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ink/ink1.xml" ContentType="application/inkml+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9.xml" ContentType="application/vnd.openxmlformats-officedocument.wordprocessingml.header+xml"/>
  <Override PartName="/word/footer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22.xml" ContentType="application/vnd.openxmlformats-officedocument.wordprocessingml.header+xml"/>
  <Override PartName="/word/footer10.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25.xml" ContentType="application/vnd.openxmlformats-officedocument.wordprocessingml.header+xml"/>
  <Override PartName="/word/footer13.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8.xml" ContentType="application/vnd.openxmlformats-officedocument.wordprocessingml.header+xml"/>
  <Override PartName="/word/footer16.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31.xml" ContentType="application/vnd.openxmlformats-officedocument.wordprocessingml.header+xml"/>
  <Override PartName="/word/footer19.xml" ContentType="application/vnd.openxmlformats-officedocument.wordprocessingml.footer+xml"/>
  <Override PartName="/word/header32.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33.xml" ContentType="application/vnd.openxmlformats-officedocument.wordprocessingml.header+xml"/>
  <Override PartName="/word/footer22.xml" ContentType="application/vnd.openxmlformats-officedocument.wordprocessingml.footer+xml"/>
  <Override PartName="/word/header34.xml" ContentType="application/vnd.openxmlformats-officedocument.wordprocessingml.header+xml"/>
  <Override PartName="/word/footer23.xml" ContentType="application/vnd.openxmlformats-officedocument.wordprocessingml.footer+xml"/>
  <Override PartName="/word/header35.xml" ContentType="application/vnd.openxmlformats-officedocument.wordprocessingml.header+xml"/>
  <Override PartName="/word/footer24.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3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9.xml" ContentType="application/vnd.openxmlformats-officedocument.wordprocessingml.header+xml"/>
  <Override PartName="/word/footer2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RG_MARKER_379361"/>
    <w:bookmarkStart w:id="1" w:name="RG_MARKER_379357"/>
    <w:bookmarkStart w:id="2" w:name="RG_MARKER_379395"/>
    <w:bookmarkStart w:id="3" w:name="RG_DOC_b-eEKqy3HTs"/>
    <w:p w14:paraId="54786CEB" w14:textId="77777777" w:rsidR="007E6680" w:rsidRPr="007F746F" w:rsidRDefault="00717106">
      <w:pPr>
        <w:pageBreakBefore/>
        <w:pBdr>
          <w:top w:val="nil"/>
          <w:left w:val="nil"/>
          <w:bottom w:val="nil"/>
          <w:right w:val="nil"/>
          <w:between w:val="nil"/>
          <w:bar w:val="nil"/>
        </w:pBdr>
        <w:rPr>
          <w:rFonts w:ascii="BancoDoBrasil Textos" w:eastAsia="BancoDoBrasil Textos" w:hAnsi="BancoDoBrasil Textos" w:cs="BancoDoBrasil Textos"/>
          <w:bdr w:val="nil"/>
        </w:rPr>
        <w:sectPr w:rsidR="007E6680" w:rsidRPr="007F746F" w:rsidSect="00B50DCF">
          <w:headerReference w:type="even" r:id="rId9"/>
          <w:headerReference w:type="default" r:id="rId10"/>
          <w:type w:val="continuous"/>
          <w:pgSz w:w="11906" w:h="16838"/>
          <w:pgMar w:top="1134" w:right="1134" w:bottom="1134" w:left="1134" w:header="284" w:footer="425" w:gutter="0"/>
          <w:pgBorders>
            <w:top w:val="nil"/>
            <w:left w:val="nil"/>
            <w:bottom w:val="nil"/>
            <w:right w:val="nil"/>
          </w:pgBorders>
          <w:cols w:space="720"/>
          <w:docGrid w:linePitch="360"/>
        </w:sectPr>
      </w:pPr>
      <w:r w:rsidRPr="007F746F">
        <w:rPr>
          <w:rFonts w:ascii="BancoDoBrasil Textos" w:eastAsia="BancoDoBrasil Textos" w:hAnsi="BancoDoBrasil Textos" w:cs="BancoDoBrasil Textos"/>
          <w:noProof/>
          <w:sz w:val="24"/>
          <w:szCs w:val="24"/>
          <w:bdr w:val="nil"/>
        </w:rPr>
        <mc:AlternateContent>
          <mc:Choice Requires="wpg">
            <w:drawing>
              <wp:anchor distT="0" distB="0" distL="114300" distR="114300" simplePos="0" relativeHeight="251659264" behindDoc="0" locked="0" layoutInCell="1" allowOverlap="1" wp14:anchorId="54787A0C" wp14:editId="54787A0D">
                <wp:simplePos x="0" y="0"/>
                <wp:positionH relativeFrom="page">
                  <wp:posOffset>0</wp:posOffset>
                </wp:positionH>
                <wp:positionV relativeFrom="page">
                  <wp:posOffset>-543464</wp:posOffset>
                </wp:positionV>
                <wp:extent cx="7560231" cy="11229975"/>
                <wp:effectExtent l="0" t="0" r="22225" b="9525"/>
                <wp:wrapNone/>
                <wp:docPr id="2" name="Agrupar 2"/>
                <wp:cNvGraphicFramePr/>
                <a:graphic xmlns:a="http://schemas.openxmlformats.org/drawingml/2006/main">
                  <a:graphicData uri="http://schemas.microsoft.com/office/word/2010/wordprocessingGroup">
                    <wpg:wgp>
                      <wpg:cNvGrpSpPr/>
                      <wpg:grpSpPr>
                        <a:xfrm>
                          <a:off x="0" y="0"/>
                          <a:ext cx="7560231" cy="11229975"/>
                          <a:chOff x="1095623" y="0"/>
                          <a:chExt cx="7560697" cy="11228781"/>
                        </a:xfrm>
                      </wpg:grpSpPr>
                      <wps:wsp>
                        <wps:cNvPr id="3" name="Retângulo 3"/>
                        <wps:cNvSpPr/>
                        <wps:spPr>
                          <a:xfrm>
                            <a:off x="1104900" y="0"/>
                            <a:ext cx="7551420" cy="11210925"/>
                          </a:xfrm>
                          <a:prstGeom prst="rect">
                            <a:avLst/>
                          </a:prstGeom>
                          <a:solidFill>
                            <a:srgbClr val="132B4A"/>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numCol="1" spcCol="0" rtlCol="0" fromWordArt="0" anchor="ctr" anchorCtr="0" forceAA="0" compatLnSpc="1">
                          <a:prstTxWarp prst="textNoShape">
                            <a:avLst/>
                          </a:prstTxWarp>
                        </wps:bodyPr>
                      </wps:wsp>
                      <pic:pic xmlns:pic="http://schemas.openxmlformats.org/drawingml/2006/picture">
                        <pic:nvPicPr>
                          <pic:cNvPr id="537669249" name="Image" descr="Image"/>
                          <pic:cNvPicPr>
                            <a:picLocks noChangeAspect="1"/>
                          </pic:cNvPicPr>
                        </pic:nvPicPr>
                        <pic:blipFill>
                          <a:blip r:embed="rId11"/>
                          <a:stretch>
                            <a:fillRect/>
                          </a:stretch>
                        </pic:blipFill>
                        <pic:spPr>
                          <a:xfrm>
                            <a:off x="1691640" y="1158240"/>
                            <a:ext cx="700405" cy="701040"/>
                          </a:xfrm>
                          <a:prstGeom prst="rect">
                            <a:avLst/>
                          </a:prstGeom>
                          <a:ln w="12700">
                            <a:miter lim="400000"/>
                          </a:ln>
                        </pic:spPr>
                      </pic:pic>
                      <pic:pic xmlns:pic="http://schemas.openxmlformats.org/drawingml/2006/picture">
                        <pic:nvPicPr>
                          <pic:cNvPr id="5" name="Image" descr="Image"/>
                          <pic:cNvPicPr>
                            <a:picLocks noChangeAspect="1"/>
                          </pic:cNvPicPr>
                        </pic:nvPicPr>
                        <pic:blipFill>
                          <a:blip r:embed="rId12"/>
                          <a:srcRect l="29929" r="5" b="30511"/>
                          <a:stretch>
                            <a:fillRect/>
                          </a:stretch>
                        </pic:blipFill>
                        <pic:spPr>
                          <a:xfrm>
                            <a:off x="1095623" y="9616441"/>
                            <a:ext cx="2564998" cy="1612340"/>
                          </a:xfrm>
                          <a:prstGeom prst="rect">
                            <a:avLst/>
                          </a:prstGeom>
                          <a:ln w="12700">
                            <a:miter lim="400000"/>
                          </a:ln>
                        </pic:spPr>
                      </pic:pic>
                      <pic:pic xmlns:pic="http://schemas.openxmlformats.org/drawingml/2006/picture">
                        <pic:nvPicPr>
                          <pic:cNvPr id="6" name="Image" descr="Image"/>
                          <pic:cNvPicPr>
                            <a:picLocks noChangeAspect="1"/>
                          </pic:cNvPicPr>
                        </pic:nvPicPr>
                        <pic:blipFill>
                          <a:blip r:embed="rId12"/>
                          <a:srcRect l="-23" t="-3" r="58189" b="35766"/>
                          <a:stretch>
                            <a:fillRect/>
                          </a:stretch>
                        </pic:blipFill>
                        <pic:spPr>
                          <a:xfrm>
                            <a:off x="7123813" y="9738295"/>
                            <a:ext cx="1531496" cy="1490486"/>
                          </a:xfrm>
                          <a:prstGeom prst="rect">
                            <a:avLst/>
                          </a:prstGeom>
                          <a:ln w="12700">
                            <a:miter lim="400000"/>
                          </a:ln>
                        </pic:spPr>
                      </pic:pic>
                      <wps:wsp>
                        <wps:cNvPr id="7" name="Frame Capa"/>
                        <wps:cNvSpPr txBox="1"/>
                        <wps:spPr>
                          <a:xfrm>
                            <a:off x="3966295" y="7977981"/>
                            <a:ext cx="3983319" cy="1542604"/>
                          </a:xfrm>
                          <a:prstGeom prst="rect">
                            <a:avLst/>
                          </a:prstGeom>
                          <a:ln w="12700">
                            <a:miter lim="400000"/>
                          </a:ln>
                          <a:extLst>
                            <a:ext uri="{C572A759-6A51-4108-AA02-DFA0A04FC94B}">
                              <ma14:wrappingTextBoxFlag xmlns:w10="urn:schemas-microsoft-com:office:word" xmlns:w="http://schemas.openxmlformats.org/wordprocessingml/2006/main" xmlns:v="urn:schemas-microsoft-com:vml" xmlns:p="http://schemas.openxmlformats.org/presentationml/2006/main" xmlns:o="urn:schemas-microsoft-com:office:office" xmlns:ma14="http://schemas.microsoft.com/office/mac/drawingml/2011/main" xmlns:lc="http://schemas.openxmlformats.org/drawingml/2006/lockedCanvas" xmlns:a14="http://schemas.microsoft.com/office/drawing/2010/main" xmlns="" val="1"/>
                            </a:ext>
                          </a:extLst>
                        </wps:spPr>
                        <wps:txbx>
                          <w:txbxContent>
                            <w:p w14:paraId="54787AC4" w14:textId="77777777" w:rsidR="00970910" w:rsidRPr="000B34E0" w:rsidRDefault="00717106" w:rsidP="00970910">
                              <w:pPr>
                                <w:pBdr>
                                  <w:top w:val="nil"/>
                                  <w:left w:val="nil"/>
                                  <w:bottom w:val="nil"/>
                                  <w:right w:val="nil"/>
                                  <w:between w:val="nil"/>
                                  <w:bar w:val="nil"/>
                                </w:pBdr>
                                <w:overflowPunct w:val="0"/>
                                <w:rPr>
                                  <w:rFonts w:ascii="BancoDoBrasil Textos" w:eastAsia="BancoDoBrasil Textos" w:hAnsi="BancoDoBrasil Textos" w:cs="BancoDoBrasil Textos"/>
                                  <w:color w:val="FFFFFF"/>
                                  <w:sz w:val="48"/>
                                  <w:szCs w:val="48"/>
                                  <w:bdr w:val="nil"/>
                                </w:rPr>
                              </w:pPr>
                              <w:r w:rsidRPr="000B34E0">
                                <w:rPr>
                                  <w:rFonts w:ascii="BancoDoBrasil Textos" w:eastAsia="BancoDoBrasil Textos" w:hAnsi="BancoDoBrasil Textos" w:cs="BancoDoBrasil Textos"/>
                                  <w:noProof/>
                                  <w:color w:val="FFFFFF"/>
                                  <w:bdr w:val="nil"/>
                                </w:rPr>
                                <w:drawing>
                                  <wp:inline distT="0" distB="0" distL="0" distR="0" wp14:anchorId="54787AC7" wp14:editId="54787AC8">
                                    <wp:extent cx="259877" cy="260350"/>
                                    <wp:effectExtent l="0" t="0" r="6985" b="6350"/>
                                    <wp:docPr id="110140716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407163" name="Image" descr="Image"/>
                                            <pic:cNvPicPr>
                                              <a:picLocks noChangeAspect="1"/>
                                            </pic:cNvPicPr>
                                          </pic:nvPicPr>
                                          <pic:blipFill>
                                            <a:blip r:embed="rId11"/>
                                            <a:stretch>
                                              <a:fillRect/>
                                            </a:stretch>
                                          </pic:blipFill>
                                          <pic:spPr>
                                            <a:xfrm>
                                              <a:off x="0" y="0"/>
                                              <a:ext cx="271864" cy="272359"/>
                                            </a:xfrm>
                                            <a:prstGeom prst="rect">
                                              <a:avLst/>
                                            </a:prstGeom>
                                            <a:ln w="12700">
                                              <a:miter lim="400000"/>
                                            </a:ln>
                                          </pic:spPr>
                                        </pic:pic>
                                      </a:graphicData>
                                    </a:graphic>
                                  </wp:inline>
                                </w:drawing>
                              </w:r>
                              <w:r>
                                <w:rPr>
                                  <w:rFonts w:ascii="BancoDoBrasil Textos" w:eastAsia="BancoDoBrasil Textos" w:hAnsi="BancoDoBrasil Textos" w:cs="BancoDoBrasil Textos"/>
                                  <w:color w:val="FFFFFF"/>
                                  <w:sz w:val="48"/>
                                  <w:szCs w:val="48"/>
                                </w:rPr>
                                <w:t xml:space="preserve"> </w:t>
                              </w:r>
                              <w:r w:rsidRPr="000B34E0">
                                <w:rPr>
                                  <w:rFonts w:ascii="BancoDoBrasil Textos" w:eastAsia="BancoDoBrasil Textos" w:hAnsi="BancoDoBrasil Textos" w:cs="BancoDoBrasil Textos"/>
                                  <w:color w:val="FFFFFF"/>
                                  <w:sz w:val="48"/>
                                  <w:szCs w:val="48"/>
                                </w:rPr>
                                <w:t>BB ASSET MANAGEMENT</w:t>
                              </w:r>
                            </w:p>
                            <w:p w14:paraId="54787AC5" w14:textId="77777777" w:rsidR="00970910" w:rsidRPr="000B34E0" w:rsidRDefault="00717106" w:rsidP="00970910">
                              <w:pPr>
                                <w:pBdr>
                                  <w:top w:val="nil"/>
                                  <w:left w:val="nil"/>
                                  <w:bottom w:val="nil"/>
                                  <w:right w:val="nil"/>
                                  <w:between w:val="nil"/>
                                  <w:bar w:val="nil"/>
                                </w:pBdr>
                                <w:overflowPunct w:val="0"/>
                                <w:rPr>
                                  <w:rFonts w:ascii="BancoDoBrasil Textos" w:eastAsia="BancoDoBrasil Textos" w:hAnsi="BancoDoBrasil Textos" w:cs="BancoDoBrasil Textos"/>
                                  <w:color w:val="FFFFFF"/>
                                  <w:bdr w:val="nil"/>
                                </w:rPr>
                              </w:pPr>
                              <w:r w:rsidRPr="000B34E0">
                                <w:rPr>
                                  <w:rFonts w:ascii="BancoDoBrasil Textos" w:eastAsia="BancoDoBrasil Textos" w:hAnsi="BancoDoBrasil Textos" w:cs="BancoDoBrasil Textos"/>
                                  <w:color w:val="FFFFFF"/>
                                  <w:sz w:val="48"/>
                                  <w:szCs w:val="48"/>
                                </w:rPr>
                                <w:t>Demonstrações Contábeis</w:t>
                              </w:r>
                            </w:p>
                            <w:p w14:paraId="54787AC6" w14:textId="77777777" w:rsidR="00970910" w:rsidRPr="000B34E0" w:rsidRDefault="00717106" w:rsidP="00970910">
                              <w:pPr>
                                <w:pBdr>
                                  <w:top w:val="nil"/>
                                  <w:left w:val="nil"/>
                                  <w:bottom w:val="nil"/>
                                  <w:right w:val="nil"/>
                                  <w:between w:val="nil"/>
                                  <w:bar w:val="nil"/>
                                </w:pBdr>
                                <w:overflowPunct w:val="0"/>
                                <w:rPr>
                                  <w:rFonts w:ascii="BancoDoBrasil Textos" w:eastAsia="BancoDoBrasil Textos" w:hAnsi="BancoDoBrasil Textos" w:cs="BancoDoBrasil Textos"/>
                                  <w:color w:val="FFFFFF"/>
                                  <w:bdr w:val="nil"/>
                                </w:rPr>
                              </w:pPr>
                              <w:r w:rsidRPr="000B34E0">
                                <w:rPr>
                                  <w:rFonts w:ascii="BancoDoBrasil Textos" w:eastAsia="BancoDoBrasil Textos" w:hAnsi="BancoDoBrasil Textos" w:cs="BancoDoBrasil Textos"/>
                                  <w:color w:val="FFFFFF"/>
                                  <w:sz w:val="48"/>
                                  <w:szCs w:val="48"/>
                                </w:rPr>
                                <w:t>Exercício 2025</w:t>
                              </w:r>
                            </w:p>
                          </w:txbxContent>
                        </wps:txbx>
                        <wps:bodyPr wrap="none" lIns="15734" tIns="15734" rIns="15734" bIns="15734">
                          <a:spAutoFit/>
                        </wps:bodyPr>
                      </wps:wsp>
                    </wpg:wgp>
                  </a:graphicData>
                </a:graphic>
                <wp14:sizeRelH relativeFrom="page">
                  <wp14:pctWidth>0</wp14:pctWidth>
                </wp14:sizeRelH>
                <wp14:sizeRelV relativeFrom="page">
                  <wp14:pctHeight>0</wp14:pctHeight>
                </wp14:sizeRelV>
              </wp:anchor>
            </w:drawing>
          </mc:Choice>
          <mc:Fallback>
            <w:pict>
              <v:group w14:anchorId="54787A0C" id="Agrupar 2" o:spid="_x0000_s1026" style="position:absolute;left:0;text-align:left;margin-left:0;margin-top:-42.8pt;width:595.3pt;height:884.25pt;z-index:251659264;mso-position-horizontal-relative:page;mso-position-vertical-relative:page" coordorigin="10956" coordsize="75606,112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bP3ixAQAAP0PAAAOAAAAZHJzL2Uyb0RvYy54bWzsV9tu4zYQfS/QfxD0&#10;nlh3WUachTdpggDBNki22GeaoixhJZEl6djp5/RX+mM9JCXbuewFabdFLwFikyY5nDk8czg8ebPt&#10;Wu+eSdXwfu6Hx4HvsZ7ysulXc/+n9xdHU99TmvQlaXnP5v4DU/6b0++/O9mIGYt4zduSSQ9GejXb&#10;iLlfay1mk4miNeuIOuaC9RisuOyIRleuJqUkG1jv2kkUBNlkw2UpJKdMKfx67gb9U2u/qhjVP1aV&#10;Ytpr5z580/ZT2s+l+ZycnpDZShJRN3Rwg7zCi440PTbdmTonmnhr2Twz1TVUcsUrfUx5N+FV1VBm&#10;Y0A0YfAkmkvJ18LGspptVmIHE6B9gtOrzdJ395dS3IkbCSQ2YgUsbM/Esq1kZ77hpbe1kD3sIGNb&#10;7VH8mKdZEMWh71GMhWEUFUWeOlRpDejNwjAo0iyKfW+/nNY/HBjIinxvYJpPQ2NgMjoweeTWRoAo&#10;ao+F+mNY3NVEMAuxmgGLG+k15dyHrz3pQNdbpn/7tV+tW+7FximzO6bt8FIzBeheACsMg6QIwLh9&#10;zHvI0jCJMDRABngiC9kuYjITUulLxjvPNOa+BI8tvcj9tdIOnHGK2Vzxtikvmra1HblanrXSuyfg&#10;fBhHb5PFgOfBNIA6+m5b+qFlZnHb37IKGODYIrujzUS2s0coZb0O3VBNSua2SQP8jbuY3DUr7Bla&#10;g8ZyBfd2tgcD40xnZLTt4hvmm6XMJvJucfA5x9zi3Qq7M+/1bnHX9Fy+ZKBFVMPObj7cP4DGNJe8&#10;fABDJHcyogS9aHA+10TpGyKhGzhUaCFGay5/8b0NdGXuq5/XRDIwat2dcXMkUERBbRPzpW7HZiV5&#10;9wFytjAWMER6Cjtzn2o5ds600y4IImWLhZ0GIRFEX/d3ghrjJmLDjffbD0SKgUAa5HvHR7KT2RMe&#10;ublDwC7KoYNUOz0RDZ3hf9AftJ7l3Jd1Gqv02sDgtL77KhsdkR/X4shF2CybttEPVvYRpXGqv79p&#10;qMk/09mnbxrnWVZESTGm8VVHVti6ZIoCP9fDWY+rnA3A1tBrTj8qr+dnNelXbKEEMs+gapjxeLrt&#10;PnJg2TZiTELTHkLFjk/U+gW03E1wzum6Q365q02ylmjcq6puhAJTZqxbshJqcFVah5D3WjJN6316&#10;0UEcdgPWy71jJoRPKVZWhFkC2lkhT6cR2oga2TcqdRAkQepkK8dl5cZfL1pt720AbZRDOcw+XaNR&#10;CrRNN/cTIyejnrT9gL1z3EaEOP6BtPzX0jFyTFGS3iJfTK2FOiBC+oH7YMwSN2qQht+CtAelRZGB&#10;v8mwyUjaKM2SokARai/bLIzi/2lr74uvV9PsP0TbI1OmQvCP8GW4Ow2nYLHhb4orZWD5nyi6OQg5&#10;DbEZRLfI42lUDMXzyN8wjcOkwBFY/qKkTKbWjb9Rdk0l9M0rcDwIXAV+IVGIe2dEEIO+2Xuovz29&#10;fcvN62L8/RP3WlxkmYHVQJwXeV6458X+XouLaRyHOGYLcZpEWZAYm38RxLbGtI8I09Lb5XaIc6g2&#10;XRHZ4/Xse+1Vj/dOmOZxApoeduRhZ3nQMTerEou15heNLQ7MLs9LPPvIwhvThj28h80j9rCP9uGr&#10;/fR3AAAA//8DAFBLAwQKAAAAAAAAACEAgfGyNXhKAAB4SgAAFAAAAGRycy9tZWRpYS9pbWFnZTEu&#10;cG5niVBORw0KGgoAAAANSUhEUgAAAUsAAAFMCAYAAABCsp4mAAAAAXNSR0IArs4c6QAAAERlWElm&#10;TU0AKgAAAAgAAYdpAAQAAAABAAAAGgAAAAAAA6ABAAMAAAABAAEAAKACAAQAAAABAAABS6ADAAQA&#10;AAABAAABTAAAAAASJd7vAABAAElEQVR4Ae2dB5gcxdGGTyAhcrDIUchEk3MGEUQSGExywIb/yFnk&#10;KEASiGxyTlrJNjbGJmcMiJxFkDA5Z0xGQiBA+t/vuBWru9273duZ2p7pquf5bvcmdFV9XVNb09Mz&#10;09Tk4gwExMCkSZM2B2PAHwMyy02JnAHisVvkFLj7oTBAMM4CLgOlcgP/zB2KjW5HnAwQg4uA++L0&#10;3r0OigECcVPwDignn7Lwt0EZ7MZEwQBxNxU4AIwDE6Nw2p0MkwECcGZwMahG/sVGc4TpiVuVNwaI&#10;tUXBAyWB6ckyb52cFX8Iwn7g7ZJgrObrx2y0XVZ8dDuzxwDxpWryIPANKJUfs+eNW5xpBoi+mcAF&#10;pVHYhe9/Y59emSbCjQ+OAWJqcfBQhXj0ZBlcj+XYIIJwQ/BmhWCsdfGH7LBVjuly14wYII5UTR4C&#10;xoNK4snSqD+iVkP0zQjOAxMrRWIdywvsO2vUBLvzXWaA2FkCPFJF/Hmy7DLLvmNVDBCEfcHrVQRj&#10;PZu8x86bV2WQb+QMwADxMjU4DHRUTbJ6svzgxDkDqTBAiM0AzgZpVJOTI7jNF83TnDkVh7zR3DBA&#10;jCwJHmsTO53968kyNxEQkCNE3brg1c6iL6X1usLeLyA63JRAGCAuVE0eAb4FtYony0D6MRdmEH3T&#10;gz8Dy2qyUtBfyIoZc0GsO1E3A8TCUuDxSsFSxfLv6zbCG3AGxADBtjZ4pYqgs9zkDZT19R6KlwH6&#10;vzs4CnwH6hFPlvGGUTKeE33TgdPBj/VEYor7qso9B0yfjMfeSlYYoM+XBk+CJMSTZVY6PkQ7icA1&#10;wEtJRKJBG6p61w6RR7cpWQboZ1WTA0G91SRNTJYJyVrprUXBAOEzLTgFhFpNTo7wNl9k7xlg2ig6&#10;KkIn6dtlwSiQtHiyjDCe6nKZCFwNvJB0JBq39yL6Vq+LCN85KAbozx7gODABpCGeLIPq8YCNIfp6&#10;gqHghzQisQFtyo+TQc+AaXfTqmCAPlwOPA3SlO/86b9VdEbsmxCBq8BBAfwqh1w8j0//161btydz&#10;6FuuXSIue+DgMeBooO9pyoSp0mzd2842AwTjNOAEvHgE5DFRqoOWkn/4Obj14NMyl8AZoK9WwET9&#10;wB0P0k6ULWx4ZdlCg/9pywDBuBLLCmDptuty/P9z+LYzVeYzOfYx064Rl9PgwEBwFOhu6Mx3Xlka&#10;sp0FVaquwCBsfRTElCjVPcsC3eWhaSeWB6J0u3TCAH2iH3BVk8cC8/7xyrKTDoppNcG4PP4OB0oa&#10;scsoCFCVOSZ2IhrtP3GpavI4cAQwT5Kt/ntl2UpE1B8Eo6pJ/Vo/DjxR/hQNK/LxFLzowQtT/7TI&#10;/1ozAPe6uKgfLl3IaVSibHHbK8sWGuL9QzAqOaqaVFXpUp4B/Yioynyx/GpfmjQDxKWmdBWryRB+&#10;rL71Mcukezkj7RGMuiVMv9YaA/JE2XG/rcpqzeM7GPgx0zFXda+FY/GtalJTgkJIlC0+eWXZQkNc&#10;fwhGXbhRNalTTZfaGHiYzTUv85XadvOtO2OAuFQ1OQgcBoJJktgi8cryJx7i+Esw6uGnR+LtU8AT&#10;Zde6fU12ewYe9wdebHSNw3Z7weVqLHwaKD5DS5Sy1ztbLMQgBKMmlauaXDkGf418vA89zVSZbxjp&#10;y50a4lIPNRkCDgYhJski5+N9/KVIRU4/CcaWFzPhnsaAPFEm28/r0dxoON4LeJVZI7dwtga76AaA&#10;EE+723njHdyOkvwsIBiXwBtVkxowd0mXgbtpfheqzLfTVZP91onL6fDiBHAQyErB9k1WDM1+hBh6&#10;QDDqpfE6rdEYkCdKG+43RM0YeN/VRl02tcDPWliuavIQkKn845VlNmOuotUE4+KsHAZ0iuPSGAZu&#10;R+1uVJnvNUZ9eFqJS1WTQ8EAkKkk2cqmV5atRGT+g2BUNXkgjqia9ETZ2B7dFPWqMndqrBlhaIeH&#10;dbDkOZCl0+625PmgdFtGsvg/wbgodqua1CmOS1gM3IQ5e1BlfhiWWelbQ1xOj5aTwAEg62ex47JY&#10;DqffyxnRQDB2A/tj7rPAE2WY/bYlZj1PP/0uTPPSsQp/16VlVZM67c56omwhKRdOtHgS2R+C8Ze4&#10;rGpSpzgu2WDgWszcmyrz42yYW7uVxOUM7HUy2A/kKb+M9cqy9nho6B4Eo6rJfTBCv9qeKBvaGzUr&#10;34Y9VGVuW/OeGdgBv/pipuJSZzt5SpS4k82rUi2Gx/iHYFwYv+8BFwCNB7lkj4HZMflf9OU/QK/s&#10;md/eYvyYESgmFZt92m+RjyVeWWagHwlEVZN7Yepo0DcDJruJnTPwWzZRlblV55uGuwX2b4B1ikud&#10;7eSumixl3pNlKRsBficYF8Ks/4CLgMaDXPLDwFy4cj19PALMliW3sHcmoJhUbPbOku1dtNWfzddF&#10;4kx2Ixh3R5Fea6Bfb5f8MvAnXNO8zP5ZcBE7N8JOVZM628l1NVnaH15ZlrIRyHeCcUFwJ+ZcCmYM&#10;xCw3I10G5qX5m+n3K8As6arqWuvYpWryEva+C+iMJyqJ5lchK71KMO6CrWeBmbNis9uZOAPv0KJu&#10;l9QPZhBCXG6MIZeBBYMwyN6Ir7yytCe9rEaCcX6ge4qvAJ4oy7IUzcIF8PQO4uFi0NAzC/TPDJQk&#10;7wCxJsqWwPPKsoWGxv4hGP8PC84GQZ5+NZad6LW/CQN69Nu91kwQlyqmVN3qiUqxi1eWjYwAgnE+&#10;cBs26E6cWBOl7mYJ5nSzkfFQQXdvlt9NnJwHTGdDkKAnolu3a54HJoGYZbSfhjeo+wn8liugqNcT&#10;amKVf+P4UhyUm/C5J/gqViI68VtngLp98FniZp1Otk10NX0zHuhBGP2AxlJjkwk4fBzo66fhxl1P&#10;sM+DykvBFsaqQ1L3Ocbsz0H4t1Kj4EZjYhqz1dQUl/IMqNrTkM1AJbLym6SzlP7R2Y+qTP3QxyBP&#10;46Te5KlbOOOZIxVCzxJsf8CO80GmJiAnzN2ttKcrvR+UaxeOilWUHsZgetpZzp6Al72MbTvD46PW&#10;NtJHv0GnphDNYa3bSN/36BkqwO8PRZ1eWRaZSPGT4Jqb5i8GW6WoJvSmv8bAgwm+y6sxFM76sJ3G&#10;ctetZvtIt/kRv88Ax8Prd5Yc0D9zok9nSHmLaT3uUD9C+pxCfMxyCjqS/4eg0nMMnwd5C6payLqH&#10;jZepNlGqYbZ9nY++4DBgerqJvqzI1Bh6BBhFnJm+uZP++Rhsje5dQB7GmlVBDgGr4Fe7RMlyPw0X&#10;CWlI6y/vRbS9TRrtZ6TNb7DzKHAeAdjlq6lwuThtFMDqwKU8AzrYTwEnwPWE8puks5T+WYiWdRaw&#10;fjoaUm9VY5Iam9QYZUXxyrIiNV1fQfBsz96qJmNOlA/j//IE4Ln1JEr1Avu/xMfaYCAwTQToy4p0&#10;x1Dx8wTxt7yl0fTPW+jTXMyDwLeWuuvUpR+YE4GqyQ4TpfT4mKVYSEgI0jlo6kKwXUJNZrEZjZ0d&#10;D04nAHXlNlGB46VpcDhYMdGG89WYLlAoCZxEHyghmAn9swTK/gJMhwW64OAY9lE1+VS1+3plWS1T&#10;nWxHkChBqpqMOVGOwv+VCMBT00iU6gLaVZCvBpQMlBRc2jPQg0WDwWPE5TLtV6e3hP55kdbXAIOA&#10;aaJGXzWii2J6iZritOpEqYa9shQLdQjB2Ivdzwe6kBOr6KDQVIsTCUCzAwTuV0DnCKBq06U8Axq2&#10;GAROo2+UKMyE/lkJZaoylzRT2rEiFTOqJp/seLPyaz1ZluelqqUEw2/YUBdx5qpqh3xupADciQBU&#10;VWku9ME0KFWVeTDQ1WGX8gw8zmIlihfKr05nKf0zLS2rkjsQNCrfJDLFqlHGp9MzRq0SAL9A1blg&#10;RyOVIarReOSfwbEcgBqnbKjQJzo1Hw505dylPAO6+HIsOJM+S3w8ubzKn5bSP+vxrQB6A0vRj4N+&#10;JPRjUZd4sqyRPjr91+xyCZi7xl3ztPkrOKMA1BXvYIS+URVzKtgP+Hh85Z5Rv6n/1I9mQv/MhDLd&#10;qrmLgVJVk2eCxH7MPVlW2Wt09Gxsqo7eqcpd8rjZJJy6ABzBgaY5lEEKfbUOhhVAnyANDMOo8Zhx&#10;FKh7alet7tA/W7LPZWCuWvetcvuX2E4/Bo9WuX1Vm3myrIImOncLNlM1OW8Vm+d1k7dwTM9VvCcL&#10;DtJnuq9cwwR7AI/zyp12P6ua6dfXK2+S/Br6Z3ZavRhsm2DrGlo4C+ghIxpycLFigA6dFQwDsYve&#10;CzOzFe9J6sHuDcFbsXdgJ/6PZf3ewPxHBZ1/BJ+DeuUlGlgzydjxtqpkAOI3A+/W24MZ3/997N+8&#10;SsqC3Qwf9GqEYcClYwb+w+qFrDsSnfODOzs2reLaH1lzJpjO2u7o9UG6DqzLQexyFQToqn9uBH82&#10;B+/F3rGd+P8V63ez7nR0dgP7gnGgWnmZDdeyttX1wQDEbwzerrancrrd//Art3ch4dts4O857bsk&#10;3bqdxua3TgzoXBQ80okjE1l/Npje2r7o9UF6y/uQO+mgGFZfh5N6TmHuBT9/Az6KoVPr8PEL9t3Z&#10;OhjQOTU4GkwAbeVVFmi2g4s1AxC/EYj9AoAG2P9kzX2j9eHz7OBa4NIxAzexeh7r/kLn8uC5VtNU&#10;TZ4LGlZNml/9sia8kj5In5F1p4O9Km0TyfI78HNXplq8F4m/7dwkFn7HQs0fzdUYbTtH61vwObvv&#10;R5xcVV8zte1N3/Rkj6PAvei+r7a9k906ymRJB6wPjVeC3snSmanWxmLtoQSg5o9GL8SE7si6FGjC&#10;tEtlBq5j1V7EzceVN8nnmqhuCeOAmAHoCUF3g9757NKqvLqPrZb1RPkzV3DxIdCtrLuCL39e49/a&#10;MKCHxzzPcbR9m+W5/7db7j1sdZDO1Y38qiZjvgVOt7gdDc4hMejWRZcyDBArugp8Bdi4zGpf9DMD&#10;/+TrvsTSJz8vyu+33CdLAl8Dwnqt6v4g9/52EKqPsU5vrXupg218VQkDxM7e/Hsa0Pi2S3kGPmKx&#10;TsuvL786P0tznTwIdk0xGAZ+mZ8uq9mTCewxGOjp5T/WvHfkOxBDvaFAMdQXuFRm4K+sOoAY04Wg&#10;XEoukyUBrluf9OTuASCqcdk2Ufos/+vBvM+1We7/1sAA8aTjRLGkmNKZikt5Bj5g8e7E2y3lV2d7&#10;ae6SJYGtm+kLYNFsd01d1uvVDqeAIQTu93W15DtPZoDYUkwVgGLMpTIDqsQPIvZydaEsN8mSQNaD&#10;X/V6gYNAzNWkngytsckn+HRJmAHiTLF1OBgENAfQpTwD77J4N+JQ83hzIblIlgTw6vRGASyei17p&#10;uhNvs6ve1Z3bcaOuU5PsnsTcr2ixAFZJtuXctXYpHmk+79dZ9yzTFRgB2xOcSic8CGJPlIrFBcGj&#10;cOJPYhEbKQoH/39pXqfjg4APdUBCBdHDl0cTkxtUWJ+ZxZmtLCF/VVgugCUzw7adoRNRdQ7QE6O/&#10;sVMbpyZicTk8HwGWjZOBqrzWvN4LgV5JMq6qPQLbKHOVJYGpavIkeHwYeKIsH1DqV43dPgtXmj7l&#10;kiIDHPzP0rxOx08GPj2rPNcqzPYFejBGJmMyU5UlJK8M2QWwFHCpjgH9op8HjvIqszrC6tmKGFXS&#10;HA78h7wykYpJnfkcTUzqrrJMSCaSJQE4DWweB44A3TPBbHhGvoZJerrQfeGZli+LiFfNzBgKDgSZ&#10;O3sz7I2X0aW3MD5iqLPLqoJPlgTeinhXAMt02UvfsciAftEvAEcSoJkcNyo6koVPYlcX2gpgkSzY&#10;2yAbNb6ut3Am9n7vtPwINlkSaD1weiA4Gng1mWwEvEFzqjLvTbZZb60tA8Sx7vjR/eX7gGCPt7Z2&#10;N+D/4OcHB9l5BJiuLg4H+nRJhwFVmRcBXZ3Usy1dUmSAmF6f5oeBhVJUk/WmdXFMUwEHE5MTQnMm&#10;qGRJQKmCVCWpilKVpUv6DLyJCt1pcXf6quLWQHzPBANnAT0z06UyA6NZpbvQnq68if2aYJIlgaQ5&#10;agWwgj0NrhEG9MT0wwjQzN9pEXpvEuubYuPlYL7QbW2gfZrorymCQ4nJICb9NzxZtlaTR0LKsUBX&#10;vV0ax8DbqFaVeVfjTIhDM3E/C57qqf1/jMPjLnup6lJVpqrNhkpDkyUBo/mSw8FKDWXBlbdl4DIW&#10;6H7er9quyPv/xOTU+K2xMxNBn15lcSmYy0RhNpVo/HIwaOgzWRsyB0wBCY7C+VHAEyUkBCa7Y88Y&#10;+miTwOxKzRx8nQ0UWv3WrbQmQmK+EUUqGq4xUZhNJTrjHAoeoY/0AJOGiHmybHVWk1A1HuGn3Q3p&#10;9qqULsBWt9NflwOdMuZW8G9znBsDdgZLgIdZdhIwiU8S5qdgB/T+FkTxPhv87Iro7qhR9MthwDx3&#10;mZ2G49zUOHoIGAJ6ApfsMPAupu7BAX1bdkzu3FJicma20oTo3Sps3ZJA8VtnQCaCTTod18W2rUwU&#10;ZleJCi7d/fOylQsm2ZkA0K/1g0BzqDxRWvVucnrmp6lb6cdhYNbkmm1cS/jRD+1KhpUSpYxbGjzG&#10;toNADy1IWzj4PwJbo0dV7hdp68tw+2tg+zP0y4HAJI+lWlm2OqGn35wIdL+sS/YZeB8X9uSAvjmL&#10;rhCTelOj7qjZu0b7n2F7XZU1e58Rts6HTk0x0lQjl8oMPMCqZvrmtcqb1L8mtYxMRy+GeXLiDOCJ&#10;sv6+CqWFeTHkJvp3OJgtFKOqsQN7+7KdpqDUmijV/PLgCdo4BnTXgrSFg/89sBl69gBfp60vw+2v&#10;g+16HOG+ILUCMPGGMVYJ+ABwEpgOuOSXgQ9wTe+M1hXdYIWYnB7jTgb7gyRi/knaUZX5Xz5NBB90&#10;m+SVYAMThdlVcg+m70LfvJW0C4lWlnToIhh4HzgLeKJMurfCa28eTLqBfv8r+EV45jU1Ydfa2PUs&#10;0A94EolSbq4MTK/Kth78G6FXfnwDXMozoB8TvcZC1XiikkjwYJja0a+2fr31K+4SHwMf4vLeHNTX&#10;h+A6MamhnxPAwSDRoqCNf4/wv+lVWXxTUTIM6IfApTIDd7JKT9d6t/Im1a+pO4jouD6oGwnOAZ4o&#10;ISFSmRu/ryMergK9GskB+ldDvy7IHArqjvFOfLG/Ktut26vYtB44DHzbiX0xr94Y53VzRXMSJHS5&#10;ssQA7bsPOBXMkIQx3kZuGPgYT1RlXmvpETHZE33Hg8OB5vVaiy5oqsp83UoxPi+BruFgVSudGdVz&#10;C3bvTt980FX7u/SrSwctjMK7wfnAE2VX2c/vfkpapmOYxORK6HwKHAUakShR26Srsnoh1z6gy4WI&#10;GqpWOPhfZNs1wUAwodr9ItyuPz4/T7/s2FXfa+rQ1gDYE2WnA81Xc3EG2jKQ6DhR28bb/k9MarK4&#10;EsXRoHvb9Q38P7WrspV8gotlWacqU9OcXCozoHF1zeL4qPIm7ddUnSzpCE1duAJs2L4ZX+IMtMwD&#10;1PMwL7HigphcDl1KDvoMUTQ38hA40VOcTKT1x+NYlKnCDunHw8T/GpR8yrb70Df/rHafqpIlHaDL&#10;8JpcPlO1Dft2UTGgIRlddXzLwmviUUngCKDxSZPbEOv06w7213NCE7kqW40tcKRhCf2QLFXN9hFv&#10;cw2+K2l+0hkHHSZLCF+ABi4Huqrk4gy0ZWAsC/Tg5gsJtkltV6bxPzGpg19JQMkgS/Ilxg6AJ9lu&#10;InClseMhwGJWgIlPKSnRBUmdll/XUfsVkyVE78qOZ4KZO2rA10XLwEg8150Sb1gwQDzqos0hQAe/&#10;kkBW5WYM1xOcPrByAO7WQFcBLGalM6N6rsLu/embz8rZ3y5ZQuz8bKgxlk3L7eDLomdAd49oPOw8&#10;gsqqmtT0mALQ/Mk8iA5GHZQ6OE2E41p31J0MDgDtjnsTI7KhRD9i+jHTj9oUMgVpEPp/rD0bzDLF&#10;Vv6PM/ATAw/w0UwgvWZBCPGoqW0DwElAd+TkTa7FIc1H1WmgicDpeigaBhY2UZhdJcMxXcMmGj5p&#10;kZZkCYHz8t+loP9Pi/2vMzAFA+P5T9NzziZ4Jk6xJqV/iMlFaLoA1kpJRSjN6sKCEua/rAyC2xnR&#10;dQbY00pnRvXogpwmst8u+7tB3PR8Pg78qpkYcWnLwEMsaCZgXmm7Io3/iUf9gO8DTgOKzVjkahzd&#10;F541pcVE4Lofiq4AupDrUp6BESzWTIbvp+KPxqDWBlro4gwUGdA9x5qes65hotSpoSZznw9iSpS4&#10;2/L+Hd1hspX+sRD69S70LAMKFvoypuND7N0KjvQovu9le8tpeNEJOmpzvut0fL7iMv+MkoHH8Fr3&#10;OOtWOhMh9vZA0ZlgBhOF4Sq5G9N+A/ea0G4icL8cinTvtB/3PzH+dz72ow90IW6yaAB9srDyVv5Z&#10;GhQmL/QvMTHwHc7qtsG1rBIlB+oC4E50XgJiTpQ6wzsQ9LNKlPCuV1Lr7OEJ4ImyqeljeNgG/v8A&#10;pkiULJ+ystSCokDiZnxXlampRC75Z+BJXFQ1+byVq8RYM7o0+2JmK52B6tG4sLh/1co+uF8SXcPB&#10;KlY6A9dzDfZ1eCfPFJVlqTN03G38rypT0wxc8svABFw7DqxhlSg5UOcFOu27EsScKDUufCTQuLBJ&#10;ooT3qYCmY40Cnih/ek/7DvAvfAInFWWKMctKW0GuJqiryvSrZpVIyubypzFbA9ijrcwnlnZEly7g&#10;zGqlM1A9quR3gvsXrOyD+1+iqwB0QdelqelaSKh6nmvFyrKUSTr0dv5XlalpBi7ZZ+B7XBgCVrNK&#10;lByoc4Hr0flXEHOiFPeDgSp5k0QJ75oiqAtoeheRJ8qmps/gYUf43xZonLIqqaqyLG0J0jfm/8uB&#10;V5mlxGTn+3OYqmryGSuTiZkd0HUh6GWlM1A94l7VpJKWicD9gihSkbORicLwldyIiXrvvaYG1SRV&#10;VZalLaJEVy5VZSphumSHgR8wdShY2SpRcqDOATRwrgnXMSfKH/H/VLCKcaLcCZ0aYvFE2dT0BTyo&#10;SNDcyZoTJftWvhqulZ0JB0I/tlHS1K+XS7gM6Aq3AuUpKxOJjW3QdTGYw0pnoHpexC5x/7iVfXA/&#10;D7ouA/2tdAauR1Middvi+/XYWXNlWaoM5Xfxv6pMXfxxCY+BYkWzolWi5ED9BdC45L9BzIlyIv6f&#10;C1YwTpTbo3MM8ETZ1KSHYOgxgv1BXYmSduqrLNVAUThANuS7xkYWKi7zz4YyoIsHmrtnWdFsiU79&#10;cM7dUM8br/x1TBD3ekqTiXD8zY6ii8B2JgrDV3IHJib6dPq6KstSvgiMu/lfVaZOvSaVrvPvpgyo&#10;ojkDqJo0SZQcqLMCzcfV4HnsiVI/FssaJ8qt0amhFk+UTS3vgtLzKDcF78JJYlLz1fBqNHPgbMB2&#10;qjJ7V7O9b5MYAy/TkiqaRxJrsZOG6GvNwdW49XydbJr31e/goE75/mPlqH6k0HUW+D8rnYHrUcGm&#10;Png7DTsTqyxLjcPYe/hfTzPRaYFXmaXkpPNd1eTZYHmrRMmBOhNQFXUbiD1R/gUOljFOlPqR0tjk&#10;/4HYZSwE7AN0X30qiVIEp1JZquGicECtz3dVmQsXl/lnogy8SmvNBMmDibbaQWP06YasvhIs2MFm&#10;MazSFBRdZb3Zyln9SKHrNLCXlc7A9YzEPlWTb6RtZyqVZanROHEv/6vKvAB4lVlKTn3fxeX5YDmr&#10;RMmBOgOQTs2CiD1Rav7oUsaJUoXHc8ATZVOTntJ0ANjAIlGiJ/3KUkqKwoG2Ht9VkfQpLvPPLjHw&#10;Bns1EyT3dWnvLuzkfTeZtE/4pqfTKFmaCNxPj6ITwYGgm4nSsJU8gHmK/9cszUy9six1pvXgXpZl&#10;5wGvMkvJqe67ONM4sMbHTBIlB+p0QBcR7gWx/8jdAAdLw71lolwDnc+Ag0DsiXI8HBwM+lonSnQ2&#10;jnwOwHXRryrzlzLEpVMG3mILjc3c0+mWCW1AH61JUwWwaEJNZrWZLzD8ILgvWDkA9z3RdTw4ApgW&#10;NVY+1qhHMzw000MzPhoiDesEnL4fj1Vl6i4HrzI77v7LWK1q0iRRcqBOC3QRQac7sSdKTW5WNVng&#10;00TgfiUUPQWOAg07Rk2c7VzJt2xyGFi7kYlSZgZR1hMc62CLqsxFZJTLZAbe4ZvuQrhz8pKUv9AX&#10;q6KiAPQk7ZhF01EOh3sNe5gI3PdA0ZHgONDdRGnYSh7HPFWTL4RgZhC/WpChCmY5oCpzYgjEBGDD&#10;MGxQRWOSKDlQpwEnovNhEHuiHAkHquQtE6XufnsMDAGxJ8oJcKAfjDVDSZTYEkZlKUOKwgG7Nt9V&#10;ZcZ6+vcevmvu3m1FTtL+hPMV0TEc6ICNWcbj/DHgbPg3GRqC+6nRp4sW+qGaBsQuGn5QNTkmNCKC&#10;qCxLSYGkB/lfVabuSImtyhyBz6omTRIlB2oPoIsIqmhiT5S6gKA7oM4CVolyMXQq3jU+HHui/B4O&#10;BoPV4T+4RIld4VWWMqooHMhr8V1VpoIqz/IBzunpzTdZOQm3urimanJ5K52B6vkOu3Tqeyr8/2hh&#10;I9zrWsG+QElyOgudgevQ1ChVk2ZPkO8KH8FVlqVOQN5D/K+DWfP88lplXoVvuhPEJFFyoHYHR6Pz&#10;CRB7ohwFB3py/EnAKlEujM57geYax54of4CDoWBV+A86UWJj2JWlDCwKB7gm5w4DixeXZfzzI+zf&#10;iyC53soPOPwVulRNrmylM1A9OkhPBkPgX99NBP53Q5F++Gc0URi2ktGYpyfIPx22mT9bF3Rl+bOZ&#10;ZPWfHjumSujPIOtV5tX4oGrSJFFykOpd0Zqr1lJJ8RmzaDxMb7U8DpgkSrifH2i+pubLxp4oVcGf&#10;ClTRZyZRYm92KksZWxQCb3W+q8pcorgsI5//w07dV/wvK3vhSuO9BaDKPGbRQaqqbiD8a5zSROB/&#10;RxTpITKzmCgMW8l/MU/V5JNhm1neusxUlqXmQ/aj/L8COB2YjDWV6u/idyVIVZMmiZKDVNXkAHQ+&#10;A2JPlC/DwTpwfxgwSZRwr/ek34Dev4LYE6WOUZ0R6un9mUyU2J7NylKGF4WAXI3vqjKXLC4L7PNT&#10;7NmPIPmHlV1w8kt0iZN1rHQGqmcSdqmq0504mkNpIvC/LYouAb1MFIat5CXM05VuFTiZlkxWlqWM&#10;0wmP8b+qTE3DCK3K1JikqkmTRMlB2g3sg05dWYw9Ub4JB3rW4f7AJFHCfS+gvtbZQ+yJUtcVzgGa&#10;u5r5RIkf2a8s5URRCFTd16yKSld9Gymfo/wAgkSnYCaC7wuhSHNSNzBRGLaSKzDvQPgfa2Um/G+J&#10;rktB7C9sE+WvgGb419S/3EjmK8vSnqBzHud/3bp3CmhUlXkzulVNWibK3dGpqRixJ8r34EBv9dPD&#10;R0wSJUlyFqDkfCOIPVFq2ON8oGoyV4kSn/JVWcqhohDAK/O9AJYqLkv58wvaVzWjeYwmgo/zo+hy&#10;sImJwrCV/A3zNDasfjAR+O+HIlXz6ofY5XUIaIb/+/NKRK4qy9JOotN01U1VpiYfpz2fTvdy655u&#10;y0S5MzrHgNgT5UdwsDXc/xGYJEqS5IxAFdSdIPZEqWryYqB3pec2UeJffitLOVcUAnslvhfA0sVl&#10;CX1+RTsHEyQ6DTMRfJkHRZrc3N9EYdhKrsU83VP/iZWZ8L8uuoaBPlY6A9bzJrbp6f33Bmyjm1Yr&#10;AwR5y/Ma+fweJCF30MgCtdpRz/bo+wP4LAnjM97Gp9j/u3q4rHVf9OldRGeAicBl0qTLIGHGWnn0&#10;7TPEAB28Iniujmj/in33sHQZfXOCa+uwOU+73oQzphdS0LcaeDFPJNbhy9vsq7FalxgYoLNVZQ4B&#10;tVaZd7PPQpYcoW978D8Qu3wBAbsac684OQH8EDv5rf4P43Nmyz5wXYEwQMevAJ4FnclYNtgHdLMy&#10;HV2zg6uBy6RJd0GC9ZDH8uis5wwkT/32Ls5sahX7ridQBggCPS18MJgAyslIFpoO5qNva/BROWMi&#10;W6YfqX2B5Y+Unvd5DKgUD6yKSv6Ct7MGevi6WY1ggIBQJfFMyWEwju8HAMsDdTb0KThdJk26HxKs&#10;f6R+hc4nnPwWBt7n7xaNOBZdZwYYIDha3knD5z1gEUuT0dcfKEBjl/EQcCiYyop/6QIHg2+By6RJ&#10;f4eE2az4z4oes6opK4RY20lQ6vFdZ4Fma90B6tPtqnre4YtWtsG/fhSHgzWtdAasRxP8TZ/eHzAX&#10;7Uwz+/Vup9kXNHGgbgwNugsn9kQ5AQ6OBXpPtEmihPvSJzR5omxqugb+zZ7ej67MiVeWDegyDtSZ&#10;UKsHF+/ZAPWhqdTj5HYiST5nZRj8a/qXP6HpJ8L/x8fe8P9vK/6zqscrS+Oe40DdAJVKDLEnSt2v&#10;fxJYxThRqor3JzRBAnIdUDXpibKFjo7/eGXZMT+JrSVJzkBjenTcviB23l+AA1WTT/JpIvA/L4ou&#10;B5uZKAxbyaeYty/8Xx22mWFZ55WlQX9woK6DGp1u7gdiTpQT8f9MYPouFvj/PTo1NuyJsqnpenhQ&#10;NemJEiJqkZgP3Fp46tK2HKTTseNQMADE/sP0KhzoXSwP8Wki8D8Hii4G25goDFvJ55in562OCNvM&#10;cK3zZJlS33Cgrk7Tw4FeRRuzTMJ5JaxDOVC/sSIC/pUgpVcJM3a5GQL2gP8PYieiHv9jr3bq4a7s&#10;vhykPYHGJh8EsSfKt+GgHwep3pVukijhvuUuKPTqokXsiVIPQ94V7rf0RAkTdYpXlnUSWLo7B+rK&#10;/K9qstEvTCs1q1Hfh6FYp31fWRkA/5ujSxdx9IDk2OV2CNC7iN6LnYik/PfKMgEmOUhbHuVFU4+A&#10;2BOlTvX6c5DqCdomiRL+ZwaXovcWEHuiFOd6evxmnihhIkHxyrJOMjlIl6cJVZPL1tlUHnb/B07o&#10;lFsXE0wE/jdEkSaYL2iiMGwld2GeTrvfCdvMbFrnlWUX+42DVI/yOo7ddT9z7IlSd4Fsx0H6e6tE&#10;CffTg3PRqwQRe6IcCwf6kdrYEyVMpCReWXaBWA7SpdlN1eSKXdg9b7voLhCd9ilhmgj8r4WiAjB9&#10;MpSJc7UruZddNOTxZu27+h61MOCVZQ1scZBODY5kl6dA7IlSp9q6C2cbq0QJ99OCU9F7P4g9UY6D&#10;gwPAhp4oYcFAvLKskmQO0iXYVNXkqlXukufN9J50XWl938pJ+NdMgxFgSSudAevRj0Uz/L8esI25&#10;M80ry066lINUD4Y9hM2eBrEnyq/hQJObN7dKlHDf8toP9GqmQeyJUnNVDwZ9PVHCgrF4ZdkB4Ryo&#10;i7K6APx5h01N98CDxsbe4tNE4F8XzlTNa8ZB7PIQBDTD/yuxE9Eo/72yLMM8B6keDKvxoGdA7IlS&#10;1cwAsJFVooT74tjwE+iNPVF+CweHg3U9UcJCA8Uryzbkc6AuzCLdfbJem1Ux/vswTus1D3oIhonA&#10;v48N/8z0o3zVw0de+nlRet/0I0XrB4F1gR7h5vM106M7uy0TKKom9wJfg9hFL+46HJideUgXOBDo&#10;hWWxi/g/Cih5mQi6FgePgKJ8yZfdTJS7kuwwQFAsCO4qRknkn3oVrOktm+jrA+6PnPei+4/zxYx/&#10;dHX2I3UH28Q+6T87ySxNSwmEXYF+RWOXCRBwPOieJt9t20bfnmAsiF2+g4CBwLKaXBR9D1ZB/Fds&#10;s3vbvvP/I2GAzp8P3FZFoMSwyXM4aXohBX0LgDtjILcKH59im2WsDj10achpfzAO1CLqL68yrToq&#10;BD10+E7g81qiJKfb/oBfJ4NpLPsFfTuDL0Dsomp+EDCr5tGlIY/7QFdFVeaelvESiq6orobTyXND&#10;vB7ltWUoHdBAO3SFVVe6H7OyoZX/y9C3hZXOgPXonUy60q3paakL3OtY3wucDmZIQOHdtKEnHL2V&#10;QFuZaMLsamej2SBYfo8Nz4PYE+UkODgHrGCcKHdo5T/2RPkDPAwFegWwVaLsjT4ltwtBEomSZpo2&#10;BGM4rjSDJIqiK/dO0pF6tcBFYFsQu7wOAc0cpPdbEQH/s6NLB+n2VjoD1jMG21RN6kEsJgL/e6Do&#10;z2DGFBXeQ9uqMt9MUUfDm851ZUmgbAfDqiY9UTY1XQIPyxknyq3QqQQRe6L8EQ70tKSVrBIlsd8y&#10;HQ6d6vc0EyXNN20ARqNzH5DbAiyXjtFhvei888HvQOzyLgToV/9OKyLgf1Z0nQ12ttIZsJ4XsE3V&#10;pB4SbSLwvwuKzgIzmyicUsm9/Kt4e2PKxdn/L3eVJYHya7pF1Ywnyp8eaba0caLcpJX/2BPlRHjQ&#10;6a/Ghk0SJbE/P9Dj864AjUiUqG1aH6jK3BfkqhjLjTN0jKoZXbjYCcQuH0KAHqV2kxUR8K9TvTNA&#10;lNNK2vD8Mv+rmtRj5UwE/hX3es3GLCYKq1Myks1UZb5e3eZhb5WLypJA2QyaNTbpibKp6Z/woGrS&#10;MlH2RedoEHuinAgHGn5Y3ipREvvzgpvRORyElCgxp6kv0A0P+4HMF2aZdoAO0KnGmWBXELt8CgF6&#10;aZWSpYnA/3QoOgkMAJmOpQQI05OZmuH/wQTaqqoJ+N+RDc8Ds1W1Q2M3uh/1eh7qa401o+vaMxvg&#10;BMpGuK2xmQW77n5u9rwRT3Ta/ZGVR/C/BroKYDErnYHqmYRdF4Aj4P8bCxvhXjdXXAy2stCXoA7x&#10;cxQ4D67EW6Ykc8mSQNHYmO5C0N0IscuXEDCAwBtuRQT890TXIHAYMHvoA7pCFF3xbYb/+6yMg//f&#10;okvJuZeVzhT0PECbqjLNnpOahA+ZSpYESl+cvhIsnITzGW9DU4E0eK6pQSYC/3qjpRLz0iYKw1Wi&#10;qkjzFw+F/3EWZsL9nOjRzRXbWOgz0KEq82igKlNjvcFLJi7wECjTA13puwfEnijHwsHeBNgmVokS&#10;7ruD49D7GIg9Ub4FB/3gXn1glSi3RefzIC+JEleapge6GKaHeiyqBaFLt9ANhMi1sLEAFgndVgP7&#10;7kNHMwepTv9MBP6XQtEIoKoydrkcAg6G/68tiID72dGjU+4dLPQ1UMd4dB8DzoHbYKvMYCtLAmVa&#10;oHl7uooWe6JUMB0E1rdKlHCvl4Ydjk7dxxx7onwHDlTJ7w6sEuVv0KlqMu+JEhebNKtCs1r0tPxg&#10;LxgGWVlC2GoQVwBLgNjlUQjQo9Q00dlEWgO2gDJd8Y5dChCgi2hfWRAB979Az7lA04JiFBUGA8HZ&#10;cB5UlRlUZUmg9AQnQ9RDIPZEOQEONAC+tlWihPuWJ2ij8xkQe6J8Hw76w30zsEqUv0anqslYEyWu&#10;t1SZuk30AeJxcS0IRYKpLCFmJUgZDjRGFruMggBVk7rH3UTgvzeKhoG+IHb5KwTsD/9fWBAB95pU&#10;fg74k4W+DOn4FluPBWfSFw2vMhteWRIoPcBgCNHpZuyJ8gc4GAJWN06Uu6NzNOgLYpYPcf7XcP8n&#10;w0S5OTr1o+iJsn3kTcsizanWS9UaXmU2tLKEgGUhQtXk8iB20emXqkldUDER+J8PRbrCu6mJwrCV&#10;/B3z9oP/zyzMhHvdx30m2MVCXw50FKvMs+ijHxvhT0MqSwJF8/Y0VeBJEHui1OmFfj3NHgyLrib4&#10;/yMfqmhiT5Qfw8E2HIB/MEyUm7Ry74kSIqqUYpX5ELG7RJX7JLqZeWWJozrVLoCVE/Ukm429gtl6&#10;lNfDVubD/5zo0t0nW1vpDFjPNdimh498YmEj3M+EHk2H28NCX451fIdvx4E/03dmVaZZsiRQdB/x&#10;IWAI6AliFt0udz44ks7+xooI+mA7dF0EZrfSGageJUclSSVLE4H7DVF0JVjQRGEcSh7HzWb68b8W&#10;7pokSwJFg7MFsLqFU4HreBP79BCBe63shH/N3VNy/r2VzoD1XIttulVRp9+pC9zPiJJTwd7A5HhL&#10;3amwFKjKPB6cQZ+mWmWm2nkEisZE9azDoUCz9GMXXUwxu11OZNMHW/BxGZhb/0csunCj6UBXWXEA&#10;933RpWpyYSudEet5At+b6V9dKE1FUkuWBMovsbgA1k7F8mw1+h7m7kZH3m5lNvzPjK6zQbOVzoD1&#10;3IBte8H/hxY2wv306DkF7AdSO8YsfMmYDlWZg8Hp9PUPSdueeEcSKGpzH3AaUNDELqYTnEU2fbAR&#10;H6poFtD/Ecvn+H4gB84IKw7gfh10aXK/igWXxjDwJGqb6fcxSarXaXJiQqD0prG7gcbHYk+UH8OB&#10;pqRYTnCegT64AL13gtgT5S1woHcRmSRKeJ8OaN7kSOCJEhIaKCuj+yn64xjQPSk7EqssMUrTIXRP&#10;pwa0Y5d/Q4BO+z6xIgL+VdEUQB8rnYHq+RK7NC6sytpE4H5NFKmaXMxEoSuphYFRbKzpebpDrS6p&#10;u7IkUBYAd2DFJSD2RKmLCJrcvJ1VooR7PcpOP1IjQeyJUnGoatIkUbZyfzo6HwCeKCEhQFkRm56k&#10;rwaCuqrMuipLlDdjyFlAt27FLjrt0/MOP7AiAv5XRddw0JA7Gqz8rELP12xzCNzrqr+JwL0/RtCE&#10;6USVPE1rqjKf60qrXaosCZTiu4r1Cx57otTju3alA7awSpTwPw04Eb0Pg9gT5X/gQNWkSaKEd3+M&#10;IIRnVFbAblWZx4EetfpQc2WJkh1Rch6YrVZlOdxeF7M0wfxtK9/gfzl0jQDLWukMVM9Y7DocXAz/&#10;kyxshHtdOCiApSz0uY5UGXiG1lVlPlutlqorSwJlLnAdDf8VxJ4ox8HBvkAvrjJJlHCvh48MRKcm&#10;38aeKEeKA7i/yCJRwrsq+RPQ+QjwRAkJORA9wOcJ+nUQqKrKrKqypLEdaPhC0CsHJNXrwoM0oF+k&#10;1+ptqNr94X9JttXY5CrV7pPT7b7BryPB+RZJUhzCvU7dxP0y+t8llwyoutQxrWqzonRYWRIos4N/&#10;svfVIPZE+S0cHArWs0qUcD8VOASdmv4Qe6LUFWdVk3rPdOqn3fCuh1IPQufjwBMlJORYNLSlKnOw&#10;+r2SnxUrS3b6DTtdDOastHNEy3XqqwfzvmDlM/xrYrMqmrWsdAaqRy+wOgaYvSYV7jXMIe51quYS&#10;FwO6Ut7Msa4CZQppV1kSKLMBjUteCzxRNjVprGoN40TZjE51WuyJUlf7l4d7PR17It9TFeJe48LH&#10;okS3y3miTJXtYBvXD+VjxMEJYJpSK6dIlqzcgpXPgx1LN4r8+1b4v7QxByPRp2o2VtGQx+FgHZLk&#10;yxYkEPvq40fBEFDxVMzCFtfRcAa6Y4Eupmqa0UpFa1qSJQtmAbpd6yYwT3Glf7YwoF8ajWccC0Ri&#10;6kKCeAMl64MDgS5qxCSP4ewKcKAnx1hUk1PTr0eh8ykw+cCIiXD3tSIDGqt+lPjYWFt00x/+0eOk&#10;jtB3lw4Z0DiGHozx3w63SnAlfbMozRWA7j/Os3yHc4OAkuSPFo7Crc8ysCA6uzo+xfT9iMd/yIWW&#10;ypJ/NB1ja/CRFrpUZGBF1oziIDsETDGEUXGPOlfQN6/QxDpAp6U6Pc2jaIxQL2w7BaSeKNV34DB0&#10;Pg1in2WQx3hKwifNKf8V8diSKNVgS2VZbJkA6sX3C8Bvi8v8syIDuviguVlKZiZC/6gSKoBVTRSm&#10;r2QCKnQBTUky8Ye1ljMfDhdjeQGsUW69L4ueAVWTeqL+39syMUV1xAafgt+x0fbgf2039v+nYECn&#10;xc9w8O0HpvjRmWKrBP+hbzR1SXqPAUo0WZaWqg6fTgSpJ0r6SNXkQRD2DPBEmeXISc92VZNLEY/t&#10;EqVUVjzICaw5WH8R2FYbunTIwEjWNkPymx1uleBK+keDz8OB7jDJknyPsSeBofCl76kLXC2CEl3A&#10;XDt1Za4giwyomjyAeLyqI+OnqCxLN2TH/4HtWPZ7oMZcKjPQl1WjOSh3q7xJsmvom9G0qNPxwcAk&#10;6STggeaOrobtg0DqNtMf3cAB6NTtbJ4oE+jAHDZxPT6pmuwwUcrvipVlKSkE3Fz8fwnYqnS5fy/L&#10;wJ0s1SPb3i27NoWF9I+qS1WZqjZDFJ1mnwqGwIvJ8AGc9EGfHiG4HnBxBtoy8BkLVE3+re2KSv9X&#10;rCxLd6DBj4Culv8JfF66zr+3Y2BjlozhYBVXJkLfaPxPjw/T6W3qV5NrdOp5ttcdUANB6okS3lVN&#10;7oNOVbGeKGvsrEg2vwE/VU1WnSjFS1WVZSmBBOK8/H8p6F+63L+XZeAmlu5Bp3xYdm0KC+mfVWhW&#10;VaaunDdSlLTPAMfj/3cWhuD7QuhRNbmBhT7XkTkGaq4mSz2sqrIs3YHAfx9swbJdwJel6/x7Owa2&#10;ZMnzHMQ7tFuT0gL6RrdJ6rRciSr1O2AquPEiy9fCliOBSaJstaMHn4KLM9CWgRtZUHM1WdpIzcmy&#10;uDMHga4uLg3uKC7zz7IM/IKlV5MwrwGzl90i4YVKUOAwmtVFjZcTbr6j5pSclaR1u+JjHW2Yxjp0&#10;vkq7OvUeAMalocPbzBwDGjbUXXdbgbrO8Go+DS9HFUlgd5b/GcxUbr0vm8yA3iWuV+ReN3lJyl/o&#10;m+lQcTLQVeFE+ruCyUrKzfj2cIX1povxuw8K/QKPKevBKdMw2J7E5AdJWNblyrJUOcZcxv+qMu8u&#10;Xe7f2zEwJ0uu5UAeAWZrtzaFBfTNeHAgTfcFr6egQtXk2UCPUgsiUcpHbJGv64P9gVeZkBCRqJrc&#10;iRj4NUgkUYq7RCsNEoDa2wucBmYELpUZeJ9VenXurZU3SXYN/TMDLZ4O1EdJ9P1rtNOMD3qKebCC&#10;3wtj3BVg/WCNdMOSYuBmGtJF1cSSZNGwRCrLYmMYOAnorp9lwcjicv8sy4BmFdzCgXwZmLnsFgkv&#10;pG/GAU2r6QfeqqP5Sex7PtBrHoJOlPIRG9/gY0Mg38cCl/wxoGpSbzPYEiSeKEVXEtVFWdpJAGp7&#10;P3AKmL7sRr6wyMDbfNErdc2GMegfjS+fCWq960iJR7aO5DNzgt8LYfTlYKPMGe8GV2JA1aTGJnW2&#10;lpokWlmWWonhqjLPY9ly4MHSdf69HQMLsuQuDuTzgE6VUxf65mugC3ObgfeqUKhq8mKganJkFdsH&#10;uQm2vwVUWWso4usgjXSjqmXgCzbUk79UTaaaKGVQapVlqbckACXlAWAo0NVZl8oM6MKEAsDs9Jb+&#10;mRWd54CdKpilyle3cP6nwvpMLsZv/Ujp4uTGmXQgbqNvwX2NTaaeJIs0p1ZZFhXoE4cmgrP4qsnS&#10;j2iZS0UG+rBmJAfyGcDkh4W++QLsjN5fgw/bWKZT1qVZn6tEKR/x6W2wCV/3AF9pmUvwDKiabKbf&#10;tgBmiVKsmFSWpfSTAJSgDwVDQM/Sdf69HQMvsUSD1o+1W5PSAvpHk+h18WYdsBu6o7jpAL8XwF/d&#10;xrspcAmTAc0cUTVZzbBR4h6YJ8uiBwTnknwfDlYpLvPPsgz8yNJTwWCCZELZLVJYSP/0RJ/lrYop&#10;eFF7k/i9C3vpwtcste/te6TEwJe0eyDxWEip/aqabViylHUE5tR8HAGOB9MAl8oMjGGVqsxRlTfx&#10;NUkwQFzORzuqMjdPoj1voy4GNDapK90NqSZLLdcpccMEAn4EJ2HASsCTQMc9oTuk9PL340H3jjf1&#10;tfUwoAMT9KeNZqAxMhd7BsS7bg3W2GTDE6Xcb2hlWcp/awIYyLKjQY/Sdf69HQP6YVGVqWrTJUUG&#10;iMt5af4SsEWKarzpKRnQOLnGy9+dcnFj/wsmWRZpIDiX53sBaH6mS2UGNH55HDiDoNK4pkuKDBCX&#10;f6J5Ta+aLUU1sTetGQmHE8/6cQpOgkuWYojAVGWpcUyNZ/opJyR0ILpSrirzpQ628VUJMEBczkMz&#10;mpj/6wSa8yamZOBO/lU1+c6Ui8P5L8hkWaSH4NRYZgFovM6lMgPjWXUUOI9gm1h5M1+TBAPE5Y60&#10;cy7QNCuX+hhQNXkEcasfoaAl6GQp5ghMXSXXnEzNzdTVc5fKDOiuH93983rlTXxNEgwQl3PRjg7w&#10;rZNoL9I27sJv3RkWbDVZ2i/BJ8uisQTnqnwvAM3PdKnMgJ7dqB+WSwhC3c/tkiIDxOXvaV7PQOiV&#10;opq8Nf01DqmavChLjmUmWYpUAnNaPoaCA0FDpz2hP3TR7Yn61X47dEOzbh9xqYc6Xwi2zbovBvar&#10;mtTYZObiMlPJstiRBOcafC+AxYrL/LMsAxoP0p0Pw8qu9YWJMkBc7kCDF4DZE204H42pmtQL7PSj&#10;kknJZLIU0wTmdHycAvTMTK8yIaEDuZV1eir7+x1s46sSYIC4nINmlDC3T6C5vDShsxxVk29l2aHM&#10;Jssi6QTn2nwvgF8Wl/lnWQY+Z+n+BOzfyq71hYkyQFzqKVsaLopZVE0eRsxdkgcSMl+R0REP0hGa&#10;wK7y3i9oVI5KTab+KwexXpg2Z+XNfE09DMDtdOBM2hhQTzs52PdufFgmL4lS/ZH5yrI0qAjS9fn/&#10;StC7dLl/b8fAJyzZm0D+V7s1vqDLDBB/q7HzcLB4lxvJ/o5jcUFzfi8gvnJVvGS+siyNLTrnXv5f&#10;Blxauty/t2NAFyCu4eC+CvjE6nb01LYADqcBmqXxEIg5Ud6D/6omz89bolRE5KqylENFIXg34vsV&#10;YMHiMv8sy4CejK4Hqt5Udq0v7JAB4kzPMlA1uWyHG+Z7ZW6rydJuy1VlWeoYB7+uwKnK1Gm5S2UG&#10;5mbVjRz0V4JZKm/ma0oZgKvu4BiWPQ5iTpQtZ3N5rSZL+zy3lWWpkwS1XhVwOZivdLl/b8eAHoml&#10;iex6qIFLBQaIJ91FpmpylQqbxLBY1eTRIJen3OU6MLeVZamzHPy3878exvGX0uX+vR0D87PkDpLB&#10;RWDGdmsjXwAnU4GDoWEUiDlRqprUK5H14JZcXcTpKMSjqCxLCSDYt+B/XQCap3S5f2/HwBss2YWD&#10;YWS7NREuIG40j7cANK83VhmH46omo0qSxc6OorIsOqtPDv6b+VgK/F3/u1RkYGHW3EOSOBtMX3Gr&#10;nK/A925gL9x8FsScKEfiv650nxtTNYnPkyW6ynKy53zhINDjtfSYLT1uy6UyA6+wSo9+e7jyJvlb&#10;Q3wsgFeaUdEvf95V7ZGqSV3IijZJFpkKorIkKHcB54IZioZZfHLwX48eVZnXWOjLsI5Fsf0B+udU&#10;0DPDflRtOn7uzMajQcyJ8j7819jkObFWk1UHTNobEpDzgltAUV7ly1pp6y3XPnq3Ax8XDfHPigw8&#10;z5qVy3GYh2X4NjfQVKqYZSzOHwiiPvMMJp7piD+Az0Bb+ZEFDalg0DsH+Hdbg/z/dgx8z5IhoEcw&#10;AZWAIfizPfgExCz34XyfBOj0JuplgI6oNiGNZtsV6tXXlf3Rq0T+KXDpmIFnWJ35Cdn40Av8o2NX&#10;c792HB56NdmVhJHGPnTGtqCWU90JbD8QmL/hEZ06HbsBuHTMwHesPhpMnUbMpN0mdm8JPgAxi6pJ&#10;f8Rh2sFWTft0xC/A3+qIxsfZd4lqdCW9DXp3AuWGC+pwJ5e7qo8y834kbJ0F6BbPmEXV5EHAxyaT&#10;ThxdaY+O6A/eB/XKeBpoyGkCeucFt9TrQAT7q48OAUHMsqgUr9i3EXgbxCz34/wilTjy5YYM0BEz&#10;gytSiMZ7abO3oSuTVaF3V/AFcOmYgQdZHdyBiE0zgAvARBCrqJo8GHg1OfnIru5LKoTRERuhXk/7&#10;0aTeNESPqz+IuV+aMGwq+Kb7p6V3Y1PF2VP2DSYfAYJ4CCz9prtvCiDmsbkH8b+Z4+ZVPl1qZCDR&#10;0yUCUr/cer2DnlqTVqKUizOBy9F1MzC9x5tAexdsgn7dAqek7VKeAd0ieR64mz7qXX6T9Jeie1pw&#10;OpruA7EmyvH4fihYzxMlLHRREqssCch1sKEArOdofYZOvSLhn3yaCj4vhEJVmRuaKs6eMv2oHEIf&#10;XWZpOv2jyfMjQGYuPKXAz0O02Qz3umXVpQ4G6q4sCcjiC5pGYod1opTrei3C1diheXKmr0ggAN9C&#10;dz+wH9A9tC7lGdCZwKX0z+1gvvKbJLcUHT3AEFp8BMSaKFVNHgbW9UQJCwlIXZUlUy7nDwAACdZJ&#10;REFUAbkaNgwHiydgSxJNfEAjej/xrUk0VksbcKEfCo3TrlfLfhFu+wU+D6CPRqThO/2gp+Orbb3u&#10;IVbRA0/04BOvJhOMgKm60hYBqRc0ncS+KvFDSZRyReOXmuJzGVA1YyYE5usoWx8cCHRxw6U8A7Oy&#10;eDj9own/c5XfpPaltDU1OJI9nwSxJspiNbmOJ8raY6izPWquLAlI3YKoalK/4CHLmxinX9f7rI2E&#10;I02bKYC1rHVnTN+n2LsvfXR1PXbDt36wFZM604lVVE02w+XLsRKQtt9VV5YEpF7QdBwGPQZCT5Ti&#10;rTe4F5vPBNNqgZUQsJqasS7QFchvrfRmUE8vbNZY8z/B7LXazz56MO8A9nsaxJooFV+HA1WTnigh&#10;Ii3pVk3DBKSe+ahxoBWr2T7AbV7Epp0IpiesbYM7VT0FsLq17ozp+wh796KPrq/GbnjtzXYFEPMY&#10;8SP43wxnL/HpkjIDHVaWBKTGgY7AhqdAVhOlKNR95Q/ji/ljxVoDWROijwLfAZfyDMzF4uvooxFA&#10;45oVhfV7sHI0iDVRqprUcbm2J0pYMJKKlSUBuRg2FMAaRrZYqdEp258IsuetFBb1wOmv+F4AqxSX&#10;+WdZBt5j6e700W2la+FP044uB5uWLo/s+6P4q7F4ryaNO75dZUlAFseBnsGWvCVK0asLVE/h52Gg&#10;nf/aIC0hwP9L2+L0WDAhLT05aFdJ8Vb6Z/KsBr7/kWVjQKyJUtXkkWAtT5Sw0ACZorIkIBfGhmEg&#10;ltObh/B1Z4LvNWvu4VoXyQogy8MbFrS9hRIlyf4WygLVobFJvZb4xUDti8KsycmSg3dPPD4DzBiF&#10;5z87qTtvDiUQL/55kc03OO+OpoHgaNDDRqtryRADqiYHg9OJzx8zZHcuTdUp9/x4pvubN86lh9U7&#10;dSeb6tdb42WmQh9oEvVwkPlXNJgSl29lmqLXTDy+kG83s+OdxuyeA7EnSvXYBmBHfbEWDgiND+ui&#10;z1Dwg7V+1xcUA99hjc40NDbpiTKgrlFl+T326HQwZtE0FP2Ka4pUQ4X+WAkDVGVqbqtLXAw8jru6&#10;0u1JMsB+V2U5MUC7rExSFXcCWDmERCmnW+1QwjwV+DiVSMm/FKvJNT1RhtvZqizHY9604ZqYmmXP&#10;0rJ+xXUKHKTQN6thWAEsEaSBblQSDOiuMsWhppW5BMxAjJWlhh0GgVVCTpSKGezTIL/mhf4ZxHwG&#10;gPu5E1WTx4A1PFFmo29VWX6NqbFMFxqFr80Epy5qZUropzUxuAAWzZThbmw5BryaLMdK4MtiqSwn&#10;0A+az7haFhOlYgi7H+ZjOXAumARcssdAMQ69msxe3zWpsvwcu2fNoO3VmqxfcVWT5veCV2tgrdvR&#10;Z3r8m+606lPrvr59wxjQQ4k1NpmbOGwYkw1SrMoyr1WKxoSOAvoVz1WA4s/9+KUJ7BeCvPYfruVC&#10;VE0eC3IXh7nonRqcUGX5Cdv3qmGfLGyqJ7Pobpzcz1ej/9bH1ytBb+ASFgOat6tqUve2u2ScgbyN&#10;Wepe2sNANHc/cCDei796KMelwCUMBlRNHgdW90QZRockYYUqyw9paK4kGmtwG7oA0kxwvtxgOxqm&#10;nr7sh3Ld579Aw4xwxZpxoSdZeTWZs1jIQ2X5DX1yMIj+HSQcoHfBw9JAp+UutgwUq0nNuPBEacu9&#10;iTZVlu+iaT4TbckreYAmNTb5avJNZ7tF+nUzPLgMZLVvs9QBqiY1Njk6S0a7rbUxkNXKchxuHgDW&#10;80RZvsPh5TbWqMocUX4LX5oAA9/TxvFA1aQnygQIDbkJVZZvYuBCIRvZxraR/L8rwfl6m+X+bwUG&#10;6OMtWaULQHNX2MQX186A3uWkajJzd4PV7qrvIQZUWWZlnt5YbN0XbOCJEhZqEPi6ic2XAn+vYTff&#10;tDwDqiYHgVU9UZYnKK9LVVm+hnN9AnfwbuzbjeB8M3A7gzeP/v4NRl4M5gze2PAM1BOqdKXbq8nw&#10;+iZ1i0Ifs/waBvYkODfyRJlMLMDjdbSkKvOaZFqMohVVk4OBV5NRdHd5J0NOlndi8tIc3Bprc0mQ&#10;ATj9BOxAk4Lu4HKpzEDLKz/gaxBQ0nSJlIEQk+WX9IVOuTcBb0faLyZuw6+qS1WZ15oozJYSJcYh&#10;QNWkHhTtEjkDoSXLW+kPVZO6C8XFgAG4/hhsi6odwWcGKrOgQslRSfJ44NVkFnrMwMZQkuUX+NpM&#10;YPYHmiTvYswAvF+FSlWZNxqrDkldsZoM/in6IZEWiy0hJMubIXspDtZCLKSH6id98CHYCvt2BvoB&#10;i0l0hduryZh6vEZflSwbNc9Sp3yahrEleL9Gu33zFBmgP0bQvKpMDYvkXUrf8KmLOS7OQFkGGlVZ&#10;3oA1qiZ1ULoEyIB+wEB/TNsVfBWgiUmYVKwmj8NXH5tMgtEct2GdLD+Fyx0JzK2BHg3nEjgD9JOe&#10;YKR7zDWVKy+iavJEoPfF67ZFF2egUwYsk+W/seZXBKcuJLhkiAH67B2wCSbvBXSjQJZlNMbrwRfH&#10;Aq8ms9yTxrZbJMv/4dPvCMztwMfG/rm6BBmg/y6hOT2V/Z4Em7VqStXkUKBqcpSVUteTIwa4V/hh&#10;kJb8k4bnyBFd7goM0Kd6psC+YCzIgozGyJW885yBuhggiB5MIdo/pM1t6jLMdw6eAfq4D7gvhfhJ&#10;qsnvaWgomCZ4Mt3A8BkgkO5PKjJb27mKz17he+4WJsEAfa0qcwAYB0ISryaT6GBv42cGiO6kKoMP&#10;aEsTml0iZIC+XxSkcZZCszWJqsmTgFeTEcZhqi4TVPeCeuUvNDBbqoZ648EzQAxMBQ4B40EjZAxK&#10;Vw6eKDcwmwwQXHfXEdXvse8W2fTcrU6LAWJiCfBoHXFV664/sINXk2l1qLf7EwME2V21Rmbr9sP4&#10;nNV5dAbKMUBsTA2OAN+CNOV5Gl+lnA2+zBlIlAEC7Y4aI/kdttdrVl2cgU4ZIFaWAk/UGGPVbK5q&#10;8mTQs1MjfANnIAkGCLbbqonM1m0u53PmJPR6G/EwQMx0BwPBdyAJ8WoynvAJx1Mi95YqovcttukX&#10;jtVuSRYZIIaWBaOqiLdKm6iaPAV4NZnFAMi6zQTeTZUik+UTwcVgpqz76faHwQCx1AMMAhNALfJf&#10;Nl41DC/ciigZIABvrBCxb7B8gyhJcadTZ4DYWgE8BzoTVZOnAq8mU+8VV9AhAwTh9W2iVdXkBWDG&#10;Dnf0lc5AnQwQY9OAE4EmkpcTVZOr1anGd3cGkmGAYLy2JEpf4/t6ybTsrTgD1TFAzK0MdNGmKKom&#10;TwPTVteCb+UMGDBAQP4LqJo8B0xvoNJVOAPtGCD2egJdvNFdOKu328AXOAONZoDA1FNZ1m60Ha7f&#10;GXAGnIGQGfh/tBANhTIKrVwAAAAASUVORK5CYIJQSwMECgAAAAAAAAAhACHS4OSIQgAAiEIAABQA&#10;AABkcnMvbWVkaWEvaW1hZ2UyLnBuZ4lQTkcNChoKAAAADUlIRFIAAAJZAAABfQgGAAAANy19+gAA&#10;AAFzUkdCAK7OHOkAAABEZVhJZk1NACoAAAAIAAGHaQAEAAAAAQAAABoAAAAAAAOgAQADAAAAAQAB&#10;AACgAgAEAAAAAQAAAlmgAwAEAAAAAQAAAX0AAAAAp4+bAQAAQABJREFUeAHt3QmcHGWd//Hq7ume&#10;K5kkhEAMBAZMwjGZGVhRFFA5BAHl5YGiKB6IeC45uJYYjixHROUK6rqKB6y6q1EX/q6IghjkVIlA&#10;JhkgCZBAAsaE3JM5erq7/t8npM0w6ep+ZqaPqq5PvV5Peuapp6qe5/10un/zVNVTjsOCQDAEIv39&#10;bXNTqba/p1LtO/TzL7u6WiYGo+rUEgEEEEAgjAKRMDaaNgdOIJJKtX7fcaKfGVTz55LJnuMbGla8&#10;PCifXxFAAAEEEKi4AEFWxbuAChQQ8AqwspsRaGUleEUAAQQQ8JUAQZavuoPKDBJQgNV2m+NEzhuU&#10;P/hXAq3BIvyOAAIIIFBxAYKsincBFfAQsA2wspsTaGUleEUAAQQQ8IUAQZYvuoFKDBIodIpwUPF/&#10;/kqg9U8KfkAAAQQQqLQAQVale4DjDxYY6gjW4O0JtAaL8DsCCCCAQEUEohU5KgdFILfArhGsvNdg&#10;9biu+0zuzXfmTkkk6h/o7p62X54yrEIAAQQQQKDkAgRZJSfmAJYCu0aw9pimYeDmJsA6o7s7fZxe&#10;nxy4YtDPBFqDQPgVAQQQQKD8ApwuLL85R9xTwOYU4c4AKx7vuN9svnVry14NDTX3RyLOEXvu7p85&#10;nDr8JwU/IIAAAgiUW4Agq9ziHG+wwJADrOwOCLSyErwigAACCPhRgCDLj70SnjoNO8DKEhFoZSV4&#10;RQABBBDwmwBBlt96JDz1GXGAlaUi0MpK8IoAAggg4CcBgiw/9UZ46lK0ACtLRqCVleAVAQQQQMAv&#10;AgRZfumJ8NSj6AFWlo5AKyvBKwIIIICAHwQIsvzQC+GpQ8kCrCwhgVZWglcEEEAAgUoLEGRVugfC&#10;c/ySB1hZSgKtrASvCCCAAAKVFCDIqqR+eI5dtgArS0qglZXgFQEEEECgUgIEWZWSD89xyx5gZWkJ&#10;tLISvCKAAAIIVEKAIKsS6uE5ZsUCrCwxgVZWglcEEEAAgXILEGSVWzw8x6t4gJWlJtDKSvCKAAII&#10;IFBOAYKscmqH51i+CbCy5ARaWQleEUAAAQTKJRAt14E4TmgEfBdgGfkxYzo3dXenTnJd56k8PTEl&#10;Hq9f1N09bb88ZViFAAIIIICAlQAjWVZMFLIU8GWANbDuNiNaCsRW9vf3nNDQsOLlgdvyMwIIIIAA&#10;AkMRIMgaihZl8wn4PsDKVp5AKyvBKwIIIIBAKQUIskqpG559BybAynYJgVZWglcEEEAAgVIJEGSV&#10;SjY8+w1cgJXtGgKtrASvCCCAAAKlECDIKoVqePYZ2AAr20W2gVYy2Xt8Y+PyV7Lb8YoAAggggEAh&#10;Ae4uLCTEek+B/v722Y4TOc+zgOP0uK57RjzecX+eMhVdZXPXYSTiTE0k6u5URfmjpKK9xcERQACB&#10;YAkQZAWrv/xW20AHWFlMy0DrLX19rdOz2/CKAAIIIIBAIQGCrEJCrPcUiETcOs+Vjrs1ne5/yXu9&#10;v9Y88UTnNsdxX8xXq0gkk6e9+bZkHQIIIIBAGAUIssLY60Vqs+aTMqfQPJbIxJqaxAO9vYdN9Sjg&#10;m+zFi534cce1/TwSibwvT6VefOSRzifzrGcVAggggAACrxMgyHodB78MRWDduk1X6JqrB/NsM8nv&#10;gdaiRU5Ne3vbzxRgfTBPO7ZmMpkzTzjBSeUpwyoEEEAAAQReJ0CQ9ToOfhmKwOTJa3s2bnROV6D1&#10;UJ7tTKC1yI8jWibA2jWCVSDASp2cSCz9W542sgoBBBBAAIE9BLhbag8SMoYqsG5dW+P48c49Gg16&#10;e55tX06lkifU1T2zMk+Zsq0aWoDV+XjZKsaBEEAAAQSqRoAgq2q6srINCVKgRYBV2fcKR0cAAQTC&#10;IkCQFZaeLkM7gxBoEWCV4Y3AIRBAAAEEdgoQZPFGKKqAnwMtAqyidjU7QwABBBAoIECQVQCI1UMX&#10;8GOgRYA19H5kCwQQQACBkQlwd+HI/Ng6h8DEiR07dNfhaQXuOtyvXHcdDiHAOiWR4CL3HF1KFgII&#10;IIDAMAQYyRoGGpvYCfhhRGuIAdZf7VpGKQQQQAABBAoLEGQVNqLECAQqGWgRYI2g49gUAQQQQGDE&#10;AgRZIyZkB4UEKhFoEWAV6hXWI4AAAgiUWoAgq9TC7H+nQDkDLQIs3nQIIIAAAn4Q4MJ3P/RCCOpQ&#10;rovhdwVYFs8iTJmL3LkGKwTvPZqIAAIIVEqAkaxKyYf0uKUc0RoQYJ2Zh1cPeybAyuPDKgQQQACB&#10;IgkQZBUJkt3YC6xf3zJq3LjYb4v5rEMCLHt/SiKAAAIIlEeAIKs8zhxlkEAxAy0CrEG4/IoAAggg&#10;4AsBgixfdEM4K1GMQIsAK5zvHVqNAAIIBEGAICsIvVTFdRxJoEWAVcVvDJqGAAIIVIEAQVYVdGLQ&#10;mzCcQIsAK+i9Tv0RQACB6hcgyKr+Pg5EC4cSaD322DOrjjuuzUzTwF2EgehdKokAAgiEU4AgK5z9&#10;7stW2wZarus8FYk478nTCKZpyIPDKgQQQACB8ggQZJXHmaNYClgGWvn2RoCVT4d1CCCAAAJlEyDI&#10;Khs1B7IVGEGgRYBli0w5BBBAAIGSCxBklZyYAwxHYBiBFgHWcKDZBgEEEECgZAIEWSWjZccjFRhC&#10;oEWANVJstkcAAQQQKLoAQVbRSdlhMQUsAi0CrGKCsy8EEEAAgaIJEGQVjZIdlUogT6BFgFUqdPaL&#10;AAIIIDBigeiI98AOECixwD77dHZt3pw+XYf5RfZQmsZhZSbjnphIdP41m8crAggggAACCCCAwDAF&#10;urqm79vbe9hUbc4o7DAN2Qw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AIt0NfXcvjABkQH/sLPCCCAAAIIIIAAAkMT2Lbt0PGpVOutsVhNR19f29lD25rSCCCAAAII&#10;IIAAAq8TWLjQiSWTrZ9Ppdo2plLt7mupbc26dW2NpmDkdaX5BQEEEEAAAQQQQKCgQH9/6zsVRt0a&#10;iUTaBhd2Xfe6eLzjcoKswTL8jgACCAwS6OlpO6i+vmPVoGx+RQCBEAp0d0+fnEhEr1eA9THv5rt9&#10;qZR7ONdkeQuxBgEEEHD6+9svrKlx/xUKBBAIt8CqVc11/f1tcxKJ2LP5AyzjFKmNxSI3EWSF+z1D&#10;6xFAII+ACbAiEedGx4ky6p/HiVUIVLuArrk6Y/LkMc/o1OB8tbWhcHvdVZFI5o6awgUpgQACCIRP&#10;YHeAFb6202IEEHhNwEzJEI3GFmhk6l2WJt26Husba9duu/6gg1b3EmRZqlEMAQTCI0CAFZ6+pqUI&#10;5BLYtOngMaNHj7pCI1cztd4qVlJw9av+/szshoZla7L75HRhVoJXBBBAQAIEWLwNEAivwLx5TlRT&#10;Mny6qWn0SgVYF0miYICl4KrDdTPH627CDw0MsIxiwY3DS03LEUAgbAIEWGHrcdqLwG4BTcnwNp0W&#10;/KaCqzftzs33k7spk3H+/a67Or591llOOldJgqxcKuQhgEDoBAiwQtflNBiBnQI7dhz2htraxHWO&#10;435aQZbNTS4KqNwf7tiRvmzMmM5N+RgJsvLpsA4BBEIhQIAVim6mkQi8TqCzsyUxbVrNBZGIO08r&#10;RinAet36XL/o1OCDrpuekUh0Lsm1fnAeQdZgEX5HAIFQCRBghaq7aSwCOwX0//7d+kGnBp2pNsGV&#10;Rq7WptPuZbW1S386FEKCrKFoURYBBKpKgACrqrqTxiBQUKC397CpsVj8FgVXpxcsvLOA26vRq1s2&#10;bNh4zaRJr3TbbbO7FEHWbgt+QgCBEAkQYIWos2lq6AXWr28ZNW5cbI6Cq4s1cpWwAVFw9ZtUyplR&#10;X7902I/UIsiykaYMAghUlQABVlV1J41BIJ9ApK+v9exYLHqDCr0hX8HsOgVXzzhOZmY8vuy+bN5w&#10;X5kna7hybIcAAoEUIMAKZLdRaQSGLKD5rt6kZw0+ogDLXEdlE2BtVYB1ycMPd7QVI8AyFWYka8jd&#10;xgYIIBBUAQKsoPYc9UbAXmD79ikT6usbr9HF6ufr1KDFYJLrau//1dPjXDp6dMd6+yMVLkmQVdiI&#10;EgggUAUCBFhV0Ik0AYE8AosWOTXHHtv6hWg0eq2KjbG5a1AjV3/WbO0XJBLLFufZ9bBXEWQNm44N&#10;EUAgKAIEWEHpKeqJwPAENFv7uxwnukAXth9utwd3XSYTmZtIdPxI5c1IVkkWgqySsLJTBBDwiwAB&#10;ll96gnogUHyBnp5Dm2tqEt/Qo3A+ZLd3N6nRq29t2ZKcN2HC8u122wy/FEHW8O3YEgEEfC5AgOXz&#10;DqJ6CAxT4JVXJjVMmLD3JRq5ukynBetsdqMrr+5NpyMX1NV1rLApX4wyBFnFUGQfCCDgOwECLN91&#10;CRVCoCgCqVTbmdrRzQquJlvu8DmVmx2PL/mNZfmiFbO46r5ox2JHCCCAQFkECLDKwsxBECirQF/f&#10;9DZNyfCAgqtf2gVYbpdODV6+fHmqpaam/AGWwWEkq6xvEQ6GAAKlFiDAKrUw+0egvAJbt7bs1dAQ&#10;u0rXXX1ZR47ZHd39WV9f30WNjctfsStfmlKMZJXGlb0igEAFBAiwKoDOIREokcDChU5ME4p+rrEx&#10;tkIB1gwdpmCApZGrJ1w3fWxNTcfZlQ6wDAsjWSV6c7BbBBAorwABVnm9ORoCpRTQlAzv0JQMt+rC&#10;9nbL42zIZJwr58/v+N68eU7GcpuSFyPIKjkxB0AAgVILEGCVWpj9I1Aege7utv0Ticj1OtrHLY+Y&#10;Urnvbt++9fJx41ZvsdymbMUIsspGzYEQQKAUAgRYpVBlnwiUV2Dlyim1zc2NszVydYWO3GBzdJ0a&#10;vD+TSc2srX2606Z8JcoQZFVCnWMigEBRBAiwisLIThCoqICmZDhDFVigdJBlRVan0+l/q61dttCy&#10;fMWKEWRVjJ4DI4DASAQIsEaix7YIVF5AUzIcFo3GTHB1smVtevScwW+sXbv9qwcdtLrXcpuKFiPI&#10;qig/B0cAgeEIEGANR41tEPCHwKZNB48ZPXrU5bpjcJZqZBWH6NTg/6ZS6dn19Z0v+aMVdrWwapzd&#10;riiFAAIIlF6AAKv0xhwBgRIJRJLJtk9Go87XNZnoPjbHUHC11HEyM+LxZQ/YlPdbGebJ8luPUB8E&#10;EPAUIMDypGEFAr4WUHD1Vs3W/tdoNHK7XYDlbs5k3Fl33tlxZFADLNMhjGT5+m1J5RBAICtAgJWV&#10;4BWB4Ah0dbVMrKurme847qcVXEUK19w1c1z9oLs7Oaep6dmNhcv7uwRBlr/7h9ohgIAECLB4GyAQ&#10;LIHFi514e3v7BZGIO081H60Aq2ADdGrwIc3WPiOR6HyqYOGAFCDICkhHUU0EwipAgBXWnqfdQRXo&#10;759+ip6A802NW02zCa7Uzpc1JcNlmpLhJ0Fts1e9CbK8ZMhHAIGKC+i5ZWZywhsrXhEqgAACBQV6&#10;e1umxGKxm3XX4HsLFt5ZwO1z3cgtGze610ycuGyH3TbBKkWQFaz+orYIhEbABFjRaPSm0DSYhiIQ&#10;UIH161tGjRsXu0x/EF2ikauETTNc17k7nXZn1NV1vGBTPqhlCLKC2nPUG4EqFiDAquLOpWlVJdDX&#10;13Z2LBa5QY2aZNMwXXf1rKZkmKk7Bu+1KR/0MgRZQe9B6o9AlQkQYFVZh9KcqhTQlAz/otOC5rqr&#10;YywbuE0B1rVLlnTcctRRTr/lNoEvRpAV+C6kAQhUjwABVvX0JS2pToHt26dMqK9vuFqt+5ySxVyb&#10;OjHoOD/u7c1cOmrUsn9Up4p3qwiyvG1YgwACZRQgwCojNodCYIgCixY5Ncce2/p5XSd5rTYda7O5&#10;Rq7+smtKhr/alK/GMgRZ1dirtAmBgAkQYAWsw6huqAQ0U/tJuqB9gU4Nttg13F2XyTiXJxIdP1R5&#10;M5IV2oUgK7RdT8MR8IcAAZY/+oFaIDBYoKfn0OZ4vFbPGXQ+PHidx+/9Ojn4rW3buueNH//cNo8y&#10;ocomyApVd9NYBPwlQIDlr/6gNggYgTVr9q+fOHH8JZqtfY5+rbNRUXB1n6ZkuEBTMiy3KR+WMgRZ&#10;Yelp2omAzwQIsHzWIVQHAQmkUu0f1Bm+m/XjAXaztbvPq+zseLzj/wDcU4Aga08TchBAoMQCBFgl&#10;Bmb3CAxRoK+vtVUXtd+qzY63DK526ML261ev7vnG1KnP9Q3xcKEpTpAVmq6moQj4Q4AAyx/9QC0Q&#10;MAJbtrSOa2yMzNOcV1/WrzE7FfdnyWTvxQ0NK162Kx/eUhZzXIQXh5YjgEBxBQiwiuvJ3hAYrsC8&#10;eU5U/x/PHzUqslIB1gztp2CApZGrJ103dVxNTcfZBFh28oxk2TlRCgEERihAgDVCQDZHoEgC/f3t&#10;x2lXZrb2Iyx3+Wom4145f37HdxWcZSy3oZgECLJ4GyCAQMkFCLBKTswBECgo0N09bb9Eov56FTyn&#10;YOHXCqR1Efx3u7rcy8eOXbrZchuKDRAgyBqAwY8IIFB8AQKs4puyRwSGIrBy5ZTa5ub6WToteIW2&#10;a7TZVlMyLNLo1Yza2o5lNuUpk1uAICu3C7kIIFAEAQKsIiCyCwRGIKApGd6r0agFumPwYMvdvJhO&#10;py+trV220LI8xfIIEGTlwWEVAggMX4AAa/h2bInASAU0JcOh0WjkFu3n3XZTMjg9rpu5Yd26zV+d&#10;PHltz0iPz/avCRBk8U5AAIGiCxBgFZ2UHSJgJbBx45SmpqaGy3VqcJY2iNtspFODd6ZSydn19c+8&#10;aFOeMvYCBFn2VpREAAELAQIsCySKIFB8gUgy2faJaNTRswYj+9rsXlMy6Hqr9Ix4vHORTXnKDF2A&#10;ebKGbsYWCCDgIUCA5QFDNgIlFFBwdbSmZfizTg/eYRdguZt1UfvsO+/sOIIAq4Qdo10zklVaX/aO&#10;QGgECLBC09U01CcCXV3T962ri8xXdc5VihSulmvmuPphd3fvnKamFa8WLk+JkQoQZI1UkO0RQMAh&#10;wOJNgED5BBYvduJtba3/qmcNztNRm2yOrOuuHnHdyAWJxJInbcpTpjgCBFnFcWQvCIRWgAArtF1P&#10;wysg0N/fdqoOe4subD/E8vAvZzLOHAVXP7YsT7EiChBkFRGTXSEQNgECrLD1OO2tlEBv7/Q3xmKx&#10;G/QonPfb1cHt08jVgo0b3asnTuzYYbcNpYotQJBVbFH2h0BIBAiwQtLRNLOiAuvWtTWOH+/MUXB1&#10;sSpSa1MZnRq8O53OzKyrW/a8TXnKlE6AIKt0tuwZgaoVIMCq2q6lYT4S6Otr+2gsFrlBVdrPplqa&#10;kmG5ys2Kxzt+Z1OeMqUXIMgqvTFHQKCqBAiwqqo7aYwPBZLJ9iMjEfdWXXd1nGX1tmm29uuWLFl6&#10;81FHOf2W21CsDAIEWWVA5hAIVIsAAVa19CTt8KPAtm3T9m5oqLtazxr8vGZksJjHUicGHecnvb3p&#10;S0eN6lznxzaFvU4WnRh2ItqPAAJGgACL9wECpRFYuNCJaULRLynAWqHg6os2AZbCq8d11+Dbamo6&#10;PkmAVZp+KcZeGckqhiL7QKDKBQiwqryDaV7FBPr7W05wnJg5NTjdrhLuPxRczU0kOn6o8mYki8XH&#10;AgRZPu4cqoaAHwQIsPzQC9Sh2gR6eg47MB5P6DmDzlmWbevXhe3f3rat+6rx45/bZrkNxSosQJBV&#10;4Q7g8Aj4WYAAy8+9Q92CKLBmzf71EyeOv1hTMsxR/ett2qBTg/dmMpmZtbVLn7UpTxn/CBBk+acv&#10;qAkCvhIgwPJVd1CZKhBIpaZ/QKcGb1ZTDrRrjvuC42QujseX3WlXnlJ+EyDI8luPUB8EfCCgi3Bn&#10;RaORm3xQFaqAQOAFNN/V9GjUWaAL2k+0a4y7Q7O1f2316u6vT536XJ/dNpTyowBBlh97hTohUEGB&#10;XQGW+WubBQEERiCweXPz2FGjmubpovYvazeW37fuz5PJ3osaGla8PIJDs6lPBJjCwScdQTUQ8IMA&#10;AZYfeoE6BF1g3jwnqv9Lnx09esxKBVgz1Z6CAZauu3pKF7a/Q1MyfJQAK+jvgN31L9jxu4vyEwII&#10;VLMAAVY19y5tK5eApmQ4VtddfVPB1ZF2x3Q3akqGK+fP7/hPBWcZu20oFRQBgqyg9BT1RKCEAgRY&#10;JcRl16EQ2LHjkEm1tbXX67qrT1g2OK1prr7X1eXOHTt26WbLbSgWMAGCrIB1GNVFoNgCBFjFFmV/&#10;YRJYuXJKbXNz/SyNXF2hAKvRpu06NfiApmSYoSkZltqUp0xwBUIZZOm8t2l3YlcyPyezSf9RGK4V&#10;Bks4BAiwwtHPtLI0ApqS4T2OEzV3Db7R7gjuS+l05NLa2iU/tytPqaALVF2QpQAqpk6ZpmQeUWDe&#10;+M270r563VtpvJLnBHDafqvWv6q0Ucnc3bFKabWSninldCgI+7teWRAIvAABVuC7kAZUSKC3t+2Q&#10;WMy5RcHVqXZVcHs1JcMN69Ztmj958toeu20oVQ0CgQ+yFBQdoI7QhYY709v0erhSndJwlzHa0KSc&#10;f5noeCb4elLpkV3pzwq8tutnFgQCI0CAFZiuoqI+Etiw4ZDRY8fWXa7Z2merWnGbqunU4F2pVHJ2&#10;ff2zq23KU6a6BAIXZCnIMaf59EBN57RdyYxalXMxI2Hv2pXMcc3zpB7V6z1Kv1XAxTl2o8LiWwEC&#10;LN92DRXzr0AkmWw/Jxp1zbMGJ9pUU8FVpy5snxmPd9xvU54y1SkQiCBLQYw5BWgCm48ofUBprJJf&#10;FvPXzDt3petVV/NsqYVK/6OAi+dMCYLFPwIEWP7pC2oSDIFksuXNkYiZksE5WqcHbSq9JZNx//2R&#10;Rzq+dcIJTspmA8pUr4DVO6ZSzVfAYp7vdJ7SuUr7V6oeIziuGeG6TWmhAq7uEeyHTREYsQAB1vAJ&#10;NSpxczy+5MLh74EtgybQ1TV937q66HWq92cUXFl8V7rmpqkf9fR0zxk9+rkNQWsv9S2NgC9nfFdw&#10;9ValX6rJLyjptthABlimx45R+pHSGrXnOiWrYWazIQsCxRQgwCqmJvuqZoHFi524+f9SVxfTzU4R&#10;/ZFfOMBSEP6oJhR9s2Zr1yzvBFjV/P4Yatt8dbpQQYh5eOa/Kx031IbkKG+GaZ9TMoHaKqWXlMxd&#10;gyZtUepVMlM3mHLmOq9aJXPXobnmyqR9lZqVDlKaqjRJabjLXtrwK0oXq4236/VajWyt0SsLAiUX&#10;IMAqOTEHqBKB/v7pp5gpGfT5fKhlk17RqcE5iUTHj1XetdyGYiES8EWQpcDD3BU4X+n4YdqbN7e5&#10;/ukRJXOK7imlp/UfpWhPL1cdTaDUpnSUUvZuxgn6eSiLCeY+p/Qp7c+cRrxGdVw/lB1QFoGhCBBg&#10;DUWLsmEV6O1tPTgWi96gMStzza/F4iY1erVg8+b01fvs09llsQFFQipgcZ65dDIKNCZr719TOnsY&#10;RzHzWZk7+kz6vYKVfwxjHyPaRPU3QZe5y/F0JTP6NtTTr9u0zTVKt6r+ZlSNBYGiCRBgFY3S4Zqs&#10;4ln6aU/r1rU1jh8fuSwScS/RaUFzNqPgos/936bT6Zl1dZ3mTAkLAnkFKhJk6U1qRtAuVrpSyZyi&#10;s13MKb47lX6mZAKroo1U2VbAq5zaZK63OlPp40pmZG4oy0oV/rzas2goG1EWAS8BAiwvmeHlE2QN&#10;z83PW/X1tX8kFnNvUHC1v0099R5YoQeCzKqpWWr+sGdBwEpgqCMvVjvNV0jByJu0/nGlryrZBlhP&#10;q+wMpUkKRD6m9Gs/BViqly6NjKxT+rbSMfq1RUmzAe+89ksvBRdzzdcfZfN9JT9NT1Gw4hTwnwAB&#10;lv/6hBr5R0BTMhzR39/2oGZs1x/rNgGWu911M5etWJFqJcDyTz8GpSZlG8lS8BATyhylq5RsrwX7&#10;o8rqLw3ndwpeAndRodo8SnX/rNIspQOVbJa1KvQJtfcBm8KUQWCgAAHWQI3i/cxIVvEsK7WnbdsO&#10;Hd/QkLhax/+CgiuLAQb1uhP5aW9v6pJRozrXVareHDfYAhZvtJE3UMHGAdrLA0rm+iObAMsEV8cq&#10;0DhJ6Z4gBliqvxnd6lIyI1pmpEr/sZ01SoUWM3R9v8zMxKY2VoX2x/qQCBBghaSjaeaQBBYudGL6&#10;v/ElBVi6LCPyJZsAS5+9izUlwzE1NUs+QYA1JG4KDxIo+UiW3qwn6Zgalt35cOZBh9/j12XKma3A&#10;5A97rKmCDFmYCyvNac/LlZosmvSgypwlj7Jf1G9RN4r4SIAAq7SdwUhWaX1LtXdNyXC87kcyNxa1&#10;2h3DXa/gaq6mZPiBygfu7IldGylVToGSjmQpqNAdG87vlfYu0KgtWv9lpSOqNcAy7Vfb+pS+oR/N&#10;yNaPTF6B5R1a/4Qc31KgHKtDLECAFeLOp+k5BXp6Wg5Ipdp+psfhLLIMsFL6nF2wbVvXNAVY39dO&#10;CbByypI5VIGSBFl6s9YofU+V+bqSuRYr3/K/Wnm4/iP8h1I6X8FqWad2rlf6jNpzotJzBdo1Sesf&#10;kOcHC5RjdQgFCLBC2Ok02VNg1armuv7+1svj8RrNmxj5iGfBASs0SnmfpmRo04OcZ+211wtmaiAW&#10;BIomUPQgS8GAudj7bqXzC9TSjF6drWDjTKW/FyhblavV7kVqWJvSfxRooLkL8xeyNRfQsyCwU4AA&#10;izcCArsFUqnW90+ePOaZSCRqrv21uHPdXaVyZ+qZlKfU1i57Zvee+AmB4gkUNchSEDBWVbtX6ZQC&#10;VXxI69sVZJhrtUK9yKBHyZwqPUPp1TwYpq9ulvG8PGVYFRIBAqyQdDTNLCjQ13d4i6Zk0HW8UTOH&#10;YnPBDRynW6NXV65Zs+1wXdhuzqSwIFAygaLdvaYvf3PdlQmwjixQ25u1/lIFFqkC5UK1Wh6/kaGZ&#10;Q+xXSkflafxVKteo8uZ6N5YQCrx2MW/kw/qieDSEza9Ik2VtRj1YfCSweXPz2FGjmq7SZ+G/qlq2&#10;32ULk0n3ooaGjrU+agpVQSC/gL70xyj9TSnf0quVH8u/J9bKqFbpjnyQu9aZyVxZEEAAgVAJzJvn&#10;RDWSe14q1b5eybVJ/f3tT+laLXMjEQsCwRLQF36j0iMFgoJXtf7YYLWssrWV15UFTM3quZWtJUdH&#10;AAEEyiegUdxjdGpwsU1g9VqZto3JZOuXzVxZ5aslR0Jgt8CI5snSl7x54/6f0mm7d7nHTy8p52QN&#10;6a7YYw0ZeQXke64K3KaU7wPifNmaW45ZEEAAgaoU2LHjkEm1tbVm9P4TZjIci0bqTnX3th070nPH&#10;jOncZFGeIgiURMDmzep5YAUB39FKM5O512KmJzCztptAi2UYAjI+S5v9RCnusbm5tu09MjbXw7Eg&#10;gAACVSPQ2dmSmDYtOkufb1couDJ3rhdc9Jn5p0wmM0N3DHYULEwBBEosMOwgS2/k2arbTXnq97zW&#10;vUP/OV7JU4ZVFgKy/oCKLVTyurhzm9YdLWvNDcOCAAIIBF9AUzKcrjsGF6glU+xa465Jp51La2s7&#10;Qn/Xup0XpcohMKwgS1/671Tl/qDk9aW/Ruveri/9F8vRiDAcQ+bmpoEfK3lNu2ECrLfIfHsYPGgj&#10;AghUp0Bvb/u0WMy9WZ9lCrJsFlc3VTk3btjw6vxJk17pttmCMgiUS2DIQZa+7Cepck8q7eNRSXP+&#10;+xj9B1nusZ7sYQrI3syn9a08m/9K7h/Ks55VCCCAgC8FNmw4ZPTYsXVzIxFzliSSsKmkPhP/Xyrl&#10;zK6v72CKDRswypRdYEhBlt7QprwZwTrRo6Z9yjcXuT/ksZ7sEQqoD27ULi7Ms5svyd9cK8eCAAII&#10;BEEgkky2nxONOl9TZd9gU2GNXD3tOJmZ8fhS833EgoBvBbxOPXlV+GKt8AqwzDafI8DyoitavpmE&#10;1NzR6bXcqEDsUK+V5COAAAJ+EUgmpx+lKRkeVYD1X6qTTYC1VRe1X/jww0vaCbD80ovUI5+A9UiW&#10;vrhbtaPFSl7DuN9SgHVBvoOxrjgC6osx2tPjSlM99vg35ZsL4XUbMwsCCCDgL4Ht29v2qa93rlOt&#10;zrObksHNaEqG23t6ei4bPfq5Df5qDbVBwFvAaiRLX+qmnJmvySvA+rPW5TuF5V0D1gxZQMHTVm30&#10;QaUej43N43noDw8cshFAoDICixY5NZqtfWZ9vZk3MfJZmwBL3z+PafTq6JqapecRYFWm3zjq8AWs&#10;RrL0Jp+pQ9zicRhzN9sR+uJ/wWM92SUSUL/kuxDeBGDT6ZcS4bNbBBAYkoBmaz/ZTMmgz6TDLDf8&#10;eybjzkkkOsypRNdyG4oh4CuBgkGWvsj3VY1XKo32qPmn9Z/mDo91ZJdYQP1ztw7hdavzb9Q3Z5S4&#10;CuweAQQQ8BTo6Wk7qKYmcqPmaTfz/VksblIXti/YsqXvmgkTljMljYUYRfwrYBNkfV/V13nznMtv&#10;9SX+npxryCyLgIKs/XQg3WnjNHkc8N3qI2aD98AhGwEESiPwyiuTGiZMGH+ZPn90s06kzuYo+jy7&#10;J53un1lX94z5w54FgcAL5A2y9IY/Qi00F1HnunarS/kt+g/0UuAVAt4A9dMX1ASvaRs6ta5d/cRF&#10;8AHvZ6qPQFAE+vqmnxWLRW9QcDXZps4auVqpj6jZNTXLzMg8CwJVI5AreBrYuGv1i1eZeQRYA6kq&#10;+vN3dfS/eNSgRflmtngWBBBAoKQCyWRLu6Zk+FMsFvu5XYDldinAmrNiRWo6AVZJu4adV0jAcyRL&#10;oyNHq07mrsFcixnKNRdVJ3OtJK/8Auqvt+qojyrl6lPzHMlD1V+p8teMIyKAQLULbN3asldjY83V&#10;aqcZVY8Vbq9CKyfy3319yUsaG5/5e+HylEAgmAJeo1SmNfPyNOliAqw8OhVYpf4wAfH/eBz6jco/&#10;x2Md2QgggMCwBBYudGKakuGLjY0x84e3udu5YIClPwj/pnRsTc2ScwiwhsXORgESyDXq4eg/wHS1&#10;YalHO/6iL3QzasLiMwH1mwmmzIOicz2421yb1aq+41Zon/Ub1UEgiAL9/a3v0GjUN/WZ0mZZ/w2a&#10;72ru/PlLfzBvnqPJRVkQqH6BXF/GptUX5Wn6lXnWsaqCAvqwe16B1h2qwnk5qmGuzTpV6Z4c68hC&#10;AAEErAS6u6dPTiSiX1eA9VGrDRwnpc+l/+jq2nbVuHGrt1huQzEEqkJgj5Es/WeYoJatVco1u/tf&#10;9UVurtVi8anArtEszaac84aF36v/TKDFggACCAxJYNWq5rr992+6SJ8hX9GGDTYb6/PoD5lMemZt&#10;baeZZoYFgdAJ5BrJ+pQUcgVYBke35LL4WWDXaNadquOZOep5sj70DlSZF3OsIwsBBBDIKZBKtb5f&#10;I1c3KR2Us8Cemas1SfvF8XjHr/ZcRQ4C4RHIdeH7Zz2av1r5/+uxjmx/CdzoUR3T37lOJXoUJxsB&#10;BMIsoPmuDtOUDPdpYFx/uFkFWN26b/CqNWu2HlZTQ4AV5vcObX9N4HWnCzXKYS5of8wD53KNgJin&#10;prMEQEB9uUTVzHVB6kvKb1ZfcgF8APqRKiJQCYFNmw4eM3r06Kv0KJwLdPxcZzxyVesXyWT6ooaG&#10;ZWtyrSQPgTAKDB7J+ogHgpkt/Ece68j2p8BtHtU6QPlcV+eBQzYCYRaYN8+JJpPtn2lqGrVCAdZs&#10;WRQMsPQHXYfrZo7XlAxnEWCF+d1D23MJ/HMkS/9RzM/mL5D9chS8WyMf782RT5ZPBdSf41S1dUq5&#10;rq+7Rf1pPkBZEEAAgZ0CmpLhbToleKs+G46yI3E3ZTLuVXfdtfQ7Z53l8NguOzRKhUxgYJBlRjfM&#10;hJa5lk/qP96Pc60gz78CCrR+o9rleoD3i+rPZv/WnJohgEC5BHbsOOwNtbXx63W8TyjI+ud3Qp7j&#10;K6Byb+vuTl7e1PTsxjzlWIVA6AUGni70urW/T0r/L/RSwQTQ88NyLgcqADss5xoyEUAgFAKdnS0J&#10;XdR+iQKs5QquPmkTYOlz46FMJvUmXdT+RQKsULxNaOQIBQaebz/NY1+LNOqxzWMd2f4WMCNZZhg/&#10;lqOapr+fyZFPFgIIVLmApmQ4zXWjCzRuNdWuqe7adNq5tLa2w+vRXXa7oRQCIRPYOZKlv07GqN1v&#10;9mj77zzyyfa5gILjzariXzyq+S6PfLIRQKBKBXp7D5va39+uP76iv7ULsNw+fT/Mf/VV51ACrCp9&#10;U9CskgpkR7LM1A0DTx0OPOg9A3/h58AJmCD5mBy1fps+PBWHMZVDDhuyEKgqgfXrW0aNGxedq//v&#10;F6phuW6G2aO9+nz4dTrtzq6rW/rCHivJQAABK4FskHWsR+l1+k9pHtHCElyBP3lUfazyzfMMl3ms&#10;JxsBBIIvENGEoh+PxWJ61qDzBpvmKLjSZQSZWfH4snttylMGAQS8BbKjV2YkK9fyaK5M8gIl8Lhq&#10;2+9RY69+9yhONgIIBEUgmWx9k04NPqwAy9wZbhNgbdVs7RctWdLRToAVlF6mnn4XyI5k5ZoZ3NSd&#10;IMvvPVigfhqJ7NFfpk+q2FtyFPXq9xxFyUIAgSAIbN8+ZUJ9fYN5Osd5Stk/pPNUXaGVE7m9p8e9&#10;bPTojvV5CrIKAQSGKBDVF/A+2mZfj+2e8sgnO1gCXv1IkBWsfqS2CHgKLFrk1CSTbTPq6xt1iUfk&#10;fKWCAZY+//+SyaSP1mztnyHA8qRlBQLDFjAjWdPzbN2RZx2rgiOw1KOq+freYxOyEUDAbwKa7+ok&#10;BVWard053K5u7jrN1j4nkVh6h8rzHFM7NEohMGQBE2Qd7LHVBp1q2uCxjuxgCXhd3D5ef8k2qZ+Z&#10;By1Y/UltEdgp0NNzaHNNTeJG/R/+oCVJv/7PL9iype/qCROWb7fchmIIIDBMARNkNXtsy227HjAB&#10;zF6Vp87NWseIZR4gViHgN4FXXpnUMGHC+H9TcHWpRrDqbOqn4OqedDoyq66ugzvGbcAog0ARBPIF&#10;WauLsH924Q+BtapGSsn09+ClWRkEWYNV+B0BnwpotvYPK7C6UWmyZRWf0xnBC+Pxjv+zLE8xBBAo&#10;koC5MNLroveXinQMdlNhAf21ax6t84pHNcyNDywIIOBzgb6+1lZNybBINwwutAuw3C6NXn1l+fJU&#10;i541SIDl8/6letUpYEY2xns07VWPfLKDKWD684AcVd87Rx5ZCCDgE4GtW1v2amysuVrV+YJSrueQ&#10;5qrpT/v6+i5tbFzu9cdVrm3IQwCBIguYkSyvIGtjkY/F7ior4BU0e/V/ZWvL0REIucC8eU40mWz/&#10;QmNjzFxD9WWlggGWRq6ecN3UcZqS4RwCrJC/gWi+LwTMSNZoj5ps8cgnO5gCXv3p1f/BbCW1RqAK&#10;BDQlw9t1StBMyXCEXm1a9Gomk5k7f/7S7ys4y9hsQBkEECi9gAmyEh6H6fPIJzuYAl796dX/wWwl&#10;tUYgwALd3W37JxKOnjMYOduyGbqhJfOd7du3Xzlu3GqvP6Qsd0UxBBAotoAJsmo9dur1pexRnGyf&#10;CyQ96keQ5QFDNgLlEli5ckptc3PDRRq5+ooCrEab4+rU4B8zmdSM2tqnO23KUwYBBMovYIIsc11W&#10;roUh51wqwc0zdxjmWgpe55FrI/IQQKA4ApqS4X0KrG5SOthyjy9qSoaLNCXDryzLUwwBBCokYIIs&#10;M8KRazI7Rjgq1CklOqxXf3qNcJWoGuwWAQSMgKZkODQajS7Qj6dYipiHvX9t3bpNX588eW2P5TYU&#10;QwCBCgoQZFUQv8yHJsgqMziHQyCXwMaNU5qamuqvikSiF2h9PFeZwXkKrn6ZSqUvqq/vfGnwOn5H&#10;AAH/Cpggq1epKUcVG3LkkRVcAa/rPEz/syCAQOkFIslk66ej0cj1OjVoNQmwgquljpOeGY93ahJS&#10;FgQQCJqAuR5rs0elmT/JAyag2V796dX/AW0m1UbAfwLJZNvRmq39Lzo9+EO7AMvdnMk4M+68s+NI&#10;Aiz/9Sc1QsBWwIxkmUkqD8mxATOB50AJcJZXkOU1SWmAm0rVEfCHQFdXy8S6uphGrpxPKllMeOXq&#10;hqPIbd3dvZc3Na3g/6Y/upFaIDBsARNkbfTY2uuZhh7Fyfa5wESP+nn1v0dxshFAoJDA4sVOvL29&#10;baamZLhSQdPoQuXNep0afNh1IzMSiSVP2pSnDAII+F/ABFlrPap5kEc+2QET0Ie3ueZunEe1vfrf&#10;ozjZCCCQT0CztZ+q9bfowey5zhDk2vTldDpzaW3t0v/OtZI8BBAIroAJslZ5VL/ZI5/s4AnkC5i9&#10;+j94raTGCFRQoLe3ZUosFrtJwdUZdtVw+1zXuWnjRue6iROX7rDbhlIIIBAkARNkrfao8EEaAanR&#10;B4Ye28AScIGpHvXvV/7LHuvIRgABC4H161tGjRsXnavPytk6Nej1BI3X7Umfrb/W6NWFdXXLnn/d&#10;Cn5BAIGqEjBB1nKPFpl5lQ5VWuaxnuzgCLR5VPV5fTF4zQTvsQnZCCCQFdCEoh+PxaJ61qAzKZuX&#10;71XB1bMKxGZptvbf5yvHOgQQqA4BM4WD/tM7ZkQj19KaK5O8wAl4BVkdgWsJFUbABwKakuFfNCXD&#10;wwqwfqLq2ARY23Rq8OIlSzra4vElBFg+6EOqgEA5BKIayTABlgm0ci1vzpVJXuAEjvKosSY6ZEEA&#10;AVuBbdum7Z1KtX83GnUe152DxxbeTqGV49ze25uepuDqxqOO8vyDtvCuKIEAAoETMCNZZnnitZc9&#10;/rX4ENljGzJ8JKDTE82qzn4eVfLqd4/iZCMQToFFi5yaZLL9goaG+pUS+JxO+WU/Oz1BFF79NZNJ&#10;v7WmZsm5o0Yt+4dnQVYggEDVCphrsszyqNKndv70+n+O1Jd0g0a7ul+fzW8BEvAKlM1f2I8FqB1U&#10;FYGKCGhKhhMVVN2qkasWuwq4/8hk3MsSiaV3qLz5f8aCAAIhFcj+NfaIR/vNw0vf6bGO7GAInOxR&#10;zacVPPNIHQ8cshEYIKCHOVsFWP36o/TGrVu7pynAul3bE2ANQORHBMIokA2ynlbjvR7hcFoYYaqh&#10;zfrAN4/xeLdHWx70yCcbAQQGCLhueoZ+zXsXrv6v/T6Vclt11+DF48c/t23A5vyIAAIhFtgZZGlE&#10;w/zFda+Hw+ke+WT7X+BfVEWvx+n8zv/Vp4YIVF4gkehcokGp7+Wuiat5rtz3Kbg6ta6uw2s6nNyb&#10;kosAAlUvkB3JMg29x6O1b9RfaUd6rCPb3wIf8qheUvl/9FhHNgIIDBLo7k5eoWBq0+5sd4c+F+eu&#10;WtXdUlPT8evd+fyEAAII5BDQB8beSimlXMtXc2xCls8F1JHP5+pM5XmNWvq8RVQPgcoJJJOtX9b0&#10;DW4q1fbT7u5pXnfsVq6CHBkBBPwtoC/f+zy+lFcrf+Col78bQu0c9dfbPPrSZJ8PEQIIDE1g4UIn&#10;pklIjx7aVpRGAAEEdgnoy/ezeb6YvS6gxs+HAurHH3j0pbkDarwPq0yVEEAAAQQQqF4BffnupdTr&#10;8eX8y+pteXW1TP3XpNTl0Y93V1draQ0CCCCAAAIBEdAX8/94fDmbEZADAtKMUFdT/TTLow9N9gdC&#10;jUPjEUAAAQQQqJSAvoRPzPMFfVOl6sVx7QTUdzElcw1druXvyszO8m+3Q0ohgAACCCCAQHEE9CUc&#10;UVqe6xtaeXqSvDuuOEdiL6UQUP98zKPvTPa1pTgm+0QAAQQQQAABSwF9GX8+zxf1dZa7oViZBdRn&#10;ZhTrWY++M9faeU1MWuaacjgEEEAAAQRCKqAv4zql9R5f1tuVPyGkNL5utvrlUx59ZrJ/4OvKUzkE&#10;EEAAAQTCIqAv5a/k+cL+dlgcgtJO9VW90osefWYmmT0kKG2hnggggAACCFS1gL6URyltyPOl3VLV&#10;AAFrnPrpSo++Mtl3BKw5VBcBBBBAAIHqFtCX88V5vrjvr+7WB6d16qMDlcyz1HItZuqNg4PTGmqK&#10;AAIIIIBACAT05WyuzVql5LWcGwIG3zdRnXOPVwcpf4HvG0AFEUAAAQQQCKOAvqQ/nOcLfJPW7RtG&#10;F7+0Wf7n5OmfV7WOKTf80lnUAwEEEEAAgcEC+qJ+IM8X+W8Hl+f38gioTw5Q2pynb75UnppwFAQQ&#10;QAABBBAYloC+xA9R8nqmofmOv2BYO2ajYQvIPKr0J4PvsTym/OiwD8CGCCCAAAIIIFAeAX1hz/X4&#10;MjfZJgA7qjw14ShGQN7XGHiPpU/53P3JWwUBBBBAAIEgCOhLO670N48vdZNt5mjaOwhtCXod5XyG&#10;UkbJa5kb9DZSfwQQQAABBEIloG90c9rQa6oA84W/SCkRKpQyN1a+LUpblLyWh7QiVuZqcTgEEEAA&#10;AQQQGKmAvsA/5/XtviufiS9HiuyxvXwnKq3O42+CrwM9NicbAQQQQAABBPwuoC/y/8rzRW9W8RDp&#10;IneiTJuU8p2uNacPzyjyYdkdAggggAACCJRTQF/m5jl5TyrlWy4rZ52q+VhCblAypwHzLddUswFt&#10;QwABBBBAIDQC+rZvVlqX71tf6y4MDUiJGirDRqX7CzjfpfVM11CiPmC3CCCAAAIIlF1AX+xvUcp3&#10;IbyJDa4oe8Wq5ICyM6cIHzaIeZbHta6hSppMMxBAAAEEEEAgK6Av+PcppfIEAWbVTUqMtGTRLF7l&#10;9QalJ5TyLc9rJY81svCkCAIIIIAAAoEU0Be9eX5evnmbTKDwK6X6QDawzJWW03QlM+9YvmWNVjaX&#10;uWocDgEEEEAAAQTKLaAv/M8rFQq0FqsMUwzk6Rz5vF9pq1K+xVwLd0ie3bAKAQQQQAABBKpJQF/8&#10;5yml80UHWveq0snV1O5itEUmMaX5SoUCVTOCNa0Yx2QfCCCAAAIIIBAgAQUAH1XqV8q3mEDi60rM&#10;Dq++lYO5U7PQBe4q4pprsJoD9HagqggggAACCCBQTAEFAicrFTrlpSI7L+xuK+axg7YvGZxrafUX&#10;leMi96B1MPVFAAEEEECg2AIKCFqVXlIqtJhRr+uU6opdBz/vT+19o9IflGyWO1WIaRr83KHUDQEE&#10;EEAAgXIKKDDYR2mRks3yggqdWc76VeJYaqOZXPRapR6lQos5rTpPKVKJunJMBBBAAAEEEPCxgAKE&#10;GqUblGyXB1TwGB83aVhVU5viSubh2i8r2SybVOg9wzoYGyGAAAIIIIBAeAQUMJyu9A+b6GJXmXv0&#10;+ragC6kNCaXPKJmROttlkQpODnrbqT8CCCCAAAIIlElAgYM5ffhrpaEsj6jwB5ViZapmUQ6j+o5X&#10;mqP0ipLt0quC/6bE7PhF6QV2ggACCCCAQMgEFER8RGkoo1oqvvM0m7mW6Y1+5VLdokonKv23kgmY&#10;hrI8qMJMMOrXzqVeCCCAAAIIBEVAAcVeSt9RKvTcQxXZYzEPRb5YqeIBl+pgJhF9u9ICpaGMWqn4&#10;zsUEm59V4uL2oLx5qScCCCCAAAJBEFBwYaZ6sJ3KQEX3WFYq51alM5UmlrrNOkZEqUXJPEboF0qb&#10;lYaz9Gmjbyg1lbrO7B8BBBBAAAEEyi/gm9ETBRsnqfnXKI30YvcXtI+nlDqUlimZ31dHIpHNerVe&#10;VB9zXdQkpWalqUpm0tRWpTcpjVUa7tKvDW9XukZ1WjPcnbAdAggggAACCPhbwDdBVpZJwc279fMl&#10;SiboKubSpZ1tUNqoZAKuvl0prde4Uq1SvdJ4pb13pWI+9qdb+7xd6QYFV6v0yoIAAggggAACVSzg&#10;uyAra61g6wj9PEvpLCUT/AR1eUkV/57Sfyq4MgEeCwIIIIAAAgiEQMC3QVbWXsHWGP38caVzlY7K&#10;5vv8tVf1u1vp+0r3KrjK+Ly+VA8BBBBAAAEEiizg+yBrYHsVcB2s383Ilnn8jrk2yk/136H6/EHp&#10;F0q/VmC1Xa8sCCCAAAIIIBBSAT8FKUPqAgVcE7SBuX7rZKXjlEwAVs7FXMD+pNKDSr83rwqsknpl&#10;QQABBBBAAAEEfDUSNKLuUNBlpm94q1K7krkTcLpSs1IxLl7fqv2sVDJ3LJpkgqvHFVT16JUFAQQQ&#10;QAABBBDYQyCwI1l7tCRHhgKvqLKz0zDsq5/NXYPm7sHRSuZuQhOA1SiZESiTzLVUm5XMBeqvKr2s&#10;NOTpH7QNCw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BA0gYgfK+y6br3qdZLSCUrtSlOUxikllLqU/qH0&#10;rNJjSvdFIpEOvbIggAACCCCAAAII5BJQcDVF6btKW5WGsixT4S8p1eXaL3kIIIAAAggggEAoBRQc&#10;jVP6jlJKaSTLWm38kVAi0mgEEEAAAQQQQGCggIKidyq9rFTM5Zfa2ZiBx+FnBBBAAAEEEEAgNAIK&#10;hM5VGunolVdw9rRWTA4NJg1FAAEEEEAAAQSMgAKg872ioyLmr9a+9kMcAQQQQAABBBAIhYACn9OU&#10;SjWCNThG61BGQyhgaSQCCCCAAAIIhFdAAc8kpVcHR0Il/v2H4RWn5QgggAACCCAQCgEFU+ai9Eos&#10;Zt4tFgQQQAABBBBAoCwCZZ2MVJHVcWrVQ2Vp2Z4HWaqsdk1c6u65ihwEEEAAAQQQQKC4AtHi7q7g&#10;3r5SsETpCrRq12eUbvfsGQEEEEAAAQQQ2C1QtiBLo1hmOoVTdx+6Ij+dX5GjclAEEEAAAQQQCJ1A&#10;2YIsyX5YqaynJ3P05qkK9pikNAcMWQgggAACCCBQXIFyBll+uPC8RnzvKC4he0MAAQQQQAABBPYU&#10;KGeQddSeh69Ijl/qUZHGc1AEEEAAAQQQKI9AWYIsnaIbq+bsU54mFTzKtIIlKIAAAggggAACCIxQ&#10;oCxBluo4foT1LObmexdzZ+wLAQQQQAABBBDIJVCuIMtPj7XxU11y9Ql5CCCAAAIIIFAFAuUKsrp9&#10;ZOWnuviIhaoggNakFdoAAAHmSURBVAACCCCAQDEFyhVkbSxmpUe4Lz/VZYRNYXMEEEAAAQQQ8KtA&#10;WYIsPcpmiwA2+ARhhU/qQTUQQAABBBBAoIoFyhJk7fL7m08cF/ukHlQDAQQQQAABBKpYoJxB1v0+&#10;cEypDn/yQT2oAgIIIIAAAghUuUA5g6xfyNKtsOe9OnW5tcJ14PAIIIAAAgggEAKBsgVZCm5elOd9&#10;FTa9rcLH5/AIIIAAAgggEBKBsj6wWTO/m+cGVup0XaeO3apgr9KjaSF5a9FMBBBAAAEEwi1QtpEs&#10;w6wA50G93Fkh8gsJsCokz2ERQAABBBBAoPQCGs3aX2mjUjmXO0rfMo6AAAIIIIAAAghUWEDR1XuV&#10;0mWKsjp1nFEVbjKHRwABBBBAAAEEyiOgwOeLZQiy1ugYk8vTIo6CAAIIIIAAAgj4REAB0PlKqRIF&#10;W8u132afNJVqIIAAAggggAAC5RVQIHSi0t+LHGjdpf2NK29LOBoCCCCAAAIIIOAzAQVE45VuUxrp&#10;dVomWDvHZ82jOggggAACCCCAQGUFFCAdqvQDpe1KQ1meVeEZSvWVbQFHRwABBBBAAAEEXhMo62Sk&#10;tugKlhpV9hSlE5TalaYojVWqVepSWqe0XOkxJfOonCf0yoIAAggggAACCPhG4P8DvvBV3DhU2+IA&#10;AAAASUVORK5CYIJQSwMEFAAGAAgAAAAhADfaUuDgAAAACgEAAA8AAABkcnMvZG93bnJldi54bWxM&#10;j0FrwkAQhe+F/odlCr3pJhZDTLMRkbYnKVQLpbcxOybB7G7Irkn89x1P9faG93jzvXw9mVYM1PvG&#10;WQXxPAJBtnS6sZWC78P7LAXhA1qNrbOk4Eoe1sXjQ46ZdqP9omEfKsEl1meooA6hy6T0ZU0G/dx1&#10;ZNk7ud5g4LOvpO5x5HLTykUUJdJgY/lDjR1tayrP+4tR8DHiuHmJ34bd+bS9/h6Wnz+7mJR6fpo2&#10;ryACTeE/DDd8RoeCmY7uYrUXrQIeEhTM0mUC4mbHq4jVkVWSLlYgi1zeTyj+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Kls/eLEBAAA/Q8AAA4A&#10;AAAAAAAAAAAAAAAAOgIAAGRycy9lMm9Eb2MueG1sUEsBAi0ACgAAAAAAAAAhAIHxsjV4SgAAeEoA&#10;ABQAAAAAAAAAAAAAAAAAKgcAAGRycy9tZWRpYS9pbWFnZTEucG5nUEsBAi0ACgAAAAAAAAAhACHS&#10;4OSIQgAAiEIAABQAAAAAAAAAAAAAAAAA1FEAAGRycy9tZWRpYS9pbWFnZTIucG5nUEsBAi0AFAAG&#10;AAgAAAAhADfaUuDgAAAACgEAAA8AAAAAAAAAAAAAAAAAjpQAAGRycy9kb3ducmV2LnhtbFBLAQIt&#10;ABQABgAIAAAAIQAubPAAxQAAAKUBAAAZAAAAAAAAAAAAAAAAAJuVAABkcnMvX3JlbHMvZTJvRG9j&#10;LnhtbC5yZWxzUEsFBgAAAAAHAAcAvgEAAJeWAAAAAA==&#10;">
                <v:rect id="Retângulo 3" o:spid="_x0000_s1027" style="position:absolute;left:11049;width:75514;height:112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qulwQAAANoAAAAPAAAAZHJzL2Rvd25yZXYueG1sRI9BawIx&#10;FITvQv9DeIXeNOmKIlujtILgpeiqvT82r7vbJi/LJur6740geBxm5htmvuydFWfqQuNZw/tIgSAu&#10;vWm40nA8rIczECEiG7SeScOVAiwXL4M55sZfuKDzPlYiQTjkqKGOsc2lDGVNDsPIt8TJ+/Wdw5hk&#10;V0nT4SXBnZWZUlPpsOG0UGNLq5rK//3JaThhYb/UbKK+M19kf3H3s70Gq/Xba//5ASJSH5/hR3tj&#10;NIzhfiXdALm4AQAA//8DAFBLAQItABQABgAIAAAAIQDb4fbL7gAAAIUBAAATAAAAAAAAAAAAAAAA&#10;AAAAAABbQ29udGVudF9UeXBlc10ueG1sUEsBAi0AFAAGAAgAAAAhAFr0LFu/AAAAFQEAAAsAAAAA&#10;AAAAAAAAAAAAHwEAAF9yZWxzLy5yZWxzUEsBAi0AFAAGAAgAAAAhAKmKq6XBAAAA2gAAAA8AAAAA&#10;AAAAAAAAAAAABwIAAGRycy9kb3ducmV2LnhtbFBLBQYAAAAAAwADALcAAAD1AgAAAAA=&#10;" fillcolor="#132b4a" strokecolor="#1f3763 [160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6916;top:11582;width:700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4FAygAAAOIAAAAPAAAAZHJzL2Rvd25yZXYueG1sRI/NbsIw&#10;EITvlfoO1lbiVpxCGiBgEEKif5eKnwdY4m0cEa9D7Ibw9nWlSj2OZuYbzWLV21p01PrKsYKnYQKC&#10;uHC64lLB8bB9nILwAVlj7ZgU3MjDanl/t8BcuyvvqNuHUkQI+xwVmBCaXEpfGLLoh64hjt6Xay2G&#10;KNtS6havEW5rOUqSTFqsOC4YbGhjqDjvv62C8enyrj9fbuXp8tp0xsj0w69TpQYP/XoOIlAf/sN/&#10;7Tet4Hk8ybLZKJ3B76V4B+TyBwAA//8DAFBLAQItABQABgAIAAAAIQDb4fbL7gAAAIUBAAATAAAA&#10;AAAAAAAAAAAAAAAAAABbQ29udGVudF9UeXBlc10ueG1sUEsBAi0AFAAGAAgAAAAhAFr0LFu/AAAA&#10;FQEAAAsAAAAAAAAAAAAAAAAAHwEAAF9yZWxzLy5yZWxzUEsBAi0AFAAGAAgAAAAhABBjgUDKAAAA&#10;4gAAAA8AAAAAAAAAAAAAAAAABwIAAGRycy9kb3ducmV2LnhtbFBLBQYAAAAAAwADALcAAAD+AgAA&#10;AAA=&#10;" strokeweight="1pt">
                  <v:stroke miterlimit="4"/>
                  <v:imagedata r:id="rId13" o:title="Image"/>
                </v:shape>
                <v:shape id="Image" o:spid="_x0000_s1029" type="#_x0000_t75" alt="Image" style="position:absolute;left:10956;top:96164;width:25650;height:16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IudxQAAANoAAAAPAAAAZHJzL2Rvd25yZXYueG1sRI9Ba8JA&#10;FITvgv9heYXedKPUINFVVCj20IY2Foq3R/Y1Wc2+Ddmtpv++WxA8DjPzDbNc97YRF+q8caxgMk5A&#10;EJdOG64UfB6eR3MQPiBrbByTgl/ysF4NB0vMtLvyB12KUIkIYZ+hgjqENpPSlzVZ9GPXEkfv23UW&#10;Q5RdJXWH1wi3jZwmSSotGo4LNba0q6k8Fz9WwXm7MfnT6xHzU2rf95MZ709vX0o9PvSbBYhAfbiH&#10;b+0XrWAG/1fiDZCrPwAAAP//AwBQSwECLQAUAAYACAAAACEA2+H2y+4AAACFAQAAEwAAAAAAAAAA&#10;AAAAAAAAAAAAW0NvbnRlbnRfVHlwZXNdLnhtbFBLAQItABQABgAIAAAAIQBa9CxbvwAAABUBAAAL&#10;AAAAAAAAAAAAAAAAAB8BAABfcmVscy8ucmVsc1BLAQItABQABgAIAAAAIQBlkIudxQAAANoAAAAP&#10;AAAAAAAAAAAAAAAAAAcCAABkcnMvZG93bnJldi54bWxQSwUGAAAAAAMAAwC3AAAA+QIAAAAA&#10;" strokeweight="1pt">
                  <v:stroke miterlimit="4"/>
                  <v:imagedata r:id="rId14" o:title="Image" cropbottom="19996f" cropleft="19614f" cropright="3f"/>
                </v:shape>
                <v:shape id="Image" o:spid="_x0000_s1030" type="#_x0000_t75" alt="Image" style="position:absolute;left:71238;top:97382;width:15315;height:14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4Y5wwAAANoAAAAPAAAAZHJzL2Rvd25yZXYueG1sRI9Ba8JA&#10;FITvhf6H5Qne6sZgpUQ3QYpFeyloS/H42H0mwezbNLua+O+7guBxmJlvmGUx2EZcqPO1YwXTSQKC&#10;WDtTc6ng5/vj5Q2ED8gGG8ek4Eoeivz5aYmZcT3v6LIPpYgQ9hkqqEJoMym9rsiin7iWOHpH11kM&#10;UXalNB32EW4bmSbJXFqsOS5U2NJ7Rfq0P1sFX7+vemc2n4e/ktbn/qjT2XadKjUeDasFiEBDeITv&#10;7a1RMIfblXgDZP4PAAD//wMAUEsBAi0AFAAGAAgAAAAhANvh9svuAAAAhQEAABMAAAAAAAAAAAAA&#10;AAAAAAAAAFtDb250ZW50X1R5cGVzXS54bWxQSwECLQAUAAYACAAAACEAWvQsW78AAAAVAQAACwAA&#10;AAAAAAAAAAAAAAAfAQAAX3JlbHMvLnJlbHNQSwECLQAUAAYACAAAACEArb+GOcMAAADaAAAADwAA&#10;AAAAAAAAAAAAAAAHAgAAZHJzL2Rvd25yZXYueG1sUEsFBgAAAAADAAMAtwAAAPcCAAAAAA==&#10;" strokeweight="1pt">
                  <v:stroke miterlimit="4"/>
                  <v:imagedata r:id="rId14" o:title="Image" croptop="-2f" cropbottom="23440f" cropleft="-15f" cropright="38135f"/>
                </v:shape>
                <v:shapetype id="_x0000_t202" coordsize="21600,21600" o:spt="202" path="m,l,21600r21600,l21600,xe">
                  <v:stroke joinstyle="miter"/>
                  <v:path gradientshapeok="t" o:connecttype="rect"/>
                </v:shapetype>
                <v:shape id="Frame Capa" o:spid="_x0000_s1031" type="#_x0000_t202" style="position:absolute;left:39662;top:79779;width:39834;height:154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YwwAAANoAAAAPAAAAZHJzL2Rvd25yZXYueG1sRI9Ba8JA&#10;FITvhf6H5RV6q5vYqjV1I1KpeJNGrddH9jUJZt+G7Mak/94VhB6HmfmGWSwHU4sLta6yrCAeRSCI&#10;c6srLhQc9l8v7yCcR9ZYWyYFf+RgmT4+LDDRtudvumS+EAHCLkEFpfdNIqXLSzLoRrYhDt6vbQ36&#10;INtC6hb7ADe1HEfRVBqsOCyU2NBnSfk564yCbnM87d7ibkLz9Wpt+1c3/XG5Us9Pw+oDhKfB/4fv&#10;7a1WMIPblXADZHoFAAD//wMAUEsBAi0AFAAGAAgAAAAhANvh9svuAAAAhQEAABMAAAAAAAAAAAAA&#10;AAAAAAAAAFtDb250ZW50X1R5cGVzXS54bWxQSwECLQAUAAYACAAAACEAWvQsW78AAAAVAQAACwAA&#10;AAAAAAAAAAAAAAAfAQAAX3JlbHMvLnJlbHNQSwECLQAUAAYACAAAACEAervvmMMAAADaAAAADwAA&#10;AAAAAAAAAAAAAAAHAgAAZHJzL2Rvd25yZXYueG1sUEsFBgAAAAADAAMAtwAAAPcCAAAAAA==&#10;" filled="f" stroked="f" strokeweight="1pt">
                  <v:stroke miterlimit="4"/>
                  <v:textbox style="mso-fit-shape-to-text:t" inset=".43706mm,.43706mm,.43706mm,.43706mm">
                    <w:txbxContent>
                      <w:p w14:paraId="54787AC4" w14:textId="77777777" w:rsidR="00970910" w:rsidRPr="000B34E0" w:rsidRDefault="00717106" w:rsidP="00970910">
                        <w:pPr>
                          <w:pBdr>
                            <w:top w:val="nil"/>
                            <w:left w:val="nil"/>
                            <w:bottom w:val="nil"/>
                            <w:right w:val="nil"/>
                            <w:between w:val="nil"/>
                            <w:bar w:val="nil"/>
                          </w:pBdr>
                          <w:overflowPunct w:val="0"/>
                          <w:rPr>
                            <w:rFonts w:ascii="BancoDoBrasil Textos" w:eastAsia="BancoDoBrasil Textos" w:hAnsi="BancoDoBrasil Textos" w:cs="BancoDoBrasil Textos"/>
                            <w:color w:val="FFFFFF"/>
                            <w:sz w:val="48"/>
                            <w:szCs w:val="48"/>
                            <w:bdr w:val="nil"/>
                          </w:rPr>
                        </w:pPr>
                        <w:r w:rsidRPr="000B34E0">
                          <w:rPr>
                            <w:rFonts w:ascii="BancoDoBrasil Textos" w:eastAsia="BancoDoBrasil Textos" w:hAnsi="BancoDoBrasil Textos" w:cs="BancoDoBrasil Textos"/>
                            <w:noProof/>
                            <w:color w:val="FFFFFF"/>
                            <w:bdr w:val="nil"/>
                          </w:rPr>
                          <w:drawing>
                            <wp:inline distT="0" distB="0" distL="0" distR="0" wp14:anchorId="54787AC7" wp14:editId="54787AC8">
                              <wp:extent cx="259877" cy="260350"/>
                              <wp:effectExtent l="0" t="0" r="6985" b="6350"/>
                              <wp:docPr id="110140716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407163" name="Image" descr="Image"/>
                                      <pic:cNvPicPr>
                                        <a:picLocks noChangeAspect="1"/>
                                      </pic:cNvPicPr>
                                    </pic:nvPicPr>
                                    <pic:blipFill>
                                      <a:blip r:embed="rId15"/>
                                      <a:stretch>
                                        <a:fillRect/>
                                      </a:stretch>
                                    </pic:blipFill>
                                    <pic:spPr>
                                      <a:xfrm>
                                        <a:off x="0" y="0"/>
                                        <a:ext cx="271864" cy="272359"/>
                                      </a:xfrm>
                                      <a:prstGeom prst="rect">
                                        <a:avLst/>
                                      </a:prstGeom>
                                      <a:ln w="12700">
                                        <a:miter lim="400000"/>
                                      </a:ln>
                                    </pic:spPr>
                                  </pic:pic>
                                </a:graphicData>
                              </a:graphic>
                            </wp:inline>
                          </w:drawing>
                        </w:r>
                        <w:r>
                          <w:rPr>
                            <w:rFonts w:ascii="BancoDoBrasil Textos" w:eastAsia="BancoDoBrasil Textos" w:hAnsi="BancoDoBrasil Textos" w:cs="BancoDoBrasil Textos"/>
                            <w:color w:val="FFFFFF"/>
                            <w:sz w:val="48"/>
                            <w:szCs w:val="48"/>
                          </w:rPr>
                          <w:t xml:space="preserve"> </w:t>
                        </w:r>
                        <w:r w:rsidRPr="000B34E0">
                          <w:rPr>
                            <w:rFonts w:ascii="BancoDoBrasil Textos" w:eastAsia="BancoDoBrasil Textos" w:hAnsi="BancoDoBrasil Textos" w:cs="BancoDoBrasil Textos"/>
                            <w:color w:val="FFFFFF"/>
                            <w:sz w:val="48"/>
                            <w:szCs w:val="48"/>
                          </w:rPr>
                          <w:t>BB ASSET MANAGEMENT</w:t>
                        </w:r>
                      </w:p>
                      <w:p w14:paraId="54787AC5" w14:textId="77777777" w:rsidR="00970910" w:rsidRPr="000B34E0" w:rsidRDefault="00717106" w:rsidP="00970910">
                        <w:pPr>
                          <w:pBdr>
                            <w:top w:val="nil"/>
                            <w:left w:val="nil"/>
                            <w:bottom w:val="nil"/>
                            <w:right w:val="nil"/>
                            <w:between w:val="nil"/>
                            <w:bar w:val="nil"/>
                          </w:pBdr>
                          <w:overflowPunct w:val="0"/>
                          <w:rPr>
                            <w:rFonts w:ascii="BancoDoBrasil Textos" w:eastAsia="BancoDoBrasil Textos" w:hAnsi="BancoDoBrasil Textos" w:cs="BancoDoBrasil Textos"/>
                            <w:color w:val="FFFFFF"/>
                            <w:bdr w:val="nil"/>
                          </w:rPr>
                        </w:pPr>
                        <w:r w:rsidRPr="000B34E0">
                          <w:rPr>
                            <w:rFonts w:ascii="BancoDoBrasil Textos" w:eastAsia="BancoDoBrasil Textos" w:hAnsi="BancoDoBrasil Textos" w:cs="BancoDoBrasil Textos"/>
                            <w:color w:val="FFFFFF"/>
                            <w:sz w:val="48"/>
                            <w:szCs w:val="48"/>
                          </w:rPr>
                          <w:t>Demonstrações Contábeis</w:t>
                        </w:r>
                      </w:p>
                      <w:p w14:paraId="54787AC6" w14:textId="77777777" w:rsidR="00970910" w:rsidRPr="000B34E0" w:rsidRDefault="00717106" w:rsidP="00970910">
                        <w:pPr>
                          <w:pBdr>
                            <w:top w:val="nil"/>
                            <w:left w:val="nil"/>
                            <w:bottom w:val="nil"/>
                            <w:right w:val="nil"/>
                            <w:between w:val="nil"/>
                            <w:bar w:val="nil"/>
                          </w:pBdr>
                          <w:overflowPunct w:val="0"/>
                          <w:rPr>
                            <w:rFonts w:ascii="BancoDoBrasil Textos" w:eastAsia="BancoDoBrasil Textos" w:hAnsi="BancoDoBrasil Textos" w:cs="BancoDoBrasil Textos"/>
                            <w:color w:val="FFFFFF"/>
                            <w:bdr w:val="nil"/>
                          </w:rPr>
                        </w:pPr>
                        <w:r w:rsidRPr="000B34E0">
                          <w:rPr>
                            <w:rFonts w:ascii="BancoDoBrasil Textos" w:eastAsia="BancoDoBrasil Textos" w:hAnsi="BancoDoBrasil Textos" w:cs="BancoDoBrasil Textos"/>
                            <w:color w:val="FFFFFF"/>
                            <w:sz w:val="48"/>
                            <w:szCs w:val="48"/>
                          </w:rPr>
                          <w:t>Exercício 2025</w:t>
                        </w:r>
                      </w:p>
                    </w:txbxContent>
                  </v:textbox>
                </v:shape>
                <w10:wrap anchorx="page" anchory="page"/>
              </v:group>
            </w:pict>
          </mc:Fallback>
        </mc:AlternateContent>
      </w:r>
      <w:bookmarkEnd w:id="0"/>
      <w:bookmarkEnd w:id="1"/>
      <w:bookmarkEnd w:id="2"/>
      <w:bookmarkEnd w:id="3"/>
    </w:p>
    <w:bookmarkStart w:id="4" w:name="RG_MARKER_379379"/>
    <w:bookmarkStart w:id="5" w:name="RG_MARKER_379463"/>
    <w:p w14:paraId="24CBA9CF" w14:textId="1455E93B" w:rsidR="00AB1FF2" w:rsidRPr="007F746F" w:rsidRDefault="00AB1FF2" w:rsidP="00AB1FF2">
      <w:pPr>
        <w:spacing w:before="110"/>
        <w:ind w:left="276"/>
        <w:jc w:val="right"/>
        <w:rPr>
          <w:rFonts w:ascii="BancoDoBrasil Titulos Medium" w:hAnsi="BancoDoBrasil Titulos Medium"/>
          <w:color w:val="FFFFFF"/>
          <w:spacing w:val="14"/>
          <w:sz w:val="32"/>
        </w:rPr>
      </w:pPr>
      <w:r w:rsidRPr="007F746F">
        <w:rPr>
          <w:rFonts w:ascii="BancoDoBrasil Textos Medium"/>
          <w:noProof/>
          <w:sz w:val="28"/>
        </w:rPr>
        <w:lastRenderedPageBreak/>
        <mc:AlternateContent>
          <mc:Choice Requires="wps">
            <w:drawing>
              <wp:anchor distT="0" distB="0" distL="0" distR="0" simplePos="0" relativeHeight="251664384" behindDoc="1" locked="0" layoutInCell="1" allowOverlap="1" wp14:anchorId="4379A5E2" wp14:editId="2CDDB036">
                <wp:simplePos x="0" y="0"/>
                <wp:positionH relativeFrom="page">
                  <wp:posOffset>-5080</wp:posOffset>
                </wp:positionH>
                <wp:positionV relativeFrom="page">
                  <wp:posOffset>5443</wp:posOffset>
                </wp:positionV>
                <wp:extent cx="7647940" cy="10817860"/>
                <wp:effectExtent l="0" t="0" r="0" b="2540"/>
                <wp:wrapNone/>
                <wp:docPr id="1700117794"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47940" cy="10817860"/>
                        </a:xfrm>
                        <a:custGeom>
                          <a:avLst/>
                          <a:gdLst/>
                          <a:ahLst/>
                          <a:cxnLst/>
                          <a:rect l="l" t="t" r="r" b="b"/>
                          <a:pathLst>
                            <a:path w="7560945" h="10694035">
                              <a:moveTo>
                                <a:pt x="7560564" y="0"/>
                              </a:moveTo>
                              <a:lnTo>
                                <a:pt x="0" y="0"/>
                              </a:lnTo>
                              <a:lnTo>
                                <a:pt x="0" y="10693907"/>
                              </a:lnTo>
                              <a:lnTo>
                                <a:pt x="7560564" y="10693907"/>
                              </a:lnTo>
                              <a:lnTo>
                                <a:pt x="7560564" y="0"/>
                              </a:lnTo>
                              <a:close/>
                            </a:path>
                          </a:pathLst>
                        </a:custGeom>
                        <a:solidFill>
                          <a:srgbClr val="465EFF"/>
                        </a:solidFill>
                      </wps:spPr>
                      <wps:txbx>
                        <w:txbxContent>
                          <w:p w14:paraId="794FE46A" w14:textId="77777777" w:rsidR="00AB1FF2" w:rsidRPr="004A27FB" w:rsidRDefault="00AB1FF2" w:rsidP="00AB1FF2">
                            <w:pPr>
                              <w:jc w:val="center"/>
                            </w:pPr>
                            <w:r>
                              <w:br/>
                            </w:r>
                          </w:p>
                        </w:txbxContent>
                      </wps:txbx>
                      <wps:bodyPr wrap="square" lIns="0" tIns="0" rIns="0" bIns="0" rtlCol="0">
                        <a:prstTxWarp prst="textNoShape">
                          <a:avLst/>
                        </a:prstTxWarp>
                        <a:noAutofit/>
                      </wps:bodyPr>
                    </wps:wsp>
                  </a:graphicData>
                </a:graphic>
              </wp:anchor>
            </w:drawing>
          </mc:Choice>
          <mc:Fallback>
            <w:pict>
              <v:shape w14:anchorId="4379A5E2" id="Graphic 7" o:spid="_x0000_s1032" style="position:absolute;left:0;text-align:left;margin-left:-.4pt;margin-top:.45pt;width:602.2pt;height:851.8pt;z-index:-251652096;visibility:visible;mso-wrap-style:square;mso-wrap-distance-left:0;mso-wrap-distance-top:0;mso-wrap-distance-right:0;mso-wrap-distance-bottom:0;mso-position-horizontal:absolute;mso-position-horizontal-relative:page;mso-position-vertical:absolute;mso-position-vertical-relative:page;v-text-anchor:top" coordsize="7560945,106940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id2PwIAAN8EAAAOAAAAZHJzL2Uyb0RvYy54bWysVMFu2zAMvQ/YPwi6L3baxEmMOMXQLsOA&#10;oivQDDvLshwbk0VNUmL370fJUWpspw27yJT0RD4+kt7eDZ0kZ2FsC6qg81lKiVAcqlYdC/rtsP+w&#10;psQ6piomQYmCvgpL73bv3217nYsbaEBWwhB0omze64I2zuk8SSxvRMfsDLRQeFmD6ZjDrTkmlWE9&#10;eu9kcpOmWdKDqbQBLqzF04fxku6C/7oW3H2taysckQVFbi6sJqylX5PdluVHw3TT8gsN9g8sOtYq&#10;DHp19cAcIyfT/uGqa7kBC7WbcegSqOuWi5ADZjNPf8vmpWFahFxQHKuvMtn/55Y/nV/0s/HUrX4E&#10;/sOiIkmvbX698Rt7wQy16TwWiZMhqPh6VVEMjnA8XGWL1WaBYnO8m6fr+WqdBaETlsf3/GTdZwHB&#10;Fzs/WjfWoYoWa6LFBxVNg9X0dZShjo4SrKOhBOtYjnXUzPl3nqA3SY9kllm6WSwpaTyXDHndLkOh&#10;OjiLAwSo86l44DJbUBITQrZvGKmmWMxtgop38auDvxHjQ95u0pXnhw4jJH5H6DT0Xz+IykaXXIIV&#10;YzSvQQh71QUpTJW3INtq30oZym+O5b005MxQ4kW2/LTfX1hPYKEzxmbwbeGGciBthdJ6qD8poXp9&#10;NqTHiSqo/XliRlAivyhsWT9+0TDRKKNhnLyHMKShJsa6w/CdGU00mgV12F1PEAeC5bFpMCMPGLH+&#10;pYKPJwd16zsqsB0ZXTY4RUGRy8T7MZ3uA+rtv7T7BQAA//8DAFBLAwQUAAYACAAAACEAcYDuyd8A&#10;AAAIAQAADwAAAGRycy9kb3ducmV2LnhtbEyPzU7DMBCE70i8g7VIXCpqJy2lhGwqfoQ4AaL00psb&#10;L0lEvI5itwlvj3OC245mNPNtvhltK07U+8YxQjJXIIhLZxquEHafz1drED5oNrp1TAg/5GFTnJ/l&#10;OjNu4A86bUMlYgn7TCPUIXSZlL6syWo/dx1x9L5cb3WIsq+k6fUQy20rU6VW0uqG40KtO3qsqfze&#10;Hi1C42ezl3S3fn8Y3paL5Cl5tft9QLy8GO/vQAQaw18YJvyIDkVkOrgjGy9ahAk8INyCmMxULVYg&#10;DvG6UctrkEUu/z9Q/AIAAP//AwBQSwECLQAUAAYACAAAACEAtoM4kv4AAADhAQAAEwAAAAAAAAAA&#10;AAAAAAAAAAAAW0NvbnRlbnRfVHlwZXNdLnhtbFBLAQItABQABgAIAAAAIQA4/SH/1gAAAJQBAAAL&#10;AAAAAAAAAAAAAAAAAC8BAABfcmVscy8ucmVsc1BLAQItABQABgAIAAAAIQArMid2PwIAAN8EAAAO&#10;AAAAAAAAAAAAAAAAAC4CAABkcnMvZTJvRG9jLnhtbFBLAQItABQABgAIAAAAIQBxgO7J3wAAAAgB&#10;AAAPAAAAAAAAAAAAAAAAAJkEAABkcnMvZG93bnJldi54bWxQSwUGAAAAAAQABADzAAAApQUAAAAA&#10;" adj="-11796480,,5400" path="m7560564,l,,,10693907r7560564,l7560564,xe" fillcolor="#465eff" stroked="f">
                <v:stroke joinstyle="miter"/>
                <v:formulas/>
                <v:path arrowok="t" o:connecttype="custom" textboxrect="0,0,7560945,10694035"/>
                <v:textbox inset="0,0,0,0">
                  <w:txbxContent>
                    <w:p w14:paraId="794FE46A" w14:textId="77777777" w:rsidR="00AB1FF2" w:rsidRPr="004A27FB" w:rsidRDefault="00AB1FF2" w:rsidP="00AB1FF2">
                      <w:pPr>
                        <w:jc w:val="center"/>
                      </w:pPr>
                      <w:r>
                        <w:br/>
                      </w:r>
                    </w:p>
                  </w:txbxContent>
                </v:textbox>
                <w10:wrap anchorx="page" anchory="page"/>
              </v:shape>
            </w:pict>
          </mc:Fallback>
        </mc:AlternateContent>
      </w:r>
      <w:r w:rsidRPr="007F746F">
        <w:rPr>
          <w:rFonts w:ascii="BancoDoBrasil Textos Medium"/>
          <w:noProof/>
          <w:sz w:val="28"/>
        </w:rPr>
        <w:drawing>
          <wp:inline distT="0" distB="0" distL="0" distR="0" wp14:anchorId="4FBDCAAD" wp14:editId="3F153E7E">
            <wp:extent cx="2547620" cy="254186"/>
            <wp:effectExtent l="0" t="0" r="5080" b="0"/>
            <wp:docPr id="193971253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712534" name="Imagem 193971253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58061" cy="255228"/>
                    </a:xfrm>
                    <a:prstGeom prst="rect">
                      <a:avLst/>
                    </a:prstGeom>
                  </pic:spPr>
                </pic:pic>
              </a:graphicData>
            </a:graphic>
          </wp:inline>
        </w:drawing>
      </w:r>
    </w:p>
    <w:p w14:paraId="343E3B7F" w14:textId="77777777" w:rsidR="00AB1FF2" w:rsidRPr="007F746F" w:rsidRDefault="00AB1FF2" w:rsidP="00AB1FF2">
      <w:pPr>
        <w:spacing w:before="110"/>
        <w:ind w:left="426" w:right="142"/>
        <w:rPr>
          <w:rFonts w:ascii="BancoDoBrasil Titulos Medium" w:hAnsi="BancoDoBrasil Titulos Medium"/>
          <w:sz w:val="32"/>
        </w:rPr>
      </w:pPr>
      <w:r w:rsidRPr="007F746F">
        <w:rPr>
          <w:rFonts w:ascii="BancoDoBrasil Titulos Medium" w:hAnsi="BancoDoBrasil Titulos Medium"/>
          <w:color w:val="FFFFFF"/>
          <w:spacing w:val="14"/>
          <w:sz w:val="32"/>
        </w:rPr>
        <w:t>Relatório</w:t>
      </w:r>
      <w:r w:rsidRPr="007F746F">
        <w:rPr>
          <w:rFonts w:ascii="BancoDoBrasil Titulos Medium" w:hAnsi="BancoDoBrasil Titulos Medium"/>
          <w:color w:val="FFFFFF"/>
          <w:spacing w:val="31"/>
          <w:sz w:val="32"/>
        </w:rPr>
        <w:t xml:space="preserve"> </w:t>
      </w:r>
      <w:r w:rsidRPr="007F746F">
        <w:rPr>
          <w:rFonts w:ascii="BancoDoBrasil Titulos Medium" w:hAnsi="BancoDoBrasil Titulos Medium"/>
          <w:color w:val="FFFFFF"/>
          <w:spacing w:val="11"/>
          <w:sz w:val="32"/>
        </w:rPr>
        <w:t>da</w:t>
      </w:r>
      <w:r w:rsidRPr="007F746F">
        <w:rPr>
          <w:rFonts w:ascii="BancoDoBrasil Titulos Medium" w:hAnsi="BancoDoBrasil Titulos Medium"/>
          <w:color w:val="FFFFFF"/>
          <w:spacing w:val="28"/>
          <w:sz w:val="32"/>
        </w:rPr>
        <w:t xml:space="preserve"> </w:t>
      </w:r>
      <w:r w:rsidRPr="007F746F">
        <w:rPr>
          <w:rFonts w:ascii="BancoDoBrasil Titulos Medium" w:hAnsi="BancoDoBrasil Titulos Medium"/>
          <w:color w:val="FFFFFF"/>
          <w:spacing w:val="16"/>
          <w:sz w:val="32"/>
        </w:rPr>
        <w:t>Administração</w:t>
      </w:r>
      <w:r w:rsidRPr="007F746F">
        <w:rPr>
          <w:rFonts w:ascii="BancoDoBrasil Titulos Medium" w:hAnsi="BancoDoBrasil Titulos Medium"/>
          <w:color w:val="FFFFFF"/>
          <w:spacing w:val="40"/>
          <w:sz w:val="32"/>
        </w:rPr>
        <w:t xml:space="preserve"> </w:t>
      </w:r>
      <w:r w:rsidRPr="007F746F">
        <w:rPr>
          <w:rFonts w:ascii="BancoDoBrasil Textos Light" w:hAnsi="BancoDoBrasil Textos Light"/>
          <w:color w:val="FFFFFF"/>
          <w:sz w:val="32"/>
        </w:rPr>
        <w:t>|</w:t>
      </w:r>
      <w:r w:rsidRPr="007F746F">
        <w:rPr>
          <w:rFonts w:ascii="BancoDoBrasil Textos Light" w:hAnsi="BancoDoBrasil Textos Light"/>
          <w:color w:val="FFFFFF"/>
          <w:spacing w:val="35"/>
          <w:sz w:val="32"/>
        </w:rPr>
        <w:t xml:space="preserve"> </w:t>
      </w:r>
      <w:r w:rsidRPr="007F746F">
        <w:rPr>
          <w:rFonts w:ascii="BancoDoBrasil Titulos Medium" w:hAnsi="BancoDoBrasil Titulos Medium"/>
          <w:color w:val="FFFFFF"/>
          <w:spacing w:val="10"/>
          <w:sz w:val="32"/>
        </w:rPr>
        <w:t>2025</w:t>
      </w:r>
    </w:p>
    <w:p w14:paraId="527D540C" w14:textId="77777777" w:rsidR="00AB1FF2" w:rsidRPr="007F746F" w:rsidRDefault="00AB1FF2" w:rsidP="00AB1FF2">
      <w:pPr>
        <w:pStyle w:val="Corpodetexto"/>
        <w:ind w:left="426" w:right="142"/>
        <w:rPr>
          <w:rFonts w:ascii="BancoDoBrasil Titulos Medium"/>
          <w:lang w:val="pt-BR"/>
        </w:rPr>
      </w:pPr>
    </w:p>
    <w:p w14:paraId="2D0E3331" w14:textId="77777777" w:rsidR="00AB1FF2" w:rsidRPr="007F746F" w:rsidRDefault="00AB1FF2" w:rsidP="00AB1FF2">
      <w:pPr>
        <w:pStyle w:val="Corpodetexto"/>
        <w:ind w:left="426" w:right="142"/>
        <w:rPr>
          <w:rFonts w:ascii="BancoDoBrasil Titulos Medium"/>
          <w:lang w:val="pt-BR"/>
        </w:rPr>
      </w:pPr>
    </w:p>
    <w:p w14:paraId="14CEA8AF" w14:textId="77777777" w:rsidR="00AB1FF2" w:rsidRPr="007F746F" w:rsidRDefault="00AB1FF2" w:rsidP="00AB1FF2">
      <w:pPr>
        <w:pStyle w:val="Corpodetexto"/>
        <w:ind w:left="426" w:right="142"/>
        <w:rPr>
          <w:rFonts w:ascii="BancoDoBrasil Titulos Medium"/>
          <w:lang w:val="pt-BR"/>
        </w:rPr>
        <w:sectPr w:rsidR="00AB1FF2" w:rsidRPr="007F746F" w:rsidSect="00AB1FF2">
          <w:type w:val="continuous"/>
          <w:pgSz w:w="11910" w:h="16850"/>
          <w:pgMar w:top="740" w:right="283" w:bottom="280" w:left="283" w:header="720" w:footer="720" w:gutter="0"/>
          <w:cols w:space="720"/>
        </w:sectPr>
      </w:pPr>
    </w:p>
    <w:p w14:paraId="5729F8CC" w14:textId="77777777" w:rsidR="00AB1FF2" w:rsidRPr="007F746F" w:rsidRDefault="00AB1FF2" w:rsidP="00AB1FF2">
      <w:pPr>
        <w:spacing w:before="71"/>
        <w:ind w:left="426" w:right="142"/>
        <w:rPr>
          <w:rFonts w:ascii="BancoDoBrasil Textos Medium"/>
          <w:color w:val="FBFB2F"/>
          <w:spacing w:val="11"/>
          <w:sz w:val="28"/>
          <w:szCs w:val="28"/>
        </w:rPr>
        <w:sectPr w:rsidR="00AB1FF2" w:rsidRPr="007F746F" w:rsidSect="00AB1FF2">
          <w:type w:val="continuous"/>
          <w:pgSz w:w="11910" w:h="16850"/>
          <w:pgMar w:top="1920" w:right="283" w:bottom="280" w:left="283" w:header="720" w:footer="720" w:gutter="0"/>
          <w:cols w:num="2" w:space="720" w:equalWidth="0">
            <w:col w:w="5358" w:space="99"/>
            <w:col w:w="5887"/>
          </w:cols>
        </w:sectPr>
      </w:pPr>
      <w:r w:rsidRPr="007F746F">
        <w:rPr>
          <w:rFonts w:ascii="BancoDoBrasil Textos Medium"/>
          <w:color w:val="FBFB2F"/>
          <w:spacing w:val="14"/>
          <w:sz w:val="28"/>
          <w:szCs w:val="28"/>
        </w:rPr>
        <w:t>Caro</w:t>
      </w:r>
      <w:r w:rsidRPr="007F746F">
        <w:rPr>
          <w:rFonts w:ascii="BancoDoBrasil Textos Medium"/>
          <w:color w:val="FBFB2F"/>
          <w:spacing w:val="45"/>
          <w:sz w:val="28"/>
          <w:szCs w:val="28"/>
        </w:rPr>
        <w:t xml:space="preserve"> </w:t>
      </w:r>
      <w:r w:rsidRPr="007F746F">
        <w:rPr>
          <w:rFonts w:ascii="BancoDoBrasil Textos Medium"/>
          <w:color w:val="FBFB2F"/>
          <w:spacing w:val="11"/>
          <w:sz w:val="28"/>
          <w:szCs w:val="28"/>
        </w:rPr>
        <w:t>leitor,</w:t>
      </w:r>
    </w:p>
    <w:p w14:paraId="003A7EEF" w14:textId="77777777" w:rsidR="00AB1FF2" w:rsidRPr="007F746F" w:rsidRDefault="00AB1FF2" w:rsidP="00AB1FF2">
      <w:pPr>
        <w:pStyle w:val="Corpodetexto"/>
        <w:spacing w:before="71"/>
        <w:jc w:val="both"/>
        <w:rPr>
          <w:rFonts w:ascii="BancoDoBrasil Textos Medium"/>
          <w:color w:val="FBFB2F"/>
          <w:sz w:val="28"/>
          <w:szCs w:val="28"/>
          <w:lang w:val="pt-BR"/>
        </w:rPr>
      </w:pPr>
    </w:p>
    <w:p w14:paraId="5F243B9D" w14:textId="77777777" w:rsidR="00AB1FF2" w:rsidRPr="007F746F" w:rsidRDefault="00AB1FF2" w:rsidP="00AB1FF2">
      <w:pPr>
        <w:pStyle w:val="Corpodetexto"/>
        <w:tabs>
          <w:tab w:val="left" w:pos="10773"/>
        </w:tabs>
        <w:spacing w:after="240" w:line="276" w:lineRule="auto"/>
        <w:ind w:left="426"/>
        <w:jc w:val="both"/>
        <w:rPr>
          <w:rFonts w:ascii="BancoDoBrasil Textos Light" w:hAnsi="BancoDoBrasil Textos Light"/>
          <w:color w:val="FFFFFF" w:themeColor="background1"/>
          <w:sz w:val="24"/>
          <w:szCs w:val="24"/>
          <w:lang w:val="pt-BR"/>
        </w:rPr>
      </w:pPr>
      <w:r w:rsidRPr="007F746F">
        <w:rPr>
          <w:rFonts w:ascii="BancoDoBrasil Textos Light" w:hAnsi="BancoDoBrasil Textos Light"/>
          <w:color w:val="FFFFFF" w:themeColor="background1"/>
          <w:sz w:val="24"/>
          <w:szCs w:val="24"/>
          <w:lang w:val="pt-BR"/>
        </w:rPr>
        <w:t>O exercício de 2025 foi marcado por um ambiente econômico ainda desafiador para a indústria de fundos de investimento, com manutenção de taxas de juros elevadas e maior seletividade por parte dos investidores. Nesse contexto, a BB Asset demonstrou, mais uma vez, solidez, capacidade de adaptação e alta expertise na execução de sua estratégia, encerrando o período com resultados consistentes e avanços relevantes em todas as frentes do negócio.</w:t>
      </w:r>
      <w:r w:rsidRPr="007F746F">
        <w:rPr>
          <w:rFonts w:ascii="BancoDoBrasil Textos Light" w:hAnsi="BancoDoBrasil Textos Light"/>
          <w:color w:val="FFFFFF" w:themeColor="background1"/>
          <w:sz w:val="24"/>
          <w:szCs w:val="24"/>
          <w:lang w:val="pt-BR"/>
        </w:rPr>
        <w:tab/>
      </w:r>
    </w:p>
    <w:p w14:paraId="0C0FD6FF" w14:textId="77777777" w:rsidR="00AB1FF2" w:rsidRPr="007F746F" w:rsidRDefault="00AB1FF2" w:rsidP="00AB1FF2">
      <w:pPr>
        <w:pStyle w:val="Corpodetexto"/>
        <w:tabs>
          <w:tab w:val="left" w:pos="10773"/>
        </w:tabs>
        <w:spacing w:after="240" w:line="276" w:lineRule="auto"/>
        <w:ind w:left="425"/>
        <w:jc w:val="both"/>
        <w:rPr>
          <w:rFonts w:ascii="BancoDoBrasil Textos Light" w:hAnsi="BancoDoBrasil Textos Light"/>
          <w:color w:val="FFFFFF" w:themeColor="background1"/>
          <w:sz w:val="24"/>
          <w:szCs w:val="24"/>
          <w:lang w:val="pt-BR"/>
        </w:rPr>
      </w:pPr>
      <w:r w:rsidRPr="007F746F">
        <w:rPr>
          <w:rFonts w:ascii="BancoDoBrasil Textos Light" w:hAnsi="BancoDoBrasil Textos Light"/>
          <w:color w:val="FFFFFF" w:themeColor="background1"/>
          <w:sz w:val="24"/>
          <w:szCs w:val="24"/>
          <w:lang w:val="pt-BR"/>
        </w:rPr>
        <w:t>Alcançamos R$ 1,77 trilhão em ativos sob gestão, reforçando nossa posição de liderança na indústria nacional de fundos. O desempenho econômico-financeiro refletiu a robustez do nosso modelo de negócios, com lucro líquido de R$ 2,35 bilhões em 2025, crescimento de 15,3% em relação ao ano anterior, além de margens operacionais elevadas e ganhos contínuos de eficiência.</w:t>
      </w:r>
      <w:r w:rsidRPr="007F746F">
        <w:rPr>
          <w:rFonts w:ascii="BancoDoBrasil Textos Light" w:hAnsi="BancoDoBrasil Textos Light"/>
          <w:color w:val="FFFFFF" w:themeColor="background1"/>
          <w:sz w:val="24"/>
          <w:szCs w:val="24"/>
          <w:lang w:val="pt-BR"/>
        </w:rPr>
        <w:tab/>
      </w:r>
      <w:r w:rsidRPr="007F746F">
        <w:rPr>
          <w:rFonts w:ascii="BancoDoBrasil Textos Light" w:hAnsi="BancoDoBrasil Textos Light"/>
          <w:color w:val="FFFFFF" w:themeColor="background1"/>
          <w:sz w:val="24"/>
          <w:szCs w:val="24"/>
          <w:lang w:val="pt-BR"/>
        </w:rPr>
        <w:tab/>
      </w:r>
    </w:p>
    <w:p w14:paraId="56B7B825" w14:textId="77777777" w:rsidR="00AB1FF2" w:rsidRPr="007F746F" w:rsidRDefault="00AB1FF2" w:rsidP="00AB1FF2">
      <w:pPr>
        <w:pStyle w:val="Corpodetexto"/>
        <w:tabs>
          <w:tab w:val="left" w:pos="10773"/>
        </w:tabs>
        <w:spacing w:after="240" w:line="276" w:lineRule="auto"/>
        <w:ind w:left="425"/>
        <w:jc w:val="both"/>
        <w:rPr>
          <w:rFonts w:ascii="BancoDoBrasil Textos Light" w:hAnsi="BancoDoBrasil Textos Light"/>
          <w:color w:val="FFFFFF" w:themeColor="background1"/>
          <w:sz w:val="24"/>
          <w:szCs w:val="24"/>
          <w:lang w:val="pt-BR"/>
        </w:rPr>
      </w:pPr>
      <w:r w:rsidRPr="007F746F">
        <w:rPr>
          <w:rFonts w:ascii="BancoDoBrasil Textos Light" w:hAnsi="BancoDoBrasil Textos Light"/>
          <w:color w:val="FFFFFF" w:themeColor="background1"/>
          <w:sz w:val="24"/>
          <w:szCs w:val="24"/>
          <w:lang w:val="pt-BR"/>
        </w:rPr>
        <w:t xml:space="preserve">Seguimos ampliando e diversificando nosso portfólio de produtos. Em 2025, lançamos 18 novos fundos </w:t>
      </w:r>
      <w:proofErr w:type="spellStart"/>
      <w:r w:rsidRPr="007F746F">
        <w:rPr>
          <w:rFonts w:ascii="BancoDoBrasil Textos Light" w:hAnsi="BancoDoBrasil Textos Light"/>
          <w:color w:val="FFFFFF" w:themeColor="background1"/>
          <w:sz w:val="24"/>
          <w:szCs w:val="24"/>
          <w:lang w:val="pt-BR"/>
        </w:rPr>
        <w:t>multicotistas</w:t>
      </w:r>
      <w:proofErr w:type="spellEnd"/>
      <w:r w:rsidRPr="007F746F">
        <w:rPr>
          <w:rFonts w:ascii="BancoDoBrasil Textos Light" w:hAnsi="BancoDoBrasil Textos Light"/>
          <w:color w:val="FFFFFF" w:themeColor="background1"/>
          <w:sz w:val="24"/>
          <w:szCs w:val="24"/>
          <w:lang w:val="pt-BR"/>
        </w:rPr>
        <w:t>, com destaque para soluções em renda fixa, crédito privado, infraestrutura, multimercados, ativos globais e investimentos alternativos, sempre com foco em atender diferentes perfis de investidores e objetivos de longo prazo. A inovação e as parcerias estratégicas permaneceram como alavancas importantes para o crescimento sustentável da gestora.</w:t>
      </w:r>
    </w:p>
    <w:p w14:paraId="61205688" w14:textId="77777777" w:rsidR="00AB1FF2" w:rsidRPr="007F746F" w:rsidRDefault="00AB1FF2" w:rsidP="00AB1FF2">
      <w:pPr>
        <w:pStyle w:val="Corpodetexto"/>
        <w:tabs>
          <w:tab w:val="left" w:pos="10773"/>
        </w:tabs>
        <w:spacing w:before="71" w:after="240" w:line="276" w:lineRule="auto"/>
        <w:ind w:left="426"/>
        <w:jc w:val="both"/>
        <w:rPr>
          <w:rFonts w:ascii="BancoDoBrasil Textos Light" w:hAnsi="BancoDoBrasil Textos Light"/>
          <w:color w:val="FFFFFF" w:themeColor="background1"/>
          <w:sz w:val="24"/>
          <w:szCs w:val="24"/>
          <w:lang w:val="pt-BR"/>
        </w:rPr>
      </w:pPr>
      <w:r w:rsidRPr="007F746F">
        <w:rPr>
          <w:rFonts w:ascii="BancoDoBrasil Textos Light" w:hAnsi="BancoDoBrasil Textos Light"/>
          <w:color w:val="FFFFFF" w:themeColor="background1"/>
          <w:sz w:val="24"/>
          <w:szCs w:val="24"/>
          <w:lang w:val="pt-BR"/>
        </w:rPr>
        <w:t xml:space="preserve">A agenda de sustentabilidade seguiu integrada à nossa atuação. Avançamos de forma consistente na incorporação de critérios ambientais, sociais e de governança (ASG), encerrando o período com 98,6% do </w:t>
      </w:r>
      <w:proofErr w:type="spellStart"/>
      <w:r w:rsidRPr="007F746F">
        <w:rPr>
          <w:rFonts w:ascii="BancoDoBrasil Textos Light" w:hAnsi="BancoDoBrasil Textos Light"/>
          <w:i/>
          <w:iCs/>
          <w:color w:val="FFFFFF" w:themeColor="background1"/>
          <w:sz w:val="24"/>
          <w:szCs w:val="24"/>
          <w:lang w:val="pt-BR"/>
        </w:rPr>
        <w:t>AuM</w:t>
      </w:r>
      <w:proofErr w:type="spellEnd"/>
      <w:r w:rsidRPr="007F746F">
        <w:rPr>
          <w:rFonts w:ascii="BancoDoBrasil Textos Light" w:hAnsi="BancoDoBrasil Textos Light"/>
          <w:color w:val="FFFFFF" w:themeColor="background1"/>
          <w:sz w:val="24"/>
          <w:szCs w:val="24"/>
          <w:lang w:val="pt-BR"/>
        </w:rPr>
        <w:t xml:space="preserve"> coberto por análise ASG. Publicamos nosso Relatório de </w:t>
      </w:r>
      <w:proofErr w:type="spellStart"/>
      <w:r w:rsidRPr="007F746F">
        <w:rPr>
          <w:rFonts w:ascii="BancoDoBrasil Textos Light" w:hAnsi="BancoDoBrasil Textos Light"/>
          <w:i/>
          <w:iCs/>
          <w:color w:val="FFFFFF" w:themeColor="background1"/>
          <w:sz w:val="24"/>
          <w:szCs w:val="24"/>
          <w:lang w:val="pt-BR"/>
        </w:rPr>
        <w:t>Stewardship</w:t>
      </w:r>
      <w:proofErr w:type="spellEnd"/>
      <w:r w:rsidRPr="007F746F">
        <w:rPr>
          <w:rFonts w:ascii="BancoDoBrasil Textos Light" w:hAnsi="BancoDoBrasil Textos Light"/>
          <w:color w:val="FFFFFF" w:themeColor="background1"/>
          <w:sz w:val="24"/>
          <w:szCs w:val="24"/>
          <w:lang w:val="pt-BR"/>
        </w:rPr>
        <w:t>, ampliamos o engajamento com empresas investidas e fortalecemos nossa atuação em temas como clima, biodiversidade, diversidade e investimento responsável, alinhados à Agenda 30 BB e aos Princípios para o Investimento Responsável (PRI).</w:t>
      </w:r>
    </w:p>
    <w:p w14:paraId="30A4793F" w14:textId="77777777" w:rsidR="00AB1FF2" w:rsidRPr="007F746F" w:rsidRDefault="00AB1FF2" w:rsidP="00AB1FF2">
      <w:pPr>
        <w:pStyle w:val="Corpodetexto"/>
        <w:tabs>
          <w:tab w:val="left" w:pos="10773"/>
        </w:tabs>
        <w:spacing w:before="71" w:after="240" w:line="276" w:lineRule="auto"/>
        <w:ind w:left="426"/>
        <w:jc w:val="both"/>
        <w:rPr>
          <w:rFonts w:ascii="BancoDoBrasil Textos Light" w:hAnsi="BancoDoBrasil Textos Light"/>
          <w:color w:val="FFFFFF" w:themeColor="background1"/>
          <w:sz w:val="24"/>
          <w:szCs w:val="24"/>
          <w:lang w:val="pt-BR"/>
        </w:rPr>
      </w:pPr>
      <w:r w:rsidRPr="007F746F">
        <w:rPr>
          <w:rFonts w:ascii="BancoDoBrasil Textos Light" w:hAnsi="BancoDoBrasil Textos Light"/>
          <w:color w:val="FFFFFF" w:themeColor="background1"/>
          <w:sz w:val="24"/>
          <w:szCs w:val="24"/>
          <w:lang w:val="pt-BR"/>
        </w:rPr>
        <w:t>Na BB Asset, a tecnologia permaneceu como alicerce estratégico para impulsionar eficiência, inovação e segurança na gestão de recursos. Avançamos em automação de processos, modernização da Mesa de Operações e fortalecimento das competências digitais, com impacto direto na qualidade das análises e decisões. Também asseguramos plena conformidade regulatória com a Resolução CVM nº 175 e reforçamos a resiliência cibernética, consolidando nossa atuação em benefício dos cotistas.</w:t>
      </w:r>
    </w:p>
    <w:p w14:paraId="30CC378F" w14:textId="77777777" w:rsidR="00AB1FF2" w:rsidRPr="007F746F" w:rsidRDefault="00AB1FF2" w:rsidP="00AB1FF2">
      <w:pPr>
        <w:pStyle w:val="Corpodetexto"/>
        <w:tabs>
          <w:tab w:val="left" w:pos="10773"/>
        </w:tabs>
        <w:spacing w:before="71" w:after="240" w:line="276" w:lineRule="auto"/>
        <w:ind w:left="426"/>
        <w:jc w:val="both"/>
        <w:rPr>
          <w:rFonts w:ascii="BancoDoBrasil Textos Light" w:hAnsi="BancoDoBrasil Textos Light"/>
          <w:color w:val="FFFFFF" w:themeColor="background1"/>
          <w:sz w:val="24"/>
          <w:szCs w:val="24"/>
          <w:lang w:val="pt-BR"/>
        </w:rPr>
      </w:pPr>
      <w:r w:rsidRPr="007F746F">
        <w:rPr>
          <w:rFonts w:ascii="BancoDoBrasil Textos Light" w:hAnsi="BancoDoBrasil Textos Light"/>
          <w:color w:val="FFFFFF" w:themeColor="background1"/>
          <w:sz w:val="24"/>
          <w:szCs w:val="24"/>
          <w:lang w:val="pt-BR"/>
        </w:rPr>
        <w:t>Nosso compromisso com pessoas, diversidade, equidade e inclusão também se fortaleceu. Expandimos programas de desenvolvimento, promovemos iniciativas voltadas à saúde mental e lançamos o Prêmio Raízes da Diversidade, reforçando a construção de um ambiente cada vez mais inclusivo, ético e preparado para os desafios futuros.</w:t>
      </w:r>
    </w:p>
    <w:p w14:paraId="257C4257" w14:textId="77777777" w:rsidR="00AB1FF2" w:rsidRPr="007F746F" w:rsidRDefault="00AB1FF2" w:rsidP="00AB1FF2">
      <w:pPr>
        <w:pStyle w:val="Corpodetexto"/>
        <w:tabs>
          <w:tab w:val="left" w:pos="10773"/>
        </w:tabs>
        <w:spacing w:before="71" w:after="240" w:line="276" w:lineRule="auto"/>
        <w:ind w:left="426"/>
        <w:jc w:val="both"/>
        <w:rPr>
          <w:rFonts w:ascii="BancoDoBrasil Textos Light" w:hAnsi="BancoDoBrasil Textos Light"/>
          <w:color w:val="FFFFFF" w:themeColor="background1"/>
          <w:sz w:val="24"/>
          <w:szCs w:val="24"/>
          <w:lang w:val="pt-BR"/>
        </w:rPr>
      </w:pPr>
      <w:r w:rsidRPr="007F746F">
        <w:rPr>
          <w:rFonts w:ascii="BancoDoBrasil Textos Light" w:hAnsi="BancoDoBrasil Textos Light"/>
          <w:color w:val="FFFFFF" w:themeColor="background1"/>
          <w:sz w:val="24"/>
          <w:szCs w:val="24"/>
          <w:lang w:val="pt-BR"/>
        </w:rPr>
        <w:t>Ao longo deste relatório, apresentamos em detalhes os resultados, estratégias e principais marcos de 2025. Agradecemos a confiança de nossos investidores, parceiros e colaboradores, que tornam possível a construção de uma trajetória baseada em solidez, responsabilidade e visão de longo prazo.</w:t>
      </w:r>
    </w:p>
    <w:p w14:paraId="2B09D1D5" w14:textId="77777777" w:rsidR="00AB1FF2" w:rsidRPr="007F746F" w:rsidRDefault="00AB1FF2" w:rsidP="00AB1FF2">
      <w:pPr>
        <w:pStyle w:val="Corpodetexto"/>
        <w:spacing w:before="71" w:line="276" w:lineRule="auto"/>
        <w:ind w:firstLine="426"/>
        <w:jc w:val="both"/>
        <w:rPr>
          <w:rFonts w:ascii="BancoDoBrasil Textos Light" w:hAnsi="BancoDoBrasil Textos Light"/>
          <w:color w:val="FFFFFF" w:themeColor="background1"/>
          <w:sz w:val="24"/>
          <w:szCs w:val="24"/>
          <w:lang w:val="pt-BR"/>
        </w:rPr>
      </w:pPr>
      <w:r w:rsidRPr="007F746F">
        <w:rPr>
          <w:rFonts w:ascii="BancoDoBrasil Textos Light" w:hAnsi="BancoDoBrasil Textos Light"/>
          <w:color w:val="FFFFFF" w:themeColor="background1"/>
          <w:sz w:val="24"/>
          <w:szCs w:val="24"/>
          <w:lang w:val="pt-BR"/>
        </w:rPr>
        <w:lastRenderedPageBreak/>
        <w:t>Desejamos uma excelente leitura.</w:t>
      </w:r>
    </w:p>
    <w:p w14:paraId="32C3A422" w14:textId="77777777" w:rsidR="00AB1FF2" w:rsidRPr="007F746F" w:rsidRDefault="00AB1FF2" w:rsidP="00AB1FF2">
      <w:pPr>
        <w:pStyle w:val="Corpodetexto"/>
        <w:spacing w:before="71"/>
        <w:jc w:val="both"/>
        <w:rPr>
          <w:rFonts w:ascii="BancoDoBrasil Textos Medium"/>
          <w:color w:val="FBFB2F"/>
          <w:sz w:val="28"/>
          <w:szCs w:val="28"/>
          <w:lang w:val="pt-BR"/>
        </w:rPr>
        <w:sectPr w:rsidR="00AB1FF2" w:rsidRPr="007F746F" w:rsidSect="00AB1FF2">
          <w:type w:val="continuous"/>
          <w:pgSz w:w="11910" w:h="16850"/>
          <w:pgMar w:top="1920" w:right="570" w:bottom="280" w:left="283" w:header="720" w:footer="720" w:gutter="0"/>
          <w:cols w:space="99"/>
        </w:sectPr>
      </w:pPr>
    </w:p>
    <w:p w14:paraId="167C7855" w14:textId="77777777" w:rsidR="00AB1FF2" w:rsidRPr="007F746F" w:rsidRDefault="00AB1FF2" w:rsidP="00AB1FF2">
      <w:pPr>
        <w:pStyle w:val="Ttulo1"/>
        <w:spacing w:before="240"/>
        <w:ind w:left="567"/>
        <w:jc w:val="both"/>
        <w:rPr>
          <w:lang w:val="pt-BR"/>
        </w:rPr>
      </w:pPr>
      <w:r w:rsidRPr="007F746F">
        <w:rPr>
          <w:color w:val="465EFF"/>
          <w:spacing w:val="34"/>
          <w:lang w:val="pt-BR"/>
        </w:rPr>
        <w:lastRenderedPageBreak/>
        <w:t>Desempenho</w:t>
      </w:r>
      <w:r w:rsidRPr="007F746F">
        <w:rPr>
          <w:color w:val="465EFF"/>
          <w:spacing w:val="65"/>
          <w:lang w:val="pt-BR"/>
        </w:rPr>
        <w:t xml:space="preserve"> </w:t>
      </w:r>
      <w:r w:rsidRPr="007F746F">
        <w:rPr>
          <w:color w:val="465EFF"/>
          <w:spacing w:val="32"/>
          <w:lang w:val="pt-BR"/>
        </w:rPr>
        <w:t>Econômico-Financeiro</w:t>
      </w:r>
    </w:p>
    <w:p w14:paraId="40210F66" w14:textId="77777777" w:rsidR="00AB1FF2" w:rsidRPr="007F746F" w:rsidRDefault="00AB1FF2" w:rsidP="00AB1FF2">
      <w:pPr>
        <w:pStyle w:val="Corpodetexto"/>
        <w:spacing w:before="205" w:line="322" w:lineRule="auto"/>
        <w:ind w:left="569" w:right="567"/>
        <w:jc w:val="both"/>
        <w:rPr>
          <w:color w:val="1B1B22"/>
          <w:lang w:val="pt-BR"/>
        </w:rPr>
      </w:pPr>
      <w:r w:rsidRPr="007F746F">
        <w:rPr>
          <w:lang w:val="pt-BR"/>
        </w:rPr>
        <w:br/>
      </w:r>
      <w:r w:rsidRPr="007F746F">
        <w:rPr>
          <w:color w:val="1B1B22"/>
          <w:lang w:val="pt-BR"/>
        </w:rPr>
        <w:t xml:space="preserve">O Lucro Líquido do 2º semestre de 2025 foi de R$ 1,23 bi, totalizando R$ 2,35 bi no ano de 2025, representando um crescimento de 15,27% em relação ao ano de 2024. </w:t>
      </w:r>
    </w:p>
    <w:p w14:paraId="4F589093" w14:textId="77777777" w:rsidR="00AB1FF2" w:rsidRPr="007F746F" w:rsidRDefault="00AB1FF2" w:rsidP="00AB1FF2">
      <w:pPr>
        <w:pStyle w:val="Corpodetexto"/>
        <w:spacing w:before="205" w:line="322" w:lineRule="auto"/>
        <w:ind w:left="569" w:right="567"/>
        <w:jc w:val="both"/>
        <w:rPr>
          <w:color w:val="1B1B22"/>
          <w:lang w:val="pt-BR"/>
        </w:rPr>
      </w:pPr>
      <w:r w:rsidRPr="007F746F">
        <w:rPr>
          <w:noProof/>
          <w:color w:val="1B1B22"/>
          <w:lang w:val="pt-BR"/>
        </w:rPr>
        <mc:AlternateContent>
          <mc:Choice Requires="wpi">
            <w:drawing>
              <wp:anchor distT="0" distB="0" distL="114300" distR="114300" simplePos="0" relativeHeight="251665408" behindDoc="0" locked="0" layoutInCell="1" allowOverlap="1" wp14:anchorId="2D0B33FA" wp14:editId="21D5CD3F">
                <wp:simplePos x="0" y="0"/>
                <wp:positionH relativeFrom="column">
                  <wp:posOffset>-845838</wp:posOffset>
                </wp:positionH>
                <wp:positionV relativeFrom="paragraph">
                  <wp:posOffset>-200917</wp:posOffset>
                </wp:positionV>
                <wp:extent cx="344880" cy="802440"/>
                <wp:effectExtent l="57150" t="57150" r="55245" b="55245"/>
                <wp:wrapNone/>
                <wp:docPr id="1505932748" name="Tinta 1"/>
                <wp:cNvGraphicFramePr/>
                <a:graphic xmlns:a="http://schemas.openxmlformats.org/drawingml/2006/main">
                  <a:graphicData uri="http://schemas.microsoft.com/office/word/2010/wordprocessingInk">
                    <w14:contentPart bwMode="auto" r:id="rId17">
                      <w14:nvContentPartPr>
                        <w14:cNvContentPartPr/>
                      </w14:nvContentPartPr>
                      <w14:xfrm>
                        <a:off x="0" y="0"/>
                        <a:ext cx="344880" cy="802440"/>
                      </w14:xfrm>
                    </w14:contentPart>
                  </a:graphicData>
                </a:graphic>
              </wp:anchor>
            </w:drawing>
          </mc:Choice>
          <mc:Fallback>
            <w:pict>
              <v:shape w14:anchorId="76EAA57B" id="Tinta 1" o:spid="_x0000_s1026" type="#_x0000_t75" style="position:absolute;margin-left:-67.3pt;margin-top:-16.5pt;width:28.55pt;height:64.6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oCIt1AQAACQMAAA4AAABkcnMvZTJvRG9jLnhtbJxSXU/CMBR9N/E/&#10;NH2XbTh0LgweJCY8qDzoD6hdyxrX3uW2MPj33g0Q0BgTXpbee7LT89HxdGNrtlboDbiCJ4OYM+Uk&#10;lMYtC/7+9nSTceaDcKWowamCb5Xn08n11bhtcjWECupSISMS5/O2KXgVQpNHkZeVssIPoFGOQA1o&#10;RaARl1GJoiV2W0fDOL6LWsCyQZDKe9rOdiCf9PxaKxletfYqsLrgD3FM8sLhgAXP7pMRZx/d5n7E&#10;o8lY5EsUTWXkXpK4QJEVxpGAb6qZCIKt0PyiskYieNBhIMFGoLWRqvdDzpL4h7O5++xcJalcYS7B&#10;BeXCQmA4ZNcDl1xha0qgfYaS2hGrAHzPSPH8X8ZO9AzkypKeXSOoahHoOfjKNJ4zzE1ZcJyXyVG/&#10;Wz8eHSzw6OvlHKBGor3lv37ZaLRd2KSEbQpOBW+7b9+l2gQmaXmbpllGiCQoi4dp2uMH5h3DYTqJ&#10;li4/K/F07oSdvODJFwAAAP//AwBQSwMEFAAGAAgAAAAhAItWismQAgAAiQYAABAAAABkcnMvaW5r&#10;L2luazEueG1stFRNb9swDL0P2H8Q1EMvVizJ8ldQt6cWGLABQ9sB29F11MSoLQe20qT/ftRHHBtN&#10;dxg2BKAlinx8fKJydXNoG/Qq+6HuVIHZgmIkVdWtarUu8I/HO5JhNOhSrcqmU7LAb3LAN9efP13V&#10;6qVtlmARIKjBrNqmwButt8sw3O/3i3206Pp1yCmNwi/q5dtXfO2zVvK5VrWGksPRVXVKy4M2YMt6&#10;VeBKH+gYD9gP3a6v5HhsPH11itB9Wcm7rm9LPSJuSqVkg1TZAu+fGOm3LSxqqLOWPUZtDQ0TvmAi&#10;FdltDo7yUODJfgcUB2DS4vA85q//gHn3HtPQiniapBh5Siv5ajiFVvPlx71/77ut7HUtTzI7UfzB&#10;G6rc3urjhOrl0DU7czcYvZbNDiRjlMJY+NosPCPIezzQ5p/igS4f4k3JzaXx7U118KKNI3W8Wl23&#10;Ega93Y4zpgcANu4H3dvnwClPCGWEJ48sW0Z0GYlFJqLJVfgpPmI+9bthM+I99ad5tSejaq6zfb3S&#10;m1F0uqDxKPpU8nOpG1mvN/rvcquu6eA5+Lu+uE0Z52LSk603DtuZp2vnD/nW7+VzgS/s60U20zls&#10;7wyxmGaIiziNg0t6KS5pgBkmDNOAIvgFzFriPhTBN2BmF1BrwViXjRJIwAG3NslQHsNOEONjGUcs&#10;zWBFOEsJj1JYZhGKc+NinJE8gRUlHKyDJK7MsbDh4koyV4ZwSgzKLHrO2fGcEPSYrg2PNu/PlrEu&#10;BzWzs449uEk4inA8Nz7H23gM8T9aH8RJBKECBLIZxnq+RhW7m8CQmAjTPkc2nnBQ0eRHRCTmmyOR&#10;GAiRE56ZRcxQBEFREgckz1GUxySGkNlf1jhT8BavfwMAAP//AwBQSwMEFAAGAAgAAAAhAMMgFLni&#10;AAAACwEAAA8AAABkcnMvZG93bnJldi54bWxMj8FOwzAMhu9IvENkJG5dupV1pTSdAIHQTogxsavb&#10;mLaiSaom2wpPP3OCmy1/+v39xXoyvTjS6DtnFcxnMQiytdOdbRTs3p+jDIQPaDX2zpKCb/KwLi8v&#10;Csy1O9k3Om5DIzjE+hwVtCEMuZS+bsmgn7mBLN8+3Wgw8Do2Uo944nDTy0Ucp9JgZ/lDiwM9tlR/&#10;bQ9GwcPyg+JMLzcpvrxu9tXO/zztM6Wur6b7OxCBpvAHw68+q0PJTpU7WO1FryCaJzcpszwlCbdi&#10;JFqtliAqBbfpAmRZyP8dyjM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WgIi3UBAAAJAwAADgAAAAAAAAAAAAAAAAA8AgAAZHJzL2Uyb0RvYy54bWxQSwEC&#10;LQAUAAYACAAAACEAi1aKyZACAACJBgAAEAAAAAAAAAAAAAAAAADdAwAAZHJzL2luay9pbmsxLnht&#10;bFBLAQItABQABgAIAAAAIQDDIBS54gAAAAsBAAAPAAAAAAAAAAAAAAAAAJsGAABkcnMvZG93bnJl&#10;di54bWxQSwECLQAUAAYACAAAACEAeRi8nb8AAAAhAQAAGQAAAAAAAAAAAAAAAACqBwAAZHJzL19y&#10;ZWxzL2Uyb0RvYy54bWwucmVsc1BLBQYAAAAABgAGAHgBAACgCAAAAAA=&#10;">
                <v:imagedata r:id="rId18" o:title=""/>
              </v:shape>
            </w:pict>
          </mc:Fallback>
        </mc:AlternateContent>
      </w:r>
      <w:r w:rsidRPr="007F746F">
        <w:rPr>
          <w:color w:val="1B1B22"/>
          <w:lang w:val="pt-BR"/>
        </w:rPr>
        <w:t>O Resultado Bruto de Intermediação Financeira atingiu R$ 429 milhões, o que representou um crescimento de 40,5% em relação ao igual período de 2024.</w:t>
      </w:r>
    </w:p>
    <w:p w14:paraId="13AF2D0C" w14:textId="77777777" w:rsidR="00AB1FF2" w:rsidRPr="007F746F" w:rsidRDefault="00AB1FF2" w:rsidP="00AB1FF2">
      <w:pPr>
        <w:pStyle w:val="Corpodetexto"/>
        <w:spacing w:before="205" w:line="322" w:lineRule="auto"/>
        <w:ind w:left="569" w:right="567"/>
        <w:jc w:val="both"/>
        <w:rPr>
          <w:color w:val="1B1B22"/>
          <w:lang w:val="pt-BR"/>
        </w:rPr>
      </w:pPr>
      <w:r w:rsidRPr="007F746F">
        <w:rPr>
          <w:color w:val="1B1B22"/>
          <w:lang w:val="pt-BR"/>
        </w:rPr>
        <w:t>As Receitas de Prestação de Serviço cresceram 12,3% em relação ao ano de 2024, totalizando R$ 4,14 bi no ano de 2025.</w:t>
      </w:r>
    </w:p>
    <w:p w14:paraId="425FF070" w14:textId="77777777" w:rsidR="00AB1FF2" w:rsidRPr="007F746F" w:rsidRDefault="00AB1FF2" w:rsidP="00AB1FF2">
      <w:pPr>
        <w:pStyle w:val="Corpodetexto"/>
        <w:spacing w:before="205" w:line="322" w:lineRule="auto"/>
        <w:ind w:left="569" w:right="567"/>
        <w:jc w:val="both"/>
        <w:rPr>
          <w:color w:val="1B1B22"/>
          <w:highlight w:val="yellow"/>
          <w:lang w:val="pt-BR"/>
        </w:rPr>
      </w:pPr>
    </w:p>
    <w:p w14:paraId="7597D2AC" w14:textId="77777777" w:rsidR="00AB1FF2" w:rsidRPr="007F746F" w:rsidRDefault="00AB1FF2" w:rsidP="00AB1FF2">
      <w:pPr>
        <w:pStyle w:val="Corpodetexto"/>
        <w:spacing w:before="205" w:line="322" w:lineRule="auto"/>
        <w:ind w:left="569" w:right="567"/>
        <w:jc w:val="both"/>
        <w:rPr>
          <w:lang w:val="pt-BR"/>
        </w:rPr>
      </w:pPr>
      <w:r w:rsidRPr="007F746F">
        <w:rPr>
          <w:noProof/>
          <w:lang w:val="pt-BR"/>
        </w:rPr>
        <w:drawing>
          <wp:inline distT="0" distB="0" distL="0" distR="0" wp14:anchorId="222FB20B" wp14:editId="3A3ECEF2">
            <wp:extent cx="6427923" cy="1484019"/>
            <wp:effectExtent l="0" t="0" r="0" b="0"/>
            <wp:docPr id="1290669509" name="drawing" descr="Ícone&#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669509" name="drawing" descr="Ícone&#10;&#10;O conteúdo gerado por IA pode estar incorreto."/>
                    <pic:cNvPicPr/>
                  </pic:nvPicPr>
                  <pic:blipFill>
                    <a:blip r:embed="rId19">
                      <a:extLst>
                        <a:ext uri="{28A0092B-C50C-407E-A947-70E740481C1C}">
                          <a14:useLocalDpi xmlns:a14="http://schemas.microsoft.com/office/drawing/2010/main"/>
                        </a:ext>
                      </a:extLst>
                    </a:blip>
                    <a:stretch>
                      <a:fillRect/>
                    </a:stretch>
                  </pic:blipFill>
                  <pic:spPr>
                    <a:xfrm>
                      <a:off x="0" y="0"/>
                      <a:ext cx="6427923" cy="1484019"/>
                    </a:xfrm>
                    <a:prstGeom prst="rect">
                      <a:avLst/>
                    </a:prstGeom>
                  </pic:spPr>
                </pic:pic>
              </a:graphicData>
            </a:graphic>
          </wp:inline>
        </w:drawing>
      </w:r>
    </w:p>
    <w:p w14:paraId="5C7A1674" w14:textId="77777777" w:rsidR="00AB1FF2" w:rsidRPr="007F746F" w:rsidRDefault="00AB1FF2" w:rsidP="00AB1FF2">
      <w:pPr>
        <w:pStyle w:val="Corpodetexto"/>
        <w:spacing w:before="6"/>
        <w:rPr>
          <w:sz w:val="14"/>
          <w:lang w:val="pt-BR"/>
        </w:rPr>
      </w:pPr>
    </w:p>
    <w:tbl>
      <w:tblPr>
        <w:tblStyle w:val="TableNormal1"/>
        <w:tblW w:w="0" w:type="auto"/>
        <w:tblInd w:w="596" w:type="dxa"/>
        <w:tblLayout w:type="fixed"/>
        <w:tblLook w:val="01E0" w:firstRow="1" w:lastRow="1" w:firstColumn="1" w:lastColumn="1" w:noHBand="0" w:noVBand="0"/>
      </w:tblPr>
      <w:tblGrid>
        <w:gridCol w:w="4534"/>
        <w:gridCol w:w="3401"/>
        <w:gridCol w:w="1835"/>
      </w:tblGrid>
      <w:tr w:rsidR="00AB1FF2" w:rsidRPr="007F746F" w14:paraId="291385CD" w14:textId="77777777" w:rsidTr="000E0561">
        <w:trPr>
          <w:trHeight w:val="342"/>
        </w:trPr>
        <w:tc>
          <w:tcPr>
            <w:tcW w:w="4534" w:type="dxa"/>
          </w:tcPr>
          <w:p w14:paraId="52BC57A7" w14:textId="77777777" w:rsidR="00AB1FF2" w:rsidRPr="007F746F" w:rsidRDefault="00AB1FF2" w:rsidP="000E0561">
            <w:pPr>
              <w:pStyle w:val="TableParagraph"/>
              <w:spacing w:before="0"/>
              <w:ind w:left="0"/>
              <w:rPr>
                <w:rFonts w:ascii="Times New Roman"/>
                <w:sz w:val="20"/>
                <w:lang w:val="pt-BR"/>
              </w:rPr>
            </w:pPr>
          </w:p>
        </w:tc>
        <w:tc>
          <w:tcPr>
            <w:tcW w:w="3401" w:type="dxa"/>
          </w:tcPr>
          <w:p w14:paraId="1E7B70A5" w14:textId="77777777" w:rsidR="00AB1FF2" w:rsidRPr="007F746F" w:rsidRDefault="00AB1FF2" w:rsidP="000E0561">
            <w:pPr>
              <w:pStyle w:val="TableParagraph"/>
              <w:spacing w:before="0" w:line="210" w:lineRule="exact"/>
              <w:ind w:left="1040" w:right="96"/>
              <w:jc w:val="center"/>
              <w:rPr>
                <w:rFonts w:ascii="BancoDoBrasil Textos Medium" w:hAnsi="BancoDoBrasil Textos Medium"/>
                <w:sz w:val="18"/>
                <w:lang w:val="pt-BR"/>
              </w:rPr>
            </w:pPr>
          </w:p>
        </w:tc>
        <w:tc>
          <w:tcPr>
            <w:tcW w:w="1835" w:type="dxa"/>
          </w:tcPr>
          <w:p w14:paraId="009D2EA8" w14:textId="77777777" w:rsidR="00AB1FF2" w:rsidRPr="007F746F" w:rsidRDefault="00AB1FF2" w:rsidP="000E0561">
            <w:pPr>
              <w:pStyle w:val="TableParagraph"/>
              <w:spacing w:before="0" w:line="210" w:lineRule="exact"/>
              <w:rPr>
                <w:rFonts w:ascii="BancoDoBrasil Textos Medium"/>
                <w:sz w:val="18"/>
                <w:lang w:val="pt-BR"/>
              </w:rPr>
            </w:pPr>
          </w:p>
        </w:tc>
      </w:tr>
      <w:tr w:rsidR="00AB1FF2" w:rsidRPr="007F746F" w14:paraId="253ECFB3" w14:textId="77777777" w:rsidTr="000E0561">
        <w:trPr>
          <w:trHeight w:val="499"/>
        </w:trPr>
        <w:tc>
          <w:tcPr>
            <w:tcW w:w="4534" w:type="dxa"/>
          </w:tcPr>
          <w:p w14:paraId="6D00C7BD" w14:textId="77777777" w:rsidR="00AB1FF2" w:rsidRPr="007F746F" w:rsidRDefault="00AB1FF2" w:rsidP="000E0561">
            <w:pPr>
              <w:pStyle w:val="TableParagraph"/>
              <w:spacing w:before="137"/>
              <w:rPr>
                <w:rFonts w:ascii="BancoDoBrasil Titulos ExtraBold" w:hAnsi="BancoDoBrasil Titulos ExtraBold"/>
                <w:b/>
                <w:lang w:val="pt-BR"/>
              </w:rPr>
            </w:pPr>
            <w:r w:rsidRPr="007F746F">
              <w:rPr>
                <w:rFonts w:ascii="BancoDoBrasil Titulos ExtraBold" w:hAnsi="BancoDoBrasil Titulos ExtraBold"/>
                <w:b/>
                <w:color w:val="465EFF"/>
                <w:spacing w:val="-2"/>
                <w:lang w:val="pt-BR"/>
              </w:rPr>
              <w:t>Resultado (R$ milhões)</w:t>
            </w:r>
          </w:p>
        </w:tc>
        <w:tc>
          <w:tcPr>
            <w:tcW w:w="3401" w:type="dxa"/>
          </w:tcPr>
          <w:p w14:paraId="51FB80D4" w14:textId="77777777" w:rsidR="00AB1FF2" w:rsidRPr="007F746F" w:rsidRDefault="00AB1FF2" w:rsidP="000E0561">
            <w:pPr>
              <w:pStyle w:val="TableParagraph"/>
              <w:ind w:left="1040" w:right="7"/>
              <w:jc w:val="center"/>
              <w:rPr>
                <w:rFonts w:ascii="BancoDoBrasil Textos Medium"/>
                <w:lang w:val="pt-BR"/>
              </w:rPr>
            </w:pPr>
            <w:r w:rsidRPr="007F746F">
              <w:rPr>
                <w:rFonts w:ascii="BancoDoBrasil Textos Medium"/>
                <w:color w:val="465EFF"/>
                <w:spacing w:val="-4"/>
                <w:lang w:val="pt-BR"/>
              </w:rPr>
              <w:t>2</w:t>
            </w:r>
            <w:r w:rsidRPr="007F746F">
              <w:rPr>
                <w:rFonts w:ascii="BancoDoBrasil Textos Medium"/>
                <w:color w:val="465EFF"/>
                <w:lang w:val="pt-BR"/>
              </w:rPr>
              <w:t>025</w:t>
            </w:r>
          </w:p>
        </w:tc>
        <w:tc>
          <w:tcPr>
            <w:tcW w:w="1835" w:type="dxa"/>
          </w:tcPr>
          <w:p w14:paraId="388A1B1C" w14:textId="77777777" w:rsidR="00AB1FF2" w:rsidRPr="007F746F" w:rsidRDefault="00AB1FF2" w:rsidP="000E0561">
            <w:pPr>
              <w:pStyle w:val="TableParagraph"/>
              <w:ind w:left="60" w:right="4"/>
              <w:jc w:val="center"/>
              <w:rPr>
                <w:rFonts w:ascii="BancoDoBrasil Textos Medium"/>
                <w:lang w:val="pt-BR"/>
              </w:rPr>
            </w:pPr>
            <w:r w:rsidRPr="007F746F">
              <w:rPr>
                <w:rFonts w:ascii="BancoDoBrasil Textos Medium"/>
                <w:color w:val="465EFF"/>
                <w:spacing w:val="-4"/>
                <w:lang w:val="pt-BR"/>
              </w:rPr>
              <w:t>2</w:t>
            </w:r>
            <w:r w:rsidRPr="007F746F">
              <w:rPr>
                <w:rFonts w:ascii="BancoDoBrasil Textos Medium"/>
                <w:color w:val="465EFF"/>
                <w:lang w:val="pt-BR"/>
              </w:rPr>
              <w:t>024</w:t>
            </w:r>
          </w:p>
        </w:tc>
      </w:tr>
      <w:tr w:rsidR="00AB1FF2" w:rsidRPr="007F746F" w14:paraId="13CA082C" w14:textId="77777777" w:rsidTr="000E0561">
        <w:trPr>
          <w:trHeight w:val="500"/>
        </w:trPr>
        <w:tc>
          <w:tcPr>
            <w:tcW w:w="4534" w:type="dxa"/>
          </w:tcPr>
          <w:p w14:paraId="75B2C749" w14:textId="77777777" w:rsidR="00AB1FF2" w:rsidRPr="007F746F" w:rsidRDefault="00AB1FF2" w:rsidP="000E0561">
            <w:pPr>
              <w:pStyle w:val="TableParagraph"/>
              <w:spacing w:before="139"/>
              <w:rPr>
                <w:lang w:val="pt-BR"/>
              </w:rPr>
            </w:pPr>
            <w:r w:rsidRPr="007F746F">
              <w:rPr>
                <w:color w:val="3333BC"/>
                <w:spacing w:val="-2"/>
                <w:lang w:val="pt-BR"/>
              </w:rPr>
              <w:t>Lucro</w:t>
            </w:r>
            <w:r w:rsidRPr="007F746F">
              <w:rPr>
                <w:color w:val="3333BC"/>
                <w:spacing w:val="-3"/>
                <w:lang w:val="pt-BR"/>
              </w:rPr>
              <w:t xml:space="preserve"> </w:t>
            </w:r>
            <w:r w:rsidRPr="007F746F">
              <w:rPr>
                <w:color w:val="3333BC"/>
                <w:spacing w:val="-2"/>
                <w:lang w:val="pt-BR"/>
              </w:rPr>
              <w:t>Líquido</w:t>
            </w:r>
          </w:p>
        </w:tc>
        <w:tc>
          <w:tcPr>
            <w:tcW w:w="3401" w:type="dxa"/>
          </w:tcPr>
          <w:p w14:paraId="669443BD" w14:textId="77777777" w:rsidR="00AB1FF2" w:rsidRPr="007F746F" w:rsidRDefault="00AB1FF2" w:rsidP="000E0561">
            <w:pPr>
              <w:pStyle w:val="TableParagraph"/>
              <w:ind w:left="1040" w:right="4"/>
              <w:jc w:val="center"/>
              <w:rPr>
                <w:color w:val="3333BC"/>
                <w:lang w:val="pt-BR"/>
              </w:rPr>
            </w:pPr>
            <w:r w:rsidRPr="007F746F">
              <w:rPr>
                <w:color w:val="3333BC"/>
                <w:lang w:val="pt-BR"/>
              </w:rPr>
              <w:t>2.346,7</w:t>
            </w:r>
          </w:p>
        </w:tc>
        <w:tc>
          <w:tcPr>
            <w:tcW w:w="1835" w:type="dxa"/>
          </w:tcPr>
          <w:p w14:paraId="60F78C30" w14:textId="77777777" w:rsidR="00AB1FF2" w:rsidRPr="007F746F" w:rsidRDefault="00AB1FF2" w:rsidP="000E0561">
            <w:pPr>
              <w:pStyle w:val="TableParagraph"/>
              <w:ind w:left="60" w:right="3"/>
              <w:jc w:val="center"/>
              <w:rPr>
                <w:color w:val="3333BC"/>
                <w:lang w:val="pt-BR"/>
              </w:rPr>
            </w:pPr>
            <w:r w:rsidRPr="007F746F">
              <w:rPr>
                <w:color w:val="3333BC"/>
                <w:lang w:val="pt-BR"/>
              </w:rPr>
              <w:t>2.035,8</w:t>
            </w:r>
          </w:p>
        </w:tc>
      </w:tr>
      <w:tr w:rsidR="00AB1FF2" w:rsidRPr="007F746F" w14:paraId="166903BB" w14:textId="77777777" w:rsidTr="000E0561">
        <w:trPr>
          <w:trHeight w:val="500"/>
        </w:trPr>
        <w:tc>
          <w:tcPr>
            <w:tcW w:w="4534" w:type="dxa"/>
          </w:tcPr>
          <w:p w14:paraId="48A847B1" w14:textId="77777777" w:rsidR="00AB1FF2" w:rsidRPr="007F746F" w:rsidRDefault="00AB1FF2" w:rsidP="000E0561">
            <w:pPr>
              <w:pStyle w:val="TableParagraph"/>
              <w:spacing w:before="138"/>
              <w:rPr>
                <w:color w:val="3333BC"/>
                <w:vertAlign w:val="superscript"/>
                <w:lang w:val="pt-BR"/>
              </w:rPr>
            </w:pPr>
            <w:r w:rsidRPr="007F746F">
              <w:rPr>
                <w:color w:val="3333BC"/>
                <w:lang w:val="pt-BR"/>
              </w:rPr>
              <w:t>Margem Operacional</w:t>
            </w:r>
            <w:r w:rsidRPr="007F746F">
              <w:rPr>
                <w:color w:val="3333BC"/>
                <w:vertAlign w:val="superscript"/>
                <w:lang w:val="pt-BR"/>
              </w:rPr>
              <w:t>1</w:t>
            </w:r>
          </w:p>
        </w:tc>
        <w:tc>
          <w:tcPr>
            <w:tcW w:w="3401" w:type="dxa"/>
          </w:tcPr>
          <w:p w14:paraId="7AD3249E" w14:textId="77777777" w:rsidR="00AB1FF2" w:rsidRPr="007F746F" w:rsidRDefault="00AB1FF2" w:rsidP="000E0561">
            <w:pPr>
              <w:pStyle w:val="TableParagraph"/>
              <w:spacing w:before="119"/>
              <w:ind w:left="1040"/>
              <w:jc w:val="center"/>
              <w:rPr>
                <w:color w:val="3333BC"/>
                <w:spacing w:val="-2"/>
                <w:lang w:val="pt-BR"/>
              </w:rPr>
            </w:pPr>
            <w:r w:rsidRPr="007F746F">
              <w:rPr>
                <w:color w:val="3333BC"/>
                <w:spacing w:val="-2"/>
                <w:lang w:val="pt-BR"/>
              </w:rPr>
              <w:t>93,</w:t>
            </w:r>
            <w:r w:rsidRPr="007F746F">
              <w:rPr>
                <w:color w:val="3333BC"/>
                <w:lang w:val="pt-BR"/>
              </w:rPr>
              <w:t>89%</w:t>
            </w:r>
          </w:p>
        </w:tc>
        <w:tc>
          <w:tcPr>
            <w:tcW w:w="1835" w:type="dxa"/>
          </w:tcPr>
          <w:p w14:paraId="1130C101" w14:textId="77777777" w:rsidR="00AB1FF2" w:rsidRPr="007F746F" w:rsidRDefault="00AB1FF2" w:rsidP="000E0561">
            <w:pPr>
              <w:pStyle w:val="TableParagraph"/>
              <w:spacing w:before="119"/>
              <w:ind w:left="60"/>
              <w:jc w:val="center"/>
              <w:rPr>
                <w:color w:val="3333BC"/>
                <w:spacing w:val="-2"/>
                <w:lang w:val="pt-BR"/>
              </w:rPr>
            </w:pPr>
            <w:r w:rsidRPr="007F746F">
              <w:rPr>
                <w:color w:val="3333BC"/>
                <w:spacing w:val="-2"/>
                <w:lang w:val="pt-BR"/>
              </w:rPr>
              <w:t>91,</w:t>
            </w:r>
            <w:r w:rsidRPr="007F746F">
              <w:rPr>
                <w:color w:val="3333BC"/>
                <w:lang w:val="pt-BR"/>
              </w:rPr>
              <w:t>55%</w:t>
            </w:r>
          </w:p>
        </w:tc>
      </w:tr>
      <w:tr w:rsidR="00AB1FF2" w:rsidRPr="007F746F" w14:paraId="09C708B2" w14:textId="77777777" w:rsidTr="000E0561">
        <w:trPr>
          <w:trHeight w:val="499"/>
        </w:trPr>
        <w:tc>
          <w:tcPr>
            <w:tcW w:w="4534" w:type="dxa"/>
          </w:tcPr>
          <w:p w14:paraId="55C0D188" w14:textId="77777777" w:rsidR="00AB1FF2" w:rsidRPr="007F746F" w:rsidRDefault="00AB1FF2" w:rsidP="000E0561">
            <w:pPr>
              <w:pStyle w:val="TableParagraph"/>
              <w:spacing w:before="137"/>
              <w:rPr>
                <w:lang w:val="pt-BR"/>
              </w:rPr>
            </w:pPr>
            <w:r w:rsidRPr="007F746F">
              <w:rPr>
                <w:color w:val="3333BC"/>
                <w:lang w:val="pt-BR"/>
              </w:rPr>
              <w:t>Índice de Eficiência</w:t>
            </w:r>
            <w:r w:rsidRPr="007F746F">
              <w:rPr>
                <w:color w:val="3333BC"/>
                <w:vertAlign w:val="superscript"/>
                <w:lang w:val="pt-BR"/>
              </w:rPr>
              <w:t>2</w:t>
            </w:r>
          </w:p>
        </w:tc>
        <w:tc>
          <w:tcPr>
            <w:tcW w:w="3401" w:type="dxa"/>
          </w:tcPr>
          <w:p w14:paraId="61333BE0" w14:textId="77777777" w:rsidR="00AB1FF2" w:rsidRPr="007F746F" w:rsidRDefault="00AB1FF2" w:rsidP="000E0561">
            <w:pPr>
              <w:pStyle w:val="TableParagraph"/>
              <w:ind w:left="1040" w:right="4"/>
              <w:jc w:val="center"/>
              <w:rPr>
                <w:color w:val="3333BC"/>
                <w:spacing w:val="-2"/>
                <w:lang w:val="pt-BR"/>
              </w:rPr>
            </w:pPr>
            <w:r w:rsidRPr="007F746F">
              <w:rPr>
                <w:color w:val="3333BC"/>
                <w:spacing w:val="-2"/>
                <w:lang w:val="pt-BR"/>
              </w:rPr>
              <w:t>6,</w:t>
            </w:r>
            <w:r w:rsidRPr="007F746F">
              <w:rPr>
                <w:color w:val="3333BC"/>
                <w:lang w:val="pt-BR"/>
              </w:rPr>
              <w:t>16%</w:t>
            </w:r>
          </w:p>
        </w:tc>
        <w:tc>
          <w:tcPr>
            <w:tcW w:w="1835" w:type="dxa"/>
          </w:tcPr>
          <w:p w14:paraId="058CE8AE" w14:textId="77777777" w:rsidR="00AB1FF2" w:rsidRPr="007F746F" w:rsidRDefault="00AB1FF2" w:rsidP="000E0561">
            <w:pPr>
              <w:pStyle w:val="TableParagraph"/>
              <w:ind w:left="622"/>
              <w:rPr>
                <w:color w:val="3333BC"/>
                <w:spacing w:val="-2"/>
                <w:lang w:val="pt-BR"/>
              </w:rPr>
            </w:pPr>
            <w:r w:rsidRPr="007F746F">
              <w:rPr>
                <w:color w:val="3333BC"/>
                <w:spacing w:val="-2"/>
                <w:lang w:val="pt-BR"/>
              </w:rPr>
              <w:t>6,</w:t>
            </w:r>
            <w:r w:rsidRPr="007F746F">
              <w:rPr>
                <w:color w:val="3333BC"/>
                <w:lang w:val="pt-BR"/>
              </w:rPr>
              <w:t>62%</w:t>
            </w:r>
          </w:p>
        </w:tc>
      </w:tr>
      <w:tr w:rsidR="00AB1FF2" w:rsidRPr="007F746F" w14:paraId="4E7CCEDD" w14:textId="77777777" w:rsidTr="000E0561">
        <w:trPr>
          <w:trHeight w:val="490"/>
        </w:trPr>
        <w:tc>
          <w:tcPr>
            <w:tcW w:w="4534" w:type="dxa"/>
          </w:tcPr>
          <w:p w14:paraId="33A551F5" w14:textId="77777777" w:rsidR="00AB1FF2" w:rsidRPr="007F746F" w:rsidRDefault="00AB1FF2" w:rsidP="000E0561">
            <w:pPr>
              <w:pStyle w:val="TableParagraph"/>
              <w:rPr>
                <w:lang w:val="pt-BR"/>
              </w:rPr>
            </w:pPr>
            <w:r w:rsidRPr="007F746F">
              <w:rPr>
                <w:color w:val="3333BC"/>
                <w:lang w:val="pt-BR"/>
              </w:rPr>
              <w:t>Ativos sob Gestão (</w:t>
            </w:r>
            <w:proofErr w:type="spellStart"/>
            <w:r w:rsidRPr="007F746F">
              <w:rPr>
                <w:color w:val="3333BC"/>
                <w:lang w:val="pt-BR"/>
              </w:rPr>
              <w:t>AuM</w:t>
            </w:r>
            <w:proofErr w:type="spellEnd"/>
            <w:r w:rsidRPr="007F746F">
              <w:rPr>
                <w:color w:val="3333BC"/>
                <w:lang w:val="pt-BR"/>
              </w:rPr>
              <w:t>)</w:t>
            </w:r>
          </w:p>
        </w:tc>
        <w:tc>
          <w:tcPr>
            <w:tcW w:w="3401" w:type="dxa"/>
          </w:tcPr>
          <w:p w14:paraId="6845EDCE" w14:textId="77777777" w:rsidR="00AB1FF2" w:rsidRPr="007F746F" w:rsidRDefault="00AB1FF2" w:rsidP="000E0561">
            <w:pPr>
              <w:pStyle w:val="TableParagraph"/>
              <w:ind w:left="1040" w:right="5"/>
              <w:jc w:val="center"/>
              <w:rPr>
                <w:color w:val="3333BC"/>
                <w:spacing w:val="-2"/>
                <w:lang w:val="pt-BR"/>
              </w:rPr>
            </w:pPr>
            <w:r w:rsidRPr="007F746F">
              <w:rPr>
                <w:color w:val="3333BC"/>
                <w:lang w:val="pt-BR"/>
              </w:rPr>
              <w:t>1.766,7 bi</w:t>
            </w:r>
          </w:p>
        </w:tc>
        <w:tc>
          <w:tcPr>
            <w:tcW w:w="1835" w:type="dxa"/>
          </w:tcPr>
          <w:p w14:paraId="5DC0F4D1" w14:textId="77777777" w:rsidR="00AB1FF2" w:rsidRPr="007F746F" w:rsidRDefault="00AB1FF2" w:rsidP="000E0561">
            <w:pPr>
              <w:pStyle w:val="TableParagraph"/>
              <w:ind w:left="60" w:right="1"/>
              <w:jc w:val="center"/>
              <w:rPr>
                <w:color w:val="3333BC"/>
                <w:spacing w:val="-2"/>
                <w:lang w:val="pt-BR"/>
              </w:rPr>
            </w:pPr>
            <w:r w:rsidRPr="007F746F">
              <w:rPr>
                <w:color w:val="3333BC"/>
                <w:lang w:val="pt-BR"/>
              </w:rPr>
              <w:t>1.654,9 bi</w:t>
            </w:r>
          </w:p>
        </w:tc>
      </w:tr>
      <w:tr w:rsidR="00AB1FF2" w:rsidRPr="007F746F" w14:paraId="45E91A95" w14:textId="77777777" w:rsidTr="000E0561">
        <w:trPr>
          <w:trHeight w:val="500"/>
        </w:trPr>
        <w:tc>
          <w:tcPr>
            <w:tcW w:w="4534" w:type="dxa"/>
          </w:tcPr>
          <w:p w14:paraId="2518E56E" w14:textId="77777777" w:rsidR="00AB1FF2" w:rsidRPr="007F746F" w:rsidRDefault="00AB1FF2" w:rsidP="000E0561">
            <w:pPr>
              <w:pStyle w:val="TableParagraph"/>
              <w:spacing w:before="129"/>
              <w:rPr>
                <w:color w:val="3333BC"/>
                <w:lang w:val="pt-BR"/>
              </w:rPr>
            </w:pPr>
            <w:r w:rsidRPr="007F746F">
              <w:rPr>
                <w:color w:val="3333BC"/>
                <w:lang w:val="pt-BR"/>
              </w:rPr>
              <w:t xml:space="preserve">Market </w:t>
            </w:r>
            <w:proofErr w:type="spellStart"/>
            <w:r w:rsidRPr="007F746F">
              <w:rPr>
                <w:color w:val="3333BC"/>
                <w:lang w:val="pt-BR"/>
              </w:rPr>
              <w:t>Share</w:t>
            </w:r>
            <w:proofErr w:type="spellEnd"/>
            <w:r w:rsidRPr="007F746F">
              <w:rPr>
                <w:color w:val="3333BC"/>
                <w:lang w:val="pt-BR"/>
              </w:rPr>
              <w:t xml:space="preserve"> – Ranking </w:t>
            </w:r>
            <w:proofErr w:type="spellStart"/>
            <w:r w:rsidRPr="007F746F">
              <w:rPr>
                <w:color w:val="3333BC"/>
                <w:lang w:val="pt-BR"/>
              </w:rPr>
              <w:t>Anbima</w:t>
            </w:r>
            <w:proofErr w:type="spellEnd"/>
          </w:p>
          <w:p w14:paraId="47266B14" w14:textId="77777777" w:rsidR="00AB1FF2" w:rsidRPr="007F746F" w:rsidRDefault="00AB1FF2" w:rsidP="000E0561">
            <w:pPr>
              <w:pStyle w:val="TableParagraph"/>
              <w:spacing w:before="129"/>
              <w:rPr>
                <w:highlight w:val="yellow"/>
                <w:lang w:val="pt-BR"/>
              </w:rPr>
            </w:pPr>
          </w:p>
        </w:tc>
        <w:tc>
          <w:tcPr>
            <w:tcW w:w="3401" w:type="dxa"/>
          </w:tcPr>
          <w:p w14:paraId="27E6A7FF" w14:textId="77777777" w:rsidR="00AB1FF2" w:rsidRPr="007F746F" w:rsidRDefault="00AB1FF2" w:rsidP="000E0561">
            <w:pPr>
              <w:pStyle w:val="TableParagraph"/>
              <w:spacing w:before="129"/>
              <w:ind w:left="1040" w:right="4"/>
              <w:jc w:val="center"/>
              <w:rPr>
                <w:color w:val="3333BC"/>
                <w:spacing w:val="-2"/>
                <w:highlight w:val="yellow"/>
                <w:lang w:val="pt-BR"/>
              </w:rPr>
            </w:pPr>
            <w:r w:rsidRPr="007F746F">
              <w:rPr>
                <w:color w:val="3333BC"/>
                <w:lang w:val="pt-BR"/>
              </w:rPr>
              <w:t>16,94%</w:t>
            </w:r>
          </w:p>
        </w:tc>
        <w:tc>
          <w:tcPr>
            <w:tcW w:w="1835" w:type="dxa"/>
          </w:tcPr>
          <w:p w14:paraId="56C7B149" w14:textId="77777777" w:rsidR="00AB1FF2" w:rsidRPr="007F746F" w:rsidRDefault="00AB1FF2" w:rsidP="000E0561">
            <w:pPr>
              <w:pStyle w:val="TableParagraph"/>
              <w:spacing w:before="129"/>
              <w:rPr>
                <w:color w:val="3333BC"/>
                <w:spacing w:val="-2"/>
                <w:lang w:val="pt-BR"/>
              </w:rPr>
            </w:pPr>
            <w:r w:rsidRPr="007F746F">
              <w:rPr>
                <w:color w:val="3333BC"/>
                <w:spacing w:val="-2"/>
                <w:lang w:val="pt-BR"/>
              </w:rPr>
              <w:t xml:space="preserve">          18,</w:t>
            </w:r>
            <w:r w:rsidRPr="007F746F">
              <w:rPr>
                <w:color w:val="3333BC"/>
                <w:lang w:val="pt-BR"/>
              </w:rPr>
              <w:t>63%</w:t>
            </w:r>
          </w:p>
        </w:tc>
      </w:tr>
      <w:tr w:rsidR="00AB1FF2" w:rsidRPr="007F746F" w14:paraId="3DEA97FA" w14:textId="77777777" w:rsidTr="000E0561">
        <w:trPr>
          <w:trHeight w:val="999"/>
        </w:trPr>
        <w:tc>
          <w:tcPr>
            <w:tcW w:w="4534" w:type="dxa"/>
          </w:tcPr>
          <w:p w14:paraId="1AAD9089" w14:textId="77777777" w:rsidR="00AB1FF2" w:rsidRPr="007F746F" w:rsidRDefault="00AB1FF2" w:rsidP="000E0561">
            <w:pPr>
              <w:pStyle w:val="TableParagraph"/>
              <w:spacing w:before="0"/>
              <w:rPr>
                <w:color w:val="3333BC"/>
                <w:spacing w:val="-2"/>
                <w:lang w:val="pt-BR"/>
              </w:rPr>
            </w:pPr>
            <w:r w:rsidRPr="007F746F">
              <w:rPr>
                <w:color w:val="3333BC"/>
                <w:spacing w:val="-2"/>
                <w:lang w:val="pt-BR"/>
              </w:rPr>
              <w:t>Receita com Prestação de Serviços</w:t>
            </w:r>
          </w:p>
          <w:p w14:paraId="0F8E9969" w14:textId="77777777" w:rsidR="00AB1FF2" w:rsidRPr="007F746F" w:rsidRDefault="00AB1FF2" w:rsidP="000E0561">
            <w:pPr>
              <w:pStyle w:val="TableParagraph"/>
              <w:spacing w:before="0"/>
              <w:rPr>
                <w:color w:val="3333BC"/>
                <w:spacing w:val="-2"/>
                <w:highlight w:val="yellow"/>
                <w:lang w:val="pt-BR"/>
              </w:rPr>
            </w:pPr>
          </w:p>
          <w:p w14:paraId="6CA0091D" w14:textId="77777777" w:rsidR="00AB1FF2" w:rsidRPr="007F746F" w:rsidRDefault="00AB1FF2" w:rsidP="000E0561">
            <w:pPr>
              <w:pStyle w:val="TableParagraph"/>
              <w:spacing w:before="0"/>
              <w:rPr>
                <w:lang w:val="pt-BR"/>
              </w:rPr>
            </w:pPr>
            <w:r w:rsidRPr="007F746F">
              <w:rPr>
                <w:color w:val="3333BC"/>
                <w:spacing w:val="-2"/>
                <w:lang w:val="pt-BR"/>
              </w:rPr>
              <w:t>Resultado Bruto de Intermediação Financeira</w:t>
            </w:r>
          </w:p>
        </w:tc>
        <w:tc>
          <w:tcPr>
            <w:tcW w:w="3401" w:type="dxa"/>
          </w:tcPr>
          <w:p w14:paraId="528A91AC" w14:textId="77777777" w:rsidR="00AB1FF2" w:rsidRPr="007F746F" w:rsidRDefault="00AB1FF2" w:rsidP="000E0561">
            <w:pPr>
              <w:pStyle w:val="TableParagraph"/>
              <w:spacing w:before="0"/>
              <w:ind w:left="1040" w:right="1"/>
              <w:jc w:val="center"/>
              <w:rPr>
                <w:color w:val="3333BC"/>
                <w:spacing w:val="-2"/>
                <w:highlight w:val="yellow"/>
                <w:lang w:val="pt-BR"/>
              </w:rPr>
            </w:pPr>
            <w:r w:rsidRPr="007F746F">
              <w:rPr>
                <w:color w:val="3333BC"/>
                <w:lang w:val="pt-BR"/>
              </w:rPr>
              <w:t>4.140,7</w:t>
            </w:r>
          </w:p>
          <w:p w14:paraId="2903624E" w14:textId="77777777" w:rsidR="00AB1FF2" w:rsidRPr="007F746F" w:rsidRDefault="00AB1FF2" w:rsidP="000E0561">
            <w:pPr>
              <w:pStyle w:val="TableParagraph"/>
              <w:spacing w:before="0"/>
              <w:ind w:left="1040" w:right="1"/>
              <w:jc w:val="center"/>
              <w:rPr>
                <w:color w:val="3333BC"/>
                <w:spacing w:val="-2"/>
                <w:highlight w:val="yellow"/>
                <w:lang w:val="pt-BR"/>
              </w:rPr>
            </w:pPr>
          </w:p>
          <w:p w14:paraId="01DF169E" w14:textId="77777777" w:rsidR="00AB1FF2" w:rsidRPr="007F746F" w:rsidRDefault="00AB1FF2" w:rsidP="000E0561">
            <w:pPr>
              <w:pStyle w:val="TableParagraph"/>
              <w:spacing w:before="0"/>
              <w:ind w:left="1040" w:right="1"/>
              <w:jc w:val="center"/>
              <w:rPr>
                <w:color w:val="3333BC"/>
                <w:spacing w:val="-2"/>
                <w:highlight w:val="yellow"/>
                <w:lang w:val="pt-BR"/>
              </w:rPr>
            </w:pPr>
            <w:r w:rsidRPr="007F746F">
              <w:rPr>
                <w:color w:val="3333BC"/>
                <w:lang w:val="pt-BR"/>
              </w:rPr>
              <w:t>429</w:t>
            </w:r>
          </w:p>
          <w:p w14:paraId="66735B6D" w14:textId="77777777" w:rsidR="00AB1FF2" w:rsidRPr="007F746F" w:rsidRDefault="00AB1FF2" w:rsidP="000E0561">
            <w:pPr>
              <w:pStyle w:val="TableParagraph"/>
              <w:spacing w:before="0"/>
              <w:ind w:left="1040" w:right="1"/>
              <w:jc w:val="center"/>
              <w:rPr>
                <w:color w:val="3333BC"/>
                <w:spacing w:val="-2"/>
                <w:highlight w:val="yellow"/>
                <w:lang w:val="pt-BR"/>
              </w:rPr>
            </w:pPr>
          </w:p>
          <w:p w14:paraId="72874EFF" w14:textId="77777777" w:rsidR="00AB1FF2" w:rsidRPr="007F746F" w:rsidRDefault="00AB1FF2" w:rsidP="000E0561">
            <w:pPr>
              <w:pStyle w:val="TableParagraph"/>
              <w:spacing w:before="0"/>
              <w:ind w:left="1040" w:right="1"/>
              <w:jc w:val="center"/>
              <w:rPr>
                <w:color w:val="3333BC"/>
                <w:spacing w:val="-2"/>
                <w:highlight w:val="yellow"/>
                <w:lang w:val="pt-BR"/>
              </w:rPr>
            </w:pPr>
          </w:p>
          <w:p w14:paraId="4BEE7AC8" w14:textId="77777777" w:rsidR="00AB1FF2" w:rsidRPr="007F746F" w:rsidRDefault="00AB1FF2" w:rsidP="000E0561">
            <w:pPr>
              <w:pStyle w:val="TableParagraph"/>
              <w:spacing w:before="0"/>
              <w:ind w:left="0" w:right="1"/>
              <w:rPr>
                <w:highlight w:val="yellow"/>
                <w:lang w:val="pt-BR"/>
              </w:rPr>
            </w:pPr>
          </w:p>
        </w:tc>
        <w:tc>
          <w:tcPr>
            <w:tcW w:w="1835" w:type="dxa"/>
          </w:tcPr>
          <w:p w14:paraId="16E92519" w14:textId="77777777" w:rsidR="00AB1FF2" w:rsidRPr="007F746F" w:rsidRDefault="00AB1FF2" w:rsidP="000E0561">
            <w:pPr>
              <w:pStyle w:val="TableParagraph"/>
              <w:spacing w:before="0"/>
              <w:ind w:left="543"/>
              <w:rPr>
                <w:color w:val="3333BC"/>
                <w:spacing w:val="-2"/>
                <w:lang w:val="pt-BR"/>
              </w:rPr>
            </w:pPr>
            <w:r w:rsidRPr="007F746F">
              <w:rPr>
                <w:color w:val="3333BC"/>
                <w:lang w:val="pt-BR"/>
              </w:rPr>
              <w:t>3.687,3</w:t>
            </w:r>
          </w:p>
          <w:p w14:paraId="0940ECC7" w14:textId="77777777" w:rsidR="00AB1FF2" w:rsidRPr="007F746F" w:rsidRDefault="00AB1FF2" w:rsidP="000E0561">
            <w:pPr>
              <w:pStyle w:val="TableParagraph"/>
              <w:spacing w:before="0"/>
              <w:ind w:left="543"/>
              <w:rPr>
                <w:color w:val="3333BC"/>
                <w:spacing w:val="-2"/>
                <w:highlight w:val="yellow"/>
                <w:lang w:val="pt-BR"/>
              </w:rPr>
            </w:pPr>
          </w:p>
          <w:p w14:paraId="1AC846B7" w14:textId="77777777" w:rsidR="00AB1FF2" w:rsidRPr="007F746F" w:rsidRDefault="00AB1FF2" w:rsidP="000E0561">
            <w:pPr>
              <w:pStyle w:val="TableParagraph"/>
              <w:spacing w:before="0"/>
              <w:ind w:left="543"/>
              <w:rPr>
                <w:color w:val="3333BC"/>
                <w:lang w:val="pt-BR"/>
              </w:rPr>
            </w:pPr>
            <w:r w:rsidRPr="007F746F">
              <w:rPr>
                <w:color w:val="3333BC"/>
                <w:spacing w:val="-2"/>
                <w:lang w:val="pt-BR"/>
              </w:rPr>
              <w:t xml:space="preserve"> </w:t>
            </w:r>
            <w:r w:rsidRPr="007F746F">
              <w:rPr>
                <w:color w:val="3333BC"/>
                <w:lang w:val="pt-BR"/>
              </w:rPr>
              <w:t xml:space="preserve"> 305,2</w:t>
            </w:r>
          </w:p>
          <w:p w14:paraId="104DABB5" w14:textId="77777777" w:rsidR="00AB1FF2" w:rsidRPr="007F746F" w:rsidRDefault="00AB1FF2" w:rsidP="000E0561">
            <w:pPr>
              <w:pStyle w:val="TableParagraph"/>
              <w:spacing w:before="0"/>
              <w:ind w:left="543"/>
              <w:rPr>
                <w:color w:val="3333BC"/>
                <w:lang w:val="pt-BR"/>
              </w:rPr>
            </w:pPr>
          </w:p>
          <w:p w14:paraId="0EC0EE56" w14:textId="77777777" w:rsidR="00AB1FF2" w:rsidRPr="007F746F" w:rsidRDefault="00AB1FF2" w:rsidP="000E0561">
            <w:pPr>
              <w:pStyle w:val="TableParagraph"/>
              <w:spacing w:before="0"/>
              <w:ind w:left="543"/>
              <w:rPr>
                <w:color w:val="3333BC"/>
                <w:lang w:val="pt-BR"/>
              </w:rPr>
            </w:pPr>
          </w:p>
          <w:p w14:paraId="1A8419D5" w14:textId="77777777" w:rsidR="00AB1FF2" w:rsidRPr="007F746F" w:rsidRDefault="00AB1FF2" w:rsidP="000E0561">
            <w:pPr>
              <w:pStyle w:val="TableParagraph"/>
              <w:spacing w:before="0"/>
              <w:ind w:left="543"/>
              <w:rPr>
                <w:color w:val="3333BC"/>
                <w:lang w:val="pt-BR"/>
              </w:rPr>
            </w:pPr>
          </w:p>
          <w:p w14:paraId="58DFC9E2" w14:textId="77777777" w:rsidR="00AB1FF2" w:rsidRPr="007F746F" w:rsidRDefault="00AB1FF2" w:rsidP="000E0561">
            <w:pPr>
              <w:pStyle w:val="TableParagraph"/>
              <w:spacing w:before="0"/>
              <w:ind w:left="543"/>
              <w:rPr>
                <w:lang w:val="pt-BR"/>
              </w:rPr>
            </w:pPr>
          </w:p>
          <w:p w14:paraId="1C50C436" w14:textId="77777777" w:rsidR="00AB1FF2" w:rsidRPr="007F746F" w:rsidRDefault="00AB1FF2" w:rsidP="000E0561">
            <w:pPr>
              <w:pStyle w:val="TableParagraph"/>
              <w:spacing w:before="0"/>
              <w:ind w:left="543"/>
              <w:rPr>
                <w:lang w:val="pt-BR"/>
              </w:rPr>
            </w:pPr>
          </w:p>
          <w:p w14:paraId="61840EAD" w14:textId="77777777" w:rsidR="00AB1FF2" w:rsidRPr="007F746F" w:rsidRDefault="00AB1FF2" w:rsidP="000E0561">
            <w:pPr>
              <w:pStyle w:val="TableParagraph"/>
              <w:spacing w:before="0"/>
              <w:ind w:left="543"/>
              <w:rPr>
                <w:lang w:val="pt-BR"/>
              </w:rPr>
            </w:pPr>
          </w:p>
          <w:p w14:paraId="2233F27E" w14:textId="77777777" w:rsidR="00AB1FF2" w:rsidRPr="007F746F" w:rsidRDefault="00AB1FF2" w:rsidP="000E0561">
            <w:pPr>
              <w:pStyle w:val="TableParagraph"/>
              <w:spacing w:before="0"/>
              <w:ind w:left="543"/>
              <w:rPr>
                <w:szCs w:val="28"/>
                <w:lang w:val="pt-BR"/>
              </w:rPr>
            </w:pPr>
          </w:p>
        </w:tc>
      </w:tr>
    </w:tbl>
    <w:p w14:paraId="6BD5213E" w14:textId="77777777" w:rsidR="00AB1FF2" w:rsidRPr="007F746F" w:rsidRDefault="00AB1FF2" w:rsidP="00AB1FF2">
      <w:pPr>
        <w:pStyle w:val="TableParagraph"/>
        <w:spacing w:before="129"/>
        <w:ind w:left="0"/>
        <w:rPr>
          <w:sz w:val="18"/>
          <w:lang w:val="pt-BR"/>
        </w:rPr>
        <w:sectPr w:rsidR="00AB1FF2" w:rsidRPr="007F746F" w:rsidSect="00AB1FF2">
          <w:headerReference w:type="even" r:id="rId20"/>
          <w:headerReference w:type="default" r:id="rId21"/>
          <w:footerReference w:type="default" r:id="rId22"/>
          <w:headerReference w:type="first" r:id="rId23"/>
          <w:pgSz w:w="11910" w:h="16850"/>
          <w:pgMar w:top="900" w:right="283" w:bottom="760" w:left="283" w:header="152" w:footer="570" w:gutter="0"/>
          <w:pgNumType w:start="2"/>
          <w:cols w:space="720"/>
        </w:sectPr>
      </w:pPr>
    </w:p>
    <w:tbl>
      <w:tblPr>
        <w:tblStyle w:val="TableNormal1"/>
        <w:tblW w:w="0" w:type="auto"/>
        <w:tblInd w:w="422" w:type="dxa"/>
        <w:tblLayout w:type="fixed"/>
        <w:tblLook w:val="01E0" w:firstRow="1" w:lastRow="1" w:firstColumn="1" w:lastColumn="1" w:noHBand="0" w:noVBand="0"/>
      </w:tblPr>
      <w:tblGrid>
        <w:gridCol w:w="8617"/>
        <w:gridCol w:w="287"/>
        <w:gridCol w:w="287"/>
      </w:tblGrid>
      <w:tr w:rsidR="00AB1FF2" w:rsidRPr="007F746F" w14:paraId="076978AC" w14:textId="77777777" w:rsidTr="000E0561">
        <w:trPr>
          <w:trHeight w:val="1030"/>
        </w:trPr>
        <w:tc>
          <w:tcPr>
            <w:tcW w:w="8617" w:type="dxa"/>
          </w:tcPr>
          <w:p w14:paraId="6A69360A" w14:textId="77777777" w:rsidR="00AB1FF2" w:rsidRPr="007F746F" w:rsidRDefault="00AB1FF2" w:rsidP="000E0561">
            <w:pPr>
              <w:pStyle w:val="Textodenotaderodap"/>
              <w:pBdr>
                <w:top w:val="nil"/>
                <w:left w:val="nil"/>
                <w:bottom w:val="nil"/>
                <w:right w:val="nil"/>
                <w:between w:val="nil"/>
                <w:bar w:val="nil"/>
              </w:pBdr>
              <w:rPr>
                <w:rFonts w:ascii="BancoDoBrasil Textos Light" w:eastAsia="BancoDoBrasil Textos Light" w:hAnsi="BancoDoBrasil Textos Light" w:cs="BancoDoBrasil Textos Light"/>
                <w:color w:val="3333BC"/>
                <w:spacing w:val="-2"/>
                <w:sz w:val="16"/>
                <w:szCs w:val="16"/>
                <w:lang w:eastAsia="en-US"/>
              </w:rPr>
            </w:pPr>
            <w:r w:rsidRPr="007F746F">
              <w:rPr>
                <w:rFonts w:ascii="BancoDoBrasil Textos Light" w:eastAsia="BancoDoBrasil Textos Light" w:hAnsi="BancoDoBrasil Textos Light" w:cs="BancoDoBrasil Textos Light"/>
                <w:color w:val="3333BC"/>
                <w:spacing w:val="-2"/>
                <w:sz w:val="16"/>
                <w:szCs w:val="16"/>
                <w:vertAlign w:val="superscript"/>
                <w:lang w:eastAsia="en-US"/>
              </w:rPr>
              <w:footnoteRef/>
            </w:r>
            <w:r w:rsidRPr="007F746F">
              <w:rPr>
                <w:rFonts w:ascii="BancoDoBrasil Textos Light" w:eastAsia="BancoDoBrasil Textos Light" w:hAnsi="BancoDoBrasil Textos Light" w:cs="BancoDoBrasil Textos Light"/>
                <w:color w:val="3333BC"/>
                <w:spacing w:val="-2"/>
                <w:sz w:val="16"/>
                <w:szCs w:val="16"/>
                <w:lang w:eastAsia="en-US"/>
              </w:rPr>
              <w:t xml:space="preserve"> Margem Operacional – Resultado Operacional / Receitas de prestação de Serviços.</w:t>
            </w:r>
          </w:p>
          <w:p w14:paraId="614B1AD6" w14:textId="77777777" w:rsidR="00AB1FF2" w:rsidRPr="007F746F" w:rsidRDefault="00AB1FF2" w:rsidP="000E0561">
            <w:pPr>
              <w:widowControl/>
              <w:pBdr>
                <w:top w:val="nil"/>
                <w:left w:val="nil"/>
                <w:bottom w:val="nil"/>
                <w:right w:val="nil"/>
                <w:between w:val="nil"/>
                <w:bar w:val="nil"/>
              </w:pBdr>
              <w:autoSpaceDE/>
              <w:autoSpaceDN/>
              <w:rPr>
                <w:rFonts w:ascii="BancoDoBrasil Textos Light" w:eastAsia="BancoDoBrasil Textos Light" w:hAnsi="BancoDoBrasil Textos Light" w:cs="BancoDoBrasil Textos Light"/>
                <w:color w:val="3333BC"/>
                <w:spacing w:val="-2"/>
                <w:sz w:val="16"/>
                <w:szCs w:val="16"/>
              </w:rPr>
            </w:pPr>
            <w:r w:rsidRPr="007F746F">
              <w:rPr>
                <w:rFonts w:ascii="BancoDoBrasil Textos Light" w:eastAsia="BancoDoBrasil Textos Light" w:hAnsi="BancoDoBrasil Textos Light" w:cs="BancoDoBrasil Textos Light"/>
                <w:color w:val="3333BC"/>
                <w:spacing w:val="-2"/>
                <w:sz w:val="16"/>
                <w:szCs w:val="16"/>
                <w:vertAlign w:val="superscript"/>
              </w:rPr>
              <w:t>2</w:t>
            </w:r>
            <w:r w:rsidRPr="007F746F">
              <w:rPr>
                <w:rFonts w:ascii="BancoDoBrasil Textos Light" w:eastAsia="BancoDoBrasil Textos Light" w:hAnsi="BancoDoBrasil Textos Light" w:cs="BancoDoBrasil Textos Light"/>
                <w:color w:val="3333BC"/>
                <w:spacing w:val="-2"/>
                <w:sz w:val="16"/>
                <w:szCs w:val="16"/>
              </w:rPr>
              <w:t xml:space="preserve"> Índice de Eficiência – Despesas Administrativas / (Resultado Bruto da Intermediação Financeira + Receitas de Prestação de Serviços + Outras Receitas Operacionais + Outras Despesas Operacionais). Visão 12 meses.</w:t>
            </w:r>
          </w:p>
        </w:tc>
        <w:tc>
          <w:tcPr>
            <w:tcW w:w="287" w:type="dxa"/>
          </w:tcPr>
          <w:p w14:paraId="19517197" w14:textId="77777777" w:rsidR="00AB1FF2" w:rsidRPr="007F746F" w:rsidRDefault="00AB1FF2" w:rsidP="000E0561">
            <w:pPr>
              <w:pStyle w:val="TableParagraph"/>
              <w:spacing w:before="129"/>
              <w:ind w:left="1040" w:right="1"/>
              <w:jc w:val="center"/>
              <w:rPr>
                <w:sz w:val="18"/>
                <w:lang w:val="pt-BR"/>
              </w:rPr>
            </w:pPr>
          </w:p>
        </w:tc>
        <w:tc>
          <w:tcPr>
            <w:tcW w:w="287" w:type="dxa"/>
          </w:tcPr>
          <w:p w14:paraId="647F6C45" w14:textId="77777777" w:rsidR="00AB1FF2" w:rsidRPr="007F746F" w:rsidRDefault="00AB1FF2" w:rsidP="000E0561">
            <w:pPr>
              <w:pStyle w:val="TableParagraph"/>
              <w:spacing w:before="129"/>
              <w:ind w:left="560"/>
              <w:rPr>
                <w:sz w:val="18"/>
                <w:lang w:val="pt-BR"/>
              </w:rPr>
            </w:pPr>
          </w:p>
        </w:tc>
      </w:tr>
    </w:tbl>
    <w:p w14:paraId="74471DA5" w14:textId="77777777" w:rsidR="00AB1FF2" w:rsidRPr="007F746F" w:rsidRDefault="00AB1FF2" w:rsidP="00AB1FF2">
      <w:pPr>
        <w:pBdr>
          <w:top w:val="nil"/>
          <w:left w:val="nil"/>
          <w:bottom w:val="nil"/>
          <w:right w:val="nil"/>
          <w:between w:val="nil"/>
          <w:bar w:val="nil"/>
        </w:pBdr>
        <w:rPr>
          <w:rFonts w:ascii="BancoDoBrasil Textos Light" w:eastAsia="BancoDoBrasil Textos Light" w:hAnsi="BancoDoBrasil Textos Light" w:cs="BancoDoBrasil Textos Light"/>
          <w:color w:val="3333BC"/>
          <w:spacing w:val="-2"/>
        </w:rPr>
        <w:sectPr w:rsidR="00AB1FF2" w:rsidRPr="007F746F" w:rsidSect="00AB1FF2">
          <w:type w:val="continuous"/>
          <w:pgSz w:w="11910" w:h="16850"/>
          <w:pgMar w:top="900" w:right="283" w:bottom="760" w:left="283" w:header="152" w:footer="570" w:gutter="0"/>
          <w:pgNumType w:start="2"/>
          <w:cols w:space="708"/>
        </w:sectPr>
      </w:pPr>
    </w:p>
    <w:p w14:paraId="674947DD" w14:textId="77777777" w:rsidR="00AB1FF2" w:rsidRPr="007F746F" w:rsidRDefault="00AB1FF2" w:rsidP="00461AF5">
      <w:pPr>
        <w:pStyle w:val="Ttulo1"/>
        <w:spacing w:before="240"/>
        <w:ind w:left="567"/>
        <w:rPr>
          <w:sz w:val="18"/>
          <w:szCs w:val="18"/>
          <w:lang w:val="pt-BR"/>
        </w:rPr>
      </w:pPr>
      <w:r w:rsidRPr="007F746F">
        <w:rPr>
          <w:color w:val="465EFF"/>
          <w:spacing w:val="32"/>
          <w:lang w:val="pt-BR"/>
        </w:rPr>
        <w:lastRenderedPageBreak/>
        <w:t>Estratégia</w:t>
      </w:r>
      <w:r w:rsidRPr="007F746F">
        <w:rPr>
          <w:color w:val="465EFF"/>
          <w:spacing w:val="67"/>
          <w:lang w:val="pt-BR"/>
        </w:rPr>
        <w:t xml:space="preserve"> </w:t>
      </w:r>
      <w:r w:rsidRPr="007F746F">
        <w:rPr>
          <w:color w:val="465EFF"/>
          <w:lang w:val="pt-BR"/>
        </w:rPr>
        <w:t>e</w:t>
      </w:r>
      <w:r w:rsidRPr="007F746F">
        <w:rPr>
          <w:color w:val="465EFF"/>
          <w:spacing w:val="66"/>
          <w:lang w:val="pt-BR"/>
        </w:rPr>
        <w:t xml:space="preserve"> </w:t>
      </w:r>
      <w:r w:rsidRPr="007F746F">
        <w:rPr>
          <w:color w:val="465EFF"/>
          <w:spacing w:val="32"/>
          <w:lang w:val="pt-BR"/>
        </w:rPr>
        <w:t>Governança</w:t>
      </w:r>
      <w:r w:rsidRPr="007F746F">
        <w:rPr>
          <w:color w:val="465EFF"/>
          <w:spacing w:val="68"/>
          <w:lang w:val="pt-BR"/>
        </w:rPr>
        <w:t xml:space="preserve"> </w:t>
      </w:r>
      <w:r w:rsidRPr="007F746F">
        <w:rPr>
          <w:color w:val="465EFF"/>
          <w:spacing w:val="30"/>
          <w:lang w:val="pt-BR"/>
        </w:rPr>
        <w:t>Corporativa</w:t>
      </w:r>
    </w:p>
    <w:p w14:paraId="0156CC1F" w14:textId="77777777" w:rsidR="00AB1FF2" w:rsidRPr="007F746F" w:rsidRDefault="00AB1FF2" w:rsidP="00AB1FF2">
      <w:pPr>
        <w:pStyle w:val="Corpodetexto"/>
        <w:spacing w:before="2"/>
        <w:rPr>
          <w:rFonts w:ascii="BancoDoBrasil Titulos"/>
          <w:lang w:val="pt-BR"/>
        </w:rPr>
      </w:pPr>
    </w:p>
    <w:p w14:paraId="79E164C6" w14:textId="77777777" w:rsidR="00AB1FF2" w:rsidRPr="007F746F" w:rsidRDefault="00AB1FF2" w:rsidP="00AB1FF2">
      <w:pPr>
        <w:pStyle w:val="Corpodetexto"/>
        <w:rPr>
          <w:rFonts w:ascii="BancoDoBrasil Titulos"/>
          <w:lang w:val="pt-BR"/>
        </w:rPr>
        <w:sectPr w:rsidR="00AB1FF2" w:rsidRPr="007F746F" w:rsidSect="00AB1FF2">
          <w:pgSz w:w="11910" w:h="16850"/>
          <w:pgMar w:top="900" w:right="283" w:bottom="760" w:left="283" w:header="152" w:footer="570" w:gutter="0"/>
          <w:cols w:space="720"/>
        </w:sectPr>
      </w:pPr>
    </w:p>
    <w:p w14:paraId="56E403E1" w14:textId="77777777" w:rsidR="00AB1FF2" w:rsidRPr="007F746F" w:rsidRDefault="00AB1FF2" w:rsidP="00AB1FF2">
      <w:pPr>
        <w:pStyle w:val="Corpodetexto"/>
        <w:rPr>
          <w:rFonts w:ascii="BancoDoBrasil Titulos"/>
          <w:lang w:val="pt-BR"/>
        </w:rPr>
      </w:pPr>
      <w:r w:rsidRPr="007F746F">
        <w:rPr>
          <w:noProof/>
          <w:lang w:val="pt-BR"/>
        </w:rPr>
        <mc:AlternateContent>
          <mc:Choice Requires="wps">
            <w:drawing>
              <wp:anchor distT="0" distB="0" distL="0" distR="0" simplePos="0" relativeHeight="251661312" behindDoc="0" locked="0" layoutInCell="1" allowOverlap="1" wp14:anchorId="71B1EDB7" wp14:editId="51F96E61">
                <wp:simplePos x="0" y="0"/>
                <wp:positionH relativeFrom="page">
                  <wp:posOffset>571500</wp:posOffset>
                </wp:positionH>
                <wp:positionV relativeFrom="paragraph">
                  <wp:posOffset>118110</wp:posOffset>
                </wp:positionV>
                <wp:extent cx="6556375" cy="2600325"/>
                <wp:effectExtent l="0" t="0" r="0" b="9525"/>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6375" cy="2600325"/>
                        </a:xfrm>
                        <a:prstGeom prst="rect">
                          <a:avLst/>
                        </a:prstGeom>
                        <a:solidFill>
                          <a:srgbClr val="FFB7AB"/>
                        </a:solidFill>
                      </wps:spPr>
                      <wps:txbx>
                        <w:txbxContent>
                          <w:p w14:paraId="08FAB6DD" w14:textId="77777777" w:rsidR="00AB1FF2" w:rsidRDefault="00AB1FF2" w:rsidP="00AB1FF2">
                            <w:pPr>
                              <w:pStyle w:val="Corpodetexto"/>
                              <w:spacing w:before="156" w:line="321" w:lineRule="auto"/>
                              <w:ind w:left="567" w:right="469"/>
                              <w:jc w:val="both"/>
                              <w:rPr>
                                <w:color w:val="000000"/>
                              </w:rPr>
                            </w:pPr>
                            <w:r>
                              <w:rPr>
                                <w:color w:val="1B1B22"/>
                              </w:rPr>
                              <w:t xml:space="preserve">A Estratégia Corporativa (EC-BB Asset) é o documento que simboliza a essência da nossa empresa. Representa o nosso propósito como organização. Abrange a definição de aspirações, prioridades, metas, alocação de recursos e decisões </w:t>
                            </w:r>
                            <w:r>
                              <w:rPr>
                                <w:color w:val="1B1B22"/>
                                <w:spacing w:val="-2"/>
                              </w:rPr>
                              <w:t>estratégicas</w:t>
                            </w:r>
                            <w:r>
                              <w:rPr>
                                <w:color w:val="1B1B22"/>
                                <w:spacing w:val="-9"/>
                              </w:rPr>
                              <w:t xml:space="preserve"> </w:t>
                            </w:r>
                            <w:r>
                              <w:rPr>
                                <w:color w:val="1B1B22"/>
                                <w:spacing w:val="-2"/>
                              </w:rPr>
                              <w:t>que</w:t>
                            </w:r>
                            <w:r>
                              <w:rPr>
                                <w:color w:val="1B1B22"/>
                                <w:spacing w:val="-11"/>
                              </w:rPr>
                              <w:t xml:space="preserve"> </w:t>
                            </w:r>
                            <w:r>
                              <w:rPr>
                                <w:color w:val="1B1B22"/>
                                <w:spacing w:val="-2"/>
                              </w:rPr>
                              <w:t>nos</w:t>
                            </w:r>
                            <w:r>
                              <w:rPr>
                                <w:color w:val="1B1B22"/>
                                <w:spacing w:val="-9"/>
                              </w:rPr>
                              <w:t xml:space="preserve"> </w:t>
                            </w:r>
                            <w:r>
                              <w:rPr>
                                <w:color w:val="1B1B22"/>
                                <w:spacing w:val="-2"/>
                              </w:rPr>
                              <w:t>permitirão</w:t>
                            </w:r>
                            <w:r>
                              <w:rPr>
                                <w:color w:val="1B1B22"/>
                                <w:spacing w:val="-8"/>
                              </w:rPr>
                              <w:t xml:space="preserve"> </w:t>
                            </w:r>
                            <w:r>
                              <w:rPr>
                                <w:color w:val="1B1B22"/>
                                <w:spacing w:val="-2"/>
                              </w:rPr>
                              <w:t>alcançar</w:t>
                            </w:r>
                            <w:r>
                              <w:rPr>
                                <w:color w:val="1B1B22"/>
                                <w:spacing w:val="-10"/>
                              </w:rPr>
                              <w:t xml:space="preserve"> </w:t>
                            </w:r>
                            <w:r>
                              <w:rPr>
                                <w:color w:val="1B1B22"/>
                                <w:spacing w:val="-2"/>
                              </w:rPr>
                              <w:t xml:space="preserve">resultados </w:t>
                            </w:r>
                            <w:r>
                              <w:rPr>
                                <w:color w:val="1B1B22"/>
                              </w:rPr>
                              <w:t xml:space="preserve">sustentáveis e gerar valor para a </w:t>
                            </w:r>
                            <w:r>
                              <w:rPr>
                                <w:color w:val="1B1B22"/>
                                <w:spacing w:val="-2"/>
                              </w:rPr>
                              <w:t>sociedade.</w:t>
                            </w:r>
                          </w:p>
                          <w:p w14:paraId="1545F59C" w14:textId="3C32FA48" w:rsidR="00AB1FF2" w:rsidRDefault="00AB1FF2" w:rsidP="00AB1FF2">
                            <w:pPr>
                              <w:pStyle w:val="Corpodetexto"/>
                              <w:spacing w:before="115" w:line="321" w:lineRule="auto"/>
                              <w:ind w:left="567" w:right="468"/>
                              <w:jc w:val="both"/>
                              <w:rPr>
                                <w:color w:val="000000"/>
                              </w:rPr>
                            </w:pPr>
                            <w:r>
                              <w:rPr>
                                <w:color w:val="1B1B22"/>
                                <w:spacing w:val="-2"/>
                              </w:rPr>
                              <w:t>A</w:t>
                            </w:r>
                            <w:r>
                              <w:rPr>
                                <w:color w:val="1B1B22"/>
                                <w:spacing w:val="-11"/>
                              </w:rPr>
                              <w:t xml:space="preserve"> </w:t>
                            </w:r>
                            <w:r>
                              <w:rPr>
                                <w:color w:val="1B1B22"/>
                                <w:spacing w:val="-2"/>
                              </w:rPr>
                              <w:t>EC-BB</w:t>
                            </w:r>
                            <w:r w:rsidR="00B01ACB">
                              <w:rPr>
                                <w:color w:val="1B1B22"/>
                                <w:spacing w:val="-2"/>
                              </w:rPr>
                              <w:t xml:space="preserve"> </w:t>
                            </w:r>
                            <w:r>
                              <w:rPr>
                                <w:color w:val="1B1B22"/>
                                <w:spacing w:val="-2"/>
                              </w:rPr>
                              <w:t>Asset</w:t>
                            </w:r>
                            <w:r>
                              <w:rPr>
                                <w:color w:val="1B1B22"/>
                                <w:spacing w:val="-10"/>
                              </w:rPr>
                              <w:t xml:space="preserve"> </w:t>
                            </w:r>
                            <w:r>
                              <w:rPr>
                                <w:color w:val="1B1B22"/>
                                <w:spacing w:val="-2"/>
                              </w:rPr>
                              <w:t>possui</w:t>
                            </w:r>
                            <w:r>
                              <w:rPr>
                                <w:color w:val="1B1B22"/>
                                <w:spacing w:val="-11"/>
                              </w:rPr>
                              <w:t xml:space="preserve"> </w:t>
                            </w:r>
                            <w:r>
                              <w:rPr>
                                <w:color w:val="1B1B22"/>
                                <w:spacing w:val="-2"/>
                              </w:rPr>
                              <w:t>um</w:t>
                            </w:r>
                            <w:r>
                              <w:rPr>
                                <w:color w:val="1B1B22"/>
                                <w:spacing w:val="-10"/>
                              </w:rPr>
                              <w:t xml:space="preserve"> </w:t>
                            </w:r>
                            <w:r>
                              <w:rPr>
                                <w:color w:val="1B1B22"/>
                                <w:spacing w:val="-2"/>
                              </w:rPr>
                              <w:t>horizonte</w:t>
                            </w:r>
                            <w:r>
                              <w:rPr>
                                <w:color w:val="1B1B22"/>
                                <w:spacing w:val="-10"/>
                              </w:rPr>
                              <w:t xml:space="preserve"> </w:t>
                            </w:r>
                            <w:r>
                              <w:rPr>
                                <w:color w:val="1B1B22"/>
                                <w:spacing w:val="-2"/>
                              </w:rPr>
                              <w:t>temporal</w:t>
                            </w:r>
                            <w:r>
                              <w:rPr>
                                <w:color w:val="1B1B22"/>
                                <w:spacing w:val="-11"/>
                              </w:rPr>
                              <w:t xml:space="preserve"> </w:t>
                            </w:r>
                            <w:r>
                              <w:rPr>
                                <w:color w:val="1B1B22"/>
                                <w:spacing w:val="-2"/>
                              </w:rPr>
                              <w:t>de</w:t>
                            </w:r>
                            <w:r>
                              <w:rPr>
                                <w:color w:val="1B1B22"/>
                                <w:spacing w:val="-10"/>
                              </w:rPr>
                              <w:t xml:space="preserve"> </w:t>
                            </w:r>
                            <w:r>
                              <w:rPr>
                                <w:color w:val="1B1B22"/>
                                <w:spacing w:val="-2"/>
                              </w:rPr>
                              <w:t>cinco</w:t>
                            </w:r>
                            <w:r>
                              <w:rPr>
                                <w:color w:val="1B1B22"/>
                                <w:spacing w:val="-10"/>
                              </w:rPr>
                              <w:t xml:space="preserve"> </w:t>
                            </w:r>
                            <w:r>
                              <w:rPr>
                                <w:color w:val="1B1B22"/>
                                <w:spacing w:val="-2"/>
                              </w:rPr>
                              <w:t xml:space="preserve">anos </w:t>
                            </w:r>
                            <w:r>
                              <w:rPr>
                                <w:color w:val="1B1B22"/>
                              </w:rPr>
                              <w:t xml:space="preserve">e é revisada anualmente, através de um processo estruturado, participativo e utilizando metodologias consolidadas. Nesse formato, a </w:t>
                            </w:r>
                            <w:r>
                              <w:rPr>
                                <w:color w:val="1B1B22"/>
                                <w:spacing w:val="-2"/>
                              </w:rPr>
                              <w:t>última</w:t>
                            </w:r>
                            <w:r>
                              <w:rPr>
                                <w:color w:val="1B1B22"/>
                                <w:spacing w:val="-11"/>
                              </w:rPr>
                              <w:t xml:space="preserve"> </w:t>
                            </w:r>
                            <w:r>
                              <w:rPr>
                                <w:color w:val="1B1B22"/>
                                <w:spacing w:val="-2"/>
                              </w:rPr>
                              <w:t>revisão,</w:t>
                            </w:r>
                            <w:r>
                              <w:rPr>
                                <w:color w:val="1B1B22"/>
                                <w:spacing w:val="-9"/>
                              </w:rPr>
                              <w:t xml:space="preserve"> </w:t>
                            </w:r>
                            <w:r>
                              <w:rPr>
                                <w:color w:val="1B1B22"/>
                                <w:spacing w:val="-2"/>
                              </w:rPr>
                              <w:t>referente</w:t>
                            </w:r>
                            <w:r>
                              <w:rPr>
                                <w:color w:val="1B1B22"/>
                                <w:spacing w:val="-8"/>
                              </w:rPr>
                              <w:t xml:space="preserve"> </w:t>
                            </w:r>
                            <w:r>
                              <w:rPr>
                                <w:color w:val="1B1B22"/>
                                <w:spacing w:val="-2"/>
                              </w:rPr>
                              <w:t>ao</w:t>
                            </w:r>
                            <w:r>
                              <w:rPr>
                                <w:color w:val="1B1B22"/>
                                <w:spacing w:val="-10"/>
                              </w:rPr>
                              <w:t xml:space="preserve"> </w:t>
                            </w:r>
                            <w:r>
                              <w:rPr>
                                <w:color w:val="1B1B22"/>
                                <w:spacing w:val="-2"/>
                              </w:rPr>
                              <w:t>período</w:t>
                            </w:r>
                            <w:r>
                              <w:rPr>
                                <w:color w:val="1B1B22"/>
                                <w:spacing w:val="-10"/>
                              </w:rPr>
                              <w:t xml:space="preserve"> </w:t>
                            </w:r>
                            <w:r>
                              <w:rPr>
                                <w:color w:val="1B1B22"/>
                                <w:spacing w:val="-2"/>
                              </w:rPr>
                              <w:t>de</w:t>
                            </w:r>
                            <w:r>
                              <w:rPr>
                                <w:color w:val="1B1B22"/>
                                <w:spacing w:val="-8"/>
                              </w:rPr>
                              <w:t xml:space="preserve"> </w:t>
                            </w:r>
                            <w:r>
                              <w:rPr>
                                <w:color w:val="1B1B22"/>
                                <w:spacing w:val="-2"/>
                              </w:rPr>
                              <w:t xml:space="preserve">2026-2030, </w:t>
                            </w:r>
                            <w:r>
                              <w:rPr>
                                <w:color w:val="1B1B22"/>
                              </w:rPr>
                              <w:t>foi aprovada em dezembro de 2025.</w:t>
                            </w:r>
                          </w:p>
                          <w:p w14:paraId="37EC136D" w14:textId="0AB873FA" w:rsidR="00AB1FF2" w:rsidRDefault="00AB1FF2" w:rsidP="00AB1FF2">
                            <w:pPr>
                              <w:pStyle w:val="Corpodetexto"/>
                              <w:spacing w:before="94" w:line="321" w:lineRule="auto"/>
                              <w:ind w:left="567" w:right="469"/>
                              <w:jc w:val="both"/>
                              <w:rPr>
                                <w:color w:val="000000"/>
                              </w:rPr>
                            </w:pPr>
                            <w:r>
                              <w:rPr>
                                <w:color w:val="1B1B22"/>
                              </w:rPr>
                              <w:t>Neste</w:t>
                            </w:r>
                            <w:r>
                              <w:rPr>
                                <w:color w:val="1B1B22"/>
                                <w:spacing w:val="-1"/>
                              </w:rPr>
                              <w:t xml:space="preserve"> </w:t>
                            </w:r>
                            <w:r>
                              <w:rPr>
                                <w:color w:val="1B1B22"/>
                              </w:rPr>
                              <w:t>ciclo,</w:t>
                            </w:r>
                            <w:r>
                              <w:rPr>
                                <w:color w:val="1B1B22"/>
                                <w:spacing w:val="-1"/>
                              </w:rPr>
                              <w:t xml:space="preserve"> </w:t>
                            </w:r>
                            <w:r>
                              <w:rPr>
                                <w:color w:val="1B1B22"/>
                              </w:rPr>
                              <w:t>mantivemos nosso propósito</w:t>
                            </w:r>
                            <w:r>
                              <w:rPr>
                                <w:color w:val="1B1B22"/>
                                <w:spacing w:val="-1"/>
                              </w:rPr>
                              <w:t xml:space="preserve"> </w:t>
                            </w:r>
                            <w:r>
                              <w:rPr>
                                <w:color w:val="1B1B22"/>
                              </w:rPr>
                              <w:t>e</w:t>
                            </w:r>
                            <w:r>
                              <w:rPr>
                                <w:color w:val="1B1B22"/>
                                <w:spacing w:val="-1"/>
                              </w:rPr>
                              <w:t xml:space="preserve"> </w:t>
                            </w:r>
                            <w:r>
                              <w:rPr>
                                <w:color w:val="1B1B22"/>
                              </w:rPr>
                              <w:t>nossos valores, reiterando o compromisso de prover inteligência em fundos de investimento para melhorar a vida das pessoas. Com foco em nossos objetivos estratégicos, que orientam</w:t>
                            </w:r>
                            <w:r>
                              <w:rPr>
                                <w:color w:val="1B1B22"/>
                                <w:spacing w:val="-13"/>
                              </w:rPr>
                              <w:t xml:space="preserve"> </w:t>
                            </w:r>
                            <w:r>
                              <w:rPr>
                                <w:color w:val="1B1B22"/>
                              </w:rPr>
                              <w:t>a</w:t>
                            </w:r>
                            <w:r>
                              <w:rPr>
                                <w:color w:val="1B1B22"/>
                                <w:spacing w:val="-12"/>
                              </w:rPr>
                              <w:t xml:space="preserve"> </w:t>
                            </w:r>
                            <w:r>
                              <w:rPr>
                                <w:color w:val="1B1B22"/>
                              </w:rPr>
                              <w:t>atuação</w:t>
                            </w:r>
                            <w:r>
                              <w:rPr>
                                <w:color w:val="1B1B22"/>
                                <w:spacing w:val="-13"/>
                              </w:rPr>
                              <w:t xml:space="preserve"> </w:t>
                            </w:r>
                            <w:r>
                              <w:rPr>
                                <w:color w:val="1B1B22"/>
                              </w:rPr>
                              <w:t>centrada</w:t>
                            </w:r>
                            <w:r>
                              <w:rPr>
                                <w:color w:val="1B1B22"/>
                                <w:spacing w:val="-12"/>
                              </w:rPr>
                              <w:t xml:space="preserve"> </w:t>
                            </w:r>
                            <w:r>
                              <w:rPr>
                                <w:color w:val="1B1B22"/>
                              </w:rPr>
                              <w:t>na</w:t>
                            </w:r>
                            <w:r>
                              <w:rPr>
                                <w:color w:val="1B1B22"/>
                                <w:spacing w:val="-12"/>
                              </w:rPr>
                              <w:t xml:space="preserve"> </w:t>
                            </w:r>
                            <w:r>
                              <w:rPr>
                                <w:color w:val="1B1B22"/>
                              </w:rPr>
                              <w:t>experiência</w:t>
                            </w:r>
                            <w:r>
                              <w:rPr>
                                <w:color w:val="1B1B22"/>
                                <w:spacing w:val="-13"/>
                              </w:rPr>
                              <w:t xml:space="preserve"> </w:t>
                            </w:r>
                            <w:r>
                              <w:rPr>
                                <w:color w:val="1B1B22"/>
                              </w:rPr>
                              <w:t xml:space="preserve">do cliente, </w:t>
                            </w:r>
                            <w:r w:rsidRPr="00E71788">
                              <w:rPr>
                                <w:color w:val="1B1B22"/>
                              </w:rPr>
                              <w:t>geração de valor</w:t>
                            </w:r>
                            <w:r>
                              <w:rPr>
                                <w:color w:val="1B1B22"/>
                              </w:rPr>
                              <w:t>, responsabilidade socioambiental, transformação digital, inovação, diversidade e inclusão e novas arenas de atuação.</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1B1EDB7" id="Textbox 20" o:spid="_x0000_s1033" type="#_x0000_t202" style="position:absolute;margin-left:45pt;margin-top:9.3pt;width:516.25pt;height:204.7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iBFtwEAAFcDAAAOAAAAZHJzL2Uyb0RvYy54bWysU8Fu2zAMvQ/YPwi6L3ZTJB2MOEXTIsOA&#10;YhvQ7QNkWYqFyqImKrHz96MUJym229ALTUnU03uP9Op+7C07qIAGXM1vZiVnyklojdvV/NfP7afP&#10;nGEUrhUWnKr5USG/X3/8sBp8pebQgW1VYATisBp8zbsYfVUUKDvVC5yBV44ONYReRFqGXdEGMRB6&#10;b4t5WS6LAULrA0iFSLtPp0O+zvhaKxm/a40qMltz4hZzDDk2KRbrlah2QfjOyImG+A8WvTCOHr1A&#10;PYko2D6Yf6B6IwMg6DiT0BegtZEqayA1N+Vfal464VXWQuagv9iE7wcrvx1e/I/A4riBkRqYRaB/&#10;BvmK5E0xeKymmuQpVkjVSeioQ5++JIHRRfL2ePFTjZFJ2lwuFsvbuwVnks7my7K8nS+S48X1ug8Y&#10;vyjoWUpqHqhhmYI4PGM8lZ5L0msI1rRbY21ehF3zaAM7CGrudru5e9hM6G/KsoIT6UQ/js3ITEt0&#10;UmnaaaA9kgEDzUDN8fdeBMWZ/erI5DQw5ySck+achGgfIY9VIuPgYR9Bm0z6ijtZSN3LsqdJS+Px&#10;dp2rrv/D+g8AAAD//wMAUEsDBBQABgAIAAAAIQDJo+oe4AAAAAoBAAAPAAAAZHJzL2Rvd25yZXYu&#10;eG1sTI/BTsMwEETvSPyDtUjcqBND2xDiVIDEBbVIpPkAN16SQLwOsZukfD3uCY6zs5p5k21m07ER&#10;B9dakhAvImBIldUt1RLK/ctNAsx5RVp1llDCCR1s8suLTKXaTvSOY+FrFkLIpUpC432fcu6qBo1y&#10;C9sjBe/DDkb5IIea60FNIdx0XETRihvVUmhoVI/PDVZfxdFIWL+JJ75d3m53vPTFNH5+lz+nVymv&#10;r+bHB2AeZ//3DGf8gA55YDrYI2nHOgn3UZjiwz1ZATv7sRBLYAcJdyKJgecZ/z8h/wUAAP//AwBQ&#10;SwECLQAUAAYACAAAACEAtoM4kv4AAADhAQAAEwAAAAAAAAAAAAAAAAAAAAAAW0NvbnRlbnRfVHlw&#10;ZXNdLnhtbFBLAQItABQABgAIAAAAIQA4/SH/1gAAAJQBAAALAAAAAAAAAAAAAAAAAC8BAABfcmVs&#10;cy8ucmVsc1BLAQItABQABgAIAAAAIQBcTiBFtwEAAFcDAAAOAAAAAAAAAAAAAAAAAC4CAABkcnMv&#10;ZTJvRG9jLnhtbFBLAQItABQABgAIAAAAIQDJo+oe4AAAAAoBAAAPAAAAAAAAAAAAAAAAABEEAABk&#10;cnMvZG93bnJldi54bWxQSwUGAAAAAAQABADzAAAAHgUAAAAA&#10;" fillcolor="#ffb7ab" stroked="f">
                <v:textbox inset="0,0,0,0">
                  <w:txbxContent>
                    <w:p w14:paraId="08FAB6DD" w14:textId="77777777" w:rsidR="00AB1FF2" w:rsidRDefault="00AB1FF2" w:rsidP="00AB1FF2">
                      <w:pPr>
                        <w:pStyle w:val="Corpodetexto"/>
                        <w:spacing w:before="156" w:line="321" w:lineRule="auto"/>
                        <w:ind w:left="567" w:right="469"/>
                        <w:jc w:val="both"/>
                        <w:rPr>
                          <w:color w:val="000000"/>
                        </w:rPr>
                      </w:pPr>
                      <w:r>
                        <w:rPr>
                          <w:color w:val="1B1B22"/>
                        </w:rPr>
                        <w:t xml:space="preserve">A Estratégia Corporativa (EC-BB Asset) é o documento que simboliza a essência da nossa empresa. Representa o nosso propósito como organização. Abrange a definição de aspirações, prioridades, metas, alocação de recursos e decisões </w:t>
                      </w:r>
                      <w:r>
                        <w:rPr>
                          <w:color w:val="1B1B22"/>
                          <w:spacing w:val="-2"/>
                        </w:rPr>
                        <w:t>estratégicas</w:t>
                      </w:r>
                      <w:r>
                        <w:rPr>
                          <w:color w:val="1B1B22"/>
                          <w:spacing w:val="-9"/>
                        </w:rPr>
                        <w:t xml:space="preserve"> </w:t>
                      </w:r>
                      <w:r>
                        <w:rPr>
                          <w:color w:val="1B1B22"/>
                          <w:spacing w:val="-2"/>
                        </w:rPr>
                        <w:t>que</w:t>
                      </w:r>
                      <w:r>
                        <w:rPr>
                          <w:color w:val="1B1B22"/>
                          <w:spacing w:val="-11"/>
                        </w:rPr>
                        <w:t xml:space="preserve"> </w:t>
                      </w:r>
                      <w:r>
                        <w:rPr>
                          <w:color w:val="1B1B22"/>
                          <w:spacing w:val="-2"/>
                        </w:rPr>
                        <w:t>nos</w:t>
                      </w:r>
                      <w:r>
                        <w:rPr>
                          <w:color w:val="1B1B22"/>
                          <w:spacing w:val="-9"/>
                        </w:rPr>
                        <w:t xml:space="preserve"> </w:t>
                      </w:r>
                      <w:r>
                        <w:rPr>
                          <w:color w:val="1B1B22"/>
                          <w:spacing w:val="-2"/>
                        </w:rPr>
                        <w:t>permitirão</w:t>
                      </w:r>
                      <w:r>
                        <w:rPr>
                          <w:color w:val="1B1B22"/>
                          <w:spacing w:val="-8"/>
                        </w:rPr>
                        <w:t xml:space="preserve"> </w:t>
                      </w:r>
                      <w:r>
                        <w:rPr>
                          <w:color w:val="1B1B22"/>
                          <w:spacing w:val="-2"/>
                        </w:rPr>
                        <w:t>alcançar</w:t>
                      </w:r>
                      <w:r>
                        <w:rPr>
                          <w:color w:val="1B1B22"/>
                          <w:spacing w:val="-10"/>
                        </w:rPr>
                        <w:t xml:space="preserve"> </w:t>
                      </w:r>
                      <w:r>
                        <w:rPr>
                          <w:color w:val="1B1B22"/>
                          <w:spacing w:val="-2"/>
                        </w:rPr>
                        <w:t xml:space="preserve">resultados </w:t>
                      </w:r>
                      <w:r>
                        <w:rPr>
                          <w:color w:val="1B1B22"/>
                        </w:rPr>
                        <w:t xml:space="preserve">sustentáveis e gerar valor para a </w:t>
                      </w:r>
                      <w:r>
                        <w:rPr>
                          <w:color w:val="1B1B22"/>
                          <w:spacing w:val="-2"/>
                        </w:rPr>
                        <w:t>sociedade.</w:t>
                      </w:r>
                    </w:p>
                    <w:p w14:paraId="1545F59C" w14:textId="3C32FA48" w:rsidR="00AB1FF2" w:rsidRDefault="00AB1FF2" w:rsidP="00AB1FF2">
                      <w:pPr>
                        <w:pStyle w:val="Corpodetexto"/>
                        <w:spacing w:before="115" w:line="321" w:lineRule="auto"/>
                        <w:ind w:left="567" w:right="468"/>
                        <w:jc w:val="both"/>
                        <w:rPr>
                          <w:color w:val="000000"/>
                        </w:rPr>
                      </w:pPr>
                      <w:r>
                        <w:rPr>
                          <w:color w:val="1B1B22"/>
                          <w:spacing w:val="-2"/>
                        </w:rPr>
                        <w:t>A</w:t>
                      </w:r>
                      <w:r>
                        <w:rPr>
                          <w:color w:val="1B1B22"/>
                          <w:spacing w:val="-11"/>
                        </w:rPr>
                        <w:t xml:space="preserve"> </w:t>
                      </w:r>
                      <w:r>
                        <w:rPr>
                          <w:color w:val="1B1B22"/>
                          <w:spacing w:val="-2"/>
                        </w:rPr>
                        <w:t>EC-BB</w:t>
                      </w:r>
                      <w:r w:rsidR="00B01ACB">
                        <w:rPr>
                          <w:color w:val="1B1B22"/>
                          <w:spacing w:val="-2"/>
                        </w:rPr>
                        <w:t xml:space="preserve"> </w:t>
                      </w:r>
                      <w:r>
                        <w:rPr>
                          <w:color w:val="1B1B22"/>
                          <w:spacing w:val="-2"/>
                        </w:rPr>
                        <w:t>Asset</w:t>
                      </w:r>
                      <w:r>
                        <w:rPr>
                          <w:color w:val="1B1B22"/>
                          <w:spacing w:val="-10"/>
                        </w:rPr>
                        <w:t xml:space="preserve"> </w:t>
                      </w:r>
                      <w:r>
                        <w:rPr>
                          <w:color w:val="1B1B22"/>
                          <w:spacing w:val="-2"/>
                        </w:rPr>
                        <w:t>possui</w:t>
                      </w:r>
                      <w:r>
                        <w:rPr>
                          <w:color w:val="1B1B22"/>
                          <w:spacing w:val="-11"/>
                        </w:rPr>
                        <w:t xml:space="preserve"> </w:t>
                      </w:r>
                      <w:r>
                        <w:rPr>
                          <w:color w:val="1B1B22"/>
                          <w:spacing w:val="-2"/>
                        </w:rPr>
                        <w:t>um</w:t>
                      </w:r>
                      <w:r>
                        <w:rPr>
                          <w:color w:val="1B1B22"/>
                          <w:spacing w:val="-10"/>
                        </w:rPr>
                        <w:t xml:space="preserve"> </w:t>
                      </w:r>
                      <w:r>
                        <w:rPr>
                          <w:color w:val="1B1B22"/>
                          <w:spacing w:val="-2"/>
                        </w:rPr>
                        <w:t>horizonte</w:t>
                      </w:r>
                      <w:r>
                        <w:rPr>
                          <w:color w:val="1B1B22"/>
                          <w:spacing w:val="-10"/>
                        </w:rPr>
                        <w:t xml:space="preserve"> </w:t>
                      </w:r>
                      <w:r>
                        <w:rPr>
                          <w:color w:val="1B1B22"/>
                          <w:spacing w:val="-2"/>
                        </w:rPr>
                        <w:t>temporal</w:t>
                      </w:r>
                      <w:r>
                        <w:rPr>
                          <w:color w:val="1B1B22"/>
                          <w:spacing w:val="-11"/>
                        </w:rPr>
                        <w:t xml:space="preserve"> </w:t>
                      </w:r>
                      <w:r>
                        <w:rPr>
                          <w:color w:val="1B1B22"/>
                          <w:spacing w:val="-2"/>
                        </w:rPr>
                        <w:t>de</w:t>
                      </w:r>
                      <w:r>
                        <w:rPr>
                          <w:color w:val="1B1B22"/>
                          <w:spacing w:val="-10"/>
                        </w:rPr>
                        <w:t xml:space="preserve"> </w:t>
                      </w:r>
                      <w:r>
                        <w:rPr>
                          <w:color w:val="1B1B22"/>
                          <w:spacing w:val="-2"/>
                        </w:rPr>
                        <w:t>cinco</w:t>
                      </w:r>
                      <w:r>
                        <w:rPr>
                          <w:color w:val="1B1B22"/>
                          <w:spacing w:val="-10"/>
                        </w:rPr>
                        <w:t xml:space="preserve"> </w:t>
                      </w:r>
                      <w:r>
                        <w:rPr>
                          <w:color w:val="1B1B22"/>
                          <w:spacing w:val="-2"/>
                        </w:rPr>
                        <w:t xml:space="preserve">anos </w:t>
                      </w:r>
                      <w:r>
                        <w:rPr>
                          <w:color w:val="1B1B22"/>
                        </w:rPr>
                        <w:t xml:space="preserve">e é revisada anualmente, através de um processo estruturado, participativo e utilizando metodologias consolidadas. Nesse formato, a </w:t>
                      </w:r>
                      <w:r>
                        <w:rPr>
                          <w:color w:val="1B1B22"/>
                          <w:spacing w:val="-2"/>
                        </w:rPr>
                        <w:t>última</w:t>
                      </w:r>
                      <w:r>
                        <w:rPr>
                          <w:color w:val="1B1B22"/>
                          <w:spacing w:val="-11"/>
                        </w:rPr>
                        <w:t xml:space="preserve"> </w:t>
                      </w:r>
                      <w:r>
                        <w:rPr>
                          <w:color w:val="1B1B22"/>
                          <w:spacing w:val="-2"/>
                        </w:rPr>
                        <w:t>revisão,</w:t>
                      </w:r>
                      <w:r>
                        <w:rPr>
                          <w:color w:val="1B1B22"/>
                          <w:spacing w:val="-9"/>
                        </w:rPr>
                        <w:t xml:space="preserve"> </w:t>
                      </w:r>
                      <w:r>
                        <w:rPr>
                          <w:color w:val="1B1B22"/>
                          <w:spacing w:val="-2"/>
                        </w:rPr>
                        <w:t>referente</w:t>
                      </w:r>
                      <w:r>
                        <w:rPr>
                          <w:color w:val="1B1B22"/>
                          <w:spacing w:val="-8"/>
                        </w:rPr>
                        <w:t xml:space="preserve"> </w:t>
                      </w:r>
                      <w:r>
                        <w:rPr>
                          <w:color w:val="1B1B22"/>
                          <w:spacing w:val="-2"/>
                        </w:rPr>
                        <w:t>ao</w:t>
                      </w:r>
                      <w:r>
                        <w:rPr>
                          <w:color w:val="1B1B22"/>
                          <w:spacing w:val="-10"/>
                        </w:rPr>
                        <w:t xml:space="preserve"> </w:t>
                      </w:r>
                      <w:r>
                        <w:rPr>
                          <w:color w:val="1B1B22"/>
                          <w:spacing w:val="-2"/>
                        </w:rPr>
                        <w:t>período</w:t>
                      </w:r>
                      <w:r>
                        <w:rPr>
                          <w:color w:val="1B1B22"/>
                          <w:spacing w:val="-10"/>
                        </w:rPr>
                        <w:t xml:space="preserve"> </w:t>
                      </w:r>
                      <w:r>
                        <w:rPr>
                          <w:color w:val="1B1B22"/>
                          <w:spacing w:val="-2"/>
                        </w:rPr>
                        <w:t>de</w:t>
                      </w:r>
                      <w:r>
                        <w:rPr>
                          <w:color w:val="1B1B22"/>
                          <w:spacing w:val="-8"/>
                        </w:rPr>
                        <w:t xml:space="preserve"> </w:t>
                      </w:r>
                      <w:r>
                        <w:rPr>
                          <w:color w:val="1B1B22"/>
                          <w:spacing w:val="-2"/>
                        </w:rPr>
                        <w:t xml:space="preserve">2026-2030, </w:t>
                      </w:r>
                      <w:r>
                        <w:rPr>
                          <w:color w:val="1B1B22"/>
                        </w:rPr>
                        <w:t>foi aprovada em dezembro de 2025.</w:t>
                      </w:r>
                    </w:p>
                    <w:p w14:paraId="37EC136D" w14:textId="0AB873FA" w:rsidR="00AB1FF2" w:rsidRDefault="00AB1FF2" w:rsidP="00AB1FF2">
                      <w:pPr>
                        <w:pStyle w:val="Corpodetexto"/>
                        <w:spacing w:before="94" w:line="321" w:lineRule="auto"/>
                        <w:ind w:left="567" w:right="469"/>
                        <w:jc w:val="both"/>
                        <w:rPr>
                          <w:color w:val="000000"/>
                        </w:rPr>
                      </w:pPr>
                      <w:r>
                        <w:rPr>
                          <w:color w:val="1B1B22"/>
                        </w:rPr>
                        <w:t>Neste</w:t>
                      </w:r>
                      <w:r>
                        <w:rPr>
                          <w:color w:val="1B1B22"/>
                          <w:spacing w:val="-1"/>
                        </w:rPr>
                        <w:t xml:space="preserve"> </w:t>
                      </w:r>
                      <w:r>
                        <w:rPr>
                          <w:color w:val="1B1B22"/>
                        </w:rPr>
                        <w:t>ciclo,</w:t>
                      </w:r>
                      <w:r>
                        <w:rPr>
                          <w:color w:val="1B1B22"/>
                          <w:spacing w:val="-1"/>
                        </w:rPr>
                        <w:t xml:space="preserve"> </w:t>
                      </w:r>
                      <w:r>
                        <w:rPr>
                          <w:color w:val="1B1B22"/>
                        </w:rPr>
                        <w:t>mantivemos nosso propósito</w:t>
                      </w:r>
                      <w:r>
                        <w:rPr>
                          <w:color w:val="1B1B22"/>
                          <w:spacing w:val="-1"/>
                        </w:rPr>
                        <w:t xml:space="preserve"> </w:t>
                      </w:r>
                      <w:r>
                        <w:rPr>
                          <w:color w:val="1B1B22"/>
                        </w:rPr>
                        <w:t>e</w:t>
                      </w:r>
                      <w:r>
                        <w:rPr>
                          <w:color w:val="1B1B22"/>
                          <w:spacing w:val="-1"/>
                        </w:rPr>
                        <w:t xml:space="preserve"> </w:t>
                      </w:r>
                      <w:r>
                        <w:rPr>
                          <w:color w:val="1B1B22"/>
                        </w:rPr>
                        <w:t>nossos valores, reiterando o compromisso de prover inteligência em fundos de investimento para melhorar a vida das pessoas. Com foco em nossos objetivos estratégicos, que orientam</w:t>
                      </w:r>
                      <w:r>
                        <w:rPr>
                          <w:color w:val="1B1B22"/>
                          <w:spacing w:val="-13"/>
                        </w:rPr>
                        <w:t xml:space="preserve"> </w:t>
                      </w:r>
                      <w:r>
                        <w:rPr>
                          <w:color w:val="1B1B22"/>
                        </w:rPr>
                        <w:t>a</w:t>
                      </w:r>
                      <w:r>
                        <w:rPr>
                          <w:color w:val="1B1B22"/>
                          <w:spacing w:val="-12"/>
                        </w:rPr>
                        <w:t xml:space="preserve"> </w:t>
                      </w:r>
                      <w:r>
                        <w:rPr>
                          <w:color w:val="1B1B22"/>
                        </w:rPr>
                        <w:t>atuação</w:t>
                      </w:r>
                      <w:r>
                        <w:rPr>
                          <w:color w:val="1B1B22"/>
                          <w:spacing w:val="-13"/>
                        </w:rPr>
                        <w:t xml:space="preserve"> </w:t>
                      </w:r>
                      <w:r>
                        <w:rPr>
                          <w:color w:val="1B1B22"/>
                        </w:rPr>
                        <w:t>centrada</w:t>
                      </w:r>
                      <w:r>
                        <w:rPr>
                          <w:color w:val="1B1B22"/>
                          <w:spacing w:val="-12"/>
                        </w:rPr>
                        <w:t xml:space="preserve"> </w:t>
                      </w:r>
                      <w:r>
                        <w:rPr>
                          <w:color w:val="1B1B22"/>
                        </w:rPr>
                        <w:t>na</w:t>
                      </w:r>
                      <w:r>
                        <w:rPr>
                          <w:color w:val="1B1B22"/>
                          <w:spacing w:val="-12"/>
                        </w:rPr>
                        <w:t xml:space="preserve"> </w:t>
                      </w:r>
                      <w:r>
                        <w:rPr>
                          <w:color w:val="1B1B22"/>
                        </w:rPr>
                        <w:t>experiência</w:t>
                      </w:r>
                      <w:r>
                        <w:rPr>
                          <w:color w:val="1B1B22"/>
                          <w:spacing w:val="-13"/>
                        </w:rPr>
                        <w:t xml:space="preserve"> </w:t>
                      </w:r>
                      <w:r>
                        <w:rPr>
                          <w:color w:val="1B1B22"/>
                        </w:rPr>
                        <w:t xml:space="preserve">do cliente, </w:t>
                      </w:r>
                      <w:r w:rsidRPr="00E71788">
                        <w:rPr>
                          <w:color w:val="1B1B22"/>
                        </w:rPr>
                        <w:t>geração de valor</w:t>
                      </w:r>
                      <w:r>
                        <w:rPr>
                          <w:color w:val="1B1B22"/>
                        </w:rPr>
                        <w:t>, responsabilidade socioambiental, transformação digital, inovação, diversidade e inclusão e novas arenas de atuação.</w:t>
                      </w:r>
                    </w:p>
                  </w:txbxContent>
                </v:textbox>
                <w10:wrap anchorx="page"/>
              </v:shape>
            </w:pict>
          </mc:Fallback>
        </mc:AlternateContent>
      </w:r>
    </w:p>
    <w:p w14:paraId="0475AF2D" w14:textId="77777777" w:rsidR="00AB1FF2" w:rsidRPr="007F746F" w:rsidRDefault="00AB1FF2" w:rsidP="00AB1FF2">
      <w:pPr>
        <w:pStyle w:val="Corpodetexto"/>
        <w:rPr>
          <w:rFonts w:ascii="BancoDoBrasil Titulos"/>
          <w:lang w:val="pt-BR"/>
        </w:rPr>
      </w:pPr>
    </w:p>
    <w:p w14:paraId="31CDFC0F" w14:textId="77777777" w:rsidR="00AB1FF2" w:rsidRPr="007F746F" w:rsidRDefault="00AB1FF2" w:rsidP="00AB1FF2">
      <w:pPr>
        <w:pStyle w:val="Corpodetexto"/>
        <w:rPr>
          <w:rFonts w:ascii="BancoDoBrasil Titulos"/>
          <w:lang w:val="pt-BR"/>
        </w:rPr>
      </w:pPr>
    </w:p>
    <w:p w14:paraId="464B9375" w14:textId="77777777" w:rsidR="00AB1FF2" w:rsidRPr="007F746F" w:rsidRDefault="00AB1FF2" w:rsidP="00AB1FF2">
      <w:pPr>
        <w:pStyle w:val="Corpodetexto"/>
        <w:rPr>
          <w:rFonts w:ascii="BancoDoBrasil Titulos"/>
          <w:lang w:val="pt-BR"/>
        </w:rPr>
      </w:pPr>
    </w:p>
    <w:p w14:paraId="5C64B855" w14:textId="77777777" w:rsidR="00AB1FF2" w:rsidRPr="007F746F" w:rsidRDefault="00AB1FF2" w:rsidP="00AB1FF2">
      <w:pPr>
        <w:pStyle w:val="Corpodetexto"/>
        <w:rPr>
          <w:rFonts w:ascii="BancoDoBrasil Titulos"/>
          <w:lang w:val="pt-BR"/>
        </w:rPr>
      </w:pPr>
    </w:p>
    <w:p w14:paraId="1F008400" w14:textId="77777777" w:rsidR="00AB1FF2" w:rsidRPr="007F746F" w:rsidRDefault="00AB1FF2" w:rsidP="00AB1FF2">
      <w:pPr>
        <w:pStyle w:val="Corpodetexto"/>
        <w:rPr>
          <w:rFonts w:ascii="BancoDoBrasil Titulos"/>
          <w:lang w:val="pt-BR"/>
        </w:rPr>
      </w:pPr>
    </w:p>
    <w:p w14:paraId="71D4B5C9" w14:textId="77777777" w:rsidR="00AB1FF2" w:rsidRPr="007F746F" w:rsidRDefault="00AB1FF2" w:rsidP="00AB1FF2">
      <w:pPr>
        <w:pStyle w:val="Corpodetexto"/>
        <w:rPr>
          <w:rFonts w:ascii="BancoDoBrasil Titulos"/>
          <w:lang w:val="pt-BR"/>
        </w:rPr>
      </w:pPr>
    </w:p>
    <w:p w14:paraId="084ECC4B" w14:textId="77777777" w:rsidR="00AB1FF2" w:rsidRPr="007F746F" w:rsidRDefault="00AB1FF2" w:rsidP="00AB1FF2">
      <w:pPr>
        <w:pStyle w:val="Corpodetexto"/>
        <w:rPr>
          <w:rFonts w:ascii="BancoDoBrasil Titulos"/>
          <w:lang w:val="pt-BR"/>
        </w:rPr>
      </w:pPr>
    </w:p>
    <w:p w14:paraId="52001EDB" w14:textId="77777777" w:rsidR="00AB1FF2" w:rsidRPr="007F746F" w:rsidRDefault="00AB1FF2" w:rsidP="00AB1FF2">
      <w:pPr>
        <w:pStyle w:val="Corpodetexto"/>
        <w:rPr>
          <w:rFonts w:ascii="BancoDoBrasil Titulos"/>
          <w:lang w:val="pt-BR"/>
        </w:rPr>
      </w:pPr>
    </w:p>
    <w:p w14:paraId="69AC8794" w14:textId="77777777" w:rsidR="00AB1FF2" w:rsidRPr="007F746F" w:rsidRDefault="00AB1FF2" w:rsidP="00AB1FF2">
      <w:pPr>
        <w:pStyle w:val="Corpodetexto"/>
        <w:rPr>
          <w:rFonts w:ascii="BancoDoBrasil Titulos"/>
          <w:lang w:val="pt-BR"/>
        </w:rPr>
      </w:pPr>
    </w:p>
    <w:p w14:paraId="1ADA38AC" w14:textId="77777777" w:rsidR="00AB1FF2" w:rsidRPr="007F746F" w:rsidRDefault="00AB1FF2" w:rsidP="00AB1FF2">
      <w:pPr>
        <w:pStyle w:val="Corpodetexto"/>
        <w:rPr>
          <w:rFonts w:ascii="BancoDoBrasil Titulos"/>
          <w:lang w:val="pt-BR"/>
        </w:rPr>
      </w:pPr>
    </w:p>
    <w:p w14:paraId="40BCD448" w14:textId="77777777" w:rsidR="00AB1FF2" w:rsidRPr="007F746F" w:rsidRDefault="00AB1FF2" w:rsidP="00AB1FF2">
      <w:pPr>
        <w:pStyle w:val="Corpodetexto"/>
        <w:rPr>
          <w:rFonts w:ascii="BancoDoBrasil Titulos"/>
          <w:lang w:val="pt-BR"/>
        </w:rPr>
      </w:pPr>
    </w:p>
    <w:p w14:paraId="2728B808" w14:textId="77777777" w:rsidR="00AB1FF2" w:rsidRPr="007F746F" w:rsidRDefault="00AB1FF2" w:rsidP="00AB1FF2">
      <w:pPr>
        <w:pStyle w:val="Corpodetexto"/>
        <w:rPr>
          <w:rFonts w:ascii="BancoDoBrasil Titulos"/>
          <w:lang w:val="pt-BR"/>
        </w:rPr>
      </w:pPr>
    </w:p>
    <w:p w14:paraId="6028D7A2" w14:textId="77777777" w:rsidR="00AB1FF2" w:rsidRPr="007F746F" w:rsidRDefault="00AB1FF2" w:rsidP="00AB1FF2">
      <w:pPr>
        <w:pStyle w:val="Corpodetexto"/>
        <w:rPr>
          <w:rFonts w:ascii="BancoDoBrasil Titulos"/>
          <w:lang w:val="pt-BR"/>
        </w:rPr>
      </w:pPr>
    </w:p>
    <w:p w14:paraId="19E53BB1" w14:textId="77777777" w:rsidR="00AB1FF2" w:rsidRPr="007F746F" w:rsidRDefault="00AB1FF2" w:rsidP="00AB1FF2">
      <w:pPr>
        <w:pStyle w:val="Corpodetexto"/>
        <w:rPr>
          <w:rFonts w:ascii="BancoDoBrasil Titulos"/>
          <w:lang w:val="pt-BR"/>
        </w:rPr>
      </w:pPr>
    </w:p>
    <w:p w14:paraId="0A2FC6FA" w14:textId="77777777" w:rsidR="00AB1FF2" w:rsidRPr="007F746F" w:rsidRDefault="00AB1FF2" w:rsidP="00AB1FF2">
      <w:pPr>
        <w:pStyle w:val="Corpodetexto"/>
        <w:rPr>
          <w:rFonts w:ascii="BancoDoBrasil Titulos"/>
          <w:lang w:val="pt-BR"/>
        </w:rPr>
      </w:pPr>
    </w:p>
    <w:p w14:paraId="65F117D8" w14:textId="77777777" w:rsidR="00AB1FF2" w:rsidRPr="007F746F" w:rsidRDefault="00AB1FF2" w:rsidP="00AB1FF2">
      <w:pPr>
        <w:pStyle w:val="Corpodetexto"/>
        <w:rPr>
          <w:rFonts w:ascii="BancoDoBrasil Titulos"/>
          <w:lang w:val="pt-BR"/>
        </w:rPr>
      </w:pPr>
    </w:p>
    <w:p w14:paraId="6D2CAE0E" w14:textId="77777777" w:rsidR="00AB1FF2" w:rsidRPr="007F746F" w:rsidRDefault="00AB1FF2" w:rsidP="00AB1FF2">
      <w:pPr>
        <w:pStyle w:val="Corpodetexto"/>
        <w:rPr>
          <w:rFonts w:ascii="BancoDoBrasil Titulos"/>
          <w:lang w:val="pt-BR"/>
        </w:rPr>
      </w:pPr>
    </w:p>
    <w:p w14:paraId="661E4133" w14:textId="77777777" w:rsidR="00AB1FF2" w:rsidRPr="007F746F" w:rsidRDefault="00AB1FF2" w:rsidP="00AB1FF2">
      <w:pPr>
        <w:pStyle w:val="Corpodetexto"/>
        <w:rPr>
          <w:rFonts w:ascii="BancoDoBrasil Titulos"/>
          <w:lang w:val="pt-BR"/>
        </w:rPr>
      </w:pPr>
      <w:r w:rsidRPr="007F746F">
        <w:rPr>
          <w:rFonts w:ascii="BancoDoBrasil Titulos"/>
          <w:lang w:val="pt-BR"/>
        </w:rPr>
        <w:br/>
      </w:r>
    </w:p>
    <w:p w14:paraId="31B833F2" w14:textId="77777777" w:rsidR="00AB1FF2" w:rsidRPr="007F746F" w:rsidRDefault="00AB1FF2" w:rsidP="00AB1FF2">
      <w:pPr>
        <w:pStyle w:val="Corpodetexto"/>
        <w:spacing w:line="321" w:lineRule="auto"/>
        <w:ind w:left="709" w:right="-32"/>
        <w:jc w:val="both"/>
        <w:rPr>
          <w:lang w:val="pt-BR"/>
        </w:rPr>
      </w:pPr>
    </w:p>
    <w:p w14:paraId="02AD8C68" w14:textId="77777777" w:rsidR="00AB1FF2" w:rsidRPr="007F746F" w:rsidRDefault="00AB1FF2" w:rsidP="00AB1FF2">
      <w:pPr>
        <w:pStyle w:val="Corpodetexto"/>
        <w:spacing w:line="321" w:lineRule="auto"/>
        <w:ind w:left="709" w:right="-32"/>
        <w:jc w:val="both"/>
        <w:rPr>
          <w:lang w:val="pt-BR"/>
        </w:rPr>
      </w:pPr>
      <w:r w:rsidRPr="007F746F">
        <w:rPr>
          <w:lang w:val="pt-BR"/>
        </w:rPr>
        <w:t xml:space="preserve">A Estrutura de </w:t>
      </w:r>
      <w:r w:rsidRPr="007F746F">
        <w:rPr>
          <w:color w:val="1B1B22"/>
          <w:lang w:val="pt-BR"/>
        </w:rPr>
        <w:t>Governança Corporativa da                   BB Asset é composta pela Assembleia Geral de Acionistas; pelo Conselho de Administração (CA) e seus comitês de assessoramento – Comitê de Auditoria (</w:t>
      </w:r>
      <w:proofErr w:type="spellStart"/>
      <w:r w:rsidRPr="007F746F">
        <w:rPr>
          <w:color w:val="1B1B22"/>
          <w:lang w:val="pt-BR"/>
        </w:rPr>
        <w:t>Coaud</w:t>
      </w:r>
      <w:proofErr w:type="spellEnd"/>
      <w:r w:rsidRPr="007F746F">
        <w:rPr>
          <w:color w:val="1B1B22"/>
          <w:lang w:val="pt-BR"/>
        </w:rPr>
        <w:t>); Comitê de Remuneração (Corem); Comitê de Elegibilidade (</w:t>
      </w:r>
      <w:proofErr w:type="spellStart"/>
      <w:r w:rsidRPr="007F746F">
        <w:rPr>
          <w:color w:val="1B1B22"/>
          <w:lang w:val="pt-BR"/>
        </w:rPr>
        <w:t>Cegov</w:t>
      </w:r>
      <w:proofErr w:type="spellEnd"/>
      <w:r w:rsidRPr="007F746F">
        <w:rPr>
          <w:color w:val="1B1B22"/>
          <w:lang w:val="pt-BR"/>
        </w:rPr>
        <w:t>); Comitê de Riscos e de Capital (</w:t>
      </w:r>
      <w:proofErr w:type="spellStart"/>
      <w:r w:rsidRPr="007F746F">
        <w:rPr>
          <w:color w:val="1B1B22"/>
          <w:lang w:val="pt-BR"/>
        </w:rPr>
        <w:t>Coris</w:t>
      </w:r>
      <w:proofErr w:type="spellEnd"/>
      <w:r w:rsidRPr="007F746F">
        <w:rPr>
          <w:color w:val="1B1B22"/>
          <w:lang w:val="pt-BR"/>
        </w:rPr>
        <w:t>); pela Diretoria Executiva; e pelo Conselho Fiscal.</w:t>
      </w:r>
    </w:p>
    <w:p w14:paraId="56F01BD1" w14:textId="77777777" w:rsidR="00AB1FF2" w:rsidRPr="007F746F" w:rsidRDefault="00AB1FF2" w:rsidP="00AB1FF2">
      <w:pPr>
        <w:pStyle w:val="Corpodetexto"/>
        <w:spacing w:before="115" w:line="321" w:lineRule="auto"/>
        <w:ind w:left="709" w:right="-32"/>
        <w:jc w:val="both"/>
        <w:rPr>
          <w:color w:val="1B1B22"/>
          <w:lang w:val="pt-BR"/>
        </w:rPr>
      </w:pPr>
      <w:r w:rsidRPr="007F746F">
        <w:rPr>
          <w:color w:val="1B1B22"/>
          <w:lang w:val="pt-BR"/>
        </w:rPr>
        <w:t>O CA</w:t>
      </w:r>
      <w:r w:rsidRPr="007F746F" w:rsidDel="0046431B">
        <w:rPr>
          <w:color w:val="1B1B22"/>
          <w:lang w:val="pt-BR"/>
        </w:rPr>
        <w:t xml:space="preserve"> </w:t>
      </w:r>
      <w:r w:rsidRPr="007F746F">
        <w:rPr>
          <w:color w:val="1B1B22"/>
          <w:lang w:val="pt-BR"/>
        </w:rPr>
        <w:t>é composto por 8 membros, sendo um indicado pelos empregados da BB Asset, dois indicados pela União, três indicados pelo Banco do Brasil e dois independentes, observado o disposto no Estatuto Social e na legislação vigente.</w:t>
      </w:r>
    </w:p>
    <w:p w14:paraId="5467F6F2" w14:textId="77777777" w:rsidR="00AB1FF2" w:rsidRPr="007F746F" w:rsidRDefault="00AB1FF2" w:rsidP="00AB1FF2">
      <w:pPr>
        <w:pStyle w:val="Corpodetexto"/>
        <w:spacing w:before="115" w:line="321" w:lineRule="auto"/>
        <w:ind w:left="709" w:right="-32"/>
        <w:jc w:val="both"/>
        <w:rPr>
          <w:color w:val="1B1B22"/>
          <w:lang w:val="pt-BR"/>
        </w:rPr>
      </w:pPr>
      <w:r w:rsidRPr="007F746F">
        <w:rPr>
          <w:color w:val="1B1B22"/>
          <w:lang w:val="pt-BR"/>
        </w:rPr>
        <w:t xml:space="preserve">Em 2025, a BB Asset participou do 7° Ciclo do Indicador de Governança e Políticas Públicas         </w:t>
      </w:r>
      <w:proofErr w:type="gramStart"/>
      <w:r w:rsidRPr="007F746F">
        <w:rPr>
          <w:color w:val="1B1B22"/>
          <w:lang w:val="pt-BR"/>
        </w:rPr>
        <w:t xml:space="preserve">   (</w:t>
      </w:r>
      <w:proofErr w:type="gramEnd"/>
      <w:r w:rsidRPr="007F746F">
        <w:rPr>
          <w:color w:val="1B1B22"/>
          <w:lang w:val="pt-BR"/>
        </w:rPr>
        <w:t>IG-SEST), tendo sido classificada na faixa de maturidade máxima – Excelência - nas três dimensões que compõem o referido Índice: Governança Corporativa, Políticas Públicas e Boas Práticas e Inovação.</w:t>
      </w:r>
    </w:p>
    <w:p w14:paraId="3379807A" w14:textId="77777777" w:rsidR="00AB1FF2" w:rsidRPr="007F746F" w:rsidRDefault="00AB1FF2" w:rsidP="00AB1FF2">
      <w:pPr>
        <w:pStyle w:val="Corpodetexto"/>
        <w:spacing w:before="115" w:line="321" w:lineRule="auto"/>
        <w:ind w:left="709" w:right="393"/>
        <w:jc w:val="both"/>
        <w:rPr>
          <w:color w:val="1B1B22"/>
          <w:lang w:val="pt-BR"/>
        </w:rPr>
      </w:pPr>
    </w:p>
    <w:p w14:paraId="574284A3" w14:textId="77777777" w:rsidR="00AB1FF2" w:rsidRPr="007F746F" w:rsidRDefault="00AB1FF2" w:rsidP="00AB1FF2">
      <w:pPr>
        <w:pStyle w:val="Corpodetexto"/>
        <w:spacing w:before="115" w:line="321" w:lineRule="auto"/>
        <w:ind w:left="709" w:right="393"/>
        <w:jc w:val="both"/>
        <w:rPr>
          <w:color w:val="1B1B22"/>
          <w:lang w:val="pt-BR"/>
        </w:rPr>
      </w:pPr>
    </w:p>
    <w:p w14:paraId="2DE74386" w14:textId="77777777" w:rsidR="00AB1FF2" w:rsidRPr="007F746F" w:rsidRDefault="00AB1FF2" w:rsidP="00AB1FF2">
      <w:pPr>
        <w:pStyle w:val="Corpodetexto"/>
        <w:spacing w:before="115" w:line="321" w:lineRule="auto"/>
        <w:ind w:left="709" w:right="393"/>
        <w:jc w:val="both"/>
        <w:rPr>
          <w:color w:val="1B1B22"/>
          <w:lang w:val="pt-BR"/>
        </w:rPr>
      </w:pPr>
    </w:p>
    <w:p w14:paraId="1C162B25" w14:textId="77777777" w:rsidR="00AB1FF2" w:rsidRPr="007F746F" w:rsidRDefault="00AB1FF2" w:rsidP="00AB1FF2">
      <w:pPr>
        <w:pStyle w:val="Corpodetexto"/>
        <w:spacing w:before="115" w:line="321" w:lineRule="auto"/>
        <w:ind w:left="709" w:right="393"/>
        <w:jc w:val="both"/>
        <w:rPr>
          <w:color w:val="1B1B22"/>
          <w:lang w:val="pt-BR"/>
        </w:rPr>
      </w:pPr>
    </w:p>
    <w:p w14:paraId="1981FE83" w14:textId="77777777" w:rsidR="00AB1FF2" w:rsidRPr="007F746F" w:rsidRDefault="00AB1FF2" w:rsidP="00AB1FF2">
      <w:pPr>
        <w:pStyle w:val="Corpodetexto"/>
        <w:spacing w:before="115" w:line="321" w:lineRule="auto"/>
        <w:ind w:left="709" w:right="393"/>
        <w:jc w:val="both"/>
        <w:rPr>
          <w:color w:val="1B1B22"/>
          <w:lang w:val="pt-BR"/>
        </w:rPr>
      </w:pPr>
    </w:p>
    <w:p w14:paraId="2B0DB9CA" w14:textId="77777777" w:rsidR="00AB1FF2" w:rsidRPr="007F746F" w:rsidRDefault="00AB1FF2" w:rsidP="00AB1FF2">
      <w:pPr>
        <w:pStyle w:val="Corpodetexto"/>
        <w:spacing w:before="115" w:line="321" w:lineRule="auto"/>
        <w:ind w:left="709" w:right="393"/>
        <w:jc w:val="both"/>
        <w:rPr>
          <w:color w:val="1B1B22"/>
          <w:lang w:val="pt-BR"/>
        </w:rPr>
      </w:pPr>
    </w:p>
    <w:p w14:paraId="489D37D3" w14:textId="77777777" w:rsidR="00AB1FF2" w:rsidRPr="007F746F" w:rsidRDefault="00AB1FF2" w:rsidP="00AB1FF2">
      <w:pPr>
        <w:pStyle w:val="Corpodetexto"/>
        <w:spacing w:before="115" w:line="321" w:lineRule="auto"/>
        <w:ind w:left="709" w:right="393"/>
        <w:jc w:val="both"/>
        <w:rPr>
          <w:color w:val="1B1B22"/>
          <w:lang w:val="pt-BR"/>
        </w:rPr>
      </w:pPr>
    </w:p>
    <w:p w14:paraId="52737164" w14:textId="77777777" w:rsidR="00AB1FF2" w:rsidRPr="007F746F" w:rsidRDefault="00AB1FF2" w:rsidP="00AB1FF2">
      <w:pPr>
        <w:pStyle w:val="Corpodetexto"/>
        <w:spacing w:before="115" w:line="321" w:lineRule="auto"/>
        <w:ind w:left="709" w:right="393"/>
        <w:jc w:val="both"/>
        <w:rPr>
          <w:color w:val="1B1B22"/>
          <w:lang w:val="pt-BR"/>
        </w:rPr>
      </w:pPr>
    </w:p>
    <w:p w14:paraId="31D1FE11" w14:textId="77777777" w:rsidR="00AB1FF2" w:rsidRPr="007F746F" w:rsidRDefault="00AB1FF2" w:rsidP="00AB1FF2">
      <w:pPr>
        <w:pStyle w:val="Corpodetexto"/>
        <w:spacing w:before="115" w:line="321" w:lineRule="auto"/>
        <w:ind w:left="709" w:right="393"/>
        <w:jc w:val="both"/>
        <w:rPr>
          <w:lang w:val="pt-BR"/>
        </w:rPr>
      </w:pPr>
    </w:p>
    <w:p w14:paraId="600CABDD" w14:textId="77777777" w:rsidR="00AB1FF2" w:rsidRPr="007F746F" w:rsidRDefault="00AB1FF2" w:rsidP="00AB1FF2">
      <w:pPr>
        <w:pStyle w:val="Corpodetexto"/>
        <w:spacing w:before="116" w:line="321" w:lineRule="auto"/>
        <w:ind w:left="709" w:right="393"/>
        <w:jc w:val="both"/>
        <w:rPr>
          <w:color w:val="1B1B22"/>
          <w:lang w:val="pt-BR"/>
        </w:rPr>
      </w:pPr>
    </w:p>
    <w:p w14:paraId="612A2762" w14:textId="77777777" w:rsidR="00AB1FF2" w:rsidRPr="007F746F" w:rsidRDefault="00AB1FF2" w:rsidP="00AB1FF2">
      <w:pPr>
        <w:pStyle w:val="Corpodetexto"/>
        <w:spacing w:before="116" w:line="321" w:lineRule="auto"/>
        <w:ind w:left="709" w:right="393"/>
        <w:jc w:val="both"/>
        <w:rPr>
          <w:color w:val="1B1B22"/>
          <w:lang w:val="pt-BR"/>
        </w:rPr>
      </w:pPr>
    </w:p>
    <w:p w14:paraId="2935BC3C" w14:textId="77777777" w:rsidR="00AB1FF2" w:rsidRPr="007F746F" w:rsidRDefault="00AB1FF2" w:rsidP="00AB1FF2">
      <w:pPr>
        <w:pStyle w:val="Corpodetexto"/>
        <w:spacing w:before="116" w:line="321" w:lineRule="auto"/>
        <w:ind w:left="709" w:right="393"/>
        <w:jc w:val="both"/>
        <w:rPr>
          <w:color w:val="1B1B22"/>
          <w:lang w:val="pt-BR"/>
        </w:rPr>
      </w:pPr>
    </w:p>
    <w:p w14:paraId="0D831747" w14:textId="77777777" w:rsidR="00AB1FF2" w:rsidRPr="007F746F" w:rsidRDefault="00AB1FF2" w:rsidP="00AB1FF2">
      <w:pPr>
        <w:pStyle w:val="Corpodetexto"/>
        <w:spacing w:before="116" w:line="321" w:lineRule="auto"/>
        <w:ind w:left="709" w:right="393"/>
        <w:jc w:val="both"/>
        <w:rPr>
          <w:color w:val="1B1B22"/>
          <w:lang w:val="pt-BR"/>
        </w:rPr>
      </w:pPr>
    </w:p>
    <w:p w14:paraId="7920AB39" w14:textId="77777777" w:rsidR="00AB1FF2" w:rsidRPr="007F746F" w:rsidRDefault="00AB1FF2" w:rsidP="00AB1FF2">
      <w:pPr>
        <w:pStyle w:val="Corpodetexto"/>
        <w:spacing w:before="116" w:line="321" w:lineRule="auto"/>
        <w:ind w:left="709" w:right="393"/>
        <w:jc w:val="both"/>
        <w:rPr>
          <w:color w:val="1B1B22"/>
          <w:lang w:val="pt-BR"/>
        </w:rPr>
      </w:pPr>
    </w:p>
    <w:p w14:paraId="75559EE4" w14:textId="77777777" w:rsidR="00AB1FF2" w:rsidRPr="007F746F" w:rsidRDefault="00AB1FF2" w:rsidP="00AB1FF2">
      <w:pPr>
        <w:pStyle w:val="Corpodetexto"/>
        <w:spacing w:before="116" w:line="321" w:lineRule="auto"/>
        <w:ind w:left="709" w:right="393"/>
        <w:jc w:val="both"/>
        <w:rPr>
          <w:color w:val="1B1B22"/>
          <w:lang w:val="pt-BR"/>
        </w:rPr>
      </w:pPr>
    </w:p>
    <w:p w14:paraId="70BD9453" w14:textId="77777777" w:rsidR="00AB1FF2" w:rsidRPr="007F746F" w:rsidRDefault="00AB1FF2" w:rsidP="00AB1FF2">
      <w:pPr>
        <w:pStyle w:val="Corpodetexto"/>
        <w:spacing w:before="116" w:line="321" w:lineRule="auto"/>
        <w:ind w:left="709" w:right="393"/>
        <w:jc w:val="both"/>
        <w:rPr>
          <w:color w:val="1B1B22"/>
          <w:lang w:val="pt-BR"/>
        </w:rPr>
      </w:pPr>
    </w:p>
    <w:p w14:paraId="33F02BF7" w14:textId="77777777" w:rsidR="00AB1FF2" w:rsidRPr="007F746F" w:rsidRDefault="00AB1FF2" w:rsidP="00AB1FF2">
      <w:pPr>
        <w:pStyle w:val="Corpodetexto"/>
        <w:spacing w:before="116" w:line="321" w:lineRule="auto"/>
        <w:ind w:left="709" w:right="393"/>
        <w:jc w:val="both"/>
        <w:rPr>
          <w:color w:val="1B1B22"/>
          <w:lang w:val="pt-BR"/>
        </w:rPr>
      </w:pPr>
    </w:p>
    <w:p w14:paraId="1FD3674B" w14:textId="77777777" w:rsidR="00AB1FF2" w:rsidRPr="007F746F" w:rsidRDefault="00AB1FF2" w:rsidP="00AB1FF2">
      <w:pPr>
        <w:pStyle w:val="Corpodetexto"/>
        <w:spacing w:before="116" w:line="321" w:lineRule="auto"/>
        <w:ind w:left="709" w:right="393"/>
        <w:jc w:val="both"/>
        <w:rPr>
          <w:color w:val="1B1B22"/>
          <w:lang w:val="pt-BR"/>
        </w:rPr>
      </w:pPr>
    </w:p>
    <w:p w14:paraId="0C2E6371" w14:textId="77777777" w:rsidR="00AB1FF2" w:rsidRPr="007F746F" w:rsidRDefault="00AB1FF2" w:rsidP="00AB1FF2">
      <w:pPr>
        <w:pStyle w:val="Corpodetexto"/>
        <w:spacing w:before="240" w:line="322" w:lineRule="auto"/>
        <w:ind w:left="709" w:right="391"/>
        <w:jc w:val="both"/>
        <w:rPr>
          <w:color w:val="1B1B22"/>
          <w:spacing w:val="-2"/>
          <w:highlight w:val="yellow"/>
          <w:lang w:val="pt-BR"/>
        </w:rPr>
      </w:pPr>
      <w:r w:rsidRPr="007F746F">
        <w:rPr>
          <w:color w:val="1B1B22"/>
          <w:lang w:val="pt-BR"/>
        </w:rPr>
        <w:t>Desde 2025,</w:t>
      </w:r>
      <w:r w:rsidRPr="007F746F">
        <w:rPr>
          <w:color w:val="1B1B22"/>
          <w:spacing w:val="-12"/>
          <w:lang w:val="pt-BR"/>
        </w:rPr>
        <w:t xml:space="preserve"> </w:t>
      </w:r>
      <w:r w:rsidRPr="007F746F">
        <w:rPr>
          <w:color w:val="1B1B22"/>
          <w:lang w:val="pt-BR"/>
        </w:rPr>
        <w:t>a BB Asset é aderente</w:t>
      </w:r>
      <w:r w:rsidRPr="007F746F">
        <w:rPr>
          <w:color w:val="1B1B22"/>
          <w:spacing w:val="-12"/>
          <w:lang w:val="pt-BR"/>
        </w:rPr>
        <w:t xml:space="preserve"> à</w:t>
      </w:r>
      <w:r w:rsidRPr="007F746F">
        <w:rPr>
          <w:color w:val="1B1B22"/>
          <w:spacing w:val="-13"/>
          <w:lang w:val="pt-BR"/>
        </w:rPr>
        <w:t xml:space="preserve"> </w:t>
      </w:r>
      <w:r w:rsidRPr="007F746F">
        <w:rPr>
          <w:color w:val="1B1B22"/>
          <w:lang w:val="pt-BR"/>
        </w:rPr>
        <w:t>Carta Anual de Políticas Públicas e Governança Corporativa Unificada para o Conglomerado Prudencial do Banco do Brasil (CPBB). A BB Asset reforça seu caráter de complementariedade do Conglomerado BB, alinhada ao interesse público, atuando na administração e gestão de recursos de terceiros e de fundos financeiros oficiais (governamentais) e carteiras administradas, promovendo a disseminação da cultura de mercado de capitais e de educação financeira, fortalecendo as empresas brasileiras e estimulando a poupança da população</w:t>
      </w:r>
      <w:r w:rsidRPr="007F746F">
        <w:rPr>
          <w:color w:val="1B1B22"/>
          <w:spacing w:val="-2"/>
          <w:lang w:val="pt-BR"/>
        </w:rPr>
        <w:t>.</w:t>
      </w:r>
    </w:p>
    <w:p w14:paraId="6AA9AC8E" w14:textId="77777777" w:rsidR="00AB1FF2" w:rsidRPr="007F746F" w:rsidRDefault="00AB1FF2" w:rsidP="00AB1FF2">
      <w:pPr>
        <w:pStyle w:val="Corpodetexto"/>
        <w:spacing w:before="119" w:line="319" w:lineRule="auto"/>
        <w:ind w:left="709" w:right="358"/>
        <w:jc w:val="both"/>
        <w:rPr>
          <w:lang w:val="pt-BR"/>
        </w:rPr>
      </w:pPr>
      <w:r w:rsidRPr="007F746F">
        <w:rPr>
          <w:color w:val="1B1B22"/>
          <w:highlight w:val="yellow"/>
          <w:lang w:val="pt-BR"/>
        </w:rPr>
        <w:br/>
      </w:r>
      <w:r w:rsidRPr="007F746F">
        <w:rPr>
          <w:color w:val="1B1B22"/>
          <w:lang w:val="pt-BR"/>
        </w:rPr>
        <w:t xml:space="preserve">A Carta Anual de Políticas Públicas e Governança Corporativa pode ser consultada no Portal de </w:t>
      </w:r>
      <w:r w:rsidRPr="007F746F">
        <w:rPr>
          <w:color w:val="1B1B22"/>
          <w:spacing w:val="-4"/>
          <w:lang w:val="pt-BR"/>
        </w:rPr>
        <w:t>Relações</w:t>
      </w:r>
      <w:r w:rsidRPr="007F746F">
        <w:rPr>
          <w:color w:val="1B1B22"/>
          <w:spacing w:val="-3"/>
          <w:lang w:val="pt-BR"/>
        </w:rPr>
        <w:t xml:space="preserve"> </w:t>
      </w:r>
      <w:r w:rsidRPr="007F746F">
        <w:rPr>
          <w:color w:val="1B1B22"/>
          <w:spacing w:val="-4"/>
          <w:lang w:val="pt-BR"/>
        </w:rPr>
        <w:t>com</w:t>
      </w:r>
      <w:r w:rsidRPr="007F746F">
        <w:rPr>
          <w:color w:val="1B1B22"/>
          <w:spacing w:val="-3"/>
          <w:lang w:val="pt-BR"/>
        </w:rPr>
        <w:t xml:space="preserve"> </w:t>
      </w:r>
      <w:r w:rsidRPr="007F746F">
        <w:rPr>
          <w:color w:val="1B1B22"/>
          <w:spacing w:val="-4"/>
          <w:lang w:val="pt-BR"/>
        </w:rPr>
        <w:t>Investidores</w:t>
      </w:r>
      <w:r w:rsidRPr="007F746F">
        <w:rPr>
          <w:color w:val="1B1B22"/>
          <w:spacing w:val="1"/>
          <w:lang w:val="pt-BR"/>
        </w:rPr>
        <w:t xml:space="preserve"> </w:t>
      </w:r>
      <w:r w:rsidRPr="007F746F">
        <w:rPr>
          <w:color w:val="1B1B22"/>
          <w:spacing w:val="-4"/>
          <w:lang w:val="pt-BR"/>
        </w:rPr>
        <w:t>do</w:t>
      </w:r>
      <w:r w:rsidRPr="007F746F">
        <w:rPr>
          <w:color w:val="1B1B22"/>
          <w:spacing w:val="-3"/>
          <w:lang w:val="pt-BR"/>
        </w:rPr>
        <w:t xml:space="preserve"> </w:t>
      </w:r>
      <w:hyperlink r:id="rId24" w:history="1">
        <w:r w:rsidRPr="007F746F">
          <w:rPr>
            <w:rStyle w:val="Hyperlink"/>
            <w:lang w:val="pt-BR"/>
          </w:rPr>
          <w:t>Banco do Brasil</w:t>
        </w:r>
      </w:hyperlink>
      <w:r w:rsidRPr="007F746F">
        <w:rPr>
          <w:color w:val="1B1B22"/>
          <w:spacing w:val="-4"/>
          <w:lang w:val="pt-BR"/>
        </w:rPr>
        <w:t>.</w:t>
      </w:r>
      <w:r w:rsidRPr="007F746F">
        <w:rPr>
          <w:color w:val="1B1B22"/>
          <w:spacing w:val="-3"/>
          <w:lang w:val="pt-BR"/>
        </w:rPr>
        <w:t xml:space="preserve"> </w:t>
      </w:r>
    </w:p>
    <w:p w14:paraId="0A4DC0DF" w14:textId="77777777" w:rsidR="00AB1FF2" w:rsidRPr="007F746F" w:rsidRDefault="00AB1FF2" w:rsidP="00AB1FF2">
      <w:pPr>
        <w:spacing w:before="9" w:line="324" w:lineRule="auto"/>
        <w:ind w:left="568" w:right="787"/>
        <w:rPr>
          <w:sz w:val="14"/>
        </w:rPr>
      </w:pPr>
    </w:p>
    <w:p w14:paraId="63ECD319" w14:textId="77777777" w:rsidR="00AB1FF2" w:rsidRPr="007F746F" w:rsidRDefault="00AB1FF2" w:rsidP="00AB1FF2">
      <w:pPr>
        <w:spacing w:before="9" w:line="324" w:lineRule="auto"/>
        <w:ind w:left="568" w:right="787"/>
        <w:rPr>
          <w:sz w:val="14"/>
        </w:rPr>
      </w:pPr>
    </w:p>
    <w:p w14:paraId="0F6B46BE" w14:textId="77777777" w:rsidR="00AB1FF2" w:rsidRPr="007F746F" w:rsidRDefault="00AB1FF2" w:rsidP="00AB1FF2">
      <w:pPr>
        <w:spacing w:before="9" w:line="324" w:lineRule="auto"/>
        <w:ind w:left="568" w:right="787"/>
        <w:rPr>
          <w:sz w:val="14"/>
        </w:rPr>
        <w:sectPr w:rsidR="00AB1FF2" w:rsidRPr="007F746F" w:rsidSect="00AB1FF2">
          <w:type w:val="continuous"/>
          <w:pgSz w:w="11910" w:h="16850"/>
          <w:pgMar w:top="1920" w:right="283" w:bottom="280" w:left="283" w:header="152" w:footer="570" w:gutter="0"/>
          <w:cols w:num="2" w:space="720" w:equalWidth="0">
            <w:col w:w="5355" w:space="102"/>
            <w:col w:w="5887"/>
          </w:cols>
        </w:sectPr>
      </w:pPr>
      <w:r w:rsidRPr="007F746F">
        <w:rPr>
          <w:sz w:val="14"/>
        </w:rPr>
        <w:t xml:space="preserve">    </w:t>
      </w:r>
    </w:p>
    <w:p w14:paraId="2185A6A4" w14:textId="77777777" w:rsidR="00AB1FF2" w:rsidRPr="007F746F" w:rsidRDefault="00AB1FF2" w:rsidP="00091D7A">
      <w:pPr>
        <w:pStyle w:val="Corpodetexto"/>
        <w:spacing w:before="240" w:line="322" w:lineRule="auto"/>
        <w:ind w:right="40" w:firstLine="567"/>
        <w:jc w:val="both"/>
        <w:rPr>
          <w:rFonts w:ascii="BancoDoBrasil Titulos" w:eastAsia="BancoDoBrasil Titulos" w:hAnsi="BancoDoBrasil Titulos" w:cs="BancoDoBrasil Titulos"/>
          <w:color w:val="465EFF"/>
          <w:spacing w:val="32"/>
          <w:sz w:val="44"/>
          <w:szCs w:val="44"/>
          <w:lang w:val="pt-BR"/>
        </w:rPr>
      </w:pPr>
      <w:r w:rsidRPr="007F746F">
        <w:rPr>
          <w:rFonts w:ascii="BancoDoBrasil Titulos" w:eastAsia="BancoDoBrasil Titulos" w:hAnsi="BancoDoBrasil Titulos" w:cs="BancoDoBrasil Titulos"/>
          <w:noProof/>
          <w:color w:val="465EFF"/>
          <w:spacing w:val="32"/>
          <w:sz w:val="44"/>
          <w:szCs w:val="44"/>
          <w:lang w:val="pt-BR"/>
        </w:rPr>
        <w:lastRenderedPageBreak/>
        <mc:AlternateContent>
          <mc:Choice Requires="wps">
            <w:drawing>
              <wp:anchor distT="0" distB="0" distL="0" distR="0" simplePos="0" relativeHeight="251662336" behindDoc="0" locked="0" layoutInCell="1" allowOverlap="1" wp14:anchorId="690C6477" wp14:editId="1B771248">
                <wp:simplePos x="0" y="0"/>
                <wp:positionH relativeFrom="page">
                  <wp:posOffset>0</wp:posOffset>
                </wp:positionH>
                <wp:positionV relativeFrom="page">
                  <wp:posOffset>539495</wp:posOffset>
                </wp:positionV>
                <wp:extent cx="7560945" cy="38100"/>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8100"/>
                        </a:xfrm>
                        <a:custGeom>
                          <a:avLst/>
                          <a:gdLst/>
                          <a:ahLst/>
                          <a:cxnLst/>
                          <a:rect l="l" t="t" r="r" b="b"/>
                          <a:pathLst>
                            <a:path w="7560945" h="38100">
                              <a:moveTo>
                                <a:pt x="7560564" y="0"/>
                              </a:moveTo>
                              <a:lnTo>
                                <a:pt x="7560564" y="0"/>
                              </a:lnTo>
                              <a:lnTo>
                                <a:pt x="0" y="0"/>
                              </a:lnTo>
                              <a:lnTo>
                                <a:pt x="0" y="38100"/>
                              </a:lnTo>
                              <a:lnTo>
                                <a:pt x="7560564" y="38100"/>
                              </a:lnTo>
                              <a:lnTo>
                                <a:pt x="7560564" y="0"/>
                              </a:lnTo>
                              <a:close/>
                            </a:path>
                          </a:pathLst>
                        </a:custGeom>
                        <a:solidFill>
                          <a:srgbClr val="FCF429"/>
                        </a:solidFill>
                      </wps:spPr>
                      <wps:bodyPr wrap="square" lIns="0" tIns="0" rIns="0" bIns="0" rtlCol="0">
                        <a:prstTxWarp prst="textNoShape">
                          <a:avLst/>
                        </a:prstTxWarp>
                        <a:noAutofit/>
                      </wps:bodyPr>
                    </wps:wsp>
                  </a:graphicData>
                </a:graphic>
              </wp:anchor>
            </w:drawing>
          </mc:Choice>
          <mc:Fallback>
            <w:pict>
              <v:shape w14:anchorId="341A2A29" id="Graphic 25" o:spid="_x0000_s1026" style="position:absolute;margin-left:0;margin-top:42.5pt;width:595.35pt;height:3pt;z-index:251662336;visibility:visible;mso-wrap-style:square;mso-wrap-distance-left:0;mso-wrap-distance-top:0;mso-wrap-distance-right:0;mso-wrap-distance-bottom:0;mso-position-horizontal:absolute;mso-position-horizontal-relative:page;mso-position-vertical:absolute;mso-position-vertical-relative:page;v-text-anchor:top" coordsize="7560945,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KZxJgIAAOsEAAAOAAAAZHJzL2Uyb0RvYy54bWysVMFu2zAMvQ/YPwi6L3ayJGuNOMWQIsOA&#10;oivQDDsrshwbk01NVGL370fJkWtsh2HDLhIlPtGPj6Q3d32j2UVZrKHN+XyWcqZaCUXdnnL+9bB/&#10;d8MZOtEWQkOrcv6ikN9t377ZdCZTC6hAF8oyCtJi1pmcV86ZLElQVqoROAOjWnKWYBvh6GhPSWFF&#10;R9EbnSzSdJ10YAtjQSpEur0fnHwb4pelku5LWaJyTOecuLmw2rAe/ZpsNyI7WWGqWl5piH9g0Yi6&#10;pY+Ooe6FE+xs699CNbW0gFC6mYQmgbKspQo5UDbz9JdsnithVMiFxEEzyoT/L6x8vDybJ+upo3kA&#10;+R1JkaQzmI0ef8Arpi9t47FEnPVBxZdRRdU7Junyw2qd3i5XnEnyvb+Zp0HlRGTxsTyj+6QgBBKX&#10;B3RDEYpoiSpasm+jaamUvog6FNFxRkW0nFERj0MRjXD+nWfnTdZNmFSRiPc2cFEHCDjnk/B8V+sl&#10;ZzEVovqK0e2fsBERdxOiUrNN4kVf3KeYqUTRH/cBN2X4d+gofYwnNaDyFR5EGo0gHF1OS4Og62Jf&#10;a+2lQns67rRlF0E12O/2y8Wtl52eTGChb4ZW8U1zhOLlybKOpivn+OMsrOJMf26pff0oRsNG4xgN&#10;6/QOwsCGKll0h/6bsIYZMnPuqNMeIQ6HyGIP+aRGrH/Zwsezg7L2DRa4DYyuB5qokMB1+v3ITs8B&#10;9fqP2v4EAAD//wMAUEsDBBQABgAIAAAAIQBmPEuC3AAAAAcBAAAPAAAAZHJzL2Rvd25yZXYueG1s&#10;TI/BTsMwEETvSPyDtUjcqG1UShuyqShSDxxpc4CbGy9xRLwOsduGv8c9wWk1mtHM23I9+V6caIxd&#10;YAQ9UyCIm2A7bhHq/fZuCSImw9b0gQnhhyKsq+ur0hQ2nPmNTrvUilzCsTAILqWhkDI2jryJszAQ&#10;Z+8zjN6kLMdW2tGcc7nv5b1SC+lNx3nBmYFeHDVfu6NHeP3Y7Bfbea3SvO71u23ct04bxNub6fkJ&#10;RKIp/YXhgp/RocpMh3BkG0WPkB9JCMuHfC+uXqlHEAeElVYgq1L+569+AQAA//8DAFBLAQItABQA&#10;BgAIAAAAIQC2gziS/gAAAOEBAAATAAAAAAAAAAAAAAAAAAAAAABbQ29udGVudF9UeXBlc10ueG1s&#10;UEsBAi0AFAAGAAgAAAAhADj9If/WAAAAlAEAAAsAAAAAAAAAAAAAAAAALwEAAF9yZWxzLy5yZWxz&#10;UEsBAi0AFAAGAAgAAAAhAF60pnEmAgAA6wQAAA4AAAAAAAAAAAAAAAAALgIAAGRycy9lMm9Eb2Mu&#10;eG1sUEsBAi0AFAAGAAgAAAAhAGY8S4LcAAAABwEAAA8AAAAAAAAAAAAAAAAAgAQAAGRycy9kb3du&#10;cmV2LnhtbFBLBQYAAAAABAAEAPMAAACJBQAAAAA=&#10;" path="m7560564,r,l,,,38100r7560564,l7560564,xe" fillcolor="#fcf429" stroked="f">
                <v:path arrowok="t"/>
                <w10:wrap anchorx="page" anchory="page"/>
              </v:shape>
            </w:pict>
          </mc:Fallback>
        </mc:AlternateContent>
      </w:r>
      <w:r w:rsidRPr="007F746F">
        <w:rPr>
          <w:rFonts w:ascii="BancoDoBrasil Titulos" w:eastAsia="BancoDoBrasil Titulos" w:hAnsi="BancoDoBrasil Titulos" w:cs="BancoDoBrasil Titulos"/>
          <w:color w:val="465EFF"/>
          <w:spacing w:val="32"/>
          <w:sz w:val="44"/>
          <w:szCs w:val="44"/>
          <w:lang w:val="pt-BR"/>
        </w:rPr>
        <w:t xml:space="preserve">Tecnologia </w:t>
      </w:r>
      <w:proofErr w:type="gramStart"/>
      <w:r w:rsidRPr="007F746F">
        <w:rPr>
          <w:rFonts w:ascii="BancoDoBrasil Titulos" w:eastAsia="BancoDoBrasil Titulos" w:hAnsi="BancoDoBrasil Titulos" w:cs="BancoDoBrasil Titulos"/>
          <w:color w:val="465EFF"/>
          <w:spacing w:val="32"/>
          <w:sz w:val="44"/>
          <w:szCs w:val="44"/>
          <w:lang w:val="pt-BR"/>
        </w:rPr>
        <w:t>que Transforma</w:t>
      </w:r>
      <w:proofErr w:type="gramEnd"/>
    </w:p>
    <w:p w14:paraId="1F569D39" w14:textId="77777777" w:rsidR="00AB1FF2" w:rsidRPr="007F746F" w:rsidRDefault="00AB1FF2" w:rsidP="00AB1FF2">
      <w:pPr>
        <w:pStyle w:val="Corpodetexto"/>
        <w:spacing w:before="2"/>
        <w:rPr>
          <w:rFonts w:ascii="BancoDoBrasil Titulos"/>
          <w:sz w:val="12"/>
          <w:szCs w:val="12"/>
          <w:lang w:val="pt-BR"/>
        </w:rPr>
      </w:pPr>
    </w:p>
    <w:p w14:paraId="58DA5DA9" w14:textId="77777777" w:rsidR="00AB1FF2" w:rsidRPr="007F746F" w:rsidRDefault="00AB1FF2" w:rsidP="00AB1FF2">
      <w:pPr>
        <w:pStyle w:val="Corpodetexto"/>
        <w:rPr>
          <w:rFonts w:ascii="BancoDoBrasil Titulos"/>
          <w:sz w:val="6"/>
          <w:szCs w:val="6"/>
          <w:lang w:val="pt-BR"/>
        </w:rPr>
        <w:sectPr w:rsidR="00AB1FF2" w:rsidRPr="007F746F" w:rsidSect="00AB1FF2">
          <w:headerReference w:type="even" r:id="rId25"/>
          <w:headerReference w:type="default" r:id="rId26"/>
          <w:footerReference w:type="default" r:id="rId27"/>
          <w:headerReference w:type="first" r:id="rId28"/>
          <w:pgSz w:w="11910" w:h="16850"/>
          <w:pgMar w:top="900" w:right="283" w:bottom="980" w:left="283" w:header="152" w:footer="795" w:gutter="0"/>
          <w:cols w:space="720"/>
        </w:sectPr>
      </w:pPr>
    </w:p>
    <w:p w14:paraId="4C4800F3" w14:textId="77777777" w:rsidR="00AB1FF2" w:rsidRPr="007F746F" w:rsidRDefault="00AB1FF2" w:rsidP="00AB1FF2">
      <w:pPr>
        <w:pStyle w:val="Corpodetexto"/>
        <w:spacing w:line="322" w:lineRule="auto"/>
        <w:ind w:left="567" w:right="-29"/>
        <w:jc w:val="both"/>
        <w:rPr>
          <w:color w:val="1B1B22"/>
          <w:lang w:val="pt-BR"/>
        </w:rPr>
      </w:pPr>
      <w:r w:rsidRPr="007F746F">
        <w:rPr>
          <w:color w:val="1B1B22"/>
          <w:lang w:val="pt-BR"/>
        </w:rPr>
        <w:t>Na BB Asset, a tecnologia segue como um pilar estratégico para a sustentação do crescimento, a eficiência operacional e a excelência na gestão dos recursos dos nossos cotistas e administração de fundos. Avançamos de forma consistente em mais de 350 iniciativas que fortaleceram a inovação, a automação, a segurança da informação e a capacidade analítica da organização, sempre com foco na entrega de valor, na governança e na aderência regulatória.</w:t>
      </w:r>
    </w:p>
    <w:p w14:paraId="01593AFB" w14:textId="77777777" w:rsidR="00AB1FF2" w:rsidRPr="007F746F" w:rsidRDefault="00AB1FF2" w:rsidP="00AB1FF2">
      <w:pPr>
        <w:pStyle w:val="Corpodetexto"/>
        <w:spacing w:before="78" w:line="321" w:lineRule="auto"/>
        <w:ind w:left="567" w:right="-29"/>
        <w:jc w:val="both"/>
        <w:rPr>
          <w:color w:val="1B1B22"/>
          <w:lang w:val="pt-BR"/>
        </w:rPr>
      </w:pPr>
      <w:r w:rsidRPr="007F746F">
        <w:rPr>
          <w:color w:val="1B1B22"/>
          <w:lang w:val="pt-BR"/>
        </w:rPr>
        <w:t>Como principal projeto de tecnologia, e como parte do Projeto de Automação da Gestão de Ativos e da Gestão de Riscos, foi implementada a automação da esteira de gestão de ativos off-</w:t>
      </w:r>
      <w:proofErr w:type="spellStart"/>
      <w:r w:rsidRPr="007F746F">
        <w:rPr>
          <w:color w:val="1B1B22"/>
          <w:lang w:val="pt-BR"/>
        </w:rPr>
        <w:t>shore</w:t>
      </w:r>
      <w:proofErr w:type="spellEnd"/>
      <w:r w:rsidRPr="007F746F">
        <w:rPr>
          <w:color w:val="1B1B22"/>
          <w:lang w:val="pt-BR"/>
        </w:rPr>
        <w:t>. Trata-se de uma parte relevante em um escopo maior, onde a BB Asset avança em diversas frentes de automação. Esse projeto amplia a automação do processo além de dar acesso dos gestores e estrategistas a dados de mercado, informações econômicas, indicadores financeiros e ferramentas avançadas de análise. A integração da plataforma fortaleceu a capacidade de acompanhamento de cenários, avaliação de ativos e construção de estratégias, elevando o nível de sofisticação e robustez do processo decisório.</w:t>
      </w:r>
    </w:p>
    <w:p w14:paraId="57385459" w14:textId="77777777" w:rsidR="00AB1FF2" w:rsidRPr="007F746F" w:rsidRDefault="00AB1FF2" w:rsidP="00AB1FF2">
      <w:pPr>
        <w:pStyle w:val="Corpodetexto"/>
        <w:spacing w:before="78" w:line="321" w:lineRule="auto"/>
        <w:ind w:left="567" w:right="-29"/>
        <w:jc w:val="both"/>
        <w:rPr>
          <w:color w:val="1B1B22"/>
          <w:lang w:val="pt-BR"/>
        </w:rPr>
      </w:pPr>
      <w:r w:rsidRPr="007F746F">
        <w:rPr>
          <w:color w:val="1B1B22"/>
          <w:lang w:val="pt-BR"/>
        </w:rPr>
        <w:t xml:space="preserve">No contexto da agenda de Open </w:t>
      </w:r>
      <w:proofErr w:type="spellStart"/>
      <w:r w:rsidRPr="007F746F">
        <w:rPr>
          <w:color w:val="1B1B22"/>
          <w:lang w:val="pt-BR"/>
        </w:rPr>
        <w:t>Finance</w:t>
      </w:r>
      <w:proofErr w:type="spellEnd"/>
      <w:r w:rsidRPr="007F746F">
        <w:rPr>
          <w:color w:val="1B1B22"/>
          <w:lang w:val="pt-BR"/>
        </w:rPr>
        <w:t xml:space="preserve">, avançamos no desenvolvimento, em conjunto com o Banco do Brasil, da Ferramenta Comparador de Fundos, disponibilizando informações e argumentos de vendas consistentes para oferta de fundos pela Rede de Atendimento do BB. Integrando informações do mercado, bem como informações dos gestores de fundos, foi possível direcionar a oferta de forma mais assertiva e eficaz. </w:t>
      </w:r>
    </w:p>
    <w:p w14:paraId="2708B7C5" w14:textId="77777777" w:rsidR="00AB1FF2" w:rsidRPr="007F746F" w:rsidRDefault="00AB1FF2" w:rsidP="00AB1FF2">
      <w:pPr>
        <w:pStyle w:val="Corpodetexto"/>
        <w:tabs>
          <w:tab w:val="left" w:pos="5387"/>
        </w:tabs>
        <w:spacing w:before="78" w:line="321" w:lineRule="auto"/>
        <w:ind w:left="567" w:right="-29"/>
        <w:jc w:val="both"/>
        <w:rPr>
          <w:color w:val="1B1B22"/>
          <w:lang w:val="pt-BR"/>
        </w:rPr>
      </w:pPr>
      <w:r w:rsidRPr="007F746F">
        <w:rPr>
          <w:color w:val="1B1B22"/>
          <w:lang w:val="pt-BR"/>
        </w:rPr>
        <w:t xml:space="preserve">O fortalecimento das competências digitais permaneceu como prioridade. Ao longo do exercício, foram registradas 9 mil horas de treinamento, contemplando mais de 310 colaboradores, com </w:t>
      </w:r>
      <w:proofErr w:type="spellStart"/>
      <w:r w:rsidRPr="007F746F">
        <w:rPr>
          <w:color w:val="1B1B22"/>
          <w:lang w:val="pt-BR"/>
        </w:rPr>
        <w:t>conteúdos</w:t>
      </w:r>
      <w:proofErr w:type="spellEnd"/>
      <w:r w:rsidRPr="007F746F">
        <w:rPr>
          <w:color w:val="1B1B22"/>
          <w:lang w:val="pt-BR"/>
        </w:rPr>
        <w:t xml:space="preserve"> voltados a tecnologia, dados, </w:t>
      </w:r>
      <w:proofErr w:type="spellStart"/>
      <w:r w:rsidRPr="007F746F">
        <w:rPr>
          <w:color w:val="1B1B22"/>
          <w:lang w:val="pt-BR"/>
        </w:rPr>
        <w:t>analytics</w:t>
      </w:r>
      <w:proofErr w:type="spellEnd"/>
      <w:r w:rsidRPr="007F746F">
        <w:rPr>
          <w:color w:val="1B1B22"/>
          <w:lang w:val="pt-BR"/>
        </w:rPr>
        <w:t>, automação, segurança da informação e uso de novas ferramentas, dentro do Programa Cultura +Digital. Esse movimento contribuiu diretamente para o aumento da produtividade, a aceleração da adoção tecnológica e o amadurecimento da cultura digital na BB Asset.</w:t>
      </w:r>
    </w:p>
    <w:p w14:paraId="147ED2EA" w14:textId="77777777" w:rsidR="00AB1FF2" w:rsidRPr="007F746F" w:rsidRDefault="00AB1FF2" w:rsidP="00AB1FF2">
      <w:pPr>
        <w:pStyle w:val="Corpodetexto"/>
        <w:tabs>
          <w:tab w:val="left" w:pos="4962"/>
          <w:tab w:val="left" w:pos="5387"/>
        </w:tabs>
        <w:spacing w:line="322" w:lineRule="auto"/>
        <w:ind w:left="567" w:right="357"/>
        <w:jc w:val="both"/>
        <w:rPr>
          <w:color w:val="1B1B22"/>
          <w:lang w:val="pt-BR"/>
        </w:rPr>
      </w:pPr>
      <w:r w:rsidRPr="007F746F">
        <w:rPr>
          <w:color w:val="1B1B22"/>
          <w:lang w:val="pt-BR"/>
        </w:rPr>
        <w:t xml:space="preserve">                                                                                </w:t>
      </w:r>
      <w:r w:rsidRPr="007F746F">
        <w:rPr>
          <w:color w:val="1B1B22"/>
          <w:lang w:val="pt-BR"/>
        </w:rPr>
        <w:t xml:space="preserve">Como um dos resultados e fruto da evolução do        Programa, nessa sexta edição, foram materializados 13 projetos realizados diretamente pelos nossos aprendizes. Esses projetos resultaram em ganhos significativos de eficiência operacional, redução de etapas manuais e maior rapidez na entrega de informações às áreas de negócio, com impactos diretos na qualidade das análises e na tomada de decisão. </w:t>
      </w:r>
    </w:p>
    <w:p w14:paraId="606E2662" w14:textId="77777777" w:rsidR="00AB1FF2" w:rsidRPr="007F746F" w:rsidRDefault="00AB1FF2" w:rsidP="00AB1FF2">
      <w:pPr>
        <w:pStyle w:val="Corpodetexto"/>
        <w:spacing w:before="78" w:line="321" w:lineRule="auto"/>
        <w:ind w:left="567" w:right="255"/>
        <w:jc w:val="both"/>
        <w:rPr>
          <w:color w:val="1B1B22"/>
          <w:lang w:val="pt-BR"/>
        </w:rPr>
      </w:pPr>
      <w:r w:rsidRPr="007F746F">
        <w:rPr>
          <w:color w:val="1B1B22"/>
          <w:lang w:val="pt-BR"/>
        </w:rPr>
        <w:t xml:space="preserve">Avançamos de forma relevante na automação de processos, com a implantação de soluções que contemplaram fluxos operacionais em 58 iniciativas priorizadas relativas ao front, </w:t>
      </w:r>
      <w:proofErr w:type="spellStart"/>
      <w:r w:rsidRPr="007F746F">
        <w:rPr>
          <w:color w:val="1B1B22"/>
          <w:lang w:val="pt-BR"/>
        </w:rPr>
        <w:t>middle</w:t>
      </w:r>
      <w:proofErr w:type="spellEnd"/>
      <w:r w:rsidRPr="007F746F">
        <w:rPr>
          <w:color w:val="1B1B22"/>
          <w:lang w:val="pt-BR"/>
        </w:rPr>
        <w:t xml:space="preserve"> e </w:t>
      </w:r>
      <w:proofErr w:type="spellStart"/>
      <w:r w:rsidRPr="007F746F">
        <w:rPr>
          <w:color w:val="1B1B22"/>
          <w:lang w:val="pt-BR"/>
        </w:rPr>
        <w:t>back</w:t>
      </w:r>
      <w:proofErr w:type="spellEnd"/>
      <w:r w:rsidRPr="007F746F">
        <w:rPr>
          <w:color w:val="1B1B22"/>
          <w:lang w:val="pt-BR"/>
        </w:rPr>
        <w:t xml:space="preserve"> office das operações. Essas iniciativas proporcionaram reduções expressivas de tempo de execução, mitigação de riscos operacionais e maior padronização dos processos, contribuindo para ganhos contínuos de eficiência e confiabilidade das informações.</w:t>
      </w:r>
    </w:p>
    <w:p w14:paraId="7CC37376" w14:textId="77777777" w:rsidR="00AB1FF2" w:rsidRPr="007F746F" w:rsidRDefault="00AB1FF2" w:rsidP="00AB1FF2">
      <w:pPr>
        <w:pStyle w:val="Corpodetexto"/>
        <w:spacing w:before="78" w:line="321" w:lineRule="auto"/>
        <w:ind w:left="567" w:right="255"/>
        <w:jc w:val="both"/>
        <w:rPr>
          <w:color w:val="1B1B22"/>
          <w:lang w:val="pt-BR"/>
        </w:rPr>
      </w:pPr>
      <w:r w:rsidRPr="007F746F">
        <w:rPr>
          <w:color w:val="1B1B22"/>
          <w:lang w:val="pt-BR"/>
        </w:rPr>
        <w:t>Em linha com o ambiente regulatório, conduzimos um amplo programa de adaptação à Resolução CVM nº 175, com ajustes tecnológicos, revisões de processos e fortalecimento da governança em mais de 1.200 fundos, abrangendo múltiplos sistemas e áreas da organização e assegurando total conformidade regulatória, maior transparência das informações e segurança jurídica para os fundos e seus cotistas.</w:t>
      </w:r>
    </w:p>
    <w:p w14:paraId="71316B5A" w14:textId="77777777" w:rsidR="00AB1FF2" w:rsidRPr="007F746F" w:rsidRDefault="00AB1FF2" w:rsidP="00AB1FF2">
      <w:pPr>
        <w:pStyle w:val="Corpodetexto"/>
        <w:spacing w:before="78" w:line="321" w:lineRule="auto"/>
        <w:ind w:left="567" w:right="255"/>
        <w:jc w:val="both"/>
        <w:rPr>
          <w:color w:val="1B1B22"/>
          <w:lang w:val="pt-BR"/>
        </w:rPr>
      </w:pPr>
      <w:r w:rsidRPr="007F746F">
        <w:rPr>
          <w:color w:val="1B1B22"/>
          <w:lang w:val="pt-BR"/>
        </w:rPr>
        <w:t>A modernização da Mesa de Operações seguiu como foco estratégico, com a evolução das plataformas de negociação, controle e monitoramento. As melhorias implementadas resultaram em maior eficiência operacional, aprimoramento dos controles, melhor conectividade com corretoras e redução relevante do risco operacional, além de maior flexibilidade para execução e acompanhamento das estratégias de investimento.</w:t>
      </w:r>
    </w:p>
    <w:p w14:paraId="0FF054B5" w14:textId="77777777" w:rsidR="00AB1FF2" w:rsidRPr="007F746F" w:rsidRDefault="00AB1FF2" w:rsidP="00AB1FF2">
      <w:pPr>
        <w:pStyle w:val="Corpodetexto"/>
        <w:spacing w:before="78" w:line="321" w:lineRule="auto"/>
        <w:ind w:left="567" w:right="255"/>
        <w:jc w:val="both"/>
        <w:rPr>
          <w:color w:val="1B1B22"/>
          <w:lang w:val="pt-BR"/>
        </w:rPr>
        <w:sectPr w:rsidR="00AB1FF2" w:rsidRPr="007F746F" w:rsidSect="00AB1FF2">
          <w:headerReference w:type="even" r:id="rId29"/>
          <w:headerReference w:type="default" r:id="rId30"/>
          <w:footerReference w:type="default" r:id="rId31"/>
          <w:headerReference w:type="first" r:id="rId32"/>
          <w:type w:val="continuous"/>
          <w:pgSz w:w="11910" w:h="16850"/>
          <w:pgMar w:top="1920" w:right="283" w:bottom="280" w:left="283" w:header="152" w:footer="795" w:gutter="0"/>
          <w:cols w:num="2" w:space="720" w:equalWidth="0">
            <w:col w:w="5358" w:space="97"/>
            <w:col w:w="5889"/>
          </w:cols>
        </w:sectPr>
      </w:pPr>
      <w:r w:rsidRPr="007F746F">
        <w:rPr>
          <w:color w:val="1B1B22"/>
          <w:lang w:val="pt-BR"/>
        </w:rPr>
        <w:t xml:space="preserve">Por fim, a </w:t>
      </w:r>
      <w:proofErr w:type="spellStart"/>
      <w:r w:rsidRPr="007F746F">
        <w:rPr>
          <w:i/>
          <w:iCs/>
          <w:color w:val="1B1B22"/>
          <w:lang w:val="pt-BR"/>
        </w:rPr>
        <w:t>Cybersecurity</w:t>
      </w:r>
      <w:proofErr w:type="spellEnd"/>
      <w:r w:rsidRPr="007F746F">
        <w:rPr>
          <w:color w:val="1B1B22"/>
          <w:lang w:val="pt-BR"/>
        </w:rPr>
        <w:t xml:space="preserve"> permaneceu como prioridade transversal. Foram realizados investimentos contínuos no fortalecimento dos controles de segurança da informação, monitoramento preventivo, proteção de dados e gestão de vulnerabilidades. Essas iniciativas visam assegurar alta disponibilidade dos sistemas, integridade das informações e resiliência cibernética, em consonância com as melhores práticas de mercado e com os padrões do Conglomerado Banco do Brasil.</w:t>
      </w:r>
    </w:p>
    <w:p w14:paraId="11EE64B8" w14:textId="77777777" w:rsidR="00AB1FF2" w:rsidRPr="007F746F" w:rsidRDefault="00AB1FF2" w:rsidP="00AB1FF2">
      <w:pPr>
        <w:pStyle w:val="Ttulo1"/>
        <w:spacing w:before="240"/>
        <w:ind w:left="567"/>
        <w:rPr>
          <w:color w:val="465EFF"/>
          <w:spacing w:val="32"/>
          <w:sz w:val="36"/>
          <w:szCs w:val="36"/>
          <w:lang w:val="pt-BR"/>
        </w:rPr>
      </w:pPr>
      <w:r w:rsidRPr="007F746F">
        <w:rPr>
          <w:color w:val="465EFF"/>
          <w:spacing w:val="32"/>
          <w:lang w:val="pt-BR"/>
        </w:rPr>
        <w:lastRenderedPageBreak/>
        <w:t>Agenda ASG</w:t>
      </w:r>
      <w:r w:rsidRPr="007F746F">
        <w:rPr>
          <w:color w:val="465EFF"/>
          <w:spacing w:val="32"/>
          <w:lang w:val="pt-BR"/>
        </w:rPr>
        <w:tab/>
      </w:r>
      <w:r w:rsidRPr="007F746F">
        <w:rPr>
          <w:color w:val="465EFF"/>
          <w:spacing w:val="32"/>
          <w:sz w:val="36"/>
          <w:szCs w:val="36"/>
          <w:lang w:val="pt-BR"/>
        </w:rPr>
        <w:t>(Ambiental, Social e de Governança)</w:t>
      </w:r>
    </w:p>
    <w:p w14:paraId="019AACD5" w14:textId="77777777" w:rsidR="00AB1FF2" w:rsidRPr="007F746F" w:rsidRDefault="00AB1FF2" w:rsidP="00AB1FF2">
      <w:pPr>
        <w:pStyle w:val="Corpodetexto"/>
        <w:spacing w:before="145" w:line="321" w:lineRule="auto"/>
        <w:ind w:left="569" w:right="38"/>
        <w:jc w:val="both"/>
        <w:rPr>
          <w:color w:val="1B1B22"/>
          <w:lang w:val="pt-BR"/>
        </w:rPr>
        <w:sectPr w:rsidR="00AB1FF2" w:rsidRPr="007F746F" w:rsidSect="00AB1FF2">
          <w:pgSz w:w="11910" w:h="16850"/>
          <w:pgMar w:top="900" w:right="283" w:bottom="980" w:left="283" w:header="152" w:footer="795" w:gutter="0"/>
          <w:cols w:space="720"/>
        </w:sectPr>
      </w:pPr>
    </w:p>
    <w:p w14:paraId="25E50D85" w14:textId="77777777" w:rsidR="00AB1FF2" w:rsidRPr="007F746F" w:rsidRDefault="00AB1FF2" w:rsidP="00AB1FF2">
      <w:pPr>
        <w:pStyle w:val="Corpodetexto"/>
        <w:spacing w:before="78" w:line="321" w:lineRule="auto"/>
        <w:ind w:left="569" w:right="-29"/>
        <w:jc w:val="both"/>
        <w:rPr>
          <w:color w:val="1B1B22"/>
          <w:lang w:val="pt-BR"/>
        </w:rPr>
      </w:pPr>
      <w:bookmarkStart w:id="6" w:name="_Hlk219302185"/>
    </w:p>
    <w:p w14:paraId="5F446C40" w14:textId="77777777" w:rsidR="00AB1FF2" w:rsidRPr="007F746F" w:rsidRDefault="00AB1FF2" w:rsidP="00AB1FF2">
      <w:pPr>
        <w:pStyle w:val="Corpodetexto"/>
        <w:spacing w:before="78" w:line="321" w:lineRule="auto"/>
        <w:ind w:left="569" w:right="-29"/>
        <w:jc w:val="both"/>
        <w:rPr>
          <w:color w:val="1B1B22"/>
          <w:lang w:val="pt-BR"/>
        </w:rPr>
      </w:pPr>
      <w:r w:rsidRPr="007F746F">
        <w:rPr>
          <w:color w:val="1B1B22"/>
          <w:lang w:val="pt-BR"/>
        </w:rPr>
        <w:t>Como investidores, temos um dever fiduciário inegociável: proteger e potencializar o valor dos ativos sob nossa gestão no longo prazo. Isso exige incorporar, de forma estruturada e consistente, os fatores ambientais, sociais e de governança (ASG) em nossas análises e decisões de investimento. A integração desses critérios não é uma escolha ideológica — é uma exigência técnica para identificar riscos materiais, capturar oportunidades e tomar decisões mais robustas, com base em dados relevantes e visão de futuro. Nossa abordagem ASG está consolidada nas metodologias, estratégias de investimento e produtos, alinhando-se aos Princípios de Investimento Responsável (PRI), dos quais somos signatários há mais de 15 anos.</w:t>
      </w:r>
    </w:p>
    <w:p w14:paraId="5EF9BCC9" w14:textId="77777777" w:rsidR="00AB1FF2" w:rsidRPr="007F746F" w:rsidRDefault="00AB1FF2" w:rsidP="00AB1FF2">
      <w:pPr>
        <w:pStyle w:val="Corpodetexto"/>
        <w:spacing w:before="78" w:line="321" w:lineRule="auto"/>
        <w:ind w:left="569" w:right="-29"/>
        <w:jc w:val="both"/>
        <w:rPr>
          <w:color w:val="1B1B22"/>
          <w:lang w:val="pt-BR"/>
        </w:rPr>
      </w:pPr>
      <w:r w:rsidRPr="007F746F">
        <w:rPr>
          <w:color w:val="1B1B22"/>
          <w:lang w:val="pt-BR"/>
        </w:rPr>
        <w:t xml:space="preserve">Analisamos sob a ótica ASG 100% dos ativos elegíveis que compõem o portfólio dos fundos que gerimos. Temos metodologias próprias de análise e atribuímos rating ASG para ações, crédito privado, produtos estruturados, títulos soberanos e gestores externos.  </w:t>
      </w:r>
    </w:p>
    <w:p w14:paraId="2DCC51F9" w14:textId="77777777" w:rsidR="00AB1FF2" w:rsidRPr="007F746F" w:rsidRDefault="00AB1FF2" w:rsidP="00AB1FF2">
      <w:pPr>
        <w:pStyle w:val="Corpodetexto"/>
        <w:spacing w:before="78" w:line="321" w:lineRule="auto"/>
        <w:ind w:left="569" w:right="-29"/>
        <w:jc w:val="both"/>
        <w:rPr>
          <w:color w:val="1B1B22"/>
          <w:lang w:val="pt-BR"/>
        </w:rPr>
      </w:pPr>
      <w:r w:rsidRPr="007F746F">
        <w:rPr>
          <w:color w:val="1B1B22"/>
          <w:lang w:val="pt-BR"/>
        </w:rPr>
        <w:t xml:space="preserve">Finalizamos o 2º semestre de 2025 com 98,58% do </w:t>
      </w:r>
      <w:proofErr w:type="spellStart"/>
      <w:r w:rsidRPr="007F746F">
        <w:rPr>
          <w:color w:val="1B1B22"/>
          <w:lang w:val="pt-BR"/>
        </w:rPr>
        <w:t>AuM</w:t>
      </w:r>
      <w:proofErr w:type="spellEnd"/>
      <w:r w:rsidRPr="007F746F">
        <w:rPr>
          <w:color w:val="1B1B22"/>
          <w:lang w:val="pt-BR"/>
        </w:rPr>
        <w:t xml:space="preserve"> da BB </w:t>
      </w:r>
      <w:proofErr w:type="spellStart"/>
      <w:r w:rsidRPr="007F746F">
        <w:rPr>
          <w:color w:val="1B1B22"/>
          <w:lang w:val="pt-BR"/>
        </w:rPr>
        <w:t>Asset</w:t>
      </w:r>
      <w:proofErr w:type="spellEnd"/>
      <w:r w:rsidRPr="007F746F">
        <w:rPr>
          <w:color w:val="1B1B22"/>
          <w:lang w:val="pt-BR"/>
        </w:rPr>
        <w:t xml:space="preserve"> coberto com análise ASG, o que representa R$ 1.722 trilhão em ativos.  </w:t>
      </w:r>
    </w:p>
    <w:p w14:paraId="127186F7" w14:textId="2101D841" w:rsidR="00AB1FF2" w:rsidRPr="007F746F" w:rsidRDefault="00AB1FF2" w:rsidP="00AB1FF2">
      <w:pPr>
        <w:pStyle w:val="Corpodetexto"/>
        <w:spacing w:before="78" w:line="321" w:lineRule="auto"/>
        <w:ind w:left="569" w:right="-29"/>
        <w:jc w:val="both"/>
        <w:rPr>
          <w:color w:val="1B1B22"/>
          <w:lang w:val="pt-BR"/>
        </w:rPr>
      </w:pPr>
      <w:r w:rsidRPr="007F746F">
        <w:rPr>
          <w:color w:val="1B1B22"/>
          <w:lang w:val="pt-BR"/>
        </w:rPr>
        <w:t xml:space="preserve">Valorizamos </w:t>
      </w:r>
      <w:r w:rsidR="007F746F" w:rsidRPr="007F746F">
        <w:rPr>
          <w:color w:val="1B1B22"/>
          <w:lang w:val="pt-BR"/>
        </w:rPr>
        <w:t>as ações</w:t>
      </w:r>
      <w:r w:rsidRPr="007F746F">
        <w:rPr>
          <w:color w:val="1B1B22"/>
          <w:lang w:val="pt-BR"/>
        </w:rPr>
        <w:t xml:space="preserve"> de </w:t>
      </w:r>
      <w:proofErr w:type="spellStart"/>
      <w:r w:rsidRPr="007F746F">
        <w:rPr>
          <w:i/>
          <w:color w:val="1B1B22"/>
          <w:lang w:val="pt-BR"/>
        </w:rPr>
        <w:t>stewardship</w:t>
      </w:r>
      <w:proofErr w:type="spellEnd"/>
      <w:r w:rsidRPr="007F746F">
        <w:rPr>
          <w:color w:val="1B1B22"/>
          <w:lang w:val="pt-BR"/>
        </w:rPr>
        <w:t xml:space="preserve"> com as empresas investidas para promover melhores práticas sustentáveis. Acreditamos que o engajamento, o diálogo construtivo e o monitoramento contínuo são ferramentas essenciais para mitigar riscos e influenciar positivamente o comportamento das companhias e gerar valor de longo prazo para nossos cotistas.</w:t>
      </w:r>
    </w:p>
    <w:p w14:paraId="28536C7A" w14:textId="77777777" w:rsidR="00AB1FF2" w:rsidRPr="007F746F" w:rsidRDefault="00AB1FF2" w:rsidP="00AB1FF2">
      <w:pPr>
        <w:pStyle w:val="Corpodetexto"/>
        <w:spacing w:before="78" w:line="321" w:lineRule="auto"/>
        <w:ind w:left="569" w:right="-29"/>
        <w:jc w:val="both"/>
        <w:rPr>
          <w:color w:val="1B1B22"/>
          <w:lang w:val="pt-BR"/>
        </w:rPr>
      </w:pPr>
      <w:r w:rsidRPr="007F746F">
        <w:rPr>
          <w:color w:val="1B1B22"/>
          <w:lang w:val="pt-BR"/>
        </w:rPr>
        <w:t>Reconhecemos que diversidade, descarbonização e preservação da biodiversidade são pilares essenciais para a sustentabilidade empresarial e para o desenvolvimento de uma sociedade mais justa. Estimulamos as empresas investidas a implementar políticas e práticas que promovam equidade, contribuam para a mitigação e adaptação às mudanças climáticas e assegurem a conservação da biodiversidade.</w:t>
      </w:r>
    </w:p>
    <w:p w14:paraId="23754762" w14:textId="77777777" w:rsidR="00AB1FF2" w:rsidRPr="007F746F" w:rsidRDefault="00AB1FF2" w:rsidP="00AB1FF2">
      <w:pPr>
        <w:pStyle w:val="Corpodetexto"/>
        <w:spacing w:before="78" w:line="321" w:lineRule="auto"/>
        <w:ind w:left="569" w:right="-29"/>
        <w:jc w:val="both"/>
        <w:rPr>
          <w:color w:val="1B1B22"/>
          <w:lang w:val="pt-BR"/>
        </w:rPr>
      </w:pPr>
    </w:p>
    <w:p w14:paraId="654043E1" w14:textId="77777777" w:rsidR="00AB1FF2" w:rsidRPr="007F746F" w:rsidRDefault="00AB1FF2" w:rsidP="00AB1FF2">
      <w:pPr>
        <w:pStyle w:val="Corpodetexto"/>
        <w:spacing w:before="78" w:line="321" w:lineRule="auto"/>
        <w:ind w:left="569" w:right="-29"/>
        <w:jc w:val="both"/>
        <w:rPr>
          <w:color w:val="1B1B22"/>
          <w:lang w:val="pt-BR"/>
        </w:rPr>
      </w:pPr>
    </w:p>
    <w:p w14:paraId="6D79014D" w14:textId="77777777" w:rsidR="00AB1FF2" w:rsidRPr="007F746F" w:rsidRDefault="00AB1FF2" w:rsidP="00AB1FF2">
      <w:pPr>
        <w:pStyle w:val="Corpodetexto"/>
        <w:spacing w:before="78" w:line="321" w:lineRule="auto"/>
        <w:ind w:left="569" w:right="255"/>
        <w:jc w:val="both"/>
        <w:rPr>
          <w:color w:val="1B1B22"/>
          <w:lang w:val="pt-BR"/>
        </w:rPr>
      </w:pPr>
    </w:p>
    <w:p w14:paraId="5633DCC2" w14:textId="77777777" w:rsidR="00AB1FF2" w:rsidRPr="007F746F" w:rsidRDefault="00AB1FF2" w:rsidP="00AB1FF2">
      <w:pPr>
        <w:pStyle w:val="Corpodetexto"/>
        <w:spacing w:before="78" w:line="321" w:lineRule="auto"/>
        <w:ind w:left="569" w:right="255"/>
        <w:jc w:val="both"/>
        <w:rPr>
          <w:color w:val="1B1B22"/>
          <w:lang w:val="pt-BR"/>
        </w:rPr>
      </w:pPr>
      <w:r w:rsidRPr="007F746F">
        <w:rPr>
          <w:color w:val="1B1B22"/>
          <w:lang w:val="pt-BR"/>
        </w:rPr>
        <w:t>Realizamos, ao longo de 2025, 115 engajamentos com empresas investidas, além de seis eventos de mesas redondas com representantes C-</w:t>
      </w:r>
      <w:proofErr w:type="spellStart"/>
      <w:r w:rsidRPr="007F746F">
        <w:rPr>
          <w:color w:val="1B1B22"/>
          <w:lang w:val="pt-BR"/>
        </w:rPr>
        <w:t>levels</w:t>
      </w:r>
      <w:proofErr w:type="spellEnd"/>
      <w:r w:rsidRPr="007F746F">
        <w:rPr>
          <w:color w:val="1B1B22"/>
          <w:lang w:val="pt-BR"/>
        </w:rPr>
        <w:t xml:space="preserve"> de 22 companhias.  Estes eventos visaram ampliar a troca de experiências e práticas ASG entre as empresas. Foram debatidos temas como:  Mercado de Carbono, Mudanças Climáticas, Cybersegurança, Desmatamento e Diversidade, Equidade e Inclusão.</w:t>
      </w:r>
    </w:p>
    <w:p w14:paraId="1EA8ED00" w14:textId="77777777" w:rsidR="00AB1FF2" w:rsidRPr="007F746F" w:rsidRDefault="00AB1FF2" w:rsidP="00AB1FF2">
      <w:pPr>
        <w:pStyle w:val="Corpodetexto"/>
        <w:tabs>
          <w:tab w:val="left" w:pos="2410"/>
          <w:tab w:val="left" w:pos="3544"/>
          <w:tab w:val="left" w:pos="3969"/>
        </w:tabs>
        <w:spacing w:before="145" w:line="319" w:lineRule="auto"/>
        <w:ind w:left="567" w:right="255"/>
        <w:jc w:val="both"/>
        <w:rPr>
          <w:color w:val="1B1B22"/>
          <w:lang w:val="pt-BR"/>
        </w:rPr>
      </w:pPr>
      <w:r w:rsidRPr="007F746F">
        <w:rPr>
          <w:color w:val="1B1B22"/>
          <w:lang w:val="pt-BR"/>
        </w:rPr>
        <w:t xml:space="preserve">Reconhecemos a importância da conservação da natureza e da biodiversidade para conter os avanços das mudanças climáticas. Por isso, robustecemos nosso Relatório Climático e de Biodiversidade com novas métricas e indicadores voltados à avaliação de riscos relacionados à natureza. </w:t>
      </w:r>
    </w:p>
    <w:p w14:paraId="6D735B4B" w14:textId="77777777" w:rsidR="00AB1FF2" w:rsidRPr="007F746F" w:rsidRDefault="00AB1FF2" w:rsidP="00477C1B">
      <w:pPr>
        <w:pStyle w:val="Corpodetexto"/>
        <w:spacing w:before="240" w:line="322" w:lineRule="auto"/>
        <w:ind w:left="567" w:right="255"/>
        <w:jc w:val="both"/>
        <w:rPr>
          <w:rFonts w:ascii="BancoDoBrasil Textos Medium" w:eastAsia="BancoDoBrasil Textos Medium" w:hAnsi="BancoDoBrasil Textos Medium" w:cs="BancoDoBrasil Textos Medium"/>
          <w:color w:val="465EFF"/>
          <w:spacing w:val="19"/>
          <w:sz w:val="28"/>
          <w:szCs w:val="28"/>
          <w:lang w:val="pt-BR"/>
        </w:rPr>
      </w:pPr>
      <w:r w:rsidRPr="007F746F">
        <w:rPr>
          <w:rFonts w:ascii="BancoDoBrasil Textos Medium" w:eastAsia="BancoDoBrasil Textos Medium" w:hAnsi="BancoDoBrasil Textos Medium" w:cs="BancoDoBrasil Textos Medium"/>
          <w:color w:val="465EFF"/>
          <w:spacing w:val="19"/>
          <w:sz w:val="28"/>
          <w:szCs w:val="28"/>
          <w:lang w:val="pt-BR"/>
        </w:rPr>
        <w:t>Agenda 30 BB</w:t>
      </w:r>
    </w:p>
    <w:p w14:paraId="7D823524" w14:textId="77777777" w:rsidR="00AB1FF2" w:rsidRPr="007F746F" w:rsidRDefault="00AB1FF2" w:rsidP="00AB1FF2">
      <w:pPr>
        <w:pStyle w:val="Corpodetexto"/>
        <w:tabs>
          <w:tab w:val="left" w:pos="4820"/>
        </w:tabs>
        <w:spacing w:before="78" w:line="321" w:lineRule="auto"/>
        <w:ind w:left="567" w:right="220"/>
        <w:jc w:val="both"/>
        <w:rPr>
          <w:color w:val="1B1B22"/>
          <w:lang w:val="pt-BR"/>
        </w:rPr>
      </w:pPr>
      <w:r w:rsidRPr="007F746F">
        <w:rPr>
          <w:color w:val="1B1B22"/>
          <w:lang w:val="pt-BR"/>
        </w:rPr>
        <w:t>A Agenda 30 BB é o instrumento do Banco do Brasil para fomentar práticas e negócios sustentáveis, buscando um papel transformador na promoção de uma economia de baixo carbono, verde e inclusiva, além de ampliar sua atuação com criação de valor. O plano atual da Agenda 30 BB 2025-2027 abrange 100 ações estratégicas que contribuem para a geração de negócios sustentáveis e o aprimoramento de práticas ASG.</w:t>
      </w:r>
    </w:p>
    <w:p w14:paraId="073DB1AC" w14:textId="100D4038" w:rsidR="00AB1FF2" w:rsidRPr="007F746F" w:rsidRDefault="00AB1FF2" w:rsidP="00AB1FF2">
      <w:pPr>
        <w:pStyle w:val="Corpodetexto"/>
        <w:tabs>
          <w:tab w:val="left" w:pos="4820"/>
        </w:tabs>
        <w:spacing w:before="78" w:line="321" w:lineRule="auto"/>
        <w:ind w:left="567" w:right="220"/>
        <w:jc w:val="both"/>
        <w:rPr>
          <w:color w:val="1B1B22"/>
          <w:lang w:val="pt-BR"/>
        </w:rPr>
      </w:pPr>
      <w:r w:rsidRPr="007F746F">
        <w:rPr>
          <w:color w:val="1B1B22"/>
          <w:lang w:val="pt-BR"/>
        </w:rPr>
        <w:t xml:space="preserve">A BB Asset colabora com o indicador de investimento responsável e </w:t>
      </w:r>
      <w:r w:rsidR="007F746F" w:rsidRPr="007F746F">
        <w:rPr>
          <w:color w:val="1B1B22"/>
          <w:lang w:val="pt-BR"/>
        </w:rPr>
        <w:t>temos o</w:t>
      </w:r>
      <w:r w:rsidRPr="007F746F">
        <w:rPr>
          <w:color w:val="1B1B22"/>
          <w:lang w:val="pt-BR"/>
        </w:rPr>
        <w:t xml:space="preserve"> compromisso de atingir saldo de R$ 30 bilhões em fundos de investimento sustentável até 2030.</w:t>
      </w:r>
    </w:p>
    <w:p w14:paraId="64D5D63E" w14:textId="77777777" w:rsidR="00AB1FF2" w:rsidRPr="007F746F" w:rsidRDefault="00AB1FF2" w:rsidP="00AB1FF2">
      <w:pPr>
        <w:pStyle w:val="Corpodetexto"/>
        <w:tabs>
          <w:tab w:val="left" w:pos="4820"/>
        </w:tabs>
        <w:spacing w:before="78" w:line="321" w:lineRule="auto"/>
        <w:ind w:left="567" w:right="220"/>
        <w:jc w:val="both"/>
        <w:rPr>
          <w:color w:val="1B1B22"/>
          <w:lang w:val="pt-BR"/>
        </w:rPr>
      </w:pPr>
      <w:r w:rsidRPr="007F746F">
        <w:rPr>
          <w:color w:val="1B1B22"/>
          <w:lang w:val="pt-BR"/>
        </w:rPr>
        <w:t>Ampliamos nossa prateleira de fundos sustentáveis, encerramos 2025 com vinte e nove (29) fundos de investimento sustentáveis (IS) e onze (11) fundos que integram questões ASG, de acordo com a Resolução CVM 175.</w:t>
      </w:r>
    </w:p>
    <w:p w14:paraId="7A8902A7" w14:textId="77777777" w:rsidR="00AB1FF2" w:rsidRPr="007F746F" w:rsidRDefault="00AB1FF2" w:rsidP="00AB1FF2">
      <w:pPr>
        <w:pStyle w:val="Corpodetexto"/>
        <w:tabs>
          <w:tab w:val="left" w:pos="4820"/>
        </w:tabs>
        <w:spacing w:before="78" w:line="321" w:lineRule="auto"/>
        <w:ind w:left="567" w:right="220"/>
        <w:jc w:val="both"/>
        <w:rPr>
          <w:color w:val="1B1B22"/>
          <w:lang w:val="pt-BR"/>
        </w:rPr>
      </w:pPr>
      <w:r w:rsidRPr="007F746F">
        <w:rPr>
          <w:color w:val="1B1B22"/>
          <w:lang w:val="pt-BR"/>
        </w:rPr>
        <w:t xml:space="preserve">A BB Asset alcançou saldo de R$ 13,5 bilhões em fundos sustentáveis no 2º semestre de 2025, mais que triplicando o valor registrado no mesmo período de 2024. </w:t>
      </w:r>
    </w:p>
    <w:p w14:paraId="7537C3B7" w14:textId="77777777" w:rsidR="00AB1FF2" w:rsidRPr="007F746F" w:rsidRDefault="00AB1FF2" w:rsidP="00AB1FF2">
      <w:pPr>
        <w:pStyle w:val="Corpodetexto"/>
        <w:tabs>
          <w:tab w:val="left" w:pos="4820"/>
        </w:tabs>
        <w:spacing w:before="78" w:line="321" w:lineRule="auto"/>
        <w:ind w:left="567" w:right="361"/>
        <w:jc w:val="both"/>
        <w:rPr>
          <w:color w:val="1B1B22"/>
          <w:lang w:val="pt-BR"/>
        </w:rPr>
      </w:pPr>
    </w:p>
    <w:p w14:paraId="775C37D7" w14:textId="77777777" w:rsidR="00AB1FF2" w:rsidRPr="007F746F" w:rsidRDefault="00AB1FF2" w:rsidP="00AB1FF2">
      <w:pPr>
        <w:pStyle w:val="Corpodetexto"/>
        <w:tabs>
          <w:tab w:val="left" w:pos="4820"/>
        </w:tabs>
        <w:spacing w:before="78" w:line="321" w:lineRule="auto"/>
        <w:ind w:left="567" w:right="361"/>
        <w:jc w:val="both"/>
        <w:rPr>
          <w:color w:val="1B1B22"/>
          <w:lang w:val="pt-BR"/>
        </w:rPr>
      </w:pPr>
    </w:p>
    <w:p w14:paraId="27D736C2" w14:textId="77777777" w:rsidR="00AB1FF2" w:rsidRPr="007F746F" w:rsidRDefault="00AB1FF2" w:rsidP="00AB1FF2">
      <w:pPr>
        <w:pStyle w:val="Corpodetexto"/>
        <w:tabs>
          <w:tab w:val="left" w:pos="4820"/>
        </w:tabs>
        <w:spacing w:before="78" w:line="321" w:lineRule="auto"/>
        <w:ind w:left="567" w:right="361"/>
        <w:jc w:val="both"/>
        <w:rPr>
          <w:color w:val="1B1B22"/>
          <w:lang w:val="pt-BR"/>
        </w:rPr>
      </w:pPr>
    </w:p>
    <w:p w14:paraId="065C6980" w14:textId="77777777" w:rsidR="00AB1FF2" w:rsidRPr="007F746F" w:rsidRDefault="00AB1FF2" w:rsidP="00AB1FF2">
      <w:pPr>
        <w:pStyle w:val="Corpodetexto"/>
        <w:spacing w:before="78" w:line="321" w:lineRule="auto"/>
        <w:ind w:left="567" w:right="361"/>
        <w:jc w:val="both"/>
        <w:rPr>
          <w:color w:val="1B1B22"/>
          <w:lang w:val="pt-BR"/>
        </w:rPr>
      </w:pPr>
    </w:p>
    <w:p w14:paraId="4A0BF779" w14:textId="77777777" w:rsidR="00477C1B" w:rsidRPr="007F746F" w:rsidRDefault="00477C1B" w:rsidP="00AB1FF2">
      <w:pPr>
        <w:pStyle w:val="Corpodetexto"/>
        <w:spacing w:before="78" w:line="321" w:lineRule="auto"/>
        <w:ind w:left="567" w:right="-29"/>
        <w:jc w:val="both"/>
        <w:rPr>
          <w:color w:val="1B1B22"/>
          <w:sz w:val="28"/>
          <w:szCs w:val="28"/>
          <w:lang w:val="pt-BR"/>
        </w:rPr>
      </w:pPr>
    </w:p>
    <w:p w14:paraId="22480FBF" w14:textId="1C74DB40" w:rsidR="00AB1FF2" w:rsidRPr="007F746F" w:rsidRDefault="00AB1FF2" w:rsidP="00AB1FF2">
      <w:pPr>
        <w:pStyle w:val="Corpodetexto"/>
        <w:spacing w:before="78" w:line="321" w:lineRule="auto"/>
        <w:ind w:left="567" w:right="-29"/>
        <w:jc w:val="both"/>
        <w:rPr>
          <w:color w:val="1B1B22"/>
          <w:lang w:val="pt-BR"/>
        </w:rPr>
      </w:pPr>
      <w:r w:rsidRPr="007F746F">
        <w:rPr>
          <w:color w:val="1B1B22"/>
          <w:lang w:val="pt-BR"/>
        </w:rPr>
        <w:t xml:space="preserve">Enxergarmos oportunidades na alocação de títulos sustentáveis e, no final de 2025, consolidamos um volume de R$ 11,1 bilhões em </w:t>
      </w:r>
      <w:proofErr w:type="spellStart"/>
      <w:r w:rsidRPr="007F746F">
        <w:rPr>
          <w:i/>
          <w:iCs/>
          <w:color w:val="1B1B22"/>
          <w:lang w:val="pt-BR"/>
        </w:rPr>
        <w:t>green</w:t>
      </w:r>
      <w:proofErr w:type="spellEnd"/>
      <w:r w:rsidRPr="007F746F">
        <w:rPr>
          <w:i/>
          <w:iCs/>
          <w:color w:val="1B1B22"/>
          <w:lang w:val="pt-BR"/>
        </w:rPr>
        <w:t xml:space="preserve"> </w:t>
      </w:r>
      <w:proofErr w:type="spellStart"/>
      <w:r w:rsidRPr="007F746F">
        <w:rPr>
          <w:i/>
          <w:iCs/>
          <w:color w:val="1B1B22"/>
          <w:lang w:val="pt-BR"/>
        </w:rPr>
        <w:t>bonds</w:t>
      </w:r>
      <w:proofErr w:type="spellEnd"/>
      <w:r w:rsidRPr="007F746F">
        <w:rPr>
          <w:i/>
          <w:iCs/>
          <w:color w:val="1B1B22"/>
          <w:lang w:val="pt-BR"/>
        </w:rPr>
        <w:t xml:space="preserve">, </w:t>
      </w:r>
      <w:proofErr w:type="spellStart"/>
      <w:r w:rsidRPr="007F746F">
        <w:rPr>
          <w:i/>
          <w:iCs/>
          <w:color w:val="1B1B22"/>
          <w:lang w:val="pt-BR"/>
        </w:rPr>
        <w:t>sustainability</w:t>
      </w:r>
      <w:proofErr w:type="spellEnd"/>
      <w:r w:rsidRPr="007F746F">
        <w:rPr>
          <w:i/>
          <w:iCs/>
          <w:color w:val="1B1B22"/>
          <w:lang w:val="pt-BR"/>
        </w:rPr>
        <w:t xml:space="preserve"> </w:t>
      </w:r>
      <w:proofErr w:type="spellStart"/>
      <w:r w:rsidRPr="007F746F">
        <w:rPr>
          <w:i/>
          <w:iCs/>
          <w:color w:val="1B1B22"/>
          <w:lang w:val="pt-BR"/>
        </w:rPr>
        <w:t>linked</w:t>
      </w:r>
      <w:proofErr w:type="spellEnd"/>
      <w:r w:rsidRPr="007F746F">
        <w:rPr>
          <w:i/>
          <w:iCs/>
          <w:color w:val="1B1B22"/>
          <w:lang w:val="pt-BR"/>
        </w:rPr>
        <w:t xml:space="preserve"> </w:t>
      </w:r>
      <w:proofErr w:type="spellStart"/>
      <w:r w:rsidRPr="007F746F">
        <w:rPr>
          <w:i/>
          <w:iCs/>
          <w:color w:val="1B1B22"/>
          <w:lang w:val="pt-BR"/>
        </w:rPr>
        <w:t>bonds</w:t>
      </w:r>
      <w:proofErr w:type="spellEnd"/>
      <w:r w:rsidRPr="007F746F">
        <w:rPr>
          <w:i/>
          <w:iCs/>
          <w:color w:val="1B1B22"/>
          <w:lang w:val="pt-BR"/>
        </w:rPr>
        <w:t xml:space="preserve">, social </w:t>
      </w:r>
      <w:proofErr w:type="spellStart"/>
      <w:r w:rsidRPr="007F746F">
        <w:rPr>
          <w:i/>
          <w:iCs/>
          <w:color w:val="1B1B22"/>
          <w:lang w:val="pt-BR"/>
        </w:rPr>
        <w:t>bonds</w:t>
      </w:r>
      <w:proofErr w:type="spellEnd"/>
      <w:r w:rsidRPr="007F746F">
        <w:rPr>
          <w:color w:val="1B1B22"/>
          <w:lang w:val="pt-BR"/>
        </w:rPr>
        <w:t xml:space="preserve"> e Letras Financeiras Sustentáveis.</w:t>
      </w:r>
    </w:p>
    <w:p w14:paraId="6A3CFE5E" w14:textId="77777777" w:rsidR="00AB1FF2" w:rsidRPr="007F746F" w:rsidRDefault="00AB1FF2" w:rsidP="00477C1B">
      <w:pPr>
        <w:pStyle w:val="Ttulo2"/>
        <w:spacing w:before="240"/>
        <w:ind w:left="567" w:right="-28"/>
        <w:rPr>
          <w:color w:val="465EFF"/>
          <w:spacing w:val="19"/>
          <w:lang w:val="pt-BR"/>
        </w:rPr>
      </w:pPr>
      <w:r w:rsidRPr="007F746F">
        <w:rPr>
          <w:color w:val="465EFF"/>
          <w:spacing w:val="19"/>
          <w:lang w:val="pt-BR"/>
        </w:rPr>
        <w:t>Eventos ASG</w:t>
      </w:r>
    </w:p>
    <w:p w14:paraId="40F75635" w14:textId="77777777" w:rsidR="00AB1FF2" w:rsidRPr="007F746F" w:rsidRDefault="00AB1FF2" w:rsidP="00AB1FF2">
      <w:pPr>
        <w:pStyle w:val="Corpodetexto"/>
        <w:spacing w:before="145" w:line="319" w:lineRule="auto"/>
        <w:ind w:left="567" w:right="-29"/>
        <w:jc w:val="both"/>
        <w:rPr>
          <w:color w:val="1B1B22"/>
          <w:lang w:val="pt-BR"/>
        </w:rPr>
      </w:pPr>
      <w:r w:rsidRPr="007F746F">
        <w:rPr>
          <w:color w:val="1B1B22"/>
          <w:lang w:val="pt-BR"/>
        </w:rPr>
        <w:t>Participamos de diversos eventos nacionais e internacionais para compartilhar nossa perspectiva sobre os investimentos responsáveis.</w:t>
      </w:r>
    </w:p>
    <w:p w14:paraId="6BB304F8" w14:textId="77777777" w:rsidR="00AB1FF2" w:rsidRPr="007F746F" w:rsidRDefault="00AB1FF2" w:rsidP="00AB1FF2">
      <w:pPr>
        <w:pStyle w:val="Corpodetexto"/>
        <w:spacing w:before="145" w:line="319" w:lineRule="auto"/>
        <w:ind w:left="567" w:right="-29"/>
        <w:jc w:val="both"/>
        <w:rPr>
          <w:color w:val="1B1B22"/>
          <w:lang w:val="pt-BR"/>
        </w:rPr>
      </w:pPr>
      <w:r w:rsidRPr="007F746F">
        <w:rPr>
          <w:color w:val="1B1B22"/>
          <w:lang w:val="pt-BR"/>
        </w:rPr>
        <w:t xml:space="preserve">Patrocinamos, ao lado da gestora parceira Régia Capital, o PRI in Person, maior conferência global dedicada ao investimento responsável. O evento organizado pela iniciativa </w:t>
      </w:r>
      <w:proofErr w:type="spellStart"/>
      <w:r w:rsidRPr="007F746F">
        <w:rPr>
          <w:color w:val="1B1B22"/>
          <w:lang w:val="pt-BR"/>
        </w:rPr>
        <w:t>Principles</w:t>
      </w:r>
      <w:proofErr w:type="spellEnd"/>
      <w:r w:rsidRPr="007F746F">
        <w:rPr>
          <w:color w:val="1B1B22"/>
          <w:lang w:val="pt-BR"/>
        </w:rPr>
        <w:t xml:space="preserve"> for </w:t>
      </w:r>
      <w:proofErr w:type="spellStart"/>
      <w:r w:rsidRPr="007F746F">
        <w:rPr>
          <w:color w:val="1B1B22"/>
          <w:lang w:val="pt-BR"/>
        </w:rPr>
        <w:t>Responsible</w:t>
      </w:r>
      <w:proofErr w:type="spellEnd"/>
      <w:r w:rsidRPr="007F746F">
        <w:rPr>
          <w:color w:val="1B1B22"/>
          <w:lang w:val="pt-BR"/>
        </w:rPr>
        <w:t xml:space="preserve"> </w:t>
      </w:r>
      <w:proofErr w:type="spellStart"/>
      <w:r w:rsidRPr="007F746F">
        <w:rPr>
          <w:color w:val="1B1B22"/>
          <w:lang w:val="pt-BR"/>
        </w:rPr>
        <w:t>Investment</w:t>
      </w:r>
      <w:proofErr w:type="spellEnd"/>
      <w:r w:rsidRPr="007F746F">
        <w:rPr>
          <w:color w:val="1B1B22"/>
          <w:lang w:val="pt-BR"/>
        </w:rPr>
        <w:t xml:space="preserve"> (PRI), apoiada pela ONU, ocorreu em novembro de 2025, em São Paulo. </w:t>
      </w:r>
    </w:p>
    <w:p w14:paraId="4DD29681" w14:textId="77777777" w:rsidR="00AB1FF2" w:rsidRPr="007F746F" w:rsidRDefault="00AB1FF2" w:rsidP="00AB1FF2">
      <w:pPr>
        <w:pStyle w:val="Corpodetexto"/>
        <w:tabs>
          <w:tab w:val="left" w:pos="709"/>
        </w:tabs>
        <w:spacing w:before="145" w:line="319" w:lineRule="auto"/>
        <w:ind w:left="567" w:right="-29"/>
        <w:jc w:val="both"/>
        <w:rPr>
          <w:color w:val="1B1B22"/>
          <w:lang w:val="pt-BR"/>
        </w:rPr>
      </w:pPr>
      <w:r w:rsidRPr="007F746F">
        <w:rPr>
          <w:color w:val="1B1B22"/>
          <w:lang w:val="pt-BR"/>
        </w:rPr>
        <w:t>No PRI in Person 2025, promovemos uma série de painéis (</w:t>
      </w:r>
      <w:proofErr w:type="spellStart"/>
      <w:r w:rsidRPr="007F746F">
        <w:rPr>
          <w:i/>
          <w:iCs/>
          <w:color w:val="1B1B22"/>
          <w:lang w:val="pt-BR"/>
        </w:rPr>
        <w:t>side</w:t>
      </w:r>
      <w:proofErr w:type="spellEnd"/>
      <w:r w:rsidRPr="007F746F">
        <w:rPr>
          <w:i/>
          <w:iCs/>
          <w:color w:val="1B1B22"/>
          <w:lang w:val="pt-BR"/>
        </w:rPr>
        <w:t xml:space="preserve"> </w:t>
      </w:r>
      <w:proofErr w:type="spellStart"/>
      <w:r w:rsidRPr="007F746F">
        <w:rPr>
          <w:i/>
          <w:iCs/>
          <w:color w:val="1B1B22"/>
          <w:lang w:val="pt-BR"/>
        </w:rPr>
        <w:t>events</w:t>
      </w:r>
      <w:proofErr w:type="spellEnd"/>
      <w:r w:rsidRPr="007F746F">
        <w:rPr>
          <w:color w:val="1B1B22"/>
          <w:lang w:val="pt-BR"/>
        </w:rPr>
        <w:t xml:space="preserve">) estratégicos reunindo especialistas nacionais e internacionais para debater diversos temas centrais da agenda sustentável como: Soluções baseadas na natureza, Eco </w:t>
      </w:r>
      <w:proofErr w:type="spellStart"/>
      <w:r w:rsidRPr="007F746F">
        <w:rPr>
          <w:color w:val="1B1B22"/>
          <w:lang w:val="pt-BR"/>
        </w:rPr>
        <w:t>Invest</w:t>
      </w:r>
      <w:proofErr w:type="spellEnd"/>
      <w:r w:rsidRPr="007F746F">
        <w:rPr>
          <w:color w:val="1B1B22"/>
          <w:lang w:val="pt-BR"/>
        </w:rPr>
        <w:t>, Investimentos Sustentáveis, Minerais Críticos, Mercado de Carbono e Resiliência Climática.</w:t>
      </w:r>
    </w:p>
    <w:p w14:paraId="22E4A8CF" w14:textId="77777777" w:rsidR="00AB1FF2" w:rsidRPr="007F746F" w:rsidRDefault="00AB1FF2" w:rsidP="00AB1FF2">
      <w:pPr>
        <w:pStyle w:val="Ttulo2"/>
        <w:spacing w:before="96"/>
        <w:ind w:left="567" w:right="361"/>
        <w:rPr>
          <w:color w:val="465EFF"/>
          <w:spacing w:val="19"/>
          <w:lang w:val="pt-BR"/>
        </w:rPr>
      </w:pPr>
    </w:p>
    <w:p w14:paraId="392CCDCA" w14:textId="77777777" w:rsidR="00AB1FF2" w:rsidRPr="007F746F" w:rsidRDefault="00AB1FF2" w:rsidP="00AB1FF2">
      <w:pPr>
        <w:pStyle w:val="Ttulo2"/>
        <w:spacing w:before="96"/>
        <w:ind w:left="567" w:right="361"/>
        <w:rPr>
          <w:color w:val="465EFF"/>
          <w:spacing w:val="19"/>
          <w:lang w:val="pt-BR"/>
        </w:rPr>
      </w:pPr>
    </w:p>
    <w:p w14:paraId="06DF87E4" w14:textId="77777777" w:rsidR="00AB1FF2" w:rsidRPr="007F746F" w:rsidRDefault="00AB1FF2" w:rsidP="00AB1FF2">
      <w:pPr>
        <w:pStyle w:val="Ttulo2"/>
        <w:spacing w:before="96"/>
        <w:ind w:left="567" w:right="361"/>
        <w:rPr>
          <w:color w:val="465EFF"/>
          <w:spacing w:val="19"/>
          <w:lang w:val="pt-BR"/>
        </w:rPr>
      </w:pPr>
    </w:p>
    <w:p w14:paraId="486CF092" w14:textId="77777777" w:rsidR="00AB1FF2" w:rsidRPr="007F746F" w:rsidRDefault="00AB1FF2" w:rsidP="00AB1FF2">
      <w:pPr>
        <w:pStyle w:val="Ttulo2"/>
        <w:spacing w:before="96"/>
        <w:ind w:left="567" w:right="361"/>
        <w:rPr>
          <w:color w:val="465EFF"/>
          <w:spacing w:val="19"/>
          <w:lang w:val="pt-BR"/>
        </w:rPr>
      </w:pPr>
      <w:r w:rsidRPr="007F746F">
        <w:rPr>
          <w:noProof/>
          <w:color w:val="1B1B22"/>
          <w:lang w:val="pt-BR"/>
        </w:rPr>
        <mc:AlternateContent>
          <mc:Choice Requires="wps">
            <w:drawing>
              <wp:anchor distT="45720" distB="45720" distL="114300" distR="114300" simplePos="0" relativeHeight="251667456" behindDoc="0" locked="0" layoutInCell="1" allowOverlap="1" wp14:anchorId="420520F5" wp14:editId="59CE37CF">
                <wp:simplePos x="0" y="0"/>
                <wp:positionH relativeFrom="page">
                  <wp:align>right</wp:align>
                </wp:positionH>
                <wp:positionV relativeFrom="paragraph">
                  <wp:posOffset>137405</wp:posOffset>
                </wp:positionV>
                <wp:extent cx="7560945" cy="2242039"/>
                <wp:effectExtent l="0" t="0" r="1905" b="6350"/>
                <wp:wrapNone/>
                <wp:docPr id="8468937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945" cy="2242039"/>
                        </a:xfrm>
                        <a:prstGeom prst="rect">
                          <a:avLst/>
                        </a:prstGeom>
                        <a:solidFill>
                          <a:srgbClr val="83FFEC"/>
                        </a:solidFill>
                        <a:ln w="9525">
                          <a:noFill/>
                          <a:miter lim="800000"/>
                          <a:headEnd/>
                          <a:tailEnd/>
                        </a:ln>
                      </wps:spPr>
                      <wps:txbx>
                        <w:txbxContent>
                          <w:p w14:paraId="76B20773" w14:textId="77777777" w:rsidR="00AB1FF2" w:rsidRDefault="00AB1FF2" w:rsidP="00AB1FF2">
                            <w:pPr>
                              <w:pStyle w:val="Corpodetexto"/>
                              <w:spacing w:before="78" w:line="322" w:lineRule="auto"/>
                              <w:ind w:left="567" w:right="567"/>
                              <w:jc w:val="both"/>
                              <w:rPr>
                                <w:color w:val="1B1B22"/>
                              </w:rPr>
                            </w:pPr>
                          </w:p>
                          <w:p w14:paraId="26D4B23A" w14:textId="77777777" w:rsidR="00AB1FF2" w:rsidRPr="00DA504A" w:rsidRDefault="00AB1FF2" w:rsidP="00AB1FF2">
                            <w:pPr>
                              <w:pStyle w:val="Corpodetexto"/>
                              <w:spacing w:before="78" w:line="322" w:lineRule="auto"/>
                              <w:ind w:left="567" w:right="567"/>
                              <w:jc w:val="both"/>
                              <w:rPr>
                                <w:color w:val="1B1B22"/>
                              </w:rPr>
                            </w:pPr>
                            <w:r w:rsidRPr="00DA504A">
                              <w:rPr>
                                <w:color w:val="1B1B22"/>
                              </w:rPr>
                              <w:t xml:space="preserve">Como investidores, temos um dever fiduciário inegociável: proteger e potencializar o valor dos ativos sob nossa gestão no longo prazo. Isso exige incorporar, de forma estruturada e consistente, os fatores ambientais, sociais e de governança (ASG) em nossas análises e decisões de investimento. </w:t>
                            </w:r>
                          </w:p>
                          <w:p w14:paraId="48C620D4" w14:textId="77777777" w:rsidR="00AB1FF2" w:rsidRPr="00DA504A" w:rsidRDefault="00AB1FF2" w:rsidP="00AB1FF2">
                            <w:pPr>
                              <w:pStyle w:val="Corpodetexto"/>
                              <w:spacing w:before="78" w:line="321" w:lineRule="auto"/>
                              <w:ind w:left="567" w:right="567"/>
                              <w:jc w:val="both"/>
                              <w:rPr>
                                <w:b/>
                                <w:bCs/>
                              </w:rPr>
                            </w:pPr>
                            <w:r w:rsidRPr="00DA504A">
                              <w:rPr>
                                <w:b/>
                                <w:bCs/>
                                <w:color w:val="1B1B22"/>
                              </w:rPr>
                              <w:t>A integração de critérios ASG não é uma escolha ideológica — é uma exigência técnica para identificar riscos materiais, capturar oportunidades e tomar decisões mais robustas, com base em dados relevantes e visão de f</w:t>
                            </w:r>
                            <w:r w:rsidRPr="00DA504A">
                              <w:rPr>
                                <w:b/>
                                <w:bCs/>
                              </w:rPr>
                              <w:t xml:space="preserve">uturo. </w:t>
                            </w:r>
                          </w:p>
                          <w:p w14:paraId="73E642F9" w14:textId="77777777" w:rsidR="00AB1FF2" w:rsidRDefault="00AB1FF2" w:rsidP="00AB1FF2">
                            <w:pPr>
                              <w:pStyle w:val="Corpodetexto"/>
                              <w:spacing w:before="78" w:line="321" w:lineRule="auto"/>
                              <w:ind w:left="567" w:right="567"/>
                              <w:jc w:val="both"/>
                              <w:rPr>
                                <w:color w:val="1B1B22"/>
                              </w:rPr>
                            </w:pPr>
                            <w:r w:rsidRPr="00DA504A">
                              <w:rPr>
                                <w:color w:val="1B1B22"/>
                              </w:rPr>
                              <w:t>Reconhecemos a importância da diversidade, da descarbonização e da preservação da biodiversidade para a sustentabilidade dos negócios e para uma sociedade melhor e mais justa.</w:t>
                            </w:r>
                          </w:p>
                          <w:p w14:paraId="63A4421E" w14:textId="77777777" w:rsidR="00AB1FF2" w:rsidRDefault="00AB1FF2" w:rsidP="00AB1FF2">
                            <w:pPr>
                              <w:pStyle w:val="Corpodetexto"/>
                              <w:spacing w:before="78" w:line="321" w:lineRule="auto"/>
                              <w:ind w:left="567" w:right="567"/>
                              <w:jc w:val="both"/>
                              <w:rPr>
                                <w:color w:val="1B1B22"/>
                              </w:rPr>
                            </w:pPr>
                            <w:r w:rsidRPr="00DA504A">
                              <w:rPr>
                                <w:color w:val="1B1B22"/>
                              </w:rPr>
                              <w:t xml:space="preserve"> </w:t>
                            </w:r>
                          </w:p>
                          <w:p w14:paraId="2F8955E3" w14:textId="77777777" w:rsidR="00AB1FF2" w:rsidRDefault="00AB1FF2" w:rsidP="00AB1FF2">
                            <w:pPr>
                              <w:pStyle w:val="Corpodetexto"/>
                              <w:spacing w:before="78" w:line="321" w:lineRule="auto"/>
                              <w:ind w:left="567" w:right="567"/>
                              <w:jc w:val="both"/>
                              <w:rPr>
                                <w:color w:val="1B1B22"/>
                              </w:rPr>
                            </w:pPr>
                          </w:p>
                          <w:p w14:paraId="42B0A8E7" w14:textId="77777777" w:rsidR="00AB1FF2" w:rsidRPr="00DA504A" w:rsidRDefault="00AB1FF2" w:rsidP="00AB1FF2">
                            <w:pPr>
                              <w:pStyle w:val="Corpodetexto"/>
                              <w:spacing w:before="78" w:line="321" w:lineRule="auto"/>
                              <w:ind w:left="567" w:right="567"/>
                              <w:jc w:val="both"/>
                              <w:rPr>
                                <w:color w:val="1B1B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0520F5" id="Caixa de Texto 2" o:spid="_x0000_s1034" type="#_x0000_t202" style="position:absolute;left:0;text-align:left;margin-left:544.15pt;margin-top:10.8pt;width:595.35pt;height:176.55pt;z-index:25166745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bf8FgIAAP4DAAAOAAAAZHJzL2Uyb0RvYy54bWysU9tu2zAMfR+wfxD0vthxkrYx4hRd2gwD&#10;ugvQ7QNkWbaFyaImKbGzry8lu2m2vQ3zgyCa5CF5eLS5HTpFjsI6Cbqg81lKidAcKqmbgn7/tn93&#10;Q4nzTFdMgRYFPQlHb7dv32x6k4sMWlCVsARBtMt7U9DWe5MnieOt6JibgREanTXYjnk0bZNUlvWI&#10;3qkkS9OrpAdbGQtcOId/70cn3Ub8uhbcf6lrJzxRBcXefDxtPMtwJtsNyxvLTCv51Ab7hy46JjUW&#10;PUPdM8/Iwcq/oDrJLTio/YxDl0BdSy7iDDjNPP1jmqeWGRFnQXKcOdPk/h8s/3x8Ml8t8cN7GHCB&#10;cQhnHoH/cETDrmW6EXfWQt8KVmHheaAs6Y3Lp9RAtctdACn7T1DhktnBQwQaatsFVnBOgui4gNOZ&#10;dDF4wvHn9eoqXS9XlHD0ZdkySxfrWIPlL+nGOv9BQEfCpaAWtxrh2fHR+dAOy19CQjUHSlZ7qVQ0&#10;bFPulCVHhgq4Wez3D7sJ/bcwpUlf0PUqW0VkDSE/iqOTHhWqZIfpafhGzQQ6HnQVQzyTarxjJ0pP&#10;/ARKRnL8UA5EVgVdhNxAVwnVCQmzMAoSHxBeWrC/KOlRjAV1Pw/MCkrUR42kr+fLZVBvNJar6wwN&#10;e+kpLz1Mc4QqqKdkvO58VHygQ8MdLqeWkbbXTqaWUWSRzelBBBVf2jHq9dlunwEAAP//AwBQSwME&#10;FAAGAAgAAAAhAM6mVFvdAAAACAEAAA8AAABkcnMvZG93bnJldi54bWxMj0FPg0AUhO8m/ofNM/Fm&#10;FyopBXk01cSLMTGg3hd4AnH3LWG3Lf33bk/2OJnJzDfFbjFaHGl2o2WEeBWBIG5tN3KP8PX5+rAF&#10;4bziTmnLhHAmB7vy9qZQeWdPXNGx9r0IJexyhTB4P+VSunYgo9zKTsTB+7GzUT7IuZfdrE6h3Gi5&#10;jqKNNGrksDCoiV4Gan/rg0F41k2SfcRV+v691XX1tvfTOckQ7++W/RMIT4v/D8MFP6BDGZgae+DO&#10;CY0QjniEdbwBcXHjLEpBNAiPaZKCLAt5faD8AwAA//8DAFBLAQItABQABgAIAAAAIQC2gziS/gAA&#10;AOEBAAATAAAAAAAAAAAAAAAAAAAAAABbQ29udGVudF9UeXBlc10ueG1sUEsBAi0AFAAGAAgAAAAh&#10;ADj9If/WAAAAlAEAAAsAAAAAAAAAAAAAAAAALwEAAF9yZWxzLy5yZWxzUEsBAi0AFAAGAAgAAAAh&#10;ACuBt/wWAgAA/gMAAA4AAAAAAAAAAAAAAAAALgIAAGRycy9lMm9Eb2MueG1sUEsBAi0AFAAGAAgA&#10;AAAhAM6mVFvdAAAACAEAAA8AAAAAAAAAAAAAAAAAcAQAAGRycy9kb3ducmV2LnhtbFBLBQYAAAAA&#10;BAAEAPMAAAB6BQAAAAA=&#10;" fillcolor="#83ffec" stroked="f">
                <v:textbox>
                  <w:txbxContent>
                    <w:p w14:paraId="76B20773" w14:textId="77777777" w:rsidR="00AB1FF2" w:rsidRDefault="00AB1FF2" w:rsidP="00AB1FF2">
                      <w:pPr>
                        <w:pStyle w:val="Corpodetexto"/>
                        <w:spacing w:before="78" w:line="322" w:lineRule="auto"/>
                        <w:ind w:left="567" w:right="567"/>
                        <w:jc w:val="both"/>
                        <w:rPr>
                          <w:color w:val="1B1B22"/>
                        </w:rPr>
                      </w:pPr>
                    </w:p>
                    <w:p w14:paraId="26D4B23A" w14:textId="77777777" w:rsidR="00AB1FF2" w:rsidRPr="00DA504A" w:rsidRDefault="00AB1FF2" w:rsidP="00AB1FF2">
                      <w:pPr>
                        <w:pStyle w:val="Corpodetexto"/>
                        <w:spacing w:before="78" w:line="322" w:lineRule="auto"/>
                        <w:ind w:left="567" w:right="567"/>
                        <w:jc w:val="both"/>
                        <w:rPr>
                          <w:color w:val="1B1B22"/>
                        </w:rPr>
                      </w:pPr>
                      <w:r w:rsidRPr="00DA504A">
                        <w:rPr>
                          <w:color w:val="1B1B22"/>
                        </w:rPr>
                        <w:t xml:space="preserve">Como investidores, temos um dever fiduciário inegociável: proteger e potencializar o valor dos ativos sob nossa gestão no longo prazo. Isso exige incorporar, de forma estruturada e consistente, os fatores ambientais, sociais e de governança (ASG) em nossas análises e decisões de investimento. </w:t>
                      </w:r>
                    </w:p>
                    <w:p w14:paraId="48C620D4" w14:textId="77777777" w:rsidR="00AB1FF2" w:rsidRPr="00DA504A" w:rsidRDefault="00AB1FF2" w:rsidP="00AB1FF2">
                      <w:pPr>
                        <w:pStyle w:val="Corpodetexto"/>
                        <w:spacing w:before="78" w:line="321" w:lineRule="auto"/>
                        <w:ind w:left="567" w:right="567"/>
                        <w:jc w:val="both"/>
                        <w:rPr>
                          <w:b/>
                          <w:bCs/>
                        </w:rPr>
                      </w:pPr>
                      <w:r w:rsidRPr="00DA504A">
                        <w:rPr>
                          <w:b/>
                          <w:bCs/>
                          <w:color w:val="1B1B22"/>
                        </w:rPr>
                        <w:t>A integração de critérios ASG não é uma escolha ideológica — é uma exigência técnica para identificar riscos materiais, capturar oportunidades e tomar decisões mais robustas, com base em dados relevantes e visão de f</w:t>
                      </w:r>
                      <w:r w:rsidRPr="00DA504A">
                        <w:rPr>
                          <w:b/>
                          <w:bCs/>
                        </w:rPr>
                        <w:t xml:space="preserve">uturo. </w:t>
                      </w:r>
                    </w:p>
                    <w:p w14:paraId="73E642F9" w14:textId="77777777" w:rsidR="00AB1FF2" w:rsidRDefault="00AB1FF2" w:rsidP="00AB1FF2">
                      <w:pPr>
                        <w:pStyle w:val="Corpodetexto"/>
                        <w:spacing w:before="78" w:line="321" w:lineRule="auto"/>
                        <w:ind w:left="567" w:right="567"/>
                        <w:jc w:val="both"/>
                        <w:rPr>
                          <w:color w:val="1B1B22"/>
                        </w:rPr>
                      </w:pPr>
                      <w:r w:rsidRPr="00DA504A">
                        <w:rPr>
                          <w:color w:val="1B1B22"/>
                        </w:rPr>
                        <w:t>Reconhecemos a importância da diversidade, da descarbonização e da preservação da biodiversidade para a sustentabilidade dos negócios e para uma sociedade melhor e mais justa.</w:t>
                      </w:r>
                    </w:p>
                    <w:p w14:paraId="63A4421E" w14:textId="77777777" w:rsidR="00AB1FF2" w:rsidRDefault="00AB1FF2" w:rsidP="00AB1FF2">
                      <w:pPr>
                        <w:pStyle w:val="Corpodetexto"/>
                        <w:spacing w:before="78" w:line="321" w:lineRule="auto"/>
                        <w:ind w:left="567" w:right="567"/>
                        <w:jc w:val="both"/>
                        <w:rPr>
                          <w:color w:val="1B1B22"/>
                        </w:rPr>
                      </w:pPr>
                      <w:r w:rsidRPr="00DA504A">
                        <w:rPr>
                          <w:color w:val="1B1B22"/>
                        </w:rPr>
                        <w:t xml:space="preserve"> </w:t>
                      </w:r>
                    </w:p>
                    <w:p w14:paraId="2F8955E3" w14:textId="77777777" w:rsidR="00AB1FF2" w:rsidRDefault="00AB1FF2" w:rsidP="00AB1FF2">
                      <w:pPr>
                        <w:pStyle w:val="Corpodetexto"/>
                        <w:spacing w:before="78" w:line="321" w:lineRule="auto"/>
                        <w:ind w:left="567" w:right="567"/>
                        <w:jc w:val="both"/>
                        <w:rPr>
                          <w:color w:val="1B1B22"/>
                        </w:rPr>
                      </w:pPr>
                    </w:p>
                    <w:p w14:paraId="42B0A8E7" w14:textId="77777777" w:rsidR="00AB1FF2" w:rsidRPr="00DA504A" w:rsidRDefault="00AB1FF2" w:rsidP="00AB1FF2">
                      <w:pPr>
                        <w:pStyle w:val="Corpodetexto"/>
                        <w:spacing w:before="78" w:line="321" w:lineRule="auto"/>
                        <w:ind w:left="567" w:right="567"/>
                        <w:jc w:val="both"/>
                        <w:rPr>
                          <w:color w:val="1B1B22"/>
                        </w:rPr>
                      </w:pPr>
                    </w:p>
                  </w:txbxContent>
                </v:textbox>
                <w10:wrap anchorx="page"/>
              </v:shape>
            </w:pict>
          </mc:Fallback>
        </mc:AlternateContent>
      </w:r>
    </w:p>
    <w:p w14:paraId="1655FA77" w14:textId="77777777" w:rsidR="00AB1FF2" w:rsidRPr="007F746F" w:rsidRDefault="00AB1FF2" w:rsidP="00AB1FF2">
      <w:pPr>
        <w:pStyle w:val="Ttulo2"/>
        <w:spacing w:before="96"/>
        <w:ind w:left="567" w:right="361"/>
        <w:rPr>
          <w:color w:val="465EFF"/>
          <w:spacing w:val="19"/>
          <w:lang w:val="pt-BR"/>
        </w:rPr>
      </w:pPr>
    </w:p>
    <w:p w14:paraId="7B767082" w14:textId="77777777" w:rsidR="00AB1FF2" w:rsidRPr="007F746F" w:rsidRDefault="00AB1FF2" w:rsidP="00AB1FF2">
      <w:pPr>
        <w:pStyle w:val="Ttulo2"/>
        <w:spacing w:before="96"/>
        <w:ind w:left="567" w:right="361"/>
        <w:rPr>
          <w:color w:val="465EFF"/>
          <w:spacing w:val="19"/>
          <w:lang w:val="pt-BR"/>
        </w:rPr>
      </w:pPr>
    </w:p>
    <w:p w14:paraId="09C71DCC" w14:textId="77777777" w:rsidR="00AB1FF2" w:rsidRPr="007F746F" w:rsidRDefault="00AB1FF2" w:rsidP="00AB1FF2">
      <w:pPr>
        <w:pStyle w:val="Ttulo2"/>
        <w:spacing w:before="96"/>
        <w:ind w:left="567" w:right="361"/>
        <w:rPr>
          <w:color w:val="465EFF"/>
          <w:spacing w:val="19"/>
          <w:lang w:val="pt-BR"/>
        </w:rPr>
      </w:pPr>
      <w:r w:rsidRPr="007F746F">
        <w:rPr>
          <w:color w:val="465EFF"/>
          <w:spacing w:val="19"/>
          <w:lang w:val="pt-BR"/>
        </w:rPr>
        <w:t>Atuação Social</w:t>
      </w:r>
    </w:p>
    <w:p w14:paraId="36CEC43F" w14:textId="36963D13" w:rsidR="00AB1FF2" w:rsidRPr="007F746F" w:rsidRDefault="00AB1FF2" w:rsidP="00AB1FF2">
      <w:pPr>
        <w:pStyle w:val="Corpodetexto"/>
        <w:spacing w:before="145" w:line="319" w:lineRule="auto"/>
        <w:ind w:left="567" w:right="361"/>
        <w:jc w:val="both"/>
        <w:rPr>
          <w:color w:val="1B1B22"/>
          <w:lang w:val="pt-BR"/>
        </w:rPr>
      </w:pPr>
      <w:r w:rsidRPr="007F746F">
        <w:rPr>
          <w:color w:val="1B1B22"/>
          <w:lang w:val="pt-BR"/>
        </w:rPr>
        <w:t xml:space="preserve">Nossa responsabilidade vai além da gestão de ativos. Conscientes do nosso papel social, a BB Asset investiu R$ 7,2 milhões em 10 projetos sociais, por meio da Lei de Incentivo ao Esporte, Lei </w:t>
      </w:r>
      <w:proofErr w:type="spellStart"/>
      <w:r w:rsidRPr="007F746F">
        <w:rPr>
          <w:color w:val="1B1B22"/>
          <w:lang w:val="pt-BR"/>
        </w:rPr>
        <w:t>Roaunet</w:t>
      </w:r>
      <w:proofErr w:type="spellEnd"/>
      <w:r w:rsidRPr="007F746F">
        <w:rPr>
          <w:color w:val="1B1B22"/>
          <w:lang w:val="pt-BR"/>
        </w:rPr>
        <w:t xml:space="preserve">, Fundo do </w:t>
      </w:r>
      <w:r w:rsidR="007F746F" w:rsidRPr="007F746F">
        <w:rPr>
          <w:color w:val="1B1B22"/>
          <w:lang w:val="pt-BR"/>
        </w:rPr>
        <w:t>Idoso e</w:t>
      </w:r>
      <w:r w:rsidRPr="007F746F">
        <w:rPr>
          <w:color w:val="1B1B22"/>
          <w:lang w:val="pt-BR"/>
        </w:rPr>
        <w:t xml:space="preserve"> Fundo da Infância e Adolescência.</w:t>
      </w:r>
    </w:p>
    <w:p w14:paraId="354B7403" w14:textId="77777777" w:rsidR="00AB1FF2" w:rsidRPr="007F746F" w:rsidRDefault="00AB1FF2" w:rsidP="00AB1FF2">
      <w:pPr>
        <w:pStyle w:val="Corpodetexto"/>
        <w:tabs>
          <w:tab w:val="left" w:pos="2410"/>
          <w:tab w:val="left" w:pos="3544"/>
          <w:tab w:val="left" w:pos="3969"/>
        </w:tabs>
        <w:spacing w:before="145" w:line="319" w:lineRule="auto"/>
        <w:ind w:left="567" w:right="361"/>
        <w:jc w:val="both"/>
        <w:rPr>
          <w:color w:val="1B1B22"/>
          <w:lang w:val="pt-BR"/>
        </w:rPr>
      </w:pPr>
      <w:r w:rsidRPr="007F746F">
        <w:rPr>
          <w:color w:val="1B1B22"/>
          <w:lang w:val="pt-BR"/>
        </w:rPr>
        <w:t>Apoiando estas iniciativas, a empresa não apenas financiou projetos sociais, mas direcionou esforços na formação da próxima geração, impactando mais de 1.000 crianças e adolescentes, reforçando seu compromisso com o futuro do país e fortalecendo sua reputação como marca cidadã.</w:t>
      </w:r>
      <w:bookmarkEnd w:id="6"/>
    </w:p>
    <w:p w14:paraId="2AAE69BD" w14:textId="77777777" w:rsidR="00AB1FF2" w:rsidRPr="007F746F" w:rsidRDefault="00AB1FF2" w:rsidP="00AB1FF2">
      <w:pPr>
        <w:pStyle w:val="Corpodetexto"/>
        <w:tabs>
          <w:tab w:val="left" w:pos="2410"/>
          <w:tab w:val="left" w:pos="3544"/>
          <w:tab w:val="left" w:pos="3969"/>
        </w:tabs>
        <w:spacing w:before="145" w:line="319" w:lineRule="auto"/>
        <w:ind w:left="567" w:right="255"/>
        <w:jc w:val="both"/>
        <w:rPr>
          <w:noProof/>
          <w:color w:val="1B1B22"/>
          <w:lang w:val="pt-BR"/>
        </w:rPr>
      </w:pPr>
      <w:r w:rsidRPr="007F746F">
        <w:rPr>
          <w:noProof/>
          <w:color w:val="1B1B22"/>
          <w:lang w:val="pt-BR"/>
        </w:rPr>
        <w:drawing>
          <wp:anchor distT="0" distB="0" distL="114300" distR="114300" simplePos="0" relativeHeight="251666432" behindDoc="1" locked="0" layoutInCell="1" allowOverlap="1" wp14:anchorId="573FF41D" wp14:editId="4B84D64D">
            <wp:simplePos x="0" y="0"/>
            <wp:positionH relativeFrom="column">
              <wp:posOffset>365760</wp:posOffset>
            </wp:positionH>
            <wp:positionV relativeFrom="paragraph">
              <wp:posOffset>285554</wp:posOffset>
            </wp:positionV>
            <wp:extent cx="3086101" cy="2057400"/>
            <wp:effectExtent l="0" t="0" r="0" b="0"/>
            <wp:wrapNone/>
            <wp:docPr id="217395214" name="Imagem 10" descr="Pessoas sentadas ao redor de uma mesa com um laptop no col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395214" name="Imagem 10" descr="Pessoas sentadas ao redor de uma mesa com um laptop no colo&#10;&#10;O conteúdo gerado por IA pode estar incorreto."/>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86101" cy="2057400"/>
                    </a:xfrm>
                    <a:prstGeom prst="rect">
                      <a:avLst/>
                    </a:prstGeom>
                  </pic:spPr>
                </pic:pic>
              </a:graphicData>
            </a:graphic>
            <wp14:sizeRelH relativeFrom="margin">
              <wp14:pctWidth>0</wp14:pctWidth>
            </wp14:sizeRelH>
            <wp14:sizeRelV relativeFrom="margin">
              <wp14:pctHeight>0</wp14:pctHeight>
            </wp14:sizeRelV>
          </wp:anchor>
        </w:drawing>
      </w:r>
    </w:p>
    <w:p w14:paraId="001B388D" w14:textId="77777777" w:rsidR="00AB1FF2" w:rsidRPr="007F746F" w:rsidRDefault="00AB1FF2" w:rsidP="00AB1FF2">
      <w:pPr>
        <w:pStyle w:val="Corpodetexto"/>
        <w:tabs>
          <w:tab w:val="left" w:pos="2410"/>
          <w:tab w:val="left" w:pos="3544"/>
          <w:tab w:val="left" w:pos="3969"/>
        </w:tabs>
        <w:spacing w:before="145" w:line="319" w:lineRule="auto"/>
        <w:ind w:left="567" w:right="255"/>
        <w:jc w:val="both"/>
        <w:rPr>
          <w:color w:val="1B1B22"/>
          <w:lang w:val="pt-BR"/>
        </w:rPr>
      </w:pPr>
    </w:p>
    <w:p w14:paraId="2F55383D" w14:textId="77777777" w:rsidR="00AB1FF2" w:rsidRPr="007F746F" w:rsidRDefault="00AB1FF2" w:rsidP="00AB1FF2">
      <w:pPr>
        <w:pStyle w:val="Corpodetexto"/>
        <w:tabs>
          <w:tab w:val="left" w:pos="2410"/>
          <w:tab w:val="left" w:pos="3544"/>
          <w:tab w:val="left" w:pos="3969"/>
        </w:tabs>
        <w:spacing w:before="145" w:line="319" w:lineRule="auto"/>
        <w:ind w:left="567" w:right="255"/>
        <w:jc w:val="both"/>
        <w:rPr>
          <w:color w:val="1B1B22"/>
          <w:lang w:val="pt-BR"/>
        </w:rPr>
      </w:pPr>
    </w:p>
    <w:p w14:paraId="735B4CC8" w14:textId="77777777" w:rsidR="00AB1FF2" w:rsidRPr="007F746F" w:rsidRDefault="00AB1FF2" w:rsidP="00AB1FF2">
      <w:pPr>
        <w:pStyle w:val="Corpodetexto"/>
        <w:tabs>
          <w:tab w:val="left" w:pos="2410"/>
          <w:tab w:val="left" w:pos="3544"/>
          <w:tab w:val="left" w:pos="3969"/>
        </w:tabs>
        <w:spacing w:before="145" w:line="319" w:lineRule="auto"/>
        <w:ind w:left="567" w:right="255"/>
        <w:jc w:val="both"/>
        <w:rPr>
          <w:color w:val="1B1B22"/>
          <w:lang w:val="pt-BR"/>
        </w:rPr>
      </w:pPr>
    </w:p>
    <w:p w14:paraId="109D8DF8" w14:textId="77777777" w:rsidR="00AB1FF2" w:rsidRPr="007F746F" w:rsidRDefault="00AB1FF2" w:rsidP="00AB1FF2">
      <w:pPr>
        <w:pStyle w:val="Corpodetexto"/>
        <w:tabs>
          <w:tab w:val="left" w:pos="2410"/>
          <w:tab w:val="left" w:pos="3544"/>
          <w:tab w:val="left" w:pos="3969"/>
        </w:tabs>
        <w:spacing w:before="145" w:line="319" w:lineRule="auto"/>
        <w:ind w:left="567" w:right="255"/>
        <w:jc w:val="both"/>
        <w:rPr>
          <w:color w:val="1B1B22"/>
          <w:lang w:val="pt-BR"/>
        </w:rPr>
      </w:pPr>
      <w:r w:rsidRPr="007F746F">
        <w:rPr>
          <w:color w:val="1B1B22"/>
          <w:lang w:val="pt-BR"/>
        </w:rPr>
        <w:t>.</w:t>
      </w:r>
    </w:p>
    <w:p w14:paraId="075C1992" w14:textId="77777777" w:rsidR="00AB1FF2" w:rsidRPr="007F746F" w:rsidRDefault="00AB1FF2" w:rsidP="00AB1FF2">
      <w:pPr>
        <w:pStyle w:val="Corpodetexto"/>
        <w:tabs>
          <w:tab w:val="left" w:pos="2410"/>
          <w:tab w:val="left" w:pos="3544"/>
          <w:tab w:val="left" w:pos="3969"/>
        </w:tabs>
        <w:spacing w:before="145" w:line="319" w:lineRule="auto"/>
        <w:ind w:left="567" w:right="255"/>
        <w:jc w:val="both"/>
        <w:rPr>
          <w:color w:val="1B1B22"/>
          <w:lang w:val="pt-BR"/>
        </w:rPr>
      </w:pPr>
      <w:r w:rsidRPr="007F746F">
        <w:rPr>
          <w:color w:val="1B1B22"/>
          <w:lang w:val="pt-BR"/>
        </w:rPr>
        <w:t xml:space="preserve"> </w:t>
      </w:r>
    </w:p>
    <w:p w14:paraId="734DAB89" w14:textId="77777777" w:rsidR="00AB1FF2" w:rsidRPr="007F746F" w:rsidRDefault="00AB1FF2" w:rsidP="00AB1FF2">
      <w:pPr>
        <w:pStyle w:val="Corpodetexto"/>
        <w:tabs>
          <w:tab w:val="left" w:pos="2410"/>
          <w:tab w:val="left" w:pos="3544"/>
          <w:tab w:val="left" w:pos="3969"/>
        </w:tabs>
        <w:spacing w:before="145" w:line="319" w:lineRule="auto"/>
        <w:ind w:left="426" w:right="255"/>
        <w:jc w:val="both"/>
        <w:rPr>
          <w:color w:val="1B1B22"/>
          <w:lang w:val="pt-BR"/>
        </w:rPr>
      </w:pPr>
    </w:p>
    <w:p w14:paraId="05BA9B23" w14:textId="77777777" w:rsidR="00AB1FF2" w:rsidRPr="007F746F" w:rsidRDefault="00AB1FF2" w:rsidP="00AB1FF2">
      <w:pPr>
        <w:pStyle w:val="Corpodetexto"/>
        <w:tabs>
          <w:tab w:val="left" w:pos="2410"/>
          <w:tab w:val="left" w:pos="3544"/>
          <w:tab w:val="left" w:pos="3969"/>
        </w:tabs>
        <w:spacing w:before="145" w:line="319" w:lineRule="auto"/>
        <w:ind w:left="426" w:right="255"/>
        <w:jc w:val="both"/>
        <w:rPr>
          <w:color w:val="1B1B22"/>
          <w:lang w:val="pt-BR"/>
        </w:rPr>
      </w:pPr>
    </w:p>
    <w:p w14:paraId="62DE44A3" w14:textId="77777777" w:rsidR="00AB1FF2" w:rsidRPr="007F746F" w:rsidRDefault="00AB1FF2" w:rsidP="00AB1FF2">
      <w:pPr>
        <w:pStyle w:val="Corpodetexto"/>
        <w:tabs>
          <w:tab w:val="left" w:pos="2410"/>
          <w:tab w:val="left" w:pos="3544"/>
          <w:tab w:val="left" w:pos="3969"/>
        </w:tabs>
        <w:spacing w:before="145" w:line="319" w:lineRule="auto"/>
        <w:ind w:left="426" w:right="255"/>
        <w:jc w:val="both"/>
        <w:rPr>
          <w:color w:val="1B1B22"/>
          <w:lang w:val="pt-BR"/>
        </w:rPr>
      </w:pPr>
    </w:p>
    <w:p w14:paraId="03FC0087" w14:textId="77777777" w:rsidR="00AB1FF2" w:rsidRPr="007F746F" w:rsidRDefault="00AB1FF2" w:rsidP="00AB1FF2">
      <w:pPr>
        <w:pStyle w:val="Corpodetexto"/>
        <w:tabs>
          <w:tab w:val="left" w:pos="2410"/>
          <w:tab w:val="left" w:pos="3544"/>
          <w:tab w:val="left" w:pos="3969"/>
        </w:tabs>
        <w:spacing w:before="145" w:line="319" w:lineRule="auto"/>
        <w:ind w:left="426" w:right="255"/>
        <w:jc w:val="both"/>
        <w:rPr>
          <w:color w:val="1B1B22"/>
          <w:lang w:val="pt-BR"/>
        </w:rPr>
      </w:pPr>
    </w:p>
    <w:p w14:paraId="75ACF050" w14:textId="77777777" w:rsidR="00AB1FF2" w:rsidRPr="007F746F" w:rsidRDefault="00AB1FF2" w:rsidP="00AB1FF2">
      <w:pPr>
        <w:pStyle w:val="Corpodetexto"/>
        <w:tabs>
          <w:tab w:val="left" w:pos="2410"/>
          <w:tab w:val="left" w:pos="3544"/>
          <w:tab w:val="left" w:pos="3969"/>
        </w:tabs>
        <w:spacing w:before="145" w:line="319" w:lineRule="auto"/>
        <w:ind w:left="426" w:right="255"/>
        <w:jc w:val="both"/>
        <w:rPr>
          <w:color w:val="1B1B22"/>
          <w:lang w:val="pt-BR"/>
        </w:rPr>
      </w:pPr>
    </w:p>
    <w:p w14:paraId="068C32E3" w14:textId="77777777" w:rsidR="00AB1FF2" w:rsidRPr="007F746F" w:rsidRDefault="00AB1FF2" w:rsidP="00AB1FF2">
      <w:pPr>
        <w:pStyle w:val="Corpodetexto"/>
        <w:spacing w:before="145" w:line="319" w:lineRule="auto"/>
        <w:ind w:left="578" w:right="822"/>
        <w:jc w:val="both"/>
        <w:rPr>
          <w:color w:val="1B1B22"/>
          <w:lang w:val="pt-BR"/>
        </w:rPr>
      </w:pPr>
    </w:p>
    <w:p w14:paraId="4B88F1D3" w14:textId="77777777" w:rsidR="00AB1FF2" w:rsidRPr="007F746F" w:rsidRDefault="00AB1FF2" w:rsidP="00AB1FF2">
      <w:pPr>
        <w:pStyle w:val="Corpodetexto"/>
        <w:spacing w:before="145" w:line="321" w:lineRule="auto"/>
        <w:ind w:left="569" w:right="822"/>
        <w:jc w:val="both"/>
        <w:rPr>
          <w:color w:val="1B1B22"/>
          <w:lang w:val="pt-BR"/>
        </w:rPr>
        <w:sectPr w:rsidR="00AB1FF2" w:rsidRPr="007F746F" w:rsidSect="00AB1FF2">
          <w:type w:val="continuous"/>
          <w:pgSz w:w="11910" w:h="16850"/>
          <w:pgMar w:top="900" w:right="283" w:bottom="980" w:left="283" w:header="152" w:footer="795" w:gutter="0"/>
          <w:cols w:num="2" w:space="96" w:equalWidth="0">
            <w:col w:w="5358" w:space="96"/>
            <w:col w:w="5890"/>
          </w:cols>
        </w:sectPr>
      </w:pPr>
    </w:p>
    <w:p w14:paraId="5FB210CE" w14:textId="77777777" w:rsidR="00AB1FF2" w:rsidRPr="007F746F" w:rsidRDefault="00AB1FF2" w:rsidP="00AB1FF2">
      <w:pPr>
        <w:pStyle w:val="Corpodetexto"/>
        <w:spacing w:before="360" w:line="322" w:lineRule="auto"/>
        <w:ind w:right="822"/>
        <w:jc w:val="both"/>
        <w:rPr>
          <w:color w:val="1B1B22"/>
          <w:lang w:val="pt-BR"/>
        </w:rPr>
        <w:sectPr w:rsidR="00AB1FF2" w:rsidRPr="007F746F" w:rsidSect="00AB1FF2">
          <w:type w:val="continuous"/>
          <w:pgSz w:w="11910" w:h="16850"/>
          <w:pgMar w:top="900" w:right="283" w:bottom="980" w:left="283" w:header="152" w:footer="795" w:gutter="0"/>
          <w:cols w:num="2" w:space="96" w:equalWidth="0">
            <w:col w:w="5358" w:space="96"/>
            <w:col w:w="5890"/>
          </w:cols>
        </w:sectPr>
      </w:pPr>
    </w:p>
    <w:p w14:paraId="4D3B90EB" w14:textId="77777777" w:rsidR="00AB1FF2" w:rsidRPr="007F746F" w:rsidRDefault="00AB1FF2" w:rsidP="00AB1FF2">
      <w:pPr>
        <w:pStyle w:val="Corpodetexto"/>
        <w:spacing w:before="145" w:line="321" w:lineRule="auto"/>
        <w:ind w:right="652"/>
        <w:jc w:val="both"/>
        <w:rPr>
          <w:color w:val="1B1B22"/>
          <w:lang w:val="pt-BR"/>
        </w:rPr>
        <w:sectPr w:rsidR="00AB1FF2" w:rsidRPr="007F746F" w:rsidSect="00AB1FF2">
          <w:type w:val="continuous"/>
          <w:pgSz w:w="11910" w:h="16850"/>
          <w:pgMar w:top="900" w:right="283" w:bottom="980" w:left="283" w:header="152" w:footer="795" w:gutter="0"/>
          <w:cols w:num="2" w:space="96" w:equalWidth="0">
            <w:col w:w="5358" w:space="96"/>
            <w:col w:w="5890"/>
          </w:cols>
        </w:sectPr>
      </w:pPr>
    </w:p>
    <w:p w14:paraId="0133584C" w14:textId="77777777" w:rsidR="00AB1FF2" w:rsidRPr="007F746F" w:rsidRDefault="00AB1FF2" w:rsidP="00AB1FF2">
      <w:pPr>
        <w:pStyle w:val="Corpodetexto"/>
        <w:spacing w:before="248" w:line="321" w:lineRule="auto"/>
        <w:ind w:left="142" w:right="-5174"/>
        <w:jc w:val="both"/>
        <w:rPr>
          <w:rFonts w:ascii="BancoDoBrasil Titulos" w:eastAsia="BancoDoBrasil Titulos" w:hAnsi="BancoDoBrasil Titulos" w:cs="BancoDoBrasil Titulos"/>
          <w:color w:val="465EFF"/>
          <w:spacing w:val="33"/>
          <w:sz w:val="44"/>
          <w:szCs w:val="44"/>
          <w:lang w:val="pt-BR"/>
        </w:rPr>
      </w:pPr>
    </w:p>
    <w:p w14:paraId="29CF15AE" w14:textId="77777777" w:rsidR="00AB1FF2" w:rsidRPr="007F746F" w:rsidRDefault="00AB1FF2" w:rsidP="00AB1FF2">
      <w:pPr>
        <w:pStyle w:val="Corpodetexto"/>
        <w:spacing w:before="145" w:line="321" w:lineRule="auto"/>
        <w:ind w:left="569" w:right="38"/>
        <w:jc w:val="both"/>
        <w:rPr>
          <w:color w:val="1B1B22"/>
          <w:lang w:val="pt-BR"/>
        </w:rPr>
      </w:pPr>
    </w:p>
    <w:p w14:paraId="087F854A" w14:textId="77777777" w:rsidR="00AB1FF2" w:rsidRPr="007F746F" w:rsidRDefault="00AB1FF2" w:rsidP="00AB1FF2">
      <w:pPr>
        <w:pStyle w:val="Corpodetexto"/>
        <w:spacing w:before="145" w:line="321" w:lineRule="auto"/>
        <w:ind w:left="569" w:right="38"/>
        <w:jc w:val="both"/>
        <w:rPr>
          <w:color w:val="1B1B22"/>
          <w:lang w:val="pt-BR"/>
        </w:rPr>
      </w:pPr>
    </w:p>
    <w:p w14:paraId="1F291508" w14:textId="77777777" w:rsidR="00AB1FF2" w:rsidRPr="007F746F" w:rsidRDefault="00AB1FF2" w:rsidP="00AB1FF2">
      <w:pPr>
        <w:pStyle w:val="Corpodetexto"/>
        <w:spacing w:before="145" w:line="321" w:lineRule="auto"/>
        <w:ind w:left="569" w:right="38"/>
        <w:jc w:val="both"/>
        <w:rPr>
          <w:color w:val="1B1B22"/>
          <w:lang w:val="pt-BR"/>
        </w:rPr>
      </w:pPr>
    </w:p>
    <w:p w14:paraId="06188507" w14:textId="77777777" w:rsidR="00AB1FF2" w:rsidRPr="007F746F" w:rsidRDefault="00AB1FF2" w:rsidP="00AB1FF2">
      <w:pPr>
        <w:pStyle w:val="Corpodetexto"/>
        <w:spacing w:before="78" w:line="321" w:lineRule="auto"/>
        <w:ind w:right="38"/>
        <w:jc w:val="both"/>
        <w:rPr>
          <w:color w:val="1B1B22"/>
          <w:lang w:val="pt-BR"/>
        </w:rPr>
        <w:sectPr w:rsidR="00AB1FF2" w:rsidRPr="007F746F" w:rsidSect="00AB1FF2">
          <w:type w:val="continuous"/>
          <w:pgSz w:w="11910" w:h="16850"/>
          <w:pgMar w:top="900" w:right="283" w:bottom="980" w:left="283" w:header="152" w:footer="795" w:gutter="0"/>
          <w:cols w:num="2" w:space="720"/>
        </w:sectPr>
      </w:pPr>
    </w:p>
    <w:p w14:paraId="75B40058" w14:textId="77777777" w:rsidR="00AB1FF2" w:rsidRPr="007F746F" w:rsidRDefault="00AB1FF2" w:rsidP="00AB1FF2">
      <w:pPr>
        <w:pStyle w:val="Corpodetexto"/>
        <w:spacing w:before="78" w:line="321" w:lineRule="auto"/>
        <w:ind w:left="569" w:right="255"/>
        <w:jc w:val="both"/>
        <w:rPr>
          <w:color w:val="1B1B22"/>
          <w:highlight w:val="yellow"/>
          <w:lang w:val="pt-BR"/>
        </w:rPr>
      </w:pPr>
    </w:p>
    <w:p w14:paraId="157E2B44" w14:textId="77777777" w:rsidR="00AB1FF2" w:rsidRPr="007F746F" w:rsidRDefault="00AB1FF2" w:rsidP="00AB1FF2">
      <w:pPr>
        <w:pStyle w:val="Corpodetexto"/>
        <w:spacing w:before="145" w:line="321" w:lineRule="auto"/>
        <w:ind w:left="569" w:right="822"/>
        <w:jc w:val="both"/>
        <w:rPr>
          <w:color w:val="1B1B22"/>
          <w:lang w:val="pt-BR"/>
        </w:rPr>
        <w:sectPr w:rsidR="00AB1FF2" w:rsidRPr="007F746F" w:rsidSect="00AB1FF2">
          <w:type w:val="continuous"/>
          <w:pgSz w:w="11910" w:h="16850"/>
          <w:pgMar w:top="900" w:right="283" w:bottom="980" w:left="283" w:header="152" w:footer="795" w:gutter="0"/>
          <w:cols w:num="2" w:space="96" w:equalWidth="0">
            <w:col w:w="5358" w:space="96"/>
            <w:col w:w="5890"/>
          </w:cols>
        </w:sectPr>
      </w:pPr>
    </w:p>
    <w:p w14:paraId="244E922B" w14:textId="77777777" w:rsidR="00AB1FF2" w:rsidRPr="007F746F" w:rsidRDefault="00AB1FF2" w:rsidP="00AB1FF2">
      <w:pPr>
        <w:pStyle w:val="Corpodetexto"/>
        <w:spacing w:before="360" w:line="322" w:lineRule="auto"/>
        <w:ind w:right="822"/>
        <w:jc w:val="both"/>
        <w:rPr>
          <w:color w:val="1B1B22"/>
          <w:lang w:val="pt-BR"/>
        </w:rPr>
      </w:pPr>
    </w:p>
    <w:p w14:paraId="754A3384" w14:textId="77777777" w:rsidR="00AB1FF2" w:rsidRPr="007F746F" w:rsidRDefault="00AB1FF2" w:rsidP="00AB1FF2">
      <w:pPr>
        <w:pStyle w:val="Corpodetexto"/>
        <w:spacing w:before="360" w:line="322" w:lineRule="auto"/>
        <w:ind w:right="822"/>
        <w:jc w:val="both"/>
        <w:rPr>
          <w:color w:val="1B1B22"/>
          <w:lang w:val="pt-BR"/>
        </w:rPr>
      </w:pPr>
    </w:p>
    <w:p w14:paraId="3AA73C20" w14:textId="77777777" w:rsidR="00AB1FF2" w:rsidRPr="007F746F" w:rsidRDefault="00AB1FF2" w:rsidP="00AB1FF2">
      <w:pPr>
        <w:pStyle w:val="Corpodetexto"/>
        <w:spacing w:before="360" w:line="322" w:lineRule="auto"/>
        <w:ind w:right="822"/>
        <w:jc w:val="both"/>
        <w:rPr>
          <w:color w:val="1B1B22"/>
          <w:lang w:val="pt-BR"/>
        </w:rPr>
      </w:pPr>
    </w:p>
    <w:p w14:paraId="3CBA6421" w14:textId="77777777" w:rsidR="00AB1FF2" w:rsidRPr="007F746F" w:rsidRDefault="00AB1FF2" w:rsidP="00AB1FF2">
      <w:pPr>
        <w:pStyle w:val="Corpodetexto"/>
        <w:spacing w:before="360" w:line="322" w:lineRule="auto"/>
        <w:ind w:right="822"/>
        <w:jc w:val="both"/>
        <w:rPr>
          <w:color w:val="1B1B22"/>
          <w:lang w:val="pt-BR"/>
        </w:rPr>
      </w:pPr>
    </w:p>
    <w:p w14:paraId="55A00AEC" w14:textId="77777777" w:rsidR="00AB1FF2" w:rsidRPr="007F746F" w:rsidRDefault="00AB1FF2" w:rsidP="00AB1FF2">
      <w:pPr>
        <w:pStyle w:val="Corpodetexto"/>
        <w:spacing w:before="360" w:line="322" w:lineRule="auto"/>
        <w:ind w:right="822"/>
        <w:jc w:val="both"/>
        <w:rPr>
          <w:color w:val="1B1B22"/>
          <w:lang w:val="pt-BR"/>
        </w:rPr>
        <w:sectPr w:rsidR="00AB1FF2" w:rsidRPr="007F746F" w:rsidSect="00AB1FF2">
          <w:type w:val="continuous"/>
          <w:pgSz w:w="11910" w:h="16850"/>
          <w:pgMar w:top="900" w:right="283" w:bottom="980" w:left="283" w:header="152" w:footer="795" w:gutter="0"/>
          <w:cols w:num="2" w:space="96" w:equalWidth="0">
            <w:col w:w="5358" w:space="96"/>
            <w:col w:w="5890"/>
          </w:cols>
        </w:sectPr>
      </w:pPr>
    </w:p>
    <w:p w14:paraId="77CFDDC4" w14:textId="77777777" w:rsidR="00AB1FF2" w:rsidRPr="007F746F" w:rsidRDefault="00AB1FF2" w:rsidP="00AB1FF2">
      <w:pPr>
        <w:pStyle w:val="Corpodetexto"/>
        <w:spacing w:before="145" w:line="321" w:lineRule="auto"/>
        <w:ind w:right="652"/>
        <w:jc w:val="both"/>
        <w:rPr>
          <w:color w:val="1B1B22"/>
          <w:lang w:val="pt-BR"/>
        </w:rPr>
        <w:sectPr w:rsidR="00AB1FF2" w:rsidRPr="007F746F" w:rsidSect="00AB1FF2">
          <w:type w:val="continuous"/>
          <w:pgSz w:w="11910" w:h="16850"/>
          <w:pgMar w:top="900" w:right="283" w:bottom="980" w:left="283" w:header="152" w:footer="795" w:gutter="0"/>
          <w:cols w:num="2" w:space="96" w:equalWidth="0">
            <w:col w:w="5358" w:space="96"/>
            <w:col w:w="5890"/>
          </w:cols>
        </w:sectPr>
      </w:pPr>
    </w:p>
    <w:p w14:paraId="7C7BA6D4" w14:textId="77777777" w:rsidR="00AB1FF2" w:rsidRPr="007F746F" w:rsidRDefault="00AB1FF2" w:rsidP="00AB1FF2">
      <w:pPr>
        <w:pStyle w:val="Corpodetexto"/>
        <w:spacing w:line="321" w:lineRule="auto"/>
        <w:jc w:val="both"/>
        <w:rPr>
          <w:lang w:val="pt-BR"/>
        </w:rPr>
      </w:pPr>
    </w:p>
    <w:p w14:paraId="2EBC1252" w14:textId="77777777" w:rsidR="00AB1FF2" w:rsidRPr="007F746F" w:rsidRDefault="00AB1FF2" w:rsidP="00AB1FF2">
      <w:pPr>
        <w:pStyle w:val="Corpodetexto"/>
        <w:spacing w:line="321" w:lineRule="auto"/>
        <w:jc w:val="both"/>
        <w:rPr>
          <w:lang w:val="pt-BR"/>
        </w:rPr>
      </w:pPr>
    </w:p>
    <w:p w14:paraId="00179EA6" w14:textId="77777777" w:rsidR="00AB1FF2" w:rsidRPr="007F746F" w:rsidRDefault="00AB1FF2" w:rsidP="00AB1FF2">
      <w:pPr>
        <w:pStyle w:val="Corpodetexto"/>
        <w:spacing w:before="240" w:line="322" w:lineRule="auto"/>
        <w:ind w:right="40" w:firstLine="567"/>
        <w:jc w:val="both"/>
        <w:rPr>
          <w:rFonts w:ascii="BancoDoBrasil Titulos" w:eastAsia="BancoDoBrasil Titulos" w:hAnsi="BancoDoBrasil Titulos" w:cs="BancoDoBrasil Titulos"/>
          <w:color w:val="465EFF"/>
          <w:spacing w:val="32"/>
          <w:sz w:val="44"/>
          <w:szCs w:val="44"/>
          <w:lang w:val="pt-BR"/>
        </w:rPr>
      </w:pPr>
      <w:r w:rsidRPr="007F746F">
        <w:rPr>
          <w:rFonts w:ascii="BancoDoBrasil Titulos" w:eastAsia="BancoDoBrasil Titulos" w:hAnsi="BancoDoBrasil Titulos" w:cs="BancoDoBrasil Titulos"/>
          <w:noProof/>
          <w:color w:val="465EFF"/>
          <w:spacing w:val="32"/>
          <w:sz w:val="44"/>
          <w:szCs w:val="44"/>
          <w:lang w:val="pt-BR"/>
        </w:rPr>
        <mc:AlternateContent>
          <mc:Choice Requires="wps">
            <w:drawing>
              <wp:anchor distT="0" distB="0" distL="0" distR="0" simplePos="0" relativeHeight="251668480" behindDoc="0" locked="0" layoutInCell="1" allowOverlap="1" wp14:anchorId="421E12AD" wp14:editId="16BF545C">
                <wp:simplePos x="0" y="0"/>
                <wp:positionH relativeFrom="page">
                  <wp:posOffset>0</wp:posOffset>
                </wp:positionH>
                <wp:positionV relativeFrom="page">
                  <wp:posOffset>539495</wp:posOffset>
                </wp:positionV>
                <wp:extent cx="7560945" cy="38100"/>
                <wp:effectExtent l="0" t="0" r="0" b="0"/>
                <wp:wrapNone/>
                <wp:docPr id="1024807633"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8100"/>
                        </a:xfrm>
                        <a:custGeom>
                          <a:avLst/>
                          <a:gdLst/>
                          <a:ahLst/>
                          <a:cxnLst/>
                          <a:rect l="l" t="t" r="r" b="b"/>
                          <a:pathLst>
                            <a:path w="7560945" h="38100">
                              <a:moveTo>
                                <a:pt x="7560564" y="0"/>
                              </a:moveTo>
                              <a:lnTo>
                                <a:pt x="7560564" y="0"/>
                              </a:lnTo>
                              <a:lnTo>
                                <a:pt x="0" y="0"/>
                              </a:lnTo>
                              <a:lnTo>
                                <a:pt x="0" y="38100"/>
                              </a:lnTo>
                              <a:lnTo>
                                <a:pt x="7560564" y="38100"/>
                              </a:lnTo>
                              <a:lnTo>
                                <a:pt x="7560564" y="0"/>
                              </a:lnTo>
                              <a:close/>
                            </a:path>
                          </a:pathLst>
                        </a:custGeom>
                        <a:solidFill>
                          <a:srgbClr val="FCF429"/>
                        </a:solidFill>
                      </wps:spPr>
                      <wps:bodyPr wrap="square" lIns="0" tIns="0" rIns="0" bIns="0" rtlCol="0">
                        <a:prstTxWarp prst="textNoShape">
                          <a:avLst/>
                        </a:prstTxWarp>
                        <a:noAutofit/>
                      </wps:bodyPr>
                    </wps:wsp>
                  </a:graphicData>
                </a:graphic>
              </wp:anchor>
            </w:drawing>
          </mc:Choice>
          <mc:Fallback>
            <w:pict>
              <v:shape w14:anchorId="648B841E" id="Graphic 25" o:spid="_x0000_s1026" style="position:absolute;margin-left:0;margin-top:42.5pt;width:595.35pt;height:3pt;z-index:251668480;visibility:visible;mso-wrap-style:square;mso-wrap-distance-left:0;mso-wrap-distance-top:0;mso-wrap-distance-right:0;mso-wrap-distance-bottom:0;mso-position-horizontal:absolute;mso-position-horizontal-relative:page;mso-position-vertical:absolute;mso-position-vertical-relative:page;v-text-anchor:top" coordsize="7560945,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KZxJgIAAOsEAAAOAAAAZHJzL2Uyb0RvYy54bWysVMFu2zAMvQ/YPwi6L3ayJGuNOMWQIsOA&#10;oivQDDsrshwbk01NVGL370fJkWtsh2HDLhIlPtGPj6Q3d32j2UVZrKHN+XyWcqZaCUXdnnL+9bB/&#10;d8MZOtEWQkOrcv6ikN9t377ZdCZTC6hAF8oyCtJi1pmcV86ZLElQVqoROAOjWnKWYBvh6GhPSWFF&#10;R9EbnSzSdJ10YAtjQSpEur0fnHwb4pelku5LWaJyTOecuLmw2rAe/ZpsNyI7WWGqWl5piH9g0Yi6&#10;pY+Ooe6FE+xs699CNbW0gFC6mYQmgbKspQo5UDbz9JdsnithVMiFxEEzyoT/L6x8vDybJ+upo3kA&#10;+R1JkaQzmI0ef8Arpi9t47FEnPVBxZdRRdU7Junyw2qd3i5XnEnyvb+Zp0HlRGTxsTyj+6QgBBKX&#10;B3RDEYpoiSpasm+jaamUvog6FNFxRkW0nFERj0MRjXD+nWfnTdZNmFSRiPc2cFEHCDjnk/B8V+sl&#10;ZzEVovqK0e2fsBERdxOiUrNN4kVf3KeYqUTRH/cBN2X4d+gofYwnNaDyFR5EGo0gHF1OS4Og62Jf&#10;a+2lQns67rRlF0E12O/2y8Wtl52eTGChb4ZW8U1zhOLlybKOpivn+OMsrOJMf26pff0oRsNG4xgN&#10;6/QOwsCGKll0h/6bsIYZMnPuqNMeIQ6HyGIP+aRGrH/Zwsezg7L2DRa4DYyuB5qokMB1+v3ITs8B&#10;9fqP2v4EAAD//wMAUEsDBBQABgAIAAAAIQBmPEuC3AAAAAcBAAAPAAAAZHJzL2Rvd25yZXYueG1s&#10;TI/BTsMwEETvSPyDtUjcqG1UShuyqShSDxxpc4CbGy9xRLwOsduGv8c9wWk1mtHM23I9+V6caIxd&#10;YAQ9UyCIm2A7bhHq/fZuCSImw9b0gQnhhyKsq+ur0hQ2nPmNTrvUilzCsTAILqWhkDI2jryJszAQ&#10;Z+8zjN6kLMdW2tGcc7nv5b1SC+lNx3nBmYFeHDVfu6NHeP3Y7Bfbea3SvO71u23ct04bxNub6fkJ&#10;RKIp/YXhgp/RocpMh3BkG0WPkB9JCMuHfC+uXqlHEAeElVYgq1L+569+AQAA//8DAFBLAQItABQA&#10;BgAIAAAAIQC2gziS/gAAAOEBAAATAAAAAAAAAAAAAAAAAAAAAABbQ29udGVudF9UeXBlc10ueG1s&#10;UEsBAi0AFAAGAAgAAAAhADj9If/WAAAAlAEAAAsAAAAAAAAAAAAAAAAALwEAAF9yZWxzLy5yZWxz&#10;UEsBAi0AFAAGAAgAAAAhAF60pnEmAgAA6wQAAA4AAAAAAAAAAAAAAAAALgIAAGRycy9lMm9Eb2Mu&#10;eG1sUEsBAi0AFAAGAAgAAAAhAGY8S4LcAAAABwEAAA8AAAAAAAAAAAAAAAAAgAQAAGRycy9kb3du&#10;cmV2LnhtbFBLBQYAAAAABAAEAPMAAACJBQAAAAA=&#10;" path="m7560564,r,l,,,38100r7560564,l7560564,xe" fillcolor="#fcf429" stroked="f">
                <v:path arrowok="t"/>
                <w10:wrap anchorx="page" anchory="page"/>
              </v:shape>
            </w:pict>
          </mc:Fallback>
        </mc:AlternateContent>
      </w:r>
      <w:r w:rsidRPr="007F746F">
        <w:rPr>
          <w:rFonts w:ascii="BancoDoBrasil Titulos" w:eastAsia="BancoDoBrasil Titulos" w:hAnsi="BancoDoBrasil Titulos" w:cs="BancoDoBrasil Titulos"/>
          <w:color w:val="465EFF"/>
          <w:spacing w:val="32"/>
          <w:sz w:val="44"/>
          <w:szCs w:val="44"/>
          <w:lang w:val="pt-BR"/>
        </w:rPr>
        <w:t>Pessoas, Cultura Organizacional e Diversidade</w:t>
      </w:r>
    </w:p>
    <w:p w14:paraId="252DE507" w14:textId="77777777" w:rsidR="00AB1FF2" w:rsidRPr="007F746F" w:rsidRDefault="00AB1FF2" w:rsidP="00AB1FF2">
      <w:pPr>
        <w:pStyle w:val="Corpodetexto"/>
        <w:spacing w:before="2"/>
        <w:rPr>
          <w:rFonts w:ascii="BancoDoBrasil Titulos"/>
          <w:sz w:val="12"/>
          <w:szCs w:val="12"/>
          <w:lang w:val="pt-BR"/>
        </w:rPr>
      </w:pPr>
    </w:p>
    <w:p w14:paraId="6CB80326" w14:textId="77777777" w:rsidR="00AB1FF2" w:rsidRPr="007F746F" w:rsidRDefault="00AB1FF2" w:rsidP="00AB1FF2">
      <w:pPr>
        <w:pStyle w:val="Corpodetexto"/>
        <w:rPr>
          <w:rFonts w:ascii="BancoDoBrasil Titulos"/>
          <w:sz w:val="6"/>
          <w:szCs w:val="6"/>
          <w:lang w:val="pt-BR"/>
        </w:rPr>
        <w:sectPr w:rsidR="00AB1FF2" w:rsidRPr="007F746F" w:rsidSect="00AB1FF2">
          <w:headerReference w:type="even" r:id="rId34"/>
          <w:headerReference w:type="default" r:id="rId35"/>
          <w:footerReference w:type="default" r:id="rId36"/>
          <w:headerReference w:type="first" r:id="rId37"/>
          <w:type w:val="continuous"/>
          <w:pgSz w:w="11910" w:h="16850"/>
          <w:pgMar w:top="900" w:right="283" w:bottom="980" w:left="283" w:header="152" w:footer="795" w:gutter="0"/>
          <w:cols w:space="720"/>
        </w:sectPr>
      </w:pPr>
    </w:p>
    <w:p w14:paraId="6A5DCCD3" w14:textId="77777777" w:rsidR="00AB1FF2" w:rsidRPr="007F746F" w:rsidRDefault="00AB1FF2" w:rsidP="00AB1FF2">
      <w:pPr>
        <w:pStyle w:val="Corpodetexto"/>
        <w:spacing w:after="120" w:line="322" w:lineRule="auto"/>
        <w:ind w:left="567"/>
        <w:jc w:val="both"/>
        <w:rPr>
          <w:lang w:val="pt-BR"/>
        </w:rPr>
      </w:pPr>
      <w:r w:rsidRPr="007F746F">
        <w:rPr>
          <w:lang w:val="pt-BR"/>
        </w:rPr>
        <w:t>A BB Asset entende a gestão de pessoas como um pilar estratégico para a geração de valor sustentável e a perenidade do negócio. Em 2025, mantivemos práticas voltadas à valorização do capital humano e à promoção de um ambiente de trabalho ético, inclusivo, seguro e orientado à alta performance, reconhecendo que profissionais qualificados, engajados e alinhados à estratégia corporativa são fundamentais para a entrega consistente de resultados.</w:t>
      </w:r>
    </w:p>
    <w:p w14:paraId="2B87BCF4" w14:textId="77777777" w:rsidR="00AB1FF2" w:rsidRPr="007F746F" w:rsidRDefault="00AB1FF2" w:rsidP="00AB1FF2">
      <w:pPr>
        <w:pStyle w:val="Corpodetexto"/>
        <w:spacing w:after="120" w:line="322" w:lineRule="auto"/>
        <w:ind w:left="567"/>
        <w:jc w:val="both"/>
        <w:rPr>
          <w:lang w:val="pt-BR"/>
        </w:rPr>
      </w:pPr>
      <w:r w:rsidRPr="007F746F">
        <w:rPr>
          <w:lang w:val="pt-BR"/>
        </w:rPr>
        <w:t>Ao longo do exercício, fortalecemos iniciativas de desenvolvimento humano, ampliando investimentos em capacitação técnica e comportamental, com destaque para cultura digital, comunicação, cibersegurança e certificações profissionais, essenciais para a excelência operacional, o aprimoramento da gestão de riscos e a capacidade de inovação da BB Asset em um mercado em constante transformação. Para assegurar o alinhamento das lideranças a esses temas estratégicos, adotamos indicadores de acompanhamento da participação de gestores em ações de capacitação, reforçando o papel do líder como agente de desenvolvimento de pessoas e de disseminação da cultura organizacional.</w:t>
      </w:r>
    </w:p>
    <w:p w14:paraId="1168B19D" w14:textId="77777777" w:rsidR="00AB1FF2" w:rsidRPr="007F746F" w:rsidRDefault="00AB1FF2" w:rsidP="00AB1FF2">
      <w:pPr>
        <w:pStyle w:val="Corpodetexto"/>
        <w:spacing w:after="120" w:line="322" w:lineRule="auto"/>
        <w:ind w:left="567" w:right="-30"/>
        <w:jc w:val="both"/>
        <w:rPr>
          <w:lang w:val="pt-BR"/>
        </w:rPr>
      </w:pPr>
      <w:r w:rsidRPr="007F746F">
        <w:rPr>
          <w:lang w:val="pt-BR"/>
        </w:rPr>
        <w:t>Investimos de forma contínua na capacitação da liderança, impulsionando competências estratégicas essenciais para a sustentabilidade do negócio e o engajamento das pessoas. Também criamos o Programa Caminho para a Liderança, voltado à preparação de profissionais para o exercício de posições de liderança na área de gestão de ativos, contribuindo para a formação de um pipeline de sucessão alinhado à estratégia de longo prazo da BB Asset.</w:t>
      </w:r>
    </w:p>
    <w:p w14:paraId="787286C2" w14:textId="77777777" w:rsidR="00AB1FF2" w:rsidRPr="007F746F" w:rsidRDefault="00AB1FF2" w:rsidP="00AB1FF2">
      <w:pPr>
        <w:pStyle w:val="Corpodetexto"/>
        <w:spacing w:after="120" w:line="322" w:lineRule="auto"/>
        <w:ind w:left="567" w:right="-30"/>
        <w:jc w:val="both"/>
        <w:rPr>
          <w:lang w:val="pt-BR"/>
        </w:rPr>
      </w:pPr>
    </w:p>
    <w:p w14:paraId="5CA8BF8E" w14:textId="77777777" w:rsidR="00AB1FF2" w:rsidRPr="007F746F" w:rsidRDefault="00AB1FF2" w:rsidP="00AB1FF2">
      <w:pPr>
        <w:pStyle w:val="Corpodetexto"/>
        <w:spacing w:after="120" w:line="322" w:lineRule="auto"/>
        <w:ind w:left="567" w:right="-30"/>
        <w:jc w:val="both"/>
        <w:rPr>
          <w:lang w:val="pt-BR"/>
        </w:rPr>
      </w:pPr>
    </w:p>
    <w:p w14:paraId="50C986D2" w14:textId="77777777" w:rsidR="00AB1FF2" w:rsidRPr="007F746F" w:rsidRDefault="00AB1FF2" w:rsidP="00AB1FF2">
      <w:pPr>
        <w:pStyle w:val="Corpodetexto"/>
        <w:spacing w:after="120" w:line="322" w:lineRule="auto"/>
        <w:ind w:left="567" w:right="-30"/>
        <w:jc w:val="both"/>
        <w:rPr>
          <w:lang w:val="pt-BR"/>
        </w:rPr>
      </w:pPr>
    </w:p>
    <w:p w14:paraId="5E461721" w14:textId="77777777" w:rsidR="00AB1FF2" w:rsidRPr="007F746F" w:rsidRDefault="00AB1FF2" w:rsidP="00AB1FF2">
      <w:pPr>
        <w:pStyle w:val="Corpodetexto"/>
        <w:spacing w:after="120" w:line="322" w:lineRule="auto"/>
        <w:ind w:left="567" w:right="-30"/>
        <w:jc w:val="both"/>
        <w:rPr>
          <w:lang w:val="pt-BR"/>
        </w:rPr>
      </w:pPr>
    </w:p>
    <w:p w14:paraId="41F23BF5" w14:textId="77777777" w:rsidR="00AB1FF2" w:rsidRPr="007F746F" w:rsidRDefault="00AB1FF2" w:rsidP="00AB1FF2">
      <w:pPr>
        <w:pStyle w:val="Corpodetexto"/>
        <w:spacing w:after="120" w:line="322" w:lineRule="auto"/>
        <w:ind w:left="567" w:right="-30"/>
        <w:jc w:val="both"/>
        <w:rPr>
          <w:lang w:val="pt-BR"/>
        </w:rPr>
      </w:pPr>
    </w:p>
    <w:p w14:paraId="04F30039" w14:textId="77777777" w:rsidR="00AB1FF2" w:rsidRPr="007F746F" w:rsidRDefault="00AB1FF2" w:rsidP="00AB1FF2">
      <w:pPr>
        <w:pStyle w:val="Corpodetexto"/>
        <w:spacing w:after="120" w:line="322" w:lineRule="auto"/>
        <w:ind w:left="567" w:right="-30"/>
        <w:jc w:val="both"/>
        <w:rPr>
          <w:lang w:val="pt-BR"/>
        </w:rPr>
      </w:pPr>
    </w:p>
    <w:p w14:paraId="795C327E" w14:textId="77777777" w:rsidR="00AB1FF2" w:rsidRPr="007F746F" w:rsidRDefault="00AB1FF2" w:rsidP="00AB1FF2">
      <w:pPr>
        <w:pStyle w:val="Corpodetexto"/>
        <w:spacing w:after="120" w:line="322" w:lineRule="auto"/>
        <w:ind w:left="567" w:right="359"/>
        <w:jc w:val="both"/>
        <w:rPr>
          <w:lang w:val="pt-BR"/>
        </w:rPr>
      </w:pPr>
      <w:r w:rsidRPr="007F746F">
        <w:rPr>
          <w:lang w:val="pt-BR"/>
        </w:rPr>
        <w:t>A promoção da saúde mental e do bem-estar dos funcionários permaneceu como prioridade, com a realização de eventos e palestras sobre segurança psicológica, gestão do tempo e comunicação, contribuindo para um ambiente organizacional mais saudável, colaborativo e produtivo.</w:t>
      </w:r>
    </w:p>
    <w:p w14:paraId="6109F6EB" w14:textId="77777777" w:rsidR="00AB1FF2" w:rsidRPr="007F746F" w:rsidRDefault="00AB1FF2" w:rsidP="00AB1FF2">
      <w:pPr>
        <w:pStyle w:val="Corpodetexto"/>
        <w:spacing w:after="120" w:line="322" w:lineRule="auto"/>
        <w:ind w:left="567" w:right="359"/>
        <w:jc w:val="both"/>
        <w:rPr>
          <w:lang w:val="pt-BR"/>
        </w:rPr>
      </w:pPr>
    </w:p>
    <w:p w14:paraId="56528BFB" w14:textId="77777777" w:rsidR="00AB1FF2" w:rsidRPr="007F746F" w:rsidRDefault="00AB1FF2" w:rsidP="00AB1FF2">
      <w:pPr>
        <w:pStyle w:val="Corpodetexto"/>
        <w:spacing w:after="120" w:line="322" w:lineRule="auto"/>
        <w:ind w:left="567" w:right="359"/>
        <w:jc w:val="both"/>
        <w:rPr>
          <w:lang w:val="pt-BR"/>
        </w:rPr>
      </w:pPr>
      <w:r w:rsidRPr="007F746F">
        <w:rPr>
          <w:noProof/>
          <w:lang w:val="pt-BR"/>
        </w:rPr>
        <w:drawing>
          <wp:inline distT="0" distB="0" distL="0" distR="0" wp14:anchorId="45141B46" wp14:editId="2F671BB5">
            <wp:extent cx="3165231" cy="2123660"/>
            <wp:effectExtent l="0" t="0" r="0" b="0"/>
            <wp:docPr id="1740801364" name="Imagem 12" descr="Pessoas sentadas ao redor de uma mes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801364" name="Imagem 12" descr="Pessoas sentadas ao redor de uma mesa&#10;&#10;O conteúdo gerado por IA pode estar incorreto."/>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170276" cy="2127045"/>
                    </a:xfrm>
                    <a:prstGeom prst="rect">
                      <a:avLst/>
                    </a:prstGeom>
                  </pic:spPr>
                </pic:pic>
              </a:graphicData>
            </a:graphic>
          </wp:inline>
        </w:drawing>
      </w:r>
    </w:p>
    <w:p w14:paraId="37D10AA1" w14:textId="77777777" w:rsidR="00AB1FF2" w:rsidRPr="007F746F" w:rsidRDefault="00AB1FF2" w:rsidP="00AB1FF2">
      <w:pPr>
        <w:pStyle w:val="Corpodetexto"/>
        <w:spacing w:after="120" w:line="322" w:lineRule="auto"/>
        <w:ind w:left="567" w:right="359"/>
        <w:jc w:val="both"/>
        <w:rPr>
          <w:lang w:val="pt-BR"/>
        </w:rPr>
      </w:pPr>
    </w:p>
    <w:p w14:paraId="69919249" w14:textId="77777777" w:rsidR="00AB1FF2" w:rsidRPr="007F746F" w:rsidRDefault="00AB1FF2" w:rsidP="00AB1FF2">
      <w:pPr>
        <w:pStyle w:val="Corpodetexto"/>
        <w:spacing w:after="120" w:line="322" w:lineRule="auto"/>
        <w:ind w:left="567" w:right="359"/>
        <w:jc w:val="both"/>
        <w:rPr>
          <w:lang w:val="pt-BR"/>
        </w:rPr>
      </w:pPr>
      <w:r w:rsidRPr="007F746F">
        <w:rPr>
          <w:lang w:val="pt-BR"/>
        </w:rPr>
        <w:t xml:space="preserve">Complementarmente, seguimos valorizando de forma estruturada a escuta de nossos profissionais, por meio de pesquisas externas de clima e cultura organizacional como instrumento de diagnóstico e melhoria contínua. Em 2025, realizamos mais uma edição da pesquisa </w:t>
      </w:r>
      <w:proofErr w:type="spellStart"/>
      <w:r w:rsidRPr="007F746F">
        <w:rPr>
          <w:lang w:val="pt-BR"/>
        </w:rPr>
        <w:t>Great</w:t>
      </w:r>
      <w:proofErr w:type="spellEnd"/>
      <w:r w:rsidRPr="007F746F">
        <w:rPr>
          <w:lang w:val="pt-BR"/>
        </w:rPr>
        <w:t xml:space="preserve"> </w:t>
      </w:r>
      <w:proofErr w:type="spellStart"/>
      <w:r w:rsidRPr="007F746F">
        <w:rPr>
          <w:lang w:val="pt-BR"/>
        </w:rPr>
        <w:t>Place</w:t>
      </w:r>
      <w:proofErr w:type="spellEnd"/>
      <w:r w:rsidRPr="007F746F">
        <w:rPr>
          <w:lang w:val="pt-BR"/>
        </w:rPr>
        <w:t xml:space="preserve"> </w:t>
      </w:r>
      <w:proofErr w:type="spellStart"/>
      <w:r w:rsidRPr="007F746F">
        <w:rPr>
          <w:lang w:val="pt-BR"/>
        </w:rPr>
        <w:t>to</w:t>
      </w:r>
      <w:proofErr w:type="spellEnd"/>
      <w:r w:rsidRPr="007F746F">
        <w:rPr>
          <w:lang w:val="pt-BR"/>
        </w:rPr>
        <w:t xml:space="preserve"> </w:t>
      </w:r>
      <w:proofErr w:type="spellStart"/>
      <w:r w:rsidRPr="007F746F">
        <w:rPr>
          <w:lang w:val="pt-BR"/>
        </w:rPr>
        <w:t>Work</w:t>
      </w:r>
      <w:proofErr w:type="spellEnd"/>
      <w:r w:rsidRPr="007F746F">
        <w:rPr>
          <w:lang w:val="pt-BR"/>
        </w:rPr>
        <w:t>, cujos resultados subsidiam ações voltadas ao fortalecimento da ética, da transparência e do engajamento, reafirmando as pessoas como o principal ativo da Companhia.</w:t>
      </w:r>
    </w:p>
    <w:p w14:paraId="10A5E585" w14:textId="77777777" w:rsidR="00AB1FF2" w:rsidRPr="007F746F" w:rsidRDefault="00AB1FF2" w:rsidP="00AB1FF2">
      <w:pPr>
        <w:pStyle w:val="Corpodetexto"/>
        <w:spacing w:after="120" w:line="322" w:lineRule="auto"/>
        <w:ind w:left="567" w:right="359"/>
        <w:jc w:val="both"/>
        <w:rPr>
          <w:lang w:val="pt-BR"/>
        </w:rPr>
      </w:pPr>
      <w:r w:rsidRPr="007F746F">
        <w:rPr>
          <w:lang w:val="pt-BR"/>
        </w:rPr>
        <w:t>Aderimos ao Canal de Denúncias do Conglomerado Banco do Brasil, assegurando tratamento isento, qualificado e sigiloso de eventuais relatos, contribuindo para o fortalecimento da cultura de integridade e da confiança institucional.</w:t>
      </w:r>
    </w:p>
    <w:p w14:paraId="4762E17A" w14:textId="77777777" w:rsidR="00AB1FF2" w:rsidRPr="007F746F" w:rsidRDefault="00AB1FF2" w:rsidP="00AB1FF2">
      <w:pPr>
        <w:pStyle w:val="Corpodetexto"/>
        <w:spacing w:after="120" w:line="322" w:lineRule="auto"/>
        <w:ind w:left="567" w:right="359"/>
        <w:jc w:val="both"/>
        <w:rPr>
          <w:lang w:val="pt-BR"/>
        </w:rPr>
      </w:pPr>
    </w:p>
    <w:p w14:paraId="3770EE12" w14:textId="77777777" w:rsidR="00AB1FF2" w:rsidRPr="007F746F" w:rsidRDefault="00AB1FF2" w:rsidP="00AB1FF2">
      <w:pPr>
        <w:pStyle w:val="Corpodetexto"/>
        <w:spacing w:after="120" w:line="322" w:lineRule="auto"/>
        <w:ind w:left="567" w:right="359"/>
        <w:jc w:val="both"/>
        <w:rPr>
          <w:lang w:val="pt-BR"/>
        </w:rPr>
      </w:pPr>
    </w:p>
    <w:p w14:paraId="0269FFD6" w14:textId="77777777" w:rsidR="00AB1FF2" w:rsidRPr="007F746F" w:rsidRDefault="00AB1FF2" w:rsidP="00AB1FF2">
      <w:pPr>
        <w:pStyle w:val="Corpodetexto"/>
        <w:spacing w:after="120" w:line="322" w:lineRule="auto"/>
        <w:ind w:left="567" w:right="359"/>
        <w:jc w:val="both"/>
        <w:rPr>
          <w:lang w:val="pt-BR"/>
        </w:rPr>
      </w:pPr>
    </w:p>
    <w:p w14:paraId="3788594F" w14:textId="77777777" w:rsidR="00AB1FF2" w:rsidRPr="007F746F" w:rsidRDefault="00AB1FF2" w:rsidP="00AB1FF2">
      <w:pPr>
        <w:pStyle w:val="Corpodetexto"/>
        <w:spacing w:after="120" w:line="322" w:lineRule="auto"/>
        <w:ind w:left="567" w:right="359"/>
        <w:jc w:val="both"/>
        <w:rPr>
          <w:lang w:val="pt-BR"/>
        </w:rPr>
      </w:pPr>
    </w:p>
    <w:p w14:paraId="04D6F7C2" w14:textId="77777777" w:rsidR="00AB1FF2" w:rsidRPr="007F746F" w:rsidRDefault="00AB1FF2" w:rsidP="00AB1FF2">
      <w:pPr>
        <w:pStyle w:val="Corpodetexto"/>
        <w:spacing w:after="120" w:line="322" w:lineRule="auto"/>
        <w:ind w:left="567" w:right="359"/>
        <w:jc w:val="both"/>
        <w:rPr>
          <w:lang w:val="pt-BR"/>
        </w:rPr>
      </w:pPr>
    </w:p>
    <w:p w14:paraId="45EB7F9B" w14:textId="77777777" w:rsidR="00AB1FF2" w:rsidRPr="007F746F" w:rsidRDefault="00AB1FF2" w:rsidP="00AB1FF2">
      <w:pPr>
        <w:pStyle w:val="Corpodetexto"/>
        <w:spacing w:after="120" w:line="322" w:lineRule="auto"/>
        <w:ind w:left="567" w:right="359"/>
        <w:jc w:val="both"/>
        <w:rPr>
          <w:lang w:val="pt-BR"/>
        </w:rPr>
      </w:pPr>
    </w:p>
    <w:p w14:paraId="768B24A3" w14:textId="77777777" w:rsidR="00AB1FF2" w:rsidRPr="007F746F" w:rsidRDefault="00AB1FF2" w:rsidP="00AB1FF2">
      <w:pPr>
        <w:pStyle w:val="Corpodetexto"/>
        <w:spacing w:after="120" w:line="322" w:lineRule="auto"/>
        <w:ind w:left="567" w:right="-30"/>
        <w:jc w:val="both"/>
        <w:rPr>
          <w:lang w:val="pt-BR"/>
        </w:rPr>
      </w:pPr>
      <w:r w:rsidRPr="007F746F">
        <w:rPr>
          <w:noProof/>
          <w:lang w:val="pt-BR"/>
        </w:rPr>
        <w:lastRenderedPageBreak/>
        <w:drawing>
          <wp:anchor distT="0" distB="0" distL="114300" distR="114300" simplePos="0" relativeHeight="251669504" behindDoc="1" locked="0" layoutInCell="1" allowOverlap="1" wp14:anchorId="219EA8FA" wp14:editId="5EC53777">
            <wp:simplePos x="0" y="0"/>
            <wp:positionH relativeFrom="page">
              <wp:posOffset>4024190</wp:posOffset>
            </wp:positionH>
            <wp:positionV relativeFrom="paragraph">
              <wp:posOffset>3053373</wp:posOffset>
            </wp:positionV>
            <wp:extent cx="3191907" cy="2127738"/>
            <wp:effectExtent l="0" t="0" r="8890" b="6350"/>
            <wp:wrapNone/>
            <wp:docPr id="569764194" name="Imagem 11" descr="Pessoas em pé em frente a mes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764194" name="Imagem 11" descr="Pessoas em pé em frente a mesa&#10;&#10;O conteúdo gerado por IA pode estar incorreto."/>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191907" cy="2127738"/>
                    </a:xfrm>
                    <a:prstGeom prst="rect">
                      <a:avLst/>
                    </a:prstGeom>
                  </pic:spPr>
                </pic:pic>
              </a:graphicData>
            </a:graphic>
            <wp14:sizeRelH relativeFrom="margin">
              <wp14:pctWidth>0</wp14:pctWidth>
            </wp14:sizeRelH>
            <wp14:sizeRelV relativeFrom="margin">
              <wp14:pctHeight>0</wp14:pctHeight>
            </wp14:sizeRelV>
          </wp:anchor>
        </w:drawing>
      </w:r>
      <w:r w:rsidRPr="007F746F">
        <w:rPr>
          <w:lang w:val="pt-BR"/>
        </w:rPr>
        <w:t>A agenda de Diversidade, Equidade e Inclusão avançou de forma consistente, refletindo o compromisso da Companhia com a construção de um ambiente organizacional plural, representativo e inovador. Destaca-se a criação do Prêmio Raízes da Diversidade, que reconhece o engajamento de gestores e equipes na promoção da inclusão. A BB Asset deu continuidade aos programas Conexão de Talentos e Horizontes, voltados à atração, preparação e ascensão profissional de pessoas negras e mulheres, além de ampliar processos seletivos com ações afirmativas. A atuação dos grupos de afinidade — Gênero, Pessoas com Deficiência (</w:t>
      </w:r>
      <w:proofErr w:type="spellStart"/>
      <w:r w:rsidRPr="007F746F">
        <w:rPr>
          <w:lang w:val="pt-BR"/>
        </w:rPr>
        <w:t>PcD</w:t>
      </w:r>
      <w:proofErr w:type="spellEnd"/>
      <w:r w:rsidRPr="007F746F">
        <w:rPr>
          <w:lang w:val="pt-BR"/>
        </w:rPr>
        <w:t>), Transgeracional, LGBTQI+ e Raça — contribuiu para o fortalecimento do diálogo interno e para a construção de políticas corporativas mais inclusivas.</w:t>
      </w:r>
    </w:p>
    <w:p w14:paraId="53097E6B" w14:textId="77777777" w:rsidR="00AB1FF2" w:rsidRPr="007F746F" w:rsidRDefault="00AB1FF2" w:rsidP="00AB1FF2">
      <w:pPr>
        <w:pStyle w:val="Corpodetexto"/>
        <w:spacing w:after="120" w:line="322" w:lineRule="auto"/>
        <w:ind w:left="567" w:right="-30"/>
        <w:jc w:val="both"/>
        <w:rPr>
          <w:lang w:val="pt-BR"/>
        </w:rPr>
      </w:pPr>
      <w:r w:rsidRPr="007F746F">
        <w:rPr>
          <w:lang w:val="pt-BR"/>
        </w:rPr>
        <w:t xml:space="preserve">Adotamos indicadores estratégicos que visam contribuir com o incremento do público </w:t>
      </w:r>
      <w:proofErr w:type="spellStart"/>
      <w:r w:rsidRPr="007F746F">
        <w:rPr>
          <w:lang w:val="pt-BR"/>
        </w:rPr>
        <w:t>minorizado</w:t>
      </w:r>
      <w:proofErr w:type="spellEnd"/>
      <w:r w:rsidRPr="007F746F">
        <w:rPr>
          <w:lang w:val="pt-BR"/>
        </w:rPr>
        <w:t xml:space="preserve"> nos quadros da Companhia (atualmente, são 35% de mulheres).   </w:t>
      </w:r>
    </w:p>
    <w:p w14:paraId="2E43BCCB" w14:textId="77777777" w:rsidR="00AB1FF2" w:rsidRPr="007F746F" w:rsidRDefault="00AB1FF2" w:rsidP="00AB1FF2">
      <w:pPr>
        <w:pStyle w:val="Corpodetexto"/>
        <w:spacing w:after="120" w:line="322" w:lineRule="auto"/>
        <w:ind w:left="567" w:right="-30"/>
        <w:jc w:val="both"/>
        <w:rPr>
          <w:lang w:val="pt-BR"/>
        </w:rPr>
      </w:pPr>
      <w:r w:rsidRPr="007F746F">
        <w:rPr>
          <w:lang w:val="pt-BR"/>
        </w:rPr>
        <w:t>Em 2025, 19 pessoas se juntaram ao nosso corpo funcional, sendo 8 mulheres, mantendo de forma consistente, acima de 40%, nosso percentual de contratação feminina (em 2024 foram 23 contratações, sendo 10 mulheres). </w:t>
      </w:r>
    </w:p>
    <w:p w14:paraId="77AE7D20" w14:textId="77777777" w:rsidR="00AB1FF2" w:rsidRPr="007F746F" w:rsidRDefault="00AB1FF2" w:rsidP="00AB1FF2">
      <w:pPr>
        <w:pStyle w:val="Corpodetexto"/>
        <w:spacing w:after="120" w:line="322" w:lineRule="auto"/>
        <w:ind w:left="567" w:right="-30"/>
        <w:jc w:val="both"/>
        <w:rPr>
          <w:lang w:val="pt-BR"/>
        </w:rPr>
      </w:pPr>
      <w:r w:rsidRPr="007F746F">
        <w:rPr>
          <w:lang w:val="pt-BR"/>
        </w:rPr>
        <w:t>Na administração da Companhia, Conselho de Administração e Diretoria Executiva, o percentual de mulheres se manteve inalterado entre os anos de 2024 e 2025, representando um total de 18% do quantitativo de membros. </w:t>
      </w:r>
    </w:p>
    <w:p w14:paraId="7C033C77" w14:textId="77777777" w:rsidR="00AB1FF2" w:rsidRPr="007F746F" w:rsidRDefault="00AB1FF2" w:rsidP="00AB1FF2">
      <w:pPr>
        <w:pStyle w:val="Corpodetexto"/>
        <w:spacing w:after="120" w:line="322" w:lineRule="auto"/>
        <w:ind w:left="567" w:right="-30"/>
        <w:jc w:val="both"/>
        <w:rPr>
          <w:lang w:val="pt-BR"/>
        </w:rPr>
      </w:pPr>
      <w:r w:rsidRPr="007F746F">
        <w:rPr>
          <w:lang w:val="pt-BR"/>
        </w:rPr>
        <w:t>A equiparação salarial entre gêneros é garantida por meio da adesão pela BB Asset ao Plano de Funções do Controlador, onde cada função tem os valores de remuneração parametrizados pelo código da função. </w:t>
      </w:r>
    </w:p>
    <w:p w14:paraId="2333AD93" w14:textId="77777777" w:rsidR="00AB1FF2" w:rsidRPr="007F746F" w:rsidRDefault="00AB1FF2" w:rsidP="00AB1FF2">
      <w:pPr>
        <w:pStyle w:val="Corpodetexto"/>
        <w:spacing w:after="120" w:line="322" w:lineRule="auto"/>
        <w:ind w:left="567"/>
        <w:jc w:val="both"/>
        <w:rPr>
          <w:lang w:val="pt-BR"/>
        </w:rPr>
      </w:pPr>
      <w:r w:rsidRPr="007F746F">
        <w:rPr>
          <w:lang w:val="pt-BR"/>
        </w:rPr>
        <w:t>Encerramos o período com um quadro funcional altamente qualificado, engajado e alinhado aos desafios estratégicos. As práticas adotadas em gestão de pessoas, cultura organizacional e diversidade reforçam a capacidade da Empresa de sustentar seu crescimento, fortalecer sua governança e gerar valor consistente e duradouro para seus acionistas, cotistas e para a sociedade. </w:t>
      </w:r>
    </w:p>
    <w:p w14:paraId="10969C20" w14:textId="77777777" w:rsidR="00AB1FF2" w:rsidRPr="007F746F" w:rsidRDefault="00AB1FF2" w:rsidP="00AB1FF2">
      <w:pPr>
        <w:pStyle w:val="Corpodetexto"/>
        <w:spacing w:line="321" w:lineRule="auto"/>
        <w:jc w:val="both"/>
        <w:rPr>
          <w:lang w:val="pt-BR"/>
        </w:rPr>
      </w:pPr>
    </w:p>
    <w:p w14:paraId="7CF0222E" w14:textId="77777777" w:rsidR="00AB1FF2" w:rsidRPr="007F746F" w:rsidRDefault="00AB1FF2" w:rsidP="00AB1FF2">
      <w:pPr>
        <w:pStyle w:val="Corpodetexto"/>
        <w:spacing w:line="321" w:lineRule="auto"/>
        <w:jc w:val="both"/>
        <w:rPr>
          <w:lang w:val="pt-BR"/>
        </w:rPr>
        <w:sectPr w:rsidR="00AB1FF2" w:rsidRPr="007F746F" w:rsidSect="00AB1FF2">
          <w:type w:val="continuous"/>
          <w:pgSz w:w="11910" w:h="16850"/>
          <w:pgMar w:top="1920" w:right="283" w:bottom="280" w:left="283" w:header="152" w:footer="795" w:gutter="0"/>
          <w:cols w:num="2" w:space="720" w:equalWidth="0">
            <w:col w:w="5357" w:space="99"/>
            <w:col w:w="5888"/>
          </w:cols>
        </w:sectPr>
      </w:pPr>
    </w:p>
    <w:p w14:paraId="235C4582" w14:textId="77777777" w:rsidR="00AB1FF2" w:rsidRPr="007F746F" w:rsidRDefault="00AB1FF2" w:rsidP="00AB1FF2">
      <w:pPr>
        <w:pStyle w:val="Corpodetexto"/>
        <w:spacing w:before="3"/>
        <w:rPr>
          <w:sz w:val="19"/>
          <w:lang w:val="pt-BR"/>
        </w:rPr>
      </w:pPr>
    </w:p>
    <w:p w14:paraId="25E35D60" w14:textId="77777777" w:rsidR="00AB1FF2" w:rsidRPr="007F746F" w:rsidRDefault="00AB1FF2" w:rsidP="00AB1FF2">
      <w:pPr>
        <w:pStyle w:val="Corpodetexto"/>
        <w:rPr>
          <w:sz w:val="19"/>
          <w:lang w:val="pt-BR"/>
        </w:rPr>
        <w:sectPr w:rsidR="00AB1FF2" w:rsidRPr="007F746F" w:rsidSect="00AB1FF2">
          <w:headerReference w:type="default" r:id="rId40"/>
          <w:pgSz w:w="11910" w:h="16850"/>
          <w:pgMar w:top="900" w:right="283" w:bottom="980" w:left="283" w:header="152" w:footer="795" w:gutter="0"/>
          <w:cols w:space="720"/>
        </w:sectPr>
      </w:pPr>
    </w:p>
    <w:p w14:paraId="1E81FADA" w14:textId="77777777" w:rsidR="00AB1FF2" w:rsidRPr="007F746F" w:rsidRDefault="00AB1FF2" w:rsidP="00AB1FF2">
      <w:pPr>
        <w:pStyle w:val="Ttulo1"/>
        <w:spacing w:before="240"/>
        <w:ind w:left="426"/>
        <w:rPr>
          <w:color w:val="465EFF"/>
          <w:lang w:val="pt-BR"/>
        </w:rPr>
      </w:pPr>
      <w:bookmarkStart w:id="7" w:name="_Hlk205990132"/>
      <w:bookmarkStart w:id="8" w:name="_Hlk205990089"/>
      <w:r w:rsidRPr="007F746F">
        <w:rPr>
          <w:color w:val="465EFF"/>
          <w:lang w:val="pt-BR"/>
        </w:rPr>
        <w:t>Sobre Posicionamento e Marca</w:t>
      </w:r>
      <w:bookmarkEnd w:id="7"/>
    </w:p>
    <w:p w14:paraId="7B8141E7" w14:textId="77777777" w:rsidR="00AB1FF2" w:rsidRPr="007F746F" w:rsidRDefault="00AB1FF2" w:rsidP="00AB1FF2">
      <w:pPr>
        <w:spacing w:after="240" w:line="288" w:lineRule="auto"/>
        <w:ind w:left="567" w:right="571"/>
        <w:rPr>
          <w:color w:val="1B1B22"/>
          <w:sz w:val="20"/>
          <w:szCs w:val="20"/>
        </w:rPr>
        <w:sectPr w:rsidR="00AB1FF2" w:rsidRPr="007F746F" w:rsidSect="00AB1FF2">
          <w:type w:val="continuous"/>
          <w:pgSz w:w="11910" w:h="16850"/>
          <w:pgMar w:top="1922" w:right="284" w:bottom="567" w:left="284" w:header="153" w:footer="794" w:gutter="0"/>
          <w:cols w:space="720"/>
        </w:sectPr>
      </w:pPr>
      <w:r w:rsidRPr="007F746F">
        <w:rPr>
          <w:color w:val="1B1B22"/>
          <w:sz w:val="20"/>
          <w:szCs w:val="20"/>
        </w:rPr>
        <w:t xml:space="preserve"> </w:t>
      </w:r>
    </w:p>
    <w:p w14:paraId="28CA2A6A" w14:textId="5AA116CB" w:rsidR="00AB1FF2" w:rsidRPr="007F746F" w:rsidRDefault="00AB1FF2" w:rsidP="00AB1FF2">
      <w:pPr>
        <w:spacing w:after="240" w:line="322" w:lineRule="auto"/>
        <w:ind w:left="425" w:right="-29"/>
        <w:rPr>
          <w:rFonts w:ascii="BancoDoBrasil Textos" w:hAnsi="BancoDoBrasil Textos"/>
          <w:color w:val="1B1B22"/>
          <w:sz w:val="20"/>
          <w:szCs w:val="20"/>
        </w:rPr>
      </w:pPr>
      <w:bookmarkStart w:id="9" w:name="_Hlk205990141"/>
      <w:r w:rsidRPr="007F746F">
        <w:rPr>
          <w:rFonts w:ascii="BancoDoBrasil Textos" w:hAnsi="BancoDoBrasil Textos"/>
          <w:color w:val="1B1B22"/>
          <w:sz w:val="20"/>
          <w:szCs w:val="20"/>
        </w:rPr>
        <w:t xml:space="preserve">No 2º semestre de 2025, intensificamos os esforços estratégicos, com foco na consolidação do atributo de liderança e do portfólio completo e diversificado da BB Asset, </w:t>
      </w:r>
      <w:proofErr w:type="gramStart"/>
      <w:r w:rsidRPr="007F746F">
        <w:rPr>
          <w:rFonts w:ascii="BancoDoBrasil Textos" w:hAnsi="BancoDoBrasil Textos"/>
          <w:color w:val="1B1B22"/>
          <w:sz w:val="20"/>
          <w:szCs w:val="20"/>
        </w:rPr>
        <w:t>e também</w:t>
      </w:r>
      <w:proofErr w:type="gramEnd"/>
      <w:r w:rsidRPr="007F746F">
        <w:rPr>
          <w:rFonts w:ascii="BancoDoBrasil Textos" w:hAnsi="BancoDoBrasil Textos"/>
          <w:color w:val="1B1B22"/>
          <w:sz w:val="20"/>
          <w:szCs w:val="20"/>
        </w:rPr>
        <w:t xml:space="preserve"> na ampliação da presença digital.</w:t>
      </w:r>
      <w:r w:rsidRPr="007F746F" w:rsidDel="00D10423">
        <w:rPr>
          <w:rFonts w:ascii="BancoDoBrasil Textos" w:hAnsi="BancoDoBrasil Textos"/>
          <w:color w:val="1B1B22"/>
          <w:sz w:val="20"/>
          <w:szCs w:val="20"/>
        </w:rPr>
        <w:t xml:space="preserve"> </w:t>
      </w:r>
      <w:r w:rsidRPr="007F746F">
        <w:rPr>
          <w:rFonts w:ascii="BancoDoBrasil Textos" w:hAnsi="BancoDoBrasil Textos"/>
          <w:color w:val="1B1B22"/>
          <w:sz w:val="20"/>
          <w:szCs w:val="20"/>
        </w:rPr>
        <w:t xml:space="preserve">As principais iniciativas desenvolvidas no período foram: </w:t>
      </w:r>
    </w:p>
    <w:p w14:paraId="6EC9E2C5" w14:textId="77777777" w:rsidR="00AB1FF2" w:rsidRPr="007F746F" w:rsidRDefault="00AB1FF2" w:rsidP="00AB1FF2">
      <w:pPr>
        <w:pStyle w:val="Corpodetexto"/>
        <w:spacing w:before="78" w:line="322" w:lineRule="auto"/>
        <w:ind w:right="-29" w:firstLine="426"/>
        <w:jc w:val="both"/>
        <w:rPr>
          <w:color w:val="1B1B22"/>
          <w:lang w:val="pt-BR"/>
        </w:rPr>
      </w:pPr>
      <w:bookmarkStart w:id="10" w:name="_Hlk205990171"/>
      <w:bookmarkEnd w:id="9"/>
      <w:r w:rsidRPr="007F746F">
        <w:rPr>
          <w:rFonts w:ascii="BancoDoBrasil Textos Medium" w:eastAsia="BancoDoBrasil Textos Medium" w:hAnsi="BancoDoBrasil Textos Medium" w:cs="BancoDoBrasil Textos Medium"/>
          <w:color w:val="465EFF"/>
          <w:spacing w:val="19"/>
          <w:sz w:val="28"/>
          <w:szCs w:val="28"/>
          <w:lang w:val="pt-BR"/>
        </w:rPr>
        <w:t>Presença digital</w:t>
      </w:r>
      <w:r w:rsidRPr="007F746F">
        <w:rPr>
          <w:color w:val="1B1B22"/>
          <w:lang w:val="pt-BR"/>
        </w:rPr>
        <w:t xml:space="preserve"> </w:t>
      </w:r>
    </w:p>
    <w:p w14:paraId="00D45FF7" w14:textId="6CCE175B" w:rsidR="00477C1B" w:rsidRPr="007F746F" w:rsidRDefault="00AB1FF2" w:rsidP="00477C1B">
      <w:pPr>
        <w:spacing w:after="240" w:line="322" w:lineRule="auto"/>
        <w:ind w:left="425" w:right="-28"/>
        <w:rPr>
          <w:rFonts w:ascii="BancoDoBrasil Textos" w:hAnsi="BancoDoBrasil Textos"/>
          <w:color w:val="1B1B22"/>
          <w:sz w:val="20"/>
          <w:szCs w:val="20"/>
        </w:rPr>
      </w:pPr>
      <w:r w:rsidRPr="007F746F">
        <w:rPr>
          <w:rFonts w:ascii="BancoDoBrasil Textos" w:hAnsi="BancoDoBrasil Textos"/>
          <w:color w:val="1B1B22"/>
          <w:sz w:val="20"/>
          <w:szCs w:val="20"/>
        </w:rPr>
        <w:t>Mantivemos uma produção contínua de conteúdo voltado para os nossos canais digitais, com publicações diárias no LinkedIn e vídeos semanais no YouTube. Essa estratégia tem como objetivo reforçar o posicionamento da BB Asset como referência no mercado de investimentos, além de promover educação financeira e engajamento com diferentes públicos.</w:t>
      </w:r>
      <w:r w:rsidR="00477C1B" w:rsidRPr="007F746F">
        <w:rPr>
          <w:rFonts w:ascii="BancoDoBrasil Textos" w:hAnsi="BancoDoBrasil Textos"/>
          <w:color w:val="1B1B22"/>
          <w:sz w:val="20"/>
          <w:szCs w:val="20"/>
        </w:rPr>
        <w:t xml:space="preserve"> </w:t>
      </w:r>
    </w:p>
    <w:p w14:paraId="60823076" w14:textId="71BD7B7C" w:rsidR="00AB1FF2" w:rsidRPr="007F746F" w:rsidRDefault="00AB1FF2" w:rsidP="00D2008E">
      <w:pPr>
        <w:pStyle w:val="Corpodetexto"/>
        <w:spacing w:before="78"/>
        <w:ind w:right="255" w:firstLine="426"/>
        <w:jc w:val="both"/>
        <w:rPr>
          <w:rFonts w:ascii="BancoDoBrasil Textos Medium" w:eastAsia="BancoDoBrasil Textos Medium" w:hAnsi="BancoDoBrasil Textos Medium" w:cs="BancoDoBrasil Textos Medium"/>
          <w:color w:val="465EFF"/>
          <w:spacing w:val="19"/>
          <w:sz w:val="28"/>
          <w:szCs w:val="28"/>
          <w:lang w:val="pt-BR"/>
        </w:rPr>
      </w:pPr>
      <w:bookmarkStart w:id="11" w:name="_Hlk205990192"/>
      <w:bookmarkEnd w:id="10"/>
      <w:r w:rsidRPr="007F746F">
        <w:rPr>
          <w:rFonts w:ascii="BancoDoBrasil Textos Medium" w:eastAsia="BancoDoBrasil Textos Medium" w:hAnsi="BancoDoBrasil Textos Medium" w:cs="BancoDoBrasil Textos Medium"/>
          <w:color w:val="465EFF"/>
          <w:spacing w:val="19"/>
          <w:sz w:val="28"/>
          <w:szCs w:val="28"/>
          <w:lang w:val="pt-BR"/>
        </w:rPr>
        <w:t xml:space="preserve">Campanhas publicitárias </w:t>
      </w:r>
    </w:p>
    <w:p w14:paraId="1890679F" w14:textId="0AB2AEAE" w:rsidR="00D2008E" w:rsidRPr="007F746F" w:rsidRDefault="00AB1FF2" w:rsidP="00477C1B">
      <w:pPr>
        <w:spacing w:after="240" w:line="322" w:lineRule="auto"/>
        <w:ind w:left="425" w:right="-28"/>
        <w:rPr>
          <w:rFonts w:ascii="BancoDoBrasil Textos" w:hAnsi="BancoDoBrasil Textos"/>
          <w:color w:val="1B1B22"/>
          <w:sz w:val="20"/>
          <w:szCs w:val="20"/>
        </w:rPr>
      </w:pPr>
      <w:r w:rsidRPr="007F746F">
        <w:rPr>
          <w:rFonts w:ascii="BancoDoBrasil Textos" w:hAnsi="BancoDoBrasil Textos"/>
          <w:color w:val="1B1B22"/>
          <w:sz w:val="20"/>
          <w:szCs w:val="20"/>
        </w:rPr>
        <w:t xml:space="preserve">Dando continuidade às ações do 1º semestre de 2025, realizamos uma campanha publicitária estruturada em duas fases: a primeira com objetivo de buscar amplo alcance do </w:t>
      </w:r>
      <w:r w:rsidRPr="007F746F">
        <w:rPr>
          <w:rFonts w:ascii="BancoDoBrasil Textos" w:hAnsi="BancoDoBrasil Textos"/>
          <w:i/>
          <w:iCs/>
          <w:color w:val="1B1B22"/>
          <w:sz w:val="20"/>
          <w:szCs w:val="20"/>
        </w:rPr>
        <w:t>target</w:t>
      </w:r>
      <w:r w:rsidRPr="007F746F">
        <w:rPr>
          <w:rFonts w:ascii="BancoDoBrasil Textos" w:hAnsi="BancoDoBrasil Textos"/>
          <w:color w:val="1B1B22"/>
          <w:sz w:val="20"/>
          <w:szCs w:val="20"/>
        </w:rPr>
        <w:t xml:space="preserve"> e a segunda – </w:t>
      </w:r>
      <w:proofErr w:type="spellStart"/>
      <w:r w:rsidRPr="007F746F">
        <w:rPr>
          <w:rFonts w:ascii="BancoDoBrasil Textos" w:hAnsi="BancoDoBrasil Textos"/>
          <w:i/>
          <w:color w:val="1B1B22"/>
          <w:sz w:val="20"/>
          <w:szCs w:val="20"/>
        </w:rPr>
        <w:t>always-on</w:t>
      </w:r>
      <w:proofErr w:type="spellEnd"/>
      <w:r w:rsidRPr="007F746F">
        <w:rPr>
          <w:rFonts w:ascii="BancoDoBrasil Textos" w:hAnsi="BancoDoBrasil Textos"/>
          <w:color w:val="1B1B22"/>
          <w:sz w:val="20"/>
          <w:szCs w:val="20"/>
        </w:rPr>
        <w:t xml:space="preserve"> – visando manter presença consistente e </w:t>
      </w:r>
      <w:r w:rsidR="005B0F54" w:rsidRPr="007F746F">
        <w:rPr>
          <w:rFonts w:ascii="BancoDoBrasil Textos" w:hAnsi="BancoDoBrasil Textos"/>
          <w:color w:val="1B1B22"/>
          <w:sz w:val="20"/>
          <w:szCs w:val="20"/>
        </w:rPr>
        <w:t>relevante</w:t>
      </w:r>
      <w:r w:rsidRPr="007F746F">
        <w:rPr>
          <w:rFonts w:ascii="BancoDoBrasil Textos" w:hAnsi="BancoDoBrasil Textos"/>
          <w:color w:val="1B1B22"/>
          <w:sz w:val="20"/>
          <w:szCs w:val="20"/>
        </w:rPr>
        <w:t xml:space="preserve"> em nossas redes sociais. O foco permanece na reafirmação da liderança da BB Asset na indústria nacional de fundos de investimento, destacando a diversidade do nosso portfólio, que vai além dos produtos tradicionais de renda fixa. </w:t>
      </w:r>
      <w:bookmarkEnd w:id="11"/>
    </w:p>
    <w:p w14:paraId="286C78C5" w14:textId="77777777" w:rsidR="00AB1FF2" w:rsidRPr="007F746F" w:rsidRDefault="00AB1FF2" w:rsidP="00AB1FF2">
      <w:pPr>
        <w:spacing w:after="240" w:line="288" w:lineRule="auto"/>
        <w:ind w:right="571"/>
        <w:rPr>
          <w:rFonts w:ascii="BancoDoBrasil Textos Medium" w:eastAsia="BancoDoBrasil Textos Medium" w:hAnsi="BancoDoBrasil Textos Medium" w:cs="BancoDoBrasil Textos Medium"/>
          <w:color w:val="465EFF"/>
          <w:spacing w:val="19"/>
          <w:sz w:val="28"/>
          <w:szCs w:val="28"/>
        </w:rPr>
      </w:pPr>
      <w:r w:rsidRPr="007F746F">
        <w:rPr>
          <w:rFonts w:ascii="BancoDoBrasil Textos Medium" w:eastAsia="BancoDoBrasil Textos Medium" w:hAnsi="BancoDoBrasil Textos Medium" w:cs="BancoDoBrasil Textos Medium"/>
          <w:color w:val="465EFF"/>
          <w:spacing w:val="19"/>
          <w:sz w:val="28"/>
          <w:szCs w:val="28"/>
        </w:rPr>
        <w:t xml:space="preserve">     </w:t>
      </w:r>
      <w:bookmarkStart w:id="12" w:name="_Hlk205990225"/>
      <w:r w:rsidRPr="007F746F">
        <w:rPr>
          <w:rFonts w:ascii="BancoDoBrasil Textos Medium" w:eastAsia="BancoDoBrasil Textos Medium" w:hAnsi="BancoDoBrasil Textos Medium" w:cs="BancoDoBrasil Textos Medium"/>
          <w:color w:val="465EFF"/>
          <w:spacing w:val="19"/>
          <w:sz w:val="28"/>
          <w:szCs w:val="28"/>
        </w:rPr>
        <w:t xml:space="preserve">Projeto Novo Site </w:t>
      </w:r>
    </w:p>
    <w:p w14:paraId="180D7FA1" w14:textId="45E557AC" w:rsidR="00AB1FF2" w:rsidRPr="007F746F" w:rsidRDefault="00AB1FF2" w:rsidP="00477C1B">
      <w:pPr>
        <w:pStyle w:val="Corpodetexto"/>
        <w:tabs>
          <w:tab w:val="left" w:pos="3261"/>
        </w:tabs>
        <w:spacing w:before="78" w:after="240" w:line="322" w:lineRule="auto"/>
        <w:ind w:left="425" w:right="-28"/>
        <w:jc w:val="both"/>
        <w:rPr>
          <w:color w:val="1B1B22"/>
          <w:highlight w:val="yellow"/>
          <w:lang w:val="pt-BR"/>
        </w:rPr>
      </w:pPr>
      <w:r w:rsidRPr="007F746F">
        <w:rPr>
          <w:color w:val="1B1B22"/>
          <w:lang w:val="pt-BR"/>
        </w:rPr>
        <w:t xml:space="preserve">No 2º semestre, concluímos e colocamos no ar o novo site institucional, consolidando a evolução das ações iniciadas no primeiro semestre de 2025. A entrega representou um avanço relevante na forma como a gestora se comunica com seus públicos, incorporando melhorias de usabilidade, arquitetura da informação, padronização visual e clareza de conteúdo, além de tornar o ambiente mais funcional e preparado para escalar novas iniciativas digitais. O novo site passou a apoiar de forma mais eficiente a divulgação de produtos, informações institucionais e </w:t>
      </w:r>
      <w:r w:rsidRPr="007F746F">
        <w:rPr>
          <w:color w:val="1B1B22"/>
          <w:lang w:val="pt-BR"/>
        </w:rPr>
        <w:t>materiais regulatórios, fortalecendo a presença digital da BB Asset e criando as bases para maior autonomia das áreas internas, ganho operacional e aprimoramento contínuo da experiência do usuário.</w:t>
      </w:r>
      <w:bookmarkStart w:id="13" w:name="_Hlk205990262"/>
      <w:bookmarkEnd w:id="12"/>
    </w:p>
    <w:p w14:paraId="58E5EF3F" w14:textId="77777777" w:rsidR="00AB1FF2" w:rsidRPr="007F746F" w:rsidRDefault="00AB1FF2" w:rsidP="00AB1FF2">
      <w:pPr>
        <w:spacing w:after="240" w:line="288" w:lineRule="auto"/>
        <w:ind w:right="571" w:firstLine="426"/>
        <w:rPr>
          <w:rFonts w:ascii="BancoDoBrasil Textos" w:eastAsia="BancoDoBrasil Textos Medium" w:hAnsi="BancoDoBrasil Textos" w:cs="BancoDoBrasil Textos Medium"/>
          <w:color w:val="465EFF"/>
          <w:spacing w:val="19"/>
          <w:sz w:val="28"/>
          <w:szCs w:val="28"/>
        </w:rPr>
      </w:pPr>
      <w:r w:rsidRPr="007F746F">
        <w:rPr>
          <w:rFonts w:ascii="BancoDoBrasil Textos" w:eastAsia="BancoDoBrasil Textos Medium" w:hAnsi="BancoDoBrasil Textos" w:cs="BancoDoBrasil Textos Medium"/>
          <w:color w:val="465EFF"/>
          <w:spacing w:val="19"/>
          <w:sz w:val="28"/>
          <w:szCs w:val="28"/>
        </w:rPr>
        <w:t xml:space="preserve">Relacionamento com a imprensa </w:t>
      </w:r>
    </w:p>
    <w:p w14:paraId="081820BA" w14:textId="0B091F13" w:rsidR="00AB1FF2" w:rsidRPr="007F746F" w:rsidRDefault="00AB1FF2" w:rsidP="00F90A1A">
      <w:pPr>
        <w:pStyle w:val="Corpodetexto"/>
        <w:tabs>
          <w:tab w:val="left" w:pos="3261"/>
        </w:tabs>
        <w:spacing w:before="78" w:after="240" w:line="322" w:lineRule="auto"/>
        <w:ind w:left="425" w:right="499"/>
        <w:jc w:val="both"/>
        <w:rPr>
          <w:color w:val="1B1B22"/>
          <w:lang w:val="pt-BR"/>
        </w:rPr>
      </w:pPr>
      <w:r w:rsidRPr="007F746F">
        <w:rPr>
          <w:color w:val="1B1B22"/>
          <w:lang w:val="pt-BR"/>
        </w:rPr>
        <w:t xml:space="preserve">Seguimos </w:t>
      </w:r>
      <w:r w:rsidR="007F746F" w:rsidRPr="007F746F">
        <w:rPr>
          <w:color w:val="1B1B22"/>
          <w:lang w:val="pt-BR"/>
        </w:rPr>
        <w:t>intensificando nossa</w:t>
      </w:r>
      <w:r w:rsidRPr="007F746F">
        <w:rPr>
          <w:color w:val="1B1B22"/>
          <w:lang w:val="pt-BR"/>
        </w:rPr>
        <w:t xml:space="preserve"> atuação junto à imprensa especializada, com a produção de releases estratégicos e atendimento proativo aos jornalistas. O objetivo foi estreitar o relacionamento com os veículos de comunicação, reforçando a imagem institucional da BB Asset e ampliando a visibilidade das nossas iniciativas. Essa aproximação tem contribuído para uma cobertura mais qualificada sobre nossos produtos e posicionamentos, fortalecendo nossa presença nos principais canais de mídia do setor financeiro.</w:t>
      </w:r>
    </w:p>
    <w:bookmarkEnd w:id="13"/>
    <w:p w14:paraId="097CC18B" w14:textId="77777777" w:rsidR="00AB1FF2" w:rsidRPr="007F746F" w:rsidRDefault="00AB1FF2" w:rsidP="00F90A1A">
      <w:pPr>
        <w:spacing w:before="78" w:after="0" w:line="240" w:lineRule="auto"/>
        <w:ind w:left="425" w:right="573"/>
        <w:rPr>
          <w:rFonts w:ascii="BancoDoBrasil Textos" w:hAnsi="BancoDoBrasil Textos"/>
          <w:color w:val="1B1B22"/>
          <w:sz w:val="20"/>
          <w:szCs w:val="20"/>
        </w:rPr>
      </w:pPr>
      <w:r w:rsidRPr="007F746F">
        <w:rPr>
          <w:rFonts w:ascii="BancoDoBrasil Textos" w:eastAsia="BancoDoBrasil Textos Medium" w:hAnsi="BancoDoBrasil Textos" w:cs="BancoDoBrasil Textos Medium"/>
          <w:color w:val="465EFF"/>
          <w:spacing w:val="19"/>
          <w:sz w:val="28"/>
          <w:szCs w:val="28"/>
        </w:rPr>
        <w:t>Marketing</w:t>
      </w:r>
    </w:p>
    <w:p w14:paraId="1219A859" w14:textId="77777777" w:rsidR="00AB1FF2" w:rsidRPr="007F746F" w:rsidRDefault="00AB1FF2" w:rsidP="00AB1FF2">
      <w:pPr>
        <w:spacing w:after="240" w:line="322" w:lineRule="auto"/>
        <w:ind w:left="425" w:right="573"/>
        <w:rPr>
          <w:rFonts w:ascii="BancoDoBrasil Textos" w:hAnsi="BancoDoBrasil Textos"/>
          <w:color w:val="1B1B22"/>
          <w:sz w:val="20"/>
          <w:szCs w:val="20"/>
        </w:rPr>
      </w:pPr>
      <w:r w:rsidRPr="007F746F">
        <w:rPr>
          <w:rFonts w:ascii="BancoDoBrasil Textos" w:hAnsi="BancoDoBrasil Textos"/>
          <w:color w:val="1B1B22"/>
          <w:sz w:val="20"/>
          <w:szCs w:val="20"/>
        </w:rPr>
        <w:t xml:space="preserve">Promovemos eventos de Mobilização junto à Rede do Banco do </w:t>
      </w:r>
      <w:r w:rsidRPr="007F746F">
        <w:rPr>
          <w:rFonts w:ascii="BancoDoBrasil Textos" w:hAnsi="BancoDoBrasil Textos"/>
          <w:color w:val="000000" w:themeColor="text1"/>
          <w:sz w:val="20"/>
          <w:szCs w:val="20"/>
        </w:rPr>
        <w:t xml:space="preserve">Brasil, incluindo oito etapas do Encontro de Líderes do BB, que reuniu 9 mil colaboradores, além do </w:t>
      </w:r>
      <w:proofErr w:type="spellStart"/>
      <w:r w:rsidRPr="007F746F">
        <w:rPr>
          <w:rFonts w:ascii="BancoDoBrasil Textos" w:hAnsi="BancoDoBrasil Textos"/>
          <w:color w:val="000000" w:themeColor="text1"/>
          <w:sz w:val="20"/>
          <w:szCs w:val="20"/>
        </w:rPr>
        <w:t>Enlid</w:t>
      </w:r>
      <w:proofErr w:type="spellEnd"/>
      <w:r w:rsidRPr="007F746F">
        <w:rPr>
          <w:rFonts w:ascii="BancoDoBrasil Textos" w:hAnsi="BancoDoBrasil Textos"/>
          <w:color w:val="000000" w:themeColor="text1"/>
          <w:sz w:val="20"/>
          <w:szCs w:val="20"/>
        </w:rPr>
        <w:t xml:space="preserve"> BB </w:t>
      </w:r>
      <w:proofErr w:type="spellStart"/>
      <w:r w:rsidRPr="007F746F">
        <w:rPr>
          <w:rFonts w:ascii="BancoDoBrasil Textos" w:hAnsi="BancoDoBrasil Textos"/>
          <w:color w:val="000000" w:themeColor="text1"/>
          <w:sz w:val="20"/>
          <w:szCs w:val="20"/>
        </w:rPr>
        <w:t>Asset</w:t>
      </w:r>
      <w:proofErr w:type="spellEnd"/>
      <w:r w:rsidRPr="007F746F">
        <w:rPr>
          <w:rFonts w:ascii="BancoDoBrasil Textos" w:hAnsi="BancoDoBrasil Textos"/>
          <w:color w:val="000000" w:themeColor="text1"/>
          <w:sz w:val="20"/>
          <w:szCs w:val="20"/>
        </w:rPr>
        <w:t>, direcionado ao ecossistema de investimentos do BB. Também realizamos a entrega das premiações da Campanha Connect 2024 e 2025 nos formatos BB Takes Manhattan e BB Asset Day, além de ações direcionadas aos segmentos Atacado e Governo, totalizando 19 eventos.</w:t>
      </w:r>
    </w:p>
    <w:p w14:paraId="7D5C104E" w14:textId="77777777" w:rsidR="00AB1FF2" w:rsidRPr="007F746F" w:rsidRDefault="00AB1FF2" w:rsidP="00AB1FF2">
      <w:pPr>
        <w:spacing w:after="240" w:line="322" w:lineRule="auto"/>
        <w:ind w:left="425" w:right="573"/>
        <w:rPr>
          <w:color w:val="1B1B22"/>
          <w:sz w:val="20"/>
          <w:szCs w:val="20"/>
        </w:rPr>
      </w:pPr>
      <w:r w:rsidRPr="007F746F">
        <w:rPr>
          <w:rFonts w:ascii="BancoDoBrasil Textos" w:hAnsi="BancoDoBrasil Textos"/>
          <w:color w:val="1B1B22"/>
          <w:sz w:val="20"/>
          <w:szCs w:val="20"/>
        </w:rPr>
        <w:t xml:space="preserve">Realizamos 28 patrocínios em eventos de Associações RPPS, </w:t>
      </w:r>
      <w:proofErr w:type="spellStart"/>
      <w:r w:rsidRPr="007F746F">
        <w:rPr>
          <w:rFonts w:ascii="BancoDoBrasil Textos" w:hAnsi="BancoDoBrasil Textos"/>
          <w:i/>
          <w:iCs/>
          <w:color w:val="1B1B22"/>
          <w:sz w:val="20"/>
          <w:szCs w:val="20"/>
        </w:rPr>
        <w:t>Summits</w:t>
      </w:r>
      <w:proofErr w:type="spellEnd"/>
      <w:r w:rsidRPr="007F746F">
        <w:rPr>
          <w:rFonts w:ascii="BancoDoBrasil Textos" w:hAnsi="BancoDoBrasil Textos"/>
          <w:color w:val="1B1B22"/>
          <w:sz w:val="20"/>
          <w:szCs w:val="20"/>
        </w:rPr>
        <w:t xml:space="preserve">, Seminários e Congressos. Nossas ações promocionais resultaram em 99 eventos com clientes como jantares, almoços, aberturas de exposição, show de drones, festival de vinhos, workshops e palestras. Destacamos nossa participação como </w:t>
      </w:r>
      <w:r w:rsidRPr="007F746F">
        <w:rPr>
          <w:rFonts w:ascii="BancoDoBrasil Textos" w:hAnsi="BancoDoBrasil Textos"/>
          <w:i/>
          <w:iCs/>
          <w:color w:val="1B1B22"/>
          <w:sz w:val="20"/>
          <w:szCs w:val="20"/>
        </w:rPr>
        <w:t xml:space="preserve">Lead </w:t>
      </w:r>
      <w:proofErr w:type="spellStart"/>
      <w:r w:rsidRPr="007F746F">
        <w:rPr>
          <w:rFonts w:ascii="BancoDoBrasil Textos" w:hAnsi="BancoDoBrasil Textos"/>
          <w:i/>
          <w:iCs/>
          <w:color w:val="1B1B22"/>
          <w:sz w:val="20"/>
          <w:szCs w:val="20"/>
        </w:rPr>
        <w:t>Sponsor</w:t>
      </w:r>
      <w:proofErr w:type="spellEnd"/>
      <w:r w:rsidRPr="007F746F">
        <w:rPr>
          <w:rFonts w:ascii="BancoDoBrasil Textos" w:hAnsi="BancoDoBrasil Textos"/>
          <w:color w:val="1B1B22"/>
          <w:sz w:val="20"/>
          <w:szCs w:val="20"/>
        </w:rPr>
        <w:t xml:space="preserve"> no </w:t>
      </w:r>
      <w:r w:rsidRPr="007F746F">
        <w:rPr>
          <w:rFonts w:ascii="BancoDoBrasil Textos" w:hAnsi="BancoDoBrasil Textos"/>
          <w:i/>
          <w:iCs/>
          <w:color w:val="1B1B22"/>
          <w:sz w:val="20"/>
          <w:szCs w:val="20"/>
        </w:rPr>
        <w:t>PRI in Person</w:t>
      </w:r>
      <w:r w:rsidRPr="007F746F">
        <w:rPr>
          <w:rFonts w:ascii="BancoDoBrasil Textos" w:hAnsi="BancoDoBrasil Textos"/>
          <w:color w:val="1B1B22"/>
          <w:sz w:val="20"/>
          <w:szCs w:val="20"/>
        </w:rPr>
        <w:t>, em parceria com a Régia Capital. O evento, que antecedeu a COP 30, reuniu os principais líderes mundiais e promoveu discussões sobre iniciativas econômicas sustentáveis.</w:t>
      </w:r>
      <w:r w:rsidRPr="007F746F">
        <w:rPr>
          <w:color w:val="1B1B22"/>
          <w:sz w:val="20"/>
          <w:szCs w:val="20"/>
        </w:rPr>
        <w:t xml:space="preserve">  </w:t>
      </w:r>
    </w:p>
    <w:p w14:paraId="4FEA8675" w14:textId="77777777" w:rsidR="00AB1FF2" w:rsidRPr="007F746F" w:rsidRDefault="00AB1FF2" w:rsidP="00AB1FF2">
      <w:pPr>
        <w:spacing w:after="240" w:line="322" w:lineRule="auto"/>
        <w:ind w:left="425" w:right="573"/>
        <w:rPr>
          <w:color w:val="1B1B22"/>
          <w:sz w:val="20"/>
          <w:szCs w:val="20"/>
        </w:rPr>
        <w:sectPr w:rsidR="00AB1FF2" w:rsidRPr="007F746F" w:rsidSect="00AB1FF2">
          <w:type w:val="continuous"/>
          <w:pgSz w:w="11910" w:h="16850"/>
          <w:pgMar w:top="1922" w:right="284" w:bottom="567" w:left="284" w:header="153" w:footer="794" w:gutter="0"/>
          <w:cols w:num="2" w:space="96" w:equalWidth="0">
            <w:col w:w="5358" w:space="96"/>
            <w:col w:w="5888"/>
          </w:cols>
        </w:sectPr>
      </w:pPr>
    </w:p>
    <w:p w14:paraId="733515BC" w14:textId="77777777" w:rsidR="00AB1FF2" w:rsidRPr="007F746F" w:rsidRDefault="00AB1FF2" w:rsidP="00AB1FF2">
      <w:pPr>
        <w:pStyle w:val="Corpodetexto"/>
        <w:rPr>
          <w:lang w:val="pt-BR"/>
        </w:rPr>
        <w:sectPr w:rsidR="00AB1FF2" w:rsidRPr="007F746F" w:rsidSect="00AB1FF2">
          <w:type w:val="continuous"/>
          <w:pgSz w:w="11910" w:h="16850"/>
          <w:pgMar w:top="709" w:right="284" w:bottom="567" w:left="284" w:header="153" w:footer="794" w:gutter="0"/>
          <w:cols w:space="720"/>
        </w:sectPr>
      </w:pPr>
    </w:p>
    <w:p w14:paraId="568FC854" w14:textId="77777777" w:rsidR="00AB1FF2" w:rsidRPr="007F746F" w:rsidRDefault="00AB1FF2" w:rsidP="00AB1FF2">
      <w:pPr>
        <w:pStyle w:val="Corpodetexto"/>
        <w:rPr>
          <w:lang w:val="pt-BR"/>
        </w:rPr>
      </w:pPr>
    </w:p>
    <w:p w14:paraId="6505223E" w14:textId="77777777" w:rsidR="00AB1FF2" w:rsidRPr="007F746F" w:rsidRDefault="00AB1FF2" w:rsidP="00AB1FF2">
      <w:pPr>
        <w:pStyle w:val="Ttulo1"/>
        <w:tabs>
          <w:tab w:val="left" w:pos="4253"/>
        </w:tabs>
        <w:spacing w:before="120" w:line="322" w:lineRule="auto"/>
        <w:ind w:left="567" w:right="455"/>
        <w:jc w:val="both"/>
        <w:rPr>
          <w:color w:val="1B1B22"/>
          <w:sz w:val="20"/>
          <w:szCs w:val="20"/>
          <w:lang w:val="pt-BR"/>
        </w:rPr>
      </w:pPr>
      <w:r w:rsidRPr="007F746F">
        <w:rPr>
          <w:color w:val="1B1B22"/>
          <w:sz w:val="20"/>
          <w:szCs w:val="20"/>
          <w:lang w:val="pt-BR"/>
        </w:rPr>
        <w:t xml:space="preserve">Essas iniciativas fazem parte da estratégia de aproximação com a rede do Banco do Brasil, ampliação de canais de distribuição e fortalecimento do relacionamento com clientes dos Fundos BB Asset. </w:t>
      </w:r>
    </w:p>
    <w:p w14:paraId="10FF9BAA" w14:textId="77777777" w:rsidR="00AB1FF2" w:rsidRPr="007F746F" w:rsidRDefault="00AB1FF2" w:rsidP="00AB1FF2">
      <w:pPr>
        <w:pStyle w:val="Ttulo1"/>
        <w:tabs>
          <w:tab w:val="left" w:pos="4253"/>
        </w:tabs>
        <w:spacing w:before="120" w:line="322" w:lineRule="auto"/>
        <w:ind w:left="567" w:right="455"/>
        <w:jc w:val="both"/>
        <w:rPr>
          <w:rFonts w:ascii="BancoDoBrasil Textos" w:eastAsia="BancoDoBrasil Textos" w:hAnsi="BancoDoBrasil Textos" w:cs="BancoDoBrasil Textos"/>
          <w:color w:val="1B1B22"/>
          <w:sz w:val="20"/>
          <w:szCs w:val="20"/>
          <w:lang w:val="pt-BR"/>
        </w:rPr>
      </w:pPr>
      <w:r w:rsidRPr="007F746F">
        <w:rPr>
          <w:color w:val="1B1B22"/>
          <w:sz w:val="20"/>
          <w:szCs w:val="20"/>
          <w:lang w:val="pt-BR"/>
        </w:rPr>
        <w:t>No esporte, promovemos dois eventos de surf em parceria com a WSL, em Natal e Saquarema, e mantivemos o patrocínio às surfistas Tatiana Weston-Webb, Silvana Lima e Juliana dos Santos até abril, período de vencimento dos contratos. O apoio ao esporte reforça nosso posicionamento de marca, pois acreditamos que o esporte ensina, diverte, realiza sonhos, estimula a união e potencializa conquistas. Faz parte da estratégia de rejuvenescimento da marca, associando a BB Asset a iniciativas que promovem qualidade de vida, sustentabilidade e preservação ambiental.</w:t>
      </w:r>
    </w:p>
    <w:p w14:paraId="54A82824" w14:textId="77777777" w:rsidR="00AB1FF2" w:rsidRPr="007F746F" w:rsidRDefault="00AB1FF2" w:rsidP="00AB1FF2">
      <w:pPr>
        <w:pStyle w:val="Ttulo1"/>
        <w:spacing w:before="120" w:after="120" w:line="322" w:lineRule="auto"/>
        <w:ind w:left="0" w:right="567"/>
        <w:jc w:val="both"/>
        <w:rPr>
          <w:rFonts w:ascii="BancoDoBrasil Textos" w:eastAsia="BancoDoBrasil Textos" w:hAnsi="BancoDoBrasil Textos" w:cs="BancoDoBrasil Textos"/>
          <w:color w:val="1B1B22"/>
          <w:sz w:val="20"/>
          <w:szCs w:val="20"/>
          <w:lang w:val="pt-BR"/>
        </w:rPr>
      </w:pPr>
    </w:p>
    <w:p w14:paraId="5218DAB3" w14:textId="77777777" w:rsidR="00AB1FF2" w:rsidRPr="007F746F" w:rsidRDefault="00AB1FF2" w:rsidP="00AB1FF2">
      <w:pPr>
        <w:pStyle w:val="Ttulo1"/>
        <w:spacing w:before="120" w:after="120" w:line="322" w:lineRule="auto"/>
        <w:ind w:left="0" w:right="567"/>
        <w:jc w:val="both"/>
        <w:rPr>
          <w:rFonts w:ascii="BancoDoBrasil Textos" w:eastAsia="BancoDoBrasil Textos" w:hAnsi="BancoDoBrasil Textos" w:cs="BancoDoBrasil Textos"/>
          <w:color w:val="1B1B22"/>
          <w:sz w:val="20"/>
          <w:szCs w:val="20"/>
          <w:lang w:val="pt-BR"/>
        </w:rPr>
      </w:pPr>
      <w:r w:rsidRPr="007F746F">
        <w:rPr>
          <w:color w:val="1B1B22"/>
          <w:sz w:val="20"/>
          <w:szCs w:val="20"/>
          <w:lang w:val="pt-BR"/>
        </w:rPr>
        <w:t xml:space="preserve">No segmento cultural, </w:t>
      </w:r>
      <w:r w:rsidRPr="007F746F">
        <w:rPr>
          <w:rFonts w:ascii="BancoDoBrasil Textos" w:eastAsia="BancoDoBrasil Textos" w:hAnsi="BancoDoBrasil Textos" w:cs="BancoDoBrasil Textos"/>
          <w:color w:val="1B1B22"/>
          <w:sz w:val="20"/>
          <w:szCs w:val="20"/>
          <w:lang w:val="pt-BR"/>
        </w:rPr>
        <w:t xml:space="preserve">promovemos 25 eventos durante o ano, incluindo programações dos </w:t>
      </w:r>
      <w:proofErr w:type="spellStart"/>
      <w:r w:rsidRPr="007F746F">
        <w:rPr>
          <w:rFonts w:ascii="BancoDoBrasil Textos" w:eastAsia="BancoDoBrasil Textos" w:hAnsi="BancoDoBrasil Textos" w:cs="BancoDoBrasil Textos"/>
          <w:color w:val="1B1B22"/>
          <w:sz w:val="20"/>
          <w:szCs w:val="20"/>
          <w:lang w:val="pt-BR"/>
        </w:rPr>
        <w:t>CCBBs</w:t>
      </w:r>
      <w:proofErr w:type="spellEnd"/>
      <w:r w:rsidRPr="007F746F">
        <w:rPr>
          <w:rFonts w:ascii="BancoDoBrasil Textos" w:eastAsia="BancoDoBrasil Textos" w:hAnsi="BancoDoBrasil Textos" w:cs="BancoDoBrasil Textos"/>
          <w:color w:val="1B1B22"/>
          <w:sz w:val="20"/>
          <w:szCs w:val="20"/>
          <w:lang w:val="pt-BR"/>
        </w:rPr>
        <w:t xml:space="preserve"> e o Festival de Cinema de Tiradentes. </w:t>
      </w:r>
    </w:p>
    <w:p w14:paraId="1E8AD4E7" w14:textId="77777777" w:rsidR="00AB1FF2" w:rsidRPr="007F746F" w:rsidRDefault="00AB1FF2" w:rsidP="00AB1FF2">
      <w:pPr>
        <w:pStyle w:val="Ttulo1"/>
        <w:spacing w:before="120" w:after="120" w:line="322" w:lineRule="auto"/>
        <w:ind w:left="0" w:right="567"/>
        <w:jc w:val="both"/>
        <w:rPr>
          <w:rFonts w:ascii="BancoDoBrasil Textos" w:eastAsia="BancoDoBrasil Textos" w:hAnsi="BancoDoBrasil Textos" w:cs="BancoDoBrasil Textos"/>
          <w:color w:val="1B1B22"/>
          <w:sz w:val="20"/>
          <w:szCs w:val="20"/>
          <w:lang w:val="pt-BR"/>
        </w:rPr>
      </w:pPr>
      <w:r w:rsidRPr="007F746F">
        <w:rPr>
          <w:rFonts w:ascii="BancoDoBrasil Textos" w:eastAsia="BancoDoBrasil Textos" w:hAnsi="BancoDoBrasil Textos" w:cs="BancoDoBrasil Textos"/>
          <w:color w:val="1B1B22"/>
          <w:sz w:val="20"/>
          <w:szCs w:val="20"/>
          <w:lang w:val="pt-BR"/>
        </w:rPr>
        <w:t>Valorizamos a cultura como meio de conexão, inspiração e promoção do pensamento crítico, buscando ampliar o acesso a produções culturais nacionais e internacionais de forma inclusiva e representativa.</w:t>
      </w:r>
    </w:p>
    <w:p w14:paraId="4F166D85" w14:textId="77777777" w:rsidR="00AB1FF2" w:rsidRPr="007F746F" w:rsidRDefault="00AB1FF2" w:rsidP="00AB1FF2">
      <w:pPr>
        <w:pStyle w:val="Ttulo1"/>
        <w:spacing w:before="120" w:after="120" w:line="322" w:lineRule="auto"/>
        <w:ind w:left="0" w:right="567"/>
        <w:jc w:val="both"/>
        <w:rPr>
          <w:rFonts w:ascii="BancoDoBrasil Textos" w:eastAsia="BancoDoBrasil Textos" w:hAnsi="BancoDoBrasil Textos" w:cs="BancoDoBrasil Textos"/>
          <w:color w:val="1B1B22"/>
          <w:sz w:val="20"/>
          <w:szCs w:val="20"/>
          <w:lang w:val="pt-BR"/>
        </w:rPr>
      </w:pPr>
      <w:r w:rsidRPr="007F746F">
        <w:rPr>
          <w:rFonts w:ascii="BancoDoBrasil Textos" w:eastAsia="BancoDoBrasil Textos" w:hAnsi="BancoDoBrasil Textos" w:cs="BancoDoBrasil Textos"/>
          <w:color w:val="1B1B22"/>
          <w:sz w:val="20"/>
          <w:szCs w:val="20"/>
          <w:lang w:val="pt-BR"/>
        </w:rPr>
        <w:t>No âmbito social, a BB Asset financiou, em 2025, cinco projetos por meio de verba incentivada (leis de Incentivo à Cultura e Lei de Incentivo ao Esporte). A iniciativa demonstra o compromisso da gestora com a sociedade e contribui com o desenvolvimento de um país mais justo e inclusivo.</w:t>
      </w:r>
    </w:p>
    <w:p w14:paraId="2A746BB9" w14:textId="77777777" w:rsidR="00AB1FF2" w:rsidRPr="007F746F" w:rsidRDefault="00AB1FF2" w:rsidP="00F90A1A">
      <w:pPr>
        <w:pStyle w:val="Ttulo1"/>
        <w:spacing w:before="120" w:line="322" w:lineRule="auto"/>
        <w:ind w:left="0" w:right="567"/>
        <w:jc w:val="both"/>
        <w:rPr>
          <w:rFonts w:ascii="BancoDoBrasil Textos" w:eastAsia="BancoDoBrasil Textos" w:hAnsi="BancoDoBrasil Textos" w:cs="BancoDoBrasil Textos"/>
          <w:color w:val="1B1B22"/>
          <w:sz w:val="20"/>
          <w:szCs w:val="20"/>
          <w:lang w:val="pt-BR"/>
        </w:rPr>
        <w:sectPr w:rsidR="00AB1FF2" w:rsidRPr="007F746F" w:rsidSect="00AB1FF2">
          <w:type w:val="continuous"/>
          <w:pgSz w:w="11910" w:h="16850"/>
          <w:pgMar w:top="851" w:right="284" w:bottom="567" w:left="284" w:header="153" w:footer="794" w:gutter="0"/>
          <w:cols w:num="2" w:space="0" w:equalWidth="0">
            <w:col w:w="5842" w:space="0"/>
            <w:col w:w="5500"/>
          </w:cols>
        </w:sectPr>
      </w:pPr>
      <w:r w:rsidRPr="007F746F">
        <w:rPr>
          <w:rFonts w:ascii="BancoDoBrasil Textos" w:eastAsia="BancoDoBrasil Textos" w:hAnsi="BancoDoBrasil Textos" w:cs="BancoDoBrasil Textos"/>
          <w:color w:val="1B1B22"/>
          <w:sz w:val="20"/>
          <w:szCs w:val="20"/>
          <w:lang w:val="pt-BR"/>
        </w:rPr>
        <w:t>No total, A BB Asset investiu R$ 37,1 milhões em 155 eventos de patrocínio e promoção no ano de 2025, impactando mais de 1,6 milhão de pessoas.</w:t>
      </w:r>
    </w:p>
    <w:bookmarkEnd w:id="8"/>
    <w:p w14:paraId="188FAFDE" w14:textId="36B2E320" w:rsidR="00AB1FF2" w:rsidRPr="007F746F" w:rsidRDefault="00AB1FF2" w:rsidP="004420F1">
      <w:pPr>
        <w:pStyle w:val="Ttulo1"/>
        <w:spacing w:before="550" w:after="400" w:line="259" w:lineRule="auto"/>
        <w:ind w:left="567" w:right="573"/>
        <w:jc w:val="both"/>
        <w:rPr>
          <w:color w:val="465EFF"/>
          <w:spacing w:val="32"/>
          <w:lang w:val="pt-BR"/>
        </w:rPr>
        <w:sectPr w:rsidR="00AB1FF2" w:rsidRPr="007F746F" w:rsidSect="00AB1FF2">
          <w:type w:val="continuous"/>
          <w:pgSz w:w="11910" w:h="16850"/>
          <w:pgMar w:top="1922" w:right="284" w:bottom="567" w:left="284" w:header="153" w:footer="794" w:gutter="0"/>
          <w:cols w:space="720"/>
        </w:sectPr>
      </w:pPr>
      <w:r w:rsidRPr="007F746F">
        <w:rPr>
          <w:color w:val="465EFF"/>
          <w:spacing w:val="32"/>
          <w:lang w:val="pt-BR"/>
        </w:rPr>
        <w:t>Novos Produtos</w:t>
      </w:r>
    </w:p>
    <w:p w14:paraId="3C055762" w14:textId="62C3A7F3" w:rsidR="00AB1FF2" w:rsidRPr="007F746F" w:rsidRDefault="0042409C" w:rsidP="00AB1FF2">
      <w:pPr>
        <w:spacing w:line="322" w:lineRule="auto"/>
        <w:ind w:right="384"/>
        <w:rPr>
          <w:rFonts w:ascii="BancoDoBrasil Textos" w:hAnsi="BancoDoBrasil Textos"/>
          <w:color w:val="1B1B22"/>
          <w:sz w:val="20"/>
          <w:szCs w:val="20"/>
        </w:rPr>
      </w:pPr>
      <w:r w:rsidRPr="007F746F">
        <w:rPr>
          <w:rFonts w:ascii="BancoDoBrasil Textos" w:hAnsi="BancoDoBrasil Textos"/>
          <w:color w:val="1B1B22"/>
          <w:sz w:val="20"/>
          <w:szCs w:val="20"/>
        </w:rPr>
        <w:t>Em 2025</w:t>
      </w:r>
      <w:r w:rsidR="00AB1FF2" w:rsidRPr="007F746F">
        <w:rPr>
          <w:rFonts w:ascii="BancoDoBrasil Textos" w:hAnsi="BancoDoBrasil Textos"/>
          <w:color w:val="1B1B22"/>
          <w:sz w:val="20"/>
          <w:szCs w:val="20"/>
        </w:rPr>
        <w:t xml:space="preserve">, a BB Asset lançou 127 fundos com patrimônio líquido de R$ 32,5 bilhões ao final do período: 106 exclusivos/reservados, 18 </w:t>
      </w:r>
      <w:proofErr w:type="spellStart"/>
      <w:r w:rsidR="00AB1FF2" w:rsidRPr="007F746F">
        <w:rPr>
          <w:rFonts w:ascii="BancoDoBrasil Textos" w:hAnsi="BancoDoBrasil Textos"/>
          <w:color w:val="1B1B22"/>
          <w:sz w:val="20"/>
          <w:szCs w:val="20"/>
        </w:rPr>
        <w:t>multicotistas</w:t>
      </w:r>
      <w:proofErr w:type="spellEnd"/>
      <w:r w:rsidR="00AB1FF2" w:rsidRPr="007F746F">
        <w:rPr>
          <w:rFonts w:ascii="BancoDoBrasil Textos" w:hAnsi="BancoDoBrasil Textos"/>
          <w:color w:val="1B1B22"/>
          <w:sz w:val="20"/>
          <w:szCs w:val="20"/>
        </w:rPr>
        <w:t xml:space="preserve"> e 3 fundos de trabalho.</w:t>
      </w:r>
    </w:p>
    <w:p w14:paraId="0456DAEF" w14:textId="77777777" w:rsidR="00AB1FF2" w:rsidRPr="007F746F" w:rsidRDefault="00AB1FF2" w:rsidP="004420F1">
      <w:pPr>
        <w:spacing w:before="0" w:after="300" w:line="322" w:lineRule="auto"/>
        <w:ind w:right="215"/>
        <w:rPr>
          <w:rFonts w:ascii="BancoDoBrasil Textos Medium" w:eastAsia="BancoDoBrasil Textos Medium" w:hAnsi="BancoDoBrasil Textos Medium" w:cs="BancoDoBrasil Textos Medium"/>
          <w:color w:val="465EFF"/>
          <w:spacing w:val="19"/>
          <w:sz w:val="28"/>
          <w:szCs w:val="28"/>
        </w:rPr>
      </w:pPr>
      <w:r w:rsidRPr="007F746F">
        <w:rPr>
          <w:rFonts w:ascii="BancoDoBrasil Textos Medium" w:eastAsia="BancoDoBrasil Textos Medium" w:hAnsi="BancoDoBrasil Textos Medium" w:cs="BancoDoBrasil Textos Medium"/>
          <w:color w:val="465EFF"/>
          <w:spacing w:val="19"/>
          <w:sz w:val="28"/>
          <w:szCs w:val="28"/>
        </w:rPr>
        <w:t>Destacamos:</w:t>
      </w:r>
    </w:p>
    <w:p w14:paraId="5D483013" w14:textId="77777777" w:rsidR="00AB1FF2" w:rsidRPr="007F746F" w:rsidRDefault="00AB1FF2" w:rsidP="004420F1">
      <w:pPr>
        <w:spacing w:after="300" w:line="322" w:lineRule="auto"/>
        <w:ind w:right="386"/>
        <w:rPr>
          <w:rFonts w:ascii="BancoDoBrasil Textos" w:hAnsi="BancoDoBrasil Textos"/>
          <w:color w:val="1B1B22"/>
        </w:rPr>
      </w:pPr>
      <w:r w:rsidRPr="007F746F">
        <w:rPr>
          <w:rFonts w:ascii="BancoDoBrasil Textos" w:hAnsi="BancoDoBrasil Textos"/>
          <w:color w:val="1B1B22"/>
          <w:sz w:val="20"/>
          <w:szCs w:val="20"/>
        </w:rPr>
        <w:t xml:space="preserve">- BB RF </w:t>
      </w:r>
      <w:proofErr w:type="gramStart"/>
      <w:r w:rsidRPr="007F746F">
        <w:rPr>
          <w:rFonts w:ascii="BancoDoBrasil Textos" w:hAnsi="BancoDoBrasil Textos"/>
          <w:color w:val="1B1B22"/>
          <w:sz w:val="20"/>
          <w:szCs w:val="20"/>
        </w:rPr>
        <w:t>Ultra High</w:t>
      </w:r>
      <w:proofErr w:type="gramEnd"/>
      <w:r w:rsidRPr="007F746F">
        <w:rPr>
          <w:rFonts w:ascii="BancoDoBrasil Textos" w:hAnsi="BancoDoBrasil Textos"/>
          <w:color w:val="1B1B22"/>
          <w:sz w:val="20"/>
          <w:szCs w:val="20"/>
        </w:rPr>
        <w:t xml:space="preserve"> Crédito Privado – Veículo de renda fixa crédito privado voltado para cliente pessoa física;</w:t>
      </w:r>
    </w:p>
    <w:p w14:paraId="1DA0221C" w14:textId="77777777" w:rsidR="00AB1FF2" w:rsidRPr="007F746F" w:rsidRDefault="00AB1FF2" w:rsidP="004420F1">
      <w:pPr>
        <w:spacing w:after="300" w:line="322" w:lineRule="auto"/>
        <w:ind w:right="386"/>
        <w:rPr>
          <w:rFonts w:ascii="BancoDoBrasil Textos" w:hAnsi="BancoDoBrasil Textos"/>
          <w:color w:val="1B1B22"/>
        </w:rPr>
      </w:pPr>
      <w:r w:rsidRPr="007F746F">
        <w:rPr>
          <w:rFonts w:ascii="BancoDoBrasil Textos" w:hAnsi="BancoDoBrasil Textos"/>
          <w:color w:val="1B1B22"/>
          <w:sz w:val="20"/>
          <w:szCs w:val="20"/>
        </w:rPr>
        <w:t xml:space="preserve">- BB Ações Nordea Global Enhanced </w:t>
      </w:r>
      <w:proofErr w:type="spellStart"/>
      <w:r w:rsidRPr="007F746F">
        <w:rPr>
          <w:rFonts w:ascii="BancoDoBrasil Textos" w:hAnsi="BancoDoBrasil Textos"/>
          <w:color w:val="1B1B22"/>
          <w:sz w:val="20"/>
          <w:szCs w:val="20"/>
        </w:rPr>
        <w:t>Equity</w:t>
      </w:r>
      <w:proofErr w:type="spellEnd"/>
      <w:r w:rsidRPr="007F746F">
        <w:rPr>
          <w:rFonts w:ascii="BancoDoBrasil Textos" w:hAnsi="BancoDoBrasil Textos"/>
          <w:color w:val="1B1B22"/>
          <w:sz w:val="20"/>
          <w:szCs w:val="20"/>
        </w:rPr>
        <w:t xml:space="preserve"> – Fundo que replica a estratégia Nordea, cujo processo de investimento é quantitativo, com modelagem multifatorial de prêmios de risco. Possui carteira diversificada de cerca de 300 ações, sem obrigação de concentração por país/região. Público-alvo RPPS e EFPC;</w:t>
      </w:r>
    </w:p>
    <w:p w14:paraId="50EF9D5E" w14:textId="77777777" w:rsidR="00AB1FF2" w:rsidRPr="007F746F" w:rsidRDefault="00AB1FF2" w:rsidP="00AB1FF2">
      <w:pPr>
        <w:spacing w:line="322" w:lineRule="auto"/>
        <w:ind w:right="384"/>
        <w:rPr>
          <w:rFonts w:ascii="BancoDoBrasil Textos" w:hAnsi="BancoDoBrasil Textos"/>
          <w:color w:val="1B1B22"/>
          <w:sz w:val="20"/>
          <w:szCs w:val="20"/>
        </w:rPr>
      </w:pPr>
      <w:r w:rsidRPr="007F746F">
        <w:rPr>
          <w:rFonts w:ascii="BancoDoBrasil Textos" w:hAnsi="BancoDoBrasil Textos"/>
          <w:color w:val="1B1B22"/>
          <w:sz w:val="20"/>
          <w:szCs w:val="20"/>
        </w:rPr>
        <w:t>- Família de fundos Vértice – Quatro fundos foram disponibilizados para o segmento RPPS, com o intuito de auxiliá-los a alcançar suas metas atuariais, além de tornar nosso portfólio competitivo perante nossos concorrentes. Os vencimentos disponibilizados foram 2026, 2027, 2028 e 2029;</w:t>
      </w:r>
    </w:p>
    <w:p w14:paraId="61A6CFE3" w14:textId="2751540D" w:rsidR="00AB1FF2" w:rsidRPr="007F746F" w:rsidRDefault="00AB1FF2" w:rsidP="004420F1">
      <w:pPr>
        <w:spacing w:after="300" w:line="322" w:lineRule="auto"/>
        <w:ind w:left="142" w:right="992"/>
        <w:rPr>
          <w:rFonts w:ascii="BancoDoBrasil Textos" w:hAnsi="BancoDoBrasil Textos"/>
          <w:color w:val="1B1B22"/>
          <w:sz w:val="20"/>
          <w:szCs w:val="20"/>
        </w:rPr>
      </w:pPr>
      <w:r w:rsidRPr="007F746F">
        <w:rPr>
          <w:rFonts w:ascii="BancoDoBrasil Textos" w:hAnsi="BancoDoBrasil Textos"/>
          <w:color w:val="1B1B22"/>
          <w:sz w:val="20"/>
          <w:szCs w:val="20"/>
        </w:rPr>
        <w:t>- BB Asset RF High LP - Este fundo busca retornos superiores ao CDI no longo prazo, investindo em títulos públicos e privados de baixo risco de crédito, com foco em prazos mais longos. Veículos disponibilizado em plataformas digitais;</w:t>
      </w:r>
    </w:p>
    <w:p w14:paraId="37C9E1E0" w14:textId="33E208A1" w:rsidR="00AB1FF2" w:rsidRPr="007F746F" w:rsidRDefault="00AB1FF2" w:rsidP="004420F1">
      <w:pPr>
        <w:spacing w:after="300" w:line="322" w:lineRule="auto"/>
        <w:ind w:left="142" w:right="992"/>
        <w:rPr>
          <w:rFonts w:ascii="BancoDoBrasil Textos" w:hAnsi="BancoDoBrasil Textos"/>
          <w:color w:val="1B1B22"/>
          <w:sz w:val="20"/>
          <w:szCs w:val="20"/>
        </w:rPr>
      </w:pPr>
      <w:r w:rsidRPr="007F746F">
        <w:rPr>
          <w:rFonts w:ascii="BancoDoBrasil Textos" w:hAnsi="BancoDoBrasil Textos"/>
          <w:color w:val="1B1B22"/>
          <w:sz w:val="20"/>
          <w:szCs w:val="20"/>
        </w:rPr>
        <w:t xml:space="preserve">- BB Espelho MM </w:t>
      </w:r>
      <w:proofErr w:type="spellStart"/>
      <w:r w:rsidRPr="007F746F">
        <w:rPr>
          <w:rFonts w:ascii="BancoDoBrasil Textos" w:hAnsi="BancoDoBrasil Textos"/>
          <w:color w:val="1B1B22"/>
          <w:sz w:val="20"/>
          <w:szCs w:val="20"/>
        </w:rPr>
        <w:t>Galapagos</w:t>
      </w:r>
      <w:proofErr w:type="spellEnd"/>
      <w:r w:rsidRPr="007F746F">
        <w:rPr>
          <w:rFonts w:ascii="BancoDoBrasil Textos" w:hAnsi="BancoDoBrasil Textos"/>
          <w:color w:val="1B1B22"/>
          <w:sz w:val="20"/>
          <w:szCs w:val="20"/>
        </w:rPr>
        <w:t xml:space="preserve"> Evolution - Fundo multiestratégia de atuação global, sem restrição de classe de ativo ou região geográfica. Baseado em teses de investimento no cenário macroeconômico, investe em ativos líquidos e estruturados;</w:t>
      </w:r>
    </w:p>
    <w:p w14:paraId="138FD8E4" w14:textId="10BA4376" w:rsidR="00AB1FF2" w:rsidRPr="007F746F" w:rsidRDefault="00AB1FF2" w:rsidP="004420F1">
      <w:pPr>
        <w:spacing w:after="300" w:line="322" w:lineRule="auto"/>
        <w:ind w:left="142" w:right="992"/>
        <w:rPr>
          <w:rFonts w:ascii="BancoDoBrasil Textos" w:hAnsi="BancoDoBrasil Textos"/>
          <w:color w:val="1B1B22"/>
          <w:sz w:val="20"/>
          <w:szCs w:val="20"/>
        </w:rPr>
      </w:pPr>
      <w:r w:rsidRPr="007F746F">
        <w:rPr>
          <w:rFonts w:ascii="BancoDoBrasil Textos" w:hAnsi="BancoDoBrasil Textos"/>
          <w:color w:val="1B1B22"/>
          <w:sz w:val="20"/>
          <w:szCs w:val="20"/>
        </w:rPr>
        <w:t xml:space="preserve">- BB Espelho Guepardo Valor Institucional Ações– Com objetivo de proporcionar aos seus cotistas ganhos de capital através do investimento em empresas com alto potencial de valorização no longo prazo; </w:t>
      </w:r>
    </w:p>
    <w:p w14:paraId="10806D29" w14:textId="77777777" w:rsidR="00AB1FF2" w:rsidRPr="007F746F" w:rsidRDefault="00AB1FF2" w:rsidP="00AB1FF2">
      <w:pPr>
        <w:tabs>
          <w:tab w:val="left" w:pos="4206"/>
        </w:tabs>
        <w:spacing w:line="322" w:lineRule="auto"/>
        <w:ind w:left="142" w:right="994"/>
        <w:rPr>
          <w:rFonts w:ascii="BancoDoBrasil Textos" w:hAnsi="BancoDoBrasil Textos"/>
          <w:color w:val="1B1B22"/>
          <w:sz w:val="20"/>
          <w:szCs w:val="20"/>
        </w:rPr>
      </w:pPr>
      <w:r w:rsidRPr="007F746F">
        <w:rPr>
          <w:rFonts w:ascii="BancoDoBrasil Textos" w:hAnsi="BancoDoBrasil Textos"/>
          <w:color w:val="1B1B22"/>
          <w:sz w:val="20"/>
          <w:szCs w:val="20"/>
        </w:rPr>
        <w:t>- Família Bancos - Dois novos FICs de Crédito Privados de Instituições Financeiras para os públicos Corporate e Varejo, com diferentes taxas de administração;</w:t>
      </w:r>
    </w:p>
    <w:p w14:paraId="29E87891" w14:textId="77777777" w:rsidR="00AB1FF2" w:rsidRPr="007F746F" w:rsidRDefault="00AB1FF2" w:rsidP="00AB1FF2">
      <w:pPr>
        <w:tabs>
          <w:tab w:val="left" w:pos="4206"/>
        </w:tabs>
        <w:spacing w:line="322" w:lineRule="auto"/>
        <w:ind w:right="213"/>
        <w:rPr>
          <w:color w:val="1B1B22"/>
          <w:sz w:val="20"/>
          <w:szCs w:val="20"/>
        </w:rPr>
      </w:pPr>
    </w:p>
    <w:p w14:paraId="56660EC4" w14:textId="77777777" w:rsidR="00AB1FF2" w:rsidRPr="007F746F" w:rsidRDefault="00AB1FF2" w:rsidP="00AB1FF2">
      <w:pPr>
        <w:tabs>
          <w:tab w:val="left" w:pos="4206"/>
        </w:tabs>
        <w:spacing w:line="322" w:lineRule="auto"/>
        <w:ind w:right="213"/>
        <w:rPr>
          <w:color w:val="1B1B22"/>
          <w:sz w:val="20"/>
          <w:szCs w:val="20"/>
        </w:rPr>
      </w:pPr>
    </w:p>
    <w:p w14:paraId="61C65959" w14:textId="48BF5261" w:rsidR="00AB1FF2" w:rsidRPr="007F746F" w:rsidRDefault="00AB1FF2" w:rsidP="004420F1">
      <w:pPr>
        <w:tabs>
          <w:tab w:val="left" w:pos="4206"/>
        </w:tabs>
        <w:spacing w:after="300" w:line="322" w:lineRule="auto"/>
        <w:ind w:right="215"/>
        <w:rPr>
          <w:rFonts w:ascii="BancoDoBrasil Textos" w:hAnsi="BancoDoBrasil Textos"/>
          <w:color w:val="1B1B22"/>
          <w:sz w:val="20"/>
          <w:szCs w:val="20"/>
        </w:rPr>
      </w:pPr>
      <w:r w:rsidRPr="007F746F">
        <w:rPr>
          <w:rFonts w:ascii="BancoDoBrasil Textos" w:hAnsi="BancoDoBrasil Textos"/>
          <w:color w:val="1B1B22"/>
          <w:sz w:val="20"/>
          <w:szCs w:val="20"/>
        </w:rPr>
        <w:lastRenderedPageBreak/>
        <w:t>- Família BB RF Infra Linear - Entrega de solução de investimento ao BB com subordinação de classes de cotas de FIF, em estratégia de debêntures incentivadas, viabilizando uma classe sênior com retorno totalmente estabilizado e classe subordinada com excesso de prêmio, ao assumir toda a volatilidade da estrutura. Destinado a Investidores Qualificados;</w:t>
      </w:r>
    </w:p>
    <w:p w14:paraId="76BF65C2" w14:textId="01126839" w:rsidR="00AB1FF2" w:rsidRPr="007F746F" w:rsidRDefault="00AB1FF2" w:rsidP="004420F1">
      <w:pPr>
        <w:spacing w:after="300" w:line="322" w:lineRule="auto"/>
        <w:ind w:right="215"/>
        <w:rPr>
          <w:rFonts w:ascii="BancoDoBrasil Textos" w:hAnsi="BancoDoBrasil Textos"/>
          <w:color w:val="1B1B22"/>
          <w:sz w:val="20"/>
          <w:szCs w:val="20"/>
        </w:rPr>
      </w:pPr>
      <w:r w:rsidRPr="007F746F">
        <w:rPr>
          <w:rFonts w:ascii="BancoDoBrasil Textos" w:hAnsi="BancoDoBrasil Textos"/>
          <w:color w:val="1B1B22"/>
          <w:sz w:val="20"/>
          <w:szCs w:val="20"/>
        </w:rPr>
        <w:t>- BB MM Bitcoin – Lançado para oferecer aos investidores uma forma regulada de investir em Bitcoin, usando fundos de investimento em índices (</w:t>
      </w:r>
      <w:proofErr w:type="spellStart"/>
      <w:r w:rsidRPr="007F746F">
        <w:rPr>
          <w:rFonts w:ascii="BancoDoBrasil Textos" w:hAnsi="BancoDoBrasil Textos"/>
          <w:color w:val="1B1B22"/>
          <w:sz w:val="20"/>
          <w:szCs w:val="20"/>
        </w:rPr>
        <w:t>ETFs</w:t>
      </w:r>
      <w:proofErr w:type="spellEnd"/>
      <w:r w:rsidRPr="007F746F">
        <w:rPr>
          <w:rFonts w:ascii="BancoDoBrasil Textos" w:hAnsi="BancoDoBrasil Textos"/>
          <w:color w:val="1B1B22"/>
          <w:sz w:val="20"/>
          <w:szCs w:val="20"/>
        </w:rPr>
        <w:t>) que replicam a performance do ativo. O fundo permite aplicação a partir de R$ 0,01, tornando-o acessível a um público mais amplo;</w:t>
      </w:r>
    </w:p>
    <w:p w14:paraId="2FBE2B9D" w14:textId="77777777" w:rsidR="00F90A1A" w:rsidRPr="007F746F" w:rsidRDefault="00AB1FF2" w:rsidP="00477C1B">
      <w:pPr>
        <w:spacing w:line="322" w:lineRule="auto"/>
        <w:ind w:right="213"/>
        <w:rPr>
          <w:rFonts w:ascii="BancoDoBrasil Textos" w:hAnsi="BancoDoBrasil Textos"/>
          <w:color w:val="1B1B22"/>
          <w:sz w:val="20"/>
          <w:szCs w:val="20"/>
        </w:rPr>
      </w:pPr>
      <w:r w:rsidRPr="007F746F">
        <w:rPr>
          <w:rFonts w:ascii="BancoDoBrasil Textos" w:hAnsi="BancoDoBrasil Textos"/>
          <w:color w:val="1B1B22"/>
          <w:sz w:val="20"/>
          <w:szCs w:val="20"/>
        </w:rPr>
        <w:t>- BB ESPELHO RF JGP SÊNIOR LAYERS FIF EM INFRAESTRUTURA - O fundo objetiva oferecer aos investidores uma alternativa eficiente de diversificação, com alvo de rentabilidade de 98% do CDI e isenção de Imposto de Renda.</w:t>
      </w:r>
    </w:p>
    <w:p w14:paraId="137F4742" w14:textId="77777777" w:rsidR="00AB1FF2" w:rsidRPr="007F746F" w:rsidRDefault="00AB1FF2" w:rsidP="00477C1B">
      <w:pPr>
        <w:spacing w:line="322" w:lineRule="auto"/>
        <w:ind w:right="213"/>
        <w:rPr>
          <w:rFonts w:ascii="BancoDoBrasil Textos" w:hAnsi="BancoDoBrasil Textos"/>
          <w:color w:val="1B1B22"/>
          <w:sz w:val="20"/>
          <w:szCs w:val="20"/>
        </w:rPr>
      </w:pPr>
      <w:r w:rsidRPr="007F746F">
        <w:rPr>
          <w:color w:val="1B1B22"/>
          <w:sz w:val="20"/>
          <w:szCs w:val="20"/>
        </w:rPr>
        <w:br w:type="page"/>
      </w:r>
    </w:p>
    <w:p w14:paraId="14DD6920" w14:textId="77777777" w:rsidR="00AB1FF2" w:rsidRPr="007F746F" w:rsidRDefault="00AB1FF2" w:rsidP="00AB1FF2">
      <w:pPr>
        <w:ind w:left="-142"/>
        <w:rPr>
          <w:color w:val="465EFF"/>
          <w:spacing w:val="33"/>
          <w:sz w:val="44"/>
          <w:szCs w:val="44"/>
        </w:rPr>
      </w:pPr>
      <w:r w:rsidRPr="007F746F">
        <w:rPr>
          <w:color w:val="465EFF"/>
          <w:spacing w:val="33"/>
          <w:sz w:val="44"/>
          <w:szCs w:val="44"/>
        </w:rPr>
        <w:lastRenderedPageBreak/>
        <w:t>Gestão de Riscos</w:t>
      </w:r>
    </w:p>
    <w:p w14:paraId="0D16A24E" w14:textId="77777777" w:rsidR="00AB1FF2" w:rsidRPr="007F746F" w:rsidRDefault="00AB1FF2" w:rsidP="00AB1FF2">
      <w:pPr>
        <w:rPr>
          <w:rFonts w:ascii="BancoDoBrasil Titulos" w:eastAsia="BancoDoBrasil Titulos" w:hAnsi="BancoDoBrasil Titulos" w:cs="BancoDoBrasil Titulos"/>
          <w:color w:val="465EFF"/>
          <w:spacing w:val="33"/>
          <w:sz w:val="16"/>
          <w:szCs w:val="16"/>
        </w:rPr>
      </w:pPr>
    </w:p>
    <w:p w14:paraId="385D4E39" w14:textId="77777777" w:rsidR="00AB1FF2" w:rsidRPr="007F746F" w:rsidRDefault="00AB1FF2" w:rsidP="00AB1FF2">
      <w:pPr>
        <w:pStyle w:val="Corpodetexto"/>
        <w:spacing w:before="335" w:line="321" w:lineRule="auto"/>
        <w:ind w:left="569" w:right="568"/>
        <w:jc w:val="both"/>
        <w:rPr>
          <w:color w:val="1B1B22"/>
          <w:lang w:val="pt-BR"/>
        </w:rPr>
      </w:pPr>
    </w:p>
    <w:p w14:paraId="6E8EA9E9" w14:textId="77777777" w:rsidR="00AB1FF2" w:rsidRPr="007F746F" w:rsidRDefault="00AB1FF2" w:rsidP="00AB1FF2">
      <w:pPr>
        <w:spacing w:after="240" w:line="288" w:lineRule="auto"/>
        <w:ind w:left="567" w:right="571"/>
        <w:rPr>
          <w:color w:val="1B1B22"/>
          <w:sz w:val="20"/>
          <w:szCs w:val="20"/>
        </w:rPr>
        <w:sectPr w:rsidR="00AB1FF2" w:rsidRPr="007F746F" w:rsidSect="00AB1FF2">
          <w:type w:val="continuous"/>
          <w:pgSz w:w="11910" w:h="16850"/>
          <w:pgMar w:top="1276" w:right="284" w:bottom="567" w:left="851" w:header="153" w:footer="794" w:gutter="0"/>
          <w:cols w:num="2" w:space="96" w:equalWidth="0">
            <w:col w:w="5204" w:space="-1"/>
            <w:col w:w="6097"/>
          </w:cols>
        </w:sectPr>
      </w:pPr>
    </w:p>
    <w:p w14:paraId="72193B3D" w14:textId="77777777" w:rsidR="00AB1FF2" w:rsidRPr="007F746F" w:rsidRDefault="00AB1FF2" w:rsidP="00AB1FF2">
      <w:pPr>
        <w:tabs>
          <w:tab w:val="left" w:pos="4253"/>
          <w:tab w:val="left" w:pos="5103"/>
        </w:tabs>
        <w:spacing w:after="240" w:line="322" w:lineRule="auto"/>
        <w:ind w:left="426" w:right="255"/>
        <w:rPr>
          <w:rFonts w:ascii="BancoDoBrasil Textos" w:hAnsi="BancoDoBrasil Textos"/>
          <w:color w:val="1B1B22"/>
          <w:sz w:val="20"/>
          <w:szCs w:val="20"/>
        </w:rPr>
      </w:pPr>
      <w:r w:rsidRPr="007F746F">
        <w:rPr>
          <w:rFonts w:ascii="BancoDoBrasil Textos" w:hAnsi="BancoDoBrasil Textos"/>
          <w:color w:val="1B1B22"/>
          <w:sz w:val="20"/>
          <w:szCs w:val="20"/>
        </w:rPr>
        <w:t>A BB Asset mantém estrutura dedicada para a gestão de riscos de mercado, liquidez e crédito dos fundos de investimento, bem como para riscos corporativos, incluindo riscos operacionais, legais, de conformidade, reputacionais, socioambientais, climáticos, de TI, cibernéticos, de terceiros, de conduta, de modelo e de segurança.</w:t>
      </w:r>
      <w:r w:rsidRPr="007F746F">
        <w:rPr>
          <w:rFonts w:ascii="BancoDoBrasil Textos" w:hAnsi="BancoDoBrasil Textos"/>
        </w:rPr>
        <w:t xml:space="preserve"> </w:t>
      </w:r>
      <w:r w:rsidRPr="007F746F">
        <w:rPr>
          <w:rFonts w:ascii="BancoDoBrasil Textos" w:hAnsi="BancoDoBrasil Textos"/>
          <w:color w:val="1B1B22"/>
          <w:sz w:val="20"/>
          <w:szCs w:val="20"/>
        </w:rPr>
        <w:t>O risco de mercado é monitorado diariamente por meio da metodologia de Valor em Risco (</w:t>
      </w:r>
      <w:proofErr w:type="spellStart"/>
      <w:r w:rsidRPr="007F746F">
        <w:rPr>
          <w:rFonts w:ascii="BancoDoBrasil Textos" w:hAnsi="BancoDoBrasil Textos"/>
          <w:i/>
          <w:color w:val="1B1B22"/>
          <w:sz w:val="20"/>
          <w:szCs w:val="20"/>
        </w:rPr>
        <w:t>Value</w:t>
      </w:r>
      <w:proofErr w:type="spellEnd"/>
      <w:r w:rsidRPr="007F746F">
        <w:rPr>
          <w:rFonts w:ascii="BancoDoBrasil Textos" w:hAnsi="BancoDoBrasil Textos"/>
          <w:i/>
          <w:color w:val="1B1B22"/>
          <w:sz w:val="20"/>
          <w:szCs w:val="20"/>
        </w:rPr>
        <w:t xml:space="preserve"> </w:t>
      </w:r>
      <w:proofErr w:type="spellStart"/>
      <w:r w:rsidRPr="007F746F">
        <w:rPr>
          <w:rFonts w:ascii="BancoDoBrasil Textos" w:hAnsi="BancoDoBrasil Textos"/>
          <w:i/>
          <w:color w:val="1B1B22"/>
          <w:sz w:val="20"/>
          <w:szCs w:val="20"/>
        </w:rPr>
        <w:t>at</w:t>
      </w:r>
      <w:proofErr w:type="spellEnd"/>
      <w:r w:rsidRPr="007F746F">
        <w:rPr>
          <w:rFonts w:ascii="BancoDoBrasil Textos" w:hAnsi="BancoDoBrasil Textos"/>
          <w:i/>
          <w:color w:val="1B1B22"/>
          <w:sz w:val="20"/>
          <w:szCs w:val="20"/>
        </w:rPr>
        <w:t xml:space="preserve"> Risk</w:t>
      </w:r>
      <w:r w:rsidRPr="007F746F">
        <w:rPr>
          <w:rFonts w:ascii="BancoDoBrasil Textos" w:hAnsi="BancoDoBrasil Textos"/>
          <w:color w:val="1B1B22"/>
          <w:sz w:val="20"/>
          <w:szCs w:val="20"/>
        </w:rPr>
        <w:t xml:space="preserve"> ou </w:t>
      </w:r>
      <w:proofErr w:type="spellStart"/>
      <w:r w:rsidRPr="007F746F">
        <w:rPr>
          <w:rFonts w:ascii="BancoDoBrasil Textos" w:hAnsi="BancoDoBrasil Textos"/>
          <w:color w:val="1B1B22"/>
          <w:sz w:val="20"/>
          <w:szCs w:val="20"/>
        </w:rPr>
        <w:t>VaR</w:t>
      </w:r>
      <w:proofErr w:type="spellEnd"/>
      <w:r w:rsidRPr="007F746F">
        <w:rPr>
          <w:rFonts w:ascii="BancoDoBrasil Textos" w:hAnsi="BancoDoBrasil Textos"/>
          <w:color w:val="1B1B22"/>
          <w:sz w:val="20"/>
          <w:szCs w:val="20"/>
        </w:rPr>
        <w:t xml:space="preserve">) por Simulação Histórica, complementado por testes de estresse e métricas como </w:t>
      </w:r>
      <w:r w:rsidRPr="007F746F">
        <w:rPr>
          <w:rFonts w:ascii="BancoDoBrasil Textos" w:hAnsi="BancoDoBrasil Textos"/>
          <w:i/>
          <w:color w:val="1B1B22"/>
          <w:sz w:val="20"/>
          <w:szCs w:val="20"/>
        </w:rPr>
        <w:t xml:space="preserve">Tracking </w:t>
      </w:r>
      <w:proofErr w:type="spellStart"/>
      <w:r w:rsidRPr="007F746F">
        <w:rPr>
          <w:rFonts w:ascii="BancoDoBrasil Textos" w:hAnsi="BancoDoBrasil Textos"/>
          <w:i/>
          <w:color w:val="1B1B22"/>
          <w:sz w:val="20"/>
          <w:szCs w:val="20"/>
        </w:rPr>
        <w:t>Error</w:t>
      </w:r>
      <w:proofErr w:type="spellEnd"/>
      <w:r w:rsidRPr="007F746F">
        <w:rPr>
          <w:rFonts w:ascii="BancoDoBrasil Textos" w:hAnsi="BancoDoBrasil Textos"/>
          <w:color w:val="1B1B22"/>
          <w:sz w:val="20"/>
          <w:szCs w:val="20"/>
        </w:rPr>
        <w:t xml:space="preserve"> e </w:t>
      </w:r>
      <w:proofErr w:type="spellStart"/>
      <w:r w:rsidRPr="007F746F">
        <w:rPr>
          <w:rFonts w:ascii="BancoDoBrasil Textos" w:hAnsi="BancoDoBrasil Textos"/>
          <w:i/>
          <w:color w:val="1B1B22"/>
          <w:sz w:val="20"/>
          <w:szCs w:val="20"/>
        </w:rPr>
        <w:t>Duration</w:t>
      </w:r>
      <w:proofErr w:type="spellEnd"/>
      <w:r w:rsidRPr="007F746F">
        <w:rPr>
          <w:rFonts w:ascii="BancoDoBrasil Textos" w:hAnsi="BancoDoBrasil Textos"/>
          <w:color w:val="1B1B22"/>
          <w:sz w:val="20"/>
          <w:szCs w:val="20"/>
        </w:rPr>
        <w:t>, conforme o perfil dos fundos. O risco de liquidez é avaliado com base em séries históricas de negociação dos ativos e na matriz de probabilidade de resgate da ANBIMA, considerando também a concentração de cotistas e cenários de estresse.</w:t>
      </w:r>
    </w:p>
    <w:p w14:paraId="4D028D11" w14:textId="77777777" w:rsidR="00AB1FF2" w:rsidRPr="007F746F" w:rsidRDefault="00AB1FF2" w:rsidP="004420F1">
      <w:pPr>
        <w:spacing w:after="600" w:line="322" w:lineRule="auto"/>
        <w:ind w:left="425" w:right="227"/>
        <w:rPr>
          <w:rFonts w:ascii="BancoDoBrasil Textos" w:hAnsi="BancoDoBrasil Textos"/>
          <w:color w:val="1B1B22"/>
          <w:sz w:val="20"/>
          <w:szCs w:val="20"/>
        </w:rPr>
      </w:pPr>
      <w:r w:rsidRPr="007F746F">
        <w:rPr>
          <w:rFonts w:ascii="BancoDoBrasil Textos" w:hAnsi="BancoDoBrasil Textos"/>
          <w:color w:val="1B1B22"/>
          <w:sz w:val="20"/>
          <w:szCs w:val="20"/>
        </w:rPr>
        <w:t>O risco de crédito é analisado por equipe especializada, com base em políticas formais e decisões unânimes do Comitê de Crédito.</w:t>
      </w:r>
    </w:p>
    <w:p w14:paraId="75EAB364" w14:textId="77777777" w:rsidR="00AB1FF2" w:rsidRPr="007F746F" w:rsidRDefault="00AB1FF2" w:rsidP="00AB1FF2">
      <w:pPr>
        <w:tabs>
          <w:tab w:val="left" w:pos="4536"/>
        </w:tabs>
        <w:spacing w:after="240" w:line="322" w:lineRule="auto"/>
        <w:ind w:left="426" w:right="785"/>
        <w:rPr>
          <w:rFonts w:ascii="BancoDoBrasil Textos" w:hAnsi="BancoDoBrasil Textos"/>
          <w:color w:val="1B1B22"/>
          <w:sz w:val="20"/>
          <w:szCs w:val="20"/>
        </w:rPr>
      </w:pPr>
      <w:r w:rsidRPr="007F746F">
        <w:rPr>
          <w:rFonts w:ascii="BancoDoBrasil Textos" w:hAnsi="BancoDoBrasil Textos"/>
          <w:color w:val="1B1B22"/>
          <w:sz w:val="20"/>
          <w:szCs w:val="20"/>
        </w:rPr>
        <w:t>A alocação considera risco-retorno, classificação de crédito e aderência às estratégias dos fundos. Os ativos são monitorados continuamente, com avaliação qualitativa e quantitativa.</w:t>
      </w:r>
    </w:p>
    <w:p w14:paraId="47F10AF3" w14:textId="77777777" w:rsidR="00AB1FF2" w:rsidRPr="007F746F" w:rsidRDefault="00AB1FF2" w:rsidP="00AB1FF2">
      <w:pPr>
        <w:spacing w:after="240" w:line="322" w:lineRule="auto"/>
        <w:ind w:left="426" w:right="785"/>
        <w:rPr>
          <w:rFonts w:ascii="BancoDoBrasil Textos" w:hAnsi="BancoDoBrasil Textos"/>
          <w:color w:val="1B1B22"/>
          <w:sz w:val="20"/>
          <w:szCs w:val="20"/>
        </w:rPr>
      </w:pPr>
      <w:r w:rsidRPr="007F746F">
        <w:rPr>
          <w:rFonts w:ascii="BancoDoBrasil Textos" w:hAnsi="BancoDoBrasil Textos"/>
          <w:color w:val="1B1B22"/>
          <w:sz w:val="20"/>
          <w:szCs w:val="20"/>
        </w:rPr>
        <w:t>A gestão de riscos corporativos segue o modelo de três linhas de defesa, com governança compatível ao porte e complexidade da gestora. As políticas são aprovadas pela Diretoria Executiva e Conselho de Administração, com acompanhamento pelo C</w:t>
      </w:r>
      <w:r w:rsidRPr="007F746F">
        <w:rPr>
          <w:rFonts w:ascii="BancoDoBrasil Textos" w:hAnsi="BancoDoBrasil Textos"/>
        </w:rPr>
        <w:t>o</w:t>
      </w:r>
      <w:r w:rsidRPr="007F746F">
        <w:rPr>
          <w:rFonts w:ascii="BancoDoBrasil Textos" w:hAnsi="BancoDoBrasil Textos"/>
          <w:color w:val="1B1B22"/>
          <w:sz w:val="20"/>
          <w:szCs w:val="20"/>
        </w:rPr>
        <w:t>mitê Superior de Riscos e pela Auditoria Interna do Controlador.</w:t>
      </w:r>
    </w:p>
    <w:p w14:paraId="31646D93" w14:textId="690D1824" w:rsidR="00AB1FF2" w:rsidRPr="007F746F" w:rsidRDefault="00AB1FF2" w:rsidP="004420F1">
      <w:pPr>
        <w:spacing w:after="240" w:line="322" w:lineRule="auto"/>
        <w:ind w:left="426" w:right="785"/>
        <w:rPr>
          <w:rFonts w:ascii="BancoDoBrasil Textos" w:hAnsi="BancoDoBrasil Textos"/>
          <w:color w:val="1B1B22"/>
          <w:sz w:val="20"/>
          <w:szCs w:val="20"/>
        </w:rPr>
        <w:sectPr w:rsidR="00AB1FF2" w:rsidRPr="007F746F" w:rsidSect="00AB1FF2">
          <w:type w:val="continuous"/>
          <w:pgSz w:w="11910" w:h="16850"/>
          <w:pgMar w:top="1922" w:right="284" w:bottom="993" w:left="284" w:header="153" w:footer="794" w:gutter="0"/>
          <w:cols w:num="2" w:space="96" w:equalWidth="0">
            <w:col w:w="5358" w:space="96"/>
            <w:col w:w="5888"/>
          </w:cols>
        </w:sectPr>
      </w:pPr>
      <w:r w:rsidRPr="007F746F">
        <w:rPr>
          <w:rFonts w:ascii="BancoDoBrasil Textos" w:hAnsi="BancoDoBrasil Textos"/>
          <w:color w:val="1B1B22"/>
          <w:sz w:val="20"/>
          <w:szCs w:val="20"/>
        </w:rPr>
        <w:t>Em segurança cibernética, a BB Asset compartilha a infraestrutura do Controlador, mas conta com estrutura própria, política específica, indicadores de risco, treinamentos contínuos e processos de resposta a incidentes, visando maior maturidade e resiliência cibernética.</w:t>
      </w:r>
    </w:p>
    <w:p w14:paraId="604FD2AA" w14:textId="77777777" w:rsidR="00AB1FF2" w:rsidRPr="007F746F" w:rsidRDefault="00AB1FF2" w:rsidP="00AB1FF2">
      <w:pPr>
        <w:pStyle w:val="Corpodetexto"/>
        <w:spacing w:before="120" w:line="322" w:lineRule="auto"/>
        <w:ind w:left="567" w:right="567"/>
        <w:jc w:val="both"/>
        <w:rPr>
          <w:rFonts w:ascii="BancoDoBrasil Titulos" w:eastAsia="BancoDoBrasil Titulos" w:hAnsi="BancoDoBrasil Titulos" w:cs="BancoDoBrasil Titulos"/>
          <w:color w:val="465EFF"/>
          <w:spacing w:val="33"/>
          <w:sz w:val="44"/>
          <w:szCs w:val="44"/>
          <w:lang w:val="pt-BR"/>
        </w:rPr>
      </w:pPr>
      <w:r w:rsidRPr="007F746F">
        <w:rPr>
          <w:rFonts w:ascii="BancoDoBrasil Titulos" w:eastAsia="BancoDoBrasil Titulos" w:hAnsi="BancoDoBrasil Titulos" w:cs="BancoDoBrasil Titulos"/>
          <w:color w:val="465EFF"/>
          <w:spacing w:val="33"/>
          <w:sz w:val="44"/>
          <w:szCs w:val="44"/>
          <w:lang w:val="pt-BR"/>
        </w:rPr>
        <w:t>Resolução CVM 175/22</w:t>
      </w:r>
    </w:p>
    <w:p w14:paraId="7151A862" w14:textId="77777777" w:rsidR="004420F1" w:rsidRPr="007F746F" w:rsidRDefault="004420F1" w:rsidP="004420F1">
      <w:pPr>
        <w:pStyle w:val="Corpodetexto"/>
        <w:spacing w:before="335" w:after="320" w:line="322" w:lineRule="auto"/>
        <w:ind w:right="567"/>
        <w:jc w:val="both"/>
        <w:rPr>
          <w:color w:val="1B1B22"/>
          <w:lang w:val="pt-BR"/>
        </w:rPr>
        <w:sectPr w:rsidR="004420F1" w:rsidRPr="007F746F" w:rsidSect="00AB1FF2">
          <w:type w:val="continuous"/>
          <w:pgSz w:w="11910" w:h="16850"/>
          <w:pgMar w:top="1922" w:right="284" w:bottom="567" w:left="284" w:header="153" w:footer="794" w:gutter="0"/>
          <w:cols w:space="720"/>
        </w:sectPr>
      </w:pPr>
    </w:p>
    <w:p w14:paraId="64B5B5A1" w14:textId="77777777" w:rsidR="00AB1FF2" w:rsidRPr="007F746F" w:rsidRDefault="00AB1FF2" w:rsidP="004420F1">
      <w:pPr>
        <w:pStyle w:val="Ttulo1"/>
        <w:tabs>
          <w:tab w:val="left" w:pos="5245"/>
        </w:tabs>
        <w:spacing w:before="400" w:line="322" w:lineRule="auto"/>
        <w:ind w:left="-142"/>
        <w:jc w:val="both"/>
        <w:rPr>
          <w:sz w:val="20"/>
          <w:szCs w:val="20"/>
          <w:lang w:val="pt-BR"/>
        </w:rPr>
      </w:pPr>
      <w:r w:rsidRPr="007F746F">
        <w:rPr>
          <w:rFonts w:ascii="BancoDoBrasil Textos" w:eastAsia="BancoDoBrasil Textos" w:hAnsi="BancoDoBrasil Textos" w:cs="BancoDoBrasil Textos"/>
          <w:color w:val="1B1B22"/>
          <w:sz w:val="20"/>
          <w:szCs w:val="20"/>
          <w:lang w:val="pt-BR"/>
        </w:rPr>
        <w:t>Em linha com o compromisso da BB Asset com a aderência regulatória e a transparência na administração de recursos de terceiros, concluímos a adaptação de todos os nossos fundos à Resolução CVM 175 dentro do prazo previsto na norma. Esse processo envolveu a revisão integral dos regulamentos e demais documentos dos fundos, com a adoção da nova estrutura exigida, além da atualização das políticas de investimento, encargos, cláusulas</w:t>
      </w:r>
      <w:r w:rsidRPr="007F746F">
        <w:rPr>
          <w:sz w:val="20"/>
          <w:szCs w:val="20"/>
          <w:lang w:val="pt-BR"/>
        </w:rPr>
        <w:t xml:space="preserve"> de responsabilidade limitada dos cotistas, entre outros aspectos. </w:t>
      </w:r>
    </w:p>
    <w:p w14:paraId="3BF2B487" w14:textId="77777777" w:rsidR="00AB1FF2" w:rsidRPr="007F746F" w:rsidRDefault="00AB1FF2" w:rsidP="00AB1FF2">
      <w:pPr>
        <w:pStyle w:val="Ttulo1"/>
        <w:tabs>
          <w:tab w:val="left" w:pos="5245"/>
        </w:tabs>
        <w:spacing w:line="322" w:lineRule="auto"/>
        <w:ind w:left="-142" w:right="1429"/>
        <w:jc w:val="both"/>
        <w:rPr>
          <w:sz w:val="20"/>
          <w:szCs w:val="20"/>
          <w:lang w:val="pt-BR"/>
        </w:rPr>
      </w:pPr>
    </w:p>
    <w:p w14:paraId="69048086" w14:textId="77777777" w:rsidR="00AB1FF2" w:rsidRPr="007F746F" w:rsidRDefault="00AB1FF2" w:rsidP="00AB1FF2">
      <w:pPr>
        <w:pStyle w:val="Ttulo1"/>
        <w:tabs>
          <w:tab w:val="left" w:pos="5245"/>
        </w:tabs>
        <w:spacing w:line="322" w:lineRule="auto"/>
        <w:ind w:left="-142" w:right="1429"/>
        <w:jc w:val="both"/>
        <w:rPr>
          <w:sz w:val="20"/>
          <w:szCs w:val="20"/>
          <w:lang w:val="pt-BR"/>
        </w:rPr>
      </w:pPr>
    </w:p>
    <w:p w14:paraId="6CC37A94" w14:textId="77777777" w:rsidR="00AB1FF2" w:rsidRPr="007F746F" w:rsidRDefault="00AB1FF2" w:rsidP="00AB1FF2">
      <w:pPr>
        <w:pStyle w:val="Ttulo1"/>
        <w:tabs>
          <w:tab w:val="left" w:pos="5245"/>
        </w:tabs>
        <w:spacing w:line="322" w:lineRule="auto"/>
        <w:ind w:left="-142" w:right="1429"/>
        <w:jc w:val="both"/>
        <w:rPr>
          <w:sz w:val="20"/>
          <w:szCs w:val="20"/>
          <w:lang w:val="pt-BR"/>
        </w:rPr>
      </w:pPr>
    </w:p>
    <w:p w14:paraId="2242812B" w14:textId="77777777" w:rsidR="00AB1FF2" w:rsidRPr="007F746F" w:rsidRDefault="00AB1FF2" w:rsidP="00AB1FF2">
      <w:pPr>
        <w:pStyle w:val="Ttulo1"/>
        <w:tabs>
          <w:tab w:val="left" w:pos="5245"/>
        </w:tabs>
        <w:spacing w:line="322" w:lineRule="auto"/>
        <w:ind w:left="-142" w:right="1429"/>
        <w:jc w:val="both"/>
        <w:rPr>
          <w:sz w:val="20"/>
          <w:szCs w:val="20"/>
          <w:lang w:val="pt-BR"/>
        </w:rPr>
      </w:pPr>
    </w:p>
    <w:p w14:paraId="6C621CC5" w14:textId="77777777" w:rsidR="00AB1FF2" w:rsidRPr="007F746F" w:rsidRDefault="00AB1FF2" w:rsidP="00AB1FF2">
      <w:pPr>
        <w:pStyle w:val="Ttulo1"/>
        <w:tabs>
          <w:tab w:val="left" w:pos="5245"/>
        </w:tabs>
        <w:spacing w:line="322" w:lineRule="auto"/>
        <w:ind w:left="-142" w:right="1429"/>
        <w:jc w:val="both"/>
        <w:rPr>
          <w:sz w:val="20"/>
          <w:szCs w:val="20"/>
          <w:lang w:val="pt-BR"/>
        </w:rPr>
      </w:pPr>
    </w:p>
    <w:p w14:paraId="0AF69CB8" w14:textId="77777777" w:rsidR="00AB1FF2" w:rsidRPr="007F746F" w:rsidRDefault="00AB1FF2" w:rsidP="00AB1FF2">
      <w:pPr>
        <w:pStyle w:val="Ttulo1"/>
        <w:tabs>
          <w:tab w:val="left" w:pos="5245"/>
        </w:tabs>
        <w:spacing w:line="322" w:lineRule="auto"/>
        <w:ind w:left="-142" w:right="1713"/>
        <w:jc w:val="both"/>
        <w:rPr>
          <w:sz w:val="20"/>
          <w:szCs w:val="20"/>
          <w:lang w:val="pt-BR"/>
        </w:rPr>
      </w:pPr>
      <w:r w:rsidRPr="007F746F">
        <w:rPr>
          <w:sz w:val="20"/>
          <w:szCs w:val="20"/>
          <w:lang w:val="pt-BR"/>
        </w:rPr>
        <w:t>A adaptação foi conduzida de forma coordenada entre as áreas técnicas, jurídicas e operacionais da BB Asset, garantindo a preservação das características e dos mandatos de cada fundo, bem como o alinhamento às melhores práticas de governança e compliance.</w:t>
      </w:r>
    </w:p>
    <w:p w14:paraId="31E6E8BB" w14:textId="77777777" w:rsidR="00AB1FF2" w:rsidRPr="007F746F" w:rsidRDefault="00AB1FF2" w:rsidP="00AB1FF2">
      <w:pPr>
        <w:pStyle w:val="Corpodetexto"/>
        <w:spacing w:before="80" w:line="322" w:lineRule="auto"/>
        <w:ind w:left="-142" w:right="1713"/>
        <w:jc w:val="both"/>
        <w:rPr>
          <w:lang w:val="pt-BR"/>
        </w:rPr>
      </w:pPr>
      <w:r w:rsidRPr="007F746F">
        <w:rPr>
          <w:lang w:val="pt-BR"/>
        </w:rPr>
        <w:t>De forma complementar à adequação documental, a BB Asset também tem promovido avanços tecnológicos e operacionais significativos para suportar a nova estrutura regulatória e assegurar maior eficiência e controle na gestão e administração dos recursos de nossos cotistas. Essa entrega representa um marco importante na trajetória da BB Asset, consolidando sua posição de liderança e prontidão frente às transformações do mercado.</w:t>
      </w:r>
    </w:p>
    <w:p w14:paraId="027B1605" w14:textId="77777777" w:rsidR="00AB1FF2" w:rsidRPr="007F746F" w:rsidRDefault="00AB1FF2" w:rsidP="00AB1FF2">
      <w:pPr>
        <w:pStyle w:val="Corpodetexto"/>
        <w:spacing w:before="335" w:line="321" w:lineRule="auto"/>
        <w:ind w:left="-142" w:right="775"/>
        <w:jc w:val="both"/>
        <w:rPr>
          <w:lang w:val="pt-BR"/>
        </w:rPr>
        <w:sectPr w:rsidR="00AB1FF2" w:rsidRPr="007F746F" w:rsidSect="00AB1FF2">
          <w:type w:val="continuous"/>
          <w:pgSz w:w="11910" w:h="16850"/>
          <w:pgMar w:top="1922" w:right="284" w:bottom="567" w:left="993" w:header="153" w:footer="794" w:gutter="0"/>
          <w:cols w:num="2" w:space="921" w:equalWidth="0">
            <w:col w:w="4430" w:space="921"/>
            <w:col w:w="6249"/>
          </w:cols>
        </w:sectPr>
      </w:pPr>
    </w:p>
    <w:p w14:paraId="47086740" w14:textId="77777777" w:rsidR="00AB1FF2" w:rsidRPr="007F746F" w:rsidRDefault="00AB1FF2" w:rsidP="00AB1FF2">
      <w:pPr>
        <w:pStyle w:val="Corpodetexto"/>
        <w:spacing w:before="119" w:line="321" w:lineRule="auto"/>
        <w:ind w:right="565"/>
        <w:jc w:val="both"/>
        <w:rPr>
          <w:color w:val="1B1B22"/>
          <w:lang w:val="pt-BR"/>
        </w:rPr>
      </w:pPr>
    </w:p>
    <w:p w14:paraId="286DED40" w14:textId="77777777" w:rsidR="00AB1FF2" w:rsidRPr="007F746F" w:rsidRDefault="00AB1FF2" w:rsidP="00AB1FF2">
      <w:pPr>
        <w:pStyle w:val="Corpodetexto"/>
        <w:spacing w:before="119" w:line="321" w:lineRule="auto"/>
        <w:ind w:left="569" w:right="565"/>
        <w:jc w:val="both"/>
        <w:rPr>
          <w:lang w:val="pt-BR"/>
        </w:rPr>
      </w:pPr>
    </w:p>
    <w:p w14:paraId="1C33896B" w14:textId="77777777" w:rsidR="00AB1FF2" w:rsidRPr="007F746F" w:rsidRDefault="00AB1FF2" w:rsidP="00AB1FF2">
      <w:pPr>
        <w:pStyle w:val="Corpodetexto"/>
        <w:spacing w:before="119" w:line="321" w:lineRule="auto"/>
        <w:ind w:left="569" w:right="565"/>
        <w:jc w:val="both"/>
        <w:rPr>
          <w:lang w:val="pt-BR"/>
        </w:rPr>
        <w:sectPr w:rsidR="00AB1FF2" w:rsidRPr="007F746F" w:rsidSect="00AB1FF2">
          <w:type w:val="continuous"/>
          <w:pgSz w:w="11910" w:h="16850"/>
          <w:pgMar w:top="1922" w:right="284" w:bottom="993" w:left="993" w:header="153" w:footer="794" w:gutter="0"/>
          <w:cols w:num="2" w:space="96" w:equalWidth="0">
            <w:col w:w="5358" w:space="96"/>
            <w:col w:w="5888"/>
          </w:cols>
        </w:sectPr>
      </w:pPr>
    </w:p>
    <w:p w14:paraId="74A0B507" w14:textId="77777777" w:rsidR="003B7DB7" w:rsidRPr="007F746F" w:rsidRDefault="003B7DB7" w:rsidP="003B7DB7">
      <w:pPr>
        <w:pStyle w:val="Ttulo1"/>
        <w:spacing w:before="550"/>
        <w:ind w:left="567"/>
        <w:jc w:val="both"/>
        <w:rPr>
          <w:lang w:val="pt-BR"/>
        </w:rPr>
      </w:pPr>
      <w:r w:rsidRPr="007F746F">
        <w:rPr>
          <w:color w:val="465EFF"/>
          <w:spacing w:val="33"/>
          <w:lang w:val="pt-BR"/>
        </w:rPr>
        <w:lastRenderedPageBreak/>
        <w:t>Auditoria</w:t>
      </w:r>
      <w:r w:rsidRPr="007F746F">
        <w:rPr>
          <w:color w:val="465EFF"/>
          <w:spacing w:val="58"/>
          <w:lang w:val="pt-BR"/>
        </w:rPr>
        <w:t xml:space="preserve"> </w:t>
      </w:r>
      <w:r w:rsidRPr="007F746F">
        <w:rPr>
          <w:color w:val="465EFF"/>
          <w:spacing w:val="32"/>
          <w:lang w:val="pt-BR"/>
        </w:rPr>
        <w:t>Independente</w:t>
      </w:r>
    </w:p>
    <w:p w14:paraId="544DD550" w14:textId="77777777" w:rsidR="003B7DB7" w:rsidRPr="007F746F" w:rsidRDefault="003B7DB7" w:rsidP="003B7DB7">
      <w:pPr>
        <w:pStyle w:val="Corpodetexto"/>
        <w:spacing w:before="335" w:line="321" w:lineRule="auto"/>
        <w:ind w:left="567" w:right="568"/>
        <w:jc w:val="both"/>
        <w:rPr>
          <w:color w:val="1B1B22"/>
          <w:lang w:val="pt-BR"/>
        </w:rPr>
        <w:sectPr w:rsidR="003B7DB7" w:rsidRPr="007F746F" w:rsidSect="003B7DB7">
          <w:type w:val="continuous"/>
          <w:pgSz w:w="11910" w:h="16850"/>
          <w:pgMar w:top="709" w:right="284" w:bottom="567" w:left="284" w:header="153" w:footer="794" w:gutter="0"/>
          <w:cols w:space="720"/>
        </w:sectPr>
      </w:pPr>
    </w:p>
    <w:p w14:paraId="48FD3CFF" w14:textId="77777777" w:rsidR="003B7DB7" w:rsidRPr="007F746F" w:rsidRDefault="003B7DB7" w:rsidP="003B7DB7">
      <w:pPr>
        <w:pStyle w:val="Corpodetexto"/>
        <w:tabs>
          <w:tab w:val="left" w:pos="4536"/>
          <w:tab w:val="left" w:pos="4678"/>
        </w:tabs>
        <w:spacing w:before="335" w:line="321" w:lineRule="auto"/>
        <w:ind w:left="567" w:right="208"/>
        <w:jc w:val="both"/>
        <w:rPr>
          <w:color w:val="1B1B22"/>
          <w:spacing w:val="-8"/>
          <w:lang w:val="pt-BR"/>
        </w:rPr>
      </w:pPr>
      <w:r w:rsidRPr="007F746F">
        <w:rPr>
          <w:color w:val="1B1B22"/>
          <w:lang w:val="pt-BR"/>
        </w:rPr>
        <w:t xml:space="preserve">A BB Asset segue rigorosamente todas as legislações e regulamentações aplicáveis à auditoria independente, </w:t>
      </w:r>
      <w:r w:rsidRPr="007F746F">
        <w:rPr>
          <w:color w:val="1B1B22"/>
          <w:spacing w:val="-2"/>
          <w:lang w:val="pt-BR"/>
        </w:rPr>
        <w:t>assegurando</w:t>
      </w:r>
      <w:r w:rsidRPr="007F746F">
        <w:rPr>
          <w:color w:val="1B1B22"/>
          <w:spacing w:val="-6"/>
          <w:lang w:val="pt-BR"/>
        </w:rPr>
        <w:t xml:space="preserve"> </w:t>
      </w:r>
      <w:r w:rsidRPr="007F746F">
        <w:rPr>
          <w:color w:val="1B1B22"/>
          <w:spacing w:val="-2"/>
          <w:lang w:val="pt-BR"/>
        </w:rPr>
        <w:t>transparência</w:t>
      </w:r>
      <w:r w:rsidRPr="007F746F">
        <w:rPr>
          <w:color w:val="1B1B22"/>
          <w:spacing w:val="-7"/>
          <w:lang w:val="pt-BR"/>
        </w:rPr>
        <w:t xml:space="preserve"> </w:t>
      </w:r>
      <w:r w:rsidRPr="007F746F">
        <w:rPr>
          <w:color w:val="1B1B22"/>
          <w:spacing w:val="-2"/>
          <w:lang w:val="pt-BR"/>
        </w:rPr>
        <w:t>e</w:t>
      </w:r>
      <w:r w:rsidRPr="007F746F">
        <w:rPr>
          <w:color w:val="1B1B22"/>
          <w:spacing w:val="-6"/>
          <w:lang w:val="pt-BR"/>
        </w:rPr>
        <w:t xml:space="preserve"> </w:t>
      </w:r>
      <w:r w:rsidRPr="007F746F">
        <w:rPr>
          <w:color w:val="1B1B22"/>
          <w:spacing w:val="-2"/>
          <w:lang w:val="pt-BR"/>
        </w:rPr>
        <w:t>conformidade</w:t>
      </w:r>
      <w:r w:rsidRPr="007F746F">
        <w:rPr>
          <w:color w:val="1B1B22"/>
          <w:spacing w:val="-6"/>
          <w:lang w:val="pt-BR"/>
        </w:rPr>
        <w:t xml:space="preserve"> </w:t>
      </w:r>
      <w:r w:rsidRPr="007F746F">
        <w:rPr>
          <w:color w:val="1B1B22"/>
          <w:spacing w:val="-2"/>
          <w:lang w:val="pt-BR"/>
        </w:rPr>
        <w:t>nos</w:t>
      </w:r>
      <w:r w:rsidRPr="007F746F">
        <w:rPr>
          <w:color w:val="1B1B22"/>
          <w:spacing w:val="-5"/>
          <w:lang w:val="pt-BR"/>
        </w:rPr>
        <w:t xml:space="preserve"> </w:t>
      </w:r>
      <w:r w:rsidRPr="007F746F">
        <w:rPr>
          <w:color w:val="1B1B22"/>
          <w:spacing w:val="-2"/>
          <w:lang w:val="pt-BR"/>
        </w:rPr>
        <w:t>processos.</w:t>
      </w:r>
      <w:r w:rsidRPr="007F746F">
        <w:rPr>
          <w:color w:val="1B1B22"/>
          <w:spacing w:val="-8"/>
          <w:lang w:val="pt-BR"/>
        </w:rPr>
        <w:t xml:space="preserve"> </w:t>
      </w:r>
    </w:p>
    <w:p w14:paraId="3619E1CC" w14:textId="77777777" w:rsidR="003B7DB7" w:rsidRPr="007F746F" w:rsidRDefault="003B7DB7" w:rsidP="003B7DB7">
      <w:pPr>
        <w:pStyle w:val="Corpodetexto"/>
        <w:spacing w:before="335" w:line="321" w:lineRule="auto"/>
        <w:ind w:left="-142" w:right="775"/>
        <w:jc w:val="both"/>
        <w:rPr>
          <w:lang w:val="pt-BR"/>
        </w:rPr>
        <w:sectPr w:rsidR="003B7DB7" w:rsidRPr="007F746F" w:rsidSect="003B7DB7">
          <w:type w:val="continuous"/>
          <w:pgSz w:w="11910" w:h="16850"/>
          <w:pgMar w:top="709" w:right="284" w:bottom="567" w:left="284" w:header="153" w:footer="794" w:gutter="0"/>
          <w:cols w:num="2" w:space="720"/>
        </w:sectPr>
      </w:pPr>
      <w:r w:rsidRPr="007F746F">
        <w:rPr>
          <w:color w:val="1B1B22"/>
          <w:spacing w:val="-2"/>
          <w:lang w:val="pt-BR"/>
        </w:rPr>
        <w:t>A</w:t>
      </w:r>
      <w:r w:rsidRPr="007F746F">
        <w:rPr>
          <w:color w:val="1B1B22"/>
          <w:spacing w:val="-9"/>
          <w:lang w:val="pt-BR"/>
        </w:rPr>
        <w:t xml:space="preserve"> </w:t>
      </w:r>
      <w:r w:rsidRPr="007F746F">
        <w:rPr>
          <w:color w:val="1B1B22"/>
          <w:spacing w:val="-2"/>
          <w:lang w:val="pt-BR"/>
        </w:rPr>
        <w:t>KPMG</w:t>
      </w:r>
      <w:r w:rsidRPr="007F746F">
        <w:rPr>
          <w:color w:val="1B1B22"/>
          <w:spacing w:val="-7"/>
          <w:lang w:val="pt-BR"/>
        </w:rPr>
        <w:t xml:space="preserve"> </w:t>
      </w:r>
      <w:r w:rsidRPr="007F746F">
        <w:rPr>
          <w:color w:val="1B1B22"/>
          <w:spacing w:val="-2"/>
          <w:lang w:val="pt-BR"/>
        </w:rPr>
        <w:t>Auditores</w:t>
      </w:r>
      <w:r w:rsidRPr="007F746F">
        <w:rPr>
          <w:color w:val="1B1B22"/>
          <w:spacing w:val="-5"/>
          <w:lang w:val="pt-BR"/>
        </w:rPr>
        <w:t xml:space="preserve"> </w:t>
      </w:r>
      <w:r w:rsidRPr="007F746F">
        <w:rPr>
          <w:color w:val="1B1B22"/>
          <w:spacing w:val="-2"/>
          <w:lang w:val="pt-BR"/>
        </w:rPr>
        <w:t>Independentes</w:t>
      </w:r>
      <w:r w:rsidRPr="007F746F">
        <w:rPr>
          <w:color w:val="1B1B22"/>
          <w:spacing w:val="-5"/>
          <w:lang w:val="pt-BR"/>
        </w:rPr>
        <w:t xml:space="preserve"> </w:t>
      </w:r>
      <w:r w:rsidRPr="007F746F">
        <w:rPr>
          <w:color w:val="1B1B22"/>
          <w:spacing w:val="-2"/>
          <w:lang w:val="pt-BR"/>
        </w:rPr>
        <w:t>Ltda.</w:t>
      </w:r>
      <w:r w:rsidRPr="007F746F">
        <w:rPr>
          <w:color w:val="1B1B22"/>
          <w:spacing w:val="-6"/>
          <w:lang w:val="pt-BR"/>
        </w:rPr>
        <w:t xml:space="preserve"> </w:t>
      </w:r>
      <w:r w:rsidRPr="007F746F">
        <w:rPr>
          <w:color w:val="1B1B22"/>
          <w:spacing w:val="-2"/>
          <w:lang w:val="pt-BR"/>
        </w:rPr>
        <w:t>é</w:t>
      </w:r>
      <w:r w:rsidRPr="007F746F">
        <w:rPr>
          <w:color w:val="1B1B22"/>
          <w:spacing w:val="-6"/>
          <w:lang w:val="pt-BR"/>
        </w:rPr>
        <w:t xml:space="preserve"> </w:t>
      </w:r>
      <w:r w:rsidRPr="007F746F">
        <w:rPr>
          <w:color w:val="1B1B22"/>
          <w:spacing w:val="-2"/>
          <w:lang w:val="pt-BR"/>
        </w:rPr>
        <w:t>a</w:t>
      </w:r>
      <w:r w:rsidRPr="007F746F">
        <w:rPr>
          <w:color w:val="1B1B22"/>
          <w:spacing w:val="-7"/>
          <w:lang w:val="pt-BR"/>
        </w:rPr>
        <w:t xml:space="preserve"> </w:t>
      </w:r>
      <w:r w:rsidRPr="007F746F">
        <w:rPr>
          <w:color w:val="1B1B22"/>
          <w:spacing w:val="-2"/>
          <w:lang w:val="pt-BR"/>
        </w:rPr>
        <w:t xml:space="preserve">empresa </w:t>
      </w:r>
      <w:r w:rsidRPr="007F746F">
        <w:rPr>
          <w:color w:val="1B1B22"/>
          <w:lang w:val="pt-BR"/>
        </w:rPr>
        <w:t>contratada para prestação de serviços de auditoria externa sobre as demonstrações financeiras.</w:t>
      </w:r>
    </w:p>
    <w:p w14:paraId="19F81CD0" w14:textId="77777777" w:rsidR="003B7DB7" w:rsidRPr="007F746F" w:rsidRDefault="003B7DB7" w:rsidP="003B7DB7">
      <w:pPr>
        <w:pStyle w:val="Corpodetexto"/>
        <w:spacing w:before="119" w:line="321" w:lineRule="auto"/>
        <w:ind w:left="569" w:right="565"/>
        <w:jc w:val="both"/>
        <w:rPr>
          <w:lang w:val="pt-BR"/>
        </w:rPr>
      </w:pPr>
    </w:p>
    <w:p w14:paraId="5E7618E6" w14:textId="77777777" w:rsidR="003B7DB7" w:rsidRPr="007F746F" w:rsidRDefault="003B7DB7" w:rsidP="003B7DB7">
      <w:pPr>
        <w:pStyle w:val="Ttulo2"/>
        <w:spacing w:before="110"/>
        <w:jc w:val="left"/>
        <w:rPr>
          <w:rFonts w:ascii="BancoDoBrasil Titulos"/>
          <w:color w:val="465EFF"/>
          <w:spacing w:val="16"/>
          <w:sz w:val="44"/>
          <w:szCs w:val="44"/>
          <w:lang w:val="pt-BR"/>
        </w:rPr>
      </w:pPr>
    </w:p>
    <w:p w14:paraId="73A61860" w14:textId="77777777" w:rsidR="003B7DB7" w:rsidRPr="007F746F" w:rsidRDefault="003B7DB7" w:rsidP="003B7DB7">
      <w:pPr>
        <w:pStyle w:val="Ttulo2"/>
        <w:spacing w:before="110"/>
        <w:jc w:val="left"/>
        <w:rPr>
          <w:rFonts w:ascii="BancoDoBrasil Titulos"/>
          <w:color w:val="465EFF"/>
          <w:spacing w:val="16"/>
          <w:sz w:val="44"/>
          <w:szCs w:val="44"/>
          <w:lang w:val="pt-BR"/>
        </w:rPr>
        <w:sectPr w:rsidR="003B7DB7" w:rsidRPr="007F746F" w:rsidSect="003B7DB7">
          <w:type w:val="continuous"/>
          <w:pgSz w:w="11910" w:h="16850"/>
          <w:pgMar w:top="1922" w:right="284" w:bottom="567" w:left="284" w:header="153" w:footer="794" w:gutter="0"/>
          <w:cols w:num="2" w:space="720"/>
        </w:sectPr>
      </w:pPr>
    </w:p>
    <w:p w14:paraId="46021F7F" w14:textId="77777777" w:rsidR="003B7DB7" w:rsidRPr="007F746F" w:rsidRDefault="003B7DB7" w:rsidP="003B7DB7">
      <w:pPr>
        <w:pStyle w:val="Ttulo2"/>
        <w:spacing w:before="110"/>
        <w:ind w:left="567"/>
        <w:jc w:val="left"/>
        <w:rPr>
          <w:rFonts w:ascii="BancoDoBrasil Titulos" w:eastAsia="BancoDoBrasil Titulos" w:hAnsi="BancoDoBrasil Titulos" w:cs="BancoDoBrasil Titulos"/>
          <w:color w:val="465EFF"/>
          <w:spacing w:val="33"/>
          <w:sz w:val="44"/>
          <w:szCs w:val="44"/>
          <w:lang w:val="pt-BR"/>
        </w:rPr>
      </w:pPr>
      <w:r w:rsidRPr="007F746F">
        <w:rPr>
          <w:rFonts w:ascii="BancoDoBrasil Titulos" w:eastAsia="BancoDoBrasil Titulos" w:hAnsi="BancoDoBrasil Titulos" w:cs="BancoDoBrasil Titulos"/>
          <w:color w:val="465EFF"/>
          <w:spacing w:val="33"/>
          <w:sz w:val="44"/>
          <w:szCs w:val="44"/>
          <w:lang w:val="pt-BR"/>
        </w:rPr>
        <w:t>Agradecimentos</w:t>
      </w:r>
    </w:p>
    <w:p w14:paraId="5A7F3875" w14:textId="77777777" w:rsidR="003B7DB7" w:rsidRPr="007F746F" w:rsidRDefault="003B7DB7" w:rsidP="003B7DB7">
      <w:pPr>
        <w:pStyle w:val="Corpodetexto"/>
        <w:spacing w:before="248" w:line="321" w:lineRule="auto"/>
        <w:ind w:left="142" w:right="-5174"/>
        <w:jc w:val="both"/>
        <w:rPr>
          <w:rFonts w:ascii="BancoDoBrasil Titulos" w:eastAsia="BancoDoBrasil Titulos" w:hAnsi="BancoDoBrasil Titulos" w:cs="BancoDoBrasil Titulos"/>
          <w:color w:val="465EFF"/>
          <w:spacing w:val="33"/>
          <w:sz w:val="44"/>
          <w:szCs w:val="44"/>
          <w:lang w:val="pt-BR"/>
        </w:rPr>
      </w:pPr>
      <w:r w:rsidRPr="007F746F">
        <w:rPr>
          <w:rFonts w:ascii="BancoDoBrasil Titulos" w:eastAsia="BancoDoBrasil Titulos" w:hAnsi="BancoDoBrasil Titulos" w:cs="BancoDoBrasil Titulos"/>
          <w:noProof/>
          <w:color w:val="465EFF"/>
          <w:spacing w:val="33"/>
          <w:sz w:val="44"/>
          <w:szCs w:val="44"/>
          <w:lang w:val="pt-BR"/>
        </w:rPr>
        <mc:AlternateContent>
          <mc:Choice Requires="wps">
            <w:drawing>
              <wp:anchor distT="0" distB="0" distL="114300" distR="114300" simplePos="0" relativeHeight="251673600" behindDoc="0" locked="0" layoutInCell="1" allowOverlap="1" wp14:anchorId="39FEB2BC" wp14:editId="1AB6A255">
                <wp:simplePos x="0" y="0"/>
                <wp:positionH relativeFrom="margin">
                  <wp:align>center</wp:align>
                </wp:positionH>
                <wp:positionV relativeFrom="paragraph">
                  <wp:posOffset>308170</wp:posOffset>
                </wp:positionV>
                <wp:extent cx="6638192" cy="739302"/>
                <wp:effectExtent l="0" t="0" r="0" b="3810"/>
                <wp:wrapNone/>
                <wp:docPr id="389467513" name="Retângulo 4"/>
                <wp:cNvGraphicFramePr/>
                <a:graphic xmlns:a="http://schemas.openxmlformats.org/drawingml/2006/main">
                  <a:graphicData uri="http://schemas.microsoft.com/office/word/2010/wordprocessingShape">
                    <wps:wsp>
                      <wps:cNvSpPr/>
                      <wps:spPr>
                        <a:xfrm>
                          <a:off x="0" y="0"/>
                          <a:ext cx="6638192" cy="739302"/>
                        </a:xfrm>
                        <a:prstGeom prst="rect">
                          <a:avLst/>
                        </a:prstGeom>
                        <a:solidFill>
                          <a:srgbClr val="53DCFB"/>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032B6EF" w14:textId="77777777" w:rsidR="003B7DB7" w:rsidRPr="002D0F40" w:rsidRDefault="003B7DB7" w:rsidP="002D0F40">
                            <w:pPr>
                              <w:jc w:val="left"/>
                              <w:rPr>
                                <w:rFonts w:ascii="BancoDoBrasil Textos" w:hAnsi="BancoDoBrasil Textos"/>
                                <w:color w:val="1B1B22"/>
                                <w:sz w:val="20"/>
                                <w:szCs w:val="20"/>
                              </w:rPr>
                            </w:pPr>
                            <w:r w:rsidRPr="002D0F40">
                              <w:rPr>
                                <w:rFonts w:ascii="BancoDoBrasil Textos" w:hAnsi="BancoDoBrasil Textos"/>
                                <w:color w:val="1B1B22"/>
                                <w:sz w:val="20"/>
                                <w:szCs w:val="20"/>
                              </w:rPr>
                              <w:t>Seguimos movidos pelo propósito de crescer com consistência, construindo resultados que refletem solidez, responsabilidade e visão de futuro!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9FEB2BC" id="Retângulo 4" o:spid="_x0000_s1035" style="position:absolute;left:0;text-align:left;margin-left:0;margin-top:24.25pt;width:522.7pt;height:58.2pt;z-index:25167360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BiDiwIAAHEFAAAOAAAAZHJzL2Uyb0RvYy54bWysVE1v2zAMvQ/YfxB0X20n6VcQp8hSZBhQ&#10;tEXToWdFlmIDsqhJSuzs14+SHadrix2GXWRRJB/JZ5Kzm7ZWZC+sq0DnNDtLKRGaQ1HpbU5/PK++&#10;XFHiPNMFU6BFTg/C0Zv550+zxkzFCEpQhbAEQbSbNianpfdmmiSOl6Jm7gyM0KiUYGvmUbTbpLCs&#10;QfRaJaM0vUgasIWxwIVz+HrbKek84kspuH+Q0glPVE4xNx9PG89NOJP5jE23lpmy4n0a7B+yqFml&#10;MegAdcs8IztbvYOqK27BgfRnHOoEpKy4iDVgNVn6ppp1yYyItSA5zgw0uf8Hy+/3a/NokYbGuKnD&#10;a6iilbYOX8yPtJGsw0CWaD3h+HhxMb7KrkeUcNRdjq/H6SiwmZy8jXX+m4CahEtOLf6MyBHb3znf&#10;mR5NQjAHqipWlVJRsNvNUlmyZ/jjzse3y9XXHv0PM6WDsYbg1iGGl+RUS7z5gxLBTuknIUlVYPaj&#10;mElsMzHEYZwL7bNOVbJCdOGz8zSNnYK1DR6x0ggYkCXGH7B7gNDC77G7LHv74Cpilw7O6d8S65wH&#10;jxgZtB+c60qD/QhAYVV95M7+SFJHTWDJt5sWucnpJFiGlw0Uh0dLLHRT4wxfVfgn75jzj8zimOBA&#10;4ej7Bzykgian0N8oKcH++ug92GP3opaSBscup+7njllBifqusa+vs8kkzGkUJueXIxTsa83mtUbv&#10;6iVgg2S4ZAyP12Dv1fEqLdQvuCEWISqqmOYYO6fc26Ow9N06wB3DxWIRzXA2DfN3em14AA88h059&#10;bl+YNX07exyEeziOKJu+6erONnhqWOw8yCq2/InX/g/gXMdW6ndQWByv5Wh12pTz3wAAAP//AwBQ&#10;SwMEFAAGAAgAAAAhACS/AMzdAAAACAEAAA8AAABkcnMvZG93bnJldi54bWxMj8FuwjAQRO+V+g/W&#10;VuqtOK0CoiEOqioop1YqpfclXhyLeB3FhoS/rzmV26xmNfOmXI6uFWfqg/Ws4HmSgSCuvbZsFOx+&#10;1k9zECEia2w9k4ILBVhW93clFtoP/E3nbTQihXAoUEETY1dIGeqGHIaJ74iTd/C9w5jO3kjd45DC&#10;XStfsmwmHVpODQ129N5QfdyenILuE9f292NTb8hYo3fD8fK1Win1+DC+LUBEGuP/M1zxEzpUiWnv&#10;T6yDaBWkIVFBPp+CuLpZPs1B7JOa5a8gq1LeDqj+AAAA//8DAFBLAQItABQABgAIAAAAIQC2gziS&#10;/gAAAOEBAAATAAAAAAAAAAAAAAAAAAAAAABbQ29udGVudF9UeXBlc10ueG1sUEsBAi0AFAAGAAgA&#10;AAAhADj9If/WAAAAlAEAAAsAAAAAAAAAAAAAAAAALwEAAF9yZWxzLy5yZWxzUEsBAi0AFAAGAAgA&#10;AAAhAAJkGIOLAgAAcQUAAA4AAAAAAAAAAAAAAAAALgIAAGRycy9lMm9Eb2MueG1sUEsBAi0AFAAG&#10;AAgAAAAhACS/AMzdAAAACAEAAA8AAAAAAAAAAAAAAAAA5QQAAGRycy9kb3ducmV2LnhtbFBLBQYA&#10;AAAABAAEAPMAAADvBQAAAAA=&#10;" fillcolor="#53dcfb" stroked="f" strokeweight="1pt">
                <v:textbox>
                  <w:txbxContent>
                    <w:p w14:paraId="4032B6EF" w14:textId="77777777" w:rsidR="003B7DB7" w:rsidRPr="002D0F40" w:rsidRDefault="003B7DB7" w:rsidP="002D0F40">
                      <w:pPr>
                        <w:jc w:val="left"/>
                        <w:rPr>
                          <w:rFonts w:ascii="BancoDoBrasil Textos" w:hAnsi="BancoDoBrasil Textos"/>
                          <w:color w:val="1B1B22"/>
                          <w:sz w:val="20"/>
                          <w:szCs w:val="20"/>
                        </w:rPr>
                      </w:pPr>
                      <w:r w:rsidRPr="002D0F40">
                        <w:rPr>
                          <w:rFonts w:ascii="BancoDoBrasil Textos" w:hAnsi="BancoDoBrasil Textos"/>
                          <w:color w:val="1B1B22"/>
                          <w:sz w:val="20"/>
                          <w:szCs w:val="20"/>
                        </w:rPr>
                        <w:t>Seguimos movidos pelo propósito de crescer com consistência, construindo resultados que refletem solidez, responsabilidade e visão de futuro!</w:t>
                      </w:r>
                    </w:p>
                  </w:txbxContent>
                </v:textbox>
                <w10:wrap anchorx="margin"/>
              </v:rect>
            </w:pict>
          </mc:Fallback>
        </mc:AlternateContent>
      </w:r>
    </w:p>
    <w:p w14:paraId="5DA5BADE" w14:textId="77777777" w:rsidR="003B7DB7" w:rsidRPr="007F746F" w:rsidRDefault="003B7DB7" w:rsidP="003B7DB7">
      <w:pPr>
        <w:pStyle w:val="Corpodetexto"/>
        <w:spacing w:before="248" w:line="321" w:lineRule="auto"/>
        <w:ind w:left="142" w:right="-5174"/>
        <w:jc w:val="both"/>
        <w:rPr>
          <w:rFonts w:ascii="BancoDoBrasil Titulos" w:eastAsia="BancoDoBrasil Titulos" w:hAnsi="BancoDoBrasil Titulos" w:cs="BancoDoBrasil Titulos"/>
          <w:color w:val="465EFF"/>
          <w:spacing w:val="33"/>
          <w:sz w:val="44"/>
          <w:szCs w:val="44"/>
          <w:lang w:val="pt-BR"/>
        </w:rPr>
      </w:pPr>
    </w:p>
    <w:p w14:paraId="7E8380D8" w14:textId="77777777" w:rsidR="00AB1FF2" w:rsidRPr="007F746F" w:rsidRDefault="00AB1FF2" w:rsidP="003B7DB7">
      <w:pPr>
        <w:pStyle w:val="Ttulo2"/>
        <w:spacing w:before="110"/>
        <w:ind w:left="0"/>
        <w:jc w:val="left"/>
        <w:rPr>
          <w:rFonts w:ascii="BancoDoBrasil Titulos"/>
          <w:color w:val="465EFF"/>
          <w:spacing w:val="16"/>
          <w:sz w:val="44"/>
          <w:szCs w:val="44"/>
          <w:lang w:val="pt-BR"/>
        </w:rPr>
        <w:sectPr w:rsidR="00AB1FF2" w:rsidRPr="007F746F" w:rsidSect="00AB1FF2">
          <w:headerReference w:type="default" r:id="rId41"/>
          <w:type w:val="continuous"/>
          <w:pgSz w:w="11910" w:h="16850"/>
          <w:pgMar w:top="1922" w:right="284" w:bottom="567" w:left="284" w:header="153" w:footer="794" w:gutter="0"/>
          <w:cols w:num="2" w:space="720"/>
        </w:sectPr>
      </w:pPr>
    </w:p>
    <w:tbl>
      <w:tblPr>
        <w:tblStyle w:val="CDMRange1"/>
        <w:tblW w:w="9735" w:type="dxa"/>
        <w:tblLayout w:type="fixed"/>
        <w:tblLook w:val="0600" w:firstRow="0" w:lastRow="0" w:firstColumn="0" w:lastColumn="0" w:noHBand="1" w:noVBand="1"/>
      </w:tblPr>
      <w:tblGrid>
        <w:gridCol w:w="7230"/>
        <w:gridCol w:w="885"/>
        <w:gridCol w:w="1620"/>
      </w:tblGrid>
      <w:tr w:rsidR="00542588" w:rsidRPr="007F746F" w14:paraId="54786CEF" w14:textId="77777777">
        <w:trPr>
          <w:trHeight w:hRule="exact" w:val="270"/>
        </w:trPr>
        <w:tc>
          <w:tcPr>
            <w:tcW w:w="7230" w:type="dxa"/>
            <w:tcBorders>
              <w:top w:val="nil"/>
              <w:left w:val="nil"/>
              <w:bottom w:val="nil"/>
              <w:right w:val="nil"/>
              <w:tl2br w:val="nil"/>
              <w:tr2bl w:val="nil"/>
            </w:tcBorders>
            <w:noWrap/>
            <w:tcMar>
              <w:left w:w="40" w:type="dxa"/>
              <w:right w:w="40" w:type="dxa"/>
            </w:tcMar>
            <w:vAlign w:val="center"/>
          </w:tcPr>
          <w:p w14:paraId="54786CEC" w14:textId="47C8B8C0" w:rsidR="00542588" w:rsidRPr="007F746F" w:rsidRDefault="00717106">
            <w:pPr>
              <w:pageBreakBefore/>
              <w:spacing w:before="0" w:after="0" w:line="240" w:lineRule="auto"/>
              <w:jc w:val="left"/>
              <w:rPr>
                <w:rFonts w:ascii="BancoDoBrasil Textos" w:eastAsia="BancoDoBrasil Textos" w:hAnsi="BancoDoBrasil Textos" w:cs="BancoDoBrasil Textos"/>
                <w:b/>
                <w:color w:val="000000"/>
              </w:rPr>
            </w:pPr>
            <w:r w:rsidRPr="007F746F">
              <w:rPr>
                <w:rFonts w:ascii="BancoDoBrasil Textos" w:eastAsia="BancoDoBrasil Textos" w:hAnsi="BancoDoBrasil Textos" w:cs="BancoDoBrasil Textos"/>
                <w:b/>
                <w:color w:val="000000"/>
                <w:sz w:val="24"/>
              </w:rPr>
              <w:lastRenderedPageBreak/>
              <w:t>Balanço patrimonial</w:t>
            </w:r>
            <w:bookmarkEnd w:id="4"/>
            <w:bookmarkEnd w:id="5"/>
          </w:p>
        </w:tc>
        <w:tc>
          <w:tcPr>
            <w:tcW w:w="885" w:type="dxa"/>
            <w:tcBorders>
              <w:top w:val="nil"/>
              <w:left w:val="nil"/>
              <w:bottom w:val="nil"/>
              <w:right w:val="nil"/>
              <w:tl2br w:val="nil"/>
              <w:tr2bl w:val="nil"/>
            </w:tcBorders>
            <w:noWrap/>
            <w:tcMar>
              <w:left w:w="0" w:type="dxa"/>
              <w:right w:w="0" w:type="dxa"/>
            </w:tcMar>
            <w:vAlign w:val="center"/>
          </w:tcPr>
          <w:p w14:paraId="54786CED" w14:textId="77777777" w:rsidR="00542588" w:rsidRPr="007F746F" w:rsidRDefault="00542588">
            <w:pPr>
              <w:spacing w:before="0" w:after="0" w:line="240" w:lineRule="auto"/>
              <w:jc w:val="center"/>
              <w:rPr>
                <w:rFonts w:ascii="BancoDoBrasil Textos" w:eastAsia="BancoDoBrasil Textos" w:hAnsi="BancoDoBrasil Textos" w:cs="BancoDoBrasil Textos"/>
                <w:color w:val="000000"/>
                <w:sz w:val="16"/>
              </w:rPr>
            </w:pPr>
          </w:p>
        </w:tc>
        <w:tc>
          <w:tcPr>
            <w:tcW w:w="1620" w:type="dxa"/>
            <w:tcBorders>
              <w:top w:val="nil"/>
              <w:left w:val="nil"/>
              <w:bottom w:val="nil"/>
              <w:right w:val="nil"/>
              <w:tl2br w:val="nil"/>
              <w:tr2bl w:val="nil"/>
            </w:tcBorders>
            <w:noWrap/>
            <w:tcMar>
              <w:left w:w="0" w:type="dxa"/>
              <w:right w:w="0" w:type="dxa"/>
            </w:tcMar>
            <w:vAlign w:val="center"/>
          </w:tcPr>
          <w:p w14:paraId="54786CEE"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r>
      <w:tr w:rsidR="00542588" w:rsidRPr="007F746F" w14:paraId="54786CF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30" w:type="dxa"/>
            <w:tcBorders>
              <w:top w:val="nil"/>
              <w:left w:val="nil"/>
              <w:bottom w:val="single" w:sz="4" w:space="0" w:color="000000"/>
              <w:right w:val="nil"/>
              <w:tl2br w:val="nil"/>
              <w:tr2bl w:val="nil"/>
            </w:tcBorders>
            <w:noWrap/>
            <w:tcMar>
              <w:left w:w="0" w:type="dxa"/>
              <w:right w:w="0" w:type="dxa"/>
            </w:tcMar>
            <w:vAlign w:val="center"/>
          </w:tcPr>
          <w:p w14:paraId="54786CF0" w14:textId="77777777" w:rsidR="00542588" w:rsidRPr="007F746F" w:rsidRDefault="00542588">
            <w:pPr>
              <w:spacing w:before="0" w:after="0" w:line="240" w:lineRule="auto"/>
              <w:jc w:val="left"/>
              <w:rPr>
                <w:rFonts w:ascii="BancoDoBrasil Textos" w:eastAsia="BancoDoBrasil Textos" w:hAnsi="BancoDoBrasil Textos" w:cs="BancoDoBrasil Textos"/>
                <w:b/>
                <w:color w:val="000000"/>
                <w:sz w:val="16"/>
              </w:rPr>
            </w:pPr>
          </w:p>
        </w:tc>
        <w:tc>
          <w:tcPr>
            <w:tcW w:w="885" w:type="dxa"/>
            <w:tcBorders>
              <w:top w:val="nil"/>
              <w:left w:val="nil"/>
              <w:bottom w:val="single" w:sz="4" w:space="0" w:color="000000"/>
              <w:right w:val="nil"/>
              <w:tl2br w:val="nil"/>
              <w:tr2bl w:val="nil"/>
            </w:tcBorders>
            <w:noWrap/>
            <w:tcMar>
              <w:left w:w="0" w:type="dxa"/>
              <w:right w:w="0" w:type="dxa"/>
            </w:tcMar>
            <w:vAlign w:val="center"/>
          </w:tcPr>
          <w:p w14:paraId="54786CF1" w14:textId="77777777" w:rsidR="00542588" w:rsidRPr="007F746F" w:rsidRDefault="00542588">
            <w:pPr>
              <w:spacing w:before="0" w:after="0" w:line="240" w:lineRule="auto"/>
              <w:jc w:val="center"/>
              <w:rPr>
                <w:rFonts w:ascii="BancoDoBrasil Textos" w:eastAsia="BancoDoBrasil Textos" w:hAnsi="BancoDoBrasil Textos" w:cs="BancoDoBrasil Textos"/>
                <w:color w:val="000000"/>
                <w:sz w:val="16"/>
              </w:rPr>
            </w:pPr>
          </w:p>
        </w:tc>
        <w:tc>
          <w:tcPr>
            <w:tcW w:w="1620" w:type="dxa"/>
            <w:tcBorders>
              <w:top w:val="nil"/>
              <w:left w:val="nil"/>
              <w:bottom w:val="single" w:sz="4" w:space="0" w:color="000000"/>
              <w:right w:val="nil"/>
              <w:tl2br w:val="nil"/>
              <w:tr2bl w:val="nil"/>
            </w:tcBorders>
            <w:noWrap/>
            <w:tcMar>
              <w:left w:w="0" w:type="dxa"/>
              <w:right w:w="0" w:type="dxa"/>
            </w:tcMar>
            <w:vAlign w:val="center"/>
          </w:tcPr>
          <w:p w14:paraId="54786CF2"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r>
      <w:tr w:rsidR="00542588" w:rsidRPr="007F746F" w14:paraId="54786CF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30" w:type="dxa"/>
            <w:tcBorders>
              <w:top w:val="single" w:sz="4" w:space="0" w:color="000000"/>
              <w:left w:val="nil"/>
              <w:bottom w:val="single" w:sz="4" w:space="0" w:color="000000"/>
              <w:right w:val="nil"/>
              <w:tl2br w:val="nil"/>
              <w:tr2bl w:val="nil"/>
            </w:tcBorders>
            <w:noWrap/>
            <w:tcMar>
              <w:left w:w="40" w:type="dxa"/>
              <w:right w:w="40" w:type="dxa"/>
            </w:tcMar>
            <w:vAlign w:val="center"/>
          </w:tcPr>
          <w:p w14:paraId="54786CF4" w14:textId="77777777" w:rsidR="00542588" w:rsidRPr="007F746F" w:rsidRDefault="00717106">
            <w:pPr>
              <w:spacing w:before="0" w:after="0" w:line="240" w:lineRule="auto"/>
              <w:jc w:val="lef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Ativo</w:t>
            </w:r>
          </w:p>
        </w:tc>
        <w:tc>
          <w:tcPr>
            <w:tcW w:w="885" w:type="dxa"/>
            <w:tcBorders>
              <w:top w:val="single" w:sz="4" w:space="0" w:color="000000"/>
              <w:left w:val="nil"/>
              <w:bottom w:val="single" w:sz="4" w:space="0" w:color="000000"/>
              <w:right w:val="nil"/>
              <w:tl2br w:val="nil"/>
              <w:tr2bl w:val="nil"/>
            </w:tcBorders>
            <w:noWrap/>
            <w:tcMar>
              <w:left w:w="40" w:type="dxa"/>
              <w:right w:w="40" w:type="dxa"/>
            </w:tcMar>
            <w:vAlign w:val="center"/>
          </w:tcPr>
          <w:p w14:paraId="54786CF5" w14:textId="77777777" w:rsidR="00542588" w:rsidRPr="007F746F" w:rsidRDefault="00717106">
            <w:pPr>
              <w:spacing w:before="0" w:after="0" w:line="240" w:lineRule="auto"/>
              <w:jc w:val="center"/>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Nota</w:t>
            </w:r>
          </w:p>
        </w:tc>
        <w:tc>
          <w:tcPr>
            <w:tcW w:w="1620" w:type="dxa"/>
            <w:tcBorders>
              <w:top w:val="single" w:sz="4" w:space="0" w:color="000000"/>
              <w:left w:val="nil"/>
              <w:bottom w:val="single" w:sz="4" w:space="0" w:color="000000"/>
              <w:right w:val="nil"/>
              <w:tl2br w:val="nil"/>
              <w:tr2bl w:val="nil"/>
            </w:tcBorders>
            <w:noWrap/>
            <w:tcMar>
              <w:left w:w="40" w:type="dxa"/>
              <w:right w:w="40" w:type="dxa"/>
            </w:tcMar>
            <w:vAlign w:val="center"/>
          </w:tcPr>
          <w:p w14:paraId="54786CF6"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31/12/2025</w:t>
            </w:r>
          </w:p>
        </w:tc>
      </w:tr>
      <w:tr w:rsidR="00542588" w:rsidRPr="007F746F" w14:paraId="54786CF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30" w:type="dxa"/>
            <w:tcBorders>
              <w:top w:val="single" w:sz="4" w:space="0" w:color="000000"/>
              <w:left w:val="nil"/>
              <w:bottom w:val="nil"/>
              <w:right w:val="nil"/>
              <w:tl2br w:val="nil"/>
              <w:tr2bl w:val="nil"/>
            </w:tcBorders>
            <w:noWrap/>
            <w:tcMar>
              <w:left w:w="0" w:type="dxa"/>
              <w:right w:w="0" w:type="dxa"/>
            </w:tcMar>
            <w:vAlign w:val="center"/>
          </w:tcPr>
          <w:p w14:paraId="54786CF8" w14:textId="77777777" w:rsidR="00542588" w:rsidRPr="007F746F" w:rsidRDefault="00542588">
            <w:pPr>
              <w:spacing w:before="0" w:after="0" w:line="240" w:lineRule="auto"/>
              <w:jc w:val="left"/>
              <w:rPr>
                <w:rFonts w:ascii="BancoDoBrasil Textos" w:eastAsia="BancoDoBrasil Textos" w:hAnsi="BancoDoBrasil Textos" w:cs="BancoDoBrasil Textos"/>
                <w:color w:val="000000"/>
                <w:sz w:val="16"/>
              </w:rPr>
            </w:pPr>
          </w:p>
        </w:tc>
        <w:tc>
          <w:tcPr>
            <w:tcW w:w="885" w:type="dxa"/>
            <w:tcBorders>
              <w:top w:val="single" w:sz="4" w:space="0" w:color="000000"/>
              <w:left w:val="nil"/>
              <w:bottom w:val="nil"/>
              <w:right w:val="nil"/>
              <w:tl2br w:val="nil"/>
              <w:tr2bl w:val="nil"/>
            </w:tcBorders>
            <w:noWrap/>
            <w:tcMar>
              <w:left w:w="0" w:type="dxa"/>
              <w:right w:w="0" w:type="dxa"/>
            </w:tcMar>
            <w:vAlign w:val="center"/>
          </w:tcPr>
          <w:p w14:paraId="54786CF9" w14:textId="77777777" w:rsidR="00542588" w:rsidRPr="007F746F" w:rsidRDefault="00542588">
            <w:pPr>
              <w:spacing w:before="0" w:after="0" w:line="240" w:lineRule="auto"/>
              <w:jc w:val="center"/>
              <w:rPr>
                <w:rFonts w:ascii="BancoDoBrasil Textos" w:eastAsia="BancoDoBrasil Textos" w:hAnsi="BancoDoBrasil Textos" w:cs="BancoDoBrasil Textos"/>
                <w:color w:val="000000"/>
                <w:sz w:val="16"/>
              </w:rPr>
            </w:pPr>
          </w:p>
        </w:tc>
        <w:tc>
          <w:tcPr>
            <w:tcW w:w="1620" w:type="dxa"/>
            <w:tcBorders>
              <w:top w:val="single" w:sz="4" w:space="0" w:color="000000"/>
              <w:left w:val="nil"/>
              <w:bottom w:val="nil"/>
              <w:right w:val="nil"/>
              <w:tl2br w:val="nil"/>
              <w:tr2bl w:val="nil"/>
            </w:tcBorders>
            <w:noWrap/>
            <w:tcMar>
              <w:left w:w="0" w:type="dxa"/>
              <w:right w:w="0" w:type="dxa"/>
            </w:tcMar>
            <w:vAlign w:val="center"/>
          </w:tcPr>
          <w:p w14:paraId="54786CFA"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r>
      <w:tr w:rsidR="00542588" w:rsidRPr="007F746F" w14:paraId="54786CF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30" w:type="dxa"/>
            <w:tcBorders>
              <w:top w:val="nil"/>
              <w:left w:val="nil"/>
              <w:bottom w:val="nil"/>
              <w:right w:val="nil"/>
              <w:tl2br w:val="nil"/>
              <w:tr2bl w:val="nil"/>
            </w:tcBorders>
            <w:noWrap/>
            <w:tcMar>
              <w:left w:w="40" w:type="dxa"/>
              <w:right w:w="40" w:type="dxa"/>
            </w:tcMar>
            <w:vAlign w:val="center"/>
          </w:tcPr>
          <w:p w14:paraId="54786CFC" w14:textId="77777777" w:rsidR="00542588" w:rsidRPr="007F746F" w:rsidRDefault="00717106">
            <w:pPr>
              <w:spacing w:before="0" w:after="0" w:line="240" w:lineRule="auto"/>
              <w:jc w:val="lef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Disponibilidades</w:t>
            </w:r>
          </w:p>
        </w:tc>
        <w:tc>
          <w:tcPr>
            <w:tcW w:w="885" w:type="dxa"/>
            <w:tcBorders>
              <w:top w:val="nil"/>
              <w:left w:val="nil"/>
              <w:bottom w:val="nil"/>
              <w:right w:val="nil"/>
              <w:tl2br w:val="nil"/>
              <w:tr2bl w:val="nil"/>
            </w:tcBorders>
            <w:noWrap/>
            <w:tcMar>
              <w:left w:w="40" w:type="dxa"/>
              <w:right w:w="40" w:type="dxa"/>
            </w:tcMar>
            <w:vAlign w:val="center"/>
          </w:tcPr>
          <w:p w14:paraId="54786CFD" w14:textId="77777777" w:rsidR="00542588" w:rsidRPr="007F746F" w:rsidRDefault="00717106">
            <w:pPr>
              <w:spacing w:before="0" w:after="0" w:line="240" w:lineRule="auto"/>
              <w:jc w:val="center"/>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5</w:t>
            </w:r>
          </w:p>
        </w:tc>
        <w:tc>
          <w:tcPr>
            <w:tcW w:w="1620" w:type="dxa"/>
            <w:tcBorders>
              <w:top w:val="nil"/>
              <w:left w:val="nil"/>
              <w:bottom w:val="nil"/>
              <w:right w:val="nil"/>
              <w:tl2br w:val="nil"/>
              <w:tr2bl w:val="nil"/>
            </w:tcBorders>
            <w:noWrap/>
            <w:tcMar>
              <w:left w:w="40" w:type="dxa"/>
              <w:right w:w="100" w:type="dxa"/>
            </w:tcMar>
            <w:vAlign w:val="center"/>
          </w:tcPr>
          <w:p w14:paraId="54786CFE"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4.043</w:t>
            </w:r>
          </w:p>
        </w:tc>
      </w:tr>
      <w:tr w:rsidR="00542588" w:rsidRPr="007F746F" w14:paraId="54786D0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30" w:type="dxa"/>
            <w:tcBorders>
              <w:top w:val="nil"/>
              <w:left w:val="nil"/>
              <w:bottom w:val="nil"/>
              <w:right w:val="nil"/>
              <w:tl2br w:val="nil"/>
              <w:tr2bl w:val="nil"/>
            </w:tcBorders>
            <w:noWrap/>
            <w:tcMar>
              <w:left w:w="135" w:type="dxa"/>
              <w:right w:w="0" w:type="dxa"/>
            </w:tcMar>
            <w:vAlign w:val="center"/>
          </w:tcPr>
          <w:p w14:paraId="54786D00" w14:textId="77777777" w:rsidR="00542588" w:rsidRPr="007F746F" w:rsidRDefault="00542588">
            <w:pPr>
              <w:spacing w:before="0" w:after="0" w:line="240" w:lineRule="auto"/>
              <w:jc w:val="left"/>
              <w:rPr>
                <w:rFonts w:ascii="BancoDoBrasil Textos" w:eastAsia="BancoDoBrasil Textos" w:hAnsi="BancoDoBrasil Textos" w:cs="BancoDoBrasil Textos"/>
                <w:color w:val="000000"/>
                <w:sz w:val="16"/>
              </w:rPr>
            </w:pPr>
          </w:p>
        </w:tc>
        <w:tc>
          <w:tcPr>
            <w:tcW w:w="885" w:type="dxa"/>
            <w:tcBorders>
              <w:top w:val="nil"/>
              <w:left w:val="nil"/>
              <w:bottom w:val="nil"/>
              <w:right w:val="nil"/>
              <w:tl2br w:val="nil"/>
              <w:tr2bl w:val="nil"/>
            </w:tcBorders>
            <w:noWrap/>
            <w:tcMar>
              <w:left w:w="0" w:type="dxa"/>
              <w:right w:w="0" w:type="dxa"/>
            </w:tcMar>
            <w:vAlign w:val="center"/>
          </w:tcPr>
          <w:p w14:paraId="54786D01" w14:textId="77777777" w:rsidR="00542588" w:rsidRPr="007F746F" w:rsidRDefault="00542588">
            <w:pPr>
              <w:spacing w:before="0" w:after="0" w:line="240" w:lineRule="auto"/>
              <w:jc w:val="center"/>
              <w:rPr>
                <w:rFonts w:ascii="BancoDoBrasil Textos" w:eastAsia="BancoDoBrasil Textos" w:hAnsi="BancoDoBrasil Textos" w:cs="BancoDoBrasil Textos"/>
                <w:color w:val="000000"/>
                <w:sz w:val="16"/>
              </w:rPr>
            </w:pPr>
          </w:p>
        </w:tc>
        <w:tc>
          <w:tcPr>
            <w:tcW w:w="1620" w:type="dxa"/>
            <w:tcBorders>
              <w:top w:val="nil"/>
              <w:left w:val="nil"/>
              <w:bottom w:val="nil"/>
              <w:right w:val="nil"/>
              <w:tl2br w:val="nil"/>
              <w:tr2bl w:val="nil"/>
            </w:tcBorders>
            <w:shd w:val="clear" w:color="FFFFFF" w:fill="FFFFFF"/>
            <w:noWrap/>
            <w:tcMar>
              <w:left w:w="0" w:type="dxa"/>
              <w:right w:w="0" w:type="dxa"/>
            </w:tcMar>
            <w:vAlign w:val="center"/>
          </w:tcPr>
          <w:p w14:paraId="54786D02"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r>
      <w:tr w:rsidR="00542588" w:rsidRPr="007F746F" w14:paraId="54786D0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30" w:type="dxa"/>
            <w:tcBorders>
              <w:top w:val="nil"/>
              <w:left w:val="nil"/>
              <w:bottom w:val="nil"/>
              <w:right w:val="nil"/>
              <w:tl2br w:val="nil"/>
              <w:tr2bl w:val="nil"/>
            </w:tcBorders>
            <w:noWrap/>
            <w:tcMar>
              <w:left w:w="40" w:type="dxa"/>
              <w:right w:w="40" w:type="dxa"/>
            </w:tcMar>
            <w:vAlign w:val="center"/>
          </w:tcPr>
          <w:p w14:paraId="54786D04" w14:textId="77777777" w:rsidR="00542588" w:rsidRPr="007F746F" w:rsidRDefault="00717106">
            <w:pPr>
              <w:spacing w:before="0" w:after="0" w:line="240" w:lineRule="auto"/>
              <w:jc w:val="lef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Ativos financeiros ao valor justo no resultado</w:t>
            </w:r>
          </w:p>
        </w:tc>
        <w:tc>
          <w:tcPr>
            <w:tcW w:w="885" w:type="dxa"/>
            <w:tcBorders>
              <w:top w:val="nil"/>
              <w:left w:val="nil"/>
              <w:bottom w:val="nil"/>
              <w:right w:val="nil"/>
              <w:tl2br w:val="nil"/>
              <w:tr2bl w:val="nil"/>
            </w:tcBorders>
            <w:noWrap/>
            <w:tcMar>
              <w:left w:w="0" w:type="dxa"/>
              <w:right w:w="0" w:type="dxa"/>
            </w:tcMar>
            <w:vAlign w:val="center"/>
          </w:tcPr>
          <w:p w14:paraId="54786D05" w14:textId="77777777" w:rsidR="00542588" w:rsidRPr="007F746F" w:rsidRDefault="00542588">
            <w:pPr>
              <w:spacing w:before="0" w:after="0" w:line="240" w:lineRule="auto"/>
              <w:jc w:val="center"/>
              <w:rPr>
                <w:rFonts w:ascii="BancoDoBrasil Textos" w:eastAsia="BancoDoBrasil Textos" w:hAnsi="BancoDoBrasil Textos" w:cs="BancoDoBrasil Textos"/>
                <w:color w:val="000000"/>
                <w:sz w:val="16"/>
              </w:rPr>
            </w:pPr>
          </w:p>
        </w:tc>
        <w:tc>
          <w:tcPr>
            <w:tcW w:w="1620" w:type="dxa"/>
            <w:tcBorders>
              <w:top w:val="nil"/>
              <w:left w:val="nil"/>
              <w:bottom w:val="nil"/>
              <w:right w:val="nil"/>
              <w:tl2br w:val="nil"/>
              <w:tr2bl w:val="nil"/>
            </w:tcBorders>
            <w:noWrap/>
            <w:tcMar>
              <w:left w:w="40" w:type="dxa"/>
              <w:right w:w="100" w:type="dxa"/>
            </w:tcMar>
            <w:vAlign w:val="center"/>
          </w:tcPr>
          <w:p w14:paraId="54786D06"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12.587</w:t>
            </w:r>
          </w:p>
        </w:tc>
      </w:tr>
      <w:tr w:rsidR="00542588" w:rsidRPr="007F746F" w14:paraId="54786D0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30" w:type="dxa"/>
            <w:tcBorders>
              <w:top w:val="nil"/>
              <w:left w:val="nil"/>
              <w:bottom w:val="nil"/>
              <w:right w:val="nil"/>
              <w:tl2br w:val="nil"/>
              <w:tr2bl w:val="nil"/>
            </w:tcBorders>
            <w:shd w:val="clear" w:color="FFFFFF" w:fill="FFFFFF"/>
            <w:noWrap/>
            <w:tcMar>
              <w:left w:w="175" w:type="dxa"/>
              <w:right w:w="40" w:type="dxa"/>
            </w:tcMar>
            <w:vAlign w:val="center"/>
          </w:tcPr>
          <w:p w14:paraId="54786D08" w14:textId="77777777" w:rsidR="00542588" w:rsidRPr="007F746F" w:rsidRDefault="00717106">
            <w:pPr>
              <w:spacing w:before="0" w:after="0" w:line="240" w:lineRule="auto"/>
              <w:jc w:val="lef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Títulos e valores mobiliários</w:t>
            </w:r>
          </w:p>
        </w:tc>
        <w:tc>
          <w:tcPr>
            <w:tcW w:w="885" w:type="dxa"/>
            <w:tcBorders>
              <w:top w:val="nil"/>
              <w:left w:val="nil"/>
              <w:bottom w:val="nil"/>
              <w:right w:val="nil"/>
              <w:tl2br w:val="nil"/>
              <w:tr2bl w:val="nil"/>
            </w:tcBorders>
            <w:shd w:val="clear" w:color="FFFFFF" w:fill="FFFFFF"/>
            <w:noWrap/>
            <w:tcMar>
              <w:left w:w="40" w:type="dxa"/>
              <w:right w:w="40" w:type="dxa"/>
            </w:tcMar>
            <w:vAlign w:val="center"/>
          </w:tcPr>
          <w:p w14:paraId="54786D09" w14:textId="77777777" w:rsidR="00542588" w:rsidRPr="007F746F" w:rsidRDefault="00717106">
            <w:pPr>
              <w:spacing w:before="0" w:after="0" w:line="240" w:lineRule="auto"/>
              <w:jc w:val="center"/>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7.b</w:t>
            </w:r>
          </w:p>
        </w:tc>
        <w:tc>
          <w:tcPr>
            <w:tcW w:w="1620" w:type="dxa"/>
            <w:tcBorders>
              <w:top w:val="nil"/>
              <w:left w:val="nil"/>
              <w:bottom w:val="nil"/>
              <w:right w:val="nil"/>
              <w:tl2br w:val="nil"/>
              <w:tr2bl w:val="nil"/>
            </w:tcBorders>
            <w:shd w:val="clear" w:color="FFFFFF" w:fill="FFFFFF"/>
            <w:noWrap/>
            <w:tcMar>
              <w:left w:w="40" w:type="dxa"/>
              <w:right w:w="85" w:type="dxa"/>
            </w:tcMar>
            <w:vAlign w:val="center"/>
          </w:tcPr>
          <w:p w14:paraId="54786D0A"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12.587</w:t>
            </w:r>
          </w:p>
        </w:tc>
      </w:tr>
      <w:tr w:rsidR="00542588" w:rsidRPr="007F746F" w14:paraId="54786D0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30" w:type="dxa"/>
            <w:tcBorders>
              <w:top w:val="nil"/>
              <w:left w:val="nil"/>
              <w:bottom w:val="nil"/>
              <w:right w:val="nil"/>
              <w:tl2br w:val="nil"/>
              <w:tr2bl w:val="nil"/>
            </w:tcBorders>
            <w:shd w:val="clear" w:color="FFFFFF" w:fill="FFFFFF"/>
            <w:noWrap/>
            <w:tcMar>
              <w:left w:w="135" w:type="dxa"/>
              <w:right w:w="0" w:type="dxa"/>
            </w:tcMar>
            <w:vAlign w:val="center"/>
          </w:tcPr>
          <w:p w14:paraId="54786D0C" w14:textId="77777777" w:rsidR="00542588" w:rsidRPr="007F746F" w:rsidRDefault="00542588">
            <w:pPr>
              <w:spacing w:before="0" w:after="0" w:line="240" w:lineRule="auto"/>
              <w:jc w:val="left"/>
              <w:rPr>
                <w:rFonts w:ascii="BancoDoBrasil Textos" w:eastAsia="BancoDoBrasil Textos" w:hAnsi="BancoDoBrasil Textos" w:cs="BancoDoBrasil Textos"/>
                <w:color w:val="000000"/>
                <w:sz w:val="16"/>
              </w:rPr>
            </w:pPr>
          </w:p>
        </w:tc>
        <w:tc>
          <w:tcPr>
            <w:tcW w:w="885" w:type="dxa"/>
            <w:tcBorders>
              <w:top w:val="nil"/>
              <w:left w:val="nil"/>
              <w:bottom w:val="nil"/>
              <w:right w:val="nil"/>
              <w:tl2br w:val="nil"/>
              <w:tr2bl w:val="nil"/>
            </w:tcBorders>
            <w:shd w:val="clear" w:color="FFFFFF" w:fill="FFFFFF"/>
            <w:noWrap/>
            <w:tcMar>
              <w:left w:w="0" w:type="dxa"/>
              <w:right w:w="0" w:type="dxa"/>
            </w:tcMar>
            <w:vAlign w:val="center"/>
          </w:tcPr>
          <w:p w14:paraId="54786D0D" w14:textId="77777777" w:rsidR="00542588" w:rsidRPr="007F746F" w:rsidRDefault="00542588">
            <w:pPr>
              <w:spacing w:before="0" w:after="0" w:line="240" w:lineRule="auto"/>
              <w:jc w:val="center"/>
              <w:rPr>
                <w:rFonts w:ascii="BancoDoBrasil Textos" w:eastAsia="BancoDoBrasil Textos" w:hAnsi="BancoDoBrasil Textos" w:cs="BancoDoBrasil Textos"/>
                <w:color w:val="000000"/>
                <w:sz w:val="16"/>
              </w:rPr>
            </w:pPr>
          </w:p>
        </w:tc>
        <w:tc>
          <w:tcPr>
            <w:tcW w:w="1620" w:type="dxa"/>
            <w:tcBorders>
              <w:top w:val="nil"/>
              <w:left w:val="nil"/>
              <w:bottom w:val="nil"/>
              <w:right w:val="nil"/>
              <w:tl2br w:val="nil"/>
              <w:tr2bl w:val="nil"/>
            </w:tcBorders>
            <w:shd w:val="clear" w:color="FFFFFF" w:fill="FFFFFF"/>
            <w:noWrap/>
            <w:tcMar>
              <w:left w:w="0" w:type="dxa"/>
              <w:right w:w="0" w:type="dxa"/>
            </w:tcMar>
            <w:vAlign w:val="center"/>
          </w:tcPr>
          <w:p w14:paraId="54786D0E"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r>
      <w:tr w:rsidR="00542588" w:rsidRPr="007F746F" w14:paraId="54786D1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30" w:type="dxa"/>
            <w:tcBorders>
              <w:top w:val="nil"/>
              <w:left w:val="nil"/>
              <w:bottom w:val="nil"/>
              <w:right w:val="nil"/>
              <w:tl2br w:val="nil"/>
              <w:tr2bl w:val="nil"/>
            </w:tcBorders>
            <w:noWrap/>
            <w:tcMar>
              <w:left w:w="40" w:type="dxa"/>
              <w:right w:w="40" w:type="dxa"/>
            </w:tcMar>
            <w:vAlign w:val="center"/>
          </w:tcPr>
          <w:p w14:paraId="54786D10" w14:textId="77777777" w:rsidR="00542588" w:rsidRPr="007F746F" w:rsidRDefault="00717106">
            <w:pPr>
              <w:spacing w:before="0" w:after="0" w:line="240" w:lineRule="auto"/>
              <w:jc w:val="lef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Ativos financeiros ao valor justo em outros resultados abrangentes</w:t>
            </w:r>
          </w:p>
        </w:tc>
        <w:tc>
          <w:tcPr>
            <w:tcW w:w="885" w:type="dxa"/>
            <w:tcBorders>
              <w:top w:val="nil"/>
              <w:left w:val="nil"/>
              <w:bottom w:val="nil"/>
              <w:right w:val="nil"/>
              <w:tl2br w:val="nil"/>
              <w:tr2bl w:val="nil"/>
            </w:tcBorders>
            <w:shd w:val="clear" w:color="FFFFFF" w:fill="FFFFFF"/>
            <w:noWrap/>
            <w:tcMar>
              <w:left w:w="0" w:type="dxa"/>
              <w:right w:w="0" w:type="dxa"/>
            </w:tcMar>
            <w:vAlign w:val="center"/>
          </w:tcPr>
          <w:p w14:paraId="54786D11" w14:textId="77777777" w:rsidR="00542588" w:rsidRPr="007F746F" w:rsidRDefault="00542588">
            <w:pPr>
              <w:spacing w:before="0" w:after="0" w:line="240" w:lineRule="auto"/>
              <w:jc w:val="center"/>
              <w:rPr>
                <w:rFonts w:ascii="BancoDoBrasil Textos" w:eastAsia="BancoDoBrasil Textos" w:hAnsi="BancoDoBrasil Textos" w:cs="BancoDoBrasil Textos"/>
                <w:color w:val="000000"/>
                <w:sz w:val="16"/>
              </w:rPr>
            </w:pPr>
          </w:p>
        </w:tc>
        <w:tc>
          <w:tcPr>
            <w:tcW w:w="1620" w:type="dxa"/>
            <w:tcBorders>
              <w:top w:val="nil"/>
              <w:left w:val="nil"/>
              <w:bottom w:val="nil"/>
              <w:right w:val="nil"/>
              <w:tl2br w:val="nil"/>
              <w:tr2bl w:val="nil"/>
            </w:tcBorders>
            <w:noWrap/>
            <w:tcMar>
              <w:left w:w="40" w:type="dxa"/>
              <w:right w:w="100" w:type="dxa"/>
            </w:tcMar>
            <w:vAlign w:val="center"/>
          </w:tcPr>
          <w:p w14:paraId="54786D12"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11.650</w:t>
            </w:r>
          </w:p>
        </w:tc>
      </w:tr>
      <w:tr w:rsidR="00542588" w:rsidRPr="007F746F" w14:paraId="54786D1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30" w:type="dxa"/>
            <w:tcBorders>
              <w:top w:val="nil"/>
              <w:left w:val="nil"/>
              <w:bottom w:val="nil"/>
              <w:right w:val="nil"/>
              <w:tl2br w:val="nil"/>
              <w:tr2bl w:val="nil"/>
            </w:tcBorders>
            <w:shd w:val="clear" w:color="FFFFFF" w:fill="FFFFFF"/>
            <w:noWrap/>
            <w:tcMar>
              <w:left w:w="175" w:type="dxa"/>
              <w:right w:w="40" w:type="dxa"/>
            </w:tcMar>
            <w:vAlign w:val="center"/>
          </w:tcPr>
          <w:p w14:paraId="54786D14" w14:textId="77777777" w:rsidR="00542588" w:rsidRPr="007F746F" w:rsidRDefault="00717106">
            <w:pPr>
              <w:spacing w:before="0" w:after="0" w:line="240" w:lineRule="auto"/>
              <w:jc w:val="lef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Títulos e valores mobiliários</w:t>
            </w:r>
          </w:p>
        </w:tc>
        <w:tc>
          <w:tcPr>
            <w:tcW w:w="885" w:type="dxa"/>
            <w:tcBorders>
              <w:top w:val="nil"/>
              <w:left w:val="nil"/>
              <w:bottom w:val="nil"/>
              <w:right w:val="nil"/>
              <w:tl2br w:val="nil"/>
              <w:tr2bl w:val="nil"/>
            </w:tcBorders>
            <w:shd w:val="clear" w:color="FFFFFF" w:fill="FFFFFF"/>
            <w:noWrap/>
            <w:tcMar>
              <w:left w:w="40" w:type="dxa"/>
              <w:right w:w="40" w:type="dxa"/>
            </w:tcMar>
            <w:vAlign w:val="center"/>
          </w:tcPr>
          <w:p w14:paraId="54786D15" w14:textId="77777777" w:rsidR="00542588" w:rsidRPr="007F746F" w:rsidRDefault="00717106">
            <w:pPr>
              <w:spacing w:before="0" w:after="0" w:line="240" w:lineRule="auto"/>
              <w:jc w:val="center"/>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7.c</w:t>
            </w:r>
          </w:p>
        </w:tc>
        <w:tc>
          <w:tcPr>
            <w:tcW w:w="1620" w:type="dxa"/>
            <w:tcBorders>
              <w:top w:val="nil"/>
              <w:left w:val="nil"/>
              <w:bottom w:val="nil"/>
              <w:right w:val="nil"/>
              <w:tl2br w:val="nil"/>
              <w:tr2bl w:val="nil"/>
            </w:tcBorders>
            <w:shd w:val="clear" w:color="FFFFFF" w:fill="FFFFFF"/>
            <w:noWrap/>
            <w:tcMar>
              <w:left w:w="40" w:type="dxa"/>
              <w:right w:w="85" w:type="dxa"/>
            </w:tcMar>
            <w:vAlign w:val="center"/>
          </w:tcPr>
          <w:p w14:paraId="54786D16"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11.650</w:t>
            </w:r>
          </w:p>
        </w:tc>
      </w:tr>
      <w:tr w:rsidR="00542588" w:rsidRPr="007F746F" w14:paraId="54786D1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30" w:type="dxa"/>
            <w:tcBorders>
              <w:top w:val="nil"/>
              <w:left w:val="nil"/>
              <w:bottom w:val="nil"/>
              <w:right w:val="nil"/>
              <w:tl2br w:val="nil"/>
              <w:tr2bl w:val="nil"/>
            </w:tcBorders>
            <w:noWrap/>
            <w:tcMar>
              <w:left w:w="0" w:type="dxa"/>
              <w:right w:w="0" w:type="dxa"/>
            </w:tcMar>
            <w:vAlign w:val="center"/>
          </w:tcPr>
          <w:p w14:paraId="54786D18" w14:textId="77777777" w:rsidR="00542588" w:rsidRPr="007F746F" w:rsidRDefault="00542588">
            <w:pPr>
              <w:spacing w:before="0" w:after="0" w:line="240" w:lineRule="auto"/>
              <w:jc w:val="left"/>
              <w:rPr>
                <w:rFonts w:ascii="BancoDoBrasil Textos" w:eastAsia="BancoDoBrasil Textos" w:hAnsi="BancoDoBrasil Textos" w:cs="BancoDoBrasil Textos"/>
                <w:color w:val="000000"/>
                <w:sz w:val="16"/>
              </w:rPr>
            </w:pPr>
          </w:p>
        </w:tc>
        <w:tc>
          <w:tcPr>
            <w:tcW w:w="885" w:type="dxa"/>
            <w:tcBorders>
              <w:top w:val="nil"/>
              <w:left w:val="nil"/>
              <w:bottom w:val="nil"/>
              <w:right w:val="nil"/>
              <w:tl2br w:val="nil"/>
              <w:tr2bl w:val="nil"/>
            </w:tcBorders>
            <w:noWrap/>
            <w:tcMar>
              <w:left w:w="0" w:type="dxa"/>
              <w:right w:w="0" w:type="dxa"/>
            </w:tcMar>
            <w:vAlign w:val="center"/>
          </w:tcPr>
          <w:p w14:paraId="54786D19" w14:textId="77777777" w:rsidR="00542588" w:rsidRPr="007F746F" w:rsidRDefault="00542588">
            <w:pPr>
              <w:spacing w:before="0" w:after="0" w:line="240" w:lineRule="auto"/>
              <w:jc w:val="center"/>
              <w:rPr>
                <w:rFonts w:ascii="BancoDoBrasil Textos" w:eastAsia="BancoDoBrasil Textos" w:hAnsi="BancoDoBrasil Textos" w:cs="BancoDoBrasil Textos"/>
                <w:color w:val="000000"/>
                <w:sz w:val="16"/>
              </w:rPr>
            </w:pPr>
          </w:p>
        </w:tc>
        <w:tc>
          <w:tcPr>
            <w:tcW w:w="1620" w:type="dxa"/>
            <w:tcBorders>
              <w:top w:val="nil"/>
              <w:left w:val="nil"/>
              <w:bottom w:val="nil"/>
              <w:right w:val="nil"/>
              <w:tl2br w:val="nil"/>
              <w:tr2bl w:val="nil"/>
            </w:tcBorders>
            <w:shd w:val="clear" w:color="FFFFFF" w:fill="FFFFFF"/>
            <w:noWrap/>
            <w:tcMar>
              <w:left w:w="0" w:type="dxa"/>
              <w:right w:w="0" w:type="dxa"/>
            </w:tcMar>
            <w:vAlign w:val="center"/>
          </w:tcPr>
          <w:p w14:paraId="54786D1A"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r>
      <w:tr w:rsidR="00542588" w:rsidRPr="007F746F" w14:paraId="54786D1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30" w:type="dxa"/>
            <w:tcBorders>
              <w:top w:val="nil"/>
              <w:left w:val="nil"/>
              <w:bottom w:val="nil"/>
              <w:right w:val="nil"/>
              <w:tl2br w:val="nil"/>
              <w:tr2bl w:val="nil"/>
            </w:tcBorders>
            <w:noWrap/>
            <w:tcMar>
              <w:left w:w="40" w:type="dxa"/>
              <w:right w:w="40" w:type="dxa"/>
            </w:tcMar>
            <w:vAlign w:val="center"/>
          </w:tcPr>
          <w:p w14:paraId="54786D1C" w14:textId="77777777" w:rsidR="00542588" w:rsidRPr="007F746F" w:rsidRDefault="00717106">
            <w:pPr>
              <w:spacing w:before="0" w:after="0" w:line="240" w:lineRule="auto"/>
              <w:jc w:val="lef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Ativos financeiros ao custo amortizado</w:t>
            </w:r>
          </w:p>
        </w:tc>
        <w:tc>
          <w:tcPr>
            <w:tcW w:w="885" w:type="dxa"/>
            <w:tcBorders>
              <w:top w:val="nil"/>
              <w:left w:val="nil"/>
              <w:bottom w:val="nil"/>
              <w:right w:val="nil"/>
              <w:tl2br w:val="nil"/>
              <w:tr2bl w:val="nil"/>
            </w:tcBorders>
            <w:noWrap/>
            <w:tcMar>
              <w:left w:w="0" w:type="dxa"/>
              <w:right w:w="0" w:type="dxa"/>
            </w:tcMar>
            <w:vAlign w:val="center"/>
          </w:tcPr>
          <w:p w14:paraId="54786D1D" w14:textId="77777777" w:rsidR="00542588" w:rsidRPr="007F746F" w:rsidRDefault="00542588">
            <w:pPr>
              <w:spacing w:before="0" w:after="0" w:line="240" w:lineRule="auto"/>
              <w:jc w:val="center"/>
              <w:rPr>
                <w:rFonts w:ascii="BancoDoBrasil Textos" w:eastAsia="BancoDoBrasil Textos" w:hAnsi="BancoDoBrasil Textos" w:cs="BancoDoBrasil Textos"/>
                <w:b/>
                <w:color w:val="000000"/>
                <w:sz w:val="16"/>
              </w:rPr>
            </w:pPr>
          </w:p>
        </w:tc>
        <w:tc>
          <w:tcPr>
            <w:tcW w:w="1620" w:type="dxa"/>
            <w:tcBorders>
              <w:top w:val="nil"/>
              <w:left w:val="nil"/>
              <w:bottom w:val="nil"/>
              <w:right w:val="nil"/>
              <w:tl2br w:val="nil"/>
              <w:tr2bl w:val="nil"/>
            </w:tcBorders>
            <w:noWrap/>
            <w:tcMar>
              <w:left w:w="40" w:type="dxa"/>
              <w:right w:w="100" w:type="dxa"/>
            </w:tcMar>
            <w:vAlign w:val="center"/>
          </w:tcPr>
          <w:p w14:paraId="54786D1E"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4.394.780</w:t>
            </w:r>
          </w:p>
        </w:tc>
      </w:tr>
      <w:tr w:rsidR="00542588" w:rsidRPr="007F746F" w14:paraId="54786D2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30" w:type="dxa"/>
            <w:tcBorders>
              <w:top w:val="nil"/>
              <w:left w:val="nil"/>
              <w:bottom w:val="nil"/>
              <w:right w:val="nil"/>
              <w:tl2br w:val="nil"/>
              <w:tr2bl w:val="nil"/>
            </w:tcBorders>
            <w:noWrap/>
            <w:tcMar>
              <w:left w:w="175" w:type="dxa"/>
              <w:right w:w="40" w:type="dxa"/>
            </w:tcMar>
            <w:vAlign w:val="center"/>
          </w:tcPr>
          <w:p w14:paraId="54786D20" w14:textId="77777777" w:rsidR="00542588" w:rsidRPr="007F746F" w:rsidRDefault="00717106">
            <w:pPr>
              <w:spacing w:before="0" w:after="0" w:line="240" w:lineRule="auto"/>
              <w:jc w:val="lef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Aplicações interfinanceiras de liquidez</w:t>
            </w:r>
          </w:p>
        </w:tc>
        <w:tc>
          <w:tcPr>
            <w:tcW w:w="885" w:type="dxa"/>
            <w:tcBorders>
              <w:top w:val="nil"/>
              <w:left w:val="nil"/>
              <w:bottom w:val="nil"/>
              <w:right w:val="nil"/>
              <w:tl2br w:val="nil"/>
              <w:tr2bl w:val="nil"/>
            </w:tcBorders>
            <w:noWrap/>
            <w:tcMar>
              <w:left w:w="40" w:type="dxa"/>
              <w:right w:w="40" w:type="dxa"/>
            </w:tcMar>
            <w:vAlign w:val="center"/>
          </w:tcPr>
          <w:p w14:paraId="54786D21" w14:textId="77777777" w:rsidR="00542588" w:rsidRPr="007F746F" w:rsidRDefault="00717106">
            <w:pPr>
              <w:spacing w:before="0" w:after="0" w:line="240" w:lineRule="auto"/>
              <w:jc w:val="center"/>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6.a</w:t>
            </w:r>
          </w:p>
        </w:tc>
        <w:tc>
          <w:tcPr>
            <w:tcW w:w="1620" w:type="dxa"/>
            <w:tcBorders>
              <w:top w:val="nil"/>
              <w:left w:val="nil"/>
              <w:bottom w:val="nil"/>
              <w:right w:val="nil"/>
              <w:tl2br w:val="nil"/>
              <w:tr2bl w:val="nil"/>
            </w:tcBorders>
            <w:shd w:val="clear" w:color="FFFFFF" w:fill="FFFFFF"/>
            <w:noWrap/>
            <w:tcMar>
              <w:left w:w="40" w:type="dxa"/>
              <w:right w:w="85" w:type="dxa"/>
            </w:tcMar>
            <w:vAlign w:val="center"/>
          </w:tcPr>
          <w:p w14:paraId="54786D22"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3.423.612</w:t>
            </w:r>
          </w:p>
        </w:tc>
      </w:tr>
      <w:tr w:rsidR="00542588" w:rsidRPr="007F746F" w14:paraId="54786D2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30" w:type="dxa"/>
            <w:tcBorders>
              <w:top w:val="nil"/>
              <w:left w:val="nil"/>
              <w:bottom w:val="nil"/>
              <w:right w:val="nil"/>
              <w:tl2br w:val="nil"/>
              <w:tr2bl w:val="nil"/>
            </w:tcBorders>
            <w:shd w:val="clear" w:color="FFFFFF" w:fill="FFFFFF"/>
            <w:noWrap/>
            <w:tcMar>
              <w:left w:w="175" w:type="dxa"/>
              <w:right w:w="40" w:type="dxa"/>
            </w:tcMar>
            <w:vAlign w:val="center"/>
          </w:tcPr>
          <w:p w14:paraId="54786D24" w14:textId="77777777" w:rsidR="00542588" w:rsidRPr="007F746F" w:rsidRDefault="00717106">
            <w:pPr>
              <w:spacing w:before="0" w:after="0" w:line="240" w:lineRule="auto"/>
              <w:jc w:val="lef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Títulos e valores mobiliários</w:t>
            </w:r>
          </w:p>
        </w:tc>
        <w:tc>
          <w:tcPr>
            <w:tcW w:w="885" w:type="dxa"/>
            <w:tcBorders>
              <w:top w:val="nil"/>
              <w:left w:val="nil"/>
              <w:bottom w:val="nil"/>
              <w:right w:val="nil"/>
              <w:tl2br w:val="nil"/>
              <w:tr2bl w:val="nil"/>
            </w:tcBorders>
            <w:noWrap/>
            <w:tcMar>
              <w:left w:w="40" w:type="dxa"/>
              <w:right w:w="40" w:type="dxa"/>
            </w:tcMar>
            <w:vAlign w:val="center"/>
          </w:tcPr>
          <w:p w14:paraId="54786D25" w14:textId="77777777" w:rsidR="00542588" w:rsidRPr="007F746F" w:rsidRDefault="00717106">
            <w:pPr>
              <w:spacing w:before="0" w:after="0" w:line="240" w:lineRule="auto"/>
              <w:jc w:val="center"/>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7.d</w:t>
            </w:r>
          </w:p>
        </w:tc>
        <w:tc>
          <w:tcPr>
            <w:tcW w:w="1620" w:type="dxa"/>
            <w:tcBorders>
              <w:top w:val="nil"/>
              <w:left w:val="nil"/>
              <w:bottom w:val="nil"/>
              <w:right w:val="nil"/>
              <w:tl2br w:val="nil"/>
              <w:tr2bl w:val="nil"/>
            </w:tcBorders>
            <w:shd w:val="clear" w:color="FFFFFF" w:fill="FFFFFF"/>
            <w:noWrap/>
            <w:tcMar>
              <w:left w:w="40" w:type="dxa"/>
              <w:right w:w="85" w:type="dxa"/>
            </w:tcMar>
            <w:vAlign w:val="center"/>
          </w:tcPr>
          <w:p w14:paraId="54786D26"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542.573</w:t>
            </w:r>
          </w:p>
        </w:tc>
      </w:tr>
      <w:tr w:rsidR="00542588" w:rsidRPr="007F746F" w14:paraId="54786D2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30" w:type="dxa"/>
            <w:tcBorders>
              <w:top w:val="nil"/>
              <w:left w:val="nil"/>
              <w:bottom w:val="nil"/>
              <w:right w:val="nil"/>
              <w:tl2br w:val="nil"/>
              <w:tr2bl w:val="nil"/>
            </w:tcBorders>
            <w:noWrap/>
            <w:tcMar>
              <w:left w:w="175" w:type="dxa"/>
              <w:right w:w="40" w:type="dxa"/>
            </w:tcMar>
            <w:vAlign w:val="center"/>
          </w:tcPr>
          <w:p w14:paraId="54786D28" w14:textId="77777777" w:rsidR="00542588" w:rsidRPr="007F746F" w:rsidRDefault="00717106">
            <w:pPr>
              <w:spacing w:before="0" w:after="0" w:line="240" w:lineRule="auto"/>
              <w:jc w:val="lef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 xml:space="preserve">Rendas a receber </w:t>
            </w:r>
          </w:p>
        </w:tc>
        <w:tc>
          <w:tcPr>
            <w:tcW w:w="885" w:type="dxa"/>
            <w:tcBorders>
              <w:top w:val="nil"/>
              <w:left w:val="nil"/>
              <w:bottom w:val="nil"/>
              <w:right w:val="nil"/>
              <w:tl2br w:val="nil"/>
              <w:tr2bl w:val="nil"/>
            </w:tcBorders>
            <w:noWrap/>
            <w:tcMar>
              <w:left w:w="40" w:type="dxa"/>
              <w:right w:w="40" w:type="dxa"/>
            </w:tcMar>
            <w:vAlign w:val="center"/>
          </w:tcPr>
          <w:p w14:paraId="54786D29" w14:textId="77777777" w:rsidR="00542588" w:rsidRPr="007F746F" w:rsidRDefault="00717106">
            <w:pPr>
              <w:spacing w:before="0" w:after="0" w:line="240" w:lineRule="auto"/>
              <w:jc w:val="center"/>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8</w:t>
            </w:r>
          </w:p>
        </w:tc>
        <w:tc>
          <w:tcPr>
            <w:tcW w:w="1620" w:type="dxa"/>
            <w:tcBorders>
              <w:top w:val="nil"/>
              <w:left w:val="nil"/>
              <w:bottom w:val="nil"/>
              <w:right w:val="nil"/>
              <w:tl2br w:val="nil"/>
              <w:tr2bl w:val="nil"/>
            </w:tcBorders>
            <w:shd w:val="clear" w:color="FFFFFF" w:fill="FFFFFF"/>
            <w:noWrap/>
            <w:tcMar>
              <w:left w:w="40" w:type="dxa"/>
              <w:right w:w="85" w:type="dxa"/>
            </w:tcMar>
            <w:vAlign w:val="center"/>
          </w:tcPr>
          <w:p w14:paraId="54786D2A"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36.317</w:t>
            </w:r>
          </w:p>
        </w:tc>
      </w:tr>
      <w:tr w:rsidR="00542588" w:rsidRPr="007F746F" w14:paraId="54786D2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30" w:type="dxa"/>
            <w:tcBorders>
              <w:top w:val="nil"/>
              <w:left w:val="nil"/>
              <w:bottom w:val="nil"/>
              <w:right w:val="nil"/>
              <w:tl2br w:val="nil"/>
              <w:tr2bl w:val="nil"/>
            </w:tcBorders>
            <w:noWrap/>
            <w:tcMar>
              <w:left w:w="175" w:type="dxa"/>
              <w:right w:w="40" w:type="dxa"/>
            </w:tcMar>
            <w:vAlign w:val="center"/>
          </w:tcPr>
          <w:p w14:paraId="54786D2C" w14:textId="77777777" w:rsidR="00542588" w:rsidRPr="007F746F" w:rsidRDefault="00717106">
            <w:pPr>
              <w:spacing w:before="0" w:after="0" w:line="240" w:lineRule="auto"/>
              <w:jc w:val="lef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Negociação e intermediação de valores</w:t>
            </w:r>
          </w:p>
        </w:tc>
        <w:tc>
          <w:tcPr>
            <w:tcW w:w="885" w:type="dxa"/>
            <w:tcBorders>
              <w:top w:val="nil"/>
              <w:left w:val="nil"/>
              <w:bottom w:val="nil"/>
              <w:right w:val="nil"/>
              <w:tl2br w:val="nil"/>
              <w:tr2bl w:val="nil"/>
            </w:tcBorders>
            <w:noWrap/>
            <w:tcMar>
              <w:left w:w="40" w:type="dxa"/>
              <w:right w:w="40" w:type="dxa"/>
            </w:tcMar>
            <w:vAlign w:val="center"/>
          </w:tcPr>
          <w:p w14:paraId="54786D2D" w14:textId="77777777" w:rsidR="00542588" w:rsidRPr="007F746F" w:rsidRDefault="00717106">
            <w:pPr>
              <w:spacing w:before="0" w:after="0" w:line="240" w:lineRule="auto"/>
              <w:jc w:val="center"/>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9.a</w:t>
            </w:r>
          </w:p>
        </w:tc>
        <w:tc>
          <w:tcPr>
            <w:tcW w:w="1620" w:type="dxa"/>
            <w:tcBorders>
              <w:top w:val="nil"/>
              <w:left w:val="nil"/>
              <w:bottom w:val="nil"/>
              <w:right w:val="nil"/>
              <w:tl2br w:val="nil"/>
              <w:tr2bl w:val="nil"/>
            </w:tcBorders>
            <w:shd w:val="clear" w:color="FFFFFF" w:fill="FFFFFF"/>
            <w:noWrap/>
            <w:tcMar>
              <w:left w:w="40" w:type="dxa"/>
              <w:right w:w="85" w:type="dxa"/>
            </w:tcMar>
            <w:vAlign w:val="center"/>
          </w:tcPr>
          <w:p w14:paraId="54786D2E"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366.815</w:t>
            </w:r>
          </w:p>
        </w:tc>
      </w:tr>
      <w:tr w:rsidR="00542588" w:rsidRPr="007F746F" w14:paraId="54786D3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30" w:type="dxa"/>
            <w:tcBorders>
              <w:top w:val="nil"/>
              <w:left w:val="nil"/>
              <w:bottom w:val="nil"/>
              <w:right w:val="nil"/>
              <w:tl2br w:val="nil"/>
              <w:tr2bl w:val="nil"/>
            </w:tcBorders>
            <w:noWrap/>
            <w:tcMar>
              <w:left w:w="175" w:type="dxa"/>
              <w:right w:w="40" w:type="dxa"/>
            </w:tcMar>
            <w:vAlign w:val="center"/>
          </w:tcPr>
          <w:p w14:paraId="54786D30" w14:textId="77777777" w:rsidR="00542588" w:rsidRPr="007F746F" w:rsidRDefault="00717106">
            <w:pPr>
              <w:spacing w:before="0" w:after="0" w:line="240" w:lineRule="auto"/>
              <w:jc w:val="lef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Outros ativos financeiros</w:t>
            </w:r>
          </w:p>
        </w:tc>
        <w:tc>
          <w:tcPr>
            <w:tcW w:w="885" w:type="dxa"/>
            <w:tcBorders>
              <w:top w:val="nil"/>
              <w:left w:val="nil"/>
              <w:bottom w:val="nil"/>
              <w:right w:val="nil"/>
              <w:tl2br w:val="nil"/>
              <w:tr2bl w:val="nil"/>
            </w:tcBorders>
            <w:noWrap/>
            <w:tcMar>
              <w:left w:w="40" w:type="dxa"/>
              <w:right w:w="40" w:type="dxa"/>
            </w:tcMar>
            <w:vAlign w:val="center"/>
          </w:tcPr>
          <w:p w14:paraId="54786D31" w14:textId="77777777" w:rsidR="00542588" w:rsidRPr="007F746F" w:rsidRDefault="00717106">
            <w:pPr>
              <w:spacing w:before="0" w:after="0" w:line="240" w:lineRule="auto"/>
              <w:jc w:val="center"/>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10</w:t>
            </w:r>
          </w:p>
        </w:tc>
        <w:tc>
          <w:tcPr>
            <w:tcW w:w="1620" w:type="dxa"/>
            <w:tcBorders>
              <w:top w:val="nil"/>
              <w:left w:val="nil"/>
              <w:bottom w:val="nil"/>
              <w:right w:val="nil"/>
              <w:tl2br w:val="nil"/>
              <w:tr2bl w:val="nil"/>
            </w:tcBorders>
            <w:noWrap/>
            <w:tcMar>
              <w:left w:w="40" w:type="dxa"/>
              <w:right w:w="85" w:type="dxa"/>
            </w:tcMar>
            <w:vAlign w:val="center"/>
          </w:tcPr>
          <w:p w14:paraId="54786D32"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25.463</w:t>
            </w:r>
          </w:p>
        </w:tc>
      </w:tr>
      <w:tr w:rsidR="00542588" w:rsidRPr="007F746F" w14:paraId="54786D3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30" w:type="dxa"/>
            <w:tcBorders>
              <w:top w:val="nil"/>
              <w:left w:val="nil"/>
              <w:bottom w:val="nil"/>
              <w:right w:val="nil"/>
              <w:tl2br w:val="nil"/>
              <w:tr2bl w:val="nil"/>
            </w:tcBorders>
            <w:shd w:val="clear" w:color="FFFFFF" w:fill="FFFFFF"/>
            <w:noWrap/>
            <w:tcMar>
              <w:left w:w="0" w:type="dxa"/>
              <w:right w:w="0" w:type="dxa"/>
            </w:tcMar>
            <w:vAlign w:val="center"/>
          </w:tcPr>
          <w:p w14:paraId="54786D34" w14:textId="77777777" w:rsidR="00542588" w:rsidRPr="007F746F" w:rsidRDefault="00542588">
            <w:pPr>
              <w:spacing w:before="0" w:after="0" w:line="240" w:lineRule="auto"/>
              <w:jc w:val="left"/>
              <w:rPr>
                <w:rFonts w:ascii="BancoDoBrasil Textos" w:eastAsia="BancoDoBrasil Textos" w:hAnsi="BancoDoBrasil Textos" w:cs="BancoDoBrasil Textos"/>
                <w:color w:val="000000"/>
                <w:sz w:val="16"/>
              </w:rPr>
            </w:pPr>
          </w:p>
        </w:tc>
        <w:tc>
          <w:tcPr>
            <w:tcW w:w="885" w:type="dxa"/>
            <w:tcBorders>
              <w:top w:val="nil"/>
              <w:left w:val="nil"/>
              <w:bottom w:val="nil"/>
              <w:right w:val="nil"/>
              <w:tl2br w:val="nil"/>
              <w:tr2bl w:val="nil"/>
            </w:tcBorders>
            <w:shd w:val="clear" w:color="FFFFFF" w:fill="FFFFFF"/>
            <w:noWrap/>
            <w:tcMar>
              <w:left w:w="0" w:type="dxa"/>
              <w:right w:w="0" w:type="dxa"/>
            </w:tcMar>
            <w:vAlign w:val="center"/>
          </w:tcPr>
          <w:p w14:paraId="54786D35" w14:textId="77777777" w:rsidR="00542588" w:rsidRPr="007F746F" w:rsidRDefault="00542588">
            <w:pPr>
              <w:spacing w:before="0" w:after="0" w:line="240" w:lineRule="auto"/>
              <w:jc w:val="left"/>
              <w:rPr>
                <w:rFonts w:ascii="BancoDoBrasil Textos" w:eastAsia="BancoDoBrasil Textos" w:hAnsi="BancoDoBrasil Textos" w:cs="BancoDoBrasil Textos"/>
                <w:color w:val="000000"/>
                <w:sz w:val="16"/>
              </w:rPr>
            </w:pPr>
          </w:p>
        </w:tc>
        <w:tc>
          <w:tcPr>
            <w:tcW w:w="1620" w:type="dxa"/>
            <w:tcBorders>
              <w:top w:val="nil"/>
              <w:left w:val="nil"/>
              <w:bottom w:val="nil"/>
              <w:right w:val="nil"/>
              <w:tl2br w:val="nil"/>
              <w:tr2bl w:val="nil"/>
            </w:tcBorders>
            <w:shd w:val="clear" w:color="FFFFFF" w:fill="FFFFFF"/>
            <w:noWrap/>
            <w:tcMar>
              <w:left w:w="0" w:type="dxa"/>
              <w:right w:w="0" w:type="dxa"/>
            </w:tcMar>
            <w:vAlign w:val="center"/>
          </w:tcPr>
          <w:p w14:paraId="54786D36" w14:textId="77777777" w:rsidR="00542588" w:rsidRPr="007F746F" w:rsidRDefault="00542588">
            <w:pPr>
              <w:spacing w:before="0" w:after="0" w:line="240" w:lineRule="auto"/>
              <w:jc w:val="left"/>
              <w:rPr>
                <w:rFonts w:ascii="BancoDoBrasil Textos" w:eastAsia="BancoDoBrasil Textos" w:hAnsi="BancoDoBrasil Textos" w:cs="BancoDoBrasil Textos"/>
                <w:color w:val="000000"/>
                <w:sz w:val="16"/>
              </w:rPr>
            </w:pPr>
          </w:p>
        </w:tc>
      </w:tr>
      <w:tr w:rsidR="00542588" w:rsidRPr="007F746F" w14:paraId="54786D3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30" w:type="dxa"/>
            <w:tcBorders>
              <w:top w:val="nil"/>
              <w:left w:val="nil"/>
              <w:bottom w:val="nil"/>
              <w:right w:val="nil"/>
              <w:tl2br w:val="nil"/>
              <w:tr2bl w:val="nil"/>
            </w:tcBorders>
            <w:noWrap/>
            <w:tcMar>
              <w:left w:w="40" w:type="dxa"/>
              <w:right w:w="40" w:type="dxa"/>
            </w:tcMar>
            <w:vAlign w:val="center"/>
          </w:tcPr>
          <w:p w14:paraId="54786D38" w14:textId="77777777" w:rsidR="00542588" w:rsidRPr="007F746F" w:rsidRDefault="00717106">
            <w:pPr>
              <w:spacing w:before="0" w:after="0" w:line="240" w:lineRule="auto"/>
              <w:jc w:val="lef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Ativos fiscais</w:t>
            </w:r>
          </w:p>
        </w:tc>
        <w:tc>
          <w:tcPr>
            <w:tcW w:w="885" w:type="dxa"/>
            <w:tcBorders>
              <w:top w:val="nil"/>
              <w:left w:val="nil"/>
              <w:bottom w:val="nil"/>
              <w:right w:val="nil"/>
              <w:tl2br w:val="nil"/>
              <w:tr2bl w:val="nil"/>
            </w:tcBorders>
            <w:noWrap/>
            <w:tcMar>
              <w:left w:w="0" w:type="dxa"/>
              <w:right w:w="0" w:type="dxa"/>
            </w:tcMar>
            <w:vAlign w:val="center"/>
          </w:tcPr>
          <w:p w14:paraId="54786D39" w14:textId="77777777" w:rsidR="00542588" w:rsidRPr="007F746F" w:rsidRDefault="00542588">
            <w:pPr>
              <w:spacing w:before="0" w:after="0" w:line="240" w:lineRule="auto"/>
              <w:jc w:val="center"/>
              <w:rPr>
                <w:rFonts w:ascii="BancoDoBrasil Textos" w:eastAsia="BancoDoBrasil Textos" w:hAnsi="BancoDoBrasil Textos" w:cs="BancoDoBrasil Textos"/>
                <w:b/>
                <w:color w:val="000000"/>
                <w:sz w:val="16"/>
              </w:rPr>
            </w:pPr>
          </w:p>
        </w:tc>
        <w:tc>
          <w:tcPr>
            <w:tcW w:w="1620" w:type="dxa"/>
            <w:tcBorders>
              <w:top w:val="nil"/>
              <w:left w:val="nil"/>
              <w:bottom w:val="nil"/>
              <w:right w:val="nil"/>
              <w:tl2br w:val="nil"/>
              <w:tr2bl w:val="nil"/>
            </w:tcBorders>
            <w:noWrap/>
            <w:tcMar>
              <w:left w:w="40" w:type="dxa"/>
              <w:right w:w="100" w:type="dxa"/>
            </w:tcMar>
            <w:vAlign w:val="center"/>
          </w:tcPr>
          <w:p w14:paraId="54786D3A"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103.385</w:t>
            </w:r>
          </w:p>
        </w:tc>
      </w:tr>
      <w:tr w:rsidR="00542588" w:rsidRPr="007F746F" w14:paraId="54786D3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30" w:type="dxa"/>
            <w:tcBorders>
              <w:top w:val="nil"/>
              <w:left w:val="nil"/>
              <w:bottom w:val="nil"/>
              <w:right w:val="nil"/>
              <w:tl2br w:val="nil"/>
              <w:tr2bl w:val="nil"/>
            </w:tcBorders>
            <w:noWrap/>
            <w:tcMar>
              <w:left w:w="175" w:type="dxa"/>
              <w:right w:w="40" w:type="dxa"/>
            </w:tcMar>
            <w:vAlign w:val="center"/>
          </w:tcPr>
          <w:p w14:paraId="54786D3C" w14:textId="77777777" w:rsidR="00542588" w:rsidRPr="007F746F" w:rsidRDefault="00717106">
            <w:pPr>
              <w:spacing w:before="0" w:after="0" w:line="240" w:lineRule="auto"/>
              <w:jc w:val="lef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Correntes</w:t>
            </w:r>
          </w:p>
        </w:tc>
        <w:tc>
          <w:tcPr>
            <w:tcW w:w="885" w:type="dxa"/>
            <w:tcBorders>
              <w:top w:val="nil"/>
              <w:left w:val="nil"/>
              <w:bottom w:val="nil"/>
              <w:right w:val="nil"/>
              <w:tl2br w:val="nil"/>
              <w:tr2bl w:val="nil"/>
            </w:tcBorders>
            <w:noWrap/>
            <w:tcMar>
              <w:left w:w="0" w:type="dxa"/>
              <w:right w:w="0" w:type="dxa"/>
            </w:tcMar>
            <w:vAlign w:val="center"/>
          </w:tcPr>
          <w:p w14:paraId="54786D3D" w14:textId="77777777" w:rsidR="00542588" w:rsidRPr="007F746F" w:rsidRDefault="00542588">
            <w:pPr>
              <w:spacing w:before="0" w:after="0" w:line="240" w:lineRule="auto"/>
              <w:jc w:val="center"/>
              <w:rPr>
                <w:rFonts w:ascii="BancoDoBrasil Textos" w:eastAsia="BancoDoBrasil Textos" w:hAnsi="BancoDoBrasil Textos" w:cs="BancoDoBrasil Textos"/>
                <w:color w:val="000000"/>
                <w:sz w:val="16"/>
              </w:rPr>
            </w:pPr>
          </w:p>
        </w:tc>
        <w:tc>
          <w:tcPr>
            <w:tcW w:w="1620" w:type="dxa"/>
            <w:tcBorders>
              <w:top w:val="nil"/>
              <w:left w:val="nil"/>
              <w:bottom w:val="nil"/>
              <w:right w:val="nil"/>
              <w:tl2br w:val="nil"/>
              <w:tr2bl w:val="nil"/>
            </w:tcBorders>
            <w:noWrap/>
            <w:tcMar>
              <w:left w:w="40" w:type="dxa"/>
              <w:right w:w="85" w:type="dxa"/>
            </w:tcMar>
            <w:vAlign w:val="center"/>
          </w:tcPr>
          <w:p w14:paraId="54786D3E"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89.745</w:t>
            </w:r>
          </w:p>
        </w:tc>
      </w:tr>
      <w:tr w:rsidR="00542588" w:rsidRPr="007F746F" w14:paraId="54786D4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30" w:type="dxa"/>
            <w:tcBorders>
              <w:top w:val="nil"/>
              <w:left w:val="nil"/>
              <w:bottom w:val="nil"/>
              <w:right w:val="nil"/>
              <w:tl2br w:val="nil"/>
              <w:tr2bl w:val="nil"/>
            </w:tcBorders>
            <w:shd w:val="clear" w:color="FFFFFF" w:fill="FFFFFF"/>
            <w:tcMar>
              <w:left w:w="175" w:type="dxa"/>
              <w:right w:w="40" w:type="dxa"/>
            </w:tcMar>
            <w:vAlign w:val="center"/>
          </w:tcPr>
          <w:p w14:paraId="54786D40" w14:textId="77777777" w:rsidR="00542588" w:rsidRPr="007F746F" w:rsidRDefault="00717106">
            <w:pPr>
              <w:spacing w:before="0" w:after="0" w:line="240" w:lineRule="auto"/>
              <w:jc w:val="lef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Diferidos (créditos tributários)</w:t>
            </w:r>
          </w:p>
        </w:tc>
        <w:tc>
          <w:tcPr>
            <w:tcW w:w="885" w:type="dxa"/>
            <w:tcBorders>
              <w:top w:val="nil"/>
              <w:left w:val="nil"/>
              <w:bottom w:val="nil"/>
              <w:right w:val="nil"/>
              <w:tl2br w:val="nil"/>
              <w:tr2bl w:val="nil"/>
            </w:tcBorders>
            <w:noWrap/>
            <w:tcMar>
              <w:left w:w="40" w:type="dxa"/>
              <w:right w:w="40" w:type="dxa"/>
            </w:tcMar>
            <w:vAlign w:val="center"/>
          </w:tcPr>
          <w:p w14:paraId="54786D41" w14:textId="77777777" w:rsidR="00542588" w:rsidRPr="007F746F" w:rsidRDefault="00717106">
            <w:pPr>
              <w:spacing w:before="0" w:after="0" w:line="240" w:lineRule="auto"/>
              <w:jc w:val="center"/>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17.e</w:t>
            </w:r>
          </w:p>
        </w:tc>
        <w:tc>
          <w:tcPr>
            <w:tcW w:w="1620" w:type="dxa"/>
            <w:tcBorders>
              <w:top w:val="nil"/>
              <w:left w:val="nil"/>
              <w:bottom w:val="nil"/>
              <w:right w:val="nil"/>
              <w:tl2br w:val="nil"/>
              <w:tr2bl w:val="nil"/>
            </w:tcBorders>
            <w:noWrap/>
            <w:tcMar>
              <w:left w:w="40" w:type="dxa"/>
              <w:right w:w="85" w:type="dxa"/>
            </w:tcMar>
            <w:vAlign w:val="center"/>
          </w:tcPr>
          <w:p w14:paraId="54786D42"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13.640</w:t>
            </w:r>
          </w:p>
        </w:tc>
      </w:tr>
      <w:tr w:rsidR="00542588" w:rsidRPr="007F746F" w14:paraId="54786D4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30" w:type="dxa"/>
            <w:tcBorders>
              <w:top w:val="nil"/>
              <w:left w:val="nil"/>
              <w:bottom w:val="nil"/>
              <w:right w:val="nil"/>
              <w:tl2br w:val="nil"/>
              <w:tr2bl w:val="nil"/>
            </w:tcBorders>
            <w:noWrap/>
            <w:tcMar>
              <w:left w:w="0" w:type="dxa"/>
              <w:right w:w="0" w:type="dxa"/>
            </w:tcMar>
            <w:vAlign w:val="center"/>
          </w:tcPr>
          <w:p w14:paraId="54786D44" w14:textId="77777777" w:rsidR="00542588" w:rsidRPr="007F746F" w:rsidRDefault="00542588">
            <w:pPr>
              <w:spacing w:before="0" w:after="0" w:line="240" w:lineRule="auto"/>
              <w:jc w:val="left"/>
              <w:rPr>
                <w:rFonts w:ascii="BancoDoBrasil Textos" w:eastAsia="BancoDoBrasil Textos" w:hAnsi="BancoDoBrasil Textos" w:cs="BancoDoBrasil Textos"/>
                <w:color w:val="000000"/>
                <w:sz w:val="16"/>
              </w:rPr>
            </w:pPr>
          </w:p>
        </w:tc>
        <w:tc>
          <w:tcPr>
            <w:tcW w:w="885" w:type="dxa"/>
            <w:tcBorders>
              <w:top w:val="nil"/>
              <w:left w:val="nil"/>
              <w:bottom w:val="nil"/>
              <w:right w:val="nil"/>
              <w:tl2br w:val="nil"/>
              <w:tr2bl w:val="nil"/>
            </w:tcBorders>
            <w:noWrap/>
            <w:tcMar>
              <w:left w:w="0" w:type="dxa"/>
              <w:right w:w="0" w:type="dxa"/>
            </w:tcMar>
            <w:vAlign w:val="center"/>
          </w:tcPr>
          <w:p w14:paraId="54786D45" w14:textId="77777777" w:rsidR="00542588" w:rsidRPr="007F746F" w:rsidRDefault="00542588">
            <w:pPr>
              <w:spacing w:before="0" w:after="0" w:line="240" w:lineRule="auto"/>
              <w:jc w:val="center"/>
              <w:rPr>
                <w:rFonts w:ascii="BancoDoBrasil Textos" w:eastAsia="BancoDoBrasil Textos" w:hAnsi="BancoDoBrasil Textos" w:cs="BancoDoBrasil Textos"/>
                <w:color w:val="000000"/>
                <w:sz w:val="16"/>
              </w:rPr>
            </w:pPr>
          </w:p>
        </w:tc>
        <w:tc>
          <w:tcPr>
            <w:tcW w:w="1620" w:type="dxa"/>
            <w:tcBorders>
              <w:top w:val="nil"/>
              <w:left w:val="nil"/>
              <w:bottom w:val="nil"/>
              <w:right w:val="nil"/>
              <w:tl2br w:val="nil"/>
              <w:tr2bl w:val="nil"/>
            </w:tcBorders>
            <w:noWrap/>
            <w:tcMar>
              <w:left w:w="0" w:type="dxa"/>
              <w:right w:w="0" w:type="dxa"/>
            </w:tcMar>
            <w:vAlign w:val="center"/>
          </w:tcPr>
          <w:p w14:paraId="54786D46"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r>
      <w:tr w:rsidR="00542588" w:rsidRPr="007F746F" w14:paraId="54786D4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30" w:type="dxa"/>
            <w:tcBorders>
              <w:top w:val="nil"/>
              <w:left w:val="nil"/>
              <w:bottom w:val="nil"/>
              <w:right w:val="nil"/>
              <w:tl2br w:val="nil"/>
              <w:tr2bl w:val="nil"/>
            </w:tcBorders>
            <w:shd w:val="clear" w:color="FFFFFF" w:fill="FFFFFF"/>
            <w:noWrap/>
            <w:tcMar>
              <w:left w:w="40" w:type="dxa"/>
              <w:right w:w="40" w:type="dxa"/>
            </w:tcMar>
            <w:vAlign w:val="center"/>
          </w:tcPr>
          <w:p w14:paraId="54786D48" w14:textId="77777777" w:rsidR="00542588" w:rsidRPr="007F746F" w:rsidRDefault="00717106">
            <w:pPr>
              <w:spacing w:before="0" w:after="0" w:line="240" w:lineRule="auto"/>
              <w:jc w:val="lef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Outros ativos não financeiros</w:t>
            </w:r>
          </w:p>
        </w:tc>
        <w:tc>
          <w:tcPr>
            <w:tcW w:w="885" w:type="dxa"/>
            <w:tcBorders>
              <w:top w:val="nil"/>
              <w:left w:val="nil"/>
              <w:bottom w:val="nil"/>
              <w:right w:val="nil"/>
              <w:tl2br w:val="nil"/>
              <w:tr2bl w:val="nil"/>
            </w:tcBorders>
            <w:shd w:val="clear" w:color="FFFFFF" w:fill="FFFFFF"/>
            <w:noWrap/>
            <w:tcMar>
              <w:left w:w="40" w:type="dxa"/>
              <w:right w:w="40" w:type="dxa"/>
            </w:tcMar>
            <w:vAlign w:val="center"/>
          </w:tcPr>
          <w:p w14:paraId="54786D49" w14:textId="77777777" w:rsidR="00542588" w:rsidRPr="007F746F" w:rsidRDefault="00717106">
            <w:pPr>
              <w:spacing w:before="0" w:after="0" w:line="240" w:lineRule="auto"/>
              <w:jc w:val="center"/>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10</w:t>
            </w:r>
          </w:p>
        </w:tc>
        <w:tc>
          <w:tcPr>
            <w:tcW w:w="1620" w:type="dxa"/>
            <w:tcBorders>
              <w:top w:val="nil"/>
              <w:left w:val="nil"/>
              <w:bottom w:val="nil"/>
              <w:right w:val="nil"/>
              <w:tl2br w:val="nil"/>
              <w:tr2bl w:val="nil"/>
            </w:tcBorders>
            <w:shd w:val="clear" w:color="FFFFFF" w:fill="FFFFFF"/>
            <w:noWrap/>
            <w:tcMar>
              <w:left w:w="40" w:type="dxa"/>
              <w:right w:w="100" w:type="dxa"/>
            </w:tcMar>
            <w:vAlign w:val="center"/>
          </w:tcPr>
          <w:p w14:paraId="54786D4A"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11.436</w:t>
            </w:r>
          </w:p>
        </w:tc>
      </w:tr>
      <w:tr w:rsidR="00542588" w:rsidRPr="007F746F" w14:paraId="54786D4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30" w:type="dxa"/>
            <w:tcBorders>
              <w:top w:val="nil"/>
              <w:left w:val="nil"/>
              <w:bottom w:val="nil"/>
              <w:right w:val="nil"/>
              <w:tl2br w:val="nil"/>
              <w:tr2bl w:val="nil"/>
            </w:tcBorders>
            <w:noWrap/>
            <w:tcMar>
              <w:left w:w="0" w:type="dxa"/>
              <w:right w:w="0" w:type="dxa"/>
            </w:tcMar>
            <w:vAlign w:val="center"/>
          </w:tcPr>
          <w:p w14:paraId="54786D4C" w14:textId="77777777" w:rsidR="00542588" w:rsidRPr="007F746F" w:rsidRDefault="00542588">
            <w:pPr>
              <w:spacing w:before="0" w:after="0" w:line="240" w:lineRule="auto"/>
              <w:jc w:val="left"/>
              <w:rPr>
                <w:rFonts w:ascii="BancoDoBrasil Textos" w:eastAsia="BancoDoBrasil Textos" w:hAnsi="BancoDoBrasil Textos" w:cs="BancoDoBrasil Textos"/>
                <w:color w:val="000000"/>
                <w:sz w:val="16"/>
              </w:rPr>
            </w:pPr>
          </w:p>
        </w:tc>
        <w:tc>
          <w:tcPr>
            <w:tcW w:w="885" w:type="dxa"/>
            <w:tcBorders>
              <w:top w:val="nil"/>
              <w:left w:val="nil"/>
              <w:bottom w:val="nil"/>
              <w:right w:val="nil"/>
              <w:tl2br w:val="nil"/>
              <w:tr2bl w:val="nil"/>
            </w:tcBorders>
            <w:noWrap/>
            <w:tcMar>
              <w:left w:w="0" w:type="dxa"/>
              <w:right w:w="0" w:type="dxa"/>
            </w:tcMar>
            <w:vAlign w:val="center"/>
          </w:tcPr>
          <w:p w14:paraId="54786D4D" w14:textId="77777777" w:rsidR="00542588" w:rsidRPr="007F746F" w:rsidRDefault="00542588">
            <w:pPr>
              <w:spacing w:before="0" w:after="0" w:line="240" w:lineRule="auto"/>
              <w:jc w:val="center"/>
              <w:rPr>
                <w:rFonts w:ascii="BancoDoBrasil Textos" w:eastAsia="BancoDoBrasil Textos" w:hAnsi="BancoDoBrasil Textos" w:cs="BancoDoBrasil Textos"/>
                <w:color w:val="000000"/>
                <w:sz w:val="16"/>
              </w:rPr>
            </w:pPr>
          </w:p>
        </w:tc>
        <w:tc>
          <w:tcPr>
            <w:tcW w:w="1620" w:type="dxa"/>
            <w:tcBorders>
              <w:top w:val="nil"/>
              <w:left w:val="nil"/>
              <w:bottom w:val="nil"/>
              <w:right w:val="nil"/>
              <w:tl2br w:val="nil"/>
              <w:tr2bl w:val="nil"/>
            </w:tcBorders>
            <w:noWrap/>
            <w:tcMar>
              <w:left w:w="0" w:type="dxa"/>
              <w:right w:w="0" w:type="dxa"/>
            </w:tcMar>
            <w:vAlign w:val="center"/>
          </w:tcPr>
          <w:p w14:paraId="54786D4E"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r>
      <w:tr w:rsidR="00542588" w:rsidRPr="007F746F" w14:paraId="54786D5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30" w:type="dxa"/>
            <w:tcBorders>
              <w:top w:val="nil"/>
              <w:left w:val="nil"/>
              <w:bottom w:val="single" w:sz="4" w:space="0" w:color="000000"/>
              <w:right w:val="nil"/>
              <w:tl2br w:val="nil"/>
              <w:tr2bl w:val="nil"/>
            </w:tcBorders>
            <w:noWrap/>
            <w:tcMar>
              <w:left w:w="40" w:type="dxa"/>
              <w:right w:w="40" w:type="dxa"/>
            </w:tcMar>
            <w:vAlign w:val="center"/>
          </w:tcPr>
          <w:p w14:paraId="54786D50" w14:textId="77777777" w:rsidR="00542588" w:rsidRPr="007F746F" w:rsidRDefault="00717106">
            <w:pPr>
              <w:spacing w:before="0" w:after="0" w:line="240" w:lineRule="auto"/>
              <w:jc w:val="lef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Total do ativo</w:t>
            </w:r>
          </w:p>
        </w:tc>
        <w:tc>
          <w:tcPr>
            <w:tcW w:w="885" w:type="dxa"/>
            <w:tcBorders>
              <w:top w:val="nil"/>
              <w:left w:val="nil"/>
              <w:bottom w:val="single" w:sz="4" w:space="0" w:color="000000"/>
              <w:right w:val="nil"/>
              <w:tl2br w:val="nil"/>
              <w:tr2bl w:val="nil"/>
            </w:tcBorders>
            <w:noWrap/>
            <w:tcMar>
              <w:left w:w="0" w:type="dxa"/>
              <w:right w:w="0" w:type="dxa"/>
            </w:tcMar>
            <w:vAlign w:val="center"/>
          </w:tcPr>
          <w:p w14:paraId="54786D51" w14:textId="77777777" w:rsidR="00542588" w:rsidRPr="007F746F" w:rsidRDefault="00542588">
            <w:pPr>
              <w:spacing w:before="0" w:after="0" w:line="240" w:lineRule="auto"/>
              <w:jc w:val="center"/>
              <w:rPr>
                <w:rFonts w:ascii="BancoDoBrasil Textos" w:eastAsia="BancoDoBrasil Textos" w:hAnsi="BancoDoBrasil Textos" w:cs="BancoDoBrasil Textos"/>
                <w:color w:val="000000"/>
                <w:sz w:val="16"/>
              </w:rPr>
            </w:pPr>
          </w:p>
        </w:tc>
        <w:tc>
          <w:tcPr>
            <w:tcW w:w="1620" w:type="dxa"/>
            <w:tcBorders>
              <w:top w:val="nil"/>
              <w:left w:val="nil"/>
              <w:bottom w:val="single" w:sz="4" w:space="0" w:color="000000"/>
              <w:right w:val="nil"/>
              <w:tl2br w:val="nil"/>
              <w:tr2bl w:val="nil"/>
            </w:tcBorders>
            <w:noWrap/>
            <w:tcMar>
              <w:left w:w="40" w:type="dxa"/>
              <w:right w:w="100" w:type="dxa"/>
            </w:tcMar>
            <w:vAlign w:val="center"/>
          </w:tcPr>
          <w:p w14:paraId="54786D52"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4.537.881</w:t>
            </w:r>
          </w:p>
        </w:tc>
      </w:tr>
    </w:tbl>
    <w:tbl>
      <w:tblPr>
        <w:tblStyle w:val="CDMRange2"/>
        <w:tblW w:w="9750" w:type="dxa"/>
        <w:tblLayout w:type="fixed"/>
        <w:tblLook w:val="0600" w:firstRow="0" w:lastRow="0" w:firstColumn="0" w:lastColumn="0" w:noHBand="1" w:noVBand="1"/>
      </w:tblPr>
      <w:tblGrid>
        <w:gridCol w:w="7230"/>
        <w:gridCol w:w="885"/>
        <w:gridCol w:w="1635"/>
      </w:tblGrid>
      <w:tr w:rsidR="00542588" w:rsidRPr="007F746F" w14:paraId="54786D57" w14:textId="77777777">
        <w:trPr>
          <w:trHeight w:hRule="exact" w:val="270"/>
        </w:trPr>
        <w:tc>
          <w:tcPr>
            <w:tcW w:w="7230" w:type="dxa"/>
            <w:tcBorders>
              <w:top w:val="single" w:sz="4" w:space="0" w:color="000000"/>
              <w:left w:val="nil"/>
              <w:bottom w:val="single" w:sz="4" w:space="0" w:color="000000"/>
              <w:right w:val="nil"/>
              <w:tl2br w:val="nil"/>
              <w:tr2bl w:val="nil"/>
            </w:tcBorders>
            <w:noWrap/>
            <w:tcMar>
              <w:left w:w="40" w:type="dxa"/>
              <w:right w:w="40" w:type="dxa"/>
            </w:tcMar>
            <w:vAlign w:val="center"/>
          </w:tcPr>
          <w:p w14:paraId="54786D54" w14:textId="77777777" w:rsidR="00542588" w:rsidRPr="007F746F" w:rsidRDefault="00717106">
            <w:pPr>
              <w:pageBreakBefore/>
              <w:spacing w:before="0" w:after="0" w:line="240" w:lineRule="auto"/>
              <w:jc w:val="left"/>
              <w:rPr>
                <w:rFonts w:ascii="BancoDoBrasil Textos" w:eastAsia="BancoDoBrasil Textos" w:hAnsi="BancoDoBrasil Textos" w:cs="BancoDoBrasil Textos"/>
                <w:b/>
                <w:color w:val="000000"/>
                <w:sz w:val="16"/>
              </w:rPr>
            </w:pPr>
            <w:bookmarkStart w:id="14" w:name="RG_MARKER_379384"/>
            <w:r w:rsidRPr="007F746F">
              <w:rPr>
                <w:rFonts w:ascii="BancoDoBrasil Textos" w:eastAsia="BancoDoBrasil Textos" w:hAnsi="BancoDoBrasil Textos" w:cs="BancoDoBrasil Textos"/>
                <w:b/>
                <w:color w:val="000000"/>
                <w:sz w:val="16"/>
              </w:rPr>
              <w:lastRenderedPageBreak/>
              <w:t>Passivo e patrimônio líquido</w:t>
            </w:r>
            <w:bookmarkEnd w:id="14"/>
          </w:p>
        </w:tc>
        <w:tc>
          <w:tcPr>
            <w:tcW w:w="885" w:type="dxa"/>
            <w:tcBorders>
              <w:top w:val="single" w:sz="4" w:space="0" w:color="000000"/>
              <w:left w:val="nil"/>
              <w:bottom w:val="single" w:sz="4" w:space="0" w:color="000000"/>
              <w:right w:val="nil"/>
              <w:tl2br w:val="nil"/>
              <w:tr2bl w:val="nil"/>
            </w:tcBorders>
            <w:noWrap/>
            <w:tcMar>
              <w:left w:w="40" w:type="dxa"/>
              <w:right w:w="40" w:type="dxa"/>
            </w:tcMar>
            <w:vAlign w:val="center"/>
          </w:tcPr>
          <w:p w14:paraId="54786D55" w14:textId="77777777" w:rsidR="00542588" w:rsidRPr="007F746F" w:rsidRDefault="00717106">
            <w:pPr>
              <w:spacing w:before="0" w:after="0" w:line="240" w:lineRule="auto"/>
              <w:jc w:val="center"/>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Nota</w:t>
            </w:r>
          </w:p>
        </w:tc>
        <w:tc>
          <w:tcPr>
            <w:tcW w:w="1635" w:type="dxa"/>
            <w:tcBorders>
              <w:top w:val="single" w:sz="4" w:space="0" w:color="000000"/>
              <w:left w:val="nil"/>
              <w:bottom w:val="single" w:sz="4" w:space="0" w:color="000000"/>
              <w:right w:val="nil"/>
              <w:tl2br w:val="nil"/>
              <w:tr2bl w:val="nil"/>
            </w:tcBorders>
            <w:noWrap/>
            <w:tcMar>
              <w:left w:w="40" w:type="dxa"/>
              <w:right w:w="40" w:type="dxa"/>
            </w:tcMar>
            <w:vAlign w:val="center"/>
          </w:tcPr>
          <w:p w14:paraId="54786D56"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31/12/2025</w:t>
            </w:r>
          </w:p>
        </w:tc>
      </w:tr>
      <w:tr w:rsidR="00542588" w:rsidRPr="007F746F" w14:paraId="54786D5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30" w:type="dxa"/>
            <w:tcBorders>
              <w:top w:val="single" w:sz="4" w:space="0" w:color="000000"/>
              <w:left w:val="nil"/>
              <w:bottom w:val="nil"/>
              <w:right w:val="nil"/>
              <w:tl2br w:val="nil"/>
              <w:tr2bl w:val="nil"/>
            </w:tcBorders>
            <w:noWrap/>
            <w:tcMar>
              <w:left w:w="0" w:type="dxa"/>
              <w:right w:w="0" w:type="dxa"/>
            </w:tcMar>
            <w:vAlign w:val="center"/>
          </w:tcPr>
          <w:p w14:paraId="54786D58" w14:textId="77777777" w:rsidR="00542588" w:rsidRPr="007F746F" w:rsidRDefault="00542588">
            <w:pPr>
              <w:spacing w:before="0" w:after="0" w:line="240" w:lineRule="auto"/>
              <w:jc w:val="left"/>
              <w:rPr>
                <w:rFonts w:ascii="BancoDoBrasil Textos" w:eastAsia="BancoDoBrasil Textos" w:hAnsi="BancoDoBrasil Textos" w:cs="BancoDoBrasil Textos"/>
                <w:b/>
                <w:color w:val="000000"/>
                <w:sz w:val="16"/>
              </w:rPr>
            </w:pPr>
          </w:p>
        </w:tc>
        <w:tc>
          <w:tcPr>
            <w:tcW w:w="885" w:type="dxa"/>
            <w:tcBorders>
              <w:top w:val="single" w:sz="4" w:space="0" w:color="000000"/>
              <w:left w:val="nil"/>
              <w:bottom w:val="nil"/>
              <w:right w:val="nil"/>
              <w:tl2br w:val="nil"/>
              <w:tr2bl w:val="nil"/>
            </w:tcBorders>
            <w:noWrap/>
            <w:tcMar>
              <w:left w:w="0" w:type="dxa"/>
              <w:right w:w="0" w:type="dxa"/>
            </w:tcMar>
            <w:vAlign w:val="center"/>
          </w:tcPr>
          <w:p w14:paraId="54786D59" w14:textId="77777777" w:rsidR="00542588" w:rsidRPr="007F746F" w:rsidRDefault="00542588">
            <w:pPr>
              <w:spacing w:before="0" w:after="0" w:line="240" w:lineRule="auto"/>
              <w:jc w:val="center"/>
              <w:rPr>
                <w:rFonts w:ascii="BancoDoBrasil Textos" w:eastAsia="BancoDoBrasil Textos" w:hAnsi="BancoDoBrasil Textos" w:cs="BancoDoBrasil Textos"/>
                <w:color w:val="000000"/>
                <w:sz w:val="16"/>
              </w:rPr>
            </w:pPr>
          </w:p>
        </w:tc>
        <w:tc>
          <w:tcPr>
            <w:tcW w:w="1635" w:type="dxa"/>
            <w:tcBorders>
              <w:top w:val="single" w:sz="4" w:space="0" w:color="000000"/>
              <w:left w:val="nil"/>
              <w:bottom w:val="nil"/>
              <w:right w:val="nil"/>
              <w:tl2br w:val="nil"/>
              <w:tr2bl w:val="nil"/>
            </w:tcBorders>
            <w:noWrap/>
            <w:tcMar>
              <w:left w:w="0" w:type="dxa"/>
              <w:right w:w="0" w:type="dxa"/>
            </w:tcMar>
            <w:vAlign w:val="center"/>
          </w:tcPr>
          <w:p w14:paraId="54786D5A"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r>
      <w:tr w:rsidR="00542588" w:rsidRPr="007F746F" w14:paraId="54786D5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30" w:type="dxa"/>
            <w:tcBorders>
              <w:top w:val="nil"/>
              <w:left w:val="nil"/>
              <w:bottom w:val="nil"/>
              <w:right w:val="nil"/>
              <w:tl2br w:val="nil"/>
              <w:tr2bl w:val="nil"/>
            </w:tcBorders>
            <w:noWrap/>
            <w:tcMar>
              <w:left w:w="40" w:type="dxa"/>
              <w:right w:w="40" w:type="dxa"/>
            </w:tcMar>
            <w:vAlign w:val="center"/>
          </w:tcPr>
          <w:p w14:paraId="54786D5C" w14:textId="77777777" w:rsidR="00542588" w:rsidRPr="007F746F" w:rsidRDefault="00717106">
            <w:pPr>
              <w:spacing w:before="0" w:after="0" w:line="240" w:lineRule="auto"/>
              <w:jc w:val="lef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 xml:space="preserve">Passivos financeiros ao custo amortizado </w:t>
            </w:r>
          </w:p>
        </w:tc>
        <w:tc>
          <w:tcPr>
            <w:tcW w:w="885" w:type="dxa"/>
            <w:tcBorders>
              <w:top w:val="nil"/>
              <w:left w:val="nil"/>
              <w:bottom w:val="nil"/>
              <w:right w:val="nil"/>
              <w:tl2br w:val="nil"/>
              <w:tr2bl w:val="nil"/>
            </w:tcBorders>
            <w:noWrap/>
            <w:tcMar>
              <w:left w:w="0" w:type="dxa"/>
              <w:right w:w="0" w:type="dxa"/>
            </w:tcMar>
            <w:vAlign w:val="center"/>
          </w:tcPr>
          <w:p w14:paraId="54786D5D" w14:textId="77777777" w:rsidR="00542588" w:rsidRPr="007F746F" w:rsidRDefault="00542588">
            <w:pPr>
              <w:spacing w:before="0" w:after="0" w:line="240" w:lineRule="auto"/>
              <w:jc w:val="center"/>
              <w:rPr>
                <w:rFonts w:ascii="BancoDoBrasil Textos" w:eastAsia="BancoDoBrasil Textos" w:hAnsi="BancoDoBrasil Textos" w:cs="BancoDoBrasil Textos"/>
                <w:b/>
                <w:color w:val="000000"/>
                <w:sz w:val="16"/>
              </w:rPr>
            </w:pPr>
          </w:p>
        </w:tc>
        <w:tc>
          <w:tcPr>
            <w:tcW w:w="1635" w:type="dxa"/>
            <w:tcBorders>
              <w:top w:val="nil"/>
              <w:left w:val="nil"/>
              <w:bottom w:val="nil"/>
              <w:right w:val="nil"/>
              <w:tl2br w:val="nil"/>
              <w:tr2bl w:val="nil"/>
            </w:tcBorders>
            <w:shd w:val="clear" w:color="FFFFFF" w:fill="FFFFFF"/>
            <w:noWrap/>
            <w:tcMar>
              <w:left w:w="40" w:type="dxa"/>
              <w:right w:w="100" w:type="dxa"/>
            </w:tcMar>
            <w:vAlign w:val="center"/>
          </w:tcPr>
          <w:p w14:paraId="54786D5E"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1.621.205</w:t>
            </w:r>
          </w:p>
        </w:tc>
      </w:tr>
      <w:tr w:rsidR="00542588" w:rsidRPr="007F746F" w14:paraId="54786D6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30" w:type="dxa"/>
            <w:tcBorders>
              <w:top w:val="nil"/>
              <w:left w:val="nil"/>
              <w:bottom w:val="nil"/>
              <w:right w:val="nil"/>
              <w:tl2br w:val="nil"/>
              <w:tr2bl w:val="nil"/>
            </w:tcBorders>
            <w:noWrap/>
            <w:tcMar>
              <w:left w:w="175" w:type="dxa"/>
              <w:right w:w="40" w:type="dxa"/>
            </w:tcMar>
            <w:vAlign w:val="center"/>
          </w:tcPr>
          <w:p w14:paraId="54786D60" w14:textId="77777777" w:rsidR="00542588" w:rsidRPr="007F746F" w:rsidRDefault="00717106">
            <w:pPr>
              <w:spacing w:before="0" w:after="0" w:line="240" w:lineRule="auto"/>
              <w:jc w:val="lef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Negociação e intermediação de valores</w:t>
            </w:r>
          </w:p>
        </w:tc>
        <w:tc>
          <w:tcPr>
            <w:tcW w:w="885" w:type="dxa"/>
            <w:tcBorders>
              <w:top w:val="nil"/>
              <w:left w:val="nil"/>
              <w:bottom w:val="nil"/>
              <w:right w:val="nil"/>
              <w:tl2br w:val="nil"/>
              <w:tr2bl w:val="nil"/>
            </w:tcBorders>
            <w:noWrap/>
            <w:tcMar>
              <w:left w:w="40" w:type="dxa"/>
              <w:right w:w="40" w:type="dxa"/>
            </w:tcMar>
            <w:vAlign w:val="center"/>
          </w:tcPr>
          <w:p w14:paraId="54786D61" w14:textId="77777777" w:rsidR="00542588" w:rsidRPr="007F746F" w:rsidRDefault="00717106">
            <w:pPr>
              <w:spacing w:before="0" w:after="0" w:line="240" w:lineRule="auto"/>
              <w:jc w:val="center"/>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9.b</w:t>
            </w:r>
          </w:p>
        </w:tc>
        <w:tc>
          <w:tcPr>
            <w:tcW w:w="1635" w:type="dxa"/>
            <w:tcBorders>
              <w:top w:val="nil"/>
              <w:left w:val="nil"/>
              <w:bottom w:val="nil"/>
              <w:right w:val="nil"/>
              <w:tl2br w:val="nil"/>
              <w:tr2bl w:val="nil"/>
            </w:tcBorders>
            <w:noWrap/>
            <w:tcMar>
              <w:left w:w="40" w:type="dxa"/>
              <w:right w:w="85" w:type="dxa"/>
            </w:tcMar>
            <w:vAlign w:val="center"/>
          </w:tcPr>
          <w:p w14:paraId="54786D62"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367.324</w:t>
            </w:r>
          </w:p>
        </w:tc>
      </w:tr>
      <w:tr w:rsidR="00542588" w:rsidRPr="007F746F" w14:paraId="54786D6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30" w:type="dxa"/>
            <w:tcBorders>
              <w:top w:val="nil"/>
              <w:left w:val="nil"/>
              <w:bottom w:val="nil"/>
              <w:right w:val="nil"/>
              <w:tl2br w:val="nil"/>
              <w:tr2bl w:val="nil"/>
            </w:tcBorders>
            <w:shd w:val="clear" w:color="FFFFFF" w:fill="FFFFFF"/>
            <w:noWrap/>
            <w:tcMar>
              <w:left w:w="175" w:type="dxa"/>
              <w:right w:w="40" w:type="dxa"/>
            </w:tcMar>
            <w:vAlign w:val="center"/>
          </w:tcPr>
          <w:p w14:paraId="54786D64" w14:textId="77777777" w:rsidR="00542588" w:rsidRPr="007F746F" w:rsidRDefault="00717106">
            <w:pPr>
              <w:spacing w:before="0" w:after="0" w:line="240" w:lineRule="auto"/>
              <w:jc w:val="lef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Outros passivos financeiros</w:t>
            </w:r>
          </w:p>
        </w:tc>
        <w:tc>
          <w:tcPr>
            <w:tcW w:w="885" w:type="dxa"/>
            <w:tcBorders>
              <w:top w:val="nil"/>
              <w:left w:val="nil"/>
              <w:bottom w:val="nil"/>
              <w:right w:val="nil"/>
              <w:tl2br w:val="nil"/>
              <w:tr2bl w:val="nil"/>
            </w:tcBorders>
            <w:noWrap/>
            <w:tcMar>
              <w:left w:w="40" w:type="dxa"/>
              <w:right w:w="40" w:type="dxa"/>
            </w:tcMar>
            <w:vAlign w:val="center"/>
          </w:tcPr>
          <w:p w14:paraId="54786D65" w14:textId="77777777" w:rsidR="00542588" w:rsidRPr="007F746F" w:rsidRDefault="00717106">
            <w:pPr>
              <w:spacing w:before="0" w:after="0" w:line="240" w:lineRule="auto"/>
              <w:jc w:val="center"/>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11</w:t>
            </w:r>
          </w:p>
        </w:tc>
        <w:tc>
          <w:tcPr>
            <w:tcW w:w="1635" w:type="dxa"/>
            <w:tcBorders>
              <w:top w:val="nil"/>
              <w:left w:val="nil"/>
              <w:bottom w:val="nil"/>
              <w:right w:val="nil"/>
              <w:tl2br w:val="nil"/>
              <w:tr2bl w:val="nil"/>
            </w:tcBorders>
            <w:shd w:val="clear" w:color="FFFFFF" w:fill="FFFFFF"/>
            <w:noWrap/>
            <w:tcMar>
              <w:left w:w="40" w:type="dxa"/>
              <w:right w:w="85" w:type="dxa"/>
            </w:tcMar>
            <w:vAlign w:val="center"/>
          </w:tcPr>
          <w:p w14:paraId="54786D66"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1.253.881</w:t>
            </w:r>
          </w:p>
        </w:tc>
      </w:tr>
      <w:tr w:rsidR="00542588" w:rsidRPr="007F746F" w14:paraId="54786D6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30" w:type="dxa"/>
            <w:tcBorders>
              <w:top w:val="nil"/>
              <w:left w:val="nil"/>
              <w:bottom w:val="nil"/>
              <w:right w:val="nil"/>
              <w:tl2br w:val="nil"/>
              <w:tr2bl w:val="nil"/>
            </w:tcBorders>
            <w:noWrap/>
            <w:tcMar>
              <w:left w:w="0" w:type="dxa"/>
              <w:right w:w="0" w:type="dxa"/>
            </w:tcMar>
            <w:vAlign w:val="center"/>
          </w:tcPr>
          <w:p w14:paraId="54786D68" w14:textId="77777777" w:rsidR="00542588" w:rsidRPr="007F746F" w:rsidRDefault="00542588">
            <w:pPr>
              <w:spacing w:before="0" w:after="0" w:line="240" w:lineRule="auto"/>
              <w:jc w:val="left"/>
              <w:rPr>
                <w:rFonts w:ascii="BancoDoBrasil Textos" w:eastAsia="BancoDoBrasil Textos" w:hAnsi="BancoDoBrasil Textos" w:cs="BancoDoBrasil Textos"/>
                <w:b/>
                <w:color w:val="000000"/>
                <w:sz w:val="16"/>
              </w:rPr>
            </w:pPr>
          </w:p>
        </w:tc>
        <w:tc>
          <w:tcPr>
            <w:tcW w:w="885" w:type="dxa"/>
            <w:tcBorders>
              <w:top w:val="nil"/>
              <w:left w:val="nil"/>
              <w:bottom w:val="nil"/>
              <w:right w:val="nil"/>
              <w:tl2br w:val="nil"/>
              <w:tr2bl w:val="nil"/>
            </w:tcBorders>
            <w:noWrap/>
            <w:tcMar>
              <w:left w:w="0" w:type="dxa"/>
              <w:right w:w="0" w:type="dxa"/>
            </w:tcMar>
            <w:vAlign w:val="center"/>
          </w:tcPr>
          <w:p w14:paraId="54786D69" w14:textId="77777777" w:rsidR="00542588" w:rsidRPr="007F746F" w:rsidRDefault="00542588">
            <w:pPr>
              <w:spacing w:before="0" w:after="0" w:line="240" w:lineRule="auto"/>
              <w:jc w:val="center"/>
              <w:rPr>
                <w:rFonts w:ascii="BancoDoBrasil Textos" w:eastAsia="BancoDoBrasil Textos" w:hAnsi="BancoDoBrasil Textos" w:cs="BancoDoBrasil Textos"/>
                <w:color w:val="000000"/>
                <w:sz w:val="16"/>
              </w:rPr>
            </w:pPr>
          </w:p>
        </w:tc>
        <w:tc>
          <w:tcPr>
            <w:tcW w:w="1635" w:type="dxa"/>
            <w:tcBorders>
              <w:top w:val="nil"/>
              <w:left w:val="nil"/>
              <w:bottom w:val="nil"/>
              <w:right w:val="nil"/>
              <w:tl2br w:val="nil"/>
              <w:tr2bl w:val="nil"/>
            </w:tcBorders>
            <w:shd w:val="clear" w:color="FFFFFF" w:fill="FFFFFF"/>
            <w:noWrap/>
            <w:tcMar>
              <w:left w:w="0" w:type="dxa"/>
              <w:right w:w="0" w:type="dxa"/>
            </w:tcMar>
            <w:vAlign w:val="center"/>
          </w:tcPr>
          <w:p w14:paraId="54786D6A"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r>
      <w:tr w:rsidR="00542588" w:rsidRPr="007F746F" w14:paraId="54786D6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30" w:type="dxa"/>
            <w:tcBorders>
              <w:top w:val="nil"/>
              <w:left w:val="nil"/>
              <w:bottom w:val="nil"/>
              <w:right w:val="nil"/>
              <w:tl2br w:val="nil"/>
              <w:tr2bl w:val="nil"/>
            </w:tcBorders>
            <w:noWrap/>
            <w:tcMar>
              <w:left w:w="40" w:type="dxa"/>
              <w:right w:w="40" w:type="dxa"/>
            </w:tcMar>
            <w:vAlign w:val="center"/>
          </w:tcPr>
          <w:p w14:paraId="54786D6C" w14:textId="77777777" w:rsidR="00542588" w:rsidRPr="007F746F" w:rsidRDefault="00717106">
            <w:pPr>
              <w:spacing w:before="0" w:after="0" w:line="240" w:lineRule="auto"/>
              <w:jc w:val="lef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Provisões</w:t>
            </w:r>
          </w:p>
        </w:tc>
        <w:tc>
          <w:tcPr>
            <w:tcW w:w="885" w:type="dxa"/>
            <w:tcBorders>
              <w:top w:val="nil"/>
              <w:left w:val="nil"/>
              <w:bottom w:val="nil"/>
              <w:right w:val="nil"/>
              <w:tl2br w:val="nil"/>
              <w:tr2bl w:val="nil"/>
            </w:tcBorders>
            <w:noWrap/>
            <w:tcMar>
              <w:left w:w="0" w:type="dxa"/>
              <w:right w:w="0" w:type="dxa"/>
            </w:tcMar>
            <w:vAlign w:val="center"/>
          </w:tcPr>
          <w:p w14:paraId="54786D6D" w14:textId="77777777" w:rsidR="00542588" w:rsidRPr="007F746F" w:rsidRDefault="00542588">
            <w:pPr>
              <w:spacing w:before="0" w:after="0" w:line="240" w:lineRule="auto"/>
              <w:jc w:val="center"/>
              <w:rPr>
                <w:rFonts w:ascii="BancoDoBrasil Textos" w:eastAsia="BancoDoBrasil Textos" w:hAnsi="BancoDoBrasil Textos" w:cs="BancoDoBrasil Textos"/>
                <w:b/>
                <w:color w:val="000000"/>
                <w:sz w:val="16"/>
              </w:rPr>
            </w:pPr>
          </w:p>
        </w:tc>
        <w:tc>
          <w:tcPr>
            <w:tcW w:w="1635" w:type="dxa"/>
            <w:tcBorders>
              <w:top w:val="nil"/>
              <w:left w:val="nil"/>
              <w:bottom w:val="nil"/>
              <w:right w:val="nil"/>
              <w:tl2br w:val="nil"/>
              <w:tr2bl w:val="nil"/>
            </w:tcBorders>
            <w:shd w:val="clear" w:color="FFFFFF" w:fill="FFFFFF"/>
            <w:noWrap/>
            <w:tcMar>
              <w:left w:w="40" w:type="dxa"/>
              <w:right w:w="100" w:type="dxa"/>
            </w:tcMar>
            <w:vAlign w:val="center"/>
          </w:tcPr>
          <w:p w14:paraId="54786D6E"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37.985</w:t>
            </w:r>
          </w:p>
        </w:tc>
      </w:tr>
      <w:tr w:rsidR="00542588" w:rsidRPr="007F746F" w14:paraId="54786D7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30" w:type="dxa"/>
            <w:tcBorders>
              <w:top w:val="nil"/>
              <w:left w:val="nil"/>
              <w:bottom w:val="nil"/>
              <w:right w:val="nil"/>
              <w:tl2br w:val="nil"/>
              <w:tr2bl w:val="nil"/>
            </w:tcBorders>
            <w:noWrap/>
            <w:tcMar>
              <w:left w:w="175" w:type="dxa"/>
              <w:right w:w="40" w:type="dxa"/>
            </w:tcMar>
            <w:vAlign w:val="center"/>
          </w:tcPr>
          <w:p w14:paraId="54786D70" w14:textId="77777777" w:rsidR="00542588" w:rsidRPr="007F746F" w:rsidRDefault="00717106">
            <w:pPr>
              <w:spacing w:before="0" w:after="0" w:line="240" w:lineRule="auto"/>
              <w:jc w:val="lef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Fiscais, cíveis e trabalhistas</w:t>
            </w:r>
          </w:p>
        </w:tc>
        <w:tc>
          <w:tcPr>
            <w:tcW w:w="885" w:type="dxa"/>
            <w:tcBorders>
              <w:top w:val="nil"/>
              <w:left w:val="nil"/>
              <w:bottom w:val="nil"/>
              <w:right w:val="nil"/>
              <w:tl2br w:val="nil"/>
              <w:tr2bl w:val="nil"/>
            </w:tcBorders>
            <w:noWrap/>
            <w:tcMar>
              <w:left w:w="40" w:type="dxa"/>
              <w:right w:w="40" w:type="dxa"/>
            </w:tcMar>
            <w:vAlign w:val="center"/>
          </w:tcPr>
          <w:p w14:paraId="54786D71" w14:textId="77777777" w:rsidR="00542588" w:rsidRPr="007F746F" w:rsidRDefault="00717106">
            <w:pPr>
              <w:spacing w:before="0" w:after="0" w:line="240" w:lineRule="auto"/>
              <w:jc w:val="center"/>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20.a</w:t>
            </w:r>
          </w:p>
        </w:tc>
        <w:tc>
          <w:tcPr>
            <w:tcW w:w="1635" w:type="dxa"/>
            <w:tcBorders>
              <w:top w:val="nil"/>
              <w:left w:val="nil"/>
              <w:bottom w:val="nil"/>
              <w:right w:val="nil"/>
              <w:tl2br w:val="nil"/>
              <w:tr2bl w:val="nil"/>
            </w:tcBorders>
            <w:shd w:val="clear" w:color="FFFFFF" w:fill="FFFFFF"/>
            <w:noWrap/>
            <w:tcMar>
              <w:left w:w="40" w:type="dxa"/>
              <w:right w:w="85" w:type="dxa"/>
            </w:tcMar>
            <w:vAlign w:val="center"/>
          </w:tcPr>
          <w:p w14:paraId="54786D72"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26.750</w:t>
            </w:r>
          </w:p>
        </w:tc>
      </w:tr>
      <w:tr w:rsidR="00542588" w:rsidRPr="007F746F" w14:paraId="54786D7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30" w:type="dxa"/>
            <w:tcBorders>
              <w:top w:val="nil"/>
              <w:left w:val="nil"/>
              <w:bottom w:val="nil"/>
              <w:right w:val="nil"/>
              <w:tl2br w:val="nil"/>
              <w:tr2bl w:val="nil"/>
            </w:tcBorders>
            <w:noWrap/>
            <w:tcMar>
              <w:left w:w="175" w:type="dxa"/>
              <w:right w:w="40" w:type="dxa"/>
            </w:tcMar>
            <w:vAlign w:val="center"/>
          </w:tcPr>
          <w:p w14:paraId="54786D74" w14:textId="77777777" w:rsidR="00542588" w:rsidRPr="007F746F" w:rsidRDefault="00717106">
            <w:pPr>
              <w:spacing w:before="0" w:after="0" w:line="240" w:lineRule="auto"/>
              <w:jc w:val="lef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Outras provisões</w:t>
            </w:r>
          </w:p>
        </w:tc>
        <w:tc>
          <w:tcPr>
            <w:tcW w:w="885" w:type="dxa"/>
            <w:tcBorders>
              <w:top w:val="nil"/>
              <w:left w:val="nil"/>
              <w:bottom w:val="nil"/>
              <w:right w:val="nil"/>
              <w:tl2br w:val="nil"/>
              <w:tr2bl w:val="nil"/>
            </w:tcBorders>
            <w:noWrap/>
            <w:tcMar>
              <w:left w:w="40" w:type="dxa"/>
              <w:right w:w="40" w:type="dxa"/>
            </w:tcMar>
            <w:vAlign w:val="center"/>
          </w:tcPr>
          <w:p w14:paraId="54786D75" w14:textId="77777777" w:rsidR="00542588" w:rsidRPr="007F746F" w:rsidRDefault="00717106">
            <w:pPr>
              <w:spacing w:before="0" w:after="0" w:line="240" w:lineRule="auto"/>
              <w:jc w:val="center"/>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12</w:t>
            </w:r>
          </w:p>
        </w:tc>
        <w:tc>
          <w:tcPr>
            <w:tcW w:w="1635" w:type="dxa"/>
            <w:tcBorders>
              <w:top w:val="nil"/>
              <w:left w:val="nil"/>
              <w:bottom w:val="nil"/>
              <w:right w:val="nil"/>
              <w:tl2br w:val="nil"/>
              <w:tr2bl w:val="nil"/>
            </w:tcBorders>
            <w:shd w:val="clear" w:color="FFFFFF" w:fill="FFFFFF"/>
            <w:noWrap/>
            <w:tcMar>
              <w:left w:w="40" w:type="dxa"/>
              <w:right w:w="85" w:type="dxa"/>
            </w:tcMar>
            <w:vAlign w:val="center"/>
          </w:tcPr>
          <w:p w14:paraId="54786D76"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11.235</w:t>
            </w:r>
          </w:p>
        </w:tc>
      </w:tr>
      <w:tr w:rsidR="00542588" w:rsidRPr="007F746F" w14:paraId="54786D7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30" w:type="dxa"/>
            <w:tcBorders>
              <w:top w:val="nil"/>
              <w:left w:val="nil"/>
              <w:bottom w:val="nil"/>
              <w:right w:val="nil"/>
              <w:tl2br w:val="nil"/>
              <w:tr2bl w:val="nil"/>
            </w:tcBorders>
            <w:noWrap/>
            <w:tcMar>
              <w:left w:w="0" w:type="dxa"/>
              <w:right w:w="0" w:type="dxa"/>
            </w:tcMar>
            <w:vAlign w:val="center"/>
          </w:tcPr>
          <w:p w14:paraId="54786D78" w14:textId="77777777" w:rsidR="00542588" w:rsidRPr="007F746F" w:rsidRDefault="00542588">
            <w:pPr>
              <w:spacing w:before="0" w:after="0" w:line="240" w:lineRule="auto"/>
              <w:jc w:val="left"/>
              <w:rPr>
                <w:rFonts w:ascii="BancoDoBrasil Textos" w:eastAsia="BancoDoBrasil Textos" w:hAnsi="BancoDoBrasil Textos" w:cs="BancoDoBrasil Textos"/>
                <w:b/>
                <w:color w:val="000000"/>
                <w:sz w:val="16"/>
              </w:rPr>
            </w:pPr>
          </w:p>
        </w:tc>
        <w:tc>
          <w:tcPr>
            <w:tcW w:w="885" w:type="dxa"/>
            <w:tcBorders>
              <w:top w:val="nil"/>
              <w:left w:val="nil"/>
              <w:bottom w:val="nil"/>
              <w:right w:val="nil"/>
              <w:tl2br w:val="nil"/>
              <w:tr2bl w:val="nil"/>
            </w:tcBorders>
            <w:noWrap/>
            <w:tcMar>
              <w:left w:w="0" w:type="dxa"/>
              <w:right w:w="0" w:type="dxa"/>
            </w:tcMar>
            <w:vAlign w:val="center"/>
          </w:tcPr>
          <w:p w14:paraId="54786D79" w14:textId="77777777" w:rsidR="00542588" w:rsidRPr="007F746F" w:rsidRDefault="00542588">
            <w:pPr>
              <w:spacing w:before="0" w:after="0" w:line="240" w:lineRule="auto"/>
              <w:jc w:val="center"/>
              <w:rPr>
                <w:rFonts w:ascii="BancoDoBrasil Textos" w:eastAsia="BancoDoBrasil Textos" w:hAnsi="BancoDoBrasil Textos" w:cs="BancoDoBrasil Textos"/>
                <w:color w:val="000000"/>
                <w:sz w:val="16"/>
              </w:rPr>
            </w:pPr>
          </w:p>
        </w:tc>
        <w:tc>
          <w:tcPr>
            <w:tcW w:w="1635" w:type="dxa"/>
            <w:tcBorders>
              <w:top w:val="nil"/>
              <w:left w:val="nil"/>
              <w:bottom w:val="nil"/>
              <w:right w:val="nil"/>
              <w:tl2br w:val="nil"/>
              <w:tr2bl w:val="nil"/>
            </w:tcBorders>
            <w:shd w:val="clear" w:color="FFFFFF" w:fill="FFFFFF"/>
            <w:noWrap/>
            <w:tcMar>
              <w:left w:w="0" w:type="dxa"/>
              <w:right w:w="0" w:type="dxa"/>
            </w:tcMar>
            <w:vAlign w:val="center"/>
          </w:tcPr>
          <w:p w14:paraId="54786D7A"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r>
      <w:tr w:rsidR="00542588" w:rsidRPr="007F746F" w14:paraId="54786D7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30" w:type="dxa"/>
            <w:tcBorders>
              <w:top w:val="nil"/>
              <w:left w:val="nil"/>
              <w:bottom w:val="nil"/>
              <w:right w:val="nil"/>
              <w:tl2br w:val="nil"/>
              <w:tr2bl w:val="nil"/>
            </w:tcBorders>
            <w:noWrap/>
            <w:tcMar>
              <w:left w:w="40" w:type="dxa"/>
              <w:right w:w="40" w:type="dxa"/>
            </w:tcMar>
            <w:vAlign w:val="center"/>
          </w:tcPr>
          <w:p w14:paraId="54786D7C" w14:textId="77777777" w:rsidR="00542588" w:rsidRPr="007F746F" w:rsidRDefault="00717106">
            <w:pPr>
              <w:spacing w:before="0" w:after="0" w:line="240" w:lineRule="auto"/>
              <w:jc w:val="lef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Passivos fiscais</w:t>
            </w:r>
          </w:p>
        </w:tc>
        <w:tc>
          <w:tcPr>
            <w:tcW w:w="885" w:type="dxa"/>
            <w:tcBorders>
              <w:top w:val="nil"/>
              <w:left w:val="nil"/>
              <w:bottom w:val="nil"/>
              <w:right w:val="nil"/>
              <w:tl2br w:val="nil"/>
              <w:tr2bl w:val="nil"/>
            </w:tcBorders>
            <w:noWrap/>
            <w:tcMar>
              <w:left w:w="0" w:type="dxa"/>
              <w:right w:w="0" w:type="dxa"/>
            </w:tcMar>
            <w:vAlign w:val="center"/>
          </w:tcPr>
          <w:p w14:paraId="54786D7D" w14:textId="77777777" w:rsidR="00542588" w:rsidRPr="007F746F" w:rsidRDefault="00542588">
            <w:pPr>
              <w:spacing w:before="0" w:after="0" w:line="240" w:lineRule="auto"/>
              <w:jc w:val="center"/>
              <w:rPr>
                <w:rFonts w:ascii="BancoDoBrasil Textos" w:eastAsia="BancoDoBrasil Textos" w:hAnsi="BancoDoBrasil Textos" w:cs="BancoDoBrasil Textos"/>
                <w:b/>
                <w:color w:val="000000"/>
                <w:sz w:val="16"/>
              </w:rPr>
            </w:pPr>
          </w:p>
        </w:tc>
        <w:tc>
          <w:tcPr>
            <w:tcW w:w="1635" w:type="dxa"/>
            <w:tcBorders>
              <w:top w:val="nil"/>
              <w:left w:val="nil"/>
              <w:bottom w:val="nil"/>
              <w:right w:val="nil"/>
              <w:tl2br w:val="nil"/>
              <w:tr2bl w:val="nil"/>
            </w:tcBorders>
            <w:shd w:val="clear" w:color="FFFFFF" w:fill="FFFFFF"/>
            <w:noWrap/>
            <w:tcMar>
              <w:left w:w="40" w:type="dxa"/>
              <w:right w:w="100" w:type="dxa"/>
            </w:tcMar>
            <w:vAlign w:val="center"/>
          </w:tcPr>
          <w:p w14:paraId="54786D7E"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1.449.535</w:t>
            </w:r>
          </w:p>
        </w:tc>
      </w:tr>
      <w:tr w:rsidR="00542588" w:rsidRPr="007F746F" w14:paraId="54786D8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30" w:type="dxa"/>
            <w:tcBorders>
              <w:top w:val="nil"/>
              <w:left w:val="nil"/>
              <w:bottom w:val="nil"/>
              <w:right w:val="nil"/>
              <w:tl2br w:val="nil"/>
              <w:tr2bl w:val="nil"/>
            </w:tcBorders>
            <w:noWrap/>
            <w:tcMar>
              <w:left w:w="175" w:type="dxa"/>
              <w:right w:w="40" w:type="dxa"/>
            </w:tcMar>
            <w:vAlign w:val="center"/>
          </w:tcPr>
          <w:p w14:paraId="54786D80" w14:textId="77777777" w:rsidR="00542588" w:rsidRPr="007F746F" w:rsidRDefault="00717106">
            <w:pPr>
              <w:spacing w:before="0" w:after="0" w:line="240" w:lineRule="auto"/>
              <w:jc w:val="lef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Correntes</w:t>
            </w:r>
          </w:p>
        </w:tc>
        <w:tc>
          <w:tcPr>
            <w:tcW w:w="885" w:type="dxa"/>
            <w:tcBorders>
              <w:top w:val="nil"/>
              <w:left w:val="nil"/>
              <w:bottom w:val="nil"/>
              <w:right w:val="nil"/>
              <w:tl2br w:val="nil"/>
              <w:tr2bl w:val="nil"/>
            </w:tcBorders>
            <w:noWrap/>
            <w:tcMar>
              <w:left w:w="0" w:type="dxa"/>
              <w:right w:w="0" w:type="dxa"/>
            </w:tcMar>
            <w:vAlign w:val="center"/>
          </w:tcPr>
          <w:p w14:paraId="54786D81" w14:textId="77777777" w:rsidR="00542588" w:rsidRPr="007F746F" w:rsidRDefault="00542588">
            <w:pPr>
              <w:spacing w:before="0" w:after="0" w:line="240" w:lineRule="auto"/>
              <w:jc w:val="center"/>
              <w:rPr>
                <w:rFonts w:ascii="BancoDoBrasil Textos" w:eastAsia="BancoDoBrasil Textos" w:hAnsi="BancoDoBrasil Textos" w:cs="BancoDoBrasil Textos"/>
                <w:color w:val="000000"/>
                <w:sz w:val="16"/>
              </w:rPr>
            </w:pPr>
          </w:p>
        </w:tc>
        <w:tc>
          <w:tcPr>
            <w:tcW w:w="1635" w:type="dxa"/>
            <w:tcBorders>
              <w:top w:val="nil"/>
              <w:left w:val="nil"/>
              <w:bottom w:val="nil"/>
              <w:right w:val="nil"/>
              <w:tl2br w:val="nil"/>
              <w:tr2bl w:val="nil"/>
            </w:tcBorders>
            <w:shd w:val="clear" w:color="FFFFFF" w:fill="FFFFFF"/>
            <w:noWrap/>
            <w:tcMar>
              <w:left w:w="40" w:type="dxa"/>
              <w:right w:w="85" w:type="dxa"/>
            </w:tcMar>
            <w:vAlign w:val="center"/>
          </w:tcPr>
          <w:p w14:paraId="54786D82"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1.448.580</w:t>
            </w:r>
          </w:p>
        </w:tc>
      </w:tr>
      <w:tr w:rsidR="00542588" w:rsidRPr="007F746F" w14:paraId="54786D8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30" w:type="dxa"/>
            <w:tcBorders>
              <w:top w:val="nil"/>
              <w:left w:val="nil"/>
              <w:bottom w:val="nil"/>
              <w:right w:val="nil"/>
              <w:tl2br w:val="nil"/>
              <w:tr2bl w:val="nil"/>
            </w:tcBorders>
            <w:noWrap/>
            <w:tcMar>
              <w:left w:w="175" w:type="dxa"/>
              <w:right w:w="40" w:type="dxa"/>
            </w:tcMar>
            <w:vAlign w:val="center"/>
          </w:tcPr>
          <w:p w14:paraId="54786D84" w14:textId="77777777" w:rsidR="00542588" w:rsidRPr="007F746F" w:rsidRDefault="00717106">
            <w:pPr>
              <w:spacing w:before="0" w:after="0" w:line="240" w:lineRule="auto"/>
              <w:jc w:val="lef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Diferidos</w:t>
            </w:r>
          </w:p>
        </w:tc>
        <w:tc>
          <w:tcPr>
            <w:tcW w:w="885" w:type="dxa"/>
            <w:tcBorders>
              <w:top w:val="nil"/>
              <w:left w:val="nil"/>
              <w:bottom w:val="nil"/>
              <w:right w:val="nil"/>
              <w:tl2br w:val="nil"/>
              <w:tr2bl w:val="nil"/>
            </w:tcBorders>
            <w:noWrap/>
            <w:tcMar>
              <w:left w:w="40" w:type="dxa"/>
              <w:right w:w="40" w:type="dxa"/>
            </w:tcMar>
            <w:vAlign w:val="center"/>
          </w:tcPr>
          <w:p w14:paraId="54786D85" w14:textId="77777777" w:rsidR="00542588" w:rsidRPr="007F746F" w:rsidRDefault="00717106">
            <w:pPr>
              <w:spacing w:before="0" w:after="0" w:line="240" w:lineRule="auto"/>
              <w:jc w:val="center"/>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17.d</w:t>
            </w:r>
          </w:p>
        </w:tc>
        <w:tc>
          <w:tcPr>
            <w:tcW w:w="1635" w:type="dxa"/>
            <w:tcBorders>
              <w:top w:val="nil"/>
              <w:left w:val="nil"/>
              <w:bottom w:val="nil"/>
              <w:right w:val="nil"/>
              <w:tl2br w:val="nil"/>
              <w:tr2bl w:val="nil"/>
            </w:tcBorders>
            <w:shd w:val="clear" w:color="FFFFFF" w:fill="FFFFFF"/>
            <w:noWrap/>
            <w:tcMar>
              <w:left w:w="40" w:type="dxa"/>
              <w:right w:w="85" w:type="dxa"/>
            </w:tcMar>
            <w:vAlign w:val="center"/>
          </w:tcPr>
          <w:p w14:paraId="54786D86"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955</w:t>
            </w:r>
          </w:p>
        </w:tc>
      </w:tr>
      <w:tr w:rsidR="00542588" w:rsidRPr="007F746F" w14:paraId="54786D8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30" w:type="dxa"/>
            <w:tcBorders>
              <w:top w:val="nil"/>
              <w:left w:val="nil"/>
              <w:bottom w:val="nil"/>
              <w:right w:val="nil"/>
              <w:tl2br w:val="nil"/>
              <w:tr2bl w:val="nil"/>
            </w:tcBorders>
            <w:noWrap/>
            <w:tcMar>
              <w:left w:w="0" w:type="dxa"/>
              <w:right w:w="0" w:type="dxa"/>
            </w:tcMar>
            <w:vAlign w:val="center"/>
          </w:tcPr>
          <w:p w14:paraId="54786D88" w14:textId="77777777" w:rsidR="00542588" w:rsidRPr="007F746F" w:rsidRDefault="00542588">
            <w:pPr>
              <w:spacing w:before="0" w:after="0" w:line="240" w:lineRule="auto"/>
              <w:jc w:val="left"/>
              <w:rPr>
                <w:rFonts w:ascii="BancoDoBrasil Textos" w:eastAsia="BancoDoBrasil Textos" w:hAnsi="BancoDoBrasil Textos" w:cs="BancoDoBrasil Textos"/>
                <w:b/>
                <w:color w:val="000000"/>
                <w:sz w:val="16"/>
              </w:rPr>
            </w:pPr>
          </w:p>
        </w:tc>
        <w:tc>
          <w:tcPr>
            <w:tcW w:w="885" w:type="dxa"/>
            <w:tcBorders>
              <w:top w:val="nil"/>
              <w:left w:val="nil"/>
              <w:bottom w:val="nil"/>
              <w:right w:val="nil"/>
              <w:tl2br w:val="nil"/>
              <w:tr2bl w:val="nil"/>
            </w:tcBorders>
            <w:noWrap/>
            <w:tcMar>
              <w:left w:w="0" w:type="dxa"/>
              <w:right w:w="0" w:type="dxa"/>
            </w:tcMar>
            <w:vAlign w:val="center"/>
          </w:tcPr>
          <w:p w14:paraId="54786D89" w14:textId="77777777" w:rsidR="00542588" w:rsidRPr="007F746F" w:rsidRDefault="00542588">
            <w:pPr>
              <w:spacing w:before="0" w:after="0" w:line="240" w:lineRule="auto"/>
              <w:jc w:val="center"/>
              <w:rPr>
                <w:rFonts w:ascii="BancoDoBrasil Textos" w:eastAsia="BancoDoBrasil Textos" w:hAnsi="BancoDoBrasil Textos" w:cs="BancoDoBrasil Textos"/>
                <w:color w:val="000000"/>
                <w:sz w:val="16"/>
              </w:rPr>
            </w:pPr>
          </w:p>
        </w:tc>
        <w:tc>
          <w:tcPr>
            <w:tcW w:w="1635" w:type="dxa"/>
            <w:tcBorders>
              <w:top w:val="nil"/>
              <w:left w:val="nil"/>
              <w:bottom w:val="nil"/>
              <w:right w:val="nil"/>
              <w:tl2br w:val="nil"/>
              <w:tr2bl w:val="nil"/>
            </w:tcBorders>
            <w:noWrap/>
            <w:tcMar>
              <w:left w:w="0" w:type="dxa"/>
              <w:right w:w="0" w:type="dxa"/>
            </w:tcMar>
            <w:vAlign w:val="center"/>
          </w:tcPr>
          <w:p w14:paraId="54786D8A"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r>
      <w:tr w:rsidR="00542588" w:rsidRPr="007F746F" w14:paraId="54786D8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30" w:type="dxa"/>
            <w:tcBorders>
              <w:top w:val="nil"/>
              <w:left w:val="nil"/>
              <w:bottom w:val="nil"/>
              <w:right w:val="nil"/>
              <w:tl2br w:val="nil"/>
              <w:tr2bl w:val="nil"/>
            </w:tcBorders>
            <w:shd w:val="clear" w:color="FFFFFF" w:fill="FFFFFF"/>
            <w:noWrap/>
            <w:tcMar>
              <w:left w:w="40" w:type="dxa"/>
              <w:right w:w="40" w:type="dxa"/>
            </w:tcMar>
            <w:vAlign w:val="center"/>
          </w:tcPr>
          <w:p w14:paraId="54786D8C" w14:textId="77777777" w:rsidR="00542588" w:rsidRPr="007F746F" w:rsidRDefault="00717106">
            <w:pPr>
              <w:spacing w:before="0" w:after="0" w:line="240" w:lineRule="auto"/>
              <w:jc w:val="lef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Outros passivos não financeiros</w:t>
            </w:r>
          </w:p>
        </w:tc>
        <w:tc>
          <w:tcPr>
            <w:tcW w:w="885" w:type="dxa"/>
            <w:tcBorders>
              <w:top w:val="nil"/>
              <w:left w:val="nil"/>
              <w:bottom w:val="nil"/>
              <w:right w:val="nil"/>
              <w:tl2br w:val="nil"/>
              <w:tr2bl w:val="nil"/>
            </w:tcBorders>
            <w:noWrap/>
            <w:tcMar>
              <w:left w:w="40" w:type="dxa"/>
              <w:right w:w="40" w:type="dxa"/>
            </w:tcMar>
            <w:vAlign w:val="center"/>
          </w:tcPr>
          <w:p w14:paraId="54786D8D" w14:textId="77777777" w:rsidR="00542588" w:rsidRPr="007F746F" w:rsidRDefault="00717106">
            <w:pPr>
              <w:spacing w:before="0" w:after="0" w:line="240" w:lineRule="auto"/>
              <w:jc w:val="center"/>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11</w:t>
            </w:r>
          </w:p>
        </w:tc>
        <w:tc>
          <w:tcPr>
            <w:tcW w:w="1635" w:type="dxa"/>
            <w:tcBorders>
              <w:top w:val="nil"/>
              <w:left w:val="nil"/>
              <w:bottom w:val="nil"/>
              <w:right w:val="nil"/>
              <w:tl2br w:val="nil"/>
              <w:tr2bl w:val="nil"/>
            </w:tcBorders>
            <w:noWrap/>
            <w:tcMar>
              <w:left w:w="40" w:type="dxa"/>
              <w:right w:w="100" w:type="dxa"/>
            </w:tcMar>
            <w:vAlign w:val="center"/>
          </w:tcPr>
          <w:p w14:paraId="54786D8E"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957</w:t>
            </w:r>
          </w:p>
        </w:tc>
      </w:tr>
      <w:tr w:rsidR="00542588" w:rsidRPr="007F746F" w14:paraId="54786D9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30" w:type="dxa"/>
            <w:tcBorders>
              <w:top w:val="nil"/>
              <w:left w:val="nil"/>
              <w:bottom w:val="nil"/>
              <w:right w:val="nil"/>
              <w:tl2br w:val="nil"/>
              <w:tr2bl w:val="nil"/>
            </w:tcBorders>
            <w:noWrap/>
            <w:tcMar>
              <w:left w:w="0" w:type="dxa"/>
              <w:right w:w="0" w:type="dxa"/>
            </w:tcMar>
            <w:vAlign w:val="center"/>
          </w:tcPr>
          <w:p w14:paraId="54786D90" w14:textId="77777777" w:rsidR="00542588" w:rsidRPr="007F746F" w:rsidRDefault="00542588">
            <w:pPr>
              <w:spacing w:before="0" w:after="0" w:line="240" w:lineRule="auto"/>
              <w:jc w:val="left"/>
              <w:rPr>
                <w:rFonts w:ascii="BancoDoBrasil Textos" w:eastAsia="BancoDoBrasil Textos" w:hAnsi="BancoDoBrasil Textos" w:cs="BancoDoBrasil Textos"/>
                <w:b/>
                <w:color w:val="000000"/>
                <w:sz w:val="16"/>
              </w:rPr>
            </w:pPr>
          </w:p>
        </w:tc>
        <w:tc>
          <w:tcPr>
            <w:tcW w:w="885" w:type="dxa"/>
            <w:tcBorders>
              <w:top w:val="nil"/>
              <w:left w:val="nil"/>
              <w:bottom w:val="nil"/>
              <w:right w:val="nil"/>
              <w:tl2br w:val="nil"/>
              <w:tr2bl w:val="nil"/>
            </w:tcBorders>
            <w:noWrap/>
            <w:tcMar>
              <w:left w:w="0" w:type="dxa"/>
              <w:right w:w="0" w:type="dxa"/>
            </w:tcMar>
            <w:vAlign w:val="center"/>
          </w:tcPr>
          <w:p w14:paraId="54786D91" w14:textId="77777777" w:rsidR="00542588" w:rsidRPr="007F746F" w:rsidRDefault="00542588">
            <w:pPr>
              <w:spacing w:before="0" w:after="0" w:line="240" w:lineRule="auto"/>
              <w:jc w:val="center"/>
              <w:rPr>
                <w:rFonts w:ascii="BancoDoBrasil Textos" w:eastAsia="BancoDoBrasil Textos" w:hAnsi="BancoDoBrasil Textos" w:cs="BancoDoBrasil Textos"/>
                <w:color w:val="000000"/>
                <w:sz w:val="16"/>
              </w:rPr>
            </w:pPr>
          </w:p>
        </w:tc>
        <w:tc>
          <w:tcPr>
            <w:tcW w:w="1635" w:type="dxa"/>
            <w:tcBorders>
              <w:top w:val="nil"/>
              <w:left w:val="nil"/>
              <w:bottom w:val="nil"/>
              <w:right w:val="nil"/>
              <w:tl2br w:val="nil"/>
              <w:tr2bl w:val="nil"/>
            </w:tcBorders>
            <w:shd w:val="clear" w:color="FFFFFF" w:fill="FFFFFF"/>
            <w:noWrap/>
            <w:tcMar>
              <w:left w:w="0" w:type="dxa"/>
              <w:right w:w="0" w:type="dxa"/>
            </w:tcMar>
            <w:vAlign w:val="center"/>
          </w:tcPr>
          <w:p w14:paraId="54786D92"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r>
      <w:tr w:rsidR="00542588" w:rsidRPr="007F746F" w14:paraId="54786D9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30" w:type="dxa"/>
            <w:tcBorders>
              <w:top w:val="nil"/>
              <w:left w:val="nil"/>
              <w:bottom w:val="nil"/>
              <w:right w:val="nil"/>
              <w:tl2br w:val="nil"/>
              <w:tr2bl w:val="nil"/>
            </w:tcBorders>
            <w:noWrap/>
            <w:tcMar>
              <w:left w:w="40" w:type="dxa"/>
              <w:right w:w="40" w:type="dxa"/>
            </w:tcMar>
            <w:vAlign w:val="center"/>
          </w:tcPr>
          <w:p w14:paraId="54786D94" w14:textId="77777777" w:rsidR="00542588" w:rsidRPr="007F746F" w:rsidRDefault="00717106">
            <w:pPr>
              <w:spacing w:before="0" w:after="0" w:line="240" w:lineRule="auto"/>
              <w:jc w:val="lef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Patrimônio líquido</w:t>
            </w:r>
          </w:p>
        </w:tc>
        <w:tc>
          <w:tcPr>
            <w:tcW w:w="885" w:type="dxa"/>
            <w:tcBorders>
              <w:top w:val="nil"/>
              <w:left w:val="nil"/>
              <w:bottom w:val="nil"/>
              <w:right w:val="nil"/>
              <w:tl2br w:val="nil"/>
              <w:tr2bl w:val="nil"/>
            </w:tcBorders>
            <w:noWrap/>
            <w:tcMar>
              <w:left w:w="0" w:type="dxa"/>
              <w:right w:w="0" w:type="dxa"/>
            </w:tcMar>
            <w:vAlign w:val="center"/>
          </w:tcPr>
          <w:p w14:paraId="54786D95" w14:textId="77777777" w:rsidR="00542588" w:rsidRPr="007F746F" w:rsidRDefault="00542588">
            <w:pPr>
              <w:spacing w:before="0" w:after="0" w:line="240" w:lineRule="auto"/>
              <w:jc w:val="center"/>
              <w:rPr>
                <w:rFonts w:ascii="BancoDoBrasil Textos" w:eastAsia="BancoDoBrasil Textos" w:hAnsi="BancoDoBrasil Textos" w:cs="BancoDoBrasil Textos"/>
                <w:b/>
                <w:color w:val="000000"/>
                <w:sz w:val="16"/>
              </w:rPr>
            </w:pPr>
          </w:p>
        </w:tc>
        <w:tc>
          <w:tcPr>
            <w:tcW w:w="1635" w:type="dxa"/>
            <w:tcBorders>
              <w:top w:val="nil"/>
              <w:left w:val="nil"/>
              <w:bottom w:val="nil"/>
              <w:right w:val="nil"/>
              <w:tl2br w:val="nil"/>
              <w:tr2bl w:val="nil"/>
            </w:tcBorders>
            <w:noWrap/>
            <w:tcMar>
              <w:left w:w="40" w:type="dxa"/>
              <w:right w:w="100" w:type="dxa"/>
            </w:tcMar>
            <w:vAlign w:val="center"/>
          </w:tcPr>
          <w:p w14:paraId="54786D96"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1.428.199</w:t>
            </w:r>
          </w:p>
        </w:tc>
      </w:tr>
      <w:tr w:rsidR="00542588" w:rsidRPr="007F746F" w14:paraId="54786D9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30" w:type="dxa"/>
            <w:tcBorders>
              <w:top w:val="nil"/>
              <w:left w:val="nil"/>
              <w:bottom w:val="nil"/>
              <w:right w:val="nil"/>
              <w:tl2br w:val="nil"/>
              <w:tr2bl w:val="nil"/>
            </w:tcBorders>
            <w:noWrap/>
            <w:tcMar>
              <w:left w:w="175" w:type="dxa"/>
              <w:right w:w="40" w:type="dxa"/>
            </w:tcMar>
            <w:vAlign w:val="center"/>
          </w:tcPr>
          <w:p w14:paraId="54786D98" w14:textId="77777777" w:rsidR="00542588" w:rsidRPr="007F746F" w:rsidRDefault="00717106">
            <w:pPr>
              <w:spacing w:before="0" w:after="0" w:line="240" w:lineRule="auto"/>
              <w:jc w:val="lef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Capital</w:t>
            </w:r>
          </w:p>
        </w:tc>
        <w:tc>
          <w:tcPr>
            <w:tcW w:w="885" w:type="dxa"/>
            <w:tcBorders>
              <w:top w:val="nil"/>
              <w:left w:val="nil"/>
              <w:bottom w:val="nil"/>
              <w:right w:val="nil"/>
              <w:tl2br w:val="nil"/>
              <w:tr2bl w:val="nil"/>
            </w:tcBorders>
            <w:noWrap/>
            <w:tcMar>
              <w:left w:w="40" w:type="dxa"/>
              <w:right w:w="40" w:type="dxa"/>
            </w:tcMar>
            <w:vAlign w:val="center"/>
          </w:tcPr>
          <w:p w14:paraId="54786D99" w14:textId="77777777" w:rsidR="00542588" w:rsidRPr="007F746F" w:rsidRDefault="00717106">
            <w:pPr>
              <w:spacing w:before="0" w:after="0" w:line="240" w:lineRule="auto"/>
              <w:jc w:val="center"/>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16.a</w:t>
            </w:r>
          </w:p>
        </w:tc>
        <w:tc>
          <w:tcPr>
            <w:tcW w:w="1635" w:type="dxa"/>
            <w:tcBorders>
              <w:top w:val="nil"/>
              <w:left w:val="nil"/>
              <w:bottom w:val="nil"/>
              <w:right w:val="nil"/>
              <w:tl2br w:val="nil"/>
              <w:tr2bl w:val="nil"/>
            </w:tcBorders>
            <w:noWrap/>
            <w:tcMar>
              <w:left w:w="40" w:type="dxa"/>
              <w:right w:w="85" w:type="dxa"/>
            </w:tcMar>
            <w:vAlign w:val="center"/>
          </w:tcPr>
          <w:p w14:paraId="54786D9A"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1.191.207</w:t>
            </w:r>
          </w:p>
        </w:tc>
      </w:tr>
      <w:tr w:rsidR="00542588" w:rsidRPr="007F746F" w14:paraId="54786D9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30" w:type="dxa"/>
            <w:tcBorders>
              <w:top w:val="nil"/>
              <w:left w:val="nil"/>
              <w:bottom w:val="nil"/>
              <w:right w:val="nil"/>
              <w:tl2br w:val="nil"/>
              <w:tr2bl w:val="nil"/>
            </w:tcBorders>
            <w:noWrap/>
            <w:tcMar>
              <w:left w:w="175" w:type="dxa"/>
              <w:right w:w="40" w:type="dxa"/>
            </w:tcMar>
            <w:vAlign w:val="center"/>
          </w:tcPr>
          <w:p w14:paraId="54786D9C" w14:textId="77777777" w:rsidR="00542588" w:rsidRPr="007F746F" w:rsidRDefault="00717106">
            <w:pPr>
              <w:spacing w:before="0" w:after="0" w:line="240" w:lineRule="auto"/>
              <w:jc w:val="lef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Reserva de capital</w:t>
            </w:r>
          </w:p>
        </w:tc>
        <w:tc>
          <w:tcPr>
            <w:tcW w:w="885" w:type="dxa"/>
            <w:tcBorders>
              <w:top w:val="nil"/>
              <w:left w:val="nil"/>
              <w:bottom w:val="nil"/>
              <w:right w:val="nil"/>
              <w:tl2br w:val="nil"/>
              <w:tr2bl w:val="nil"/>
            </w:tcBorders>
            <w:noWrap/>
            <w:tcMar>
              <w:left w:w="40" w:type="dxa"/>
              <w:right w:w="40" w:type="dxa"/>
            </w:tcMar>
            <w:vAlign w:val="center"/>
          </w:tcPr>
          <w:p w14:paraId="54786D9D" w14:textId="77777777" w:rsidR="00542588" w:rsidRPr="007F746F" w:rsidRDefault="00717106">
            <w:pPr>
              <w:spacing w:before="0" w:after="0" w:line="240" w:lineRule="auto"/>
              <w:jc w:val="center"/>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16.b</w:t>
            </w:r>
          </w:p>
        </w:tc>
        <w:tc>
          <w:tcPr>
            <w:tcW w:w="1635" w:type="dxa"/>
            <w:tcBorders>
              <w:top w:val="nil"/>
              <w:left w:val="nil"/>
              <w:bottom w:val="nil"/>
              <w:right w:val="nil"/>
              <w:tl2br w:val="nil"/>
              <w:tr2bl w:val="nil"/>
            </w:tcBorders>
            <w:noWrap/>
            <w:tcMar>
              <w:left w:w="40" w:type="dxa"/>
              <w:right w:w="85" w:type="dxa"/>
            </w:tcMar>
            <w:vAlign w:val="center"/>
          </w:tcPr>
          <w:p w14:paraId="54786D9E"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995</w:t>
            </w:r>
          </w:p>
        </w:tc>
      </w:tr>
      <w:tr w:rsidR="00542588" w:rsidRPr="007F746F" w14:paraId="54786DA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30" w:type="dxa"/>
            <w:tcBorders>
              <w:top w:val="nil"/>
              <w:left w:val="nil"/>
              <w:bottom w:val="nil"/>
              <w:right w:val="nil"/>
              <w:tl2br w:val="nil"/>
              <w:tr2bl w:val="nil"/>
            </w:tcBorders>
            <w:noWrap/>
            <w:tcMar>
              <w:left w:w="175" w:type="dxa"/>
              <w:right w:w="40" w:type="dxa"/>
            </w:tcMar>
            <w:vAlign w:val="center"/>
          </w:tcPr>
          <w:p w14:paraId="54786DA0" w14:textId="77777777" w:rsidR="00542588" w:rsidRPr="007F746F" w:rsidRDefault="00717106">
            <w:pPr>
              <w:spacing w:before="0" w:after="0" w:line="240" w:lineRule="auto"/>
              <w:jc w:val="lef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Reserva de lucros</w:t>
            </w:r>
          </w:p>
        </w:tc>
        <w:tc>
          <w:tcPr>
            <w:tcW w:w="885" w:type="dxa"/>
            <w:tcBorders>
              <w:top w:val="nil"/>
              <w:left w:val="nil"/>
              <w:bottom w:val="nil"/>
              <w:right w:val="nil"/>
              <w:tl2br w:val="nil"/>
              <w:tr2bl w:val="nil"/>
            </w:tcBorders>
            <w:noWrap/>
            <w:tcMar>
              <w:left w:w="40" w:type="dxa"/>
              <w:right w:w="40" w:type="dxa"/>
            </w:tcMar>
            <w:vAlign w:val="center"/>
          </w:tcPr>
          <w:p w14:paraId="54786DA1" w14:textId="77777777" w:rsidR="00542588" w:rsidRPr="007F746F" w:rsidRDefault="00717106">
            <w:pPr>
              <w:spacing w:before="0" w:after="0" w:line="240" w:lineRule="auto"/>
              <w:jc w:val="center"/>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16.b</w:t>
            </w:r>
          </w:p>
        </w:tc>
        <w:tc>
          <w:tcPr>
            <w:tcW w:w="1635" w:type="dxa"/>
            <w:tcBorders>
              <w:top w:val="nil"/>
              <w:left w:val="nil"/>
              <w:bottom w:val="nil"/>
              <w:right w:val="nil"/>
              <w:tl2br w:val="nil"/>
              <w:tr2bl w:val="nil"/>
            </w:tcBorders>
            <w:noWrap/>
            <w:tcMar>
              <w:left w:w="40" w:type="dxa"/>
              <w:right w:w="85" w:type="dxa"/>
            </w:tcMar>
            <w:vAlign w:val="center"/>
          </w:tcPr>
          <w:p w14:paraId="54786DA2"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238.241</w:t>
            </w:r>
          </w:p>
        </w:tc>
      </w:tr>
      <w:tr w:rsidR="00542588" w:rsidRPr="007F746F" w14:paraId="54786DA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30" w:type="dxa"/>
            <w:tcBorders>
              <w:top w:val="nil"/>
              <w:left w:val="nil"/>
              <w:bottom w:val="nil"/>
              <w:right w:val="nil"/>
              <w:tl2br w:val="nil"/>
              <w:tr2bl w:val="nil"/>
            </w:tcBorders>
            <w:shd w:val="clear" w:color="FFFFFF" w:fill="FFFFFF"/>
            <w:noWrap/>
            <w:tcMar>
              <w:left w:w="175" w:type="dxa"/>
              <w:right w:w="40" w:type="dxa"/>
            </w:tcMar>
            <w:vAlign w:val="center"/>
          </w:tcPr>
          <w:p w14:paraId="54786DA4" w14:textId="77777777" w:rsidR="00542588" w:rsidRPr="007F746F" w:rsidRDefault="00717106">
            <w:pPr>
              <w:spacing w:before="0" w:after="0" w:line="240" w:lineRule="auto"/>
              <w:jc w:val="lef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Outros resultados abrangentes</w:t>
            </w:r>
          </w:p>
        </w:tc>
        <w:tc>
          <w:tcPr>
            <w:tcW w:w="885" w:type="dxa"/>
            <w:tcBorders>
              <w:top w:val="nil"/>
              <w:left w:val="nil"/>
              <w:bottom w:val="nil"/>
              <w:right w:val="nil"/>
              <w:tl2br w:val="nil"/>
              <w:tr2bl w:val="nil"/>
            </w:tcBorders>
            <w:noWrap/>
            <w:tcMar>
              <w:left w:w="40" w:type="dxa"/>
              <w:right w:w="40" w:type="dxa"/>
            </w:tcMar>
            <w:vAlign w:val="center"/>
          </w:tcPr>
          <w:p w14:paraId="54786DA5" w14:textId="77777777" w:rsidR="00542588" w:rsidRPr="007F746F" w:rsidRDefault="00717106">
            <w:pPr>
              <w:spacing w:before="0" w:after="0" w:line="240" w:lineRule="auto"/>
              <w:jc w:val="center"/>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16.d</w:t>
            </w:r>
          </w:p>
        </w:tc>
        <w:tc>
          <w:tcPr>
            <w:tcW w:w="1635" w:type="dxa"/>
            <w:tcBorders>
              <w:top w:val="nil"/>
              <w:left w:val="nil"/>
              <w:bottom w:val="nil"/>
              <w:right w:val="nil"/>
              <w:tl2br w:val="nil"/>
              <w:tr2bl w:val="nil"/>
            </w:tcBorders>
            <w:noWrap/>
            <w:tcMar>
              <w:left w:w="40" w:type="dxa"/>
              <w:right w:w="40" w:type="dxa"/>
            </w:tcMar>
            <w:vAlign w:val="center"/>
          </w:tcPr>
          <w:p w14:paraId="54786DA6"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(1.249)</w:t>
            </w:r>
          </w:p>
        </w:tc>
      </w:tr>
      <w:tr w:rsidR="00542588" w:rsidRPr="007F746F" w14:paraId="54786DA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30" w:type="dxa"/>
            <w:tcBorders>
              <w:top w:val="nil"/>
              <w:left w:val="nil"/>
              <w:bottom w:val="nil"/>
              <w:right w:val="nil"/>
              <w:tl2br w:val="nil"/>
              <w:tr2bl w:val="nil"/>
            </w:tcBorders>
            <w:noWrap/>
            <w:tcMar>
              <w:left w:w="175" w:type="dxa"/>
              <w:right w:w="40" w:type="dxa"/>
            </w:tcMar>
            <w:vAlign w:val="center"/>
          </w:tcPr>
          <w:p w14:paraId="54786DA8" w14:textId="77777777" w:rsidR="00542588" w:rsidRPr="007F746F" w:rsidRDefault="00717106">
            <w:pPr>
              <w:spacing w:before="0" w:after="0" w:line="240" w:lineRule="auto"/>
              <w:jc w:val="lef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Ações em tesouraria</w:t>
            </w:r>
          </w:p>
        </w:tc>
        <w:tc>
          <w:tcPr>
            <w:tcW w:w="885" w:type="dxa"/>
            <w:tcBorders>
              <w:top w:val="nil"/>
              <w:left w:val="nil"/>
              <w:bottom w:val="nil"/>
              <w:right w:val="nil"/>
              <w:tl2br w:val="nil"/>
              <w:tr2bl w:val="nil"/>
            </w:tcBorders>
            <w:noWrap/>
            <w:tcMar>
              <w:left w:w="40" w:type="dxa"/>
              <w:right w:w="40" w:type="dxa"/>
            </w:tcMar>
            <w:vAlign w:val="center"/>
          </w:tcPr>
          <w:p w14:paraId="54786DA9" w14:textId="77777777" w:rsidR="00542588" w:rsidRPr="007F746F" w:rsidRDefault="00717106">
            <w:pPr>
              <w:spacing w:before="0" w:after="0" w:line="240" w:lineRule="auto"/>
              <w:jc w:val="center"/>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16.e</w:t>
            </w:r>
          </w:p>
        </w:tc>
        <w:tc>
          <w:tcPr>
            <w:tcW w:w="1635" w:type="dxa"/>
            <w:tcBorders>
              <w:top w:val="nil"/>
              <w:left w:val="nil"/>
              <w:bottom w:val="nil"/>
              <w:right w:val="nil"/>
              <w:tl2br w:val="nil"/>
              <w:tr2bl w:val="nil"/>
            </w:tcBorders>
            <w:noWrap/>
            <w:tcMar>
              <w:left w:w="40" w:type="dxa"/>
              <w:right w:w="40" w:type="dxa"/>
            </w:tcMar>
            <w:vAlign w:val="center"/>
          </w:tcPr>
          <w:p w14:paraId="54786DAA"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(995)</w:t>
            </w:r>
          </w:p>
        </w:tc>
      </w:tr>
      <w:tr w:rsidR="00542588" w:rsidRPr="007F746F" w14:paraId="54786DA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30" w:type="dxa"/>
            <w:tcBorders>
              <w:top w:val="nil"/>
              <w:left w:val="nil"/>
              <w:bottom w:val="nil"/>
              <w:right w:val="nil"/>
              <w:tl2br w:val="nil"/>
              <w:tr2bl w:val="nil"/>
            </w:tcBorders>
            <w:noWrap/>
            <w:tcMar>
              <w:left w:w="0" w:type="dxa"/>
              <w:right w:w="0" w:type="dxa"/>
            </w:tcMar>
            <w:vAlign w:val="center"/>
          </w:tcPr>
          <w:p w14:paraId="54786DAC" w14:textId="77777777" w:rsidR="00542588" w:rsidRPr="007F746F" w:rsidRDefault="00542588">
            <w:pPr>
              <w:spacing w:before="0" w:after="0" w:line="240" w:lineRule="auto"/>
              <w:jc w:val="left"/>
              <w:rPr>
                <w:rFonts w:ascii="BancoDoBrasil Textos" w:eastAsia="BancoDoBrasil Textos" w:hAnsi="BancoDoBrasil Textos" w:cs="BancoDoBrasil Textos"/>
                <w:color w:val="000000"/>
                <w:sz w:val="16"/>
              </w:rPr>
            </w:pPr>
          </w:p>
        </w:tc>
        <w:tc>
          <w:tcPr>
            <w:tcW w:w="885" w:type="dxa"/>
            <w:tcBorders>
              <w:top w:val="nil"/>
              <w:left w:val="nil"/>
              <w:bottom w:val="nil"/>
              <w:right w:val="nil"/>
              <w:tl2br w:val="nil"/>
              <w:tr2bl w:val="nil"/>
            </w:tcBorders>
            <w:noWrap/>
            <w:tcMar>
              <w:left w:w="0" w:type="dxa"/>
              <w:right w:w="0" w:type="dxa"/>
            </w:tcMar>
            <w:vAlign w:val="center"/>
          </w:tcPr>
          <w:p w14:paraId="54786DAD" w14:textId="77777777" w:rsidR="00542588" w:rsidRPr="007F746F" w:rsidRDefault="00542588">
            <w:pPr>
              <w:spacing w:before="0" w:after="0" w:line="240" w:lineRule="auto"/>
              <w:jc w:val="center"/>
              <w:rPr>
                <w:rFonts w:ascii="BancoDoBrasil Textos" w:eastAsia="BancoDoBrasil Textos" w:hAnsi="BancoDoBrasil Textos" w:cs="BancoDoBrasil Textos"/>
                <w:color w:val="000000"/>
                <w:sz w:val="16"/>
              </w:rPr>
            </w:pPr>
          </w:p>
        </w:tc>
        <w:tc>
          <w:tcPr>
            <w:tcW w:w="1635" w:type="dxa"/>
            <w:tcBorders>
              <w:top w:val="nil"/>
              <w:left w:val="nil"/>
              <w:bottom w:val="nil"/>
              <w:right w:val="nil"/>
              <w:tl2br w:val="nil"/>
              <w:tr2bl w:val="nil"/>
            </w:tcBorders>
            <w:noWrap/>
            <w:tcMar>
              <w:left w:w="0" w:type="dxa"/>
              <w:right w:w="0" w:type="dxa"/>
            </w:tcMar>
            <w:vAlign w:val="center"/>
          </w:tcPr>
          <w:p w14:paraId="54786DAE"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r>
      <w:tr w:rsidR="00542588" w:rsidRPr="007F746F" w14:paraId="54786DB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30" w:type="dxa"/>
            <w:tcBorders>
              <w:top w:val="nil"/>
              <w:left w:val="nil"/>
              <w:bottom w:val="single" w:sz="4" w:space="0" w:color="000000"/>
              <w:right w:val="nil"/>
              <w:tl2br w:val="nil"/>
              <w:tr2bl w:val="nil"/>
            </w:tcBorders>
            <w:noWrap/>
            <w:tcMar>
              <w:left w:w="40" w:type="dxa"/>
              <w:right w:w="40" w:type="dxa"/>
            </w:tcMar>
            <w:vAlign w:val="center"/>
          </w:tcPr>
          <w:p w14:paraId="54786DB0" w14:textId="77777777" w:rsidR="00542588" w:rsidRPr="007F746F" w:rsidRDefault="00717106">
            <w:pPr>
              <w:spacing w:before="0" w:after="0" w:line="240" w:lineRule="auto"/>
              <w:jc w:val="lef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Total do passivo e patrimônio líquido</w:t>
            </w:r>
          </w:p>
        </w:tc>
        <w:tc>
          <w:tcPr>
            <w:tcW w:w="885" w:type="dxa"/>
            <w:tcBorders>
              <w:top w:val="nil"/>
              <w:left w:val="nil"/>
              <w:bottom w:val="single" w:sz="4" w:space="0" w:color="000000"/>
              <w:right w:val="nil"/>
              <w:tl2br w:val="nil"/>
              <w:tr2bl w:val="nil"/>
            </w:tcBorders>
            <w:noWrap/>
            <w:tcMar>
              <w:left w:w="0" w:type="dxa"/>
              <w:right w:w="0" w:type="dxa"/>
            </w:tcMar>
            <w:vAlign w:val="center"/>
          </w:tcPr>
          <w:p w14:paraId="54786DB1" w14:textId="77777777" w:rsidR="00542588" w:rsidRPr="007F746F" w:rsidRDefault="00542588">
            <w:pPr>
              <w:spacing w:before="0" w:after="0" w:line="240" w:lineRule="auto"/>
              <w:jc w:val="center"/>
              <w:rPr>
                <w:rFonts w:ascii="BancoDoBrasil Textos" w:eastAsia="BancoDoBrasil Textos" w:hAnsi="BancoDoBrasil Textos" w:cs="BancoDoBrasil Textos"/>
                <w:b/>
                <w:color w:val="000000"/>
                <w:sz w:val="16"/>
              </w:rPr>
            </w:pPr>
          </w:p>
        </w:tc>
        <w:tc>
          <w:tcPr>
            <w:tcW w:w="1635" w:type="dxa"/>
            <w:tcBorders>
              <w:top w:val="nil"/>
              <w:left w:val="nil"/>
              <w:bottom w:val="single" w:sz="4" w:space="0" w:color="000000"/>
              <w:right w:val="nil"/>
              <w:tl2br w:val="nil"/>
              <w:tr2bl w:val="nil"/>
            </w:tcBorders>
            <w:noWrap/>
            <w:tcMar>
              <w:left w:w="40" w:type="dxa"/>
              <w:right w:w="100" w:type="dxa"/>
            </w:tcMar>
            <w:vAlign w:val="center"/>
          </w:tcPr>
          <w:p w14:paraId="54786DB2"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4.537.881</w:t>
            </w:r>
          </w:p>
        </w:tc>
      </w:tr>
      <w:tr w:rsidR="00542588" w:rsidRPr="007F746F" w14:paraId="54786DB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30" w:type="dxa"/>
            <w:tcBorders>
              <w:top w:val="single" w:sz="4" w:space="0" w:color="000000"/>
              <w:left w:val="nil"/>
              <w:bottom w:val="nil"/>
              <w:right w:val="nil"/>
              <w:tl2br w:val="nil"/>
              <w:tr2bl w:val="nil"/>
            </w:tcBorders>
            <w:noWrap/>
            <w:tcMar>
              <w:left w:w="40" w:type="dxa"/>
              <w:right w:w="40" w:type="dxa"/>
            </w:tcMar>
            <w:vAlign w:val="center"/>
          </w:tcPr>
          <w:p w14:paraId="54786DB4" w14:textId="77777777" w:rsidR="00542588" w:rsidRPr="007F746F" w:rsidRDefault="00717106">
            <w:pPr>
              <w:spacing w:before="0" w:after="0" w:line="240" w:lineRule="auto"/>
              <w:jc w:val="lef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As notas explicativas são parte integrante das demonstrações contábeis.</w:t>
            </w:r>
          </w:p>
        </w:tc>
        <w:tc>
          <w:tcPr>
            <w:tcW w:w="885" w:type="dxa"/>
            <w:tcBorders>
              <w:top w:val="single" w:sz="4" w:space="0" w:color="000000"/>
              <w:left w:val="nil"/>
              <w:bottom w:val="nil"/>
              <w:right w:val="nil"/>
              <w:tl2br w:val="nil"/>
              <w:tr2bl w:val="nil"/>
            </w:tcBorders>
            <w:noWrap/>
            <w:tcMar>
              <w:left w:w="0" w:type="dxa"/>
              <w:right w:w="0" w:type="dxa"/>
            </w:tcMar>
            <w:vAlign w:val="center"/>
          </w:tcPr>
          <w:p w14:paraId="54786DB5" w14:textId="77777777" w:rsidR="00542588" w:rsidRPr="007F746F" w:rsidRDefault="00542588">
            <w:pPr>
              <w:spacing w:before="0" w:after="0" w:line="240" w:lineRule="auto"/>
              <w:jc w:val="center"/>
              <w:rPr>
                <w:rFonts w:ascii="BancoDoBrasil Textos" w:eastAsia="BancoDoBrasil Textos" w:hAnsi="BancoDoBrasil Textos" w:cs="BancoDoBrasil Textos"/>
                <w:color w:val="000000"/>
                <w:sz w:val="16"/>
              </w:rPr>
            </w:pPr>
          </w:p>
        </w:tc>
        <w:tc>
          <w:tcPr>
            <w:tcW w:w="1635" w:type="dxa"/>
            <w:tcBorders>
              <w:top w:val="single" w:sz="4" w:space="0" w:color="000000"/>
              <w:left w:val="nil"/>
              <w:bottom w:val="nil"/>
              <w:right w:val="nil"/>
              <w:tl2br w:val="nil"/>
              <w:tr2bl w:val="nil"/>
            </w:tcBorders>
            <w:noWrap/>
            <w:tcMar>
              <w:left w:w="0" w:type="dxa"/>
              <w:right w:w="0" w:type="dxa"/>
            </w:tcMar>
            <w:vAlign w:val="center"/>
          </w:tcPr>
          <w:p w14:paraId="54786DB6"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r>
      <w:tr w:rsidR="00542588" w:rsidRPr="007F746F" w14:paraId="54786DB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30" w:type="dxa"/>
            <w:tcBorders>
              <w:top w:val="nil"/>
              <w:left w:val="nil"/>
              <w:bottom w:val="nil"/>
              <w:right w:val="nil"/>
              <w:tl2br w:val="nil"/>
              <w:tr2bl w:val="nil"/>
            </w:tcBorders>
            <w:noWrap/>
            <w:tcMar>
              <w:left w:w="0" w:type="dxa"/>
              <w:right w:w="0" w:type="dxa"/>
            </w:tcMar>
            <w:vAlign w:val="center"/>
          </w:tcPr>
          <w:p w14:paraId="54786DB8" w14:textId="77777777" w:rsidR="00542588" w:rsidRPr="007F746F" w:rsidRDefault="00542588">
            <w:pPr>
              <w:spacing w:before="0" w:after="0" w:line="240" w:lineRule="auto"/>
              <w:jc w:val="left"/>
              <w:rPr>
                <w:rFonts w:ascii="BancoDoBrasil Textos" w:eastAsia="BancoDoBrasil Textos" w:hAnsi="BancoDoBrasil Textos" w:cs="BancoDoBrasil Textos"/>
                <w:b/>
                <w:color w:val="000000"/>
                <w:sz w:val="16"/>
              </w:rPr>
            </w:pPr>
          </w:p>
        </w:tc>
        <w:tc>
          <w:tcPr>
            <w:tcW w:w="885" w:type="dxa"/>
            <w:tcBorders>
              <w:top w:val="nil"/>
              <w:left w:val="nil"/>
              <w:bottom w:val="nil"/>
              <w:right w:val="nil"/>
              <w:tl2br w:val="nil"/>
              <w:tr2bl w:val="nil"/>
            </w:tcBorders>
            <w:noWrap/>
            <w:tcMar>
              <w:left w:w="0" w:type="dxa"/>
              <w:right w:w="0" w:type="dxa"/>
            </w:tcMar>
            <w:vAlign w:val="center"/>
          </w:tcPr>
          <w:p w14:paraId="54786DB9" w14:textId="77777777" w:rsidR="00542588" w:rsidRPr="007F746F" w:rsidRDefault="00542588">
            <w:pPr>
              <w:spacing w:before="0" w:after="0" w:line="240" w:lineRule="auto"/>
              <w:jc w:val="center"/>
              <w:rPr>
                <w:rFonts w:ascii="BancoDoBrasil Textos" w:eastAsia="BancoDoBrasil Textos" w:hAnsi="BancoDoBrasil Textos" w:cs="BancoDoBrasil Textos"/>
                <w:color w:val="000000"/>
                <w:sz w:val="16"/>
              </w:rPr>
            </w:pPr>
          </w:p>
        </w:tc>
        <w:tc>
          <w:tcPr>
            <w:tcW w:w="1635" w:type="dxa"/>
            <w:tcBorders>
              <w:top w:val="nil"/>
              <w:left w:val="nil"/>
              <w:bottom w:val="nil"/>
              <w:right w:val="nil"/>
              <w:tl2br w:val="nil"/>
              <w:tr2bl w:val="nil"/>
            </w:tcBorders>
            <w:noWrap/>
            <w:tcMar>
              <w:left w:w="0" w:type="dxa"/>
              <w:right w:w="0" w:type="dxa"/>
            </w:tcMar>
            <w:vAlign w:val="center"/>
          </w:tcPr>
          <w:p w14:paraId="54786DBA"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r>
    </w:tbl>
    <w:tbl>
      <w:tblPr>
        <w:tblStyle w:val="CDMRange1"/>
        <w:tblW w:w="9645" w:type="dxa"/>
        <w:tblLayout w:type="fixed"/>
        <w:tblLook w:val="0600" w:firstRow="0" w:lastRow="0" w:firstColumn="0" w:lastColumn="0" w:noHBand="1" w:noVBand="1"/>
      </w:tblPr>
      <w:tblGrid>
        <w:gridCol w:w="5387"/>
        <w:gridCol w:w="913"/>
        <w:gridCol w:w="1665"/>
        <w:gridCol w:w="1680"/>
      </w:tblGrid>
      <w:tr w:rsidR="00542588" w:rsidRPr="007F746F" w14:paraId="54786DC0" w14:textId="77777777" w:rsidTr="0018088F">
        <w:trPr>
          <w:trHeight w:hRule="exact" w:val="270"/>
        </w:trPr>
        <w:tc>
          <w:tcPr>
            <w:tcW w:w="5387" w:type="dxa"/>
            <w:tcBorders>
              <w:top w:val="nil"/>
              <w:left w:val="nil"/>
              <w:bottom w:val="nil"/>
              <w:right w:val="nil"/>
              <w:tl2br w:val="nil"/>
              <w:tr2bl w:val="nil"/>
            </w:tcBorders>
            <w:tcMar>
              <w:left w:w="40" w:type="dxa"/>
              <w:right w:w="40" w:type="dxa"/>
            </w:tcMar>
            <w:vAlign w:val="center"/>
          </w:tcPr>
          <w:p w14:paraId="54786DBC" w14:textId="77777777" w:rsidR="00542588" w:rsidRPr="007F746F" w:rsidRDefault="00717106">
            <w:pPr>
              <w:pageBreakBefore/>
              <w:spacing w:before="0" w:after="0" w:line="240" w:lineRule="auto"/>
              <w:jc w:val="left"/>
              <w:rPr>
                <w:rFonts w:ascii="BancoDoBrasil Textos" w:eastAsia="BancoDoBrasil Textos" w:hAnsi="BancoDoBrasil Textos" w:cs="BancoDoBrasil Textos"/>
                <w:b/>
                <w:color w:val="000000"/>
              </w:rPr>
            </w:pPr>
            <w:bookmarkStart w:id="15" w:name="RG_MARKER_379385"/>
            <w:r w:rsidRPr="007F746F">
              <w:rPr>
                <w:rFonts w:ascii="BancoDoBrasil Textos" w:eastAsia="BancoDoBrasil Textos" w:hAnsi="BancoDoBrasil Textos" w:cs="BancoDoBrasil Textos"/>
                <w:b/>
                <w:color w:val="000000"/>
                <w:sz w:val="24"/>
              </w:rPr>
              <w:lastRenderedPageBreak/>
              <w:t>Demonstração do resultado</w:t>
            </w:r>
            <w:bookmarkEnd w:id="15"/>
          </w:p>
        </w:tc>
        <w:tc>
          <w:tcPr>
            <w:tcW w:w="913" w:type="dxa"/>
            <w:tcBorders>
              <w:top w:val="nil"/>
              <w:left w:val="nil"/>
              <w:bottom w:val="nil"/>
              <w:right w:val="nil"/>
              <w:tl2br w:val="nil"/>
              <w:tr2bl w:val="nil"/>
            </w:tcBorders>
            <w:noWrap/>
            <w:tcMar>
              <w:left w:w="0" w:type="dxa"/>
              <w:right w:w="0" w:type="dxa"/>
            </w:tcMar>
            <w:vAlign w:val="center"/>
          </w:tcPr>
          <w:p w14:paraId="54786DBD" w14:textId="77777777" w:rsidR="00542588" w:rsidRPr="007F746F" w:rsidRDefault="00542588">
            <w:pPr>
              <w:spacing w:before="0" w:after="0" w:line="240" w:lineRule="auto"/>
              <w:jc w:val="left"/>
              <w:rPr>
                <w:rFonts w:ascii="BancoDoBrasil Textos" w:eastAsia="BancoDoBrasil Textos" w:hAnsi="BancoDoBrasil Textos" w:cs="BancoDoBrasil Textos"/>
                <w:b/>
                <w:color w:val="000000"/>
                <w:sz w:val="16"/>
              </w:rPr>
            </w:pPr>
          </w:p>
        </w:tc>
        <w:tc>
          <w:tcPr>
            <w:tcW w:w="1665" w:type="dxa"/>
            <w:tcBorders>
              <w:top w:val="nil"/>
              <w:left w:val="nil"/>
              <w:bottom w:val="nil"/>
              <w:right w:val="nil"/>
              <w:tl2br w:val="nil"/>
              <w:tr2bl w:val="nil"/>
            </w:tcBorders>
            <w:noWrap/>
            <w:tcMar>
              <w:left w:w="0" w:type="dxa"/>
              <w:right w:w="0" w:type="dxa"/>
            </w:tcMar>
            <w:vAlign w:val="center"/>
          </w:tcPr>
          <w:p w14:paraId="54786DBE" w14:textId="77777777" w:rsidR="00542588" w:rsidRPr="007F746F" w:rsidRDefault="00542588">
            <w:pPr>
              <w:spacing w:before="0" w:after="0" w:line="240" w:lineRule="auto"/>
              <w:jc w:val="left"/>
              <w:rPr>
                <w:rFonts w:ascii="BancoDoBrasil Textos" w:eastAsia="BancoDoBrasil Textos" w:hAnsi="BancoDoBrasil Textos" w:cs="BancoDoBrasil Textos"/>
                <w:b/>
                <w:color w:val="000000"/>
                <w:sz w:val="16"/>
              </w:rPr>
            </w:pPr>
          </w:p>
        </w:tc>
        <w:tc>
          <w:tcPr>
            <w:tcW w:w="1680" w:type="dxa"/>
            <w:tcBorders>
              <w:top w:val="nil"/>
              <w:left w:val="nil"/>
              <w:bottom w:val="nil"/>
              <w:right w:val="nil"/>
              <w:tl2br w:val="nil"/>
              <w:tr2bl w:val="nil"/>
            </w:tcBorders>
            <w:noWrap/>
            <w:tcMar>
              <w:left w:w="0" w:type="dxa"/>
              <w:right w:w="0" w:type="dxa"/>
            </w:tcMar>
            <w:vAlign w:val="center"/>
          </w:tcPr>
          <w:p w14:paraId="54786DBF"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r>
      <w:tr w:rsidR="00542588" w:rsidRPr="007F746F" w14:paraId="54786DC5" w14:textId="77777777" w:rsidTr="0018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387" w:type="dxa"/>
            <w:tcBorders>
              <w:top w:val="nil"/>
              <w:left w:val="nil"/>
              <w:bottom w:val="single" w:sz="4" w:space="0" w:color="000000"/>
              <w:right w:val="nil"/>
              <w:tl2br w:val="nil"/>
              <w:tr2bl w:val="nil"/>
            </w:tcBorders>
            <w:tcMar>
              <w:left w:w="0" w:type="dxa"/>
              <w:right w:w="0" w:type="dxa"/>
            </w:tcMar>
            <w:vAlign w:val="center"/>
          </w:tcPr>
          <w:p w14:paraId="54786DC1" w14:textId="77777777" w:rsidR="00542588" w:rsidRPr="007F746F" w:rsidRDefault="00542588">
            <w:pPr>
              <w:spacing w:before="0" w:after="0" w:line="240" w:lineRule="auto"/>
              <w:jc w:val="left"/>
              <w:rPr>
                <w:rFonts w:ascii="BancoDoBrasil Textos" w:eastAsia="BancoDoBrasil Textos" w:hAnsi="BancoDoBrasil Textos" w:cs="BancoDoBrasil Textos"/>
                <w:b/>
                <w:color w:val="000000"/>
                <w:sz w:val="16"/>
              </w:rPr>
            </w:pPr>
          </w:p>
        </w:tc>
        <w:tc>
          <w:tcPr>
            <w:tcW w:w="913" w:type="dxa"/>
            <w:tcBorders>
              <w:top w:val="nil"/>
              <w:left w:val="nil"/>
              <w:bottom w:val="single" w:sz="4" w:space="0" w:color="000000"/>
              <w:right w:val="nil"/>
              <w:tl2br w:val="nil"/>
              <w:tr2bl w:val="nil"/>
            </w:tcBorders>
            <w:noWrap/>
            <w:tcMar>
              <w:left w:w="0" w:type="dxa"/>
              <w:right w:w="0" w:type="dxa"/>
            </w:tcMar>
            <w:vAlign w:val="center"/>
          </w:tcPr>
          <w:p w14:paraId="54786DC2" w14:textId="77777777" w:rsidR="00542588" w:rsidRPr="007F746F" w:rsidRDefault="00542588">
            <w:pPr>
              <w:spacing w:before="0" w:after="0" w:line="240" w:lineRule="auto"/>
              <w:jc w:val="left"/>
              <w:rPr>
                <w:rFonts w:ascii="BancoDoBrasil Textos" w:eastAsia="BancoDoBrasil Textos" w:hAnsi="BancoDoBrasil Textos" w:cs="BancoDoBrasil Textos"/>
                <w:b/>
                <w:color w:val="000000"/>
                <w:sz w:val="16"/>
              </w:rPr>
            </w:pPr>
          </w:p>
        </w:tc>
        <w:tc>
          <w:tcPr>
            <w:tcW w:w="1665" w:type="dxa"/>
            <w:tcBorders>
              <w:top w:val="nil"/>
              <w:left w:val="nil"/>
              <w:bottom w:val="single" w:sz="4" w:space="0" w:color="000000"/>
              <w:right w:val="nil"/>
              <w:tl2br w:val="nil"/>
              <w:tr2bl w:val="nil"/>
            </w:tcBorders>
            <w:noWrap/>
            <w:tcMar>
              <w:left w:w="0" w:type="dxa"/>
              <w:right w:w="0" w:type="dxa"/>
            </w:tcMar>
            <w:vAlign w:val="center"/>
          </w:tcPr>
          <w:p w14:paraId="54786DC3" w14:textId="77777777" w:rsidR="00542588" w:rsidRPr="007F746F" w:rsidRDefault="00542588">
            <w:pPr>
              <w:spacing w:before="0" w:after="0" w:line="240" w:lineRule="auto"/>
              <w:jc w:val="left"/>
              <w:rPr>
                <w:rFonts w:ascii="BancoDoBrasil Textos" w:eastAsia="BancoDoBrasil Textos" w:hAnsi="BancoDoBrasil Textos" w:cs="BancoDoBrasil Textos"/>
                <w:b/>
                <w:color w:val="000000"/>
                <w:sz w:val="16"/>
              </w:rPr>
            </w:pPr>
          </w:p>
        </w:tc>
        <w:tc>
          <w:tcPr>
            <w:tcW w:w="1680" w:type="dxa"/>
            <w:tcBorders>
              <w:top w:val="nil"/>
              <w:left w:val="nil"/>
              <w:bottom w:val="single" w:sz="4" w:space="0" w:color="000000"/>
              <w:right w:val="nil"/>
              <w:tl2br w:val="nil"/>
              <w:tr2bl w:val="nil"/>
            </w:tcBorders>
            <w:noWrap/>
            <w:tcMar>
              <w:left w:w="0" w:type="dxa"/>
              <w:right w:w="0" w:type="dxa"/>
            </w:tcMar>
            <w:vAlign w:val="center"/>
          </w:tcPr>
          <w:p w14:paraId="54786DC4"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r>
      <w:tr w:rsidR="00542588" w:rsidRPr="007F746F" w14:paraId="54786DCA" w14:textId="77777777" w:rsidTr="0018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387" w:type="dxa"/>
            <w:tcBorders>
              <w:top w:val="single" w:sz="4" w:space="0" w:color="000000"/>
              <w:left w:val="nil"/>
              <w:bottom w:val="single" w:sz="4" w:space="0" w:color="000000"/>
              <w:right w:val="nil"/>
              <w:tl2br w:val="nil"/>
              <w:tr2bl w:val="nil"/>
            </w:tcBorders>
            <w:tcMar>
              <w:left w:w="0" w:type="dxa"/>
              <w:right w:w="0" w:type="dxa"/>
            </w:tcMar>
            <w:vAlign w:val="center"/>
          </w:tcPr>
          <w:p w14:paraId="54786DC6" w14:textId="77777777" w:rsidR="00542588" w:rsidRPr="007F746F" w:rsidRDefault="00542588">
            <w:pPr>
              <w:spacing w:before="0" w:after="0" w:line="240" w:lineRule="auto"/>
              <w:jc w:val="left"/>
              <w:rPr>
                <w:rFonts w:ascii="BancoDoBrasil Textos" w:eastAsia="BancoDoBrasil Textos" w:hAnsi="BancoDoBrasil Textos" w:cs="BancoDoBrasil Textos"/>
                <w:b/>
                <w:color w:val="000000"/>
                <w:sz w:val="14"/>
              </w:rPr>
            </w:pPr>
          </w:p>
        </w:tc>
        <w:tc>
          <w:tcPr>
            <w:tcW w:w="913" w:type="dxa"/>
            <w:tcBorders>
              <w:top w:val="single" w:sz="4" w:space="0" w:color="000000"/>
              <w:left w:val="nil"/>
              <w:bottom w:val="single" w:sz="4" w:space="0" w:color="000000"/>
              <w:right w:val="nil"/>
              <w:tl2br w:val="nil"/>
              <w:tr2bl w:val="nil"/>
            </w:tcBorders>
            <w:noWrap/>
            <w:tcMar>
              <w:left w:w="40" w:type="dxa"/>
              <w:right w:w="40" w:type="dxa"/>
            </w:tcMar>
            <w:vAlign w:val="center"/>
          </w:tcPr>
          <w:p w14:paraId="54786DC7" w14:textId="77777777" w:rsidR="00542588" w:rsidRPr="007F746F" w:rsidRDefault="00717106">
            <w:pPr>
              <w:spacing w:before="0" w:after="0" w:line="240" w:lineRule="auto"/>
              <w:jc w:val="center"/>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Nota</w:t>
            </w:r>
          </w:p>
        </w:tc>
        <w:tc>
          <w:tcPr>
            <w:tcW w:w="1665" w:type="dxa"/>
            <w:tcBorders>
              <w:top w:val="single" w:sz="4" w:space="0" w:color="000000"/>
              <w:left w:val="nil"/>
              <w:bottom w:val="single" w:sz="4" w:space="0" w:color="000000"/>
              <w:right w:val="nil"/>
              <w:tl2br w:val="nil"/>
              <w:tr2bl w:val="nil"/>
            </w:tcBorders>
            <w:tcMar>
              <w:left w:w="40" w:type="dxa"/>
              <w:right w:w="40" w:type="dxa"/>
            </w:tcMar>
            <w:vAlign w:val="center"/>
          </w:tcPr>
          <w:p w14:paraId="54786DC8"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2º Semestre/2025</w:t>
            </w:r>
          </w:p>
        </w:tc>
        <w:tc>
          <w:tcPr>
            <w:tcW w:w="1680" w:type="dxa"/>
            <w:tcBorders>
              <w:top w:val="single" w:sz="4" w:space="0" w:color="000000"/>
              <w:left w:val="nil"/>
              <w:bottom w:val="single" w:sz="4" w:space="0" w:color="000000"/>
              <w:right w:val="nil"/>
              <w:tl2br w:val="nil"/>
              <w:tr2bl w:val="nil"/>
            </w:tcBorders>
            <w:tcMar>
              <w:left w:w="40" w:type="dxa"/>
              <w:right w:w="40" w:type="dxa"/>
            </w:tcMar>
            <w:vAlign w:val="center"/>
          </w:tcPr>
          <w:p w14:paraId="54786DC9"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Exercício/2025</w:t>
            </w:r>
          </w:p>
        </w:tc>
      </w:tr>
      <w:tr w:rsidR="00542588" w:rsidRPr="007F746F" w14:paraId="54786DCF" w14:textId="77777777" w:rsidTr="0018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387" w:type="dxa"/>
            <w:tcBorders>
              <w:top w:val="single" w:sz="4" w:space="0" w:color="000000"/>
              <w:left w:val="nil"/>
              <w:bottom w:val="nil"/>
              <w:right w:val="nil"/>
              <w:tl2br w:val="nil"/>
              <w:tr2bl w:val="nil"/>
            </w:tcBorders>
            <w:tcMar>
              <w:left w:w="0" w:type="dxa"/>
              <w:right w:w="0" w:type="dxa"/>
            </w:tcMar>
            <w:vAlign w:val="center"/>
          </w:tcPr>
          <w:p w14:paraId="54786DCB" w14:textId="77777777" w:rsidR="00542588" w:rsidRPr="007F746F" w:rsidRDefault="00542588">
            <w:pPr>
              <w:spacing w:before="0" w:after="0" w:line="240" w:lineRule="auto"/>
              <w:jc w:val="left"/>
              <w:rPr>
                <w:rFonts w:ascii="BancoDoBrasil Textos" w:eastAsia="BancoDoBrasil Textos" w:hAnsi="BancoDoBrasil Textos" w:cs="BancoDoBrasil Textos"/>
                <w:b/>
                <w:color w:val="000000"/>
                <w:sz w:val="16"/>
              </w:rPr>
            </w:pPr>
          </w:p>
        </w:tc>
        <w:tc>
          <w:tcPr>
            <w:tcW w:w="913" w:type="dxa"/>
            <w:tcBorders>
              <w:top w:val="single" w:sz="4" w:space="0" w:color="000000"/>
              <w:left w:val="nil"/>
              <w:bottom w:val="nil"/>
              <w:right w:val="nil"/>
              <w:tl2br w:val="nil"/>
              <w:tr2bl w:val="nil"/>
            </w:tcBorders>
            <w:noWrap/>
            <w:tcMar>
              <w:left w:w="0" w:type="dxa"/>
              <w:right w:w="0" w:type="dxa"/>
            </w:tcMar>
            <w:vAlign w:val="center"/>
          </w:tcPr>
          <w:p w14:paraId="54786DCC" w14:textId="77777777" w:rsidR="00542588" w:rsidRPr="007F746F" w:rsidRDefault="00542588">
            <w:pPr>
              <w:spacing w:before="0" w:after="0" w:line="240" w:lineRule="auto"/>
              <w:jc w:val="left"/>
              <w:rPr>
                <w:rFonts w:ascii="BancoDoBrasil Textos" w:eastAsia="BancoDoBrasil Textos" w:hAnsi="BancoDoBrasil Textos" w:cs="BancoDoBrasil Textos"/>
                <w:b/>
                <w:color w:val="000000"/>
                <w:sz w:val="16"/>
              </w:rPr>
            </w:pPr>
          </w:p>
        </w:tc>
        <w:tc>
          <w:tcPr>
            <w:tcW w:w="1665" w:type="dxa"/>
            <w:tcBorders>
              <w:top w:val="single" w:sz="4" w:space="0" w:color="000000"/>
              <w:left w:val="nil"/>
              <w:bottom w:val="nil"/>
              <w:right w:val="nil"/>
              <w:tl2br w:val="nil"/>
              <w:tr2bl w:val="nil"/>
            </w:tcBorders>
            <w:noWrap/>
            <w:tcMar>
              <w:left w:w="0" w:type="dxa"/>
              <w:right w:w="0" w:type="dxa"/>
            </w:tcMar>
            <w:vAlign w:val="center"/>
          </w:tcPr>
          <w:p w14:paraId="54786DCD"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c>
          <w:tcPr>
            <w:tcW w:w="1680" w:type="dxa"/>
            <w:tcBorders>
              <w:top w:val="single" w:sz="4" w:space="0" w:color="000000"/>
              <w:left w:val="nil"/>
              <w:bottom w:val="nil"/>
              <w:right w:val="nil"/>
              <w:tl2br w:val="nil"/>
              <w:tr2bl w:val="nil"/>
            </w:tcBorders>
            <w:noWrap/>
            <w:tcMar>
              <w:left w:w="0" w:type="dxa"/>
              <w:right w:w="0" w:type="dxa"/>
            </w:tcMar>
            <w:vAlign w:val="center"/>
          </w:tcPr>
          <w:p w14:paraId="54786DCE"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r>
      <w:tr w:rsidR="00542588" w:rsidRPr="007F746F" w14:paraId="54786DD4" w14:textId="77777777" w:rsidTr="0018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387" w:type="dxa"/>
            <w:tcBorders>
              <w:top w:val="nil"/>
              <w:left w:val="nil"/>
              <w:bottom w:val="nil"/>
              <w:right w:val="nil"/>
              <w:tl2br w:val="nil"/>
              <w:tr2bl w:val="nil"/>
            </w:tcBorders>
            <w:tcMar>
              <w:left w:w="40" w:type="dxa"/>
              <w:right w:w="40" w:type="dxa"/>
            </w:tcMar>
            <w:vAlign w:val="center"/>
          </w:tcPr>
          <w:p w14:paraId="54786DD0" w14:textId="77777777" w:rsidR="00542588" w:rsidRPr="007F746F" w:rsidRDefault="00717106">
            <w:pPr>
              <w:spacing w:before="0" w:after="0" w:line="240" w:lineRule="auto"/>
              <w:jc w:val="lef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Receitas da intermediação financeira</w:t>
            </w:r>
          </w:p>
        </w:tc>
        <w:tc>
          <w:tcPr>
            <w:tcW w:w="913" w:type="dxa"/>
            <w:tcBorders>
              <w:top w:val="nil"/>
              <w:left w:val="nil"/>
              <w:bottom w:val="nil"/>
              <w:right w:val="nil"/>
              <w:tl2br w:val="nil"/>
              <w:tr2bl w:val="nil"/>
            </w:tcBorders>
            <w:noWrap/>
            <w:tcMar>
              <w:left w:w="0" w:type="dxa"/>
              <w:right w:w="0" w:type="dxa"/>
            </w:tcMar>
            <w:vAlign w:val="center"/>
          </w:tcPr>
          <w:p w14:paraId="54786DD1" w14:textId="77777777" w:rsidR="00542588" w:rsidRPr="007F746F" w:rsidRDefault="00542588">
            <w:pPr>
              <w:spacing w:before="0" w:after="0" w:line="240" w:lineRule="auto"/>
              <w:jc w:val="left"/>
              <w:rPr>
                <w:rFonts w:ascii="BancoDoBrasil Textos" w:eastAsia="BancoDoBrasil Textos" w:hAnsi="BancoDoBrasil Textos" w:cs="BancoDoBrasil Textos"/>
                <w:b/>
                <w:color w:val="000000"/>
                <w:sz w:val="16"/>
              </w:rPr>
            </w:pPr>
          </w:p>
        </w:tc>
        <w:tc>
          <w:tcPr>
            <w:tcW w:w="1665" w:type="dxa"/>
            <w:tcBorders>
              <w:top w:val="nil"/>
              <w:left w:val="nil"/>
              <w:bottom w:val="nil"/>
              <w:right w:val="nil"/>
              <w:tl2br w:val="nil"/>
              <w:tr2bl w:val="nil"/>
            </w:tcBorders>
            <w:noWrap/>
            <w:tcMar>
              <w:left w:w="40" w:type="dxa"/>
              <w:right w:w="100" w:type="dxa"/>
            </w:tcMar>
            <w:vAlign w:val="center"/>
          </w:tcPr>
          <w:p w14:paraId="54786DD2"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246.736</w:t>
            </w:r>
          </w:p>
        </w:tc>
        <w:tc>
          <w:tcPr>
            <w:tcW w:w="1680" w:type="dxa"/>
            <w:tcBorders>
              <w:top w:val="nil"/>
              <w:left w:val="nil"/>
              <w:bottom w:val="nil"/>
              <w:right w:val="nil"/>
              <w:tl2br w:val="nil"/>
              <w:tr2bl w:val="nil"/>
            </w:tcBorders>
            <w:noWrap/>
            <w:tcMar>
              <w:left w:w="40" w:type="dxa"/>
              <w:right w:w="100" w:type="dxa"/>
            </w:tcMar>
            <w:vAlign w:val="center"/>
          </w:tcPr>
          <w:p w14:paraId="54786DD3"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428.962</w:t>
            </w:r>
          </w:p>
        </w:tc>
      </w:tr>
      <w:tr w:rsidR="00542588" w:rsidRPr="007F746F" w14:paraId="54786DD9" w14:textId="77777777" w:rsidTr="0018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387" w:type="dxa"/>
            <w:tcBorders>
              <w:top w:val="nil"/>
              <w:left w:val="nil"/>
              <w:bottom w:val="nil"/>
              <w:right w:val="nil"/>
              <w:tl2br w:val="nil"/>
              <w:tr2bl w:val="nil"/>
            </w:tcBorders>
            <w:shd w:val="clear" w:color="FFFFFF" w:fill="FFFFFF"/>
            <w:tcMar>
              <w:left w:w="40" w:type="dxa"/>
              <w:right w:w="40" w:type="dxa"/>
            </w:tcMar>
            <w:vAlign w:val="center"/>
          </w:tcPr>
          <w:p w14:paraId="54786DD5" w14:textId="1B733BDE" w:rsidR="00542588" w:rsidRPr="007F746F" w:rsidRDefault="00AB5759">
            <w:pPr>
              <w:spacing w:before="0" w:after="0" w:line="240" w:lineRule="auto"/>
              <w:jc w:val="left"/>
              <w:rPr>
                <w:rFonts w:ascii="BancoDoBrasil Textos" w:eastAsia="BancoDoBrasil Textos" w:hAnsi="BancoDoBrasil Textos" w:cs="BancoDoBrasil Textos"/>
                <w:color w:val="000000"/>
                <w:sz w:val="16"/>
              </w:rPr>
            </w:pPr>
            <w:r w:rsidRPr="00AB5759">
              <w:rPr>
                <w:rFonts w:ascii="BancoDoBrasil Textos" w:eastAsia="BancoDoBrasil Textos" w:hAnsi="BancoDoBrasil Textos" w:cs="BancoDoBrasil Textos"/>
                <w:color w:val="000000"/>
                <w:sz w:val="16"/>
              </w:rPr>
              <w:t>Aplicações interfinanceiras de liquidez</w:t>
            </w:r>
          </w:p>
        </w:tc>
        <w:tc>
          <w:tcPr>
            <w:tcW w:w="913" w:type="dxa"/>
            <w:tcBorders>
              <w:top w:val="nil"/>
              <w:left w:val="nil"/>
              <w:bottom w:val="nil"/>
              <w:right w:val="nil"/>
              <w:tl2br w:val="nil"/>
              <w:tr2bl w:val="nil"/>
            </w:tcBorders>
            <w:shd w:val="clear" w:color="FFFFFF" w:fill="FFFFFF"/>
            <w:noWrap/>
            <w:tcMar>
              <w:left w:w="40" w:type="dxa"/>
              <w:right w:w="40" w:type="dxa"/>
            </w:tcMar>
            <w:vAlign w:val="center"/>
          </w:tcPr>
          <w:p w14:paraId="54786DD6" w14:textId="77777777" w:rsidR="00542588" w:rsidRPr="007F746F" w:rsidRDefault="00717106">
            <w:pPr>
              <w:spacing w:before="0" w:after="0" w:line="240" w:lineRule="auto"/>
              <w:jc w:val="center"/>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6.b</w:t>
            </w:r>
          </w:p>
        </w:tc>
        <w:tc>
          <w:tcPr>
            <w:tcW w:w="1665" w:type="dxa"/>
            <w:tcBorders>
              <w:top w:val="nil"/>
              <w:left w:val="nil"/>
              <w:bottom w:val="nil"/>
              <w:right w:val="nil"/>
              <w:tl2br w:val="nil"/>
              <w:tr2bl w:val="nil"/>
            </w:tcBorders>
            <w:shd w:val="clear" w:color="FFFFFF" w:fill="FFFFFF"/>
            <w:noWrap/>
            <w:tcMar>
              <w:left w:w="40" w:type="dxa"/>
              <w:right w:w="85" w:type="dxa"/>
            </w:tcMar>
            <w:vAlign w:val="center"/>
          </w:tcPr>
          <w:p w14:paraId="54786DD7"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206.564</w:t>
            </w:r>
          </w:p>
        </w:tc>
        <w:tc>
          <w:tcPr>
            <w:tcW w:w="1680" w:type="dxa"/>
            <w:tcBorders>
              <w:top w:val="nil"/>
              <w:left w:val="nil"/>
              <w:bottom w:val="nil"/>
              <w:right w:val="nil"/>
              <w:tl2br w:val="nil"/>
              <w:tr2bl w:val="nil"/>
            </w:tcBorders>
            <w:shd w:val="clear" w:color="FFFFFF" w:fill="FFFFFF"/>
            <w:noWrap/>
            <w:tcMar>
              <w:left w:w="40" w:type="dxa"/>
              <w:right w:w="85" w:type="dxa"/>
            </w:tcMar>
            <w:vAlign w:val="center"/>
          </w:tcPr>
          <w:p w14:paraId="54786DD8"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363.414</w:t>
            </w:r>
          </w:p>
        </w:tc>
      </w:tr>
      <w:tr w:rsidR="00542588" w:rsidRPr="007F746F" w14:paraId="54786DDE" w14:textId="77777777" w:rsidTr="0018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387" w:type="dxa"/>
            <w:tcBorders>
              <w:top w:val="nil"/>
              <w:left w:val="nil"/>
              <w:bottom w:val="nil"/>
              <w:right w:val="nil"/>
              <w:tl2br w:val="nil"/>
              <w:tr2bl w:val="nil"/>
            </w:tcBorders>
            <w:tcMar>
              <w:left w:w="40" w:type="dxa"/>
              <w:right w:w="40" w:type="dxa"/>
            </w:tcMar>
            <w:vAlign w:val="center"/>
          </w:tcPr>
          <w:p w14:paraId="54786DDA" w14:textId="67DF9B79" w:rsidR="00542588" w:rsidRPr="007F746F" w:rsidRDefault="00AB5759">
            <w:pPr>
              <w:spacing w:before="0" w:after="0" w:line="240" w:lineRule="auto"/>
              <w:jc w:val="left"/>
              <w:rPr>
                <w:rFonts w:ascii="BancoDoBrasil Textos" w:eastAsia="BancoDoBrasil Textos" w:hAnsi="BancoDoBrasil Textos" w:cs="BancoDoBrasil Textos"/>
                <w:color w:val="000000"/>
                <w:sz w:val="16"/>
              </w:rPr>
            </w:pPr>
            <w:r w:rsidRPr="00AB5759">
              <w:rPr>
                <w:rFonts w:ascii="BancoDoBrasil Textos" w:eastAsia="BancoDoBrasil Textos" w:hAnsi="BancoDoBrasil Textos" w:cs="BancoDoBrasil Textos"/>
                <w:color w:val="000000"/>
                <w:sz w:val="16"/>
              </w:rPr>
              <w:t>Títulos e valores mobiliários</w:t>
            </w:r>
          </w:p>
        </w:tc>
        <w:tc>
          <w:tcPr>
            <w:tcW w:w="913" w:type="dxa"/>
            <w:tcBorders>
              <w:top w:val="nil"/>
              <w:left w:val="nil"/>
              <w:bottom w:val="nil"/>
              <w:right w:val="nil"/>
              <w:tl2br w:val="nil"/>
              <w:tr2bl w:val="nil"/>
            </w:tcBorders>
            <w:noWrap/>
            <w:tcMar>
              <w:left w:w="40" w:type="dxa"/>
              <w:right w:w="40" w:type="dxa"/>
            </w:tcMar>
            <w:vAlign w:val="center"/>
          </w:tcPr>
          <w:p w14:paraId="54786DDB" w14:textId="77777777" w:rsidR="00542588" w:rsidRPr="007F746F" w:rsidRDefault="00717106">
            <w:pPr>
              <w:spacing w:before="0" w:after="0" w:line="240" w:lineRule="auto"/>
              <w:jc w:val="center"/>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7.e</w:t>
            </w:r>
          </w:p>
        </w:tc>
        <w:tc>
          <w:tcPr>
            <w:tcW w:w="1665" w:type="dxa"/>
            <w:tcBorders>
              <w:top w:val="nil"/>
              <w:left w:val="nil"/>
              <w:bottom w:val="nil"/>
              <w:right w:val="nil"/>
              <w:tl2br w:val="nil"/>
              <w:tr2bl w:val="nil"/>
            </w:tcBorders>
            <w:shd w:val="clear" w:color="FFFFFF" w:fill="FFFFFF"/>
            <w:noWrap/>
            <w:tcMar>
              <w:left w:w="40" w:type="dxa"/>
              <w:right w:w="85" w:type="dxa"/>
            </w:tcMar>
            <w:vAlign w:val="center"/>
          </w:tcPr>
          <w:p w14:paraId="54786DDC"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40.134</w:t>
            </w:r>
          </w:p>
        </w:tc>
        <w:tc>
          <w:tcPr>
            <w:tcW w:w="1680" w:type="dxa"/>
            <w:tcBorders>
              <w:top w:val="nil"/>
              <w:left w:val="nil"/>
              <w:bottom w:val="nil"/>
              <w:right w:val="nil"/>
              <w:tl2br w:val="nil"/>
              <w:tr2bl w:val="nil"/>
            </w:tcBorders>
            <w:shd w:val="clear" w:color="FFFFFF" w:fill="FFFFFF"/>
            <w:noWrap/>
            <w:tcMar>
              <w:left w:w="40" w:type="dxa"/>
              <w:right w:w="85" w:type="dxa"/>
            </w:tcMar>
            <w:vAlign w:val="center"/>
          </w:tcPr>
          <w:p w14:paraId="54786DDD"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65.847</w:t>
            </w:r>
          </w:p>
        </w:tc>
      </w:tr>
      <w:tr w:rsidR="00542588" w:rsidRPr="007F746F" w14:paraId="54786DE3" w14:textId="77777777" w:rsidTr="0018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387" w:type="dxa"/>
            <w:tcBorders>
              <w:top w:val="nil"/>
              <w:left w:val="nil"/>
              <w:bottom w:val="nil"/>
              <w:right w:val="nil"/>
              <w:tl2br w:val="nil"/>
              <w:tr2bl w:val="nil"/>
            </w:tcBorders>
            <w:tcMar>
              <w:left w:w="40" w:type="dxa"/>
              <w:right w:w="40" w:type="dxa"/>
            </w:tcMar>
            <w:vAlign w:val="center"/>
          </w:tcPr>
          <w:p w14:paraId="54786DDF" w14:textId="0BDA7F75" w:rsidR="00542588" w:rsidRPr="007F746F" w:rsidRDefault="00AB5759">
            <w:pPr>
              <w:spacing w:before="0" w:after="0" w:line="240" w:lineRule="auto"/>
              <w:jc w:val="lef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O</w:t>
            </w:r>
            <w:r w:rsidR="00717106" w:rsidRPr="007F746F">
              <w:rPr>
                <w:rFonts w:ascii="BancoDoBrasil Textos" w:eastAsia="BancoDoBrasil Textos" w:hAnsi="BancoDoBrasil Textos" w:cs="BancoDoBrasil Textos"/>
                <w:color w:val="000000"/>
                <w:sz w:val="16"/>
              </w:rPr>
              <w:t>utros ativos financeiros</w:t>
            </w:r>
          </w:p>
        </w:tc>
        <w:tc>
          <w:tcPr>
            <w:tcW w:w="913" w:type="dxa"/>
            <w:tcBorders>
              <w:top w:val="nil"/>
              <w:left w:val="nil"/>
              <w:bottom w:val="nil"/>
              <w:right w:val="nil"/>
              <w:tl2br w:val="nil"/>
              <w:tr2bl w:val="nil"/>
            </w:tcBorders>
            <w:noWrap/>
            <w:tcMar>
              <w:left w:w="0" w:type="dxa"/>
              <w:right w:w="0" w:type="dxa"/>
            </w:tcMar>
            <w:vAlign w:val="center"/>
          </w:tcPr>
          <w:p w14:paraId="54786DE0" w14:textId="77777777" w:rsidR="00542588" w:rsidRPr="007F746F" w:rsidRDefault="00542588">
            <w:pPr>
              <w:spacing w:before="0" w:after="0" w:line="240" w:lineRule="auto"/>
              <w:jc w:val="center"/>
              <w:rPr>
                <w:rFonts w:ascii="BancoDoBrasil Textos" w:eastAsia="BancoDoBrasil Textos" w:hAnsi="BancoDoBrasil Textos" w:cs="BancoDoBrasil Textos"/>
                <w:color w:val="000000"/>
                <w:sz w:val="16"/>
              </w:rPr>
            </w:pPr>
          </w:p>
        </w:tc>
        <w:tc>
          <w:tcPr>
            <w:tcW w:w="1665" w:type="dxa"/>
            <w:tcBorders>
              <w:top w:val="nil"/>
              <w:left w:val="nil"/>
              <w:bottom w:val="nil"/>
              <w:right w:val="nil"/>
              <w:tl2br w:val="nil"/>
              <w:tr2bl w:val="nil"/>
            </w:tcBorders>
            <w:shd w:val="clear" w:color="FFFFFF" w:fill="FFFFFF"/>
            <w:noWrap/>
            <w:tcMar>
              <w:left w:w="40" w:type="dxa"/>
              <w:right w:w="85" w:type="dxa"/>
            </w:tcMar>
            <w:vAlign w:val="center"/>
          </w:tcPr>
          <w:p w14:paraId="54786DE1"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38</w:t>
            </w:r>
          </w:p>
        </w:tc>
        <w:tc>
          <w:tcPr>
            <w:tcW w:w="1680" w:type="dxa"/>
            <w:tcBorders>
              <w:top w:val="nil"/>
              <w:left w:val="nil"/>
              <w:bottom w:val="nil"/>
              <w:right w:val="nil"/>
              <w:tl2br w:val="nil"/>
              <w:tr2bl w:val="nil"/>
            </w:tcBorders>
            <w:shd w:val="clear" w:color="FFFFFF" w:fill="FFFFFF"/>
            <w:noWrap/>
            <w:tcMar>
              <w:left w:w="40" w:type="dxa"/>
              <w:right w:w="40" w:type="dxa"/>
            </w:tcMar>
            <w:vAlign w:val="center"/>
          </w:tcPr>
          <w:p w14:paraId="54786DE2"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(299)</w:t>
            </w:r>
          </w:p>
        </w:tc>
      </w:tr>
      <w:tr w:rsidR="00542588" w:rsidRPr="007F746F" w14:paraId="54786DE8" w14:textId="77777777" w:rsidTr="0018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387" w:type="dxa"/>
            <w:tcBorders>
              <w:top w:val="nil"/>
              <w:left w:val="nil"/>
              <w:bottom w:val="nil"/>
              <w:right w:val="nil"/>
              <w:tl2br w:val="nil"/>
              <w:tr2bl w:val="nil"/>
            </w:tcBorders>
            <w:tcMar>
              <w:left w:w="0" w:type="dxa"/>
              <w:right w:w="0" w:type="dxa"/>
            </w:tcMar>
            <w:vAlign w:val="center"/>
          </w:tcPr>
          <w:p w14:paraId="54786DE4" w14:textId="77777777" w:rsidR="00542588" w:rsidRPr="007F746F" w:rsidRDefault="00542588">
            <w:pPr>
              <w:spacing w:before="0" w:after="0" w:line="240" w:lineRule="auto"/>
              <w:jc w:val="left"/>
              <w:rPr>
                <w:rFonts w:ascii="BancoDoBrasil Textos" w:eastAsia="BancoDoBrasil Textos" w:hAnsi="BancoDoBrasil Textos" w:cs="BancoDoBrasil Textos"/>
                <w:b/>
                <w:color w:val="000000"/>
                <w:sz w:val="16"/>
              </w:rPr>
            </w:pPr>
          </w:p>
        </w:tc>
        <w:tc>
          <w:tcPr>
            <w:tcW w:w="913" w:type="dxa"/>
            <w:tcBorders>
              <w:top w:val="nil"/>
              <w:left w:val="nil"/>
              <w:bottom w:val="nil"/>
              <w:right w:val="nil"/>
              <w:tl2br w:val="nil"/>
              <w:tr2bl w:val="nil"/>
            </w:tcBorders>
            <w:noWrap/>
            <w:tcMar>
              <w:left w:w="0" w:type="dxa"/>
              <w:right w:w="0" w:type="dxa"/>
            </w:tcMar>
            <w:vAlign w:val="center"/>
          </w:tcPr>
          <w:p w14:paraId="54786DE5" w14:textId="77777777" w:rsidR="00542588" w:rsidRPr="007F746F" w:rsidRDefault="00542588">
            <w:pPr>
              <w:spacing w:before="0" w:after="0" w:line="240" w:lineRule="auto"/>
              <w:jc w:val="left"/>
              <w:rPr>
                <w:rFonts w:ascii="BancoDoBrasil Textos" w:eastAsia="BancoDoBrasil Textos" w:hAnsi="BancoDoBrasil Textos" w:cs="BancoDoBrasil Textos"/>
                <w:b/>
                <w:color w:val="000000"/>
                <w:sz w:val="16"/>
              </w:rPr>
            </w:pPr>
          </w:p>
        </w:tc>
        <w:tc>
          <w:tcPr>
            <w:tcW w:w="1665" w:type="dxa"/>
            <w:tcBorders>
              <w:top w:val="nil"/>
              <w:left w:val="nil"/>
              <w:bottom w:val="nil"/>
              <w:right w:val="nil"/>
              <w:tl2br w:val="nil"/>
              <w:tr2bl w:val="nil"/>
            </w:tcBorders>
            <w:noWrap/>
            <w:tcMar>
              <w:left w:w="0" w:type="dxa"/>
              <w:right w:w="0" w:type="dxa"/>
            </w:tcMar>
            <w:vAlign w:val="center"/>
          </w:tcPr>
          <w:p w14:paraId="54786DE6"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c>
          <w:tcPr>
            <w:tcW w:w="1680" w:type="dxa"/>
            <w:tcBorders>
              <w:top w:val="nil"/>
              <w:left w:val="nil"/>
              <w:bottom w:val="nil"/>
              <w:right w:val="nil"/>
              <w:tl2br w:val="nil"/>
              <w:tr2bl w:val="nil"/>
            </w:tcBorders>
            <w:noWrap/>
            <w:tcMar>
              <w:left w:w="0" w:type="dxa"/>
              <w:right w:w="0" w:type="dxa"/>
            </w:tcMar>
            <w:vAlign w:val="center"/>
          </w:tcPr>
          <w:p w14:paraId="54786DE7"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r>
      <w:tr w:rsidR="00542588" w:rsidRPr="007F746F" w14:paraId="54786DED" w14:textId="77777777" w:rsidTr="0018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387" w:type="dxa"/>
            <w:tcBorders>
              <w:top w:val="nil"/>
              <w:left w:val="nil"/>
              <w:bottom w:val="nil"/>
              <w:right w:val="nil"/>
              <w:tl2br w:val="nil"/>
              <w:tr2bl w:val="nil"/>
            </w:tcBorders>
            <w:tcMar>
              <w:left w:w="40" w:type="dxa"/>
              <w:right w:w="40" w:type="dxa"/>
            </w:tcMar>
            <w:vAlign w:val="center"/>
          </w:tcPr>
          <w:p w14:paraId="54786DE9" w14:textId="77777777" w:rsidR="00542588" w:rsidRPr="007F746F" w:rsidRDefault="00717106">
            <w:pPr>
              <w:spacing w:before="0" w:after="0" w:line="240" w:lineRule="auto"/>
              <w:jc w:val="lef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Resultado da intermediação financeira</w:t>
            </w:r>
          </w:p>
        </w:tc>
        <w:tc>
          <w:tcPr>
            <w:tcW w:w="913" w:type="dxa"/>
            <w:tcBorders>
              <w:top w:val="nil"/>
              <w:left w:val="nil"/>
              <w:bottom w:val="nil"/>
              <w:right w:val="nil"/>
              <w:tl2br w:val="nil"/>
              <w:tr2bl w:val="nil"/>
            </w:tcBorders>
            <w:noWrap/>
            <w:tcMar>
              <w:left w:w="0" w:type="dxa"/>
              <w:right w:w="0" w:type="dxa"/>
            </w:tcMar>
            <w:vAlign w:val="center"/>
          </w:tcPr>
          <w:p w14:paraId="54786DEA" w14:textId="77777777" w:rsidR="00542588" w:rsidRPr="007F746F" w:rsidRDefault="00542588">
            <w:pPr>
              <w:spacing w:before="0" w:after="0" w:line="240" w:lineRule="auto"/>
              <w:jc w:val="center"/>
              <w:rPr>
                <w:rFonts w:ascii="BancoDoBrasil Textos" w:eastAsia="BancoDoBrasil Textos" w:hAnsi="BancoDoBrasil Textos" w:cs="BancoDoBrasil Textos"/>
                <w:b/>
                <w:color w:val="000000"/>
                <w:sz w:val="16"/>
              </w:rPr>
            </w:pPr>
          </w:p>
        </w:tc>
        <w:tc>
          <w:tcPr>
            <w:tcW w:w="1665" w:type="dxa"/>
            <w:tcBorders>
              <w:top w:val="nil"/>
              <w:left w:val="nil"/>
              <w:bottom w:val="nil"/>
              <w:right w:val="nil"/>
              <w:tl2br w:val="nil"/>
              <w:tr2bl w:val="nil"/>
            </w:tcBorders>
            <w:noWrap/>
            <w:tcMar>
              <w:left w:w="40" w:type="dxa"/>
              <w:right w:w="100" w:type="dxa"/>
            </w:tcMar>
            <w:vAlign w:val="center"/>
          </w:tcPr>
          <w:p w14:paraId="54786DEB"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246.736</w:t>
            </w:r>
          </w:p>
        </w:tc>
        <w:tc>
          <w:tcPr>
            <w:tcW w:w="1680" w:type="dxa"/>
            <w:tcBorders>
              <w:top w:val="nil"/>
              <w:left w:val="nil"/>
              <w:bottom w:val="nil"/>
              <w:right w:val="nil"/>
              <w:tl2br w:val="nil"/>
              <w:tr2bl w:val="nil"/>
            </w:tcBorders>
            <w:noWrap/>
            <w:tcMar>
              <w:left w:w="40" w:type="dxa"/>
              <w:right w:w="100" w:type="dxa"/>
            </w:tcMar>
            <w:vAlign w:val="center"/>
          </w:tcPr>
          <w:p w14:paraId="54786DEC"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428.962</w:t>
            </w:r>
          </w:p>
        </w:tc>
      </w:tr>
      <w:tr w:rsidR="00542588" w:rsidRPr="007F746F" w14:paraId="54786DF2" w14:textId="77777777" w:rsidTr="0018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387" w:type="dxa"/>
            <w:tcBorders>
              <w:top w:val="nil"/>
              <w:left w:val="nil"/>
              <w:bottom w:val="nil"/>
              <w:right w:val="nil"/>
              <w:tl2br w:val="nil"/>
              <w:tr2bl w:val="nil"/>
            </w:tcBorders>
            <w:tcMar>
              <w:left w:w="0" w:type="dxa"/>
              <w:right w:w="0" w:type="dxa"/>
            </w:tcMar>
            <w:vAlign w:val="center"/>
          </w:tcPr>
          <w:p w14:paraId="54786DEE" w14:textId="77777777" w:rsidR="00542588" w:rsidRPr="007F746F" w:rsidRDefault="00542588">
            <w:pPr>
              <w:spacing w:before="0" w:after="0" w:line="240" w:lineRule="auto"/>
              <w:jc w:val="left"/>
              <w:rPr>
                <w:rFonts w:ascii="BancoDoBrasil Textos" w:eastAsia="BancoDoBrasil Textos" w:hAnsi="BancoDoBrasil Textos" w:cs="BancoDoBrasil Textos"/>
                <w:b/>
                <w:color w:val="000000"/>
                <w:sz w:val="16"/>
              </w:rPr>
            </w:pPr>
          </w:p>
        </w:tc>
        <w:tc>
          <w:tcPr>
            <w:tcW w:w="913" w:type="dxa"/>
            <w:tcBorders>
              <w:top w:val="nil"/>
              <w:left w:val="nil"/>
              <w:bottom w:val="nil"/>
              <w:right w:val="nil"/>
              <w:tl2br w:val="nil"/>
              <w:tr2bl w:val="nil"/>
            </w:tcBorders>
            <w:noWrap/>
            <w:tcMar>
              <w:left w:w="0" w:type="dxa"/>
              <w:right w:w="0" w:type="dxa"/>
            </w:tcMar>
            <w:vAlign w:val="center"/>
          </w:tcPr>
          <w:p w14:paraId="54786DEF" w14:textId="77777777" w:rsidR="00542588" w:rsidRPr="007F746F" w:rsidRDefault="00542588">
            <w:pPr>
              <w:spacing w:before="0" w:after="0" w:line="240" w:lineRule="auto"/>
              <w:jc w:val="left"/>
              <w:rPr>
                <w:rFonts w:ascii="BancoDoBrasil Textos" w:eastAsia="BancoDoBrasil Textos" w:hAnsi="BancoDoBrasil Textos" w:cs="BancoDoBrasil Textos"/>
                <w:b/>
                <w:color w:val="000000"/>
                <w:sz w:val="16"/>
              </w:rPr>
            </w:pPr>
          </w:p>
        </w:tc>
        <w:tc>
          <w:tcPr>
            <w:tcW w:w="1665" w:type="dxa"/>
            <w:tcBorders>
              <w:top w:val="nil"/>
              <w:left w:val="nil"/>
              <w:bottom w:val="nil"/>
              <w:right w:val="nil"/>
              <w:tl2br w:val="nil"/>
              <w:tr2bl w:val="nil"/>
            </w:tcBorders>
            <w:noWrap/>
            <w:tcMar>
              <w:left w:w="0" w:type="dxa"/>
              <w:right w:w="0" w:type="dxa"/>
            </w:tcMar>
            <w:vAlign w:val="center"/>
          </w:tcPr>
          <w:p w14:paraId="54786DF0"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c>
          <w:tcPr>
            <w:tcW w:w="1680" w:type="dxa"/>
            <w:tcBorders>
              <w:top w:val="nil"/>
              <w:left w:val="nil"/>
              <w:bottom w:val="nil"/>
              <w:right w:val="nil"/>
              <w:tl2br w:val="nil"/>
              <w:tr2bl w:val="nil"/>
            </w:tcBorders>
            <w:noWrap/>
            <w:tcMar>
              <w:left w:w="0" w:type="dxa"/>
              <w:right w:w="0" w:type="dxa"/>
            </w:tcMar>
            <w:vAlign w:val="center"/>
          </w:tcPr>
          <w:p w14:paraId="54786DF1"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r>
      <w:tr w:rsidR="00542588" w:rsidRPr="007F746F" w14:paraId="54786DF7" w14:textId="77777777" w:rsidTr="0018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387" w:type="dxa"/>
            <w:tcBorders>
              <w:top w:val="nil"/>
              <w:left w:val="nil"/>
              <w:bottom w:val="nil"/>
              <w:right w:val="nil"/>
              <w:tl2br w:val="nil"/>
              <w:tr2bl w:val="nil"/>
            </w:tcBorders>
            <w:tcMar>
              <w:left w:w="40" w:type="dxa"/>
              <w:right w:w="40" w:type="dxa"/>
            </w:tcMar>
            <w:vAlign w:val="center"/>
          </w:tcPr>
          <w:p w14:paraId="54786DF3" w14:textId="77777777" w:rsidR="00542588" w:rsidRPr="007F746F" w:rsidRDefault="00717106">
            <w:pPr>
              <w:spacing w:before="0" w:after="0" w:line="240" w:lineRule="auto"/>
              <w:jc w:val="lef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Outras receitas/despesas operacionais</w:t>
            </w:r>
          </w:p>
        </w:tc>
        <w:tc>
          <w:tcPr>
            <w:tcW w:w="913" w:type="dxa"/>
            <w:tcBorders>
              <w:top w:val="nil"/>
              <w:left w:val="nil"/>
              <w:bottom w:val="nil"/>
              <w:right w:val="nil"/>
              <w:tl2br w:val="nil"/>
              <w:tr2bl w:val="nil"/>
            </w:tcBorders>
            <w:noWrap/>
            <w:tcMar>
              <w:left w:w="0" w:type="dxa"/>
              <w:right w:w="0" w:type="dxa"/>
            </w:tcMar>
            <w:vAlign w:val="center"/>
          </w:tcPr>
          <w:p w14:paraId="54786DF4" w14:textId="77777777" w:rsidR="00542588" w:rsidRPr="007F746F" w:rsidRDefault="00542588">
            <w:pPr>
              <w:spacing w:before="0" w:after="0" w:line="240" w:lineRule="auto"/>
              <w:jc w:val="center"/>
              <w:rPr>
                <w:rFonts w:ascii="BancoDoBrasil Textos" w:eastAsia="BancoDoBrasil Textos" w:hAnsi="BancoDoBrasil Textos" w:cs="BancoDoBrasil Textos"/>
                <w:b/>
                <w:color w:val="000000"/>
                <w:sz w:val="16"/>
              </w:rPr>
            </w:pPr>
          </w:p>
        </w:tc>
        <w:tc>
          <w:tcPr>
            <w:tcW w:w="1665" w:type="dxa"/>
            <w:tcBorders>
              <w:top w:val="nil"/>
              <w:left w:val="nil"/>
              <w:bottom w:val="nil"/>
              <w:right w:val="nil"/>
              <w:tl2br w:val="nil"/>
              <w:tr2bl w:val="nil"/>
            </w:tcBorders>
            <w:noWrap/>
            <w:tcMar>
              <w:left w:w="40" w:type="dxa"/>
              <w:right w:w="100" w:type="dxa"/>
            </w:tcMar>
            <w:vAlign w:val="center"/>
          </w:tcPr>
          <w:p w14:paraId="54786DF5"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1.778.787</w:t>
            </w:r>
          </w:p>
        </w:tc>
        <w:tc>
          <w:tcPr>
            <w:tcW w:w="1680" w:type="dxa"/>
            <w:tcBorders>
              <w:top w:val="nil"/>
              <w:left w:val="nil"/>
              <w:bottom w:val="nil"/>
              <w:right w:val="nil"/>
              <w:tl2br w:val="nil"/>
              <w:tr2bl w:val="nil"/>
            </w:tcBorders>
            <w:noWrap/>
            <w:tcMar>
              <w:left w:w="40" w:type="dxa"/>
              <w:right w:w="100" w:type="dxa"/>
            </w:tcMar>
            <w:vAlign w:val="center"/>
          </w:tcPr>
          <w:p w14:paraId="54786DF6"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3.463.220</w:t>
            </w:r>
          </w:p>
        </w:tc>
      </w:tr>
      <w:tr w:rsidR="00542588" w:rsidRPr="007F746F" w14:paraId="54786DFC" w14:textId="77777777" w:rsidTr="0018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387" w:type="dxa"/>
            <w:tcBorders>
              <w:top w:val="nil"/>
              <w:left w:val="nil"/>
              <w:bottom w:val="nil"/>
              <w:right w:val="nil"/>
              <w:tl2br w:val="nil"/>
              <w:tr2bl w:val="nil"/>
            </w:tcBorders>
            <w:tcMar>
              <w:left w:w="40" w:type="dxa"/>
              <w:right w:w="40" w:type="dxa"/>
            </w:tcMar>
            <w:vAlign w:val="center"/>
          </w:tcPr>
          <w:p w14:paraId="54786DF8" w14:textId="77777777" w:rsidR="00542588" w:rsidRPr="007F746F" w:rsidRDefault="00717106">
            <w:pPr>
              <w:spacing w:before="0" w:after="0" w:line="240" w:lineRule="auto"/>
              <w:jc w:val="lef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Receitas de prestação de serviços</w:t>
            </w:r>
          </w:p>
        </w:tc>
        <w:tc>
          <w:tcPr>
            <w:tcW w:w="913" w:type="dxa"/>
            <w:tcBorders>
              <w:top w:val="nil"/>
              <w:left w:val="nil"/>
              <w:bottom w:val="nil"/>
              <w:right w:val="nil"/>
              <w:tl2br w:val="nil"/>
              <w:tr2bl w:val="nil"/>
            </w:tcBorders>
            <w:noWrap/>
            <w:tcMar>
              <w:left w:w="40" w:type="dxa"/>
              <w:right w:w="40" w:type="dxa"/>
            </w:tcMar>
            <w:vAlign w:val="center"/>
          </w:tcPr>
          <w:p w14:paraId="54786DF9" w14:textId="77777777" w:rsidR="00542588" w:rsidRPr="007F746F" w:rsidRDefault="00717106">
            <w:pPr>
              <w:spacing w:before="0" w:after="0" w:line="240" w:lineRule="auto"/>
              <w:jc w:val="center"/>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 xml:space="preserve">13.a e </w:t>
            </w:r>
            <w:proofErr w:type="gramStart"/>
            <w:r w:rsidRPr="007F746F">
              <w:rPr>
                <w:rFonts w:ascii="BancoDoBrasil Textos" w:eastAsia="BancoDoBrasil Textos" w:hAnsi="BancoDoBrasil Textos" w:cs="BancoDoBrasil Textos"/>
                <w:color w:val="000000"/>
                <w:sz w:val="16"/>
              </w:rPr>
              <w:t>13.b</w:t>
            </w:r>
            <w:proofErr w:type="gramEnd"/>
          </w:p>
        </w:tc>
        <w:tc>
          <w:tcPr>
            <w:tcW w:w="1665" w:type="dxa"/>
            <w:tcBorders>
              <w:top w:val="nil"/>
              <w:left w:val="nil"/>
              <w:bottom w:val="nil"/>
              <w:right w:val="nil"/>
              <w:tl2br w:val="nil"/>
              <w:tr2bl w:val="nil"/>
            </w:tcBorders>
            <w:noWrap/>
            <w:tcMar>
              <w:left w:w="40" w:type="dxa"/>
              <w:right w:w="85" w:type="dxa"/>
            </w:tcMar>
            <w:vAlign w:val="center"/>
          </w:tcPr>
          <w:p w14:paraId="54786DFA"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2.148.803</w:t>
            </w:r>
          </w:p>
        </w:tc>
        <w:tc>
          <w:tcPr>
            <w:tcW w:w="1680" w:type="dxa"/>
            <w:tcBorders>
              <w:top w:val="nil"/>
              <w:left w:val="nil"/>
              <w:bottom w:val="nil"/>
              <w:right w:val="nil"/>
              <w:tl2br w:val="nil"/>
              <w:tr2bl w:val="nil"/>
            </w:tcBorders>
            <w:noWrap/>
            <w:tcMar>
              <w:left w:w="40" w:type="dxa"/>
              <w:right w:w="85" w:type="dxa"/>
            </w:tcMar>
            <w:vAlign w:val="center"/>
          </w:tcPr>
          <w:p w14:paraId="54786DFB"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4.140.695</w:t>
            </w:r>
          </w:p>
        </w:tc>
      </w:tr>
      <w:tr w:rsidR="00542588" w:rsidRPr="007F746F" w14:paraId="54786E01" w14:textId="77777777" w:rsidTr="0018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387" w:type="dxa"/>
            <w:tcBorders>
              <w:top w:val="nil"/>
              <w:left w:val="nil"/>
              <w:bottom w:val="nil"/>
              <w:right w:val="nil"/>
              <w:tl2br w:val="nil"/>
              <w:tr2bl w:val="nil"/>
            </w:tcBorders>
            <w:tcMar>
              <w:left w:w="40" w:type="dxa"/>
              <w:right w:w="40" w:type="dxa"/>
            </w:tcMar>
            <w:vAlign w:val="center"/>
          </w:tcPr>
          <w:p w14:paraId="54786DFD" w14:textId="77777777" w:rsidR="00542588" w:rsidRPr="007F746F" w:rsidRDefault="00717106">
            <w:pPr>
              <w:spacing w:before="0" w:after="0" w:line="240" w:lineRule="auto"/>
              <w:jc w:val="lef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Despesas de pessoal</w:t>
            </w:r>
          </w:p>
        </w:tc>
        <w:tc>
          <w:tcPr>
            <w:tcW w:w="913" w:type="dxa"/>
            <w:tcBorders>
              <w:top w:val="nil"/>
              <w:left w:val="nil"/>
              <w:bottom w:val="nil"/>
              <w:right w:val="nil"/>
              <w:tl2br w:val="nil"/>
              <w:tr2bl w:val="nil"/>
            </w:tcBorders>
            <w:noWrap/>
            <w:tcMar>
              <w:left w:w="40" w:type="dxa"/>
              <w:right w:w="40" w:type="dxa"/>
            </w:tcMar>
            <w:vAlign w:val="center"/>
          </w:tcPr>
          <w:p w14:paraId="54786DFE" w14:textId="77777777" w:rsidR="00542588" w:rsidRPr="007F746F" w:rsidRDefault="00717106">
            <w:pPr>
              <w:spacing w:before="0" w:after="0" w:line="240" w:lineRule="auto"/>
              <w:jc w:val="center"/>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14.a</w:t>
            </w:r>
          </w:p>
        </w:tc>
        <w:tc>
          <w:tcPr>
            <w:tcW w:w="1665" w:type="dxa"/>
            <w:tcBorders>
              <w:top w:val="nil"/>
              <w:left w:val="nil"/>
              <w:bottom w:val="nil"/>
              <w:right w:val="nil"/>
              <w:tl2br w:val="nil"/>
              <w:tr2bl w:val="nil"/>
            </w:tcBorders>
            <w:noWrap/>
            <w:tcMar>
              <w:left w:w="40" w:type="dxa"/>
              <w:right w:w="40" w:type="dxa"/>
            </w:tcMar>
            <w:vAlign w:val="center"/>
          </w:tcPr>
          <w:p w14:paraId="54786DFF"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(84.945)</w:t>
            </w:r>
          </w:p>
        </w:tc>
        <w:tc>
          <w:tcPr>
            <w:tcW w:w="1680" w:type="dxa"/>
            <w:tcBorders>
              <w:top w:val="nil"/>
              <w:left w:val="nil"/>
              <w:bottom w:val="nil"/>
              <w:right w:val="nil"/>
              <w:tl2br w:val="nil"/>
              <w:tr2bl w:val="nil"/>
            </w:tcBorders>
            <w:noWrap/>
            <w:tcMar>
              <w:left w:w="40" w:type="dxa"/>
              <w:right w:w="40" w:type="dxa"/>
            </w:tcMar>
            <w:vAlign w:val="center"/>
          </w:tcPr>
          <w:p w14:paraId="54786E00"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(165.202)</w:t>
            </w:r>
          </w:p>
        </w:tc>
      </w:tr>
      <w:tr w:rsidR="00542588" w:rsidRPr="007F746F" w14:paraId="54786E06" w14:textId="77777777" w:rsidTr="0018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387" w:type="dxa"/>
            <w:tcBorders>
              <w:top w:val="nil"/>
              <w:left w:val="nil"/>
              <w:bottom w:val="nil"/>
              <w:right w:val="nil"/>
              <w:tl2br w:val="nil"/>
              <w:tr2bl w:val="nil"/>
            </w:tcBorders>
            <w:tcMar>
              <w:left w:w="40" w:type="dxa"/>
              <w:right w:w="40" w:type="dxa"/>
            </w:tcMar>
            <w:vAlign w:val="center"/>
          </w:tcPr>
          <w:p w14:paraId="54786E02" w14:textId="77777777" w:rsidR="00542588" w:rsidRPr="007F746F" w:rsidRDefault="00717106">
            <w:pPr>
              <w:spacing w:before="0" w:after="0" w:line="240" w:lineRule="auto"/>
              <w:jc w:val="lef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Outras despesas administrativas</w:t>
            </w:r>
          </w:p>
        </w:tc>
        <w:tc>
          <w:tcPr>
            <w:tcW w:w="913" w:type="dxa"/>
            <w:tcBorders>
              <w:top w:val="nil"/>
              <w:left w:val="nil"/>
              <w:bottom w:val="nil"/>
              <w:right w:val="nil"/>
              <w:tl2br w:val="nil"/>
              <w:tr2bl w:val="nil"/>
            </w:tcBorders>
            <w:noWrap/>
            <w:tcMar>
              <w:left w:w="40" w:type="dxa"/>
              <w:right w:w="40" w:type="dxa"/>
            </w:tcMar>
            <w:vAlign w:val="center"/>
          </w:tcPr>
          <w:p w14:paraId="54786E03" w14:textId="77777777" w:rsidR="00542588" w:rsidRPr="007F746F" w:rsidRDefault="00717106">
            <w:pPr>
              <w:spacing w:before="0" w:after="0" w:line="240" w:lineRule="auto"/>
              <w:jc w:val="center"/>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14.b</w:t>
            </w:r>
          </w:p>
        </w:tc>
        <w:tc>
          <w:tcPr>
            <w:tcW w:w="1665" w:type="dxa"/>
            <w:tcBorders>
              <w:top w:val="nil"/>
              <w:left w:val="nil"/>
              <w:bottom w:val="nil"/>
              <w:right w:val="nil"/>
              <w:tl2br w:val="nil"/>
              <w:tr2bl w:val="nil"/>
            </w:tcBorders>
            <w:shd w:val="clear" w:color="FFFFFF" w:fill="FFFFFF"/>
            <w:noWrap/>
            <w:tcMar>
              <w:left w:w="40" w:type="dxa"/>
              <w:right w:w="40" w:type="dxa"/>
            </w:tcMar>
            <w:vAlign w:val="center"/>
          </w:tcPr>
          <w:p w14:paraId="54786E04"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(62.541)</w:t>
            </w:r>
          </w:p>
        </w:tc>
        <w:tc>
          <w:tcPr>
            <w:tcW w:w="1680" w:type="dxa"/>
            <w:tcBorders>
              <w:top w:val="nil"/>
              <w:left w:val="nil"/>
              <w:bottom w:val="nil"/>
              <w:right w:val="nil"/>
              <w:tl2br w:val="nil"/>
              <w:tr2bl w:val="nil"/>
            </w:tcBorders>
            <w:shd w:val="clear" w:color="FFFFFF" w:fill="FFFFFF"/>
            <w:noWrap/>
            <w:tcMar>
              <w:left w:w="40" w:type="dxa"/>
              <w:right w:w="40" w:type="dxa"/>
            </w:tcMar>
            <w:vAlign w:val="center"/>
          </w:tcPr>
          <w:p w14:paraId="54786E05"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(109.268)</w:t>
            </w:r>
          </w:p>
        </w:tc>
      </w:tr>
      <w:tr w:rsidR="00542588" w:rsidRPr="007F746F" w14:paraId="54786E0B" w14:textId="77777777" w:rsidTr="0018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387" w:type="dxa"/>
            <w:tcBorders>
              <w:top w:val="nil"/>
              <w:left w:val="nil"/>
              <w:bottom w:val="nil"/>
              <w:right w:val="nil"/>
              <w:tl2br w:val="nil"/>
              <w:tr2bl w:val="nil"/>
            </w:tcBorders>
            <w:tcMar>
              <w:left w:w="40" w:type="dxa"/>
              <w:right w:w="40" w:type="dxa"/>
            </w:tcMar>
            <w:vAlign w:val="center"/>
          </w:tcPr>
          <w:p w14:paraId="54786E07" w14:textId="77777777" w:rsidR="00542588" w:rsidRPr="007F746F" w:rsidRDefault="00717106">
            <w:pPr>
              <w:spacing w:before="0" w:after="0" w:line="240" w:lineRule="auto"/>
              <w:jc w:val="lef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Despesas tributárias</w:t>
            </w:r>
          </w:p>
        </w:tc>
        <w:tc>
          <w:tcPr>
            <w:tcW w:w="913" w:type="dxa"/>
            <w:tcBorders>
              <w:top w:val="nil"/>
              <w:left w:val="nil"/>
              <w:bottom w:val="nil"/>
              <w:right w:val="nil"/>
              <w:tl2br w:val="nil"/>
              <w:tr2bl w:val="nil"/>
            </w:tcBorders>
            <w:noWrap/>
            <w:tcMar>
              <w:left w:w="40" w:type="dxa"/>
              <w:right w:w="40" w:type="dxa"/>
            </w:tcMar>
            <w:vAlign w:val="center"/>
          </w:tcPr>
          <w:p w14:paraId="54786E08" w14:textId="77777777" w:rsidR="00542588" w:rsidRPr="007F746F" w:rsidRDefault="00717106">
            <w:pPr>
              <w:spacing w:before="0" w:after="0" w:line="240" w:lineRule="auto"/>
              <w:jc w:val="center"/>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17.c</w:t>
            </w:r>
          </w:p>
        </w:tc>
        <w:tc>
          <w:tcPr>
            <w:tcW w:w="1665" w:type="dxa"/>
            <w:tcBorders>
              <w:top w:val="nil"/>
              <w:left w:val="nil"/>
              <w:bottom w:val="nil"/>
              <w:right w:val="nil"/>
              <w:tl2br w:val="nil"/>
              <w:tr2bl w:val="nil"/>
            </w:tcBorders>
            <w:shd w:val="clear" w:color="FFFFFF" w:fill="FFFFFF"/>
            <w:noWrap/>
            <w:tcMar>
              <w:left w:w="40" w:type="dxa"/>
              <w:right w:w="40" w:type="dxa"/>
            </w:tcMar>
            <w:vAlign w:val="center"/>
          </w:tcPr>
          <w:p w14:paraId="54786E09"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(154.839)</w:t>
            </w:r>
          </w:p>
        </w:tc>
        <w:tc>
          <w:tcPr>
            <w:tcW w:w="1680" w:type="dxa"/>
            <w:tcBorders>
              <w:top w:val="nil"/>
              <w:left w:val="nil"/>
              <w:bottom w:val="nil"/>
              <w:right w:val="nil"/>
              <w:tl2br w:val="nil"/>
              <w:tr2bl w:val="nil"/>
            </w:tcBorders>
            <w:shd w:val="clear" w:color="FFFFFF" w:fill="FFFFFF"/>
            <w:noWrap/>
            <w:tcMar>
              <w:left w:w="40" w:type="dxa"/>
              <w:right w:w="40" w:type="dxa"/>
            </w:tcMar>
            <w:vAlign w:val="center"/>
          </w:tcPr>
          <w:p w14:paraId="54786E0A"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(296.914)</w:t>
            </w:r>
          </w:p>
        </w:tc>
      </w:tr>
      <w:tr w:rsidR="00542588" w:rsidRPr="007F746F" w14:paraId="54786E10" w14:textId="77777777" w:rsidTr="0018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387" w:type="dxa"/>
            <w:tcBorders>
              <w:top w:val="nil"/>
              <w:left w:val="nil"/>
              <w:bottom w:val="nil"/>
              <w:right w:val="nil"/>
              <w:tl2br w:val="nil"/>
              <w:tr2bl w:val="nil"/>
            </w:tcBorders>
            <w:tcMar>
              <w:left w:w="40" w:type="dxa"/>
              <w:right w:w="40" w:type="dxa"/>
            </w:tcMar>
            <w:vAlign w:val="center"/>
          </w:tcPr>
          <w:p w14:paraId="54786E0C" w14:textId="77777777" w:rsidR="00542588" w:rsidRPr="007F746F" w:rsidRDefault="00717106">
            <w:pPr>
              <w:spacing w:before="0" w:after="0" w:line="240" w:lineRule="auto"/>
              <w:jc w:val="lef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Outras receitas/despesas</w:t>
            </w:r>
          </w:p>
        </w:tc>
        <w:tc>
          <w:tcPr>
            <w:tcW w:w="913" w:type="dxa"/>
            <w:tcBorders>
              <w:top w:val="nil"/>
              <w:left w:val="nil"/>
              <w:bottom w:val="nil"/>
              <w:right w:val="nil"/>
              <w:tl2br w:val="nil"/>
              <w:tr2bl w:val="nil"/>
            </w:tcBorders>
            <w:noWrap/>
            <w:tcMar>
              <w:left w:w="40" w:type="dxa"/>
              <w:right w:w="40" w:type="dxa"/>
            </w:tcMar>
            <w:vAlign w:val="center"/>
          </w:tcPr>
          <w:p w14:paraId="54786E0D" w14:textId="77777777" w:rsidR="00542588" w:rsidRPr="007F746F" w:rsidRDefault="00717106">
            <w:pPr>
              <w:spacing w:before="0" w:after="0" w:line="240" w:lineRule="auto"/>
              <w:jc w:val="center"/>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 xml:space="preserve">15.a e </w:t>
            </w:r>
            <w:proofErr w:type="gramStart"/>
            <w:r w:rsidRPr="007F746F">
              <w:rPr>
                <w:rFonts w:ascii="BancoDoBrasil Textos" w:eastAsia="BancoDoBrasil Textos" w:hAnsi="BancoDoBrasil Textos" w:cs="BancoDoBrasil Textos"/>
                <w:color w:val="000000"/>
                <w:sz w:val="16"/>
              </w:rPr>
              <w:t>15.b</w:t>
            </w:r>
            <w:proofErr w:type="gramEnd"/>
          </w:p>
        </w:tc>
        <w:tc>
          <w:tcPr>
            <w:tcW w:w="1665" w:type="dxa"/>
            <w:tcBorders>
              <w:top w:val="nil"/>
              <w:left w:val="nil"/>
              <w:bottom w:val="nil"/>
              <w:right w:val="nil"/>
              <w:tl2br w:val="nil"/>
              <w:tr2bl w:val="nil"/>
            </w:tcBorders>
            <w:shd w:val="clear" w:color="FFFFFF" w:fill="FFFFFF"/>
            <w:noWrap/>
            <w:tcMar>
              <w:left w:w="40" w:type="dxa"/>
              <w:right w:w="40" w:type="dxa"/>
            </w:tcMar>
            <w:vAlign w:val="center"/>
          </w:tcPr>
          <w:p w14:paraId="54786E0E"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(67.691)</w:t>
            </w:r>
          </w:p>
        </w:tc>
        <w:tc>
          <w:tcPr>
            <w:tcW w:w="1680" w:type="dxa"/>
            <w:tcBorders>
              <w:top w:val="nil"/>
              <w:left w:val="nil"/>
              <w:bottom w:val="nil"/>
              <w:right w:val="nil"/>
              <w:tl2br w:val="nil"/>
              <w:tr2bl w:val="nil"/>
            </w:tcBorders>
            <w:shd w:val="clear" w:color="FFFFFF" w:fill="FFFFFF"/>
            <w:noWrap/>
            <w:tcMar>
              <w:left w:w="40" w:type="dxa"/>
              <w:right w:w="40" w:type="dxa"/>
            </w:tcMar>
            <w:vAlign w:val="center"/>
          </w:tcPr>
          <w:p w14:paraId="54786E0F"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(106.091)</w:t>
            </w:r>
          </w:p>
        </w:tc>
      </w:tr>
      <w:tr w:rsidR="00542588" w:rsidRPr="007F746F" w14:paraId="54786E15" w14:textId="77777777" w:rsidTr="0018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387" w:type="dxa"/>
            <w:tcBorders>
              <w:top w:val="nil"/>
              <w:left w:val="nil"/>
              <w:bottom w:val="nil"/>
              <w:right w:val="nil"/>
              <w:tl2br w:val="nil"/>
              <w:tr2bl w:val="nil"/>
            </w:tcBorders>
            <w:tcMar>
              <w:left w:w="0" w:type="dxa"/>
              <w:right w:w="0" w:type="dxa"/>
            </w:tcMar>
            <w:vAlign w:val="center"/>
          </w:tcPr>
          <w:p w14:paraId="54786E11" w14:textId="77777777" w:rsidR="00542588" w:rsidRPr="007F746F" w:rsidRDefault="00542588">
            <w:pPr>
              <w:spacing w:before="0" w:after="0" w:line="240" w:lineRule="auto"/>
              <w:jc w:val="left"/>
              <w:rPr>
                <w:rFonts w:ascii="BancoDoBrasil Textos" w:eastAsia="BancoDoBrasil Textos" w:hAnsi="BancoDoBrasil Textos" w:cs="BancoDoBrasil Textos"/>
                <w:b/>
                <w:color w:val="000000"/>
                <w:sz w:val="16"/>
              </w:rPr>
            </w:pPr>
          </w:p>
        </w:tc>
        <w:tc>
          <w:tcPr>
            <w:tcW w:w="913" w:type="dxa"/>
            <w:tcBorders>
              <w:top w:val="nil"/>
              <w:left w:val="nil"/>
              <w:bottom w:val="nil"/>
              <w:right w:val="nil"/>
              <w:tl2br w:val="nil"/>
              <w:tr2bl w:val="nil"/>
            </w:tcBorders>
            <w:noWrap/>
            <w:tcMar>
              <w:left w:w="0" w:type="dxa"/>
              <w:right w:w="0" w:type="dxa"/>
            </w:tcMar>
            <w:vAlign w:val="center"/>
          </w:tcPr>
          <w:p w14:paraId="54786E12" w14:textId="77777777" w:rsidR="00542588" w:rsidRPr="007F746F" w:rsidRDefault="00542588">
            <w:pPr>
              <w:spacing w:before="0" w:after="0" w:line="240" w:lineRule="auto"/>
              <w:jc w:val="left"/>
              <w:rPr>
                <w:rFonts w:ascii="BancoDoBrasil Textos" w:eastAsia="BancoDoBrasil Textos" w:hAnsi="BancoDoBrasil Textos" w:cs="BancoDoBrasil Textos"/>
                <w:b/>
                <w:color w:val="000000"/>
                <w:sz w:val="16"/>
              </w:rPr>
            </w:pPr>
          </w:p>
        </w:tc>
        <w:tc>
          <w:tcPr>
            <w:tcW w:w="1665" w:type="dxa"/>
            <w:tcBorders>
              <w:top w:val="nil"/>
              <w:left w:val="nil"/>
              <w:bottom w:val="nil"/>
              <w:right w:val="nil"/>
              <w:tl2br w:val="nil"/>
              <w:tr2bl w:val="nil"/>
            </w:tcBorders>
            <w:noWrap/>
            <w:tcMar>
              <w:left w:w="0" w:type="dxa"/>
              <w:right w:w="0" w:type="dxa"/>
            </w:tcMar>
            <w:vAlign w:val="center"/>
          </w:tcPr>
          <w:p w14:paraId="54786E13"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c>
          <w:tcPr>
            <w:tcW w:w="1680" w:type="dxa"/>
            <w:tcBorders>
              <w:top w:val="nil"/>
              <w:left w:val="nil"/>
              <w:bottom w:val="nil"/>
              <w:right w:val="nil"/>
              <w:tl2br w:val="nil"/>
              <w:tr2bl w:val="nil"/>
            </w:tcBorders>
            <w:noWrap/>
            <w:tcMar>
              <w:left w:w="0" w:type="dxa"/>
              <w:right w:w="0" w:type="dxa"/>
            </w:tcMar>
            <w:vAlign w:val="center"/>
          </w:tcPr>
          <w:p w14:paraId="54786E14"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r>
      <w:tr w:rsidR="00542588" w:rsidRPr="007F746F" w14:paraId="54786E1A" w14:textId="77777777" w:rsidTr="0018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387" w:type="dxa"/>
            <w:tcBorders>
              <w:top w:val="nil"/>
              <w:left w:val="nil"/>
              <w:bottom w:val="nil"/>
              <w:right w:val="nil"/>
              <w:tl2br w:val="nil"/>
              <w:tr2bl w:val="nil"/>
            </w:tcBorders>
            <w:tcMar>
              <w:left w:w="40" w:type="dxa"/>
              <w:right w:w="40" w:type="dxa"/>
            </w:tcMar>
            <w:vAlign w:val="center"/>
          </w:tcPr>
          <w:p w14:paraId="54786E16" w14:textId="77777777" w:rsidR="00542588" w:rsidRPr="007F746F" w:rsidRDefault="00717106">
            <w:pPr>
              <w:spacing w:before="0" w:after="0" w:line="240" w:lineRule="auto"/>
              <w:jc w:val="lef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Provisões</w:t>
            </w:r>
          </w:p>
        </w:tc>
        <w:tc>
          <w:tcPr>
            <w:tcW w:w="913" w:type="dxa"/>
            <w:tcBorders>
              <w:top w:val="nil"/>
              <w:left w:val="nil"/>
              <w:bottom w:val="nil"/>
              <w:right w:val="nil"/>
              <w:tl2br w:val="nil"/>
              <w:tr2bl w:val="nil"/>
            </w:tcBorders>
            <w:noWrap/>
            <w:tcMar>
              <w:left w:w="0" w:type="dxa"/>
              <w:right w:w="0" w:type="dxa"/>
            </w:tcMar>
            <w:vAlign w:val="center"/>
          </w:tcPr>
          <w:p w14:paraId="54786E17" w14:textId="77777777" w:rsidR="00542588" w:rsidRPr="007F746F" w:rsidRDefault="00542588">
            <w:pPr>
              <w:spacing w:before="0" w:after="0" w:line="240" w:lineRule="auto"/>
              <w:jc w:val="center"/>
              <w:rPr>
                <w:rFonts w:ascii="BancoDoBrasil Textos" w:eastAsia="BancoDoBrasil Textos" w:hAnsi="BancoDoBrasil Textos" w:cs="BancoDoBrasil Textos"/>
                <w:b/>
                <w:color w:val="000000"/>
                <w:sz w:val="16"/>
              </w:rPr>
            </w:pPr>
          </w:p>
        </w:tc>
        <w:tc>
          <w:tcPr>
            <w:tcW w:w="1665" w:type="dxa"/>
            <w:tcBorders>
              <w:top w:val="nil"/>
              <w:left w:val="nil"/>
              <w:bottom w:val="nil"/>
              <w:right w:val="nil"/>
              <w:tl2br w:val="nil"/>
              <w:tr2bl w:val="nil"/>
            </w:tcBorders>
            <w:noWrap/>
            <w:tcMar>
              <w:left w:w="40" w:type="dxa"/>
              <w:right w:w="40" w:type="dxa"/>
            </w:tcMar>
            <w:vAlign w:val="center"/>
          </w:tcPr>
          <w:p w14:paraId="54786E18"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(2.982)</w:t>
            </w:r>
          </w:p>
        </w:tc>
        <w:tc>
          <w:tcPr>
            <w:tcW w:w="1680" w:type="dxa"/>
            <w:tcBorders>
              <w:top w:val="nil"/>
              <w:left w:val="nil"/>
              <w:bottom w:val="nil"/>
              <w:right w:val="nil"/>
              <w:tl2br w:val="nil"/>
              <w:tr2bl w:val="nil"/>
            </w:tcBorders>
            <w:noWrap/>
            <w:tcMar>
              <w:left w:w="40" w:type="dxa"/>
              <w:right w:w="40" w:type="dxa"/>
            </w:tcMar>
            <w:vAlign w:val="center"/>
          </w:tcPr>
          <w:p w14:paraId="54786E19"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(4.457)</w:t>
            </w:r>
          </w:p>
        </w:tc>
      </w:tr>
      <w:tr w:rsidR="00542588" w:rsidRPr="007F746F" w14:paraId="54786E1F" w14:textId="77777777" w:rsidTr="0018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387" w:type="dxa"/>
            <w:tcBorders>
              <w:top w:val="nil"/>
              <w:left w:val="nil"/>
              <w:bottom w:val="nil"/>
              <w:right w:val="nil"/>
              <w:tl2br w:val="nil"/>
              <w:tr2bl w:val="nil"/>
            </w:tcBorders>
            <w:tcMar>
              <w:left w:w="40" w:type="dxa"/>
              <w:right w:w="40" w:type="dxa"/>
            </w:tcMar>
            <w:vAlign w:val="center"/>
          </w:tcPr>
          <w:p w14:paraId="54786E1B" w14:textId="77777777" w:rsidR="00542588" w:rsidRPr="007F746F" w:rsidRDefault="00717106">
            <w:pPr>
              <w:spacing w:before="0" w:after="0" w:line="240" w:lineRule="auto"/>
              <w:jc w:val="lef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Fiscais, cíveis e trabalhistas</w:t>
            </w:r>
          </w:p>
        </w:tc>
        <w:tc>
          <w:tcPr>
            <w:tcW w:w="913" w:type="dxa"/>
            <w:tcBorders>
              <w:top w:val="nil"/>
              <w:left w:val="nil"/>
              <w:bottom w:val="nil"/>
              <w:right w:val="nil"/>
              <w:tl2br w:val="nil"/>
              <w:tr2bl w:val="nil"/>
            </w:tcBorders>
            <w:noWrap/>
            <w:tcMar>
              <w:left w:w="40" w:type="dxa"/>
              <w:right w:w="40" w:type="dxa"/>
            </w:tcMar>
            <w:vAlign w:val="center"/>
          </w:tcPr>
          <w:p w14:paraId="54786E1C" w14:textId="77777777" w:rsidR="00542588" w:rsidRPr="007F746F" w:rsidRDefault="00717106">
            <w:pPr>
              <w:spacing w:before="0" w:after="0" w:line="240" w:lineRule="auto"/>
              <w:jc w:val="center"/>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20.b</w:t>
            </w:r>
          </w:p>
        </w:tc>
        <w:tc>
          <w:tcPr>
            <w:tcW w:w="1665" w:type="dxa"/>
            <w:tcBorders>
              <w:top w:val="nil"/>
              <w:left w:val="nil"/>
              <w:bottom w:val="nil"/>
              <w:right w:val="nil"/>
              <w:tl2br w:val="nil"/>
              <w:tr2bl w:val="nil"/>
            </w:tcBorders>
            <w:noWrap/>
            <w:tcMar>
              <w:left w:w="40" w:type="dxa"/>
              <w:right w:w="40" w:type="dxa"/>
            </w:tcMar>
            <w:vAlign w:val="center"/>
          </w:tcPr>
          <w:p w14:paraId="54786E1D"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(2.982)</w:t>
            </w:r>
          </w:p>
        </w:tc>
        <w:tc>
          <w:tcPr>
            <w:tcW w:w="1680" w:type="dxa"/>
            <w:tcBorders>
              <w:top w:val="nil"/>
              <w:left w:val="nil"/>
              <w:bottom w:val="nil"/>
              <w:right w:val="nil"/>
              <w:tl2br w:val="nil"/>
              <w:tr2bl w:val="nil"/>
            </w:tcBorders>
            <w:noWrap/>
            <w:tcMar>
              <w:left w:w="40" w:type="dxa"/>
              <w:right w:w="40" w:type="dxa"/>
            </w:tcMar>
            <w:vAlign w:val="center"/>
          </w:tcPr>
          <w:p w14:paraId="54786E1E"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(4.457)</w:t>
            </w:r>
          </w:p>
        </w:tc>
      </w:tr>
      <w:tr w:rsidR="00542588" w:rsidRPr="007F746F" w14:paraId="54786E24" w14:textId="77777777" w:rsidTr="0018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387" w:type="dxa"/>
            <w:tcBorders>
              <w:top w:val="nil"/>
              <w:left w:val="nil"/>
              <w:bottom w:val="nil"/>
              <w:right w:val="nil"/>
              <w:tl2br w:val="nil"/>
              <w:tr2bl w:val="nil"/>
            </w:tcBorders>
            <w:tcMar>
              <w:left w:w="0" w:type="dxa"/>
              <w:right w:w="0" w:type="dxa"/>
            </w:tcMar>
            <w:vAlign w:val="center"/>
          </w:tcPr>
          <w:p w14:paraId="54786E20" w14:textId="77777777" w:rsidR="00542588" w:rsidRPr="007F746F" w:rsidRDefault="00542588">
            <w:pPr>
              <w:spacing w:before="0" w:after="0" w:line="240" w:lineRule="auto"/>
              <w:jc w:val="left"/>
              <w:rPr>
                <w:rFonts w:ascii="BancoDoBrasil Textos" w:eastAsia="BancoDoBrasil Textos" w:hAnsi="BancoDoBrasil Textos" w:cs="BancoDoBrasil Textos"/>
                <w:b/>
                <w:color w:val="000000"/>
                <w:sz w:val="16"/>
              </w:rPr>
            </w:pPr>
          </w:p>
        </w:tc>
        <w:tc>
          <w:tcPr>
            <w:tcW w:w="913" w:type="dxa"/>
            <w:tcBorders>
              <w:top w:val="nil"/>
              <w:left w:val="nil"/>
              <w:bottom w:val="nil"/>
              <w:right w:val="nil"/>
              <w:tl2br w:val="nil"/>
              <w:tr2bl w:val="nil"/>
            </w:tcBorders>
            <w:noWrap/>
            <w:tcMar>
              <w:left w:w="0" w:type="dxa"/>
              <w:right w:w="0" w:type="dxa"/>
            </w:tcMar>
            <w:vAlign w:val="center"/>
          </w:tcPr>
          <w:p w14:paraId="54786E21" w14:textId="77777777" w:rsidR="00542588" w:rsidRPr="007F746F" w:rsidRDefault="00542588">
            <w:pPr>
              <w:spacing w:before="0" w:after="0" w:line="240" w:lineRule="auto"/>
              <w:jc w:val="left"/>
              <w:rPr>
                <w:rFonts w:ascii="BancoDoBrasil Textos" w:eastAsia="BancoDoBrasil Textos" w:hAnsi="BancoDoBrasil Textos" w:cs="BancoDoBrasil Textos"/>
                <w:b/>
                <w:color w:val="000000"/>
                <w:sz w:val="16"/>
              </w:rPr>
            </w:pPr>
          </w:p>
        </w:tc>
        <w:tc>
          <w:tcPr>
            <w:tcW w:w="1665" w:type="dxa"/>
            <w:tcBorders>
              <w:top w:val="nil"/>
              <w:left w:val="nil"/>
              <w:bottom w:val="nil"/>
              <w:right w:val="nil"/>
              <w:tl2br w:val="nil"/>
              <w:tr2bl w:val="nil"/>
            </w:tcBorders>
            <w:noWrap/>
            <w:tcMar>
              <w:left w:w="0" w:type="dxa"/>
              <w:right w:w="0" w:type="dxa"/>
            </w:tcMar>
            <w:vAlign w:val="center"/>
          </w:tcPr>
          <w:p w14:paraId="54786E22"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c>
          <w:tcPr>
            <w:tcW w:w="1680" w:type="dxa"/>
            <w:tcBorders>
              <w:top w:val="nil"/>
              <w:left w:val="nil"/>
              <w:bottom w:val="nil"/>
              <w:right w:val="nil"/>
              <w:tl2br w:val="nil"/>
              <w:tr2bl w:val="nil"/>
            </w:tcBorders>
            <w:noWrap/>
            <w:tcMar>
              <w:left w:w="0" w:type="dxa"/>
              <w:right w:w="0" w:type="dxa"/>
            </w:tcMar>
            <w:vAlign w:val="center"/>
          </w:tcPr>
          <w:p w14:paraId="54786E23"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r>
      <w:tr w:rsidR="00542588" w:rsidRPr="007F746F" w14:paraId="54786E29" w14:textId="77777777" w:rsidTr="0018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387" w:type="dxa"/>
            <w:tcBorders>
              <w:top w:val="nil"/>
              <w:left w:val="nil"/>
              <w:bottom w:val="nil"/>
              <w:right w:val="nil"/>
              <w:tl2br w:val="nil"/>
              <w:tr2bl w:val="nil"/>
            </w:tcBorders>
            <w:tcMar>
              <w:left w:w="40" w:type="dxa"/>
              <w:right w:w="40" w:type="dxa"/>
            </w:tcMar>
            <w:vAlign w:val="center"/>
          </w:tcPr>
          <w:p w14:paraId="54786E25" w14:textId="77777777" w:rsidR="00542588" w:rsidRPr="007F746F" w:rsidRDefault="00717106">
            <w:pPr>
              <w:spacing w:before="0" w:after="0" w:line="240" w:lineRule="auto"/>
              <w:jc w:val="lef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Resultado operacional</w:t>
            </w:r>
          </w:p>
        </w:tc>
        <w:tc>
          <w:tcPr>
            <w:tcW w:w="913" w:type="dxa"/>
            <w:tcBorders>
              <w:top w:val="nil"/>
              <w:left w:val="nil"/>
              <w:bottom w:val="nil"/>
              <w:right w:val="nil"/>
              <w:tl2br w:val="nil"/>
              <w:tr2bl w:val="nil"/>
            </w:tcBorders>
            <w:noWrap/>
            <w:tcMar>
              <w:left w:w="0" w:type="dxa"/>
              <w:right w:w="0" w:type="dxa"/>
            </w:tcMar>
            <w:vAlign w:val="center"/>
          </w:tcPr>
          <w:p w14:paraId="54786E26" w14:textId="77777777" w:rsidR="00542588" w:rsidRPr="007F746F" w:rsidRDefault="00542588">
            <w:pPr>
              <w:spacing w:before="0" w:after="0" w:line="240" w:lineRule="auto"/>
              <w:jc w:val="center"/>
              <w:rPr>
                <w:rFonts w:ascii="BancoDoBrasil Textos" w:eastAsia="BancoDoBrasil Textos" w:hAnsi="BancoDoBrasil Textos" w:cs="BancoDoBrasil Textos"/>
                <w:b/>
                <w:color w:val="000000"/>
                <w:sz w:val="16"/>
              </w:rPr>
            </w:pPr>
          </w:p>
        </w:tc>
        <w:tc>
          <w:tcPr>
            <w:tcW w:w="1665" w:type="dxa"/>
            <w:tcBorders>
              <w:top w:val="nil"/>
              <w:left w:val="nil"/>
              <w:bottom w:val="nil"/>
              <w:right w:val="nil"/>
              <w:tl2br w:val="nil"/>
              <w:tr2bl w:val="nil"/>
            </w:tcBorders>
            <w:noWrap/>
            <w:tcMar>
              <w:left w:w="40" w:type="dxa"/>
              <w:right w:w="100" w:type="dxa"/>
            </w:tcMar>
            <w:vAlign w:val="center"/>
          </w:tcPr>
          <w:p w14:paraId="54786E27"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2.022.541</w:t>
            </w:r>
          </w:p>
        </w:tc>
        <w:tc>
          <w:tcPr>
            <w:tcW w:w="1680" w:type="dxa"/>
            <w:tcBorders>
              <w:top w:val="nil"/>
              <w:left w:val="nil"/>
              <w:bottom w:val="nil"/>
              <w:right w:val="nil"/>
              <w:tl2br w:val="nil"/>
              <w:tr2bl w:val="nil"/>
            </w:tcBorders>
            <w:noWrap/>
            <w:tcMar>
              <w:left w:w="40" w:type="dxa"/>
              <w:right w:w="100" w:type="dxa"/>
            </w:tcMar>
            <w:vAlign w:val="center"/>
          </w:tcPr>
          <w:p w14:paraId="54786E28"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3.887.725</w:t>
            </w:r>
          </w:p>
        </w:tc>
      </w:tr>
      <w:tr w:rsidR="00542588" w:rsidRPr="007F746F" w14:paraId="54786E2E" w14:textId="77777777" w:rsidTr="0018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387" w:type="dxa"/>
            <w:tcBorders>
              <w:top w:val="nil"/>
              <w:left w:val="nil"/>
              <w:bottom w:val="nil"/>
              <w:right w:val="nil"/>
              <w:tl2br w:val="nil"/>
              <w:tr2bl w:val="nil"/>
            </w:tcBorders>
            <w:tcMar>
              <w:left w:w="0" w:type="dxa"/>
              <w:right w:w="0" w:type="dxa"/>
            </w:tcMar>
            <w:vAlign w:val="center"/>
          </w:tcPr>
          <w:p w14:paraId="54786E2A" w14:textId="77777777" w:rsidR="00542588" w:rsidRPr="007F746F" w:rsidRDefault="00542588">
            <w:pPr>
              <w:spacing w:before="0" w:after="0" w:line="240" w:lineRule="auto"/>
              <w:jc w:val="left"/>
              <w:rPr>
                <w:rFonts w:ascii="BancoDoBrasil Textos" w:eastAsia="BancoDoBrasil Textos" w:hAnsi="BancoDoBrasil Textos" w:cs="BancoDoBrasil Textos"/>
                <w:b/>
                <w:color w:val="000000"/>
                <w:sz w:val="16"/>
              </w:rPr>
            </w:pPr>
          </w:p>
        </w:tc>
        <w:tc>
          <w:tcPr>
            <w:tcW w:w="913" w:type="dxa"/>
            <w:tcBorders>
              <w:top w:val="nil"/>
              <w:left w:val="nil"/>
              <w:bottom w:val="nil"/>
              <w:right w:val="nil"/>
              <w:tl2br w:val="nil"/>
              <w:tr2bl w:val="nil"/>
            </w:tcBorders>
            <w:noWrap/>
            <w:tcMar>
              <w:left w:w="0" w:type="dxa"/>
              <w:right w:w="0" w:type="dxa"/>
            </w:tcMar>
            <w:vAlign w:val="center"/>
          </w:tcPr>
          <w:p w14:paraId="54786E2B" w14:textId="77777777" w:rsidR="00542588" w:rsidRPr="007F746F" w:rsidRDefault="00542588">
            <w:pPr>
              <w:spacing w:before="0" w:after="0" w:line="240" w:lineRule="auto"/>
              <w:jc w:val="center"/>
              <w:rPr>
                <w:rFonts w:ascii="BancoDoBrasil Textos" w:eastAsia="BancoDoBrasil Textos" w:hAnsi="BancoDoBrasil Textos" w:cs="BancoDoBrasil Textos"/>
                <w:color w:val="000000"/>
                <w:sz w:val="16"/>
              </w:rPr>
            </w:pPr>
          </w:p>
        </w:tc>
        <w:tc>
          <w:tcPr>
            <w:tcW w:w="1665" w:type="dxa"/>
            <w:tcBorders>
              <w:top w:val="nil"/>
              <w:left w:val="nil"/>
              <w:bottom w:val="nil"/>
              <w:right w:val="nil"/>
              <w:tl2br w:val="nil"/>
              <w:tr2bl w:val="nil"/>
            </w:tcBorders>
            <w:noWrap/>
            <w:tcMar>
              <w:left w:w="0" w:type="dxa"/>
              <w:right w:w="0" w:type="dxa"/>
            </w:tcMar>
            <w:vAlign w:val="center"/>
          </w:tcPr>
          <w:p w14:paraId="54786E2C"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c>
          <w:tcPr>
            <w:tcW w:w="1680" w:type="dxa"/>
            <w:tcBorders>
              <w:top w:val="nil"/>
              <w:left w:val="nil"/>
              <w:bottom w:val="nil"/>
              <w:right w:val="nil"/>
              <w:tl2br w:val="nil"/>
              <w:tr2bl w:val="nil"/>
            </w:tcBorders>
            <w:noWrap/>
            <w:tcMar>
              <w:left w:w="0" w:type="dxa"/>
              <w:right w:w="0" w:type="dxa"/>
            </w:tcMar>
            <w:vAlign w:val="center"/>
          </w:tcPr>
          <w:p w14:paraId="54786E2D"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r>
      <w:tr w:rsidR="00542588" w:rsidRPr="007F746F" w14:paraId="54786E33" w14:textId="77777777" w:rsidTr="0018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387" w:type="dxa"/>
            <w:tcBorders>
              <w:top w:val="nil"/>
              <w:left w:val="nil"/>
              <w:bottom w:val="nil"/>
              <w:right w:val="nil"/>
              <w:tl2br w:val="nil"/>
              <w:tr2bl w:val="nil"/>
            </w:tcBorders>
            <w:tcMar>
              <w:left w:w="40" w:type="dxa"/>
              <w:right w:w="40" w:type="dxa"/>
            </w:tcMar>
            <w:vAlign w:val="center"/>
          </w:tcPr>
          <w:p w14:paraId="54786E2F" w14:textId="77777777" w:rsidR="00542588" w:rsidRPr="007F746F" w:rsidRDefault="00717106">
            <w:pPr>
              <w:spacing w:before="0" w:after="0" w:line="240" w:lineRule="auto"/>
              <w:jc w:val="lef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Resultado não operacional</w:t>
            </w:r>
          </w:p>
        </w:tc>
        <w:tc>
          <w:tcPr>
            <w:tcW w:w="913" w:type="dxa"/>
            <w:tcBorders>
              <w:top w:val="nil"/>
              <w:left w:val="nil"/>
              <w:bottom w:val="nil"/>
              <w:right w:val="nil"/>
              <w:tl2br w:val="nil"/>
              <w:tr2bl w:val="nil"/>
            </w:tcBorders>
            <w:noWrap/>
            <w:tcMar>
              <w:left w:w="0" w:type="dxa"/>
              <w:right w:w="0" w:type="dxa"/>
            </w:tcMar>
            <w:vAlign w:val="center"/>
          </w:tcPr>
          <w:p w14:paraId="54786E30" w14:textId="77777777" w:rsidR="00542588" w:rsidRPr="007F746F" w:rsidRDefault="00542588">
            <w:pPr>
              <w:spacing w:before="0" w:after="0" w:line="240" w:lineRule="auto"/>
              <w:jc w:val="center"/>
              <w:rPr>
                <w:rFonts w:ascii="BancoDoBrasil Textos" w:eastAsia="BancoDoBrasil Textos" w:hAnsi="BancoDoBrasil Textos" w:cs="BancoDoBrasil Textos"/>
                <w:color w:val="000000"/>
                <w:sz w:val="16"/>
              </w:rPr>
            </w:pPr>
          </w:p>
        </w:tc>
        <w:tc>
          <w:tcPr>
            <w:tcW w:w="1665" w:type="dxa"/>
            <w:tcBorders>
              <w:top w:val="nil"/>
              <w:left w:val="nil"/>
              <w:bottom w:val="nil"/>
              <w:right w:val="nil"/>
              <w:tl2br w:val="nil"/>
              <w:tr2bl w:val="nil"/>
            </w:tcBorders>
            <w:noWrap/>
            <w:tcMar>
              <w:left w:w="40" w:type="dxa"/>
              <w:right w:w="100" w:type="dxa"/>
            </w:tcMar>
            <w:vAlign w:val="center"/>
          </w:tcPr>
          <w:p w14:paraId="54786E31"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405</w:t>
            </w:r>
          </w:p>
        </w:tc>
        <w:tc>
          <w:tcPr>
            <w:tcW w:w="1680" w:type="dxa"/>
            <w:tcBorders>
              <w:top w:val="nil"/>
              <w:left w:val="nil"/>
              <w:bottom w:val="nil"/>
              <w:right w:val="nil"/>
              <w:tl2br w:val="nil"/>
              <w:tr2bl w:val="nil"/>
            </w:tcBorders>
            <w:noWrap/>
            <w:tcMar>
              <w:left w:w="40" w:type="dxa"/>
              <w:right w:w="100" w:type="dxa"/>
            </w:tcMar>
            <w:vAlign w:val="center"/>
          </w:tcPr>
          <w:p w14:paraId="54786E32"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405</w:t>
            </w:r>
          </w:p>
        </w:tc>
      </w:tr>
      <w:tr w:rsidR="00542588" w:rsidRPr="007F746F" w14:paraId="54786E3D" w14:textId="77777777" w:rsidTr="0018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387" w:type="dxa"/>
            <w:tcBorders>
              <w:top w:val="nil"/>
              <w:left w:val="nil"/>
              <w:bottom w:val="nil"/>
              <w:right w:val="nil"/>
              <w:tl2br w:val="nil"/>
              <w:tr2bl w:val="nil"/>
            </w:tcBorders>
            <w:tcMar>
              <w:left w:w="0" w:type="dxa"/>
              <w:right w:w="0" w:type="dxa"/>
            </w:tcMar>
            <w:vAlign w:val="center"/>
          </w:tcPr>
          <w:p w14:paraId="54786E39" w14:textId="77777777" w:rsidR="00542588" w:rsidRPr="007F746F" w:rsidRDefault="00542588">
            <w:pPr>
              <w:spacing w:before="0" w:after="0" w:line="240" w:lineRule="auto"/>
              <w:jc w:val="left"/>
              <w:rPr>
                <w:rFonts w:ascii="BancoDoBrasil Textos" w:eastAsia="BancoDoBrasil Textos" w:hAnsi="BancoDoBrasil Textos" w:cs="BancoDoBrasil Textos"/>
                <w:b/>
                <w:color w:val="000000"/>
                <w:sz w:val="16"/>
              </w:rPr>
            </w:pPr>
          </w:p>
        </w:tc>
        <w:tc>
          <w:tcPr>
            <w:tcW w:w="913" w:type="dxa"/>
            <w:tcBorders>
              <w:top w:val="nil"/>
              <w:left w:val="nil"/>
              <w:bottom w:val="nil"/>
              <w:right w:val="nil"/>
              <w:tl2br w:val="nil"/>
              <w:tr2bl w:val="nil"/>
            </w:tcBorders>
            <w:noWrap/>
            <w:tcMar>
              <w:left w:w="0" w:type="dxa"/>
              <w:right w:w="0" w:type="dxa"/>
            </w:tcMar>
            <w:vAlign w:val="center"/>
          </w:tcPr>
          <w:p w14:paraId="54786E3A" w14:textId="77777777" w:rsidR="00542588" w:rsidRPr="007F746F" w:rsidRDefault="00542588">
            <w:pPr>
              <w:spacing w:before="0" w:after="0" w:line="240" w:lineRule="auto"/>
              <w:jc w:val="left"/>
              <w:rPr>
                <w:rFonts w:ascii="BancoDoBrasil Textos" w:eastAsia="BancoDoBrasil Textos" w:hAnsi="BancoDoBrasil Textos" w:cs="BancoDoBrasil Textos"/>
                <w:b/>
                <w:color w:val="000000"/>
                <w:sz w:val="16"/>
              </w:rPr>
            </w:pPr>
          </w:p>
        </w:tc>
        <w:tc>
          <w:tcPr>
            <w:tcW w:w="1665" w:type="dxa"/>
            <w:tcBorders>
              <w:top w:val="nil"/>
              <w:left w:val="nil"/>
              <w:bottom w:val="nil"/>
              <w:right w:val="nil"/>
              <w:tl2br w:val="nil"/>
              <w:tr2bl w:val="nil"/>
            </w:tcBorders>
            <w:noWrap/>
            <w:tcMar>
              <w:left w:w="0" w:type="dxa"/>
              <w:right w:w="0" w:type="dxa"/>
            </w:tcMar>
            <w:vAlign w:val="center"/>
          </w:tcPr>
          <w:p w14:paraId="54786E3B"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c>
          <w:tcPr>
            <w:tcW w:w="1680" w:type="dxa"/>
            <w:tcBorders>
              <w:top w:val="nil"/>
              <w:left w:val="nil"/>
              <w:bottom w:val="nil"/>
              <w:right w:val="nil"/>
              <w:tl2br w:val="nil"/>
              <w:tr2bl w:val="nil"/>
            </w:tcBorders>
            <w:noWrap/>
            <w:tcMar>
              <w:left w:w="0" w:type="dxa"/>
              <w:right w:w="0" w:type="dxa"/>
            </w:tcMar>
            <w:vAlign w:val="center"/>
          </w:tcPr>
          <w:p w14:paraId="54786E3C"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r>
      <w:tr w:rsidR="00542588" w:rsidRPr="007F746F" w14:paraId="54786E42" w14:textId="77777777" w:rsidTr="0018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387" w:type="dxa"/>
            <w:tcBorders>
              <w:top w:val="nil"/>
              <w:left w:val="nil"/>
              <w:bottom w:val="nil"/>
              <w:right w:val="nil"/>
              <w:tl2br w:val="nil"/>
              <w:tr2bl w:val="nil"/>
            </w:tcBorders>
            <w:tcMar>
              <w:left w:w="40" w:type="dxa"/>
              <w:right w:w="40" w:type="dxa"/>
            </w:tcMar>
            <w:vAlign w:val="center"/>
          </w:tcPr>
          <w:p w14:paraId="54786E3E" w14:textId="77777777" w:rsidR="00542588" w:rsidRPr="007F746F" w:rsidRDefault="00717106">
            <w:pPr>
              <w:spacing w:before="0" w:after="0" w:line="240" w:lineRule="auto"/>
              <w:jc w:val="lef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Resultado antes dos tributos e participações</w:t>
            </w:r>
          </w:p>
        </w:tc>
        <w:tc>
          <w:tcPr>
            <w:tcW w:w="913" w:type="dxa"/>
            <w:tcBorders>
              <w:top w:val="nil"/>
              <w:left w:val="nil"/>
              <w:bottom w:val="nil"/>
              <w:right w:val="nil"/>
              <w:tl2br w:val="nil"/>
              <w:tr2bl w:val="nil"/>
            </w:tcBorders>
            <w:noWrap/>
            <w:tcMar>
              <w:left w:w="0" w:type="dxa"/>
              <w:right w:w="0" w:type="dxa"/>
            </w:tcMar>
            <w:vAlign w:val="center"/>
          </w:tcPr>
          <w:p w14:paraId="54786E3F" w14:textId="77777777" w:rsidR="00542588" w:rsidRPr="007F746F" w:rsidRDefault="00542588">
            <w:pPr>
              <w:spacing w:before="0" w:after="0" w:line="240" w:lineRule="auto"/>
              <w:jc w:val="center"/>
              <w:rPr>
                <w:rFonts w:ascii="BancoDoBrasil Textos" w:eastAsia="BancoDoBrasil Textos" w:hAnsi="BancoDoBrasil Textos" w:cs="BancoDoBrasil Textos"/>
                <w:b/>
                <w:color w:val="000000"/>
                <w:sz w:val="16"/>
              </w:rPr>
            </w:pPr>
          </w:p>
        </w:tc>
        <w:tc>
          <w:tcPr>
            <w:tcW w:w="1665" w:type="dxa"/>
            <w:tcBorders>
              <w:top w:val="nil"/>
              <w:left w:val="nil"/>
              <w:bottom w:val="nil"/>
              <w:right w:val="nil"/>
              <w:tl2br w:val="nil"/>
              <w:tr2bl w:val="nil"/>
            </w:tcBorders>
            <w:noWrap/>
            <w:tcMar>
              <w:left w:w="40" w:type="dxa"/>
              <w:right w:w="100" w:type="dxa"/>
            </w:tcMar>
            <w:vAlign w:val="center"/>
          </w:tcPr>
          <w:p w14:paraId="54786E40"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2.022.946</w:t>
            </w:r>
          </w:p>
        </w:tc>
        <w:tc>
          <w:tcPr>
            <w:tcW w:w="1680" w:type="dxa"/>
            <w:tcBorders>
              <w:top w:val="nil"/>
              <w:left w:val="nil"/>
              <w:bottom w:val="nil"/>
              <w:right w:val="nil"/>
              <w:tl2br w:val="nil"/>
              <w:tr2bl w:val="nil"/>
            </w:tcBorders>
            <w:noWrap/>
            <w:tcMar>
              <w:left w:w="40" w:type="dxa"/>
              <w:right w:w="100" w:type="dxa"/>
            </w:tcMar>
            <w:vAlign w:val="center"/>
          </w:tcPr>
          <w:p w14:paraId="54786E41"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3.888.130</w:t>
            </w:r>
          </w:p>
        </w:tc>
      </w:tr>
      <w:tr w:rsidR="00542588" w:rsidRPr="007F746F" w14:paraId="54786E47" w14:textId="77777777" w:rsidTr="0018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387" w:type="dxa"/>
            <w:tcBorders>
              <w:top w:val="nil"/>
              <w:left w:val="nil"/>
              <w:bottom w:val="nil"/>
              <w:right w:val="nil"/>
              <w:tl2br w:val="nil"/>
              <w:tr2bl w:val="nil"/>
            </w:tcBorders>
            <w:tcMar>
              <w:left w:w="0" w:type="dxa"/>
              <w:right w:w="0" w:type="dxa"/>
            </w:tcMar>
            <w:vAlign w:val="center"/>
          </w:tcPr>
          <w:p w14:paraId="54786E43" w14:textId="77777777" w:rsidR="00542588" w:rsidRPr="007F746F" w:rsidRDefault="00542588">
            <w:pPr>
              <w:spacing w:before="0" w:after="0" w:line="240" w:lineRule="auto"/>
              <w:jc w:val="left"/>
              <w:rPr>
                <w:rFonts w:ascii="BancoDoBrasil Textos" w:eastAsia="BancoDoBrasil Textos" w:hAnsi="BancoDoBrasil Textos" w:cs="BancoDoBrasil Textos"/>
                <w:b/>
                <w:color w:val="000000"/>
                <w:sz w:val="16"/>
              </w:rPr>
            </w:pPr>
          </w:p>
        </w:tc>
        <w:tc>
          <w:tcPr>
            <w:tcW w:w="913" w:type="dxa"/>
            <w:tcBorders>
              <w:top w:val="nil"/>
              <w:left w:val="nil"/>
              <w:bottom w:val="nil"/>
              <w:right w:val="nil"/>
              <w:tl2br w:val="nil"/>
              <w:tr2bl w:val="nil"/>
            </w:tcBorders>
            <w:noWrap/>
            <w:tcMar>
              <w:left w:w="0" w:type="dxa"/>
              <w:right w:w="0" w:type="dxa"/>
            </w:tcMar>
            <w:vAlign w:val="center"/>
          </w:tcPr>
          <w:p w14:paraId="54786E44" w14:textId="77777777" w:rsidR="00542588" w:rsidRPr="007F746F" w:rsidRDefault="00542588">
            <w:pPr>
              <w:spacing w:before="0" w:after="0" w:line="240" w:lineRule="auto"/>
              <w:jc w:val="left"/>
              <w:rPr>
                <w:rFonts w:ascii="BancoDoBrasil Textos" w:eastAsia="BancoDoBrasil Textos" w:hAnsi="BancoDoBrasil Textos" w:cs="BancoDoBrasil Textos"/>
                <w:b/>
                <w:color w:val="000000"/>
                <w:sz w:val="16"/>
              </w:rPr>
            </w:pPr>
          </w:p>
        </w:tc>
        <w:tc>
          <w:tcPr>
            <w:tcW w:w="1665" w:type="dxa"/>
            <w:tcBorders>
              <w:top w:val="nil"/>
              <w:left w:val="nil"/>
              <w:bottom w:val="nil"/>
              <w:right w:val="nil"/>
              <w:tl2br w:val="nil"/>
              <w:tr2bl w:val="nil"/>
            </w:tcBorders>
            <w:noWrap/>
            <w:tcMar>
              <w:left w:w="0" w:type="dxa"/>
              <w:right w:w="0" w:type="dxa"/>
            </w:tcMar>
            <w:vAlign w:val="center"/>
          </w:tcPr>
          <w:p w14:paraId="54786E45"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c>
          <w:tcPr>
            <w:tcW w:w="1680" w:type="dxa"/>
            <w:tcBorders>
              <w:top w:val="nil"/>
              <w:left w:val="nil"/>
              <w:bottom w:val="nil"/>
              <w:right w:val="nil"/>
              <w:tl2br w:val="nil"/>
              <w:tr2bl w:val="nil"/>
            </w:tcBorders>
            <w:noWrap/>
            <w:tcMar>
              <w:left w:w="0" w:type="dxa"/>
              <w:right w:w="0" w:type="dxa"/>
            </w:tcMar>
            <w:vAlign w:val="center"/>
          </w:tcPr>
          <w:p w14:paraId="54786E46"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r>
      <w:tr w:rsidR="00542588" w:rsidRPr="007F746F" w14:paraId="54786E4C" w14:textId="77777777" w:rsidTr="0018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387" w:type="dxa"/>
            <w:tcBorders>
              <w:top w:val="nil"/>
              <w:left w:val="nil"/>
              <w:bottom w:val="nil"/>
              <w:right w:val="nil"/>
              <w:tl2br w:val="nil"/>
              <w:tr2bl w:val="nil"/>
            </w:tcBorders>
            <w:tcMar>
              <w:left w:w="40" w:type="dxa"/>
              <w:right w:w="40" w:type="dxa"/>
            </w:tcMar>
            <w:vAlign w:val="center"/>
          </w:tcPr>
          <w:p w14:paraId="54786E48" w14:textId="77777777" w:rsidR="00542588" w:rsidRPr="007F746F" w:rsidRDefault="00717106">
            <w:pPr>
              <w:spacing w:before="0" w:after="0" w:line="240" w:lineRule="auto"/>
              <w:jc w:val="lef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Imposto de renda e contribuição social</w:t>
            </w:r>
          </w:p>
        </w:tc>
        <w:tc>
          <w:tcPr>
            <w:tcW w:w="913" w:type="dxa"/>
            <w:tcBorders>
              <w:top w:val="nil"/>
              <w:left w:val="nil"/>
              <w:bottom w:val="nil"/>
              <w:right w:val="nil"/>
              <w:tl2br w:val="nil"/>
              <w:tr2bl w:val="nil"/>
            </w:tcBorders>
            <w:noWrap/>
            <w:tcMar>
              <w:left w:w="40" w:type="dxa"/>
              <w:right w:w="40" w:type="dxa"/>
            </w:tcMar>
            <w:vAlign w:val="center"/>
          </w:tcPr>
          <w:p w14:paraId="54786E49" w14:textId="77777777" w:rsidR="00542588" w:rsidRPr="007F746F" w:rsidRDefault="00717106">
            <w:pPr>
              <w:spacing w:before="0" w:after="0" w:line="240" w:lineRule="auto"/>
              <w:jc w:val="center"/>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17.a</w:t>
            </w:r>
          </w:p>
        </w:tc>
        <w:tc>
          <w:tcPr>
            <w:tcW w:w="1665" w:type="dxa"/>
            <w:tcBorders>
              <w:top w:val="nil"/>
              <w:left w:val="nil"/>
              <w:bottom w:val="nil"/>
              <w:right w:val="nil"/>
              <w:tl2br w:val="nil"/>
              <w:tr2bl w:val="nil"/>
            </w:tcBorders>
            <w:noWrap/>
            <w:tcMar>
              <w:left w:w="40" w:type="dxa"/>
              <w:right w:w="40" w:type="dxa"/>
            </w:tcMar>
            <w:vAlign w:val="center"/>
          </w:tcPr>
          <w:p w14:paraId="54786E4A"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(793.794)</w:t>
            </w:r>
          </w:p>
        </w:tc>
        <w:tc>
          <w:tcPr>
            <w:tcW w:w="1680" w:type="dxa"/>
            <w:tcBorders>
              <w:top w:val="nil"/>
              <w:left w:val="nil"/>
              <w:bottom w:val="nil"/>
              <w:right w:val="nil"/>
              <w:tl2br w:val="nil"/>
              <w:tr2bl w:val="nil"/>
            </w:tcBorders>
            <w:noWrap/>
            <w:tcMar>
              <w:left w:w="40" w:type="dxa"/>
              <w:right w:w="40" w:type="dxa"/>
            </w:tcMar>
            <w:vAlign w:val="center"/>
          </w:tcPr>
          <w:p w14:paraId="54786E4B"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(1.538.049)</w:t>
            </w:r>
          </w:p>
        </w:tc>
      </w:tr>
      <w:tr w:rsidR="00542588" w:rsidRPr="007F746F" w14:paraId="54786E51" w14:textId="77777777" w:rsidTr="0018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387" w:type="dxa"/>
            <w:tcBorders>
              <w:top w:val="nil"/>
              <w:left w:val="nil"/>
              <w:bottom w:val="nil"/>
              <w:right w:val="nil"/>
              <w:tl2br w:val="nil"/>
              <w:tr2bl w:val="nil"/>
            </w:tcBorders>
            <w:tcMar>
              <w:left w:w="0" w:type="dxa"/>
              <w:right w:w="0" w:type="dxa"/>
            </w:tcMar>
            <w:vAlign w:val="center"/>
          </w:tcPr>
          <w:p w14:paraId="54786E4D" w14:textId="77777777" w:rsidR="00542588" w:rsidRPr="007F746F" w:rsidRDefault="00542588">
            <w:pPr>
              <w:spacing w:before="0" w:after="0" w:line="240" w:lineRule="auto"/>
              <w:jc w:val="left"/>
              <w:rPr>
                <w:rFonts w:ascii="BancoDoBrasil Textos" w:eastAsia="BancoDoBrasil Textos" w:hAnsi="BancoDoBrasil Textos" w:cs="BancoDoBrasil Textos"/>
                <w:b/>
                <w:color w:val="000000"/>
                <w:sz w:val="16"/>
              </w:rPr>
            </w:pPr>
          </w:p>
        </w:tc>
        <w:tc>
          <w:tcPr>
            <w:tcW w:w="913" w:type="dxa"/>
            <w:tcBorders>
              <w:top w:val="nil"/>
              <w:left w:val="nil"/>
              <w:bottom w:val="nil"/>
              <w:right w:val="nil"/>
              <w:tl2br w:val="nil"/>
              <w:tr2bl w:val="nil"/>
            </w:tcBorders>
            <w:noWrap/>
            <w:tcMar>
              <w:left w:w="0" w:type="dxa"/>
              <w:right w:w="0" w:type="dxa"/>
            </w:tcMar>
            <w:vAlign w:val="center"/>
          </w:tcPr>
          <w:p w14:paraId="54786E4E" w14:textId="77777777" w:rsidR="00542588" w:rsidRPr="007F746F" w:rsidRDefault="00542588">
            <w:pPr>
              <w:spacing w:before="0" w:after="0" w:line="240" w:lineRule="auto"/>
              <w:jc w:val="left"/>
              <w:rPr>
                <w:rFonts w:ascii="BancoDoBrasil Textos" w:eastAsia="BancoDoBrasil Textos" w:hAnsi="BancoDoBrasil Textos" w:cs="BancoDoBrasil Textos"/>
                <w:b/>
                <w:color w:val="000000"/>
                <w:sz w:val="16"/>
              </w:rPr>
            </w:pPr>
          </w:p>
        </w:tc>
        <w:tc>
          <w:tcPr>
            <w:tcW w:w="1665" w:type="dxa"/>
            <w:tcBorders>
              <w:top w:val="nil"/>
              <w:left w:val="nil"/>
              <w:bottom w:val="nil"/>
              <w:right w:val="nil"/>
              <w:tl2br w:val="nil"/>
              <w:tr2bl w:val="nil"/>
            </w:tcBorders>
            <w:noWrap/>
            <w:tcMar>
              <w:left w:w="0" w:type="dxa"/>
              <w:right w:w="0" w:type="dxa"/>
            </w:tcMar>
            <w:vAlign w:val="center"/>
          </w:tcPr>
          <w:p w14:paraId="54786E4F"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c>
          <w:tcPr>
            <w:tcW w:w="1680" w:type="dxa"/>
            <w:tcBorders>
              <w:top w:val="nil"/>
              <w:left w:val="nil"/>
              <w:bottom w:val="nil"/>
              <w:right w:val="nil"/>
              <w:tl2br w:val="nil"/>
              <w:tr2bl w:val="nil"/>
            </w:tcBorders>
            <w:noWrap/>
            <w:tcMar>
              <w:left w:w="0" w:type="dxa"/>
              <w:right w:w="0" w:type="dxa"/>
            </w:tcMar>
            <w:vAlign w:val="center"/>
          </w:tcPr>
          <w:p w14:paraId="54786E50"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r>
      <w:tr w:rsidR="00542588" w:rsidRPr="007F746F" w14:paraId="54786E56" w14:textId="77777777" w:rsidTr="0018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387" w:type="dxa"/>
            <w:tcBorders>
              <w:top w:val="nil"/>
              <w:left w:val="nil"/>
              <w:bottom w:val="nil"/>
              <w:right w:val="nil"/>
              <w:tl2br w:val="nil"/>
              <w:tr2bl w:val="nil"/>
            </w:tcBorders>
            <w:tcMar>
              <w:left w:w="40" w:type="dxa"/>
              <w:right w:w="40" w:type="dxa"/>
            </w:tcMar>
            <w:vAlign w:val="center"/>
          </w:tcPr>
          <w:p w14:paraId="54786E52" w14:textId="77777777" w:rsidR="00542588" w:rsidRPr="007F746F" w:rsidRDefault="00717106">
            <w:pPr>
              <w:spacing w:before="0" w:after="0" w:line="240" w:lineRule="auto"/>
              <w:jc w:val="lef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Participação de administradores no lucro</w:t>
            </w:r>
          </w:p>
        </w:tc>
        <w:tc>
          <w:tcPr>
            <w:tcW w:w="913" w:type="dxa"/>
            <w:tcBorders>
              <w:top w:val="nil"/>
              <w:left w:val="nil"/>
              <w:bottom w:val="nil"/>
              <w:right w:val="nil"/>
              <w:tl2br w:val="nil"/>
              <w:tr2bl w:val="nil"/>
            </w:tcBorders>
            <w:noWrap/>
            <w:tcMar>
              <w:left w:w="0" w:type="dxa"/>
              <w:right w:w="0" w:type="dxa"/>
            </w:tcMar>
            <w:vAlign w:val="center"/>
          </w:tcPr>
          <w:p w14:paraId="54786E53" w14:textId="77777777" w:rsidR="00542588" w:rsidRPr="007F746F" w:rsidRDefault="00542588">
            <w:pPr>
              <w:spacing w:before="0" w:after="0" w:line="240" w:lineRule="auto"/>
              <w:jc w:val="center"/>
              <w:rPr>
                <w:rFonts w:ascii="BancoDoBrasil Textos" w:eastAsia="BancoDoBrasil Textos" w:hAnsi="BancoDoBrasil Textos" w:cs="BancoDoBrasil Textos"/>
                <w:b/>
                <w:color w:val="000000"/>
                <w:sz w:val="16"/>
              </w:rPr>
            </w:pPr>
          </w:p>
        </w:tc>
        <w:tc>
          <w:tcPr>
            <w:tcW w:w="1665" w:type="dxa"/>
            <w:tcBorders>
              <w:top w:val="nil"/>
              <w:left w:val="nil"/>
              <w:bottom w:val="nil"/>
              <w:right w:val="nil"/>
              <w:tl2br w:val="nil"/>
              <w:tr2bl w:val="nil"/>
            </w:tcBorders>
            <w:shd w:val="clear" w:color="FFFFFF" w:fill="FFFFFF"/>
            <w:noWrap/>
            <w:tcMar>
              <w:left w:w="40" w:type="dxa"/>
              <w:right w:w="40" w:type="dxa"/>
            </w:tcMar>
            <w:vAlign w:val="center"/>
          </w:tcPr>
          <w:p w14:paraId="54786E54"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(2.073)</w:t>
            </w:r>
          </w:p>
        </w:tc>
        <w:tc>
          <w:tcPr>
            <w:tcW w:w="1680" w:type="dxa"/>
            <w:tcBorders>
              <w:top w:val="nil"/>
              <w:left w:val="nil"/>
              <w:bottom w:val="nil"/>
              <w:right w:val="nil"/>
              <w:tl2br w:val="nil"/>
              <w:tr2bl w:val="nil"/>
            </w:tcBorders>
            <w:shd w:val="clear" w:color="FFFFFF" w:fill="FFFFFF"/>
            <w:noWrap/>
            <w:tcMar>
              <w:left w:w="40" w:type="dxa"/>
              <w:right w:w="40" w:type="dxa"/>
            </w:tcMar>
            <w:vAlign w:val="center"/>
          </w:tcPr>
          <w:p w14:paraId="54786E55"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(3.369)</w:t>
            </w:r>
          </w:p>
        </w:tc>
      </w:tr>
      <w:tr w:rsidR="00542588" w:rsidRPr="007F746F" w14:paraId="54786E5B" w14:textId="77777777" w:rsidTr="0018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387" w:type="dxa"/>
            <w:tcBorders>
              <w:top w:val="nil"/>
              <w:left w:val="nil"/>
              <w:bottom w:val="nil"/>
              <w:right w:val="nil"/>
              <w:tl2br w:val="nil"/>
              <w:tr2bl w:val="nil"/>
            </w:tcBorders>
            <w:tcMar>
              <w:left w:w="0" w:type="dxa"/>
              <w:right w:w="0" w:type="dxa"/>
            </w:tcMar>
            <w:vAlign w:val="center"/>
          </w:tcPr>
          <w:p w14:paraId="54786E57" w14:textId="77777777" w:rsidR="00542588" w:rsidRPr="007F746F" w:rsidRDefault="00542588">
            <w:pPr>
              <w:spacing w:before="0" w:after="0" w:line="240" w:lineRule="auto"/>
              <w:jc w:val="left"/>
              <w:rPr>
                <w:rFonts w:ascii="BancoDoBrasil Textos" w:eastAsia="BancoDoBrasil Textos" w:hAnsi="BancoDoBrasil Textos" w:cs="BancoDoBrasil Textos"/>
                <w:b/>
                <w:color w:val="000000"/>
                <w:sz w:val="16"/>
              </w:rPr>
            </w:pPr>
          </w:p>
        </w:tc>
        <w:tc>
          <w:tcPr>
            <w:tcW w:w="913" w:type="dxa"/>
            <w:tcBorders>
              <w:top w:val="nil"/>
              <w:left w:val="nil"/>
              <w:bottom w:val="nil"/>
              <w:right w:val="nil"/>
              <w:tl2br w:val="nil"/>
              <w:tr2bl w:val="nil"/>
            </w:tcBorders>
            <w:noWrap/>
            <w:tcMar>
              <w:left w:w="0" w:type="dxa"/>
              <w:right w:w="0" w:type="dxa"/>
            </w:tcMar>
            <w:vAlign w:val="center"/>
          </w:tcPr>
          <w:p w14:paraId="54786E58" w14:textId="77777777" w:rsidR="00542588" w:rsidRPr="007F746F" w:rsidRDefault="00542588">
            <w:pPr>
              <w:spacing w:before="0" w:after="0" w:line="240" w:lineRule="auto"/>
              <w:jc w:val="left"/>
              <w:rPr>
                <w:rFonts w:ascii="BancoDoBrasil Textos" w:eastAsia="BancoDoBrasil Textos" w:hAnsi="BancoDoBrasil Textos" w:cs="BancoDoBrasil Textos"/>
                <w:b/>
                <w:color w:val="000000"/>
                <w:sz w:val="16"/>
              </w:rPr>
            </w:pPr>
          </w:p>
        </w:tc>
        <w:tc>
          <w:tcPr>
            <w:tcW w:w="1665" w:type="dxa"/>
            <w:tcBorders>
              <w:top w:val="nil"/>
              <w:left w:val="nil"/>
              <w:bottom w:val="nil"/>
              <w:right w:val="nil"/>
              <w:tl2br w:val="nil"/>
              <w:tr2bl w:val="nil"/>
            </w:tcBorders>
            <w:noWrap/>
            <w:tcMar>
              <w:left w:w="0" w:type="dxa"/>
              <w:right w:w="0" w:type="dxa"/>
            </w:tcMar>
            <w:vAlign w:val="center"/>
          </w:tcPr>
          <w:p w14:paraId="54786E59"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c>
          <w:tcPr>
            <w:tcW w:w="1680" w:type="dxa"/>
            <w:tcBorders>
              <w:top w:val="nil"/>
              <w:left w:val="nil"/>
              <w:bottom w:val="nil"/>
              <w:right w:val="nil"/>
              <w:tl2br w:val="nil"/>
              <w:tr2bl w:val="nil"/>
            </w:tcBorders>
            <w:noWrap/>
            <w:tcMar>
              <w:left w:w="0" w:type="dxa"/>
              <w:right w:w="0" w:type="dxa"/>
            </w:tcMar>
            <w:vAlign w:val="center"/>
          </w:tcPr>
          <w:p w14:paraId="54786E5A"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r>
      <w:tr w:rsidR="00542588" w:rsidRPr="007F746F" w14:paraId="54786E60" w14:textId="77777777" w:rsidTr="0018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387" w:type="dxa"/>
            <w:tcBorders>
              <w:top w:val="nil"/>
              <w:left w:val="nil"/>
              <w:bottom w:val="nil"/>
              <w:right w:val="nil"/>
              <w:tl2br w:val="nil"/>
              <w:tr2bl w:val="nil"/>
            </w:tcBorders>
            <w:tcMar>
              <w:left w:w="40" w:type="dxa"/>
              <w:right w:w="40" w:type="dxa"/>
            </w:tcMar>
            <w:vAlign w:val="center"/>
          </w:tcPr>
          <w:p w14:paraId="54786E5C" w14:textId="77777777" w:rsidR="00542588" w:rsidRPr="007F746F" w:rsidRDefault="00717106">
            <w:pPr>
              <w:spacing w:before="0" w:after="0" w:line="240" w:lineRule="auto"/>
              <w:jc w:val="lef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Lucro líquido</w:t>
            </w:r>
          </w:p>
        </w:tc>
        <w:tc>
          <w:tcPr>
            <w:tcW w:w="913" w:type="dxa"/>
            <w:tcBorders>
              <w:top w:val="nil"/>
              <w:left w:val="nil"/>
              <w:bottom w:val="nil"/>
              <w:right w:val="nil"/>
              <w:tl2br w:val="nil"/>
              <w:tr2bl w:val="nil"/>
            </w:tcBorders>
            <w:noWrap/>
            <w:tcMar>
              <w:left w:w="0" w:type="dxa"/>
              <w:right w:w="0" w:type="dxa"/>
            </w:tcMar>
            <w:vAlign w:val="center"/>
          </w:tcPr>
          <w:p w14:paraId="54786E5D" w14:textId="77777777" w:rsidR="00542588" w:rsidRPr="007F746F" w:rsidRDefault="00542588">
            <w:pPr>
              <w:spacing w:before="0" w:after="0" w:line="240" w:lineRule="auto"/>
              <w:jc w:val="center"/>
              <w:rPr>
                <w:rFonts w:ascii="BancoDoBrasil Textos" w:eastAsia="BancoDoBrasil Textos" w:hAnsi="BancoDoBrasil Textos" w:cs="BancoDoBrasil Textos"/>
                <w:b/>
                <w:color w:val="000000"/>
                <w:sz w:val="16"/>
              </w:rPr>
            </w:pPr>
          </w:p>
        </w:tc>
        <w:tc>
          <w:tcPr>
            <w:tcW w:w="1665" w:type="dxa"/>
            <w:tcBorders>
              <w:top w:val="nil"/>
              <w:left w:val="nil"/>
              <w:bottom w:val="nil"/>
              <w:right w:val="nil"/>
              <w:tl2br w:val="nil"/>
              <w:tr2bl w:val="nil"/>
            </w:tcBorders>
            <w:noWrap/>
            <w:tcMar>
              <w:left w:w="40" w:type="dxa"/>
              <w:right w:w="100" w:type="dxa"/>
            </w:tcMar>
            <w:vAlign w:val="center"/>
          </w:tcPr>
          <w:p w14:paraId="54786E5E"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1.227.079</w:t>
            </w:r>
          </w:p>
        </w:tc>
        <w:tc>
          <w:tcPr>
            <w:tcW w:w="1680" w:type="dxa"/>
            <w:tcBorders>
              <w:top w:val="nil"/>
              <w:left w:val="nil"/>
              <w:bottom w:val="nil"/>
              <w:right w:val="nil"/>
              <w:tl2br w:val="nil"/>
              <w:tr2bl w:val="nil"/>
            </w:tcBorders>
            <w:noWrap/>
            <w:tcMar>
              <w:left w:w="40" w:type="dxa"/>
              <w:right w:w="100" w:type="dxa"/>
            </w:tcMar>
            <w:vAlign w:val="center"/>
          </w:tcPr>
          <w:p w14:paraId="54786E5F"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2.346.712</w:t>
            </w:r>
          </w:p>
        </w:tc>
      </w:tr>
      <w:tr w:rsidR="00542588" w:rsidRPr="007F746F" w14:paraId="54786E65" w14:textId="77777777" w:rsidTr="0018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387" w:type="dxa"/>
            <w:tcBorders>
              <w:top w:val="nil"/>
              <w:left w:val="nil"/>
              <w:bottom w:val="nil"/>
              <w:right w:val="nil"/>
              <w:tl2br w:val="nil"/>
              <w:tr2bl w:val="nil"/>
            </w:tcBorders>
            <w:tcMar>
              <w:left w:w="0" w:type="dxa"/>
              <w:right w:w="0" w:type="dxa"/>
            </w:tcMar>
            <w:vAlign w:val="center"/>
          </w:tcPr>
          <w:p w14:paraId="54786E61" w14:textId="77777777" w:rsidR="00542588" w:rsidRPr="007F746F" w:rsidRDefault="00542588">
            <w:pPr>
              <w:spacing w:before="0" w:after="0" w:line="240" w:lineRule="auto"/>
              <w:jc w:val="left"/>
              <w:rPr>
                <w:rFonts w:ascii="BancoDoBrasil Textos" w:eastAsia="BancoDoBrasil Textos" w:hAnsi="BancoDoBrasil Textos" w:cs="BancoDoBrasil Textos"/>
                <w:b/>
                <w:color w:val="000000"/>
                <w:sz w:val="16"/>
              </w:rPr>
            </w:pPr>
          </w:p>
        </w:tc>
        <w:tc>
          <w:tcPr>
            <w:tcW w:w="913" w:type="dxa"/>
            <w:tcBorders>
              <w:top w:val="nil"/>
              <w:left w:val="nil"/>
              <w:bottom w:val="nil"/>
              <w:right w:val="nil"/>
              <w:tl2br w:val="nil"/>
              <w:tr2bl w:val="nil"/>
            </w:tcBorders>
            <w:noWrap/>
            <w:tcMar>
              <w:left w:w="0" w:type="dxa"/>
              <w:right w:w="0" w:type="dxa"/>
            </w:tcMar>
            <w:vAlign w:val="center"/>
          </w:tcPr>
          <w:p w14:paraId="54786E62" w14:textId="77777777" w:rsidR="00542588" w:rsidRPr="007F746F" w:rsidRDefault="00542588">
            <w:pPr>
              <w:spacing w:before="0" w:after="0" w:line="240" w:lineRule="auto"/>
              <w:jc w:val="left"/>
              <w:rPr>
                <w:rFonts w:ascii="BancoDoBrasil Textos" w:eastAsia="BancoDoBrasil Textos" w:hAnsi="BancoDoBrasil Textos" w:cs="BancoDoBrasil Textos"/>
                <w:b/>
                <w:color w:val="000000"/>
                <w:sz w:val="16"/>
              </w:rPr>
            </w:pPr>
          </w:p>
        </w:tc>
        <w:tc>
          <w:tcPr>
            <w:tcW w:w="1665" w:type="dxa"/>
            <w:tcBorders>
              <w:top w:val="nil"/>
              <w:left w:val="nil"/>
              <w:bottom w:val="nil"/>
              <w:right w:val="nil"/>
              <w:tl2br w:val="nil"/>
              <w:tr2bl w:val="nil"/>
            </w:tcBorders>
            <w:noWrap/>
            <w:tcMar>
              <w:left w:w="0" w:type="dxa"/>
              <w:right w:w="0" w:type="dxa"/>
            </w:tcMar>
            <w:vAlign w:val="center"/>
          </w:tcPr>
          <w:p w14:paraId="54786E63"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c>
          <w:tcPr>
            <w:tcW w:w="1680" w:type="dxa"/>
            <w:tcBorders>
              <w:top w:val="nil"/>
              <w:left w:val="nil"/>
              <w:bottom w:val="nil"/>
              <w:right w:val="nil"/>
              <w:tl2br w:val="nil"/>
              <w:tr2bl w:val="nil"/>
            </w:tcBorders>
            <w:noWrap/>
            <w:tcMar>
              <w:left w:w="0" w:type="dxa"/>
              <w:right w:w="0" w:type="dxa"/>
            </w:tcMar>
            <w:vAlign w:val="center"/>
          </w:tcPr>
          <w:p w14:paraId="54786E64"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r>
      <w:tr w:rsidR="00542588" w:rsidRPr="007F746F" w14:paraId="54786E6A" w14:textId="77777777" w:rsidTr="0018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387" w:type="dxa"/>
            <w:tcBorders>
              <w:top w:val="nil"/>
              <w:left w:val="nil"/>
              <w:bottom w:val="nil"/>
              <w:right w:val="nil"/>
              <w:tl2br w:val="nil"/>
              <w:tr2bl w:val="nil"/>
            </w:tcBorders>
            <w:tcMar>
              <w:left w:w="40" w:type="dxa"/>
              <w:right w:w="40" w:type="dxa"/>
            </w:tcMar>
            <w:vAlign w:val="center"/>
          </w:tcPr>
          <w:p w14:paraId="54786E66" w14:textId="77777777" w:rsidR="00542588" w:rsidRPr="007F746F" w:rsidRDefault="00717106">
            <w:pPr>
              <w:spacing w:before="0" w:after="0" w:line="240" w:lineRule="auto"/>
              <w:jc w:val="lef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Lucro por ação</w:t>
            </w:r>
          </w:p>
        </w:tc>
        <w:tc>
          <w:tcPr>
            <w:tcW w:w="913" w:type="dxa"/>
            <w:tcBorders>
              <w:top w:val="nil"/>
              <w:left w:val="nil"/>
              <w:bottom w:val="nil"/>
              <w:right w:val="nil"/>
              <w:tl2br w:val="nil"/>
              <w:tr2bl w:val="nil"/>
            </w:tcBorders>
            <w:noWrap/>
            <w:tcMar>
              <w:left w:w="0" w:type="dxa"/>
              <w:right w:w="0" w:type="dxa"/>
            </w:tcMar>
            <w:vAlign w:val="center"/>
          </w:tcPr>
          <w:p w14:paraId="54786E67" w14:textId="77777777" w:rsidR="00542588" w:rsidRPr="007F746F" w:rsidRDefault="00542588">
            <w:pPr>
              <w:spacing w:before="0" w:after="0" w:line="240" w:lineRule="auto"/>
              <w:jc w:val="center"/>
              <w:rPr>
                <w:rFonts w:ascii="BancoDoBrasil Textos" w:eastAsia="BancoDoBrasil Textos" w:hAnsi="BancoDoBrasil Textos" w:cs="BancoDoBrasil Textos"/>
                <w:b/>
                <w:color w:val="000000"/>
                <w:sz w:val="16"/>
              </w:rPr>
            </w:pPr>
          </w:p>
        </w:tc>
        <w:tc>
          <w:tcPr>
            <w:tcW w:w="1665" w:type="dxa"/>
            <w:tcBorders>
              <w:top w:val="nil"/>
              <w:left w:val="nil"/>
              <w:bottom w:val="nil"/>
              <w:right w:val="nil"/>
              <w:tl2br w:val="nil"/>
              <w:tr2bl w:val="nil"/>
            </w:tcBorders>
            <w:noWrap/>
            <w:tcMar>
              <w:left w:w="0" w:type="dxa"/>
              <w:right w:w="0" w:type="dxa"/>
            </w:tcMar>
            <w:vAlign w:val="center"/>
          </w:tcPr>
          <w:p w14:paraId="54786E68"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c>
          <w:tcPr>
            <w:tcW w:w="1680" w:type="dxa"/>
            <w:tcBorders>
              <w:top w:val="nil"/>
              <w:left w:val="nil"/>
              <w:bottom w:val="nil"/>
              <w:right w:val="nil"/>
              <w:tl2br w:val="nil"/>
              <w:tr2bl w:val="nil"/>
            </w:tcBorders>
            <w:noWrap/>
            <w:tcMar>
              <w:left w:w="0" w:type="dxa"/>
              <w:right w:w="0" w:type="dxa"/>
            </w:tcMar>
            <w:vAlign w:val="center"/>
          </w:tcPr>
          <w:p w14:paraId="54786E69"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r>
      <w:tr w:rsidR="00542588" w:rsidRPr="007F746F" w14:paraId="54786E6F" w14:textId="77777777" w:rsidTr="0018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387" w:type="dxa"/>
            <w:tcBorders>
              <w:top w:val="nil"/>
              <w:left w:val="nil"/>
              <w:bottom w:val="nil"/>
              <w:right w:val="nil"/>
              <w:tl2br w:val="nil"/>
              <w:tr2bl w:val="nil"/>
            </w:tcBorders>
            <w:tcMar>
              <w:left w:w="40" w:type="dxa"/>
              <w:right w:w="40" w:type="dxa"/>
            </w:tcMar>
            <w:vAlign w:val="center"/>
          </w:tcPr>
          <w:p w14:paraId="54786E6B" w14:textId="77777777" w:rsidR="00542588" w:rsidRPr="007F746F" w:rsidRDefault="00717106">
            <w:pPr>
              <w:spacing w:before="0" w:after="0" w:line="240" w:lineRule="auto"/>
              <w:jc w:val="lef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Número de ações</w:t>
            </w:r>
          </w:p>
        </w:tc>
        <w:tc>
          <w:tcPr>
            <w:tcW w:w="913" w:type="dxa"/>
            <w:tcBorders>
              <w:top w:val="nil"/>
              <w:left w:val="nil"/>
              <w:bottom w:val="nil"/>
              <w:right w:val="nil"/>
              <w:tl2br w:val="nil"/>
              <w:tr2bl w:val="nil"/>
            </w:tcBorders>
            <w:noWrap/>
            <w:tcMar>
              <w:left w:w="0" w:type="dxa"/>
              <w:right w:w="0" w:type="dxa"/>
            </w:tcMar>
            <w:vAlign w:val="center"/>
          </w:tcPr>
          <w:p w14:paraId="54786E6C" w14:textId="77777777" w:rsidR="00542588" w:rsidRPr="007F746F" w:rsidRDefault="00542588">
            <w:pPr>
              <w:spacing w:before="0" w:after="0" w:line="240" w:lineRule="auto"/>
              <w:jc w:val="center"/>
              <w:rPr>
                <w:rFonts w:ascii="BancoDoBrasil Textos" w:eastAsia="BancoDoBrasil Textos" w:hAnsi="BancoDoBrasil Textos" w:cs="BancoDoBrasil Textos"/>
                <w:color w:val="000000"/>
                <w:sz w:val="16"/>
              </w:rPr>
            </w:pPr>
          </w:p>
        </w:tc>
        <w:tc>
          <w:tcPr>
            <w:tcW w:w="1665" w:type="dxa"/>
            <w:tcBorders>
              <w:top w:val="nil"/>
              <w:left w:val="nil"/>
              <w:bottom w:val="nil"/>
              <w:right w:val="nil"/>
              <w:tl2br w:val="nil"/>
              <w:tr2bl w:val="nil"/>
            </w:tcBorders>
            <w:noWrap/>
            <w:tcMar>
              <w:left w:w="40" w:type="dxa"/>
              <w:right w:w="85" w:type="dxa"/>
            </w:tcMar>
            <w:vAlign w:val="center"/>
          </w:tcPr>
          <w:p w14:paraId="54786E6D"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100.000.000</w:t>
            </w:r>
          </w:p>
        </w:tc>
        <w:tc>
          <w:tcPr>
            <w:tcW w:w="1680" w:type="dxa"/>
            <w:tcBorders>
              <w:top w:val="nil"/>
              <w:left w:val="nil"/>
              <w:bottom w:val="nil"/>
              <w:right w:val="nil"/>
              <w:tl2br w:val="nil"/>
              <w:tr2bl w:val="nil"/>
            </w:tcBorders>
            <w:noWrap/>
            <w:tcMar>
              <w:left w:w="40" w:type="dxa"/>
              <w:right w:w="85" w:type="dxa"/>
            </w:tcMar>
            <w:vAlign w:val="center"/>
          </w:tcPr>
          <w:p w14:paraId="54786E6E"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100.000.000</w:t>
            </w:r>
          </w:p>
        </w:tc>
      </w:tr>
      <w:tr w:rsidR="00542588" w:rsidRPr="007F746F" w14:paraId="54786E74" w14:textId="77777777" w:rsidTr="0018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387" w:type="dxa"/>
            <w:tcBorders>
              <w:top w:val="nil"/>
              <w:left w:val="nil"/>
              <w:bottom w:val="single" w:sz="4" w:space="0" w:color="000000"/>
              <w:right w:val="nil"/>
              <w:tl2br w:val="nil"/>
              <w:tr2bl w:val="nil"/>
            </w:tcBorders>
            <w:tcMar>
              <w:left w:w="40" w:type="dxa"/>
              <w:right w:w="40" w:type="dxa"/>
            </w:tcMar>
            <w:vAlign w:val="center"/>
          </w:tcPr>
          <w:p w14:paraId="54786E70" w14:textId="77777777" w:rsidR="00542588" w:rsidRPr="007F746F" w:rsidRDefault="00717106">
            <w:pPr>
              <w:spacing w:before="0" w:after="0" w:line="240" w:lineRule="auto"/>
              <w:jc w:val="lef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Lucro líquido por ação (R$)</w:t>
            </w:r>
          </w:p>
        </w:tc>
        <w:tc>
          <w:tcPr>
            <w:tcW w:w="913" w:type="dxa"/>
            <w:tcBorders>
              <w:top w:val="nil"/>
              <w:left w:val="nil"/>
              <w:bottom w:val="single" w:sz="4" w:space="0" w:color="000000"/>
              <w:right w:val="nil"/>
              <w:tl2br w:val="nil"/>
              <w:tr2bl w:val="nil"/>
            </w:tcBorders>
            <w:noWrap/>
            <w:tcMar>
              <w:left w:w="0" w:type="dxa"/>
              <w:right w:w="0" w:type="dxa"/>
            </w:tcMar>
            <w:vAlign w:val="center"/>
          </w:tcPr>
          <w:p w14:paraId="54786E71" w14:textId="77777777" w:rsidR="00542588" w:rsidRPr="007F746F" w:rsidRDefault="00542588">
            <w:pPr>
              <w:spacing w:before="0" w:after="0" w:line="240" w:lineRule="auto"/>
              <w:jc w:val="center"/>
              <w:rPr>
                <w:rFonts w:ascii="BancoDoBrasil Textos" w:eastAsia="BancoDoBrasil Textos" w:hAnsi="BancoDoBrasil Textos" w:cs="BancoDoBrasil Textos"/>
                <w:color w:val="000000"/>
                <w:sz w:val="16"/>
              </w:rPr>
            </w:pPr>
          </w:p>
        </w:tc>
        <w:tc>
          <w:tcPr>
            <w:tcW w:w="1665" w:type="dxa"/>
            <w:tcBorders>
              <w:top w:val="nil"/>
              <w:left w:val="nil"/>
              <w:bottom w:val="single" w:sz="4" w:space="0" w:color="000000"/>
              <w:right w:val="nil"/>
              <w:tl2br w:val="nil"/>
              <w:tr2bl w:val="nil"/>
            </w:tcBorders>
            <w:noWrap/>
            <w:tcMar>
              <w:left w:w="40" w:type="dxa"/>
              <w:right w:w="85" w:type="dxa"/>
            </w:tcMar>
            <w:vAlign w:val="center"/>
          </w:tcPr>
          <w:p w14:paraId="54786E72"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12,27</w:t>
            </w:r>
          </w:p>
        </w:tc>
        <w:tc>
          <w:tcPr>
            <w:tcW w:w="1680" w:type="dxa"/>
            <w:tcBorders>
              <w:top w:val="nil"/>
              <w:left w:val="nil"/>
              <w:bottom w:val="single" w:sz="4" w:space="0" w:color="000000"/>
              <w:right w:val="nil"/>
              <w:tl2br w:val="nil"/>
              <w:tr2bl w:val="nil"/>
            </w:tcBorders>
            <w:noWrap/>
            <w:tcMar>
              <w:left w:w="40" w:type="dxa"/>
              <w:right w:w="85" w:type="dxa"/>
            </w:tcMar>
            <w:vAlign w:val="center"/>
          </w:tcPr>
          <w:p w14:paraId="54786E73"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23,47</w:t>
            </w:r>
          </w:p>
        </w:tc>
      </w:tr>
      <w:tr w:rsidR="00542588" w:rsidRPr="007F746F" w14:paraId="54786E79" w14:textId="77777777" w:rsidTr="0018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5387" w:type="dxa"/>
            <w:tcBorders>
              <w:top w:val="single" w:sz="4" w:space="0" w:color="000000"/>
              <w:left w:val="nil"/>
              <w:bottom w:val="nil"/>
              <w:right w:val="nil"/>
              <w:tl2br w:val="nil"/>
              <w:tr2bl w:val="nil"/>
            </w:tcBorders>
            <w:tcMar>
              <w:left w:w="0" w:type="dxa"/>
              <w:right w:w="0" w:type="dxa"/>
            </w:tcMar>
            <w:vAlign w:val="center"/>
          </w:tcPr>
          <w:p w14:paraId="54786E75" w14:textId="77777777" w:rsidR="00542588" w:rsidRPr="007F746F" w:rsidRDefault="00542588">
            <w:pPr>
              <w:spacing w:before="0" w:after="0" w:line="240" w:lineRule="auto"/>
              <w:jc w:val="left"/>
              <w:rPr>
                <w:rFonts w:ascii="BancoDoBrasil Textos" w:eastAsia="BancoDoBrasil Textos" w:hAnsi="BancoDoBrasil Textos" w:cs="BancoDoBrasil Textos"/>
                <w:color w:val="000000"/>
                <w:sz w:val="16"/>
              </w:rPr>
            </w:pPr>
          </w:p>
        </w:tc>
        <w:tc>
          <w:tcPr>
            <w:tcW w:w="913" w:type="dxa"/>
            <w:tcBorders>
              <w:top w:val="single" w:sz="4" w:space="0" w:color="000000"/>
              <w:left w:val="nil"/>
              <w:bottom w:val="nil"/>
              <w:right w:val="nil"/>
              <w:tl2br w:val="nil"/>
              <w:tr2bl w:val="nil"/>
            </w:tcBorders>
            <w:noWrap/>
            <w:tcMar>
              <w:left w:w="0" w:type="dxa"/>
              <w:right w:w="0" w:type="dxa"/>
            </w:tcMar>
            <w:vAlign w:val="center"/>
          </w:tcPr>
          <w:p w14:paraId="54786E76" w14:textId="77777777" w:rsidR="00542588" w:rsidRPr="007F746F" w:rsidRDefault="00542588">
            <w:pPr>
              <w:spacing w:before="0" w:after="0" w:line="240" w:lineRule="auto"/>
              <w:jc w:val="left"/>
              <w:rPr>
                <w:rFonts w:ascii="BancoDoBrasil Textos" w:eastAsia="BancoDoBrasil Textos" w:hAnsi="BancoDoBrasil Textos" w:cs="BancoDoBrasil Textos"/>
                <w:color w:val="000000"/>
                <w:sz w:val="16"/>
              </w:rPr>
            </w:pPr>
          </w:p>
        </w:tc>
        <w:tc>
          <w:tcPr>
            <w:tcW w:w="1665" w:type="dxa"/>
            <w:tcBorders>
              <w:top w:val="single" w:sz="4" w:space="0" w:color="000000"/>
              <w:left w:val="nil"/>
              <w:bottom w:val="nil"/>
              <w:right w:val="nil"/>
              <w:tl2br w:val="nil"/>
              <w:tr2bl w:val="nil"/>
            </w:tcBorders>
            <w:noWrap/>
            <w:tcMar>
              <w:left w:w="0" w:type="dxa"/>
              <w:right w:w="0" w:type="dxa"/>
            </w:tcMar>
            <w:vAlign w:val="center"/>
          </w:tcPr>
          <w:p w14:paraId="54786E77" w14:textId="77777777" w:rsidR="00542588" w:rsidRPr="007F746F" w:rsidRDefault="00542588">
            <w:pPr>
              <w:spacing w:before="0" w:after="0" w:line="240" w:lineRule="auto"/>
              <w:jc w:val="left"/>
              <w:rPr>
                <w:rFonts w:ascii="BancoDoBrasil Textos" w:eastAsia="BancoDoBrasil Textos" w:hAnsi="BancoDoBrasil Textos" w:cs="BancoDoBrasil Textos"/>
                <w:color w:val="000000"/>
                <w:sz w:val="16"/>
              </w:rPr>
            </w:pPr>
          </w:p>
        </w:tc>
        <w:tc>
          <w:tcPr>
            <w:tcW w:w="1680" w:type="dxa"/>
            <w:tcBorders>
              <w:top w:val="single" w:sz="4" w:space="0" w:color="000000"/>
              <w:left w:val="nil"/>
              <w:bottom w:val="nil"/>
              <w:right w:val="nil"/>
              <w:tl2br w:val="nil"/>
              <w:tr2bl w:val="nil"/>
            </w:tcBorders>
            <w:noWrap/>
            <w:tcMar>
              <w:left w:w="0" w:type="dxa"/>
              <w:right w:w="0" w:type="dxa"/>
            </w:tcMar>
            <w:vAlign w:val="center"/>
          </w:tcPr>
          <w:p w14:paraId="54786E78"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r>
      <w:tr w:rsidR="00542588" w:rsidRPr="007F746F" w14:paraId="54786E7E" w14:textId="77777777" w:rsidTr="0018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20"/>
        </w:trPr>
        <w:tc>
          <w:tcPr>
            <w:tcW w:w="5387" w:type="dxa"/>
            <w:tcBorders>
              <w:top w:val="nil"/>
              <w:left w:val="nil"/>
              <w:bottom w:val="nil"/>
              <w:right w:val="nil"/>
              <w:tl2br w:val="nil"/>
              <w:tr2bl w:val="nil"/>
            </w:tcBorders>
            <w:tcMar>
              <w:left w:w="0" w:type="dxa"/>
              <w:right w:w="0" w:type="dxa"/>
            </w:tcMar>
            <w:vAlign w:val="center"/>
          </w:tcPr>
          <w:p w14:paraId="54786E7A" w14:textId="77777777" w:rsidR="00542588" w:rsidRPr="007F746F" w:rsidRDefault="00542588">
            <w:pPr>
              <w:spacing w:before="0" w:after="0" w:line="240" w:lineRule="auto"/>
              <w:jc w:val="left"/>
              <w:rPr>
                <w:rFonts w:ascii="BancoDoBrasil Textos" w:eastAsia="BancoDoBrasil Textos" w:hAnsi="BancoDoBrasil Textos" w:cs="BancoDoBrasil Textos"/>
                <w:color w:val="000000"/>
                <w:sz w:val="16"/>
              </w:rPr>
            </w:pPr>
          </w:p>
        </w:tc>
        <w:tc>
          <w:tcPr>
            <w:tcW w:w="913" w:type="dxa"/>
            <w:tcBorders>
              <w:top w:val="nil"/>
              <w:left w:val="nil"/>
              <w:bottom w:val="nil"/>
              <w:right w:val="nil"/>
              <w:tl2br w:val="nil"/>
              <w:tr2bl w:val="nil"/>
            </w:tcBorders>
            <w:noWrap/>
            <w:tcMar>
              <w:left w:w="0" w:type="dxa"/>
              <w:right w:w="0" w:type="dxa"/>
            </w:tcMar>
            <w:vAlign w:val="center"/>
          </w:tcPr>
          <w:p w14:paraId="54786E7B" w14:textId="77777777" w:rsidR="00542588" w:rsidRPr="007F746F" w:rsidRDefault="00542588">
            <w:pPr>
              <w:spacing w:before="0" w:after="0" w:line="240" w:lineRule="auto"/>
              <w:jc w:val="center"/>
              <w:rPr>
                <w:rFonts w:ascii="BancoDoBrasil Textos" w:eastAsia="BancoDoBrasil Textos" w:hAnsi="BancoDoBrasil Textos" w:cs="BancoDoBrasil Textos"/>
                <w:color w:val="000000"/>
                <w:sz w:val="16"/>
              </w:rPr>
            </w:pPr>
          </w:p>
        </w:tc>
        <w:tc>
          <w:tcPr>
            <w:tcW w:w="1665" w:type="dxa"/>
            <w:tcBorders>
              <w:top w:val="nil"/>
              <w:left w:val="nil"/>
              <w:bottom w:val="nil"/>
              <w:right w:val="nil"/>
              <w:tl2br w:val="nil"/>
              <w:tr2bl w:val="nil"/>
            </w:tcBorders>
            <w:noWrap/>
            <w:tcMar>
              <w:left w:w="0" w:type="dxa"/>
              <w:right w:w="0" w:type="dxa"/>
            </w:tcMar>
            <w:vAlign w:val="center"/>
          </w:tcPr>
          <w:p w14:paraId="54786E7C" w14:textId="77777777" w:rsidR="00542588" w:rsidRPr="007F746F" w:rsidRDefault="00542588">
            <w:pPr>
              <w:spacing w:before="0" w:after="0" w:line="240" w:lineRule="auto"/>
              <w:jc w:val="center"/>
              <w:rPr>
                <w:rFonts w:ascii="BancoDoBrasil Textos" w:eastAsia="BancoDoBrasil Textos" w:hAnsi="BancoDoBrasil Textos" w:cs="BancoDoBrasil Textos"/>
                <w:color w:val="000000"/>
                <w:sz w:val="16"/>
              </w:rPr>
            </w:pPr>
          </w:p>
        </w:tc>
        <w:tc>
          <w:tcPr>
            <w:tcW w:w="1680" w:type="dxa"/>
            <w:tcBorders>
              <w:top w:val="nil"/>
              <w:left w:val="nil"/>
              <w:bottom w:val="nil"/>
              <w:right w:val="nil"/>
              <w:tl2br w:val="nil"/>
              <w:tr2bl w:val="nil"/>
            </w:tcBorders>
            <w:noWrap/>
            <w:tcMar>
              <w:left w:w="0" w:type="dxa"/>
              <w:right w:w="0" w:type="dxa"/>
            </w:tcMar>
            <w:vAlign w:val="center"/>
          </w:tcPr>
          <w:p w14:paraId="54786E7D"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r>
      <w:tr w:rsidR="00542588" w:rsidRPr="007F746F" w14:paraId="54786E83" w14:textId="77777777" w:rsidTr="0018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30"/>
        </w:trPr>
        <w:tc>
          <w:tcPr>
            <w:tcW w:w="5387" w:type="dxa"/>
            <w:tcBorders>
              <w:top w:val="nil"/>
              <w:left w:val="nil"/>
              <w:bottom w:val="nil"/>
              <w:right w:val="nil"/>
              <w:tl2br w:val="nil"/>
              <w:tr2bl w:val="nil"/>
            </w:tcBorders>
            <w:tcMar>
              <w:left w:w="40" w:type="dxa"/>
              <w:right w:w="40" w:type="dxa"/>
            </w:tcMar>
            <w:vAlign w:val="center"/>
          </w:tcPr>
          <w:p w14:paraId="54786E7F" w14:textId="77777777" w:rsidR="00542588" w:rsidRPr="007F746F" w:rsidRDefault="00717106">
            <w:pPr>
              <w:spacing w:before="0" w:after="0" w:line="240" w:lineRule="auto"/>
              <w:jc w:val="left"/>
              <w:rPr>
                <w:rFonts w:ascii="BancoDoBrasil Textos" w:eastAsia="BancoDoBrasil Textos" w:hAnsi="BancoDoBrasil Textos" w:cs="BancoDoBrasil Textos"/>
                <w:b/>
                <w:color w:val="000000"/>
              </w:rPr>
            </w:pPr>
            <w:r w:rsidRPr="007F746F">
              <w:rPr>
                <w:rFonts w:ascii="BancoDoBrasil Textos" w:eastAsia="BancoDoBrasil Textos" w:hAnsi="BancoDoBrasil Textos" w:cs="BancoDoBrasil Textos"/>
                <w:b/>
                <w:color w:val="000000"/>
                <w:sz w:val="24"/>
              </w:rPr>
              <w:t>Demonstração do resultado abrangente</w:t>
            </w:r>
          </w:p>
        </w:tc>
        <w:tc>
          <w:tcPr>
            <w:tcW w:w="913" w:type="dxa"/>
            <w:tcBorders>
              <w:top w:val="nil"/>
              <w:left w:val="nil"/>
              <w:bottom w:val="nil"/>
              <w:right w:val="nil"/>
              <w:tl2br w:val="nil"/>
              <w:tr2bl w:val="nil"/>
            </w:tcBorders>
            <w:noWrap/>
            <w:tcMar>
              <w:left w:w="0" w:type="dxa"/>
              <w:right w:w="0" w:type="dxa"/>
            </w:tcMar>
            <w:vAlign w:val="center"/>
          </w:tcPr>
          <w:p w14:paraId="54786E80" w14:textId="77777777" w:rsidR="00542588" w:rsidRPr="007F746F" w:rsidRDefault="00542588">
            <w:pPr>
              <w:spacing w:before="0" w:after="0" w:line="240" w:lineRule="auto"/>
              <w:jc w:val="left"/>
              <w:rPr>
                <w:rFonts w:ascii="BancoDoBrasil Textos" w:eastAsia="BancoDoBrasil Textos" w:hAnsi="BancoDoBrasil Textos" w:cs="BancoDoBrasil Textos"/>
                <w:b/>
                <w:color w:val="000000"/>
                <w:sz w:val="16"/>
              </w:rPr>
            </w:pPr>
          </w:p>
        </w:tc>
        <w:tc>
          <w:tcPr>
            <w:tcW w:w="1665" w:type="dxa"/>
            <w:tcBorders>
              <w:top w:val="nil"/>
              <w:left w:val="nil"/>
              <w:bottom w:val="nil"/>
              <w:right w:val="nil"/>
              <w:tl2br w:val="nil"/>
              <w:tr2bl w:val="nil"/>
            </w:tcBorders>
            <w:noWrap/>
            <w:tcMar>
              <w:left w:w="0" w:type="dxa"/>
              <w:right w:w="0" w:type="dxa"/>
            </w:tcMar>
            <w:vAlign w:val="center"/>
          </w:tcPr>
          <w:p w14:paraId="54786E81" w14:textId="77777777" w:rsidR="00542588" w:rsidRPr="007F746F" w:rsidRDefault="00542588">
            <w:pPr>
              <w:spacing w:before="0" w:after="0" w:line="240" w:lineRule="auto"/>
              <w:jc w:val="left"/>
              <w:rPr>
                <w:rFonts w:ascii="BancoDoBrasil Textos" w:eastAsia="BancoDoBrasil Textos" w:hAnsi="BancoDoBrasil Textos" w:cs="BancoDoBrasil Textos"/>
                <w:b/>
                <w:color w:val="000000"/>
                <w:sz w:val="16"/>
              </w:rPr>
            </w:pPr>
          </w:p>
        </w:tc>
        <w:tc>
          <w:tcPr>
            <w:tcW w:w="1680" w:type="dxa"/>
            <w:tcBorders>
              <w:top w:val="nil"/>
              <w:left w:val="nil"/>
              <w:bottom w:val="nil"/>
              <w:right w:val="nil"/>
              <w:tl2br w:val="nil"/>
              <w:tr2bl w:val="nil"/>
            </w:tcBorders>
            <w:noWrap/>
            <w:tcMar>
              <w:left w:w="0" w:type="dxa"/>
              <w:right w:w="0" w:type="dxa"/>
            </w:tcMar>
            <w:vAlign w:val="center"/>
          </w:tcPr>
          <w:p w14:paraId="54786E82"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r>
      <w:tr w:rsidR="00542588" w:rsidRPr="007F746F" w14:paraId="54786E88" w14:textId="77777777" w:rsidTr="0018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387" w:type="dxa"/>
            <w:tcBorders>
              <w:top w:val="nil"/>
              <w:left w:val="nil"/>
              <w:bottom w:val="single" w:sz="4" w:space="0" w:color="000000"/>
              <w:right w:val="nil"/>
              <w:tl2br w:val="nil"/>
              <w:tr2bl w:val="nil"/>
            </w:tcBorders>
            <w:tcMar>
              <w:left w:w="0" w:type="dxa"/>
              <w:right w:w="0" w:type="dxa"/>
            </w:tcMar>
            <w:vAlign w:val="center"/>
          </w:tcPr>
          <w:p w14:paraId="54786E84" w14:textId="77777777" w:rsidR="00542588" w:rsidRPr="007F746F" w:rsidRDefault="00542588">
            <w:pPr>
              <w:spacing w:before="0" w:after="0" w:line="240" w:lineRule="auto"/>
              <w:jc w:val="left"/>
              <w:rPr>
                <w:rFonts w:ascii="BancoDoBrasil Textos" w:eastAsia="BancoDoBrasil Textos" w:hAnsi="BancoDoBrasil Textos" w:cs="BancoDoBrasil Textos"/>
                <w:color w:val="000000"/>
                <w:sz w:val="16"/>
              </w:rPr>
            </w:pPr>
          </w:p>
        </w:tc>
        <w:tc>
          <w:tcPr>
            <w:tcW w:w="913" w:type="dxa"/>
            <w:tcBorders>
              <w:top w:val="nil"/>
              <w:left w:val="nil"/>
              <w:bottom w:val="single" w:sz="4" w:space="0" w:color="000000"/>
              <w:right w:val="nil"/>
              <w:tl2br w:val="nil"/>
              <w:tr2bl w:val="nil"/>
            </w:tcBorders>
            <w:noWrap/>
            <w:tcMar>
              <w:left w:w="0" w:type="dxa"/>
              <w:right w:w="0" w:type="dxa"/>
            </w:tcMar>
            <w:vAlign w:val="center"/>
          </w:tcPr>
          <w:p w14:paraId="54786E85" w14:textId="77777777" w:rsidR="00542588" w:rsidRPr="007F746F" w:rsidRDefault="00542588">
            <w:pPr>
              <w:spacing w:before="0" w:after="0" w:line="240" w:lineRule="auto"/>
              <w:jc w:val="center"/>
              <w:rPr>
                <w:rFonts w:ascii="BancoDoBrasil Textos" w:eastAsia="BancoDoBrasil Textos" w:hAnsi="BancoDoBrasil Textos" w:cs="BancoDoBrasil Textos"/>
                <w:color w:val="000000"/>
                <w:sz w:val="16"/>
              </w:rPr>
            </w:pPr>
          </w:p>
        </w:tc>
        <w:tc>
          <w:tcPr>
            <w:tcW w:w="1665" w:type="dxa"/>
            <w:tcBorders>
              <w:top w:val="nil"/>
              <w:left w:val="nil"/>
              <w:bottom w:val="single" w:sz="4" w:space="0" w:color="000000"/>
              <w:right w:val="nil"/>
              <w:tl2br w:val="nil"/>
              <w:tr2bl w:val="nil"/>
            </w:tcBorders>
            <w:noWrap/>
            <w:tcMar>
              <w:left w:w="0" w:type="dxa"/>
              <w:right w:w="0" w:type="dxa"/>
            </w:tcMar>
            <w:vAlign w:val="center"/>
          </w:tcPr>
          <w:p w14:paraId="54786E86" w14:textId="77777777" w:rsidR="00542588" w:rsidRPr="007F746F" w:rsidRDefault="00542588">
            <w:pPr>
              <w:spacing w:before="0" w:after="0" w:line="240" w:lineRule="auto"/>
              <w:jc w:val="center"/>
              <w:rPr>
                <w:rFonts w:ascii="BancoDoBrasil Textos" w:eastAsia="BancoDoBrasil Textos" w:hAnsi="BancoDoBrasil Textos" w:cs="BancoDoBrasil Textos"/>
                <w:color w:val="000000"/>
                <w:sz w:val="16"/>
              </w:rPr>
            </w:pPr>
          </w:p>
        </w:tc>
        <w:tc>
          <w:tcPr>
            <w:tcW w:w="1680" w:type="dxa"/>
            <w:tcBorders>
              <w:top w:val="nil"/>
              <w:left w:val="nil"/>
              <w:bottom w:val="single" w:sz="4" w:space="0" w:color="000000"/>
              <w:right w:val="nil"/>
              <w:tl2br w:val="nil"/>
              <w:tr2bl w:val="nil"/>
            </w:tcBorders>
            <w:noWrap/>
            <w:tcMar>
              <w:left w:w="0" w:type="dxa"/>
              <w:right w:w="0" w:type="dxa"/>
            </w:tcMar>
            <w:vAlign w:val="center"/>
          </w:tcPr>
          <w:p w14:paraId="54786E87"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r>
      <w:tr w:rsidR="00542588" w:rsidRPr="007F746F" w14:paraId="54786E8D" w14:textId="77777777" w:rsidTr="0018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0"/>
        </w:trPr>
        <w:tc>
          <w:tcPr>
            <w:tcW w:w="5387" w:type="dxa"/>
            <w:tcBorders>
              <w:top w:val="single" w:sz="4" w:space="0" w:color="000000"/>
              <w:left w:val="nil"/>
              <w:bottom w:val="single" w:sz="4" w:space="0" w:color="000000"/>
              <w:right w:val="nil"/>
              <w:tl2br w:val="nil"/>
              <w:tr2bl w:val="nil"/>
            </w:tcBorders>
            <w:tcMar>
              <w:left w:w="0" w:type="dxa"/>
              <w:right w:w="0" w:type="dxa"/>
            </w:tcMar>
            <w:vAlign w:val="center"/>
          </w:tcPr>
          <w:p w14:paraId="54786E89" w14:textId="77777777" w:rsidR="00542588" w:rsidRPr="007F746F" w:rsidRDefault="00542588">
            <w:pPr>
              <w:spacing w:before="0" w:after="0" w:line="240" w:lineRule="auto"/>
              <w:jc w:val="left"/>
              <w:rPr>
                <w:rFonts w:ascii="BancoDoBrasil Textos" w:eastAsia="BancoDoBrasil Textos" w:hAnsi="BancoDoBrasil Textos" w:cs="BancoDoBrasil Textos"/>
                <w:b/>
                <w:color w:val="000000"/>
                <w:sz w:val="14"/>
              </w:rPr>
            </w:pPr>
          </w:p>
        </w:tc>
        <w:tc>
          <w:tcPr>
            <w:tcW w:w="913" w:type="dxa"/>
            <w:tcBorders>
              <w:top w:val="single" w:sz="4" w:space="0" w:color="000000"/>
              <w:left w:val="nil"/>
              <w:bottom w:val="single" w:sz="4" w:space="0" w:color="000000"/>
              <w:right w:val="nil"/>
              <w:tl2br w:val="nil"/>
              <w:tr2bl w:val="nil"/>
            </w:tcBorders>
            <w:noWrap/>
            <w:tcMar>
              <w:left w:w="0" w:type="dxa"/>
              <w:right w:w="0" w:type="dxa"/>
            </w:tcMar>
            <w:vAlign w:val="center"/>
          </w:tcPr>
          <w:p w14:paraId="54786E8A" w14:textId="77777777" w:rsidR="00542588" w:rsidRPr="007F746F" w:rsidRDefault="00542588">
            <w:pPr>
              <w:spacing w:before="0" w:after="0" w:line="240" w:lineRule="auto"/>
              <w:jc w:val="center"/>
              <w:rPr>
                <w:rFonts w:ascii="BancoDoBrasil Textos" w:eastAsia="BancoDoBrasil Textos" w:hAnsi="BancoDoBrasil Textos" w:cs="BancoDoBrasil Textos"/>
                <w:b/>
                <w:color w:val="000000"/>
                <w:sz w:val="14"/>
              </w:rPr>
            </w:pPr>
          </w:p>
        </w:tc>
        <w:tc>
          <w:tcPr>
            <w:tcW w:w="1665" w:type="dxa"/>
            <w:tcBorders>
              <w:top w:val="single" w:sz="4" w:space="0" w:color="000000"/>
              <w:left w:val="nil"/>
              <w:bottom w:val="single" w:sz="4" w:space="0" w:color="000000"/>
              <w:right w:val="nil"/>
              <w:tl2br w:val="nil"/>
              <w:tr2bl w:val="nil"/>
            </w:tcBorders>
            <w:tcMar>
              <w:left w:w="40" w:type="dxa"/>
              <w:right w:w="40" w:type="dxa"/>
            </w:tcMar>
            <w:vAlign w:val="center"/>
          </w:tcPr>
          <w:p w14:paraId="54786E8B"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4"/>
              </w:rPr>
            </w:pPr>
            <w:r w:rsidRPr="007F746F">
              <w:rPr>
                <w:rFonts w:ascii="BancoDoBrasil Textos" w:eastAsia="BancoDoBrasil Textos" w:hAnsi="BancoDoBrasil Textos" w:cs="BancoDoBrasil Textos"/>
                <w:b/>
                <w:color w:val="000000"/>
                <w:sz w:val="14"/>
              </w:rPr>
              <w:t>2º Semestre/2025</w:t>
            </w:r>
          </w:p>
        </w:tc>
        <w:tc>
          <w:tcPr>
            <w:tcW w:w="1680" w:type="dxa"/>
            <w:tcBorders>
              <w:top w:val="single" w:sz="4" w:space="0" w:color="000000"/>
              <w:left w:val="nil"/>
              <w:bottom w:val="single" w:sz="4" w:space="0" w:color="000000"/>
              <w:right w:val="nil"/>
              <w:tl2br w:val="nil"/>
              <w:tr2bl w:val="nil"/>
            </w:tcBorders>
            <w:tcMar>
              <w:left w:w="40" w:type="dxa"/>
              <w:right w:w="40" w:type="dxa"/>
            </w:tcMar>
            <w:vAlign w:val="center"/>
          </w:tcPr>
          <w:p w14:paraId="54786E8C"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4"/>
              </w:rPr>
            </w:pPr>
            <w:r w:rsidRPr="007F746F">
              <w:rPr>
                <w:rFonts w:ascii="BancoDoBrasil Textos" w:eastAsia="BancoDoBrasil Textos" w:hAnsi="BancoDoBrasil Textos" w:cs="BancoDoBrasil Textos"/>
                <w:b/>
                <w:color w:val="000000"/>
                <w:sz w:val="14"/>
              </w:rPr>
              <w:t>Exercício/2025</w:t>
            </w:r>
          </w:p>
        </w:tc>
      </w:tr>
      <w:tr w:rsidR="00542588" w:rsidRPr="007F746F" w14:paraId="54786E92" w14:textId="77777777" w:rsidTr="0018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387" w:type="dxa"/>
            <w:tcBorders>
              <w:top w:val="single" w:sz="4" w:space="0" w:color="000000"/>
              <w:left w:val="nil"/>
              <w:bottom w:val="nil"/>
              <w:right w:val="nil"/>
              <w:tl2br w:val="nil"/>
              <w:tr2bl w:val="nil"/>
            </w:tcBorders>
            <w:tcMar>
              <w:left w:w="40" w:type="dxa"/>
              <w:right w:w="40" w:type="dxa"/>
            </w:tcMar>
            <w:vAlign w:val="center"/>
          </w:tcPr>
          <w:p w14:paraId="54786E8E" w14:textId="77777777" w:rsidR="00542588" w:rsidRPr="007F746F" w:rsidRDefault="00717106">
            <w:pPr>
              <w:spacing w:before="0" w:after="0" w:line="240" w:lineRule="auto"/>
              <w:jc w:val="lef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Lucro líquido do período</w:t>
            </w:r>
          </w:p>
        </w:tc>
        <w:tc>
          <w:tcPr>
            <w:tcW w:w="913" w:type="dxa"/>
            <w:tcBorders>
              <w:top w:val="single" w:sz="4" w:space="0" w:color="000000"/>
              <w:left w:val="nil"/>
              <w:bottom w:val="nil"/>
              <w:right w:val="nil"/>
              <w:tl2br w:val="nil"/>
              <w:tr2bl w:val="nil"/>
            </w:tcBorders>
            <w:noWrap/>
            <w:tcMar>
              <w:left w:w="0" w:type="dxa"/>
              <w:right w:w="0" w:type="dxa"/>
            </w:tcMar>
            <w:vAlign w:val="center"/>
          </w:tcPr>
          <w:p w14:paraId="54786E8F" w14:textId="77777777" w:rsidR="00542588" w:rsidRPr="007F746F" w:rsidRDefault="00542588">
            <w:pPr>
              <w:spacing w:before="0" w:after="0" w:line="240" w:lineRule="auto"/>
              <w:jc w:val="center"/>
              <w:rPr>
                <w:rFonts w:ascii="BancoDoBrasil Textos" w:eastAsia="BancoDoBrasil Textos" w:hAnsi="BancoDoBrasil Textos" w:cs="BancoDoBrasil Textos"/>
                <w:color w:val="000000"/>
                <w:sz w:val="16"/>
              </w:rPr>
            </w:pPr>
          </w:p>
        </w:tc>
        <w:tc>
          <w:tcPr>
            <w:tcW w:w="1665" w:type="dxa"/>
            <w:tcBorders>
              <w:top w:val="single" w:sz="4" w:space="0" w:color="000000"/>
              <w:left w:val="nil"/>
              <w:bottom w:val="nil"/>
              <w:right w:val="nil"/>
              <w:tl2br w:val="nil"/>
              <w:tr2bl w:val="nil"/>
            </w:tcBorders>
            <w:noWrap/>
            <w:tcMar>
              <w:left w:w="40" w:type="dxa"/>
              <w:right w:w="100" w:type="dxa"/>
            </w:tcMar>
            <w:vAlign w:val="center"/>
          </w:tcPr>
          <w:p w14:paraId="54786E90"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1.227.079</w:t>
            </w:r>
          </w:p>
        </w:tc>
        <w:tc>
          <w:tcPr>
            <w:tcW w:w="1680" w:type="dxa"/>
            <w:tcBorders>
              <w:top w:val="single" w:sz="4" w:space="0" w:color="000000"/>
              <w:left w:val="nil"/>
              <w:bottom w:val="nil"/>
              <w:right w:val="nil"/>
              <w:tl2br w:val="nil"/>
              <w:tr2bl w:val="nil"/>
            </w:tcBorders>
            <w:noWrap/>
            <w:tcMar>
              <w:left w:w="40" w:type="dxa"/>
              <w:right w:w="100" w:type="dxa"/>
            </w:tcMar>
            <w:vAlign w:val="center"/>
          </w:tcPr>
          <w:p w14:paraId="54786E91"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2.346.712</w:t>
            </w:r>
          </w:p>
        </w:tc>
      </w:tr>
      <w:tr w:rsidR="00542588" w:rsidRPr="007F746F" w14:paraId="54786E97" w14:textId="77777777" w:rsidTr="0018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5387" w:type="dxa"/>
            <w:tcBorders>
              <w:top w:val="nil"/>
              <w:left w:val="nil"/>
              <w:bottom w:val="nil"/>
              <w:right w:val="nil"/>
              <w:tl2br w:val="nil"/>
              <w:tr2bl w:val="nil"/>
            </w:tcBorders>
            <w:tcMar>
              <w:left w:w="0" w:type="dxa"/>
              <w:right w:w="0" w:type="dxa"/>
            </w:tcMar>
            <w:vAlign w:val="center"/>
          </w:tcPr>
          <w:p w14:paraId="54786E93" w14:textId="77777777" w:rsidR="00542588" w:rsidRPr="007F746F" w:rsidRDefault="00542588">
            <w:pPr>
              <w:spacing w:before="0" w:after="0" w:line="240" w:lineRule="auto"/>
              <w:jc w:val="left"/>
              <w:rPr>
                <w:rFonts w:ascii="BancoDoBrasil Textos" w:eastAsia="BancoDoBrasil Textos" w:hAnsi="BancoDoBrasil Textos" w:cs="BancoDoBrasil Textos"/>
                <w:b/>
                <w:color w:val="000000"/>
                <w:sz w:val="16"/>
              </w:rPr>
            </w:pPr>
          </w:p>
        </w:tc>
        <w:tc>
          <w:tcPr>
            <w:tcW w:w="913" w:type="dxa"/>
            <w:tcBorders>
              <w:top w:val="nil"/>
              <w:left w:val="nil"/>
              <w:bottom w:val="nil"/>
              <w:right w:val="nil"/>
              <w:tl2br w:val="nil"/>
              <w:tr2bl w:val="nil"/>
            </w:tcBorders>
            <w:noWrap/>
            <w:tcMar>
              <w:left w:w="0" w:type="dxa"/>
              <w:right w:w="0" w:type="dxa"/>
            </w:tcMar>
            <w:vAlign w:val="center"/>
          </w:tcPr>
          <w:p w14:paraId="54786E94" w14:textId="77777777" w:rsidR="00542588" w:rsidRPr="007F746F" w:rsidRDefault="00542588">
            <w:pPr>
              <w:spacing w:before="0" w:after="0" w:line="240" w:lineRule="auto"/>
              <w:jc w:val="center"/>
              <w:rPr>
                <w:rFonts w:ascii="BancoDoBrasil Textos" w:eastAsia="BancoDoBrasil Textos" w:hAnsi="BancoDoBrasil Textos" w:cs="BancoDoBrasil Textos"/>
                <w:color w:val="000000"/>
                <w:sz w:val="16"/>
              </w:rPr>
            </w:pPr>
          </w:p>
        </w:tc>
        <w:tc>
          <w:tcPr>
            <w:tcW w:w="1665" w:type="dxa"/>
            <w:tcBorders>
              <w:top w:val="nil"/>
              <w:left w:val="nil"/>
              <w:bottom w:val="nil"/>
              <w:right w:val="nil"/>
              <w:tl2br w:val="nil"/>
              <w:tr2bl w:val="nil"/>
            </w:tcBorders>
            <w:noWrap/>
            <w:tcMar>
              <w:left w:w="0" w:type="dxa"/>
              <w:right w:w="0" w:type="dxa"/>
            </w:tcMar>
            <w:vAlign w:val="center"/>
          </w:tcPr>
          <w:p w14:paraId="54786E95"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c>
          <w:tcPr>
            <w:tcW w:w="1680" w:type="dxa"/>
            <w:tcBorders>
              <w:top w:val="nil"/>
              <w:left w:val="nil"/>
              <w:bottom w:val="nil"/>
              <w:right w:val="nil"/>
              <w:tl2br w:val="nil"/>
              <w:tr2bl w:val="nil"/>
            </w:tcBorders>
            <w:noWrap/>
            <w:tcMar>
              <w:left w:w="0" w:type="dxa"/>
              <w:right w:w="0" w:type="dxa"/>
            </w:tcMar>
            <w:vAlign w:val="center"/>
          </w:tcPr>
          <w:p w14:paraId="54786E96"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r>
      <w:tr w:rsidR="00124CE2" w:rsidRPr="007F746F" w14:paraId="54786E9C" w14:textId="77777777" w:rsidTr="00423E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6300" w:type="dxa"/>
            <w:gridSpan w:val="2"/>
            <w:tcBorders>
              <w:top w:val="nil"/>
              <w:left w:val="nil"/>
              <w:bottom w:val="nil"/>
              <w:right w:val="nil"/>
              <w:tl2br w:val="nil"/>
              <w:tr2bl w:val="nil"/>
            </w:tcBorders>
            <w:tcMar>
              <w:left w:w="40" w:type="dxa"/>
              <w:right w:w="40" w:type="dxa"/>
            </w:tcMar>
            <w:vAlign w:val="center"/>
          </w:tcPr>
          <w:p w14:paraId="54786E99" w14:textId="5772C868" w:rsidR="00124CE2" w:rsidRPr="007F746F" w:rsidRDefault="00124CE2" w:rsidP="00124CE2">
            <w:pPr>
              <w:spacing w:before="0" w:after="0" w:line="240" w:lineRule="auto"/>
              <w:jc w:val="lef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b/>
                <w:color w:val="000000"/>
                <w:sz w:val="16"/>
              </w:rPr>
              <w:t>Itens que podem ser reclassificados para a Demonstração do Resultado</w:t>
            </w:r>
          </w:p>
        </w:tc>
        <w:tc>
          <w:tcPr>
            <w:tcW w:w="1665" w:type="dxa"/>
            <w:tcBorders>
              <w:top w:val="nil"/>
              <w:left w:val="nil"/>
              <w:bottom w:val="nil"/>
              <w:right w:val="nil"/>
              <w:tl2br w:val="nil"/>
              <w:tr2bl w:val="nil"/>
            </w:tcBorders>
            <w:noWrap/>
            <w:tcMar>
              <w:left w:w="0" w:type="dxa"/>
              <w:right w:w="0" w:type="dxa"/>
            </w:tcMar>
            <w:vAlign w:val="center"/>
          </w:tcPr>
          <w:p w14:paraId="54786E9A" w14:textId="77777777" w:rsidR="00124CE2" w:rsidRPr="007F746F" w:rsidRDefault="00124CE2">
            <w:pPr>
              <w:spacing w:before="0" w:after="0" w:line="240" w:lineRule="auto"/>
              <w:jc w:val="right"/>
              <w:rPr>
                <w:rFonts w:ascii="BancoDoBrasil Textos" w:eastAsia="BancoDoBrasil Textos" w:hAnsi="BancoDoBrasil Textos" w:cs="BancoDoBrasil Textos"/>
                <w:b/>
                <w:color w:val="000000"/>
                <w:sz w:val="16"/>
              </w:rPr>
            </w:pPr>
          </w:p>
        </w:tc>
        <w:tc>
          <w:tcPr>
            <w:tcW w:w="1680" w:type="dxa"/>
            <w:tcBorders>
              <w:top w:val="nil"/>
              <w:left w:val="nil"/>
              <w:bottom w:val="nil"/>
              <w:right w:val="nil"/>
              <w:tl2br w:val="nil"/>
              <w:tr2bl w:val="nil"/>
            </w:tcBorders>
            <w:noWrap/>
            <w:tcMar>
              <w:left w:w="0" w:type="dxa"/>
              <w:right w:w="0" w:type="dxa"/>
            </w:tcMar>
            <w:vAlign w:val="center"/>
          </w:tcPr>
          <w:p w14:paraId="54786E9B" w14:textId="77777777" w:rsidR="00124CE2" w:rsidRPr="007F746F" w:rsidRDefault="00124CE2">
            <w:pPr>
              <w:spacing w:before="0" w:after="0" w:line="240" w:lineRule="auto"/>
              <w:jc w:val="right"/>
              <w:rPr>
                <w:rFonts w:ascii="BancoDoBrasil Textos" w:eastAsia="BancoDoBrasil Textos" w:hAnsi="BancoDoBrasil Textos" w:cs="BancoDoBrasil Textos"/>
                <w:b/>
                <w:color w:val="000000"/>
                <w:sz w:val="16"/>
              </w:rPr>
            </w:pPr>
          </w:p>
        </w:tc>
      </w:tr>
      <w:tr w:rsidR="00542588" w:rsidRPr="007F746F" w14:paraId="54786EA1" w14:textId="77777777" w:rsidTr="0018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387" w:type="dxa"/>
            <w:tcBorders>
              <w:top w:val="nil"/>
              <w:left w:val="nil"/>
              <w:bottom w:val="nil"/>
              <w:right w:val="nil"/>
              <w:tl2br w:val="nil"/>
              <w:tr2bl w:val="nil"/>
            </w:tcBorders>
            <w:tcMar>
              <w:left w:w="0" w:type="dxa"/>
              <w:right w:w="0" w:type="dxa"/>
            </w:tcMar>
            <w:vAlign w:val="center"/>
          </w:tcPr>
          <w:p w14:paraId="54786E9D" w14:textId="77777777" w:rsidR="00542588" w:rsidRPr="007F746F" w:rsidRDefault="00542588">
            <w:pPr>
              <w:spacing w:before="0" w:after="0" w:line="240" w:lineRule="auto"/>
              <w:jc w:val="left"/>
              <w:rPr>
                <w:rFonts w:ascii="BancoDoBrasil Textos" w:eastAsia="BancoDoBrasil Textos" w:hAnsi="BancoDoBrasil Textos" w:cs="BancoDoBrasil Textos"/>
                <w:b/>
                <w:color w:val="000000"/>
                <w:sz w:val="16"/>
              </w:rPr>
            </w:pPr>
          </w:p>
        </w:tc>
        <w:tc>
          <w:tcPr>
            <w:tcW w:w="913" w:type="dxa"/>
            <w:tcBorders>
              <w:top w:val="nil"/>
              <w:left w:val="nil"/>
              <w:bottom w:val="nil"/>
              <w:right w:val="nil"/>
              <w:tl2br w:val="nil"/>
              <w:tr2bl w:val="nil"/>
            </w:tcBorders>
            <w:noWrap/>
            <w:tcMar>
              <w:left w:w="0" w:type="dxa"/>
              <w:right w:w="0" w:type="dxa"/>
            </w:tcMar>
            <w:vAlign w:val="center"/>
          </w:tcPr>
          <w:p w14:paraId="54786E9E" w14:textId="77777777" w:rsidR="00542588" w:rsidRPr="007F746F" w:rsidRDefault="00542588">
            <w:pPr>
              <w:spacing w:before="0" w:after="0" w:line="240" w:lineRule="auto"/>
              <w:jc w:val="center"/>
              <w:rPr>
                <w:rFonts w:ascii="BancoDoBrasil Textos" w:eastAsia="BancoDoBrasil Textos" w:hAnsi="BancoDoBrasil Textos" w:cs="BancoDoBrasil Textos"/>
                <w:color w:val="000000"/>
                <w:sz w:val="16"/>
              </w:rPr>
            </w:pPr>
          </w:p>
        </w:tc>
        <w:tc>
          <w:tcPr>
            <w:tcW w:w="1665" w:type="dxa"/>
            <w:tcBorders>
              <w:top w:val="nil"/>
              <w:left w:val="nil"/>
              <w:bottom w:val="nil"/>
              <w:right w:val="nil"/>
              <w:tl2br w:val="nil"/>
              <w:tr2bl w:val="nil"/>
            </w:tcBorders>
            <w:noWrap/>
            <w:tcMar>
              <w:left w:w="0" w:type="dxa"/>
              <w:right w:w="0" w:type="dxa"/>
            </w:tcMar>
            <w:vAlign w:val="center"/>
          </w:tcPr>
          <w:p w14:paraId="54786E9F"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c>
          <w:tcPr>
            <w:tcW w:w="1680" w:type="dxa"/>
            <w:tcBorders>
              <w:top w:val="nil"/>
              <w:left w:val="nil"/>
              <w:bottom w:val="nil"/>
              <w:right w:val="nil"/>
              <w:tl2br w:val="nil"/>
              <w:tr2bl w:val="nil"/>
            </w:tcBorders>
            <w:noWrap/>
            <w:tcMar>
              <w:left w:w="0" w:type="dxa"/>
              <w:right w:w="0" w:type="dxa"/>
            </w:tcMar>
            <w:vAlign w:val="center"/>
          </w:tcPr>
          <w:p w14:paraId="54786EA0"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r>
      <w:tr w:rsidR="00542588" w:rsidRPr="007F746F" w14:paraId="54786EA6" w14:textId="77777777" w:rsidTr="0018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387" w:type="dxa"/>
            <w:tcBorders>
              <w:top w:val="nil"/>
              <w:left w:val="nil"/>
              <w:bottom w:val="nil"/>
              <w:right w:val="nil"/>
              <w:tl2br w:val="nil"/>
              <w:tr2bl w:val="nil"/>
            </w:tcBorders>
            <w:tcMar>
              <w:left w:w="40" w:type="dxa"/>
              <w:right w:w="40" w:type="dxa"/>
            </w:tcMar>
            <w:vAlign w:val="center"/>
          </w:tcPr>
          <w:p w14:paraId="54786EA2" w14:textId="77777777" w:rsidR="00542588" w:rsidRPr="007F746F" w:rsidRDefault="00717106">
            <w:pPr>
              <w:spacing w:before="0" w:after="0" w:line="240" w:lineRule="auto"/>
              <w:jc w:val="lef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Ativos financeiros ao valor justo em outros resultados abrangentes</w:t>
            </w:r>
          </w:p>
        </w:tc>
        <w:tc>
          <w:tcPr>
            <w:tcW w:w="913" w:type="dxa"/>
            <w:tcBorders>
              <w:top w:val="nil"/>
              <w:left w:val="nil"/>
              <w:bottom w:val="nil"/>
              <w:right w:val="nil"/>
              <w:tl2br w:val="nil"/>
              <w:tr2bl w:val="nil"/>
            </w:tcBorders>
            <w:noWrap/>
            <w:tcMar>
              <w:left w:w="0" w:type="dxa"/>
              <w:right w:w="0" w:type="dxa"/>
            </w:tcMar>
            <w:vAlign w:val="center"/>
          </w:tcPr>
          <w:p w14:paraId="54786EA3" w14:textId="77777777" w:rsidR="00542588" w:rsidRPr="007F746F" w:rsidRDefault="00542588">
            <w:pPr>
              <w:spacing w:before="0" w:after="0" w:line="240" w:lineRule="auto"/>
              <w:jc w:val="center"/>
              <w:rPr>
                <w:rFonts w:ascii="BancoDoBrasil Textos" w:eastAsia="BancoDoBrasil Textos" w:hAnsi="BancoDoBrasil Textos" w:cs="BancoDoBrasil Textos"/>
                <w:color w:val="000000"/>
                <w:sz w:val="16"/>
              </w:rPr>
            </w:pPr>
          </w:p>
        </w:tc>
        <w:tc>
          <w:tcPr>
            <w:tcW w:w="1665" w:type="dxa"/>
            <w:tcBorders>
              <w:top w:val="nil"/>
              <w:left w:val="nil"/>
              <w:bottom w:val="nil"/>
              <w:right w:val="nil"/>
              <w:tl2br w:val="nil"/>
              <w:tr2bl w:val="nil"/>
            </w:tcBorders>
            <w:noWrap/>
            <w:tcMar>
              <w:left w:w="0" w:type="dxa"/>
              <w:right w:w="0" w:type="dxa"/>
            </w:tcMar>
            <w:vAlign w:val="center"/>
          </w:tcPr>
          <w:p w14:paraId="54786EA4"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c>
          <w:tcPr>
            <w:tcW w:w="1680" w:type="dxa"/>
            <w:tcBorders>
              <w:top w:val="nil"/>
              <w:left w:val="nil"/>
              <w:bottom w:val="nil"/>
              <w:right w:val="nil"/>
              <w:tl2br w:val="nil"/>
              <w:tr2bl w:val="nil"/>
            </w:tcBorders>
            <w:noWrap/>
            <w:tcMar>
              <w:left w:w="0" w:type="dxa"/>
              <w:right w:w="0" w:type="dxa"/>
            </w:tcMar>
            <w:vAlign w:val="center"/>
          </w:tcPr>
          <w:p w14:paraId="54786EA5"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r>
      <w:tr w:rsidR="00542588" w:rsidRPr="007F746F" w14:paraId="54786EAB" w14:textId="77777777" w:rsidTr="005B4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5"/>
        </w:trPr>
        <w:tc>
          <w:tcPr>
            <w:tcW w:w="5387" w:type="dxa"/>
            <w:tcBorders>
              <w:top w:val="nil"/>
              <w:left w:val="nil"/>
              <w:bottom w:val="nil"/>
              <w:right w:val="nil"/>
              <w:tl2br w:val="nil"/>
              <w:tr2bl w:val="nil"/>
            </w:tcBorders>
            <w:tcMar>
              <w:left w:w="40" w:type="dxa"/>
              <w:right w:w="40" w:type="dxa"/>
            </w:tcMar>
            <w:vAlign w:val="center"/>
          </w:tcPr>
          <w:p w14:paraId="54786EA7" w14:textId="12B82E7A" w:rsidR="00542588" w:rsidRPr="007F746F" w:rsidRDefault="00717106">
            <w:pPr>
              <w:spacing w:before="0" w:after="0" w:line="240" w:lineRule="auto"/>
              <w:jc w:val="lef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Ganho</w:t>
            </w:r>
            <w:r w:rsidR="005B4D94">
              <w:rPr>
                <w:rFonts w:ascii="BancoDoBrasil Textos" w:eastAsia="BancoDoBrasil Textos" w:hAnsi="BancoDoBrasil Textos" w:cs="BancoDoBrasil Textos"/>
                <w:color w:val="000000"/>
                <w:sz w:val="16"/>
              </w:rPr>
              <w:t>s</w:t>
            </w:r>
            <w:r w:rsidRPr="007F746F">
              <w:rPr>
                <w:rFonts w:ascii="BancoDoBrasil Textos" w:eastAsia="BancoDoBrasil Textos" w:hAnsi="BancoDoBrasil Textos" w:cs="BancoDoBrasil Textos"/>
                <w:color w:val="000000"/>
                <w:sz w:val="16"/>
              </w:rPr>
              <w:t>/(Perda</w:t>
            </w:r>
            <w:r w:rsidR="005B4D94">
              <w:rPr>
                <w:rFonts w:ascii="BancoDoBrasil Textos" w:eastAsia="BancoDoBrasil Textos" w:hAnsi="BancoDoBrasil Textos" w:cs="BancoDoBrasil Textos"/>
                <w:color w:val="000000"/>
                <w:sz w:val="16"/>
              </w:rPr>
              <w:t>s</w:t>
            </w:r>
            <w:r w:rsidRPr="007F746F">
              <w:rPr>
                <w:rFonts w:ascii="BancoDoBrasil Textos" w:eastAsia="BancoDoBrasil Textos" w:hAnsi="BancoDoBrasil Textos" w:cs="BancoDoBrasil Textos"/>
                <w:color w:val="000000"/>
                <w:sz w:val="16"/>
              </w:rPr>
              <w:t>) não realizado</w:t>
            </w:r>
            <w:r w:rsidR="005B4D94">
              <w:rPr>
                <w:rFonts w:ascii="BancoDoBrasil Textos" w:eastAsia="BancoDoBrasil Textos" w:hAnsi="BancoDoBrasil Textos" w:cs="BancoDoBrasil Textos"/>
                <w:color w:val="000000"/>
                <w:sz w:val="16"/>
              </w:rPr>
              <w:t>s</w:t>
            </w:r>
          </w:p>
        </w:tc>
        <w:tc>
          <w:tcPr>
            <w:tcW w:w="913" w:type="dxa"/>
            <w:tcBorders>
              <w:top w:val="nil"/>
              <w:left w:val="nil"/>
              <w:bottom w:val="nil"/>
              <w:right w:val="nil"/>
              <w:tl2br w:val="nil"/>
              <w:tr2bl w:val="nil"/>
            </w:tcBorders>
            <w:noWrap/>
            <w:tcMar>
              <w:left w:w="0" w:type="dxa"/>
              <w:right w:w="0" w:type="dxa"/>
            </w:tcMar>
            <w:vAlign w:val="center"/>
          </w:tcPr>
          <w:p w14:paraId="54786EA8" w14:textId="77777777" w:rsidR="00542588" w:rsidRPr="007F746F" w:rsidRDefault="00542588">
            <w:pPr>
              <w:spacing w:before="0" w:after="0" w:line="240" w:lineRule="auto"/>
              <w:jc w:val="center"/>
              <w:rPr>
                <w:rFonts w:ascii="BancoDoBrasil Textos" w:eastAsia="BancoDoBrasil Textos" w:hAnsi="BancoDoBrasil Textos" w:cs="BancoDoBrasil Textos"/>
                <w:color w:val="000000"/>
                <w:sz w:val="16"/>
              </w:rPr>
            </w:pPr>
          </w:p>
        </w:tc>
        <w:tc>
          <w:tcPr>
            <w:tcW w:w="1665" w:type="dxa"/>
            <w:tcBorders>
              <w:top w:val="nil"/>
              <w:left w:val="nil"/>
              <w:bottom w:val="nil"/>
              <w:right w:val="nil"/>
              <w:tl2br w:val="nil"/>
              <w:tr2bl w:val="nil"/>
            </w:tcBorders>
            <w:noWrap/>
            <w:tcMar>
              <w:left w:w="40" w:type="dxa"/>
              <w:right w:w="40" w:type="dxa"/>
            </w:tcMar>
            <w:vAlign w:val="center"/>
          </w:tcPr>
          <w:p w14:paraId="54786EA9"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(2.499)</w:t>
            </w:r>
          </w:p>
        </w:tc>
        <w:tc>
          <w:tcPr>
            <w:tcW w:w="1680" w:type="dxa"/>
            <w:tcBorders>
              <w:top w:val="nil"/>
              <w:left w:val="nil"/>
              <w:bottom w:val="nil"/>
              <w:right w:val="nil"/>
              <w:tl2br w:val="nil"/>
              <w:tr2bl w:val="nil"/>
            </w:tcBorders>
            <w:noWrap/>
            <w:tcMar>
              <w:left w:w="40" w:type="dxa"/>
              <w:right w:w="40" w:type="dxa"/>
            </w:tcMar>
            <w:vAlign w:val="center"/>
          </w:tcPr>
          <w:p w14:paraId="54786EAA"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(2.737)</w:t>
            </w:r>
          </w:p>
        </w:tc>
      </w:tr>
      <w:tr w:rsidR="00542588" w:rsidRPr="007F746F" w14:paraId="54786EB0" w14:textId="77777777" w:rsidTr="0018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387" w:type="dxa"/>
            <w:tcBorders>
              <w:top w:val="nil"/>
              <w:left w:val="nil"/>
              <w:bottom w:val="nil"/>
              <w:right w:val="nil"/>
              <w:tl2br w:val="nil"/>
              <w:tr2bl w:val="nil"/>
            </w:tcBorders>
            <w:tcMar>
              <w:left w:w="40" w:type="dxa"/>
              <w:right w:w="40" w:type="dxa"/>
            </w:tcMar>
            <w:vAlign w:val="center"/>
          </w:tcPr>
          <w:p w14:paraId="54786EAC" w14:textId="77777777" w:rsidR="00542588" w:rsidRPr="007F746F" w:rsidRDefault="00717106">
            <w:pPr>
              <w:spacing w:before="0" w:after="0" w:line="240" w:lineRule="auto"/>
              <w:jc w:val="lef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Efeito tributário</w:t>
            </w:r>
          </w:p>
        </w:tc>
        <w:tc>
          <w:tcPr>
            <w:tcW w:w="913" w:type="dxa"/>
            <w:tcBorders>
              <w:top w:val="nil"/>
              <w:left w:val="nil"/>
              <w:bottom w:val="nil"/>
              <w:right w:val="nil"/>
              <w:tl2br w:val="nil"/>
              <w:tr2bl w:val="nil"/>
            </w:tcBorders>
            <w:noWrap/>
            <w:tcMar>
              <w:left w:w="0" w:type="dxa"/>
              <w:right w:w="0" w:type="dxa"/>
            </w:tcMar>
            <w:vAlign w:val="center"/>
          </w:tcPr>
          <w:p w14:paraId="54786EAD" w14:textId="77777777" w:rsidR="00542588" w:rsidRPr="007F746F" w:rsidRDefault="00542588">
            <w:pPr>
              <w:spacing w:before="0" w:after="0" w:line="240" w:lineRule="auto"/>
              <w:jc w:val="center"/>
              <w:rPr>
                <w:rFonts w:ascii="BancoDoBrasil Textos" w:eastAsia="BancoDoBrasil Textos" w:hAnsi="BancoDoBrasil Textos" w:cs="BancoDoBrasil Textos"/>
                <w:color w:val="000000"/>
                <w:sz w:val="16"/>
              </w:rPr>
            </w:pPr>
          </w:p>
        </w:tc>
        <w:tc>
          <w:tcPr>
            <w:tcW w:w="1665" w:type="dxa"/>
            <w:tcBorders>
              <w:top w:val="nil"/>
              <w:left w:val="nil"/>
              <w:bottom w:val="nil"/>
              <w:right w:val="nil"/>
              <w:tl2br w:val="nil"/>
              <w:tr2bl w:val="nil"/>
            </w:tcBorders>
            <w:noWrap/>
            <w:tcMar>
              <w:left w:w="40" w:type="dxa"/>
              <w:right w:w="85" w:type="dxa"/>
            </w:tcMar>
            <w:vAlign w:val="center"/>
          </w:tcPr>
          <w:p w14:paraId="54786EAE"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1.070</w:t>
            </w:r>
          </w:p>
        </w:tc>
        <w:tc>
          <w:tcPr>
            <w:tcW w:w="1680" w:type="dxa"/>
            <w:tcBorders>
              <w:top w:val="nil"/>
              <w:left w:val="nil"/>
              <w:bottom w:val="nil"/>
              <w:right w:val="nil"/>
              <w:tl2br w:val="nil"/>
              <w:tr2bl w:val="nil"/>
            </w:tcBorders>
            <w:noWrap/>
            <w:tcMar>
              <w:left w:w="40" w:type="dxa"/>
              <w:right w:w="85" w:type="dxa"/>
            </w:tcMar>
            <w:vAlign w:val="center"/>
          </w:tcPr>
          <w:p w14:paraId="54786EAF"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1.171</w:t>
            </w:r>
          </w:p>
        </w:tc>
      </w:tr>
      <w:tr w:rsidR="00542588" w:rsidRPr="007F746F" w14:paraId="54786EB5" w14:textId="77777777" w:rsidTr="0018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387" w:type="dxa"/>
            <w:tcBorders>
              <w:top w:val="nil"/>
              <w:left w:val="nil"/>
              <w:bottom w:val="nil"/>
              <w:right w:val="nil"/>
              <w:tl2br w:val="nil"/>
              <w:tr2bl w:val="nil"/>
            </w:tcBorders>
            <w:tcMar>
              <w:left w:w="0" w:type="dxa"/>
              <w:right w:w="0" w:type="dxa"/>
            </w:tcMar>
            <w:vAlign w:val="center"/>
          </w:tcPr>
          <w:p w14:paraId="54786EB1" w14:textId="77777777" w:rsidR="00542588" w:rsidRPr="007F746F" w:rsidRDefault="00542588">
            <w:pPr>
              <w:spacing w:before="0" w:after="0" w:line="240" w:lineRule="auto"/>
              <w:jc w:val="left"/>
              <w:rPr>
                <w:rFonts w:ascii="BancoDoBrasil Textos" w:eastAsia="BancoDoBrasil Textos" w:hAnsi="BancoDoBrasil Textos" w:cs="BancoDoBrasil Textos"/>
                <w:b/>
                <w:color w:val="000000"/>
                <w:sz w:val="16"/>
              </w:rPr>
            </w:pPr>
          </w:p>
        </w:tc>
        <w:tc>
          <w:tcPr>
            <w:tcW w:w="913" w:type="dxa"/>
            <w:tcBorders>
              <w:top w:val="nil"/>
              <w:left w:val="nil"/>
              <w:bottom w:val="nil"/>
              <w:right w:val="nil"/>
              <w:tl2br w:val="nil"/>
              <w:tr2bl w:val="nil"/>
            </w:tcBorders>
            <w:noWrap/>
            <w:tcMar>
              <w:left w:w="0" w:type="dxa"/>
              <w:right w:w="0" w:type="dxa"/>
            </w:tcMar>
            <w:vAlign w:val="center"/>
          </w:tcPr>
          <w:p w14:paraId="54786EB2" w14:textId="77777777" w:rsidR="00542588" w:rsidRPr="007F746F" w:rsidRDefault="00542588">
            <w:pPr>
              <w:spacing w:before="0" w:after="0" w:line="240" w:lineRule="auto"/>
              <w:jc w:val="center"/>
              <w:rPr>
                <w:rFonts w:ascii="BancoDoBrasil Textos" w:eastAsia="BancoDoBrasil Textos" w:hAnsi="BancoDoBrasil Textos" w:cs="BancoDoBrasil Textos"/>
                <w:color w:val="000000"/>
                <w:sz w:val="16"/>
              </w:rPr>
            </w:pPr>
          </w:p>
        </w:tc>
        <w:tc>
          <w:tcPr>
            <w:tcW w:w="1665" w:type="dxa"/>
            <w:tcBorders>
              <w:top w:val="nil"/>
              <w:left w:val="nil"/>
              <w:bottom w:val="nil"/>
              <w:right w:val="nil"/>
              <w:tl2br w:val="nil"/>
              <w:tr2bl w:val="nil"/>
            </w:tcBorders>
            <w:noWrap/>
            <w:tcMar>
              <w:left w:w="0" w:type="dxa"/>
              <w:right w:w="0" w:type="dxa"/>
            </w:tcMar>
            <w:vAlign w:val="center"/>
          </w:tcPr>
          <w:p w14:paraId="54786EB3"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c>
          <w:tcPr>
            <w:tcW w:w="1680" w:type="dxa"/>
            <w:tcBorders>
              <w:top w:val="nil"/>
              <w:left w:val="nil"/>
              <w:bottom w:val="nil"/>
              <w:right w:val="nil"/>
              <w:tl2br w:val="nil"/>
              <w:tr2bl w:val="nil"/>
            </w:tcBorders>
            <w:noWrap/>
            <w:tcMar>
              <w:left w:w="0" w:type="dxa"/>
              <w:right w:w="0" w:type="dxa"/>
            </w:tcMar>
            <w:vAlign w:val="center"/>
          </w:tcPr>
          <w:p w14:paraId="54786EB4"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r>
      <w:tr w:rsidR="00542588" w:rsidRPr="007F746F" w14:paraId="54786EBA" w14:textId="77777777" w:rsidTr="0018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387" w:type="dxa"/>
            <w:tcBorders>
              <w:top w:val="nil"/>
              <w:left w:val="nil"/>
              <w:bottom w:val="single" w:sz="4" w:space="0" w:color="000000"/>
              <w:right w:val="nil"/>
              <w:tl2br w:val="nil"/>
              <w:tr2bl w:val="nil"/>
            </w:tcBorders>
            <w:tcMar>
              <w:left w:w="40" w:type="dxa"/>
              <w:right w:w="40" w:type="dxa"/>
            </w:tcMar>
            <w:vAlign w:val="center"/>
          </w:tcPr>
          <w:p w14:paraId="54786EB6" w14:textId="77777777" w:rsidR="00542588" w:rsidRPr="007F746F" w:rsidRDefault="00717106">
            <w:pPr>
              <w:spacing w:before="0" w:after="0" w:line="240" w:lineRule="auto"/>
              <w:jc w:val="lef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Resultado abrangente do período</w:t>
            </w:r>
          </w:p>
        </w:tc>
        <w:tc>
          <w:tcPr>
            <w:tcW w:w="913" w:type="dxa"/>
            <w:tcBorders>
              <w:top w:val="nil"/>
              <w:left w:val="nil"/>
              <w:bottom w:val="single" w:sz="4" w:space="0" w:color="000000"/>
              <w:right w:val="nil"/>
              <w:tl2br w:val="nil"/>
              <w:tr2bl w:val="nil"/>
            </w:tcBorders>
            <w:noWrap/>
            <w:tcMar>
              <w:left w:w="0" w:type="dxa"/>
              <w:right w:w="0" w:type="dxa"/>
            </w:tcMar>
            <w:vAlign w:val="center"/>
          </w:tcPr>
          <w:p w14:paraId="54786EB7" w14:textId="77777777" w:rsidR="00542588" w:rsidRPr="007F746F" w:rsidRDefault="00542588">
            <w:pPr>
              <w:spacing w:before="0" w:after="0" w:line="240" w:lineRule="auto"/>
              <w:jc w:val="center"/>
              <w:rPr>
                <w:rFonts w:ascii="BancoDoBrasil Textos" w:eastAsia="BancoDoBrasil Textos" w:hAnsi="BancoDoBrasil Textos" w:cs="BancoDoBrasil Textos"/>
                <w:color w:val="000000"/>
                <w:sz w:val="16"/>
              </w:rPr>
            </w:pPr>
          </w:p>
        </w:tc>
        <w:tc>
          <w:tcPr>
            <w:tcW w:w="1665" w:type="dxa"/>
            <w:tcBorders>
              <w:top w:val="nil"/>
              <w:left w:val="nil"/>
              <w:bottom w:val="single" w:sz="4" w:space="0" w:color="000000"/>
              <w:right w:val="nil"/>
              <w:tl2br w:val="nil"/>
              <w:tr2bl w:val="nil"/>
            </w:tcBorders>
            <w:noWrap/>
            <w:tcMar>
              <w:left w:w="40" w:type="dxa"/>
              <w:right w:w="100" w:type="dxa"/>
            </w:tcMar>
            <w:vAlign w:val="center"/>
          </w:tcPr>
          <w:p w14:paraId="54786EB8"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1.225.650</w:t>
            </w:r>
          </w:p>
        </w:tc>
        <w:tc>
          <w:tcPr>
            <w:tcW w:w="1680" w:type="dxa"/>
            <w:tcBorders>
              <w:top w:val="nil"/>
              <w:left w:val="nil"/>
              <w:bottom w:val="single" w:sz="4" w:space="0" w:color="000000"/>
              <w:right w:val="nil"/>
              <w:tl2br w:val="nil"/>
              <w:tr2bl w:val="nil"/>
            </w:tcBorders>
            <w:noWrap/>
            <w:tcMar>
              <w:left w:w="40" w:type="dxa"/>
              <w:right w:w="100" w:type="dxa"/>
            </w:tcMar>
            <w:vAlign w:val="center"/>
          </w:tcPr>
          <w:p w14:paraId="54786EB9"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2.345.146</w:t>
            </w:r>
          </w:p>
        </w:tc>
      </w:tr>
      <w:tr w:rsidR="00124CE2" w:rsidRPr="007F746F" w14:paraId="54786EBF" w14:textId="77777777" w:rsidTr="00D52D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9645" w:type="dxa"/>
            <w:gridSpan w:val="4"/>
            <w:tcBorders>
              <w:top w:val="single" w:sz="4" w:space="0" w:color="000000"/>
              <w:left w:val="nil"/>
              <w:bottom w:val="nil"/>
              <w:right w:val="nil"/>
              <w:tl2br w:val="nil"/>
              <w:tr2bl w:val="nil"/>
            </w:tcBorders>
            <w:noWrap/>
            <w:tcMar>
              <w:left w:w="40" w:type="dxa"/>
              <w:right w:w="40" w:type="dxa"/>
            </w:tcMar>
            <w:vAlign w:val="center"/>
          </w:tcPr>
          <w:p w14:paraId="54786EBE" w14:textId="08F0D213" w:rsidR="00124CE2" w:rsidRPr="007F746F" w:rsidRDefault="00124CE2">
            <w:pPr>
              <w:spacing w:before="0" w:after="0" w:line="240" w:lineRule="auto"/>
              <w:jc w:val="lef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 xml:space="preserve">As notas explicativas são parte integrante das demonstrações contábeis. </w:t>
            </w:r>
          </w:p>
        </w:tc>
      </w:tr>
    </w:tbl>
    <w:p w14:paraId="54786EC0" w14:textId="77777777" w:rsidR="00542588" w:rsidRPr="007F746F" w:rsidRDefault="00542588">
      <w:pPr>
        <w:sectPr w:rsidR="00542588" w:rsidRPr="007F746F">
          <w:headerReference w:type="even" r:id="rId42"/>
          <w:headerReference w:type="default" r:id="rId43"/>
          <w:footerReference w:type="even" r:id="rId44"/>
          <w:footerReference w:type="default" r:id="rId45"/>
          <w:headerReference w:type="first" r:id="rId46"/>
          <w:footerReference w:type="first" r:id="rId47"/>
          <w:type w:val="continuous"/>
          <w:pgSz w:w="11906" w:h="16838"/>
          <w:pgMar w:top="1134" w:right="1134" w:bottom="1134" w:left="1134" w:header="284" w:footer="425" w:gutter="0"/>
          <w:pgBorders>
            <w:top w:val="nil"/>
            <w:left w:val="nil"/>
            <w:bottom w:val="nil"/>
            <w:right w:val="nil"/>
          </w:pgBorders>
          <w:cols w:space="720"/>
        </w:sectPr>
      </w:pPr>
    </w:p>
    <w:tbl>
      <w:tblPr>
        <w:tblStyle w:val="CDMRange2"/>
        <w:tblW w:w="14565" w:type="dxa"/>
        <w:tblLayout w:type="fixed"/>
        <w:tblLook w:val="0600" w:firstRow="0" w:lastRow="0" w:firstColumn="0" w:lastColumn="0" w:noHBand="1" w:noVBand="1"/>
      </w:tblPr>
      <w:tblGrid>
        <w:gridCol w:w="5115"/>
        <w:gridCol w:w="525"/>
        <w:gridCol w:w="1275"/>
        <w:gridCol w:w="1275"/>
        <w:gridCol w:w="1275"/>
        <w:gridCol w:w="1275"/>
        <w:gridCol w:w="1275"/>
        <w:gridCol w:w="1275"/>
        <w:gridCol w:w="1275"/>
      </w:tblGrid>
      <w:tr w:rsidR="00542588" w:rsidRPr="007F746F" w14:paraId="54786EC3" w14:textId="77777777">
        <w:trPr>
          <w:trHeight w:hRule="exact" w:val="270"/>
        </w:trPr>
        <w:tc>
          <w:tcPr>
            <w:tcW w:w="13290" w:type="dxa"/>
            <w:gridSpan w:val="8"/>
            <w:tcBorders>
              <w:top w:val="nil"/>
              <w:left w:val="nil"/>
              <w:bottom w:val="nil"/>
              <w:right w:val="nil"/>
              <w:tl2br w:val="nil"/>
              <w:tr2bl w:val="nil"/>
            </w:tcBorders>
            <w:noWrap/>
            <w:tcMar>
              <w:left w:w="40" w:type="dxa"/>
              <w:right w:w="40" w:type="dxa"/>
            </w:tcMar>
            <w:vAlign w:val="center"/>
          </w:tcPr>
          <w:p w14:paraId="54786EC1" w14:textId="77777777" w:rsidR="00542588" w:rsidRPr="007F746F" w:rsidRDefault="00717106">
            <w:pPr>
              <w:pageBreakBefore/>
              <w:spacing w:before="0" w:after="0" w:line="240" w:lineRule="auto"/>
              <w:jc w:val="left"/>
              <w:rPr>
                <w:rFonts w:ascii="BancoDoBrasil Textos" w:eastAsia="BancoDoBrasil Textos" w:hAnsi="BancoDoBrasil Textos" w:cs="BancoDoBrasil Textos"/>
                <w:b/>
                <w:color w:val="000000"/>
              </w:rPr>
            </w:pPr>
            <w:bookmarkStart w:id="16" w:name="RG_MARKER_379389"/>
            <w:r w:rsidRPr="007F746F">
              <w:rPr>
                <w:rFonts w:ascii="BancoDoBrasil Textos" w:eastAsia="BancoDoBrasil Textos" w:hAnsi="BancoDoBrasil Textos" w:cs="BancoDoBrasil Textos"/>
                <w:b/>
                <w:color w:val="000000"/>
                <w:sz w:val="24"/>
              </w:rPr>
              <w:lastRenderedPageBreak/>
              <w:t>Demonstração das mutações do patrimônio líquido</w:t>
            </w:r>
            <w:bookmarkEnd w:id="16"/>
          </w:p>
        </w:tc>
        <w:tc>
          <w:tcPr>
            <w:tcW w:w="1275" w:type="dxa"/>
            <w:tcBorders>
              <w:top w:val="nil"/>
              <w:left w:val="nil"/>
              <w:bottom w:val="nil"/>
              <w:right w:val="nil"/>
              <w:tl2br w:val="nil"/>
              <w:tr2bl w:val="nil"/>
            </w:tcBorders>
            <w:noWrap/>
            <w:tcMar>
              <w:left w:w="0" w:type="dxa"/>
              <w:right w:w="0" w:type="dxa"/>
            </w:tcMar>
            <w:vAlign w:val="center"/>
          </w:tcPr>
          <w:p w14:paraId="54786EC2" w14:textId="77777777" w:rsidR="00542588" w:rsidRPr="007F746F" w:rsidRDefault="00542588">
            <w:pPr>
              <w:spacing w:before="0" w:after="0" w:line="240" w:lineRule="auto"/>
              <w:jc w:val="left"/>
              <w:rPr>
                <w:rFonts w:ascii="BancoDoBrasil Textos" w:eastAsia="BancoDoBrasil Textos" w:hAnsi="BancoDoBrasil Textos" w:cs="BancoDoBrasil Textos"/>
                <w:b/>
                <w:color w:val="000000"/>
                <w:sz w:val="20"/>
              </w:rPr>
            </w:pPr>
          </w:p>
        </w:tc>
      </w:tr>
      <w:tr w:rsidR="00542588" w:rsidRPr="007F746F" w14:paraId="54786EC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115" w:type="dxa"/>
            <w:tcBorders>
              <w:top w:val="nil"/>
              <w:left w:val="nil"/>
              <w:bottom w:val="single" w:sz="12" w:space="0" w:color="000000"/>
              <w:right w:val="nil"/>
              <w:tl2br w:val="nil"/>
              <w:tr2bl w:val="nil"/>
            </w:tcBorders>
            <w:noWrap/>
            <w:tcMar>
              <w:left w:w="0" w:type="dxa"/>
              <w:right w:w="0" w:type="dxa"/>
            </w:tcMar>
            <w:vAlign w:val="center"/>
          </w:tcPr>
          <w:p w14:paraId="54786EC4" w14:textId="77777777" w:rsidR="00542588" w:rsidRPr="007F746F" w:rsidRDefault="00542588">
            <w:pPr>
              <w:spacing w:before="0" w:after="0" w:line="240" w:lineRule="auto"/>
              <w:jc w:val="left"/>
              <w:rPr>
                <w:rFonts w:ascii="BancoDoBrasil Textos" w:eastAsia="BancoDoBrasil Textos" w:hAnsi="BancoDoBrasil Textos" w:cs="BancoDoBrasil Textos"/>
                <w:b/>
                <w:color w:val="000000"/>
                <w:sz w:val="20"/>
              </w:rPr>
            </w:pPr>
          </w:p>
        </w:tc>
        <w:tc>
          <w:tcPr>
            <w:tcW w:w="525" w:type="dxa"/>
            <w:tcBorders>
              <w:top w:val="nil"/>
              <w:left w:val="nil"/>
              <w:bottom w:val="single" w:sz="12" w:space="0" w:color="000000"/>
              <w:right w:val="nil"/>
              <w:tl2br w:val="nil"/>
              <w:tr2bl w:val="nil"/>
            </w:tcBorders>
            <w:noWrap/>
            <w:tcMar>
              <w:left w:w="0" w:type="dxa"/>
              <w:right w:w="0" w:type="dxa"/>
            </w:tcMar>
            <w:vAlign w:val="center"/>
          </w:tcPr>
          <w:p w14:paraId="54786EC5"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20"/>
              </w:rPr>
            </w:pPr>
          </w:p>
        </w:tc>
        <w:tc>
          <w:tcPr>
            <w:tcW w:w="1275" w:type="dxa"/>
            <w:tcBorders>
              <w:top w:val="nil"/>
              <w:left w:val="nil"/>
              <w:bottom w:val="single" w:sz="12" w:space="0" w:color="000000"/>
              <w:right w:val="nil"/>
              <w:tl2br w:val="nil"/>
              <w:tr2bl w:val="nil"/>
            </w:tcBorders>
            <w:noWrap/>
            <w:tcMar>
              <w:left w:w="0" w:type="dxa"/>
              <w:right w:w="0" w:type="dxa"/>
            </w:tcMar>
            <w:vAlign w:val="center"/>
          </w:tcPr>
          <w:p w14:paraId="54786EC6" w14:textId="77777777" w:rsidR="00542588" w:rsidRPr="007F746F" w:rsidRDefault="00542588">
            <w:pPr>
              <w:spacing w:before="0" w:after="0" w:line="240" w:lineRule="auto"/>
              <w:jc w:val="left"/>
              <w:rPr>
                <w:rFonts w:ascii="BancoDoBrasil Textos" w:eastAsia="BancoDoBrasil Textos" w:hAnsi="BancoDoBrasil Textos" w:cs="BancoDoBrasil Textos"/>
                <w:b/>
                <w:color w:val="000000"/>
                <w:sz w:val="20"/>
              </w:rPr>
            </w:pPr>
          </w:p>
        </w:tc>
        <w:tc>
          <w:tcPr>
            <w:tcW w:w="1275" w:type="dxa"/>
            <w:tcBorders>
              <w:top w:val="nil"/>
              <w:left w:val="nil"/>
              <w:bottom w:val="single" w:sz="12" w:space="0" w:color="000000"/>
              <w:right w:val="nil"/>
              <w:tl2br w:val="nil"/>
              <w:tr2bl w:val="nil"/>
            </w:tcBorders>
            <w:noWrap/>
            <w:tcMar>
              <w:left w:w="0" w:type="dxa"/>
              <w:right w:w="0" w:type="dxa"/>
            </w:tcMar>
            <w:vAlign w:val="center"/>
          </w:tcPr>
          <w:p w14:paraId="54786EC7" w14:textId="77777777" w:rsidR="00542588" w:rsidRPr="007F746F" w:rsidRDefault="00542588">
            <w:pPr>
              <w:spacing w:before="0" w:after="0" w:line="240" w:lineRule="auto"/>
              <w:jc w:val="left"/>
              <w:rPr>
                <w:rFonts w:ascii="BancoDoBrasil Textos" w:eastAsia="BancoDoBrasil Textos" w:hAnsi="BancoDoBrasil Textos" w:cs="BancoDoBrasil Textos"/>
                <w:b/>
                <w:color w:val="000000"/>
                <w:sz w:val="20"/>
              </w:rPr>
            </w:pPr>
          </w:p>
        </w:tc>
        <w:tc>
          <w:tcPr>
            <w:tcW w:w="1275" w:type="dxa"/>
            <w:tcBorders>
              <w:top w:val="nil"/>
              <w:left w:val="nil"/>
              <w:bottom w:val="single" w:sz="12" w:space="0" w:color="000000"/>
              <w:right w:val="nil"/>
              <w:tl2br w:val="nil"/>
              <w:tr2bl w:val="nil"/>
            </w:tcBorders>
            <w:noWrap/>
            <w:tcMar>
              <w:left w:w="0" w:type="dxa"/>
              <w:right w:w="0" w:type="dxa"/>
            </w:tcMar>
            <w:vAlign w:val="center"/>
          </w:tcPr>
          <w:p w14:paraId="54786EC8" w14:textId="77777777" w:rsidR="00542588" w:rsidRPr="007F746F" w:rsidRDefault="00542588">
            <w:pPr>
              <w:spacing w:before="0" w:after="0" w:line="240" w:lineRule="auto"/>
              <w:jc w:val="left"/>
              <w:rPr>
                <w:rFonts w:ascii="BancoDoBrasil Textos" w:eastAsia="BancoDoBrasil Textos" w:hAnsi="BancoDoBrasil Textos" w:cs="BancoDoBrasil Textos"/>
                <w:b/>
                <w:color w:val="000000"/>
                <w:sz w:val="20"/>
              </w:rPr>
            </w:pPr>
          </w:p>
        </w:tc>
        <w:tc>
          <w:tcPr>
            <w:tcW w:w="1275" w:type="dxa"/>
            <w:tcBorders>
              <w:top w:val="nil"/>
              <w:left w:val="nil"/>
              <w:bottom w:val="single" w:sz="12" w:space="0" w:color="000000"/>
              <w:right w:val="nil"/>
              <w:tl2br w:val="nil"/>
              <w:tr2bl w:val="nil"/>
            </w:tcBorders>
            <w:noWrap/>
            <w:tcMar>
              <w:left w:w="0" w:type="dxa"/>
              <w:right w:w="0" w:type="dxa"/>
            </w:tcMar>
            <w:vAlign w:val="center"/>
          </w:tcPr>
          <w:p w14:paraId="54786EC9" w14:textId="77777777" w:rsidR="00542588" w:rsidRPr="007F746F" w:rsidRDefault="00542588">
            <w:pPr>
              <w:spacing w:before="0" w:after="0" w:line="240" w:lineRule="auto"/>
              <w:jc w:val="left"/>
              <w:rPr>
                <w:rFonts w:ascii="BancoDoBrasil Textos" w:eastAsia="BancoDoBrasil Textos" w:hAnsi="BancoDoBrasil Textos" w:cs="BancoDoBrasil Textos"/>
                <w:b/>
                <w:color w:val="000000"/>
                <w:sz w:val="20"/>
              </w:rPr>
            </w:pPr>
          </w:p>
        </w:tc>
        <w:tc>
          <w:tcPr>
            <w:tcW w:w="1275" w:type="dxa"/>
            <w:tcBorders>
              <w:top w:val="nil"/>
              <w:left w:val="nil"/>
              <w:bottom w:val="single" w:sz="12" w:space="0" w:color="000000"/>
              <w:right w:val="nil"/>
              <w:tl2br w:val="nil"/>
              <w:tr2bl w:val="nil"/>
            </w:tcBorders>
            <w:noWrap/>
            <w:tcMar>
              <w:left w:w="0" w:type="dxa"/>
              <w:right w:w="0" w:type="dxa"/>
            </w:tcMar>
            <w:vAlign w:val="center"/>
          </w:tcPr>
          <w:p w14:paraId="54786ECA" w14:textId="77777777" w:rsidR="00542588" w:rsidRPr="007F746F" w:rsidRDefault="00542588">
            <w:pPr>
              <w:spacing w:before="0" w:after="0" w:line="240" w:lineRule="auto"/>
              <w:jc w:val="left"/>
              <w:rPr>
                <w:rFonts w:ascii="BancoDoBrasil Textos" w:eastAsia="BancoDoBrasil Textos" w:hAnsi="BancoDoBrasil Textos" w:cs="BancoDoBrasil Textos"/>
                <w:b/>
                <w:color w:val="000000"/>
                <w:sz w:val="20"/>
              </w:rPr>
            </w:pPr>
          </w:p>
        </w:tc>
        <w:tc>
          <w:tcPr>
            <w:tcW w:w="1275" w:type="dxa"/>
            <w:tcBorders>
              <w:top w:val="nil"/>
              <w:left w:val="nil"/>
              <w:bottom w:val="single" w:sz="12" w:space="0" w:color="000000"/>
              <w:right w:val="nil"/>
              <w:tl2br w:val="nil"/>
              <w:tr2bl w:val="nil"/>
            </w:tcBorders>
            <w:noWrap/>
            <w:tcMar>
              <w:left w:w="0" w:type="dxa"/>
              <w:right w:w="0" w:type="dxa"/>
            </w:tcMar>
            <w:vAlign w:val="center"/>
          </w:tcPr>
          <w:p w14:paraId="54786ECB" w14:textId="77777777" w:rsidR="00542588" w:rsidRPr="007F746F" w:rsidRDefault="00542588">
            <w:pPr>
              <w:spacing w:before="0" w:after="0" w:line="240" w:lineRule="auto"/>
              <w:jc w:val="left"/>
              <w:rPr>
                <w:rFonts w:ascii="BancoDoBrasil Textos" w:eastAsia="BancoDoBrasil Textos" w:hAnsi="BancoDoBrasil Textos" w:cs="BancoDoBrasil Textos"/>
                <w:b/>
                <w:color w:val="000000"/>
                <w:sz w:val="20"/>
              </w:rPr>
            </w:pPr>
          </w:p>
        </w:tc>
        <w:tc>
          <w:tcPr>
            <w:tcW w:w="1275" w:type="dxa"/>
            <w:tcBorders>
              <w:top w:val="nil"/>
              <w:left w:val="nil"/>
              <w:bottom w:val="single" w:sz="12" w:space="0" w:color="000000"/>
              <w:right w:val="nil"/>
              <w:tl2br w:val="nil"/>
              <w:tr2bl w:val="nil"/>
            </w:tcBorders>
            <w:noWrap/>
            <w:tcMar>
              <w:left w:w="0" w:type="dxa"/>
              <w:right w:w="0" w:type="dxa"/>
            </w:tcMar>
            <w:vAlign w:val="center"/>
          </w:tcPr>
          <w:p w14:paraId="54786ECC" w14:textId="77777777" w:rsidR="00542588" w:rsidRPr="007F746F" w:rsidRDefault="00542588">
            <w:pPr>
              <w:spacing w:before="0" w:after="0" w:line="240" w:lineRule="auto"/>
              <w:jc w:val="left"/>
              <w:rPr>
                <w:rFonts w:ascii="BancoDoBrasil Textos" w:eastAsia="BancoDoBrasil Textos" w:hAnsi="BancoDoBrasil Textos" w:cs="BancoDoBrasil Textos"/>
                <w:b/>
                <w:color w:val="000000"/>
                <w:sz w:val="20"/>
              </w:rPr>
            </w:pPr>
          </w:p>
        </w:tc>
      </w:tr>
      <w:tr w:rsidR="00542588" w:rsidRPr="007F746F" w14:paraId="54786ED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83"/>
        </w:trPr>
        <w:tc>
          <w:tcPr>
            <w:tcW w:w="5115" w:type="dxa"/>
            <w:vMerge w:val="restart"/>
            <w:tcBorders>
              <w:top w:val="single" w:sz="12" w:space="0" w:color="000000"/>
              <w:left w:val="nil"/>
              <w:bottom w:val="nil"/>
              <w:right w:val="nil"/>
              <w:tl2br w:val="nil"/>
              <w:tr2bl w:val="nil"/>
            </w:tcBorders>
            <w:noWrap/>
            <w:tcMar>
              <w:left w:w="40" w:type="dxa"/>
              <w:right w:w="40" w:type="dxa"/>
            </w:tcMar>
            <w:vAlign w:val="center"/>
          </w:tcPr>
          <w:p w14:paraId="54786ECE" w14:textId="77777777" w:rsidR="00542588" w:rsidRPr="007F746F" w:rsidRDefault="00717106">
            <w:pPr>
              <w:spacing w:before="0" w:after="0" w:line="240" w:lineRule="auto"/>
              <w:jc w:val="center"/>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Eventos</w:t>
            </w:r>
          </w:p>
        </w:tc>
        <w:tc>
          <w:tcPr>
            <w:tcW w:w="525" w:type="dxa"/>
            <w:vMerge w:val="restart"/>
            <w:tcBorders>
              <w:top w:val="single" w:sz="12" w:space="0" w:color="000000"/>
              <w:left w:val="nil"/>
              <w:bottom w:val="nil"/>
              <w:right w:val="nil"/>
              <w:tl2br w:val="nil"/>
              <w:tr2bl w:val="nil"/>
            </w:tcBorders>
            <w:tcMar>
              <w:left w:w="0" w:type="dxa"/>
              <w:right w:w="0" w:type="dxa"/>
            </w:tcMar>
            <w:vAlign w:val="center"/>
          </w:tcPr>
          <w:p w14:paraId="54786ECF" w14:textId="77777777" w:rsidR="00542588" w:rsidRPr="007F746F" w:rsidRDefault="00542588">
            <w:pPr>
              <w:spacing w:before="0" w:after="0" w:line="240" w:lineRule="auto"/>
              <w:jc w:val="center"/>
              <w:rPr>
                <w:rFonts w:ascii="BancoDoBrasil Textos" w:eastAsia="BancoDoBrasil Textos" w:hAnsi="BancoDoBrasil Textos" w:cs="BancoDoBrasil Textos"/>
                <w:b/>
                <w:color w:val="000000"/>
                <w:sz w:val="16"/>
              </w:rPr>
            </w:pPr>
          </w:p>
        </w:tc>
        <w:tc>
          <w:tcPr>
            <w:tcW w:w="1275" w:type="dxa"/>
            <w:vMerge w:val="restart"/>
            <w:tcBorders>
              <w:top w:val="single" w:sz="12" w:space="0" w:color="000000"/>
              <w:left w:val="nil"/>
              <w:bottom w:val="nil"/>
              <w:right w:val="nil"/>
              <w:tl2br w:val="nil"/>
              <w:tr2bl w:val="nil"/>
            </w:tcBorders>
            <w:tcMar>
              <w:left w:w="40" w:type="dxa"/>
              <w:right w:w="40" w:type="dxa"/>
            </w:tcMar>
            <w:vAlign w:val="center"/>
          </w:tcPr>
          <w:p w14:paraId="54786ED0" w14:textId="77777777" w:rsidR="00542588" w:rsidRPr="007F746F" w:rsidRDefault="00717106">
            <w:pPr>
              <w:spacing w:before="0" w:after="0" w:line="240" w:lineRule="auto"/>
              <w:jc w:val="center"/>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Capital</w:t>
            </w:r>
          </w:p>
        </w:tc>
        <w:tc>
          <w:tcPr>
            <w:tcW w:w="1275" w:type="dxa"/>
            <w:vMerge w:val="restart"/>
            <w:tcBorders>
              <w:top w:val="single" w:sz="12" w:space="0" w:color="000000"/>
              <w:left w:val="nil"/>
              <w:bottom w:val="nil"/>
              <w:right w:val="nil"/>
              <w:tl2br w:val="nil"/>
              <w:tr2bl w:val="nil"/>
            </w:tcBorders>
            <w:tcMar>
              <w:left w:w="40" w:type="dxa"/>
              <w:right w:w="40" w:type="dxa"/>
            </w:tcMar>
            <w:vAlign w:val="center"/>
          </w:tcPr>
          <w:p w14:paraId="54786ED1" w14:textId="77777777" w:rsidR="00542588" w:rsidRPr="007F746F" w:rsidRDefault="00717106">
            <w:pPr>
              <w:spacing w:before="0" w:after="0" w:line="240" w:lineRule="auto"/>
              <w:jc w:val="center"/>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Reserva de capital</w:t>
            </w:r>
          </w:p>
        </w:tc>
        <w:tc>
          <w:tcPr>
            <w:tcW w:w="1275" w:type="dxa"/>
            <w:tcBorders>
              <w:top w:val="single" w:sz="12" w:space="0" w:color="000000"/>
              <w:left w:val="nil"/>
              <w:bottom w:val="single" w:sz="12" w:space="0" w:color="000000"/>
              <w:right w:val="nil"/>
              <w:tl2br w:val="nil"/>
              <w:tr2bl w:val="nil"/>
            </w:tcBorders>
            <w:tcMar>
              <w:left w:w="40" w:type="dxa"/>
              <w:right w:w="40" w:type="dxa"/>
            </w:tcMar>
            <w:vAlign w:val="center"/>
          </w:tcPr>
          <w:p w14:paraId="54786ED2" w14:textId="77777777" w:rsidR="00542588" w:rsidRPr="007F746F" w:rsidRDefault="00717106">
            <w:pPr>
              <w:spacing w:before="0" w:after="0" w:line="240" w:lineRule="auto"/>
              <w:jc w:val="center"/>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Reservas de lucros</w:t>
            </w:r>
          </w:p>
        </w:tc>
        <w:tc>
          <w:tcPr>
            <w:tcW w:w="1275" w:type="dxa"/>
            <w:vMerge w:val="restart"/>
            <w:tcBorders>
              <w:top w:val="single" w:sz="12" w:space="0" w:color="000000"/>
              <w:left w:val="nil"/>
              <w:bottom w:val="nil"/>
              <w:right w:val="nil"/>
              <w:tl2br w:val="nil"/>
              <w:tr2bl w:val="nil"/>
            </w:tcBorders>
            <w:tcMar>
              <w:left w:w="40" w:type="dxa"/>
              <w:right w:w="40" w:type="dxa"/>
            </w:tcMar>
            <w:vAlign w:val="center"/>
          </w:tcPr>
          <w:p w14:paraId="54786ED3" w14:textId="77777777" w:rsidR="00542588" w:rsidRPr="007F746F" w:rsidRDefault="00717106">
            <w:pPr>
              <w:spacing w:before="0" w:after="0" w:line="240" w:lineRule="auto"/>
              <w:jc w:val="center"/>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Outros resultados abrangentes</w:t>
            </w:r>
          </w:p>
        </w:tc>
        <w:tc>
          <w:tcPr>
            <w:tcW w:w="1275" w:type="dxa"/>
            <w:vMerge w:val="restart"/>
            <w:tcBorders>
              <w:top w:val="single" w:sz="12" w:space="0" w:color="000000"/>
              <w:left w:val="nil"/>
              <w:bottom w:val="nil"/>
              <w:right w:val="nil"/>
              <w:tl2br w:val="nil"/>
              <w:tr2bl w:val="nil"/>
            </w:tcBorders>
            <w:tcMar>
              <w:left w:w="40" w:type="dxa"/>
              <w:right w:w="40" w:type="dxa"/>
            </w:tcMar>
            <w:vAlign w:val="center"/>
          </w:tcPr>
          <w:p w14:paraId="54786ED4" w14:textId="77777777" w:rsidR="00542588" w:rsidRPr="007F746F" w:rsidRDefault="00717106">
            <w:pPr>
              <w:spacing w:before="0" w:after="0" w:line="240" w:lineRule="auto"/>
              <w:jc w:val="center"/>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Ações em tesouraria</w:t>
            </w:r>
          </w:p>
        </w:tc>
        <w:tc>
          <w:tcPr>
            <w:tcW w:w="1275" w:type="dxa"/>
            <w:vMerge w:val="restart"/>
            <w:tcBorders>
              <w:top w:val="single" w:sz="12" w:space="0" w:color="000000"/>
              <w:left w:val="nil"/>
              <w:bottom w:val="nil"/>
              <w:right w:val="nil"/>
              <w:tl2br w:val="nil"/>
              <w:tr2bl w:val="nil"/>
            </w:tcBorders>
            <w:tcMar>
              <w:left w:w="40" w:type="dxa"/>
              <w:right w:w="40" w:type="dxa"/>
            </w:tcMar>
            <w:vAlign w:val="center"/>
          </w:tcPr>
          <w:p w14:paraId="54786ED5" w14:textId="77777777" w:rsidR="00542588" w:rsidRPr="007F746F" w:rsidRDefault="00717106">
            <w:pPr>
              <w:spacing w:before="0" w:after="0" w:line="240" w:lineRule="auto"/>
              <w:jc w:val="center"/>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Lucros ou prejuízos acumulados</w:t>
            </w:r>
          </w:p>
        </w:tc>
        <w:tc>
          <w:tcPr>
            <w:tcW w:w="1275" w:type="dxa"/>
            <w:vMerge w:val="restart"/>
            <w:tcBorders>
              <w:top w:val="single" w:sz="12" w:space="0" w:color="000000"/>
              <w:left w:val="nil"/>
              <w:bottom w:val="nil"/>
              <w:right w:val="nil"/>
              <w:tl2br w:val="nil"/>
              <w:tr2bl w:val="nil"/>
            </w:tcBorders>
            <w:noWrap/>
            <w:tcMar>
              <w:left w:w="40" w:type="dxa"/>
              <w:right w:w="40" w:type="dxa"/>
            </w:tcMar>
            <w:vAlign w:val="center"/>
          </w:tcPr>
          <w:p w14:paraId="54786ED6" w14:textId="77777777" w:rsidR="00542588" w:rsidRPr="007F746F" w:rsidRDefault="00717106">
            <w:pPr>
              <w:spacing w:before="0" w:after="0" w:line="240" w:lineRule="auto"/>
              <w:jc w:val="center"/>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Total</w:t>
            </w:r>
          </w:p>
        </w:tc>
      </w:tr>
      <w:tr w:rsidR="00542588" w:rsidRPr="007F746F" w14:paraId="54786EE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115" w:type="dxa"/>
            <w:vMerge/>
            <w:tcBorders>
              <w:top w:val="nil"/>
              <w:left w:val="nil"/>
              <w:bottom w:val="nil"/>
              <w:right w:val="nil"/>
              <w:tl2br w:val="nil"/>
              <w:tr2bl w:val="nil"/>
            </w:tcBorders>
            <w:noWrap/>
            <w:tcMar>
              <w:left w:w="0" w:type="dxa"/>
              <w:right w:w="0" w:type="dxa"/>
            </w:tcMar>
            <w:vAlign w:val="center"/>
          </w:tcPr>
          <w:p w14:paraId="54786ED8" w14:textId="77777777" w:rsidR="00542588" w:rsidRPr="007F746F" w:rsidRDefault="00542588">
            <w:pPr>
              <w:spacing w:before="0" w:after="0" w:line="240" w:lineRule="auto"/>
              <w:jc w:val="center"/>
              <w:rPr>
                <w:rFonts w:ascii="BancoDoBrasil Textos" w:eastAsia="BancoDoBrasil Textos" w:hAnsi="BancoDoBrasil Textos" w:cs="BancoDoBrasil Textos"/>
                <w:b/>
                <w:color w:val="000000"/>
                <w:sz w:val="16"/>
              </w:rPr>
            </w:pPr>
          </w:p>
        </w:tc>
        <w:tc>
          <w:tcPr>
            <w:tcW w:w="525" w:type="dxa"/>
            <w:vMerge/>
            <w:tcBorders>
              <w:top w:val="nil"/>
              <w:left w:val="nil"/>
              <w:bottom w:val="nil"/>
              <w:right w:val="nil"/>
              <w:tl2br w:val="nil"/>
              <w:tr2bl w:val="nil"/>
            </w:tcBorders>
            <w:tcMar>
              <w:left w:w="0" w:type="dxa"/>
              <w:right w:w="0" w:type="dxa"/>
            </w:tcMar>
            <w:vAlign w:val="center"/>
          </w:tcPr>
          <w:p w14:paraId="54786ED9" w14:textId="77777777" w:rsidR="00542588" w:rsidRPr="007F746F" w:rsidRDefault="00542588">
            <w:pPr>
              <w:spacing w:before="0" w:after="0" w:line="240" w:lineRule="auto"/>
              <w:jc w:val="center"/>
              <w:rPr>
                <w:rFonts w:ascii="BancoDoBrasil Textos" w:eastAsia="BancoDoBrasil Textos" w:hAnsi="BancoDoBrasil Textos" w:cs="BancoDoBrasil Textos"/>
                <w:b/>
                <w:color w:val="000000"/>
                <w:sz w:val="16"/>
              </w:rPr>
            </w:pPr>
          </w:p>
        </w:tc>
        <w:tc>
          <w:tcPr>
            <w:tcW w:w="1275" w:type="dxa"/>
            <w:vMerge/>
            <w:tcBorders>
              <w:top w:val="nil"/>
              <w:left w:val="nil"/>
              <w:bottom w:val="nil"/>
              <w:right w:val="nil"/>
              <w:tl2br w:val="nil"/>
              <w:tr2bl w:val="nil"/>
            </w:tcBorders>
            <w:tcMar>
              <w:left w:w="0" w:type="dxa"/>
              <w:right w:w="0" w:type="dxa"/>
            </w:tcMar>
            <w:vAlign w:val="center"/>
          </w:tcPr>
          <w:p w14:paraId="54786EDA" w14:textId="77777777" w:rsidR="00542588" w:rsidRPr="007F746F" w:rsidRDefault="00542588">
            <w:pPr>
              <w:spacing w:before="0" w:after="0" w:line="240" w:lineRule="auto"/>
              <w:jc w:val="center"/>
              <w:rPr>
                <w:rFonts w:ascii="BancoDoBrasil Textos" w:eastAsia="BancoDoBrasil Textos" w:hAnsi="BancoDoBrasil Textos" w:cs="BancoDoBrasil Textos"/>
                <w:b/>
                <w:color w:val="000000"/>
                <w:sz w:val="16"/>
              </w:rPr>
            </w:pPr>
          </w:p>
        </w:tc>
        <w:tc>
          <w:tcPr>
            <w:tcW w:w="1275" w:type="dxa"/>
            <w:vMerge/>
            <w:tcBorders>
              <w:top w:val="nil"/>
              <w:left w:val="nil"/>
              <w:bottom w:val="nil"/>
              <w:right w:val="nil"/>
              <w:tl2br w:val="nil"/>
              <w:tr2bl w:val="nil"/>
            </w:tcBorders>
            <w:tcMar>
              <w:left w:w="0" w:type="dxa"/>
              <w:right w:w="0" w:type="dxa"/>
            </w:tcMar>
            <w:vAlign w:val="center"/>
          </w:tcPr>
          <w:p w14:paraId="54786EDB" w14:textId="77777777" w:rsidR="00542588" w:rsidRPr="007F746F" w:rsidRDefault="00542588">
            <w:pPr>
              <w:spacing w:before="0" w:after="0" w:line="240" w:lineRule="auto"/>
              <w:jc w:val="center"/>
              <w:rPr>
                <w:rFonts w:ascii="BancoDoBrasil Textos" w:eastAsia="BancoDoBrasil Textos" w:hAnsi="BancoDoBrasil Textos" w:cs="BancoDoBrasil Textos"/>
                <w:b/>
                <w:color w:val="000000"/>
                <w:sz w:val="16"/>
              </w:rPr>
            </w:pPr>
          </w:p>
        </w:tc>
        <w:tc>
          <w:tcPr>
            <w:tcW w:w="1275" w:type="dxa"/>
            <w:vMerge w:val="restart"/>
            <w:tcBorders>
              <w:top w:val="single" w:sz="12" w:space="0" w:color="000000"/>
              <w:left w:val="nil"/>
              <w:bottom w:val="nil"/>
              <w:right w:val="nil"/>
              <w:tl2br w:val="nil"/>
              <w:tr2bl w:val="nil"/>
            </w:tcBorders>
            <w:tcMar>
              <w:left w:w="40" w:type="dxa"/>
              <w:right w:w="40" w:type="dxa"/>
            </w:tcMar>
            <w:vAlign w:val="center"/>
          </w:tcPr>
          <w:p w14:paraId="54786EDC" w14:textId="77777777" w:rsidR="00542588" w:rsidRPr="007F746F" w:rsidRDefault="00717106">
            <w:pPr>
              <w:spacing w:before="0" w:after="0" w:line="240" w:lineRule="auto"/>
              <w:jc w:val="center"/>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Reserva legal</w:t>
            </w:r>
          </w:p>
        </w:tc>
        <w:tc>
          <w:tcPr>
            <w:tcW w:w="1275" w:type="dxa"/>
            <w:vMerge/>
            <w:tcBorders>
              <w:top w:val="nil"/>
              <w:left w:val="nil"/>
              <w:bottom w:val="nil"/>
              <w:right w:val="nil"/>
              <w:tl2br w:val="nil"/>
              <w:tr2bl w:val="nil"/>
            </w:tcBorders>
            <w:tcMar>
              <w:left w:w="0" w:type="dxa"/>
              <w:right w:w="0" w:type="dxa"/>
            </w:tcMar>
            <w:vAlign w:val="center"/>
          </w:tcPr>
          <w:p w14:paraId="54786EDD" w14:textId="77777777" w:rsidR="00542588" w:rsidRPr="007F746F" w:rsidRDefault="00542588">
            <w:pPr>
              <w:spacing w:before="0" w:after="0" w:line="240" w:lineRule="auto"/>
              <w:jc w:val="center"/>
              <w:rPr>
                <w:rFonts w:ascii="BancoDoBrasil Textos" w:eastAsia="BancoDoBrasil Textos" w:hAnsi="BancoDoBrasil Textos" w:cs="BancoDoBrasil Textos"/>
                <w:b/>
                <w:color w:val="000000"/>
                <w:sz w:val="16"/>
              </w:rPr>
            </w:pPr>
          </w:p>
        </w:tc>
        <w:tc>
          <w:tcPr>
            <w:tcW w:w="1275" w:type="dxa"/>
            <w:vMerge/>
            <w:tcBorders>
              <w:top w:val="nil"/>
              <w:left w:val="nil"/>
              <w:bottom w:val="nil"/>
              <w:right w:val="nil"/>
              <w:tl2br w:val="nil"/>
              <w:tr2bl w:val="nil"/>
            </w:tcBorders>
            <w:tcMar>
              <w:left w:w="0" w:type="dxa"/>
              <w:right w:w="0" w:type="dxa"/>
            </w:tcMar>
            <w:vAlign w:val="center"/>
          </w:tcPr>
          <w:p w14:paraId="54786EDE" w14:textId="77777777" w:rsidR="00542588" w:rsidRPr="007F746F" w:rsidRDefault="00542588">
            <w:pPr>
              <w:spacing w:before="0" w:after="0" w:line="240" w:lineRule="auto"/>
              <w:jc w:val="center"/>
              <w:rPr>
                <w:rFonts w:ascii="BancoDoBrasil Textos" w:eastAsia="BancoDoBrasil Textos" w:hAnsi="BancoDoBrasil Textos" w:cs="BancoDoBrasil Textos"/>
                <w:b/>
                <w:color w:val="000000"/>
                <w:sz w:val="16"/>
              </w:rPr>
            </w:pPr>
          </w:p>
        </w:tc>
        <w:tc>
          <w:tcPr>
            <w:tcW w:w="1275" w:type="dxa"/>
            <w:vMerge/>
            <w:tcBorders>
              <w:top w:val="nil"/>
              <w:left w:val="nil"/>
              <w:bottom w:val="nil"/>
              <w:right w:val="nil"/>
              <w:tl2br w:val="nil"/>
              <w:tr2bl w:val="nil"/>
            </w:tcBorders>
            <w:tcMar>
              <w:left w:w="0" w:type="dxa"/>
              <w:right w:w="0" w:type="dxa"/>
            </w:tcMar>
            <w:vAlign w:val="center"/>
          </w:tcPr>
          <w:p w14:paraId="54786EDF" w14:textId="77777777" w:rsidR="00542588" w:rsidRPr="007F746F" w:rsidRDefault="00542588">
            <w:pPr>
              <w:spacing w:before="0" w:after="0" w:line="240" w:lineRule="auto"/>
              <w:jc w:val="center"/>
              <w:rPr>
                <w:rFonts w:ascii="BancoDoBrasil Textos" w:eastAsia="BancoDoBrasil Textos" w:hAnsi="BancoDoBrasil Textos" w:cs="BancoDoBrasil Textos"/>
                <w:b/>
                <w:color w:val="000000"/>
                <w:sz w:val="16"/>
              </w:rPr>
            </w:pPr>
          </w:p>
        </w:tc>
        <w:tc>
          <w:tcPr>
            <w:tcW w:w="1275" w:type="dxa"/>
            <w:vMerge/>
            <w:tcBorders>
              <w:top w:val="nil"/>
              <w:left w:val="nil"/>
              <w:bottom w:val="nil"/>
              <w:right w:val="nil"/>
              <w:tl2br w:val="nil"/>
              <w:tr2bl w:val="nil"/>
            </w:tcBorders>
            <w:noWrap/>
            <w:tcMar>
              <w:left w:w="0" w:type="dxa"/>
              <w:right w:w="0" w:type="dxa"/>
            </w:tcMar>
            <w:vAlign w:val="center"/>
          </w:tcPr>
          <w:p w14:paraId="54786EE0" w14:textId="77777777" w:rsidR="00542588" w:rsidRPr="007F746F" w:rsidRDefault="00542588">
            <w:pPr>
              <w:spacing w:before="0" w:after="0" w:line="240" w:lineRule="auto"/>
              <w:jc w:val="center"/>
              <w:rPr>
                <w:rFonts w:ascii="BancoDoBrasil Textos" w:eastAsia="BancoDoBrasil Textos" w:hAnsi="BancoDoBrasil Textos" w:cs="BancoDoBrasil Textos"/>
                <w:b/>
                <w:color w:val="000000"/>
                <w:sz w:val="16"/>
              </w:rPr>
            </w:pPr>
          </w:p>
        </w:tc>
      </w:tr>
      <w:tr w:rsidR="00542588" w:rsidRPr="007F746F" w14:paraId="54786EE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115" w:type="dxa"/>
            <w:vMerge/>
            <w:tcBorders>
              <w:top w:val="nil"/>
              <w:left w:val="nil"/>
              <w:bottom w:val="single" w:sz="12" w:space="0" w:color="000000"/>
              <w:right w:val="nil"/>
              <w:tl2br w:val="nil"/>
              <w:tr2bl w:val="nil"/>
            </w:tcBorders>
            <w:noWrap/>
            <w:tcMar>
              <w:left w:w="0" w:type="dxa"/>
              <w:right w:w="0" w:type="dxa"/>
            </w:tcMar>
            <w:vAlign w:val="center"/>
          </w:tcPr>
          <w:p w14:paraId="54786EE2" w14:textId="77777777" w:rsidR="00542588" w:rsidRPr="007F746F" w:rsidRDefault="00542588">
            <w:pPr>
              <w:spacing w:before="0" w:after="0" w:line="240" w:lineRule="auto"/>
              <w:jc w:val="center"/>
              <w:rPr>
                <w:rFonts w:ascii="BancoDoBrasil Textos" w:eastAsia="BancoDoBrasil Textos" w:hAnsi="BancoDoBrasil Textos" w:cs="BancoDoBrasil Textos"/>
                <w:b/>
                <w:color w:val="000000"/>
                <w:sz w:val="16"/>
              </w:rPr>
            </w:pPr>
          </w:p>
        </w:tc>
        <w:tc>
          <w:tcPr>
            <w:tcW w:w="525" w:type="dxa"/>
            <w:vMerge/>
            <w:tcBorders>
              <w:top w:val="nil"/>
              <w:left w:val="nil"/>
              <w:bottom w:val="single" w:sz="12" w:space="0" w:color="000000"/>
              <w:right w:val="nil"/>
              <w:tl2br w:val="nil"/>
              <w:tr2bl w:val="nil"/>
            </w:tcBorders>
            <w:tcMar>
              <w:left w:w="0" w:type="dxa"/>
              <w:right w:w="0" w:type="dxa"/>
            </w:tcMar>
            <w:vAlign w:val="center"/>
          </w:tcPr>
          <w:p w14:paraId="54786EE3" w14:textId="77777777" w:rsidR="00542588" w:rsidRPr="007F746F" w:rsidRDefault="00542588">
            <w:pPr>
              <w:spacing w:before="0" w:after="0" w:line="240" w:lineRule="auto"/>
              <w:jc w:val="center"/>
              <w:rPr>
                <w:rFonts w:ascii="BancoDoBrasil Textos" w:eastAsia="BancoDoBrasil Textos" w:hAnsi="BancoDoBrasil Textos" w:cs="BancoDoBrasil Textos"/>
                <w:b/>
                <w:color w:val="000000"/>
                <w:sz w:val="16"/>
              </w:rPr>
            </w:pPr>
          </w:p>
        </w:tc>
        <w:tc>
          <w:tcPr>
            <w:tcW w:w="1275" w:type="dxa"/>
            <w:vMerge/>
            <w:tcBorders>
              <w:top w:val="nil"/>
              <w:left w:val="nil"/>
              <w:bottom w:val="single" w:sz="12" w:space="0" w:color="000000"/>
              <w:right w:val="nil"/>
              <w:tl2br w:val="nil"/>
              <w:tr2bl w:val="nil"/>
            </w:tcBorders>
            <w:tcMar>
              <w:left w:w="0" w:type="dxa"/>
              <w:right w:w="0" w:type="dxa"/>
            </w:tcMar>
            <w:vAlign w:val="center"/>
          </w:tcPr>
          <w:p w14:paraId="54786EE4" w14:textId="77777777" w:rsidR="00542588" w:rsidRPr="007F746F" w:rsidRDefault="00542588">
            <w:pPr>
              <w:spacing w:before="0" w:after="0" w:line="240" w:lineRule="auto"/>
              <w:jc w:val="center"/>
              <w:rPr>
                <w:rFonts w:ascii="BancoDoBrasil Textos" w:eastAsia="BancoDoBrasil Textos" w:hAnsi="BancoDoBrasil Textos" w:cs="BancoDoBrasil Textos"/>
                <w:b/>
                <w:color w:val="000000"/>
                <w:sz w:val="16"/>
              </w:rPr>
            </w:pPr>
          </w:p>
        </w:tc>
        <w:tc>
          <w:tcPr>
            <w:tcW w:w="1275" w:type="dxa"/>
            <w:vMerge/>
            <w:tcBorders>
              <w:top w:val="nil"/>
              <w:left w:val="nil"/>
              <w:bottom w:val="single" w:sz="12" w:space="0" w:color="000000"/>
              <w:right w:val="nil"/>
              <w:tl2br w:val="nil"/>
              <w:tr2bl w:val="nil"/>
            </w:tcBorders>
            <w:tcMar>
              <w:left w:w="0" w:type="dxa"/>
              <w:right w:w="0" w:type="dxa"/>
            </w:tcMar>
            <w:vAlign w:val="center"/>
          </w:tcPr>
          <w:p w14:paraId="54786EE5" w14:textId="77777777" w:rsidR="00542588" w:rsidRPr="007F746F" w:rsidRDefault="00542588">
            <w:pPr>
              <w:spacing w:before="0" w:after="0" w:line="240" w:lineRule="auto"/>
              <w:jc w:val="center"/>
              <w:rPr>
                <w:rFonts w:ascii="BancoDoBrasil Textos" w:eastAsia="BancoDoBrasil Textos" w:hAnsi="BancoDoBrasil Textos" w:cs="BancoDoBrasil Textos"/>
                <w:b/>
                <w:color w:val="000000"/>
                <w:sz w:val="16"/>
              </w:rPr>
            </w:pPr>
          </w:p>
        </w:tc>
        <w:tc>
          <w:tcPr>
            <w:tcW w:w="1275" w:type="dxa"/>
            <w:vMerge/>
            <w:tcBorders>
              <w:top w:val="nil"/>
              <w:left w:val="nil"/>
              <w:bottom w:val="single" w:sz="12" w:space="0" w:color="000000"/>
              <w:right w:val="nil"/>
              <w:tl2br w:val="nil"/>
              <w:tr2bl w:val="nil"/>
            </w:tcBorders>
            <w:tcMar>
              <w:left w:w="0" w:type="dxa"/>
              <w:right w:w="0" w:type="dxa"/>
            </w:tcMar>
            <w:vAlign w:val="center"/>
          </w:tcPr>
          <w:p w14:paraId="54786EE6" w14:textId="77777777" w:rsidR="00542588" w:rsidRPr="007F746F" w:rsidRDefault="00542588">
            <w:pPr>
              <w:spacing w:before="0" w:after="0" w:line="240" w:lineRule="auto"/>
              <w:jc w:val="center"/>
              <w:rPr>
                <w:rFonts w:ascii="BancoDoBrasil Textos" w:eastAsia="BancoDoBrasil Textos" w:hAnsi="BancoDoBrasil Textos" w:cs="BancoDoBrasil Textos"/>
                <w:b/>
                <w:color w:val="000000"/>
                <w:sz w:val="16"/>
              </w:rPr>
            </w:pPr>
          </w:p>
        </w:tc>
        <w:tc>
          <w:tcPr>
            <w:tcW w:w="1275" w:type="dxa"/>
            <w:vMerge/>
            <w:tcBorders>
              <w:top w:val="nil"/>
              <w:left w:val="nil"/>
              <w:bottom w:val="single" w:sz="12" w:space="0" w:color="000000"/>
              <w:right w:val="nil"/>
              <w:tl2br w:val="nil"/>
              <w:tr2bl w:val="nil"/>
            </w:tcBorders>
            <w:tcMar>
              <w:left w:w="0" w:type="dxa"/>
              <w:right w:w="0" w:type="dxa"/>
            </w:tcMar>
            <w:vAlign w:val="center"/>
          </w:tcPr>
          <w:p w14:paraId="54786EE7" w14:textId="77777777" w:rsidR="00542588" w:rsidRPr="007F746F" w:rsidRDefault="00542588">
            <w:pPr>
              <w:spacing w:before="0" w:after="0" w:line="240" w:lineRule="auto"/>
              <w:jc w:val="center"/>
              <w:rPr>
                <w:rFonts w:ascii="BancoDoBrasil Textos" w:eastAsia="BancoDoBrasil Textos" w:hAnsi="BancoDoBrasil Textos" w:cs="BancoDoBrasil Textos"/>
                <w:b/>
                <w:color w:val="000000"/>
                <w:sz w:val="16"/>
              </w:rPr>
            </w:pPr>
          </w:p>
        </w:tc>
        <w:tc>
          <w:tcPr>
            <w:tcW w:w="1275" w:type="dxa"/>
            <w:vMerge/>
            <w:tcBorders>
              <w:top w:val="nil"/>
              <w:left w:val="nil"/>
              <w:bottom w:val="single" w:sz="12" w:space="0" w:color="000000"/>
              <w:right w:val="nil"/>
              <w:tl2br w:val="nil"/>
              <w:tr2bl w:val="nil"/>
            </w:tcBorders>
            <w:tcMar>
              <w:left w:w="0" w:type="dxa"/>
              <w:right w:w="0" w:type="dxa"/>
            </w:tcMar>
            <w:vAlign w:val="center"/>
          </w:tcPr>
          <w:p w14:paraId="54786EE8" w14:textId="77777777" w:rsidR="00542588" w:rsidRPr="007F746F" w:rsidRDefault="00542588">
            <w:pPr>
              <w:spacing w:before="0" w:after="0" w:line="240" w:lineRule="auto"/>
              <w:jc w:val="center"/>
              <w:rPr>
                <w:rFonts w:ascii="BancoDoBrasil Textos" w:eastAsia="BancoDoBrasil Textos" w:hAnsi="BancoDoBrasil Textos" w:cs="BancoDoBrasil Textos"/>
                <w:b/>
                <w:color w:val="000000"/>
                <w:sz w:val="16"/>
              </w:rPr>
            </w:pPr>
          </w:p>
        </w:tc>
        <w:tc>
          <w:tcPr>
            <w:tcW w:w="1275" w:type="dxa"/>
            <w:vMerge/>
            <w:tcBorders>
              <w:top w:val="nil"/>
              <w:left w:val="nil"/>
              <w:bottom w:val="single" w:sz="12" w:space="0" w:color="000000"/>
              <w:right w:val="nil"/>
              <w:tl2br w:val="nil"/>
              <w:tr2bl w:val="nil"/>
            </w:tcBorders>
            <w:tcMar>
              <w:left w:w="0" w:type="dxa"/>
              <w:right w:w="0" w:type="dxa"/>
            </w:tcMar>
            <w:vAlign w:val="center"/>
          </w:tcPr>
          <w:p w14:paraId="54786EE9" w14:textId="77777777" w:rsidR="00542588" w:rsidRPr="007F746F" w:rsidRDefault="00542588">
            <w:pPr>
              <w:spacing w:before="0" w:after="0" w:line="240" w:lineRule="auto"/>
              <w:jc w:val="center"/>
              <w:rPr>
                <w:rFonts w:ascii="BancoDoBrasil Textos" w:eastAsia="BancoDoBrasil Textos" w:hAnsi="BancoDoBrasil Textos" w:cs="BancoDoBrasil Textos"/>
                <w:b/>
                <w:color w:val="000000"/>
                <w:sz w:val="16"/>
              </w:rPr>
            </w:pPr>
          </w:p>
        </w:tc>
        <w:tc>
          <w:tcPr>
            <w:tcW w:w="1275" w:type="dxa"/>
            <w:vMerge/>
            <w:tcBorders>
              <w:top w:val="nil"/>
              <w:left w:val="nil"/>
              <w:bottom w:val="single" w:sz="12" w:space="0" w:color="000000"/>
              <w:right w:val="nil"/>
              <w:tl2br w:val="nil"/>
              <w:tr2bl w:val="nil"/>
            </w:tcBorders>
            <w:noWrap/>
            <w:tcMar>
              <w:left w:w="0" w:type="dxa"/>
              <w:right w:w="0" w:type="dxa"/>
            </w:tcMar>
            <w:vAlign w:val="center"/>
          </w:tcPr>
          <w:p w14:paraId="54786EEA" w14:textId="77777777" w:rsidR="00542588" w:rsidRPr="007F746F" w:rsidRDefault="00542588">
            <w:pPr>
              <w:spacing w:before="0" w:after="0" w:line="240" w:lineRule="auto"/>
              <w:jc w:val="center"/>
              <w:rPr>
                <w:rFonts w:ascii="BancoDoBrasil Textos" w:eastAsia="BancoDoBrasil Textos" w:hAnsi="BancoDoBrasil Textos" w:cs="BancoDoBrasil Textos"/>
                <w:b/>
                <w:color w:val="000000"/>
                <w:sz w:val="16"/>
              </w:rPr>
            </w:pPr>
          </w:p>
        </w:tc>
      </w:tr>
      <w:tr w:rsidR="00542588" w:rsidRPr="007F746F" w14:paraId="54786EF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115" w:type="dxa"/>
            <w:tcBorders>
              <w:top w:val="single" w:sz="12" w:space="0" w:color="000000"/>
              <w:left w:val="nil"/>
              <w:bottom w:val="nil"/>
              <w:right w:val="nil"/>
              <w:tl2br w:val="nil"/>
              <w:tr2bl w:val="nil"/>
            </w:tcBorders>
            <w:noWrap/>
            <w:tcMar>
              <w:left w:w="40" w:type="dxa"/>
              <w:right w:w="40" w:type="dxa"/>
            </w:tcMar>
            <w:vAlign w:val="center"/>
          </w:tcPr>
          <w:p w14:paraId="54786EEC" w14:textId="77777777" w:rsidR="00542588" w:rsidRPr="007F746F" w:rsidRDefault="00717106">
            <w:pPr>
              <w:spacing w:before="0" w:after="0" w:line="240" w:lineRule="auto"/>
              <w:jc w:val="lef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Saldos em 30/06/2025</w:t>
            </w:r>
          </w:p>
        </w:tc>
        <w:tc>
          <w:tcPr>
            <w:tcW w:w="525" w:type="dxa"/>
            <w:tcBorders>
              <w:top w:val="nil"/>
              <w:left w:val="nil"/>
              <w:bottom w:val="nil"/>
              <w:right w:val="nil"/>
              <w:tl2br w:val="nil"/>
              <w:tr2bl w:val="nil"/>
            </w:tcBorders>
            <w:tcMar>
              <w:left w:w="0" w:type="dxa"/>
              <w:right w:w="0" w:type="dxa"/>
            </w:tcMar>
            <w:vAlign w:val="center"/>
          </w:tcPr>
          <w:p w14:paraId="54786EED" w14:textId="77777777" w:rsidR="00542588" w:rsidRPr="007F746F" w:rsidRDefault="00542588">
            <w:pPr>
              <w:spacing w:before="0" w:after="0" w:line="240" w:lineRule="auto"/>
              <w:jc w:val="center"/>
              <w:rPr>
                <w:rFonts w:ascii="BancoDoBrasil Textos" w:eastAsia="BancoDoBrasil Textos" w:hAnsi="BancoDoBrasil Textos" w:cs="BancoDoBrasil Textos"/>
                <w:color w:val="000000"/>
                <w:sz w:val="16"/>
              </w:rPr>
            </w:pPr>
          </w:p>
        </w:tc>
        <w:tc>
          <w:tcPr>
            <w:tcW w:w="1275" w:type="dxa"/>
            <w:tcBorders>
              <w:top w:val="nil"/>
              <w:left w:val="nil"/>
              <w:bottom w:val="nil"/>
              <w:right w:val="nil"/>
              <w:tl2br w:val="nil"/>
              <w:tr2bl w:val="nil"/>
            </w:tcBorders>
            <w:tcMar>
              <w:left w:w="40" w:type="dxa"/>
              <w:right w:w="100" w:type="dxa"/>
            </w:tcMar>
            <w:vAlign w:val="center"/>
          </w:tcPr>
          <w:p w14:paraId="54786EEE"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1.191.207</w:t>
            </w:r>
          </w:p>
        </w:tc>
        <w:tc>
          <w:tcPr>
            <w:tcW w:w="1275" w:type="dxa"/>
            <w:tcBorders>
              <w:top w:val="nil"/>
              <w:left w:val="nil"/>
              <w:bottom w:val="nil"/>
              <w:right w:val="nil"/>
              <w:tl2br w:val="nil"/>
              <w:tr2bl w:val="nil"/>
            </w:tcBorders>
            <w:tcMar>
              <w:left w:w="40" w:type="dxa"/>
              <w:right w:w="100" w:type="dxa"/>
            </w:tcMar>
            <w:vAlign w:val="center"/>
          </w:tcPr>
          <w:p w14:paraId="54786EEF"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995</w:t>
            </w:r>
          </w:p>
        </w:tc>
        <w:tc>
          <w:tcPr>
            <w:tcW w:w="1275" w:type="dxa"/>
            <w:tcBorders>
              <w:top w:val="nil"/>
              <w:left w:val="nil"/>
              <w:bottom w:val="nil"/>
              <w:right w:val="nil"/>
              <w:tl2br w:val="nil"/>
              <w:tr2bl w:val="nil"/>
            </w:tcBorders>
            <w:noWrap/>
            <w:tcMar>
              <w:left w:w="40" w:type="dxa"/>
              <w:right w:w="100" w:type="dxa"/>
            </w:tcMar>
            <w:vAlign w:val="center"/>
          </w:tcPr>
          <w:p w14:paraId="54786EF0"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238.241</w:t>
            </w:r>
          </w:p>
        </w:tc>
        <w:tc>
          <w:tcPr>
            <w:tcW w:w="1275" w:type="dxa"/>
            <w:tcBorders>
              <w:top w:val="nil"/>
              <w:left w:val="nil"/>
              <w:bottom w:val="nil"/>
              <w:right w:val="nil"/>
              <w:tl2br w:val="nil"/>
              <w:tr2bl w:val="nil"/>
            </w:tcBorders>
            <w:noWrap/>
            <w:tcMar>
              <w:left w:w="40" w:type="dxa"/>
              <w:right w:w="100" w:type="dxa"/>
            </w:tcMar>
            <w:vAlign w:val="center"/>
          </w:tcPr>
          <w:p w14:paraId="54786EF1"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180</w:t>
            </w:r>
          </w:p>
        </w:tc>
        <w:tc>
          <w:tcPr>
            <w:tcW w:w="1275" w:type="dxa"/>
            <w:tcBorders>
              <w:top w:val="nil"/>
              <w:left w:val="nil"/>
              <w:bottom w:val="nil"/>
              <w:right w:val="nil"/>
              <w:tl2br w:val="nil"/>
              <w:tr2bl w:val="nil"/>
            </w:tcBorders>
            <w:noWrap/>
            <w:tcMar>
              <w:left w:w="40" w:type="dxa"/>
              <w:right w:w="40" w:type="dxa"/>
            </w:tcMar>
            <w:vAlign w:val="center"/>
          </w:tcPr>
          <w:p w14:paraId="54786EF2"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(995)</w:t>
            </w:r>
          </w:p>
        </w:tc>
        <w:tc>
          <w:tcPr>
            <w:tcW w:w="1275" w:type="dxa"/>
            <w:tcBorders>
              <w:top w:val="nil"/>
              <w:left w:val="nil"/>
              <w:bottom w:val="nil"/>
              <w:right w:val="nil"/>
              <w:tl2br w:val="nil"/>
              <w:tr2bl w:val="nil"/>
            </w:tcBorders>
            <w:noWrap/>
            <w:tcMar>
              <w:left w:w="40" w:type="dxa"/>
              <w:right w:w="100" w:type="dxa"/>
            </w:tcMar>
            <w:vAlign w:val="center"/>
          </w:tcPr>
          <w:p w14:paraId="54786EF3"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w:t>
            </w:r>
          </w:p>
        </w:tc>
        <w:tc>
          <w:tcPr>
            <w:tcW w:w="1275" w:type="dxa"/>
            <w:tcBorders>
              <w:top w:val="nil"/>
              <w:left w:val="nil"/>
              <w:bottom w:val="nil"/>
              <w:right w:val="nil"/>
              <w:tl2br w:val="nil"/>
              <w:tr2bl w:val="nil"/>
            </w:tcBorders>
            <w:noWrap/>
            <w:tcMar>
              <w:left w:w="40" w:type="dxa"/>
              <w:right w:w="100" w:type="dxa"/>
            </w:tcMar>
            <w:vAlign w:val="center"/>
          </w:tcPr>
          <w:p w14:paraId="54786EF4"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1.429.628</w:t>
            </w:r>
          </w:p>
        </w:tc>
      </w:tr>
      <w:tr w:rsidR="00542588" w:rsidRPr="007F746F" w14:paraId="54786EF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115" w:type="dxa"/>
            <w:tcBorders>
              <w:top w:val="nil"/>
              <w:left w:val="nil"/>
              <w:bottom w:val="nil"/>
              <w:right w:val="nil"/>
              <w:tl2br w:val="nil"/>
              <w:tr2bl w:val="nil"/>
            </w:tcBorders>
            <w:noWrap/>
            <w:tcMar>
              <w:left w:w="175" w:type="dxa"/>
              <w:right w:w="40" w:type="dxa"/>
            </w:tcMar>
            <w:vAlign w:val="center"/>
          </w:tcPr>
          <w:p w14:paraId="54786EF6" w14:textId="09EE1835" w:rsidR="00542588" w:rsidRPr="007F746F" w:rsidRDefault="005B4D94">
            <w:pPr>
              <w:spacing w:before="0" w:after="0" w:line="240" w:lineRule="auto"/>
              <w:jc w:val="lef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Ativos financeiros ao valor justo</w:t>
            </w:r>
          </w:p>
        </w:tc>
        <w:tc>
          <w:tcPr>
            <w:tcW w:w="525" w:type="dxa"/>
            <w:tcBorders>
              <w:top w:val="nil"/>
              <w:left w:val="nil"/>
              <w:bottom w:val="nil"/>
              <w:right w:val="nil"/>
              <w:tl2br w:val="nil"/>
              <w:tr2bl w:val="nil"/>
            </w:tcBorders>
            <w:tcMar>
              <w:left w:w="0" w:type="dxa"/>
              <w:right w:w="0" w:type="dxa"/>
            </w:tcMar>
            <w:vAlign w:val="center"/>
          </w:tcPr>
          <w:p w14:paraId="54786EF7" w14:textId="77777777" w:rsidR="00542588" w:rsidRPr="007F746F" w:rsidRDefault="00542588">
            <w:pPr>
              <w:spacing w:before="0" w:after="0" w:line="240" w:lineRule="auto"/>
              <w:jc w:val="center"/>
              <w:rPr>
                <w:rFonts w:ascii="BancoDoBrasil Textos" w:eastAsia="BancoDoBrasil Textos" w:hAnsi="BancoDoBrasil Textos" w:cs="BancoDoBrasil Textos"/>
                <w:color w:val="000000"/>
                <w:sz w:val="16"/>
              </w:rPr>
            </w:pPr>
          </w:p>
        </w:tc>
        <w:tc>
          <w:tcPr>
            <w:tcW w:w="1275" w:type="dxa"/>
            <w:tcBorders>
              <w:top w:val="nil"/>
              <w:left w:val="nil"/>
              <w:bottom w:val="nil"/>
              <w:right w:val="nil"/>
              <w:tl2br w:val="nil"/>
              <w:tr2bl w:val="nil"/>
            </w:tcBorders>
            <w:noWrap/>
            <w:tcMar>
              <w:left w:w="40" w:type="dxa"/>
              <w:right w:w="85" w:type="dxa"/>
            </w:tcMar>
            <w:vAlign w:val="center"/>
          </w:tcPr>
          <w:p w14:paraId="54786EF8"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w:t>
            </w:r>
          </w:p>
        </w:tc>
        <w:tc>
          <w:tcPr>
            <w:tcW w:w="1275" w:type="dxa"/>
            <w:tcBorders>
              <w:top w:val="nil"/>
              <w:left w:val="nil"/>
              <w:bottom w:val="nil"/>
              <w:right w:val="nil"/>
              <w:tl2br w:val="nil"/>
              <w:tr2bl w:val="nil"/>
            </w:tcBorders>
            <w:noWrap/>
            <w:tcMar>
              <w:left w:w="40" w:type="dxa"/>
              <w:right w:w="85" w:type="dxa"/>
            </w:tcMar>
            <w:vAlign w:val="center"/>
          </w:tcPr>
          <w:p w14:paraId="54786EF9"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w:t>
            </w:r>
          </w:p>
        </w:tc>
        <w:tc>
          <w:tcPr>
            <w:tcW w:w="1275" w:type="dxa"/>
            <w:tcBorders>
              <w:top w:val="nil"/>
              <w:left w:val="nil"/>
              <w:bottom w:val="nil"/>
              <w:right w:val="nil"/>
              <w:tl2br w:val="nil"/>
              <w:tr2bl w:val="nil"/>
            </w:tcBorders>
            <w:noWrap/>
            <w:tcMar>
              <w:left w:w="40" w:type="dxa"/>
              <w:right w:w="85" w:type="dxa"/>
            </w:tcMar>
            <w:vAlign w:val="center"/>
          </w:tcPr>
          <w:p w14:paraId="54786EFA"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w:t>
            </w:r>
          </w:p>
        </w:tc>
        <w:tc>
          <w:tcPr>
            <w:tcW w:w="1275" w:type="dxa"/>
            <w:tcBorders>
              <w:top w:val="nil"/>
              <w:left w:val="nil"/>
              <w:bottom w:val="nil"/>
              <w:right w:val="nil"/>
              <w:tl2br w:val="nil"/>
              <w:tr2bl w:val="nil"/>
            </w:tcBorders>
            <w:noWrap/>
            <w:tcMar>
              <w:left w:w="40" w:type="dxa"/>
              <w:right w:w="40" w:type="dxa"/>
            </w:tcMar>
            <w:vAlign w:val="center"/>
          </w:tcPr>
          <w:p w14:paraId="54786EFB"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(1.429)</w:t>
            </w:r>
          </w:p>
        </w:tc>
        <w:tc>
          <w:tcPr>
            <w:tcW w:w="1275" w:type="dxa"/>
            <w:tcBorders>
              <w:top w:val="nil"/>
              <w:left w:val="nil"/>
              <w:bottom w:val="nil"/>
              <w:right w:val="nil"/>
              <w:tl2br w:val="nil"/>
              <w:tr2bl w:val="nil"/>
            </w:tcBorders>
            <w:noWrap/>
            <w:tcMar>
              <w:left w:w="40" w:type="dxa"/>
              <w:right w:w="85" w:type="dxa"/>
            </w:tcMar>
            <w:vAlign w:val="center"/>
          </w:tcPr>
          <w:p w14:paraId="54786EFC"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w:t>
            </w:r>
          </w:p>
        </w:tc>
        <w:tc>
          <w:tcPr>
            <w:tcW w:w="1275" w:type="dxa"/>
            <w:tcBorders>
              <w:top w:val="nil"/>
              <w:left w:val="nil"/>
              <w:bottom w:val="nil"/>
              <w:right w:val="nil"/>
              <w:tl2br w:val="nil"/>
              <w:tr2bl w:val="nil"/>
            </w:tcBorders>
            <w:noWrap/>
            <w:tcMar>
              <w:left w:w="40" w:type="dxa"/>
              <w:right w:w="85" w:type="dxa"/>
            </w:tcMar>
            <w:vAlign w:val="center"/>
          </w:tcPr>
          <w:p w14:paraId="54786EFD"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w:t>
            </w:r>
          </w:p>
        </w:tc>
        <w:tc>
          <w:tcPr>
            <w:tcW w:w="1275" w:type="dxa"/>
            <w:tcBorders>
              <w:top w:val="nil"/>
              <w:left w:val="nil"/>
              <w:bottom w:val="nil"/>
              <w:right w:val="nil"/>
              <w:tl2br w:val="nil"/>
              <w:tr2bl w:val="nil"/>
            </w:tcBorders>
            <w:noWrap/>
            <w:tcMar>
              <w:left w:w="40" w:type="dxa"/>
              <w:right w:w="40" w:type="dxa"/>
            </w:tcMar>
            <w:vAlign w:val="center"/>
          </w:tcPr>
          <w:p w14:paraId="54786EFE"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(1.429)</w:t>
            </w:r>
          </w:p>
        </w:tc>
      </w:tr>
      <w:tr w:rsidR="00542588" w:rsidRPr="007F746F" w14:paraId="54786F0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115" w:type="dxa"/>
            <w:tcBorders>
              <w:top w:val="nil"/>
              <w:left w:val="nil"/>
              <w:bottom w:val="nil"/>
              <w:right w:val="nil"/>
              <w:tl2br w:val="nil"/>
              <w:tr2bl w:val="nil"/>
            </w:tcBorders>
            <w:noWrap/>
            <w:tcMar>
              <w:left w:w="175" w:type="dxa"/>
              <w:right w:w="40" w:type="dxa"/>
            </w:tcMar>
            <w:vAlign w:val="center"/>
          </w:tcPr>
          <w:p w14:paraId="54786F00" w14:textId="77777777" w:rsidR="00542588" w:rsidRPr="007F746F" w:rsidRDefault="00717106">
            <w:pPr>
              <w:spacing w:before="0" w:after="0" w:line="240" w:lineRule="auto"/>
              <w:jc w:val="lef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Lucro líquido</w:t>
            </w:r>
          </w:p>
        </w:tc>
        <w:tc>
          <w:tcPr>
            <w:tcW w:w="525" w:type="dxa"/>
            <w:tcBorders>
              <w:top w:val="nil"/>
              <w:left w:val="nil"/>
              <w:bottom w:val="nil"/>
              <w:right w:val="nil"/>
              <w:tl2br w:val="nil"/>
              <w:tr2bl w:val="nil"/>
            </w:tcBorders>
            <w:tcMar>
              <w:left w:w="0" w:type="dxa"/>
              <w:right w:w="0" w:type="dxa"/>
            </w:tcMar>
            <w:vAlign w:val="center"/>
          </w:tcPr>
          <w:p w14:paraId="54786F01"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c>
          <w:tcPr>
            <w:tcW w:w="1275" w:type="dxa"/>
            <w:tcBorders>
              <w:top w:val="nil"/>
              <w:left w:val="nil"/>
              <w:bottom w:val="nil"/>
              <w:right w:val="nil"/>
              <w:tl2br w:val="nil"/>
              <w:tr2bl w:val="nil"/>
            </w:tcBorders>
            <w:noWrap/>
            <w:tcMar>
              <w:left w:w="40" w:type="dxa"/>
              <w:right w:w="85" w:type="dxa"/>
            </w:tcMar>
            <w:vAlign w:val="center"/>
          </w:tcPr>
          <w:p w14:paraId="54786F02"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w:t>
            </w:r>
          </w:p>
        </w:tc>
        <w:tc>
          <w:tcPr>
            <w:tcW w:w="1275" w:type="dxa"/>
            <w:tcBorders>
              <w:top w:val="nil"/>
              <w:left w:val="nil"/>
              <w:bottom w:val="nil"/>
              <w:right w:val="nil"/>
              <w:tl2br w:val="nil"/>
              <w:tr2bl w:val="nil"/>
            </w:tcBorders>
            <w:noWrap/>
            <w:tcMar>
              <w:left w:w="40" w:type="dxa"/>
              <w:right w:w="85" w:type="dxa"/>
            </w:tcMar>
            <w:vAlign w:val="center"/>
          </w:tcPr>
          <w:p w14:paraId="54786F03"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w:t>
            </w:r>
          </w:p>
        </w:tc>
        <w:tc>
          <w:tcPr>
            <w:tcW w:w="1275" w:type="dxa"/>
            <w:tcBorders>
              <w:top w:val="nil"/>
              <w:left w:val="nil"/>
              <w:bottom w:val="nil"/>
              <w:right w:val="nil"/>
              <w:tl2br w:val="nil"/>
              <w:tr2bl w:val="nil"/>
            </w:tcBorders>
            <w:noWrap/>
            <w:tcMar>
              <w:left w:w="40" w:type="dxa"/>
              <w:right w:w="85" w:type="dxa"/>
            </w:tcMar>
            <w:vAlign w:val="center"/>
          </w:tcPr>
          <w:p w14:paraId="54786F04"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w:t>
            </w:r>
          </w:p>
        </w:tc>
        <w:tc>
          <w:tcPr>
            <w:tcW w:w="1275" w:type="dxa"/>
            <w:tcBorders>
              <w:top w:val="nil"/>
              <w:left w:val="nil"/>
              <w:bottom w:val="nil"/>
              <w:right w:val="nil"/>
              <w:tl2br w:val="nil"/>
              <w:tr2bl w:val="nil"/>
            </w:tcBorders>
            <w:noWrap/>
            <w:tcMar>
              <w:left w:w="40" w:type="dxa"/>
              <w:right w:w="85" w:type="dxa"/>
            </w:tcMar>
            <w:vAlign w:val="center"/>
          </w:tcPr>
          <w:p w14:paraId="54786F05"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w:t>
            </w:r>
          </w:p>
        </w:tc>
        <w:tc>
          <w:tcPr>
            <w:tcW w:w="1275" w:type="dxa"/>
            <w:tcBorders>
              <w:top w:val="nil"/>
              <w:left w:val="nil"/>
              <w:bottom w:val="nil"/>
              <w:right w:val="nil"/>
              <w:tl2br w:val="nil"/>
              <w:tr2bl w:val="nil"/>
            </w:tcBorders>
            <w:noWrap/>
            <w:tcMar>
              <w:left w:w="40" w:type="dxa"/>
              <w:right w:w="85" w:type="dxa"/>
            </w:tcMar>
            <w:vAlign w:val="center"/>
          </w:tcPr>
          <w:p w14:paraId="54786F06"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w:t>
            </w:r>
          </w:p>
        </w:tc>
        <w:tc>
          <w:tcPr>
            <w:tcW w:w="1275" w:type="dxa"/>
            <w:tcBorders>
              <w:top w:val="nil"/>
              <w:left w:val="nil"/>
              <w:bottom w:val="nil"/>
              <w:right w:val="nil"/>
              <w:tl2br w:val="nil"/>
              <w:tr2bl w:val="nil"/>
            </w:tcBorders>
            <w:noWrap/>
            <w:tcMar>
              <w:left w:w="40" w:type="dxa"/>
              <w:right w:w="85" w:type="dxa"/>
            </w:tcMar>
            <w:vAlign w:val="center"/>
          </w:tcPr>
          <w:p w14:paraId="54786F07"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1.227.079</w:t>
            </w:r>
          </w:p>
        </w:tc>
        <w:tc>
          <w:tcPr>
            <w:tcW w:w="1275" w:type="dxa"/>
            <w:tcBorders>
              <w:top w:val="nil"/>
              <w:left w:val="nil"/>
              <w:bottom w:val="nil"/>
              <w:right w:val="nil"/>
              <w:tl2br w:val="nil"/>
              <w:tr2bl w:val="nil"/>
            </w:tcBorders>
            <w:noWrap/>
            <w:tcMar>
              <w:left w:w="40" w:type="dxa"/>
              <w:right w:w="85" w:type="dxa"/>
            </w:tcMar>
            <w:vAlign w:val="center"/>
          </w:tcPr>
          <w:p w14:paraId="54786F08"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1.227.079</w:t>
            </w:r>
          </w:p>
        </w:tc>
      </w:tr>
      <w:tr w:rsidR="00542588" w:rsidRPr="007F746F" w14:paraId="54786F1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115" w:type="dxa"/>
            <w:tcBorders>
              <w:top w:val="nil"/>
              <w:left w:val="nil"/>
              <w:bottom w:val="nil"/>
              <w:right w:val="nil"/>
              <w:tl2br w:val="nil"/>
              <w:tr2bl w:val="nil"/>
            </w:tcBorders>
            <w:noWrap/>
            <w:tcMar>
              <w:left w:w="310" w:type="dxa"/>
              <w:right w:w="40" w:type="dxa"/>
            </w:tcMar>
            <w:vAlign w:val="center"/>
          </w:tcPr>
          <w:p w14:paraId="54786F0A" w14:textId="77777777" w:rsidR="00542588" w:rsidRPr="007F746F" w:rsidRDefault="00717106">
            <w:pPr>
              <w:spacing w:before="0" w:after="0" w:line="240" w:lineRule="auto"/>
              <w:jc w:val="lef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Destinações:</w:t>
            </w:r>
          </w:p>
        </w:tc>
        <w:tc>
          <w:tcPr>
            <w:tcW w:w="525" w:type="dxa"/>
            <w:tcBorders>
              <w:top w:val="nil"/>
              <w:left w:val="nil"/>
              <w:bottom w:val="nil"/>
              <w:right w:val="nil"/>
              <w:tl2br w:val="nil"/>
              <w:tr2bl w:val="nil"/>
            </w:tcBorders>
            <w:tcMar>
              <w:left w:w="0" w:type="dxa"/>
              <w:right w:w="0" w:type="dxa"/>
            </w:tcMar>
            <w:vAlign w:val="center"/>
          </w:tcPr>
          <w:p w14:paraId="54786F0B" w14:textId="77777777" w:rsidR="00542588" w:rsidRPr="007F746F" w:rsidRDefault="00542588">
            <w:pPr>
              <w:spacing w:before="0" w:after="0" w:line="240" w:lineRule="auto"/>
              <w:jc w:val="center"/>
              <w:rPr>
                <w:rFonts w:ascii="BancoDoBrasil Textos" w:eastAsia="BancoDoBrasil Textos" w:hAnsi="BancoDoBrasil Textos" w:cs="BancoDoBrasil Textos"/>
                <w:color w:val="000000"/>
                <w:sz w:val="16"/>
              </w:rPr>
            </w:pPr>
          </w:p>
        </w:tc>
        <w:tc>
          <w:tcPr>
            <w:tcW w:w="1275" w:type="dxa"/>
            <w:tcBorders>
              <w:top w:val="nil"/>
              <w:left w:val="nil"/>
              <w:bottom w:val="nil"/>
              <w:right w:val="nil"/>
              <w:tl2br w:val="nil"/>
              <w:tr2bl w:val="nil"/>
            </w:tcBorders>
            <w:tcMar>
              <w:left w:w="0" w:type="dxa"/>
              <w:right w:w="0" w:type="dxa"/>
            </w:tcMar>
            <w:vAlign w:val="center"/>
          </w:tcPr>
          <w:p w14:paraId="54786F0C"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c>
          <w:tcPr>
            <w:tcW w:w="1275" w:type="dxa"/>
            <w:tcBorders>
              <w:top w:val="nil"/>
              <w:left w:val="nil"/>
              <w:bottom w:val="nil"/>
              <w:right w:val="nil"/>
              <w:tl2br w:val="nil"/>
              <w:tr2bl w:val="nil"/>
            </w:tcBorders>
            <w:tcMar>
              <w:left w:w="0" w:type="dxa"/>
              <w:right w:w="0" w:type="dxa"/>
            </w:tcMar>
            <w:vAlign w:val="center"/>
          </w:tcPr>
          <w:p w14:paraId="54786F0D"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c>
          <w:tcPr>
            <w:tcW w:w="1275" w:type="dxa"/>
            <w:tcBorders>
              <w:top w:val="nil"/>
              <w:left w:val="nil"/>
              <w:bottom w:val="nil"/>
              <w:right w:val="nil"/>
              <w:tl2br w:val="nil"/>
              <w:tr2bl w:val="nil"/>
            </w:tcBorders>
            <w:noWrap/>
            <w:tcMar>
              <w:left w:w="0" w:type="dxa"/>
              <w:right w:w="0" w:type="dxa"/>
            </w:tcMar>
            <w:vAlign w:val="center"/>
          </w:tcPr>
          <w:p w14:paraId="54786F0E"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c>
          <w:tcPr>
            <w:tcW w:w="1275" w:type="dxa"/>
            <w:tcBorders>
              <w:top w:val="nil"/>
              <w:left w:val="nil"/>
              <w:bottom w:val="nil"/>
              <w:right w:val="nil"/>
              <w:tl2br w:val="nil"/>
              <w:tr2bl w:val="nil"/>
            </w:tcBorders>
            <w:noWrap/>
            <w:tcMar>
              <w:left w:w="0" w:type="dxa"/>
              <w:right w:w="0" w:type="dxa"/>
            </w:tcMar>
            <w:vAlign w:val="center"/>
          </w:tcPr>
          <w:p w14:paraId="54786F0F"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c>
          <w:tcPr>
            <w:tcW w:w="1275" w:type="dxa"/>
            <w:tcBorders>
              <w:top w:val="nil"/>
              <w:left w:val="nil"/>
              <w:bottom w:val="nil"/>
              <w:right w:val="nil"/>
              <w:tl2br w:val="nil"/>
              <w:tr2bl w:val="nil"/>
            </w:tcBorders>
            <w:noWrap/>
            <w:tcMar>
              <w:left w:w="0" w:type="dxa"/>
              <w:right w:w="0" w:type="dxa"/>
            </w:tcMar>
            <w:vAlign w:val="center"/>
          </w:tcPr>
          <w:p w14:paraId="54786F10"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c>
          <w:tcPr>
            <w:tcW w:w="1275" w:type="dxa"/>
            <w:tcBorders>
              <w:top w:val="nil"/>
              <w:left w:val="nil"/>
              <w:bottom w:val="nil"/>
              <w:right w:val="nil"/>
              <w:tl2br w:val="nil"/>
              <w:tr2bl w:val="nil"/>
            </w:tcBorders>
            <w:noWrap/>
            <w:tcMar>
              <w:left w:w="0" w:type="dxa"/>
              <w:right w:w="0" w:type="dxa"/>
            </w:tcMar>
            <w:vAlign w:val="center"/>
          </w:tcPr>
          <w:p w14:paraId="54786F11"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c>
          <w:tcPr>
            <w:tcW w:w="1275" w:type="dxa"/>
            <w:tcBorders>
              <w:top w:val="nil"/>
              <w:left w:val="nil"/>
              <w:bottom w:val="nil"/>
              <w:right w:val="nil"/>
              <w:tl2br w:val="nil"/>
              <w:tr2bl w:val="nil"/>
            </w:tcBorders>
            <w:noWrap/>
            <w:tcMar>
              <w:left w:w="0" w:type="dxa"/>
              <w:right w:w="0" w:type="dxa"/>
            </w:tcMar>
            <w:vAlign w:val="center"/>
          </w:tcPr>
          <w:p w14:paraId="54786F12"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r>
      <w:tr w:rsidR="00542588" w:rsidRPr="007F746F" w14:paraId="54786F1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115" w:type="dxa"/>
            <w:tcBorders>
              <w:top w:val="nil"/>
              <w:left w:val="nil"/>
              <w:bottom w:val="nil"/>
              <w:right w:val="nil"/>
              <w:tl2br w:val="nil"/>
              <w:tr2bl w:val="nil"/>
            </w:tcBorders>
            <w:noWrap/>
            <w:tcMar>
              <w:left w:w="310" w:type="dxa"/>
              <w:right w:w="40" w:type="dxa"/>
            </w:tcMar>
            <w:vAlign w:val="center"/>
          </w:tcPr>
          <w:p w14:paraId="54786F14" w14:textId="77777777" w:rsidR="00542588" w:rsidRPr="007F746F" w:rsidRDefault="00717106">
            <w:pPr>
              <w:spacing w:before="0" w:after="0" w:line="240" w:lineRule="auto"/>
              <w:jc w:val="lef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 Dividendos (R$ 12.270,79 por lote de mil ações)</w:t>
            </w:r>
          </w:p>
        </w:tc>
        <w:tc>
          <w:tcPr>
            <w:tcW w:w="525" w:type="dxa"/>
            <w:tcBorders>
              <w:top w:val="nil"/>
              <w:left w:val="nil"/>
              <w:bottom w:val="nil"/>
              <w:right w:val="nil"/>
              <w:tl2br w:val="nil"/>
              <w:tr2bl w:val="nil"/>
            </w:tcBorders>
            <w:noWrap/>
            <w:tcMar>
              <w:left w:w="0" w:type="dxa"/>
              <w:right w:w="0" w:type="dxa"/>
            </w:tcMar>
            <w:vAlign w:val="center"/>
          </w:tcPr>
          <w:p w14:paraId="54786F15" w14:textId="77777777" w:rsidR="00542588" w:rsidRPr="007F746F" w:rsidRDefault="00542588">
            <w:pPr>
              <w:spacing w:before="0" w:after="0" w:line="240" w:lineRule="auto"/>
              <w:jc w:val="left"/>
              <w:rPr>
                <w:rFonts w:ascii="BancoDoBrasil Textos" w:eastAsia="BancoDoBrasil Textos" w:hAnsi="BancoDoBrasil Textos" w:cs="BancoDoBrasil Textos"/>
                <w:color w:val="000000"/>
                <w:sz w:val="16"/>
              </w:rPr>
            </w:pPr>
          </w:p>
        </w:tc>
        <w:tc>
          <w:tcPr>
            <w:tcW w:w="1275" w:type="dxa"/>
            <w:tcBorders>
              <w:top w:val="nil"/>
              <w:left w:val="nil"/>
              <w:bottom w:val="nil"/>
              <w:right w:val="nil"/>
              <w:tl2br w:val="nil"/>
              <w:tr2bl w:val="nil"/>
            </w:tcBorders>
            <w:noWrap/>
            <w:tcMar>
              <w:left w:w="40" w:type="dxa"/>
              <w:right w:w="85" w:type="dxa"/>
            </w:tcMar>
            <w:vAlign w:val="center"/>
          </w:tcPr>
          <w:p w14:paraId="54786F16"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w:t>
            </w:r>
          </w:p>
        </w:tc>
        <w:tc>
          <w:tcPr>
            <w:tcW w:w="1275" w:type="dxa"/>
            <w:tcBorders>
              <w:top w:val="nil"/>
              <w:left w:val="nil"/>
              <w:bottom w:val="nil"/>
              <w:right w:val="nil"/>
              <w:tl2br w:val="nil"/>
              <w:tr2bl w:val="nil"/>
            </w:tcBorders>
            <w:noWrap/>
            <w:tcMar>
              <w:left w:w="40" w:type="dxa"/>
              <w:right w:w="85" w:type="dxa"/>
            </w:tcMar>
            <w:vAlign w:val="center"/>
          </w:tcPr>
          <w:p w14:paraId="54786F17"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w:t>
            </w:r>
          </w:p>
        </w:tc>
        <w:tc>
          <w:tcPr>
            <w:tcW w:w="1275" w:type="dxa"/>
            <w:tcBorders>
              <w:top w:val="nil"/>
              <w:left w:val="nil"/>
              <w:bottom w:val="nil"/>
              <w:right w:val="nil"/>
              <w:tl2br w:val="nil"/>
              <w:tr2bl w:val="nil"/>
            </w:tcBorders>
            <w:noWrap/>
            <w:tcMar>
              <w:left w:w="40" w:type="dxa"/>
              <w:right w:w="85" w:type="dxa"/>
            </w:tcMar>
            <w:vAlign w:val="center"/>
          </w:tcPr>
          <w:p w14:paraId="54786F18"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w:t>
            </w:r>
          </w:p>
        </w:tc>
        <w:tc>
          <w:tcPr>
            <w:tcW w:w="1275" w:type="dxa"/>
            <w:tcBorders>
              <w:top w:val="nil"/>
              <w:left w:val="nil"/>
              <w:bottom w:val="nil"/>
              <w:right w:val="nil"/>
              <w:tl2br w:val="nil"/>
              <w:tr2bl w:val="nil"/>
            </w:tcBorders>
            <w:noWrap/>
            <w:tcMar>
              <w:left w:w="40" w:type="dxa"/>
              <w:right w:w="85" w:type="dxa"/>
            </w:tcMar>
            <w:vAlign w:val="center"/>
          </w:tcPr>
          <w:p w14:paraId="54786F19"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w:t>
            </w:r>
          </w:p>
        </w:tc>
        <w:tc>
          <w:tcPr>
            <w:tcW w:w="1275" w:type="dxa"/>
            <w:tcBorders>
              <w:top w:val="nil"/>
              <w:left w:val="nil"/>
              <w:bottom w:val="nil"/>
              <w:right w:val="nil"/>
              <w:tl2br w:val="nil"/>
              <w:tr2bl w:val="nil"/>
            </w:tcBorders>
            <w:noWrap/>
            <w:tcMar>
              <w:left w:w="40" w:type="dxa"/>
              <w:right w:w="85" w:type="dxa"/>
            </w:tcMar>
            <w:vAlign w:val="center"/>
          </w:tcPr>
          <w:p w14:paraId="54786F1A"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w:t>
            </w:r>
          </w:p>
        </w:tc>
        <w:tc>
          <w:tcPr>
            <w:tcW w:w="1275" w:type="dxa"/>
            <w:tcBorders>
              <w:top w:val="nil"/>
              <w:left w:val="nil"/>
              <w:bottom w:val="nil"/>
              <w:right w:val="nil"/>
              <w:tl2br w:val="nil"/>
              <w:tr2bl w:val="nil"/>
            </w:tcBorders>
            <w:noWrap/>
            <w:tcMar>
              <w:left w:w="40" w:type="dxa"/>
              <w:right w:w="40" w:type="dxa"/>
            </w:tcMar>
            <w:vAlign w:val="center"/>
          </w:tcPr>
          <w:p w14:paraId="54786F1B"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(1.227.079)</w:t>
            </w:r>
          </w:p>
        </w:tc>
        <w:tc>
          <w:tcPr>
            <w:tcW w:w="1275" w:type="dxa"/>
            <w:tcBorders>
              <w:top w:val="nil"/>
              <w:left w:val="nil"/>
              <w:bottom w:val="nil"/>
              <w:right w:val="nil"/>
              <w:tl2br w:val="nil"/>
              <w:tr2bl w:val="nil"/>
            </w:tcBorders>
            <w:noWrap/>
            <w:tcMar>
              <w:left w:w="40" w:type="dxa"/>
              <w:right w:w="40" w:type="dxa"/>
            </w:tcMar>
            <w:vAlign w:val="center"/>
          </w:tcPr>
          <w:p w14:paraId="54786F1C"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(1.227.079)</w:t>
            </w:r>
          </w:p>
        </w:tc>
      </w:tr>
      <w:tr w:rsidR="00542588" w:rsidRPr="007F746F" w14:paraId="54786F2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115" w:type="dxa"/>
            <w:tcBorders>
              <w:top w:val="nil"/>
              <w:left w:val="nil"/>
              <w:bottom w:val="single" w:sz="12" w:space="0" w:color="000000"/>
              <w:right w:val="nil"/>
              <w:tl2br w:val="nil"/>
              <w:tr2bl w:val="nil"/>
            </w:tcBorders>
            <w:noWrap/>
            <w:tcMar>
              <w:left w:w="40" w:type="dxa"/>
              <w:right w:w="40" w:type="dxa"/>
            </w:tcMar>
            <w:vAlign w:val="center"/>
          </w:tcPr>
          <w:p w14:paraId="54786F1E" w14:textId="77777777" w:rsidR="00542588" w:rsidRPr="007F746F" w:rsidRDefault="00717106">
            <w:pPr>
              <w:spacing w:before="0" w:after="0" w:line="240" w:lineRule="auto"/>
              <w:jc w:val="lef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Saldos em 31/12/2025</w:t>
            </w:r>
          </w:p>
        </w:tc>
        <w:tc>
          <w:tcPr>
            <w:tcW w:w="525" w:type="dxa"/>
            <w:tcBorders>
              <w:top w:val="nil"/>
              <w:left w:val="nil"/>
              <w:bottom w:val="single" w:sz="12" w:space="0" w:color="000000"/>
              <w:right w:val="nil"/>
              <w:tl2br w:val="nil"/>
              <w:tr2bl w:val="nil"/>
            </w:tcBorders>
            <w:tcMar>
              <w:left w:w="0" w:type="dxa"/>
              <w:right w:w="0" w:type="dxa"/>
            </w:tcMar>
            <w:vAlign w:val="center"/>
          </w:tcPr>
          <w:p w14:paraId="54786F1F"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c>
          <w:tcPr>
            <w:tcW w:w="1275" w:type="dxa"/>
            <w:tcBorders>
              <w:top w:val="nil"/>
              <w:left w:val="nil"/>
              <w:bottom w:val="single" w:sz="12" w:space="0" w:color="000000"/>
              <w:right w:val="nil"/>
              <w:tl2br w:val="nil"/>
              <w:tr2bl w:val="nil"/>
            </w:tcBorders>
            <w:tcMar>
              <w:left w:w="40" w:type="dxa"/>
              <w:right w:w="100" w:type="dxa"/>
            </w:tcMar>
            <w:vAlign w:val="center"/>
          </w:tcPr>
          <w:p w14:paraId="54786F20"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1.191.207</w:t>
            </w:r>
          </w:p>
        </w:tc>
        <w:tc>
          <w:tcPr>
            <w:tcW w:w="1275" w:type="dxa"/>
            <w:tcBorders>
              <w:top w:val="nil"/>
              <w:left w:val="nil"/>
              <w:bottom w:val="single" w:sz="12" w:space="0" w:color="000000"/>
              <w:right w:val="nil"/>
              <w:tl2br w:val="nil"/>
              <w:tr2bl w:val="nil"/>
            </w:tcBorders>
            <w:tcMar>
              <w:left w:w="40" w:type="dxa"/>
              <w:right w:w="100" w:type="dxa"/>
            </w:tcMar>
            <w:vAlign w:val="center"/>
          </w:tcPr>
          <w:p w14:paraId="54786F21"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995</w:t>
            </w:r>
          </w:p>
        </w:tc>
        <w:tc>
          <w:tcPr>
            <w:tcW w:w="1275" w:type="dxa"/>
            <w:tcBorders>
              <w:top w:val="nil"/>
              <w:left w:val="nil"/>
              <w:bottom w:val="single" w:sz="12" w:space="0" w:color="000000"/>
              <w:right w:val="nil"/>
              <w:tl2br w:val="nil"/>
              <w:tr2bl w:val="nil"/>
            </w:tcBorders>
            <w:noWrap/>
            <w:tcMar>
              <w:left w:w="40" w:type="dxa"/>
              <w:right w:w="100" w:type="dxa"/>
            </w:tcMar>
            <w:vAlign w:val="center"/>
          </w:tcPr>
          <w:p w14:paraId="54786F22"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238.241</w:t>
            </w:r>
          </w:p>
        </w:tc>
        <w:tc>
          <w:tcPr>
            <w:tcW w:w="1275" w:type="dxa"/>
            <w:tcBorders>
              <w:top w:val="nil"/>
              <w:left w:val="nil"/>
              <w:bottom w:val="single" w:sz="12" w:space="0" w:color="000000"/>
              <w:right w:val="nil"/>
              <w:tl2br w:val="nil"/>
              <w:tr2bl w:val="nil"/>
            </w:tcBorders>
            <w:noWrap/>
            <w:tcMar>
              <w:left w:w="40" w:type="dxa"/>
              <w:right w:w="40" w:type="dxa"/>
            </w:tcMar>
            <w:vAlign w:val="center"/>
          </w:tcPr>
          <w:p w14:paraId="54786F23"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(1.249)</w:t>
            </w:r>
          </w:p>
        </w:tc>
        <w:tc>
          <w:tcPr>
            <w:tcW w:w="1275" w:type="dxa"/>
            <w:tcBorders>
              <w:top w:val="nil"/>
              <w:left w:val="nil"/>
              <w:bottom w:val="single" w:sz="12" w:space="0" w:color="000000"/>
              <w:right w:val="nil"/>
              <w:tl2br w:val="nil"/>
              <w:tr2bl w:val="nil"/>
            </w:tcBorders>
            <w:noWrap/>
            <w:tcMar>
              <w:left w:w="40" w:type="dxa"/>
              <w:right w:w="40" w:type="dxa"/>
            </w:tcMar>
            <w:vAlign w:val="center"/>
          </w:tcPr>
          <w:p w14:paraId="54786F24"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(995)</w:t>
            </w:r>
          </w:p>
        </w:tc>
        <w:tc>
          <w:tcPr>
            <w:tcW w:w="1275" w:type="dxa"/>
            <w:tcBorders>
              <w:top w:val="nil"/>
              <w:left w:val="nil"/>
              <w:bottom w:val="single" w:sz="12" w:space="0" w:color="000000"/>
              <w:right w:val="nil"/>
              <w:tl2br w:val="nil"/>
              <w:tr2bl w:val="nil"/>
            </w:tcBorders>
            <w:noWrap/>
            <w:tcMar>
              <w:left w:w="40" w:type="dxa"/>
              <w:right w:w="100" w:type="dxa"/>
            </w:tcMar>
            <w:vAlign w:val="center"/>
          </w:tcPr>
          <w:p w14:paraId="54786F25"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w:t>
            </w:r>
          </w:p>
        </w:tc>
        <w:tc>
          <w:tcPr>
            <w:tcW w:w="1275" w:type="dxa"/>
            <w:tcBorders>
              <w:top w:val="nil"/>
              <w:left w:val="nil"/>
              <w:bottom w:val="single" w:sz="12" w:space="0" w:color="000000"/>
              <w:right w:val="nil"/>
              <w:tl2br w:val="nil"/>
              <w:tr2bl w:val="nil"/>
            </w:tcBorders>
            <w:noWrap/>
            <w:tcMar>
              <w:left w:w="40" w:type="dxa"/>
              <w:right w:w="100" w:type="dxa"/>
            </w:tcMar>
            <w:vAlign w:val="center"/>
          </w:tcPr>
          <w:p w14:paraId="54786F26"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1.428.199</w:t>
            </w:r>
          </w:p>
        </w:tc>
      </w:tr>
      <w:tr w:rsidR="00542588" w:rsidRPr="007F746F" w14:paraId="54786F3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115" w:type="dxa"/>
            <w:tcBorders>
              <w:top w:val="single" w:sz="12" w:space="0" w:color="000000"/>
              <w:left w:val="nil"/>
              <w:bottom w:val="single" w:sz="12" w:space="0" w:color="000000"/>
              <w:right w:val="nil"/>
              <w:tl2br w:val="nil"/>
              <w:tr2bl w:val="nil"/>
            </w:tcBorders>
            <w:noWrap/>
            <w:tcMar>
              <w:left w:w="40" w:type="dxa"/>
              <w:right w:w="40" w:type="dxa"/>
            </w:tcMar>
            <w:vAlign w:val="center"/>
          </w:tcPr>
          <w:p w14:paraId="54786F28" w14:textId="77777777" w:rsidR="00542588" w:rsidRPr="007F746F" w:rsidRDefault="00717106">
            <w:pPr>
              <w:spacing w:before="0" w:after="0" w:line="240" w:lineRule="auto"/>
              <w:jc w:val="lef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Mutações do período</w:t>
            </w:r>
          </w:p>
        </w:tc>
        <w:tc>
          <w:tcPr>
            <w:tcW w:w="525" w:type="dxa"/>
            <w:tcBorders>
              <w:top w:val="single" w:sz="12" w:space="0" w:color="000000"/>
              <w:left w:val="nil"/>
              <w:bottom w:val="single" w:sz="12" w:space="0" w:color="000000"/>
              <w:right w:val="nil"/>
              <w:tl2br w:val="nil"/>
              <w:tr2bl w:val="nil"/>
            </w:tcBorders>
            <w:tcMar>
              <w:left w:w="0" w:type="dxa"/>
              <w:right w:w="0" w:type="dxa"/>
            </w:tcMar>
            <w:vAlign w:val="center"/>
          </w:tcPr>
          <w:p w14:paraId="54786F29"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c>
          <w:tcPr>
            <w:tcW w:w="1275" w:type="dxa"/>
            <w:tcBorders>
              <w:top w:val="single" w:sz="12" w:space="0" w:color="000000"/>
              <w:left w:val="nil"/>
              <w:bottom w:val="single" w:sz="12" w:space="0" w:color="000000"/>
              <w:right w:val="nil"/>
              <w:tl2br w:val="nil"/>
              <w:tr2bl w:val="nil"/>
            </w:tcBorders>
            <w:tcMar>
              <w:left w:w="40" w:type="dxa"/>
              <w:right w:w="100" w:type="dxa"/>
            </w:tcMar>
            <w:vAlign w:val="center"/>
          </w:tcPr>
          <w:p w14:paraId="54786F2A"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w:t>
            </w:r>
          </w:p>
        </w:tc>
        <w:tc>
          <w:tcPr>
            <w:tcW w:w="1275" w:type="dxa"/>
            <w:tcBorders>
              <w:top w:val="single" w:sz="12" w:space="0" w:color="000000"/>
              <w:left w:val="nil"/>
              <w:bottom w:val="single" w:sz="12" w:space="0" w:color="000000"/>
              <w:right w:val="nil"/>
              <w:tl2br w:val="nil"/>
              <w:tr2bl w:val="nil"/>
            </w:tcBorders>
            <w:tcMar>
              <w:left w:w="40" w:type="dxa"/>
              <w:right w:w="100" w:type="dxa"/>
            </w:tcMar>
            <w:vAlign w:val="center"/>
          </w:tcPr>
          <w:p w14:paraId="54786F2B"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w:t>
            </w:r>
          </w:p>
        </w:tc>
        <w:tc>
          <w:tcPr>
            <w:tcW w:w="1275" w:type="dxa"/>
            <w:tcBorders>
              <w:top w:val="single" w:sz="12" w:space="0" w:color="000000"/>
              <w:left w:val="nil"/>
              <w:bottom w:val="single" w:sz="12" w:space="0" w:color="000000"/>
              <w:right w:val="nil"/>
              <w:tl2br w:val="nil"/>
              <w:tr2bl w:val="nil"/>
            </w:tcBorders>
            <w:tcMar>
              <w:left w:w="40" w:type="dxa"/>
              <w:right w:w="100" w:type="dxa"/>
            </w:tcMar>
            <w:vAlign w:val="center"/>
          </w:tcPr>
          <w:p w14:paraId="54786F2C"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w:t>
            </w:r>
          </w:p>
        </w:tc>
        <w:tc>
          <w:tcPr>
            <w:tcW w:w="1275" w:type="dxa"/>
            <w:tcBorders>
              <w:top w:val="single" w:sz="12" w:space="0" w:color="000000"/>
              <w:left w:val="nil"/>
              <w:bottom w:val="single" w:sz="12" w:space="0" w:color="000000"/>
              <w:right w:val="nil"/>
              <w:tl2br w:val="nil"/>
              <w:tr2bl w:val="nil"/>
            </w:tcBorders>
            <w:tcMar>
              <w:left w:w="40" w:type="dxa"/>
              <w:right w:w="40" w:type="dxa"/>
            </w:tcMar>
            <w:vAlign w:val="center"/>
          </w:tcPr>
          <w:p w14:paraId="54786F2D"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(1.429)</w:t>
            </w:r>
          </w:p>
        </w:tc>
        <w:tc>
          <w:tcPr>
            <w:tcW w:w="1275" w:type="dxa"/>
            <w:tcBorders>
              <w:top w:val="single" w:sz="12" w:space="0" w:color="000000"/>
              <w:left w:val="nil"/>
              <w:bottom w:val="single" w:sz="12" w:space="0" w:color="000000"/>
              <w:right w:val="nil"/>
              <w:tl2br w:val="nil"/>
              <w:tr2bl w:val="nil"/>
            </w:tcBorders>
            <w:tcMar>
              <w:left w:w="40" w:type="dxa"/>
              <w:right w:w="100" w:type="dxa"/>
            </w:tcMar>
            <w:vAlign w:val="center"/>
          </w:tcPr>
          <w:p w14:paraId="54786F2E"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w:t>
            </w:r>
          </w:p>
        </w:tc>
        <w:tc>
          <w:tcPr>
            <w:tcW w:w="1275" w:type="dxa"/>
            <w:tcBorders>
              <w:top w:val="single" w:sz="12" w:space="0" w:color="000000"/>
              <w:left w:val="nil"/>
              <w:bottom w:val="single" w:sz="12" w:space="0" w:color="000000"/>
              <w:right w:val="nil"/>
              <w:tl2br w:val="nil"/>
              <w:tr2bl w:val="nil"/>
            </w:tcBorders>
            <w:tcMar>
              <w:left w:w="40" w:type="dxa"/>
              <w:right w:w="100" w:type="dxa"/>
            </w:tcMar>
            <w:vAlign w:val="center"/>
          </w:tcPr>
          <w:p w14:paraId="54786F2F"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w:t>
            </w:r>
          </w:p>
        </w:tc>
        <w:tc>
          <w:tcPr>
            <w:tcW w:w="1275" w:type="dxa"/>
            <w:tcBorders>
              <w:top w:val="single" w:sz="12" w:space="0" w:color="000000"/>
              <w:left w:val="nil"/>
              <w:bottom w:val="single" w:sz="12" w:space="0" w:color="000000"/>
              <w:right w:val="nil"/>
              <w:tl2br w:val="nil"/>
              <w:tr2bl w:val="nil"/>
            </w:tcBorders>
            <w:noWrap/>
            <w:tcMar>
              <w:left w:w="40" w:type="dxa"/>
              <w:right w:w="40" w:type="dxa"/>
            </w:tcMar>
            <w:vAlign w:val="center"/>
          </w:tcPr>
          <w:p w14:paraId="54786F30"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(1.429)</w:t>
            </w:r>
          </w:p>
        </w:tc>
      </w:tr>
      <w:tr w:rsidR="00542588" w:rsidRPr="007F746F" w14:paraId="54786F3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115" w:type="dxa"/>
            <w:tcBorders>
              <w:top w:val="single" w:sz="12" w:space="0" w:color="000000"/>
              <w:left w:val="nil"/>
              <w:bottom w:val="nil"/>
              <w:right w:val="nil"/>
              <w:tl2br w:val="nil"/>
              <w:tr2bl w:val="nil"/>
            </w:tcBorders>
            <w:noWrap/>
            <w:tcMar>
              <w:left w:w="40" w:type="dxa"/>
              <w:right w:w="40" w:type="dxa"/>
            </w:tcMar>
            <w:vAlign w:val="center"/>
          </w:tcPr>
          <w:p w14:paraId="54786F32" w14:textId="77777777" w:rsidR="00542588" w:rsidRPr="007F746F" w:rsidRDefault="00717106">
            <w:pPr>
              <w:spacing w:before="0" w:after="0" w:line="240" w:lineRule="auto"/>
              <w:jc w:val="lef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Saldos em 31/12/2024</w:t>
            </w:r>
          </w:p>
        </w:tc>
        <w:tc>
          <w:tcPr>
            <w:tcW w:w="525" w:type="dxa"/>
            <w:tcBorders>
              <w:top w:val="single" w:sz="12" w:space="0" w:color="000000"/>
              <w:left w:val="nil"/>
              <w:bottom w:val="nil"/>
              <w:right w:val="nil"/>
              <w:tl2br w:val="nil"/>
              <w:tr2bl w:val="nil"/>
            </w:tcBorders>
            <w:tcMar>
              <w:left w:w="0" w:type="dxa"/>
              <w:right w:w="0" w:type="dxa"/>
            </w:tcMar>
            <w:vAlign w:val="center"/>
          </w:tcPr>
          <w:p w14:paraId="54786F33"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c>
          <w:tcPr>
            <w:tcW w:w="1275" w:type="dxa"/>
            <w:tcBorders>
              <w:top w:val="single" w:sz="12" w:space="0" w:color="000000"/>
              <w:left w:val="nil"/>
              <w:bottom w:val="nil"/>
              <w:right w:val="nil"/>
              <w:tl2br w:val="nil"/>
              <w:tr2bl w:val="nil"/>
            </w:tcBorders>
            <w:tcMar>
              <w:left w:w="40" w:type="dxa"/>
              <w:right w:w="100" w:type="dxa"/>
            </w:tcMar>
            <w:vAlign w:val="center"/>
          </w:tcPr>
          <w:p w14:paraId="54786F34"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1.191.207</w:t>
            </w:r>
          </w:p>
        </w:tc>
        <w:tc>
          <w:tcPr>
            <w:tcW w:w="1275" w:type="dxa"/>
            <w:tcBorders>
              <w:top w:val="single" w:sz="12" w:space="0" w:color="000000"/>
              <w:left w:val="nil"/>
              <w:bottom w:val="nil"/>
              <w:right w:val="nil"/>
              <w:tl2br w:val="nil"/>
              <w:tr2bl w:val="nil"/>
            </w:tcBorders>
            <w:tcMar>
              <w:left w:w="40" w:type="dxa"/>
              <w:right w:w="100" w:type="dxa"/>
            </w:tcMar>
            <w:vAlign w:val="center"/>
          </w:tcPr>
          <w:p w14:paraId="54786F35"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1.477</w:t>
            </w:r>
          </w:p>
        </w:tc>
        <w:tc>
          <w:tcPr>
            <w:tcW w:w="1275" w:type="dxa"/>
            <w:tcBorders>
              <w:top w:val="single" w:sz="12" w:space="0" w:color="000000"/>
              <w:left w:val="nil"/>
              <w:bottom w:val="nil"/>
              <w:right w:val="nil"/>
              <w:tl2br w:val="nil"/>
              <w:tr2bl w:val="nil"/>
            </w:tcBorders>
            <w:noWrap/>
            <w:tcMar>
              <w:left w:w="40" w:type="dxa"/>
              <w:right w:w="100" w:type="dxa"/>
            </w:tcMar>
            <w:vAlign w:val="center"/>
          </w:tcPr>
          <w:p w14:paraId="54786F36"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238.241</w:t>
            </w:r>
          </w:p>
        </w:tc>
        <w:tc>
          <w:tcPr>
            <w:tcW w:w="1275" w:type="dxa"/>
            <w:tcBorders>
              <w:top w:val="single" w:sz="12" w:space="0" w:color="000000"/>
              <w:left w:val="nil"/>
              <w:bottom w:val="nil"/>
              <w:right w:val="nil"/>
              <w:tl2br w:val="nil"/>
              <w:tr2bl w:val="nil"/>
            </w:tcBorders>
            <w:noWrap/>
            <w:tcMar>
              <w:left w:w="40" w:type="dxa"/>
              <w:right w:w="100" w:type="dxa"/>
            </w:tcMar>
            <w:vAlign w:val="center"/>
          </w:tcPr>
          <w:p w14:paraId="54786F37"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347</w:t>
            </w:r>
          </w:p>
        </w:tc>
        <w:tc>
          <w:tcPr>
            <w:tcW w:w="1275" w:type="dxa"/>
            <w:tcBorders>
              <w:top w:val="single" w:sz="12" w:space="0" w:color="000000"/>
              <w:left w:val="nil"/>
              <w:bottom w:val="nil"/>
              <w:right w:val="nil"/>
              <w:tl2br w:val="nil"/>
              <w:tr2bl w:val="nil"/>
            </w:tcBorders>
            <w:noWrap/>
            <w:tcMar>
              <w:left w:w="40" w:type="dxa"/>
              <w:right w:w="40" w:type="dxa"/>
            </w:tcMar>
            <w:vAlign w:val="center"/>
          </w:tcPr>
          <w:p w14:paraId="54786F38"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(1.477)</w:t>
            </w:r>
          </w:p>
        </w:tc>
        <w:tc>
          <w:tcPr>
            <w:tcW w:w="1275" w:type="dxa"/>
            <w:tcBorders>
              <w:top w:val="single" w:sz="12" w:space="0" w:color="000000"/>
              <w:left w:val="nil"/>
              <w:bottom w:val="nil"/>
              <w:right w:val="nil"/>
              <w:tl2br w:val="nil"/>
              <w:tr2bl w:val="nil"/>
            </w:tcBorders>
            <w:noWrap/>
            <w:tcMar>
              <w:left w:w="40" w:type="dxa"/>
              <w:right w:w="100" w:type="dxa"/>
            </w:tcMar>
            <w:vAlign w:val="center"/>
          </w:tcPr>
          <w:p w14:paraId="54786F39"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w:t>
            </w:r>
          </w:p>
        </w:tc>
        <w:tc>
          <w:tcPr>
            <w:tcW w:w="1275" w:type="dxa"/>
            <w:tcBorders>
              <w:top w:val="single" w:sz="12" w:space="0" w:color="000000"/>
              <w:left w:val="nil"/>
              <w:bottom w:val="nil"/>
              <w:right w:val="nil"/>
              <w:tl2br w:val="nil"/>
              <w:tr2bl w:val="nil"/>
            </w:tcBorders>
            <w:noWrap/>
            <w:tcMar>
              <w:left w:w="40" w:type="dxa"/>
              <w:right w:w="100" w:type="dxa"/>
            </w:tcMar>
            <w:vAlign w:val="center"/>
          </w:tcPr>
          <w:p w14:paraId="54786F3A"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1.429.795</w:t>
            </w:r>
          </w:p>
        </w:tc>
      </w:tr>
      <w:tr w:rsidR="00542588" w:rsidRPr="007F746F" w14:paraId="54786F4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115" w:type="dxa"/>
            <w:tcBorders>
              <w:top w:val="nil"/>
              <w:left w:val="nil"/>
              <w:bottom w:val="nil"/>
              <w:right w:val="nil"/>
              <w:tl2br w:val="nil"/>
              <w:tr2bl w:val="nil"/>
            </w:tcBorders>
            <w:noWrap/>
            <w:tcMar>
              <w:left w:w="175" w:type="dxa"/>
              <w:right w:w="40" w:type="dxa"/>
            </w:tcMar>
            <w:vAlign w:val="center"/>
          </w:tcPr>
          <w:p w14:paraId="54786F3C" w14:textId="77777777" w:rsidR="00542588" w:rsidRPr="007F746F" w:rsidRDefault="00717106">
            <w:pPr>
              <w:spacing w:before="0" w:after="0" w:line="240" w:lineRule="auto"/>
              <w:jc w:val="lef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Adoção inicial da Resolução BCB nº 352/2023</w:t>
            </w:r>
          </w:p>
        </w:tc>
        <w:tc>
          <w:tcPr>
            <w:tcW w:w="525" w:type="dxa"/>
            <w:tcBorders>
              <w:top w:val="nil"/>
              <w:left w:val="nil"/>
              <w:bottom w:val="nil"/>
              <w:right w:val="nil"/>
              <w:tl2br w:val="nil"/>
              <w:tr2bl w:val="nil"/>
            </w:tcBorders>
            <w:tcMar>
              <w:left w:w="0" w:type="dxa"/>
              <w:right w:w="0" w:type="dxa"/>
            </w:tcMar>
            <w:vAlign w:val="center"/>
          </w:tcPr>
          <w:p w14:paraId="54786F3D"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c>
          <w:tcPr>
            <w:tcW w:w="1275" w:type="dxa"/>
            <w:tcBorders>
              <w:top w:val="nil"/>
              <w:left w:val="nil"/>
              <w:bottom w:val="nil"/>
              <w:right w:val="nil"/>
              <w:tl2br w:val="nil"/>
              <w:tr2bl w:val="nil"/>
            </w:tcBorders>
            <w:tcMar>
              <w:left w:w="40" w:type="dxa"/>
              <w:right w:w="85" w:type="dxa"/>
            </w:tcMar>
            <w:vAlign w:val="center"/>
          </w:tcPr>
          <w:p w14:paraId="54786F3E"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w:t>
            </w:r>
          </w:p>
        </w:tc>
        <w:tc>
          <w:tcPr>
            <w:tcW w:w="1275" w:type="dxa"/>
            <w:tcBorders>
              <w:top w:val="nil"/>
              <w:left w:val="nil"/>
              <w:bottom w:val="nil"/>
              <w:right w:val="nil"/>
              <w:tl2br w:val="nil"/>
              <w:tr2bl w:val="nil"/>
            </w:tcBorders>
            <w:tcMar>
              <w:left w:w="40" w:type="dxa"/>
              <w:right w:w="85" w:type="dxa"/>
            </w:tcMar>
            <w:vAlign w:val="center"/>
          </w:tcPr>
          <w:p w14:paraId="54786F3F"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w:t>
            </w:r>
          </w:p>
        </w:tc>
        <w:tc>
          <w:tcPr>
            <w:tcW w:w="1275" w:type="dxa"/>
            <w:tcBorders>
              <w:top w:val="nil"/>
              <w:left w:val="nil"/>
              <w:bottom w:val="nil"/>
              <w:right w:val="nil"/>
              <w:tl2br w:val="nil"/>
              <w:tr2bl w:val="nil"/>
            </w:tcBorders>
            <w:noWrap/>
            <w:tcMar>
              <w:left w:w="40" w:type="dxa"/>
              <w:right w:w="85" w:type="dxa"/>
            </w:tcMar>
            <w:vAlign w:val="center"/>
          </w:tcPr>
          <w:p w14:paraId="54786F40"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w:t>
            </w:r>
          </w:p>
        </w:tc>
        <w:tc>
          <w:tcPr>
            <w:tcW w:w="1275" w:type="dxa"/>
            <w:tcBorders>
              <w:top w:val="nil"/>
              <w:left w:val="nil"/>
              <w:bottom w:val="nil"/>
              <w:right w:val="nil"/>
              <w:tl2br w:val="nil"/>
              <w:tr2bl w:val="nil"/>
            </w:tcBorders>
            <w:noWrap/>
            <w:tcMar>
              <w:left w:w="40" w:type="dxa"/>
              <w:right w:w="40" w:type="dxa"/>
            </w:tcMar>
            <w:vAlign w:val="center"/>
          </w:tcPr>
          <w:p w14:paraId="54786F41"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(30)</w:t>
            </w:r>
          </w:p>
        </w:tc>
        <w:tc>
          <w:tcPr>
            <w:tcW w:w="1275" w:type="dxa"/>
            <w:tcBorders>
              <w:top w:val="nil"/>
              <w:left w:val="nil"/>
              <w:bottom w:val="nil"/>
              <w:right w:val="nil"/>
              <w:tl2br w:val="nil"/>
              <w:tr2bl w:val="nil"/>
            </w:tcBorders>
            <w:noWrap/>
            <w:tcMar>
              <w:left w:w="40" w:type="dxa"/>
              <w:right w:w="85" w:type="dxa"/>
            </w:tcMar>
            <w:vAlign w:val="center"/>
          </w:tcPr>
          <w:p w14:paraId="54786F42"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w:t>
            </w:r>
          </w:p>
        </w:tc>
        <w:tc>
          <w:tcPr>
            <w:tcW w:w="1275" w:type="dxa"/>
            <w:tcBorders>
              <w:top w:val="nil"/>
              <w:left w:val="nil"/>
              <w:bottom w:val="nil"/>
              <w:right w:val="nil"/>
              <w:tl2br w:val="nil"/>
              <w:tr2bl w:val="nil"/>
            </w:tcBorders>
            <w:noWrap/>
            <w:tcMar>
              <w:left w:w="40" w:type="dxa"/>
              <w:right w:w="85" w:type="dxa"/>
            </w:tcMar>
            <w:vAlign w:val="center"/>
          </w:tcPr>
          <w:p w14:paraId="54786F43"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30</w:t>
            </w:r>
          </w:p>
        </w:tc>
        <w:tc>
          <w:tcPr>
            <w:tcW w:w="1275" w:type="dxa"/>
            <w:tcBorders>
              <w:top w:val="nil"/>
              <w:left w:val="nil"/>
              <w:bottom w:val="nil"/>
              <w:right w:val="nil"/>
              <w:tl2br w:val="nil"/>
              <w:tr2bl w:val="nil"/>
            </w:tcBorders>
            <w:noWrap/>
            <w:tcMar>
              <w:left w:w="40" w:type="dxa"/>
              <w:right w:w="85" w:type="dxa"/>
            </w:tcMar>
            <w:vAlign w:val="center"/>
          </w:tcPr>
          <w:p w14:paraId="54786F44"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w:t>
            </w:r>
          </w:p>
        </w:tc>
      </w:tr>
      <w:tr w:rsidR="00542588" w:rsidRPr="007F746F" w14:paraId="54786F4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115" w:type="dxa"/>
            <w:tcBorders>
              <w:top w:val="nil"/>
              <w:left w:val="nil"/>
              <w:bottom w:val="nil"/>
              <w:right w:val="nil"/>
              <w:tl2br w:val="nil"/>
              <w:tr2bl w:val="nil"/>
            </w:tcBorders>
            <w:noWrap/>
            <w:tcMar>
              <w:left w:w="40" w:type="dxa"/>
              <w:right w:w="40" w:type="dxa"/>
            </w:tcMar>
            <w:vAlign w:val="center"/>
          </w:tcPr>
          <w:p w14:paraId="54786F46" w14:textId="77777777" w:rsidR="00542588" w:rsidRPr="007F746F" w:rsidRDefault="00717106">
            <w:pPr>
              <w:spacing w:before="0" w:after="0" w:line="240" w:lineRule="auto"/>
              <w:jc w:val="lef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Saldos em 01/01/2025 (Resolução BCB nº 352/2023)</w:t>
            </w:r>
          </w:p>
        </w:tc>
        <w:tc>
          <w:tcPr>
            <w:tcW w:w="525" w:type="dxa"/>
            <w:tcBorders>
              <w:top w:val="nil"/>
              <w:left w:val="nil"/>
              <w:bottom w:val="nil"/>
              <w:right w:val="nil"/>
              <w:tl2br w:val="nil"/>
              <w:tr2bl w:val="nil"/>
            </w:tcBorders>
            <w:tcMar>
              <w:left w:w="0" w:type="dxa"/>
              <w:right w:w="0" w:type="dxa"/>
            </w:tcMar>
            <w:vAlign w:val="center"/>
          </w:tcPr>
          <w:p w14:paraId="54786F47"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c>
          <w:tcPr>
            <w:tcW w:w="1275" w:type="dxa"/>
            <w:tcBorders>
              <w:top w:val="nil"/>
              <w:left w:val="nil"/>
              <w:bottom w:val="nil"/>
              <w:right w:val="nil"/>
              <w:tl2br w:val="nil"/>
              <w:tr2bl w:val="nil"/>
            </w:tcBorders>
            <w:tcMar>
              <w:left w:w="40" w:type="dxa"/>
              <w:right w:w="100" w:type="dxa"/>
            </w:tcMar>
            <w:vAlign w:val="center"/>
          </w:tcPr>
          <w:p w14:paraId="54786F48"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1.191.207</w:t>
            </w:r>
          </w:p>
        </w:tc>
        <w:tc>
          <w:tcPr>
            <w:tcW w:w="1275" w:type="dxa"/>
            <w:tcBorders>
              <w:top w:val="nil"/>
              <w:left w:val="nil"/>
              <w:bottom w:val="nil"/>
              <w:right w:val="nil"/>
              <w:tl2br w:val="nil"/>
              <w:tr2bl w:val="nil"/>
            </w:tcBorders>
            <w:tcMar>
              <w:left w:w="40" w:type="dxa"/>
              <w:right w:w="100" w:type="dxa"/>
            </w:tcMar>
            <w:vAlign w:val="center"/>
          </w:tcPr>
          <w:p w14:paraId="54786F49"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1.477</w:t>
            </w:r>
          </w:p>
        </w:tc>
        <w:tc>
          <w:tcPr>
            <w:tcW w:w="1275" w:type="dxa"/>
            <w:tcBorders>
              <w:top w:val="nil"/>
              <w:left w:val="nil"/>
              <w:bottom w:val="nil"/>
              <w:right w:val="nil"/>
              <w:tl2br w:val="nil"/>
              <w:tr2bl w:val="nil"/>
            </w:tcBorders>
            <w:tcMar>
              <w:left w:w="40" w:type="dxa"/>
              <w:right w:w="100" w:type="dxa"/>
            </w:tcMar>
            <w:vAlign w:val="center"/>
          </w:tcPr>
          <w:p w14:paraId="54786F4A"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238.241</w:t>
            </w:r>
          </w:p>
        </w:tc>
        <w:tc>
          <w:tcPr>
            <w:tcW w:w="1275" w:type="dxa"/>
            <w:tcBorders>
              <w:top w:val="nil"/>
              <w:left w:val="nil"/>
              <w:bottom w:val="nil"/>
              <w:right w:val="nil"/>
              <w:tl2br w:val="nil"/>
              <w:tr2bl w:val="nil"/>
            </w:tcBorders>
            <w:tcMar>
              <w:left w:w="40" w:type="dxa"/>
              <w:right w:w="100" w:type="dxa"/>
            </w:tcMar>
            <w:vAlign w:val="center"/>
          </w:tcPr>
          <w:p w14:paraId="54786F4B"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317</w:t>
            </w:r>
          </w:p>
        </w:tc>
        <w:tc>
          <w:tcPr>
            <w:tcW w:w="1275" w:type="dxa"/>
            <w:tcBorders>
              <w:top w:val="nil"/>
              <w:left w:val="nil"/>
              <w:bottom w:val="nil"/>
              <w:right w:val="nil"/>
              <w:tl2br w:val="nil"/>
              <w:tr2bl w:val="nil"/>
            </w:tcBorders>
            <w:tcMar>
              <w:left w:w="40" w:type="dxa"/>
              <w:right w:w="40" w:type="dxa"/>
            </w:tcMar>
            <w:vAlign w:val="center"/>
          </w:tcPr>
          <w:p w14:paraId="54786F4C"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(1.477)</w:t>
            </w:r>
          </w:p>
        </w:tc>
        <w:tc>
          <w:tcPr>
            <w:tcW w:w="1275" w:type="dxa"/>
            <w:tcBorders>
              <w:top w:val="nil"/>
              <w:left w:val="nil"/>
              <w:bottom w:val="nil"/>
              <w:right w:val="nil"/>
              <w:tl2br w:val="nil"/>
              <w:tr2bl w:val="nil"/>
            </w:tcBorders>
            <w:tcMar>
              <w:left w:w="40" w:type="dxa"/>
              <w:right w:w="100" w:type="dxa"/>
            </w:tcMar>
            <w:vAlign w:val="center"/>
          </w:tcPr>
          <w:p w14:paraId="54786F4D"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30</w:t>
            </w:r>
          </w:p>
        </w:tc>
        <w:tc>
          <w:tcPr>
            <w:tcW w:w="1275" w:type="dxa"/>
            <w:tcBorders>
              <w:top w:val="nil"/>
              <w:left w:val="nil"/>
              <w:bottom w:val="nil"/>
              <w:right w:val="nil"/>
              <w:tl2br w:val="nil"/>
              <w:tr2bl w:val="nil"/>
            </w:tcBorders>
            <w:tcMar>
              <w:left w:w="40" w:type="dxa"/>
              <w:right w:w="100" w:type="dxa"/>
            </w:tcMar>
            <w:vAlign w:val="center"/>
          </w:tcPr>
          <w:p w14:paraId="54786F4E"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1.429.795</w:t>
            </w:r>
          </w:p>
        </w:tc>
      </w:tr>
      <w:tr w:rsidR="00542588" w:rsidRPr="007F746F" w14:paraId="54786F5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115" w:type="dxa"/>
            <w:tcBorders>
              <w:top w:val="nil"/>
              <w:left w:val="nil"/>
              <w:bottom w:val="nil"/>
              <w:right w:val="nil"/>
              <w:tl2br w:val="nil"/>
              <w:tr2bl w:val="nil"/>
            </w:tcBorders>
            <w:noWrap/>
            <w:tcMar>
              <w:left w:w="175" w:type="dxa"/>
              <w:right w:w="40" w:type="dxa"/>
            </w:tcMar>
            <w:vAlign w:val="center"/>
          </w:tcPr>
          <w:p w14:paraId="54786F50" w14:textId="10332FA3" w:rsidR="00542588" w:rsidRPr="007F746F" w:rsidRDefault="005B4D94">
            <w:pPr>
              <w:spacing w:before="0" w:after="0" w:line="240" w:lineRule="auto"/>
              <w:jc w:val="lef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Ativos financeiros ao valor just</w:t>
            </w:r>
            <w:r w:rsidR="00AB5759">
              <w:rPr>
                <w:rFonts w:ascii="BancoDoBrasil Textos" w:eastAsia="BancoDoBrasil Textos" w:hAnsi="BancoDoBrasil Textos" w:cs="BancoDoBrasil Textos"/>
                <w:color w:val="000000"/>
                <w:sz w:val="16"/>
              </w:rPr>
              <w:t>o</w:t>
            </w:r>
            <w:r w:rsidR="00717106" w:rsidRPr="007F746F">
              <w:rPr>
                <w:rFonts w:ascii="BancoDoBrasil Textos" w:eastAsia="BancoDoBrasil Textos" w:hAnsi="BancoDoBrasil Textos" w:cs="BancoDoBrasil Textos"/>
                <w:color w:val="000000"/>
                <w:sz w:val="16"/>
              </w:rPr>
              <w:t xml:space="preserve">                                   </w:t>
            </w:r>
          </w:p>
        </w:tc>
        <w:tc>
          <w:tcPr>
            <w:tcW w:w="525" w:type="dxa"/>
            <w:tcBorders>
              <w:top w:val="nil"/>
              <w:left w:val="nil"/>
              <w:bottom w:val="nil"/>
              <w:right w:val="nil"/>
              <w:tl2br w:val="nil"/>
              <w:tr2bl w:val="nil"/>
            </w:tcBorders>
            <w:tcMar>
              <w:left w:w="0" w:type="dxa"/>
              <w:right w:w="0" w:type="dxa"/>
            </w:tcMar>
            <w:vAlign w:val="center"/>
          </w:tcPr>
          <w:p w14:paraId="54786F51" w14:textId="77777777" w:rsidR="00542588" w:rsidRPr="007F746F" w:rsidRDefault="00542588">
            <w:pPr>
              <w:spacing w:before="0" w:after="0" w:line="240" w:lineRule="auto"/>
              <w:jc w:val="center"/>
              <w:rPr>
                <w:rFonts w:ascii="BancoDoBrasil Textos" w:eastAsia="BancoDoBrasil Textos" w:hAnsi="BancoDoBrasil Textos" w:cs="BancoDoBrasil Textos"/>
                <w:color w:val="000000"/>
                <w:sz w:val="16"/>
              </w:rPr>
            </w:pPr>
          </w:p>
        </w:tc>
        <w:tc>
          <w:tcPr>
            <w:tcW w:w="1275" w:type="dxa"/>
            <w:tcBorders>
              <w:top w:val="nil"/>
              <w:left w:val="nil"/>
              <w:bottom w:val="nil"/>
              <w:right w:val="nil"/>
              <w:tl2br w:val="nil"/>
              <w:tr2bl w:val="nil"/>
            </w:tcBorders>
            <w:tcMar>
              <w:left w:w="40" w:type="dxa"/>
              <w:right w:w="85" w:type="dxa"/>
            </w:tcMar>
            <w:vAlign w:val="center"/>
          </w:tcPr>
          <w:p w14:paraId="54786F52"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w:t>
            </w:r>
          </w:p>
        </w:tc>
        <w:tc>
          <w:tcPr>
            <w:tcW w:w="1275" w:type="dxa"/>
            <w:tcBorders>
              <w:top w:val="nil"/>
              <w:left w:val="nil"/>
              <w:bottom w:val="nil"/>
              <w:right w:val="nil"/>
              <w:tl2br w:val="nil"/>
              <w:tr2bl w:val="nil"/>
            </w:tcBorders>
            <w:tcMar>
              <w:left w:w="40" w:type="dxa"/>
              <w:right w:w="85" w:type="dxa"/>
            </w:tcMar>
            <w:vAlign w:val="center"/>
          </w:tcPr>
          <w:p w14:paraId="54786F53"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w:t>
            </w:r>
          </w:p>
        </w:tc>
        <w:tc>
          <w:tcPr>
            <w:tcW w:w="1275" w:type="dxa"/>
            <w:tcBorders>
              <w:top w:val="nil"/>
              <w:left w:val="nil"/>
              <w:bottom w:val="nil"/>
              <w:right w:val="nil"/>
              <w:tl2br w:val="nil"/>
              <w:tr2bl w:val="nil"/>
            </w:tcBorders>
            <w:noWrap/>
            <w:tcMar>
              <w:left w:w="40" w:type="dxa"/>
              <w:right w:w="85" w:type="dxa"/>
            </w:tcMar>
            <w:vAlign w:val="center"/>
          </w:tcPr>
          <w:p w14:paraId="54786F54"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w:t>
            </w:r>
          </w:p>
        </w:tc>
        <w:tc>
          <w:tcPr>
            <w:tcW w:w="1275" w:type="dxa"/>
            <w:tcBorders>
              <w:top w:val="nil"/>
              <w:left w:val="nil"/>
              <w:bottom w:val="nil"/>
              <w:right w:val="nil"/>
              <w:tl2br w:val="nil"/>
              <w:tr2bl w:val="nil"/>
            </w:tcBorders>
            <w:noWrap/>
            <w:tcMar>
              <w:left w:w="40" w:type="dxa"/>
              <w:right w:w="40" w:type="dxa"/>
            </w:tcMar>
            <w:vAlign w:val="center"/>
          </w:tcPr>
          <w:p w14:paraId="54786F55"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(1.566)</w:t>
            </w:r>
          </w:p>
        </w:tc>
        <w:tc>
          <w:tcPr>
            <w:tcW w:w="1275" w:type="dxa"/>
            <w:tcBorders>
              <w:top w:val="nil"/>
              <w:left w:val="nil"/>
              <w:bottom w:val="nil"/>
              <w:right w:val="nil"/>
              <w:tl2br w:val="nil"/>
              <w:tr2bl w:val="nil"/>
            </w:tcBorders>
            <w:noWrap/>
            <w:tcMar>
              <w:left w:w="40" w:type="dxa"/>
              <w:right w:w="85" w:type="dxa"/>
            </w:tcMar>
            <w:vAlign w:val="center"/>
          </w:tcPr>
          <w:p w14:paraId="54786F56"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w:t>
            </w:r>
          </w:p>
        </w:tc>
        <w:tc>
          <w:tcPr>
            <w:tcW w:w="1275" w:type="dxa"/>
            <w:tcBorders>
              <w:top w:val="nil"/>
              <w:left w:val="nil"/>
              <w:bottom w:val="nil"/>
              <w:right w:val="nil"/>
              <w:tl2br w:val="nil"/>
              <w:tr2bl w:val="nil"/>
            </w:tcBorders>
            <w:noWrap/>
            <w:tcMar>
              <w:left w:w="40" w:type="dxa"/>
              <w:right w:w="85" w:type="dxa"/>
            </w:tcMar>
            <w:vAlign w:val="center"/>
          </w:tcPr>
          <w:p w14:paraId="54786F57"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w:t>
            </w:r>
          </w:p>
        </w:tc>
        <w:tc>
          <w:tcPr>
            <w:tcW w:w="1275" w:type="dxa"/>
            <w:tcBorders>
              <w:top w:val="nil"/>
              <w:left w:val="nil"/>
              <w:bottom w:val="nil"/>
              <w:right w:val="nil"/>
              <w:tl2br w:val="nil"/>
              <w:tr2bl w:val="nil"/>
            </w:tcBorders>
            <w:noWrap/>
            <w:tcMar>
              <w:left w:w="40" w:type="dxa"/>
              <w:right w:w="40" w:type="dxa"/>
            </w:tcMar>
            <w:vAlign w:val="center"/>
          </w:tcPr>
          <w:p w14:paraId="54786F58"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(1.566)</w:t>
            </w:r>
          </w:p>
        </w:tc>
      </w:tr>
      <w:tr w:rsidR="00542588" w:rsidRPr="007F746F" w14:paraId="54786F6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115" w:type="dxa"/>
            <w:tcBorders>
              <w:top w:val="nil"/>
              <w:left w:val="nil"/>
              <w:bottom w:val="nil"/>
              <w:right w:val="nil"/>
              <w:tl2br w:val="nil"/>
              <w:tr2bl w:val="nil"/>
            </w:tcBorders>
            <w:noWrap/>
            <w:tcMar>
              <w:left w:w="175" w:type="dxa"/>
              <w:right w:w="40" w:type="dxa"/>
            </w:tcMar>
            <w:vAlign w:val="center"/>
          </w:tcPr>
          <w:p w14:paraId="54786F5A" w14:textId="77777777" w:rsidR="00542588" w:rsidRPr="007F746F" w:rsidRDefault="00717106">
            <w:pPr>
              <w:spacing w:before="0" w:after="0" w:line="240" w:lineRule="auto"/>
              <w:jc w:val="lef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Transações com pagamento baseado em ações</w:t>
            </w:r>
          </w:p>
        </w:tc>
        <w:tc>
          <w:tcPr>
            <w:tcW w:w="525" w:type="dxa"/>
            <w:tcBorders>
              <w:top w:val="nil"/>
              <w:left w:val="nil"/>
              <w:bottom w:val="nil"/>
              <w:right w:val="nil"/>
              <w:tl2br w:val="nil"/>
              <w:tr2bl w:val="nil"/>
            </w:tcBorders>
            <w:tcMar>
              <w:left w:w="0" w:type="dxa"/>
              <w:right w:w="0" w:type="dxa"/>
            </w:tcMar>
            <w:vAlign w:val="center"/>
          </w:tcPr>
          <w:p w14:paraId="54786F5B" w14:textId="77777777" w:rsidR="00542588" w:rsidRPr="007F746F" w:rsidRDefault="00542588">
            <w:pPr>
              <w:spacing w:before="0" w:after="0" w:line="240" w:lineRule="auto"/>
              <w:jc w:val="center"/>
              <w:rPr>
                <w:rFonts w:ascii="BancoDoBrasil Textos" w:eastAsia="BancoDoBrasil Textos" w:hAnsi="BancoDoBrasil Textos" w:cs="BancoDoBrasil Textos"/>
                <w:color w:val="000000"/>
                <w:sz w:val="16"/>
              </w:rPr>
            </w:pPr>
          </w:p>
        </w:tc>
        <w:tc>
          <w:tcPr>
            <w:tcW w:w="1275" w:type="dxa"/>
            <w:tcBorders>
              <w:top w:val="nil"/>
              <w:left w:val="nil"/>
              <w:bottom w:val="nil"/>
              <w:right w:val="nil"/>
              <w:tl2br w:val="nil"/>
              <w:tr2bl w:val="nil"/>
            </w:tcBorders>
            <w:tcMar>
              <w:left w:w="40" w:type="dxa"/>
              <w:right w:w="85" w:type="dxa"/>
            </w:tcMar>
            <w:vAlign w:val="center"/>
          </w:tcPr>
          <w:p w14:paraId="54786F5C"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w:t>
            </w:r>
          </w:p>
        </w:tc>
        <w:tc>
          <w:tcPr>
            <w:tcW w:w="1275" w:type="dxa"/>
            <w:tcBorders>
              <w:top w:val="nil"/>
              <w:left w:val="nil"/>
              <w:bottom w:val="nil"/>
              <w:right w:val="nil"/>
              <w:tl2br w:val="nil"/>
              <w:tr2bl w:val="nil"/>
            </w:tcBorders>
            <w:tcMar>
              <w:left w:w="40" w:type="dxa"/>
              <w:right w:w="40" w:type="dxa"/>
            </w:tcMar>
            <w:vAlign w:val="center"/>
          </w:tcPr>
          <w:p w14:paraId="54786F5D"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(482)</w:t>
            </w:r>
          </w:p>
        </w:tc>
        <w:tc>
          <w:tcPr>
            <w:tcW w:w="1275" w:type="dxa"/>
            <w:tcBorders>
              <w:top w:val="nil"/>
              <w:left w:val="nil"/>
              <w:bottom w:val="nil"/>
              <w:right w:val="nil"/>
              <w:tl2br w:val="nil"/>
              <w:tr2bl w:val="nil"/>
            </w:tcBorders>
            <w:noWrap/>
            <w:tcMar>
              <w:left w:w="40" w:type="dxa"/>
              <w:right w:w="85" w:type="dxa"/>
            </w:tcMar>
            <w:vAlign w:val="center"/>
          </w:tcPr>
          <w:p w14:paraId="54786F5E"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w:t>
            </w:r>
          </w:p>
        </w:tc>
        <w:tc>
          <w:tcPr>
            <w:tcW w:w="1275" w:type="dxa"/>
            <w:tcBorders>
              <w:top w:val="nil"/>
              <w:left w:val="nil"/>
              <w:bottom w:val="nil"/>
              <w:right w:val="nil"/>
              <w:tl2br w:val="nil"/>
              <w:tr2bl w:val="nil"/>
            </w:tcBorders>
            <w:noWrap/>
            <w:tcMar>
              <w:left w:w="40" w:type="dxa"/>
              <w:right w:w="85" w:type="dxa"/>
            </w:tcMar>
            <w:vAlign w:val="center"/>
          </w:tcPr>
          <w:p w14:paraId="54786F5F"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w:t>
            </w:r>
          </w:p>
        </w:tc>
        <w:tc>
          <w:tcPr>
            <w:tcW w:w="1275" w:type="dxa"/>
            <w:tcBorders>
              <w:top w:val="nil"/>
              <w:left w:val="nil"/>
              <w:bottom w:val="nil"/>
              <w:right w:val="nil"/>
              <w:tl2br w:val="nil"/>
              <w:tr2bl w:val="nil"/>
            </w:tcBorders>
            <w:noWrap/>
            <w:tcMar>
              <w:left w:w="40" w:type="dxa"/>
              <w:right w:w="85" w:type="dxa"/>
            </w:tcMar>
            <w:vAlign w:val="center"/>
          </w:tcPr>
          <w:p w14:paraId="54786F60"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482</w:t>
            </w:r>
          </w:p>
        </w:tc>
        <w:tc>
          <w:tcPr>
            <w:tcW w:w="1275" w:type="dxa"/>
            <w:tcBorders>
              <w:top w:val="nil"/>
              <w:left w:val="nil"/>
              <w:bottom w:val="nil"/>
              <w:right w:val="nil"/>
              <w:tl2br w:val="nil"/>
              <w:tr2bl w:val="nil"/>
            </w:tcBorders>
            <w:noWrap/>
            <w:tcMar>
              <w:left w:w="40" w:type="dxa"/>
              <w:right w:w="85" w:type="dxa"/>
            </w:tcMar>
            <w:vAlign w:val="center"/>
          </w:tcPr>
          <w:p w14:paraId="54786F61"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w:t>
            </w:r>
          </w:p>
        </w:tc>
        <w:tc>
          <w:tcPr>
            <w:tcW w:w="1275" w:type="dxa"/>
            <w:tcBorders>
              <w:top w:val="nil"/>
              <w:left w:val="nil"/>
              <w:bottom w:val="nil"/>
              <w:right w:val="nil"/>
              <w:tl2br w:val="nil"/>
              <w:tr2bl w:val="nil"/>
            </w:tcBorders>
            <w:noWrap/>
            <w:tcMar>
              <w:left w:w="40" w:type="dxa"/>
              <w:right w:w="85" w:type="dxa"/>
            </w:tcMar>
            <w:vAlign w:val="center"/>
          </w:tcPr>
          <w:p w14:paraId="54786F62"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w:t>
            </w:r>
          </w:p>
        </w:tc>
      </w:tr>
      <w:tr w:rsidR="00542588" w:rsidRPr="007F746F" w14:paraId="54786F6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115" w:type="dxa"/>
            <w:tcBorders>
              <w:top w:val="nil"/>
              <w:left w:val="nil"/>
              <w:bottom w:val="nil"/>
              <w:right w:val="nil"/>
              <w:tl2br w:val="nil"/>
              <w:tr2bl w:val="nil"/>
            </w:tcBorders>
            <w:noWrap/>
            <w:tcMar>
              <w:left w:w="175" w:type="dxa"/>
              <w:right w:w="40" w:type="dxa"/>
            </w:tcMar>
            <w:vAlign w:val="center"/>
          </w:tcPr>
          <w:p w14:paraId="54786F64" w14:textId="77777777" w:rsidR="00542588" w:rsidRPr="007F746F" w:rsidRDefault="00717106">
            <w:pPr>
              <w:spacing w:before="0" w:after="0" w:line="240" w:lineRule="auto"/>
              <w:jc w:val="lef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Lucro líquido</w:t>
            </w:r>
          </w:p>
        </w:tc>
        <w:tc>
          <w:tcPr>
            <w:tcW w:w="525" w:type="dxa"/>
            <w:tcBorders>
              <w:top w:val="nil"/>
              <w:left w:val="nil"/>
              <w:bottom w:val="nil"/>
              <w:right w:val="nil"/>
              <w:tl2br w:val="nil"/>
              <w:tr2bl w:val="nil"/>
            </w:tcBorders>
            <w:tcMar>
              <w:left w:w="0" w:type="dxa"/>
              <w:right w:w="0" w:type="dxa"/>
            </w:tcMar>
            <w:vAlign w:val="center"/>
          </w:tcPr>
          <w:p w14:paraId="54786F65"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c>
          <w:tcPr>
            <w:tcW w:w="1275" w:type="dxa"/>
            <w:tcBorders>
              <w:top w:val="nil"/>
              <w:left w:val="nil"/>
              <w:bottom w:val="nil"/>
              <w:right w:val="nil"/>
              <w:tl2br w:val="nil"/>
              <w:tr2bl w:val="nil"/>
            </w:tcBorders>
            <w:tcMar>
              <w:left w:w="40" w:type="dxa"/>
              <w:right w:w="85" w:type="dxa"/>
            </w:tcMar>
            <w:vAlign w:val="center"/>
          </w:tcPr>
          <w:p w14:paraId="54786F66"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w:t>
            </w:r>
          </w:p>
        </w:tc>
        <w:tc>
          <w:tcPr>
            <w:tcW w:w="1275" w:type="dxa"/>
            <w:tcBorders>
              <w:top w:val="nil"/>
              <w:left w:val="nil"/>
              <w:bottom w:val="nil"/>
              <w:right w:val="nil"/>
              <w:tl2br w:val="nil"/>
              <w:tr2bl w:val="nil"/>
            </w:tcBorders>
            <w:tcMar>
              <w:left w:w="40" w:type="dxa"/>
              <w:right w:w="85" w:type="dxa"/>
            </w:tcMar>
            <w:vAlign w:val="center"/>
          </w:tcPr>
          <w:p w14:paraId="54786F67"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w:t>
            </w:r>
          </w:p>
        </w:tc>
        <w:tc>
          <w:tcPr>
            <w:tcW w:w="1275" w:type="dxa"/>
            <w:tcBorders>
              <w:top w:val="nil"/>
              <w:left w:val="nil"/>
              <w:bottom w:val="nil"/>
              <w:right w:val="nil"/>
              <w:tl2br w:val="nil"/>
              <w:tr2bl w:val="nil"/>
            </w:tcBorders>
            <w:noWrap/>
            <w:tcMar>
              <w:left w:w="40" w:type="dxa"/>
              <w:right w:w="85" w:type="dxa"/>
            </w:tcMar>
            <w:vAlign w:val="center"/>
          </w:tcPr>
          <w:p w14:paraId="54786F68"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w:t>
            </w:r>
          </w:p>
        </w:tc>
        <w:tc>
          <w:tcPr>
            <w:tcW w:w="1275" w:type="dxa"/>
            <w:tcBorders>
              <w:top w:val="nil"/>
              <w:left w:val="nil"/>
              <w:bottom w:val="nil"/>
              <w:right w:val="nil"/>
              <w:tl2br w:val="nil"/>
              <w:tr2bl w:val="nil"/>
            </w:tcBorders>
            <w:noWrap/>
            <w:tcMar>
              <w:left w:w="40" w:type="dxa"/>
              <w:right w:w="85" w:type="dxa"/>
            </w:tcMar>
            <w:vAlign w:val="center"/>
          </w:tcPr>
          <w:p w14:paraId="54786F69"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w:t>
            </w:r>
          </w:p>
        </w:tc>
        <w:tc>
          <w:tcPr>
            <w:tcW w:w="1275" w:type="dxa"/>
            <w:tcBorders>
              <w:top w:val="nil"/>
              <w:left w:val="nil"/>
              <w:bottom w:val="nil"/>
              <w:right w:val="nil"/>
              <w:tl2br w:val="nil"/>
              <w:tr2bl w:val="nil"/>
            </w:tcBorders>
            <w:noWrap/>
            <w:tcMar>
              <w:left w:w="40" w:type="dxa"/>
              <w:right w:w="85" w:type="dxa"/>
            </w:tcMar>
            <w:vAlign w:val="center"/>
          </w:tcPr>
          <w:p w14:paraId="54786F6A"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w:t>
            </w:r>
          </w:p>
        </w:tc>
        <w:tc>
          <w:tcPr>
            <w:tcW w:w="1275" w:type="dxa"/>
            <w:tcBorders>
              <w:top w:val="nil"/>
              <w:left w:val="nil"/>
              <w:bottom w:val="nil"/>
              <w:right w:val="nil"/>
              <w:tl2br w:val="nil"/>
              <w:tr2bl w:val="nil"/>
            </w:tcBorders>
            <w:noWrap/>
            <w:tcMar>
              <w:left w:w="40" w:type="dxa"/>
              <w:right w:w="85" w:type="dxa"/>
            </w:tcMar>
            <w:vAlign w:val="center"/>
          </w:tcPr>
          <w:p w14:paraId="54786F6B"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2.346.712</w:t>
            </w:r>
          </w:p>
        </w:tc>
        <w:tc>
          <w:tcPr>
            <w:tcW w:w="1275" w:type="dxa"/>
            <w:tcBorders>
              <w:top w:val="nil"/>
              <w:left w:val="nil"/>
              <w:bottom w:val="nil"/>
              <w:right w:val="nil"/>
              <w:tl2br w:val="nil"/>
              <w:tr2bl w:val="nil"/>
            </w:tcBorders>
            <w:noWrap/>
            <w:tcMar>
              <w:left w:w="40" w:type="dxa"/>
              <w:right w:w="85" w:type="dxa"/>
            </w:tcMar>
            <w:vAlign w:val="center"/>
          </w:tcPr>
          <w:p w14:paraId="54786F6C"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2.346.712</w:t>
            </w:r>
          </w:p>
        </w:tc>
      </w:tr>
      <w:tr w:rsidR="00542588" w:rsidRPr="007F746F" w14:paraId="54786F7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115" w:type="dxa"/>
            <w:tcBorders>
              <w:top w:val="nil"/>
              <w:left w:val="nil"/>
              <w:bottom w:val="nil"/>
              <w:right w:val="nil"/>
              <w:tl2br w:val="nil"/>
              <w:tr2bl w:val="nil"/>
            </w:tcBorders>
            <w:noWrap/>
            <w:tcMar>
              <w:left w:w="175" w:type="dxa"/>
              <w:right w:w="40" w:type="dxa"/>
            </w:tcMar>
            <w:vAlign w:val="center"/>
          </w:tcPr>
          <w:p w14:paraId="54786F6E" w14:textId="77777777" w:rsidR="00542588" w:rsidRPr="007F746F" w:rsidRDefault="00717106">
            <w:pPr>
              <w:spacing w:before="0" w:after="0" w:line="240" w:lineRule="auto"/>
              <w:jc w:val="lef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Destinações:</w:t>
            </w:r>
          </w:p>
        </w:tc>
        <w:tc>
          <w:tcPr>
            <w:tcW w:w="525" w:type="dxa"/>
            <w:tcBorders>
              <w:top w:val="nil"/>
              <w:left w:val="nil"/>
              <w:bottom w:val="nil"/>
              <w:right w:val="nil"/>
              <w:tl2br w:val="nil"/>
              <w:tr2bl w:val="nil"/>
            </w:tcBorders>
            <w:tcMar>
              <w:left w:w="0" w:type="dxa"/>
              <w:right w:w="0" w:type="dxa"/>
            </w:tcMar>
            <w:vAlign w:val="center"/>
          </w:tcPr>
          <w:p w14:paraId="54786F6F" w14:textId="77777777" w:rsidR="00542588" w:rsidRPr="007F746F" w:rsidRDefault="00542588">
            <w:pPr>
              <w:spacing w:before="0" w:after="0" w:line="240" w:lineRule="auto"/>
              <w:jc w:val="center"/>
              <w:rPr>
                <w:rFonts w:ascii="BancoDoBrasil Textos" w:eastAsia="BancoDoBrasil Textos" w:hAnsi="BancoDoBrasil Textos" w:cs="BancoDoBrasil Textos"/>
                <w:color w:val="000000"/>
                <w:sz w:val="16"/>
              </w:rPr>
            </w:pPr>
          </w:p>
        </w:tc>
        <w:tc>
          <w:tcPr>
            <w:tcW w:w="1275" w:type="dxa"/>
            <w:tcBorders>
              <w:top w:val="nil"/>
              <w:left w:val="nil"/>
              <w:bottom w:val="nil"/>
              <w:right w:val="nil"/>
              <w:tl2br w:val="nil"/>
              <w:tr2bl w:val="nil"/>
            </w:tcBorders>
            <w:tcMar>
              <w:left w:w="0" w:type="dxa"/>
              <w:right w:w="0" w:type="dxa"/>
            </w:tcMar>
            <w:vAlign w:val="center"/>
          </w:tcPr>
          <w:p w14:paraId="54786F70"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c>
          <w:tcPr>
            <w:tcW w:w="1275" w:type="dxa"/>
            <w:tcBorders>
              <w:top w:val="nil"/>
              <w:left w:val="nil"/>
              <w:bottom w:val="nil"/>
              <w:right w:val="nil"/>
              <w:tl2br w:val="nil"/>
              <w:tr2bl w:val="nil"/>
            </w:tcBorders>
            <w:tcMar>
              <w:left w:w="0" w:type="dxa"/>
              <w:right w:w="0" w:type="dxa"/>
            </w:tcMar>
            <w:vAlign w:val="center"/>
          </w:tcPr>
          <w:p w14:paraId="54786F71"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c>
          <w:tcPr>
            <w:tcW w:w="1275" w:type="dxa"/>
            <w:tcBorders>
              <w:top w:val="nil"/>
              <w:left w:val="nil"/>
              <w:bottom w:val="nil"/>
              <w:right w:val="nil"/>
              <w:tl2br w:val="nil"/>
              <w:tr2bl w:val="nil"/>
            </w:tcBorders>
            <w:noWrap/>
            <w:tcMar>
              <w:left w:w="0" w:type="dxa"/>
              <w:right w:w="0" w:type="dxa"/>
            </w:tcMar>
            <w:vAlign w:val="center"/>
          </w:tcPr>
          <w:p w14:paraId="54786F72"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c>
          <w:tcPr>
            <w:tcW w:w="1275" w:type="dxa"/>
            <w:tcBorders>
              <w:top w:val="nil"/>
              <w:left w:val="nil"/>
              <w:bottom w:val="nil"/>
              <w:right w:val="nil"/>
              <w:tl2br w:val="nil"/>
              <w:tr2bl w:val="nil"/>
            </w:tcBorders>
            <w:noWrap/>
            <w:tcMar>
              <w:left w:w="0" w:type="dxa"/>
              <w:right w:w="0" w:type="dxa"/>
            </w:tcMar>
            <w:vAlign w:val="center"/>
          </w:tcPr>
          <w:p w14:paraId="54786F73"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c>
          <w:tcPr>
            <w:tcW w:w="1275" w:type="dxa"/>
            <w:tcBorders>
              <w:top w:val="nil"/>
              <w:left w:val="nil"/>
              <w:bottom w:val="nil"/>
              <w:right w:val="nil"/>
              <w:tl2br w:val="nil"/>
              <w:tr2bl w:val="nil"/>
            </w:tcBorders>
            <w:noWrap/>
            <w:tcMar>
              <w:left w:w="0" w:type="dxa"/>
              <w:right w:w="0" w:type="dxa"/>
            </w:tcMar>
            <w:vAlign w:val="center"/>
          </w:tcPr>
          <w:p w14:paraId="54786F74"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c>
          <w:tcPr>
            <w:tcW w:w="1275" w:type="dxa"/>
            <w:tcBorders>
              <w:top w:val="nil"/>
              <w:left w:val="nil"/>
              <w:bottom w:val="nil"/>
              <w:right w:val="nil"/>
              <w:tl2br w:val="nil"/>
              <w:tr2bl w:val="nil"/>
            </w:tcBorders>
            <w:noWrap/>
            <w:tcMar>
              <w:left w:w="0" w:type="dxa"/>
              <w:right w:w="0" w:type="dxa"/>
            </w:tcMar>
            <w:vAlign w:val="center"/>
          </w:tcPr>
          <w:p w14:paraId="54786F75"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c>
          <w:tcPr>
            <w:tcW w:w="1275" w:type="dxa"/>
            <w:tcBorders>
              <w:top w:val="nil"/>
              <w:left w:val="nil"/>
              <w:bottom w:val="nil"/>
              <w:right w:val="nil"/>
              <w:tl2br w:val="nil"/>
              <w:tr2bl w:val="nil"/>
            </w:tcBorders>
            <w:noWrap/>
            <w:tcMar>
              <w:left w:w="0" w:type="dxa"/>
              <w:right w:w="0" w:type="dxa"/>
            </w:tcMar>
            <w:vAlign w:val="center"/>
          </w:tcPr>
          <w:p w14:paraId="54786F76"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r>
      <w:tr w:rsidR="00542588" w:rsidRPr="007F746F" w14:paraId="54786F8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115" w:type="dxa"/>
            <w:tcBorders>
              <w:top w:val="nil"/>
              <w:left w:val="nil"/>
              <w:bottom w:val="nil"/>
              <w:right w:val="nil"/>
              <w:tl2br w:val="nil"/>
              <w:tr2bl w:val="nil"/>
            </w:tcBorders>
            <w:shd w:val="clear" w:color="FFFFFF" w:fill="FFFFFF"/>
            <w:noWrap/>
            <w:tcMar>
              <w:left w:w="310" w:type="dxa"/>
              <w:right w:w="40" w:type="dxa"/>
            </w:tcMar>
            <w:vAlign w:val="center"/>
          </w:tcPr>
          <w:p w14:paraId="54786F78" w14:textId="77777777" w:rsidR="00542588" w:rsidRPr="007F746F" w:rsidRDefault="00717106">
            <w:pPr>
              <w:spacing w:before="0" w:after="0" w:line="240" w:lineRule="auto"/>
              <w:jc w:val="lef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 Dividendos (R$ 23.467,42 por lote de mil ações)</w:t>
            </w:r>
          </w:p>
        </w:tc>
        <w:tc>
          <w:tcPr>
            <w:tcW w:w="525" w:type="dxa"/>
            <w:tcBorders>
              <w:top w:val="nil"/>
              <w:left w:val="nil"/>
              <w:bottom w:val="nil"/>
              <w:right w:val="nil"/>
              <w:tl2br w:val="nil"/>
              <w:tr2bl w:val="nil"/>
            </w:tcBorders>
            <w:noWrap/>
            <w:tcMar>
              <w:left w:w="0" w:type="dxa"/>
              <w:right w:w="0" w:type="dxa"/>
            </w:tcMar>
            <w:vAlign w:val="center"/>
          </w:tcPr>
          <w:p w14:paraId="54786F79" w14:textId="77777777" w:rsidR="00542588" w:rsidRPr="007F746F" w:rsidRDefault="00542588">
            <w:pPr>
              <w:spacing w:before="0" w:after="0" w:line="240" w:lineRule="auto"/>
              <w:jc w:val="left"/>
              <w:rPr>
                <w:rFonts w:ascii="BancoDoBrasil Textos" w:eastAsia="BancoDoBrasil Textos" w:hAnsi="BancoDoBrasil Textos" w:cs="BancoDoBrasil Textos"/>
                <w:color w:val="000000"/>
                <w:sz w:val="16"/>
              </w:rPr>
            </w:pPr>
          </w:p>
        </w:tc>
        <w:tc>
          <w:tcPr>
            <w:tcW w:w="1275" w:type="dxa"/>
            <w:tcBorders>
              <w:top w:val="nil"/>
              <w:left w:val="nil"/>
              <w:bottom w:val="nil"/>
              <w:right w:val="nil"/>
              <w:tl2br w:val="nil"/>
              <w:tr2bl w:val="nil"/>
            </w:tcBorders>
            <w:tcMar>
              <w:left w:w="40" w:type="dxa"/>
              <w:right w:w="85" w:type="dxa"/>
            </w:tcMar>
            <w:vAlign w:val="center"/>
          </w:tcPr>
          <w:p w14:paraId="54786F7A"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w:t>
            </w:r>
          </w:p>
        </w:tc>
        <w:tc>
          <w:tcPr>
            <w:tcW w:w="1275" w:type="dxa"/>
            <w:tcBorders>
              <w:top w:val="nil"/>
              <w:left w:val="nil"/>
              <w:bottom w:val="nil"/>
              <w:right w:val="nil"/>
              <w:tl2br w:val="nil"/>
              <w:tr2bl w:val="nil"/>
            </w:tcBorders>
            <w:tcMar>
              <w:left w:w="40" w:type="dxa"/>
              <w:right w:w="85" w:type="dxa"/>
            </w:tcMar>
            <w:vAlign w:val="center"/>
          </w:tcPr>
          <w:p w14:paraId="54786F7B"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w:t>
            </w:r>
          </w:p>
        </w:tc>
        <w:tc>
          <w:tcPr>
            <w:tcW w:w="1275" w:type="dxa"/>
            <w:tcBorders>
              <w:top w:val="nil"/>
              <w:left w:val="nil"/>
              <w:bottom w:val="nil"/>
              <w:right w:val="nil"/>
              <w:tl2br w:val="nil"/>
              <w:tr2bl w:val="nil"/>
            </w:tcBorders>
            <w:noWrap/>
            <w:tcMar>
              <w:left w:w="40" w:type="dxa"/>
              <w:right w:w="85" w:type="dxa"/>
            </w:tcMar>
            <w:vAlign w:val="center"/>
          </w:tcPr>
          <w:p w14:paraId="54786F7C"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w:t>
            </w:r>
          </w:p>
        </w:tc>
        <w:tc>
          <w:tcPr>
            <w:tcW w:w="1275" w:type="dxa"/>
            <w:tcBorders>
              <w:top w:val="nil"/>
              <w:left w:val="nil"/>
              <w:bottom w:val="nil"/>
              <w:right w:val="nil"/>
              <w:tl2br w:val="nil"/>
              <w:tr2bl w:val="nil"/>
            </w:tcBorders>
            <w:noWrap/>
            <w:tcMar>
              <w:left w:w="40" w:type="dxa"/>
              <w:right w:w="85" w:type="dxa"/>
            </w:tcMar>
            <w:vAlign w:val="center"/>
          </w:tcPr>
          <w:p w14:paraId="54786F7D"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w:t>
            </w:r>
          </w:p>
        </w:tc>
        <w:tc>
          <w:tcPr>
            <w:tcW w:w="1275" w:type="dxa"/>
            <w:tcBorders>
              <w:top w:val="nil"/>
              <w:left w:val="nil"/>
              <w:bottom w:val="nil"/>
              <w:right w:val="nil"/>
              <w:tl2br w:val="nil"/>
              <w:tr2bl w:val="nil"/>
            </w:tcBorders>
            <w:noWrap/>
            <w:tcMar>
              <w:left w:w="40" w:type="dxa"/>
              <w:right w:w="85" w:type="dxa"/>
            </w:tcMar>
            <w:vAlign w:val="center"/>
          </w:tcPr>
          <w:p w14:paraId="54786F7E"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w:t>
            </w:r>
          </w:p>
        </w:tc>
        <w:tc>
          <w:tcPr>
            <w:tcW w:w="1275" w:type="dxa"/>
            <w:tcBorders>
              <w:top w:val="nil"/>
              <w:left w:val="nil"/>
              <w:bottom w:val="nil"/>
              <w:right w:val="nil"/>
              <w:tl2br w:val="nil"/>
              <w:tr2bl w:val="nil"/>
            </w:tcBorders>
            <w:noWrap/>
            <w:tcMar>
              <w:left w:w="40" w:type="dxa"/>
              <w:right w:w="40" w:type="dxa"/>
            </w:tcMar>
            <w:vAlign w:val="center"/>
          </w:tcPr>
          <w:p w14:paraId="54786F7F"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(2.346.742)</w:t>
            </w:r>
          </w:p>
        </w:tc>
        <w:tc>
          <w:tcPr>
            <w:tcW w:w="1275" w:type="dxa"/>
            <w:tcBorders>
              <w:top w:val="nil"/>
              <w:left w:val="nil"/>
              <w:bottom w:val="nil"/>
              <w:right w:val="nil"/>
              <w:tl2br w:val="nil"/>
              <w:tr2bl w:val="nil"/>
            </w:tcBorders>
            <w:noWrap/>
            <w:tcMar>
              <w:left w:w="40" w:type="dxa"/>
              <w:right w:w="40" w:type="dxa"/>
            </w:tcMar>
            <w:vAlign w:val="center"/>
          </w:tcPr>
          <w:p w14:paraId="54786F80"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(2.346.742)</w:t>
            </w:r>
          </w:p>
        </w:tc>
      </w:tr>
      <w:tr w:rsidR="00542588" w:rsidRPr="007F746F" w14:paraId="54786F8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115" w:type="dxa"/>
            <w:tcBorders>
              <w:top w:val="nil"/>
              <w:left w:val="nil"/>
              <w:bottom w:val="single" w:sz="12" w:space="0" w:color="000000"/>
              <w:right w:val="nil"/>
              <w:tl2br w:val="nil"/>
              <w:tr2bl w:val="nil"/>
            </w:tcBorders>
            <w:noWrap/>
            <w:tcMar>
              <w:left w:w="40" w:type="dxa"/>
              <w:right w:w="40" w:type="dxa"/>
            </w:tcMar>
            <w:vAlign w:val="center"/>
          </w:tcPr>
          <w:p w14:paraId="54786F82" w14:textId="77777777" w:rsidR="00542588" w:rsidRPr="007F746F" w:rsidRDefault="00717106">
            <w:pPr>
              <w:spacing w:before="0" w:after="0" w:line="240" w:lineRule="auto"/>
              <w:jc w:val="lef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Saldos em 31/12/2025</w:t>
            </w:r>
          </w:p>
        </w:tc>
        <w:tc>
          <w:tcPr>
            <w:tcW w:w="525" w:type="dxa"/>
            <w:tcBorders>
              <w:top w:val="nil"/>
              <w:left w:val="nil"/>
              <w:bottom w:val="single" w:sz="12" w:space="0" w:color="000000"/>
              <w:right w:val="nil"/>
              <w:tl2br w:val="nil"/>
              <w:tr2bl w:val="nil"/>
            </w:tcBorders>
            <w:tcMar>
              <w:left w:w="0" w:type="dxa"/>
              <w:right w:w="0" w:type="dxa"/>
            </w:tcMar>
            <w:vAlign w:val="center"/>
          </w:tcPr>
          <w:p w14:paraId="54786F83" w14:textId="77777777" w:rsidR="00542588" w:rsidRPr="007F746F" w:rsidRDefault="00542588">
            <w:pPr>
              <w:spacing w:before="0" w:after="0" w:line="240" w:lineRule="auto"/>
              <w:jc w:val="center"/>
              <w:rPr>
                <w:rFonts w:ascii="BancoDoBrasil Textos" w:eastAsia="BancoDoBrasil Textos" w:hAnsi="BancoDoBrasil Textos" w:cs="BancoDoBrasil Textos"/>
                <w:color w:val="000000"/>
                <w:sz w:val="16"/>
              </w:rPr>
            </w:pPr>
          </w:p>
        </w:tc>
        <w:tc>
          <w:tcPr>
            <w:tcW w:w="1275" w:type="dxa"/>
            <w:tcBorders>
              <w:top w:val="nil"/>
              <w:left w:val="nil"/>
              <w:bottom w:val="single" w:sz="12" w:space="0" w:color="000000"/>
              <w:right w:val="nil"/>
              <w:tl2br w:val="nil"/>
              <w:tr2bl w:val="nil"/>
            </w:tcBorders>
            <w:tcMar>
              <w:left w:w="40" w:type="dxa"/>
              <w:right w:w="100" w:type="dxa"/>
            </w:tcMar>
            <w:vAlign w:val="center"/>
          </w:tcPr>
          <w:p w14:paraId="54786F84"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1.191.207</w:t>
            </w:r>
          </w:p>
        </w:tc>
        <w:tc>
          <w:tcPr>
            <w:tcW w:w="1275" w:type="dxa"/>
            <w:tcBorders>
              <w:top w:val="nil"/>
              <w:left w:val="nil"/>
              <w:bottom w:val="single" w:sz="12" w:space="0" w:color="000000"/>
              <w:right w:val="nil"/>
              <w:tl2br w:val="nil"/>
              <w:tr2bl w:val="nil"/>
            </w:tcBorders>
            <w:tcMar>
              <w:left w:w="40" w:type="dxa"/>
              <w:right w:w="100" w:type="dxa"/>
            </w:tcMar>
            <w:vAlign w:val="center"/>
          </w:tcPr>
          <w:p w14:paraId="54786F85"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995</w:t>
            </w:r>
          </w:p>
        </w:tc>
        <w:tc>
          <w:tcPr>
            <w:tcW w:w="1275" w:type="dxa"/>
            <w:tcBorders>
              <w:top w:val="nil"/>
              <w:left w:val="nil"/>
              <w:bottom w:val="single" w:sz="12" w:space="0" w:color="000000"/>
              <w:right w:val="nil"/>
              <w:tl2br w:val="nil"/>
              <w:tr2bl w:val="nil"/>
            </w:tcBorders>
            <w:noWrap/>
            <w:tcMar>
              <w:left w:w="40" w:type="dxa"/>
              <w:right w:w="100" w:type="dxa"/>
            </w:tcMar>
            <w:vAlign w:val="center"/>
          </w:tcPr>
          <w:p w14:paraId="54786F86"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238.241</w:t>
            </w:r>
          </w:p>
        </w:tc>
        <w:tc>
          <w:tcPr>
            <w:tcW w:w="1275" w:type="dxa"/>
            <w:tcBorders>
              <w:top w:val="nil"/>
              <w:left w:val="nil"/>
              <w:bottom w:val="single" w:sz="12" w:space="0" w:color="000000"/>
              <w:right w:val="nil"/>
              <w:tl2br w:val="nil"/>
              <w:tr2bl w:val="nil"/>
            </w:tcBorders>
            <w:noWrap/>
            <w:tcMar>
              <w:left w:w="40" w:type="dxa"/>
              <w:right w:w="40" w:type="dxa"/>
            </w:tcMar>
            <w:vAlign w:val="center"/>
          </w:tcPr>
          <w:p w14:paraId="54786F87"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(1.249)</w:t>
            </w:r>
          </w:p>
        </w:tc>
        <w:tc>
          <w:tcPr>
            <w:tcW w:w="1275" w:type="dxa"/>
            <w:tcBorders>
              <w:top w:val="nil"/>
              <w:left w:val="nil"/>
              <w:bottom w:val="single" w:sz="12" w:space="0" w:color="000000"/>
              <w:right w:val="nil"/>
              <w:tl2br w:val="nil"/>
              <w:tr2bl w:val="nil"/>
            </w:tcBorders>
            <w:noWrap/>
            <w:tcMar>
              <w:left w:w="40" w:type="dxa"/>
              <w:right w:w="40" w:type="dxa"/>
            </w:tcMar>
            <w:vAlign w:val="center"/>
          </w:tcPr>
          <w:p w14:paraId="54786F88"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(995)</w:t>
            </w:r>
          </w:p>
        </w:tc>
        <w:tc>
          <w:tcPr>
            <w:tcW w:w="1275" w:type="dxa"/>
            <w:tcBorders>
              <w:top w:val="nil"/>
              <w:left w:val="nil"/>
              <w:bottom w:val="single" w:sz="12" w:space="0" w:color="000000"/>
              <w:right w:val="nil"/>
              <w:tl2br w:val="nil"/>
              <w:tr2bl w:val="nil"/>
            </w:tcBorders>
            <w:noWrap/>
            <w:tcMar>
              <w:left w:w="40" w:type="dxa"/>
              <w:right w:w="100" w:type="dxa"/>
            </w:tcMar>
            <w:vAlign w:val="center"/>
          </w:tcPr>
          <w:p w14:paraId="54786F89"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w:t>
            </w:r>
          </w:p>
        </w:tc>
        <w:tc>
          <w:tcPr>
            <w:tcW w:w="1275" w:type="dxa"/>
            <w:tcBorders>
              <w:top w:val="nil"/>
              <w:left w:val="nil"/>
              <w:bottom w:val="single" w:sz="12" w:space="0" w:color="000000"/>
              <w:right w:val="nil"/>
              <w:tl2br w:val="nil"/>
              <w:tr2bl w:val="nil"/>
            </w:tcBorders>
            <w:noWrap/>
            <w:tcMar>
              <w:left w:w="40" w:type="dxa"/>
              <w:right w:w="100" w:type="dxa"/>
            </w:tcMar>
            <w:vAlign w:val="center"/>
          </w:tcPr>
          <w:p w14:paraId="54786F8A"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1.428.199</w:t>
            </w:r>
          </w:p>
        </w:tc>
      </w:tr>
      <w:tr w:rsidR="00542588" w:rsidRPr="007F746F" w14:paraId="54786F9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115" w:type="dxa"/>
            <w:tcBorders>
              <w:top w:val="single" w:sz="12" w:space="0" w:color="000000"/>
              <w:left w:val="nil"/>
              <w:bottom w:val="single" w:sz="12" w:space="0" w:color="000000"/>
              <w:right w:val="nil"/>
              <w:tl2br w:val="nil"/>
              <w:tr2bl w:val="nil"/>
            </w:tcBorders>
            <w:noWrap/>
            <w:tcMar>
              <w:left w:w="40" w:type="dxa"/>
              <w:right w:w="40" w:type="dxa"/>
            </w:tcMar>
            <w:vAlign w:val="center"/>
          </w:tcPr>
          <w:p w14:paraId="54786F8C" w14:textId="77777777" w:rsidR="00542588" w:rsidRPr="007F746F" w:rsidRDefault="00717106">
            <w:pPr>
              <w:spacing w:before="0" w:after="0" w:line="240" w:lineRule="auto"/>
              <w:jc w:val="lef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Mutações do período</w:t>
            </w:r>
          </w:p>
        </w:tc>
        <w:tc>
          <w:tcPr>
            <w:tcW w:w="525" w:type="dxa"/>
            <w:tcBorders>
              <w:top w:val="single" w:sz="12" w:space="0" w:color="000000"/>
              <w:left w:val="nil"/>
              <w:bottom w:val="single" w:sz="12" w:space="0" w:color="000000"/>
              <w:right w:val="nil"/>
              <w:tl2br w:val="nil"/>
              <w:tr2bl w:val="nil"/>
            </w:tcBorders>
            <w:tcMar>
              <w:left w:w="0" w:type="dxa"/>
              <w:right w:w="0" w:type="dxa"/>
            </w:tcMar>
            <w:vAlign w:val="center"/>
          </w:tcPr>
          <w:p w14:paraId="54786F8D"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c>
          <w:tcPr>
            <w:tcW w:w="1275" w:type="dxa"/>
            <w:tcBorders>
              <w:top w:val="single" w:sz="12" w:space="0" w:color="000000"/>
              <w:left w:val="nil"/>
              <w:bottom w:val="single" w:sz="12" w:space="0" w:color="000000"/>
              <w:right w:val="nil"/>
              <w:tl2br w:val="nil"/>
              <w:tr2bl w:val="nil"/>
            </w:tcBorders>
            <w:tcMar>
              <w:left w:w="40" w:type="dxa"/>
              <w:right w:w="100" w:type="dxa"/>
            </w:tcMar>
            <w:vAlign w:val="center"/>
          </w:tcPr>
          <w:p w14:paraId="54786F8E"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w:t>
            </w:r>
          </w:p>
        </w:tc>
        <w:tc>
          <w:tcPr>
            <w:tcW w:w="1275" w:type="dxa"/>
            <w:tcBorders>
              <w:top w:val="single" w:sz="12" w:space="0" w:color="000000"/>
              <w:left w:val="nil"/>
              <w:bottom w:val="single" w:sz="12" w:space="0" w:color="000000"/>
              <w:right w:val="nil"/>
              <w:tl2br w:val="nil"/>
              <w:tr2bl w:val="nil"/>
            </w:tcBorders>
            <w:tcMar>
              <w:left w:w="40" w:type="dxa"/>
              <w:right w:w="40" w:type="dxa"/>
            </w:tcMar>
            <w:vAlign w:val="center"/>
          </w:tcPr>
          <w:p w14:paraId="54786F8F"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(482)</w:t>
            </w:r>
          </w:p>
        </w:tc>
        <w:tc>
          <w:tcPr>
            <w:tcW w:w="1275" w:type="dxa"/>
            <w:tcBorders>
              <w:top w:val="single" w:sz="12" w:space="0" w:color="000000"/>
              <w:left w:val="nil"/>
              <w:bottom w:val="single" w:sz="12" w:space="0" w:color="000000"/>
              <w:right w:val="nil"/>
              <w:tl2br w:val="nil"/>
              <w:tr2bl w:val="nil"/>
            </w:tcBorders>
            <w:tcMar>
              <w:left w:w="40" w:type="dxa"/>
              <w:right w:w="100" w:type="dxa"/>
            </w:tcMar>
            <w:vAlign w:val="center"/>
          </w:tcPr>
          <w:p w14:paraId="54786F90"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w:t>
            </w:r>
          </w:p>
        </w:tc>
        <w:tc>
          <w:tcPr>
            <w:tcW w:w="1275" w:type="dxa"/>
            <w:tcBorders>
              <w:top w:val="single" w:sz="12" w:space="0" w:color="000000"/>
              <w:left w:val="nil"/>
              <w:bottom w:val="single" w:sz="12" w:space="0" w:color="000000"/>
              <w:right w:val="nil"/>
              <w:tl2br w:val="nil"/>
              <w:tr2bl w:val="nil"/>
            </w:tcBorders>
            <w:tcMar>
              <w:left w:w="40" w:type="dxa"/>
              <w:right w:w="40" w:type="dxa"/>
            </w:tcMar>
            <w:vAlign w:val="center"/>
          </w:tcPr>
          <w:p w14:paraId="54786F91"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(1.566)</w:t>
            </w:r>
          </w:p>
        </w:tc>
        <w:tc>
          <w:tcPr>
            <w:tcW w:w="1275" w:type="dxa"/>
            <w:tcBorders>
              <w:top w:val="single" w:sz="12" w:space="0" w:color="000000"/>
              <w:left w:val="nil"/>
              <w:bottom w:val="single" w:sz="12" w:space="0" w:color="000000"/>
              <w:right w:val="nil"/>
              <w:tl2br w:val="nil"/>
              <w:tr2bl w:val="nil"/>
            </w:tcBorders>
            <w:tcMar>
              <w:left w:w="40" w:type="dxa"/>
              <w:right w:w="100" w:type="dxa"/>
            </w:tcMar>
            <w:vAlign w:val="center"/>
          </w:tcPr>
          <w:p w14:paraId="54786F92"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482</w:t>
            </w:r>
          </w:p>
        </w:tc>
        <w:tc>
          <w:tcPr>
            <w:tcW w:w="1275" w:type="dxa"/>
            <w:tcBorders>
              <w:top w:val="single" w:sz="12" w:space="0" w:color="000000"/>
              <w:left w:val="nil"/>
              <w:bottom w:val="single" w:sz="12" w:space="0" w:color="000000"/>
              <w:right w:val="nil"/>
              <w:tl2br w:val="nil"/>
              <w:tr2bl w:val="nil"/>
            </w:tcBorders>
            <w:tcMar>
              <w:left w:w="40" w:type="dxa"/>
              <w:right w:w="40" w:type="dxa"/>
            </w:tcMar>
            <w:vAlign w:val="center"/>
          </w:tcPr>
          <w:p w14:paraId="54786F93"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(30)</w:t>
            </w:r>
          </w:p>
        </w:tc>
        <w:tc>
          <w:tcPr>
            <w:tcW w:w="1275" w:type="dxa"/>
            <w:tcBorders>
              <w:top w:val="single" w:sz="12" w:space="0" w:color="000000"/>
              <w:left w:val="nil"/>
              <w:bottom w:val="single" w:sz="12" w:space="0" w:color="000000"/>
              <w:right w:val="nil"/>
              <w:tl2br w:val="nil"/>
              <w:tr2bl w:val="nil"/>
            </w:tcBorders>
            <w:noWrap/>
            <w:tcMar>
              <w:left w:w="40" w:type="dxa"/>
              <w:right w:w="40" w:type="dxa"/>
            </w:tcMar>
            <w:vAlign w:val="center"/>
          </w:tcPr>
          <w:p w14:paraId="54786F94"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(1.596)</w:t>
            </w:r>
          </w:p>
        </w:tc>
      </w:tr>
      <w:tr w:rsidR="00542588" w:rsidRPr="007F746F" w14:paraId="54786F9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9465" w:type="dxa"/>
            <w:gridSpan w:val="5"/>
            <w:tcBorders>
              <w:top w:val="single" w:sz="12" w:space="0" w:color="000000"/>
              <w:left w:val="nil"/>
              <w:bottom w:val="nil"/>
              <w:right w:val="nil"/>
              <w:tl2br w:val="nil"/>
              <w:tr2bl w:val="nil"/>
            </w:tcBorders>
            <w:noWrap/>
            <w:tcMar>
              <w:left w:w="40" w:type="dxa"/>
              <w:right w:w="40" w:type="dxa"/>
            </w:tcMar>
            <w:vAlign w:val="center"/>
          </w:tcPr>
          <w:p w14:paraId="54786F96" w14:textId="77777777" w:rsidR="00542588" w:rsidRPr="007F746F" w:rsidRDefault="00717106">
            <w:pPr>
              <w:spacing w:before="0" w:after="0" w:line="240" w:lineRule="auto"/>
              <w:jc w:val="lef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As notas explicativas são parte integrante das demonstrações contábeis.</w:t>
            </w:r>
          </w:p>
        </w:tc>
        <w:tc>
          <w:tcPr>
            <w:tcW w:w="1275" w:type="dxa"/>
            <w:tcBorders>
              <w:top w:val="single" w:sz="12" w:space="0" w:color="000000"/>
              <w:left w:val="nil"/>
              <w:bottom w:val="nil"/>
              <w:right w:val="nil"/>
              <w:tl2br w:val="nil"/>
              <w:tr2bl w:val="nil"/>
            </w:tcBorders>
            <w:noWrap/>
            <w:tcMar>
              <w:left w:w="0" w:type="dxa"/>
              <w:right w:w="0" w:type="dxa"/>
            </w:tcMar>
            <w:vAlign w:val="center"/>
          </w:tcPr>
          <w:p w14:paraId="54786F97"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c>
          <w:tcPr>
            <w:tcW w:w="1275" w:type="dxa"/>
            <w:tcBorders>
              <w:top w:val="single" w:sz="12" w:space="0" w:color="000000"/>
              <w:left w:val="nil"/>
              <w:bottom w:val="nil"/>
              <w:right w:val="nil"/>
              <w:tl2br w:val="nil"/>
              <w:tr2bl w:val="nil"/>
            </w:tcBorders>
            <w:noWrap/>
            <w:tcMar>
              <w:left w:w="0" w:type="dxa"/>
              <w:right w:w="0" w:type="dxa"/>
            </w:tcMar>
            <w:vAlign w:val="center"/>
          </w:tcPr>
          <w:p w14:paraId="54786F98"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c>
          <w:tcPr>
            <w:tcW w:w="1275" w:type="dxa"/>
            <w:tcBorders>
              <w:top w:val="single" w:sz="12" w:space="0" w:color="000000"/>
              <w:left w:val="nil"/>
              <w:bottom w:val="nil"/>
              <w:right w:val="nil"/>
              <w:tl2br w:val="nil"/>
              <w:tr2bl w:val="nil"/>
            </w:tcBorders>
            <w:noWrap/>
            <w:tcMar>
              <w:left w:w="0" w:type="dxa"/>
              <w:right w:w="0" w:type="dxa"/>
            </w:tcMar>
            <w:vAlign w:val="center"/>
          </w:tcPr>
          <w:p w14:paraId="54786F99"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c>
          <w:tcPr>
            <w:tcW w:w="1275" w:type="dxa"/>
            <w:tcBorders>
              <w:top w:val="single" w:sz="12" w:space="0" w:color="000000"/>
              <w:left w:val="nil"/>
              <w:bottom w:val="nil"/>
              <w:right w:val="nil"/>
              <w:tl2br w:val="nil"/>
              <w:tr2bl w:val="nil"/>
            </w:tcBorders>
            <w:noWrap/>
            <w:tcMar>
              <w:left w:w="0" w:type="dxa"/>
              <w:right w:w="0" w:type="dxa"/>
            </w:tcMar>
            <w:vAlign w:val="center"/>
          </w:tcPr>
          <w:p w14:paraId="54786F9A"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r>
    </w:tbl>
    <w:p w14:paraId="54786F9C" w14:textId="77777777" w:rsidR="00542588" w:rsidRPr="007F746F" w:rsidRDefault="00542588">
      <w:pPr>
        <w:sectPr w:rsidR="00542588" w:rsidRPr="007F746F">
          <w:headerReference w:type="even" r:id="rId48"/>
          <w:headerReference w:type="default" r:id="rId49"/>
          <w:footerReference w:type="even" r:id="rId50"/>
          <w:footerReference w:type="default" r:id="rId51"/>
          <w:headerReference w:type="first" r:id="rId52"/>
          <w:footerReference w:type="first" r:id="rId53"/>
          <w:type w:val="continuous"/>
          <w:pgSz w:w="16838" w:h="11906" w:orient="landscape"/>
          <w:pgMar w:top="1134" w:right="1134" w:bottom="1134" w:left="1134" w:header="284" w:footer="425" w:gutter="0"/>
          <w:pgBorders>
            <w:top w:val="nil"/>
            <w:left w:val="nil"/>
            <w:bottom w:val="nil"/>
            <w:right w:val="nil"/>
          </w:pgBorders>
          <w:cols w:space="720"/>
        </w:sectPr>
      </w:pPr>
    </w:p>
    <w:tbl>
      <w:tblPr>
        <w:tblStyle w:val="CDMRange1"/>
        <w:tblW w:w="12165" w:type="dxa"/>
        <w:tblLayout w:type="fixed"/>
        <w:tblLook w:val="0600" w:firstRow="0" w:lastRow="0" w:firstColumn="0" w:lastColumn="0" w:noHBand="1" w:noVBand="1"/>
      </w:tblPr>
      <w:tblGrid>
        <w:gridCol w:w="6804"/>
        <w:gridCol w:w="171"/>
        <w:gridCol w:w="1350"/>
        <w:gridCol w:w="1425"/>
        <w:gridCol w:w="2415"/>
      </w:tblGrid>
      <w:tr w:rsidR="00542588" w:rsidRPr="007F746F" w14:paraId="54786F9F" w14:textId="77777777">
        <w:trPr>
          <w:trHeight w:hRule="exact" w:val="270"/>
        </w:trPr>
        <w:tc>
          <w:tcPr>
            <w:tcW w:w="9750" w:type="dxa"/>
            <w:gridSpan w:val="4"/>
            <w:tcBorders>
              <w:top w:val="nil"/>
              <w:left w:val="nil"/>
              <w:bottom w:val="nil"/>
              <w:right w:val="nil"/>
              <w:tl2br w:val="nil"/>
              <w:tr2bl w:val="nil"/>
            </w:tcBorders>
            <w:noWrap/>
            <w:tcMar>
              <w:left w:w="40" w:type="dxa"/>
              <w:right w:w="40" w:type="dxa"/>
            </w:tcMar>
            <w:vAlign w:val="center"/>
          </w:tcPr>
          <w:p w14:paraId="54786F9D" w14:textId="77777777" w:rsidR="00542588" w:rsidRPr="007F746F" w:rsidRDefault="00717106">
            <w:pPr>
              <w:pageBreakBefore/>
              <w:spacing w:before="0" w:after="0" w:line="240" w:lineRule="auto"/>
              <w:jc w:val="left"/>
              <w:rPr>
                <w:rFonts w:ascii="BancoDoBrasil Textos" w:eastAsia="BancoDoBrasil Textos" w:hAnsi="BancoDoBrasil Textos" w:cs="BancoDoBrasil Textos"/>
                <w:b/>
                <w:color w:val="000000"/>
              </w:rPr>
            </w:pPr>
            <w:bookmarkStart w:id="17" w:name="RG_MARKER_379390"/>
            <w:r w:rsidRPr="007F746F">
              <w:rPr>
                <w:rFonts w:ascii="BancoDoBrasil Textos" w:eastAsia="BancoDoBrasil Textos" w:hAnsi="BancoDoBrasil Textos" w:cs="BancoDoBrasil Textos"/>
                <w:b/>
                <w:color w:val="000000"/>
                <w:sz w:val="24"/>
              </w:rPr>
              <w:lastRenderedPageBreak/>
              <w:t>Demonstração dos fluxos de caixa</w:t>
            </w:r>
            <w:bookmarkEnd w:id="17"/>
          </w:p>
        </w:tc>
        <w:tc>
          <w:tcPr>
            <w:tcW w:w="2415" w:type="dxa"/>
            <w:tcBorders>
              <w:top w:val="nil"/>
              <w:left w:val="nil"/>
              <w:bottom w:val="nil"/>
              <w:right w:val="nil"/>
              <w:tl2br w:val="nil"/>
              <w:tr2bl w:val="nil"/>
            </w:tcBorders>
            <w:noWrap/>
            <w:tcMar>
              <w:left w:w="0" w:type="dxa"/>
              <w:right w:w="0" w:type="dxa"/>
            </w:tcMar>
            <w:vAlign w:val="center"/>
          </w:tcPr>
          <w:p w14:paraId="54786F9E"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20"/>
              </w:rPr>
            </w:pPr>
          </w:p>
        </w:tc>
      </w:tr>
      <w:tr w:rsidR="00542588" w:rsidRPr="007F746F" w14:paraId="54786FA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6975" w:type="dxa"/>
            <w:gridSpan w:val="2"/>
            <w:tcBorders>
              <w:top w:val="nil"/>
              <w:left w:val="nil"/>
              <w:bottom w:val="single" w:sz="4" w:space="0" w:color="000000"/>
              <w:right w:val="nil"/>
              <w:tl2br w:val="nil"/>
              <w:tr2bl w:val="nil"/>
            </w:tcBorders>
            <w:noWrap/>
            <w:tcMar>
              <w:left w:w="0" w:type="dxa"/>
              <w:right w:w="0" w:type="dxa"/>
            </w:tcMar>
            <w:vAlign w:val="center"/>
          </w:tcPr>
          <w:p w14:paraId="54786FA0" w14:textId="77777777" w:rsidR="00542588" w:rsidRPr="007F746F" w:rsidRDefault="00542588">
            <w:pPr>
              <w:spacing w:before="0" w:after="0" w:line="240" w:lineRule="auto"/>
              <w:jc w:val="left"/>
              <w:rPr>
                <w:rFonts w:ascii="BancoDoBrasil Textos" w:eastAsia="BancoDoBrasil Textos" w:hAnsi="BancoDoBrasil Textos" w:cs="BancoDoBrasil Textos"/>
                <w:b/>
                <w:color w:val="000000"/>
                <w:sz w:val="20"/>
              </w:rPr>
            </w:pPr>
          </w:p>
        </w:tc>
        <w:tc>
          <w:tcPr>
            <w:tcW w:w="1350" w:type="dxa"/>
            <w:tcBorders>
              <w:top w:val="nil"/>
              <w:left w:val="nil"/>
              <w:bottom w:val="single" w:sz="4" w:space="0" w:color="000000"/>
              <w:right w:val="nil"/>
              <w:tl2br w:val="nil"/>
              <w:tr2bl w:val="nil"/>
            </w:tcBorders>
            <w:noWrap/>
            <w:tcMar>
              <w:left w:w="0" w:type="dxa"/>
              <w:right w:w="0" w:type="dxa"/>
            </w:tcMar>
            <w:vAlign w:val="center"/>
          </w:tcPr>
          <w:p w14:paraId="54786FA1" w14:textId="77777777" w:rsidR="00542588" w:rsidRPr="007F746F" w:rsidRDefault="00542588">
            <w:pPr>
              <w:spacing w:before="0" w:after="0" w:line="240" w:lineRule="auto"/>
              <w:jc w:val="left"/>
              <w:rPr>
                <w:rFonts w:ascii="BancoDoBrasil Textos" w:eastAsia="BancoDoBrasil Textos" w:hAnsi="BancoDoBrasil Textos" w:cs="BancoDoBrasil Textos"/>
                <w:b/>
                <w:color w:val="000000"/>
                <w:sz w:val="20"/>
              </w:rPr>
            </w:pPr>
          </w:p>
        </w:tc>
        <w:tc>
          <w:tcPr>
            <w:tcW w:w="1425" w:type="dxa"/>
            <w:tcBorders>
              <w:top w:val="nil"/>
              <w:left w:val="nil"/>
              <w:bottom w:val="single" w:sz="4" w:space="0" w:color="000000"/>
              <w:right w:val="nil"/>
              <w:tl2br w:val="nil"/>
              <w:tr2bl w:val="nil"/>
            </w:tcBorders>
            <w:noWrap/>
            <w:tcMar>
              <w:left w:w="0" w:type="dxa"/>
              <w:right w:w="0" w:type="dxa"/>
            </w:tcMar>
            <w:vAlign w:val="center"/>
          </w:tcPr>
          <w:p w14:paraId="54786FA2"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20"/>
              </w:rPr>
            </w:pPr>
          </w:p>
        </w:tc>
        <w:tc>
          <w:tcPr>
            <w:tcW w:w="2415" w:type="dxa"/>
            <w:tcBorders>
              <w:top w:val="nil"/>
              <w:left w:val="nil"/>
              <w:bottom w:val="nil"/>
              <w:right w:val="nil"/>
              <w:tl2br w:val="nil"/>
              <w:tr2bl w:val="nil"/>
            </w:tcBorders>
            <w:noWrap/>
            <w:tcMar>
              <w:left w:w="0" w:type="dxa"/>
              <w:right w:w="0" w:type="dxa"/>
            </w:tcMar>
            <w:vAlign w:val="center"/>
          </w:tcPr>
          <w:p w14:paraId="54786FA3" w14:textId="77777777" w:rsidR="00542588" w:rsidRPr="007F746F" w:rsidRDefault="00542588">
            <w:pPr>
              <w:spacing w:before="0" w:after="0" w:line="240" w:lineRule="auto"/>
              <w:jc w:val="left"/>
              <w:rPr>
                <w:rFonts w:ascii="BancoDoBrasil Textos" w:eastAsia="BancoDoBrasil Textos" w:hAnsi="BancoDoBrasil Textos" w:cs="BancoDoBrasil Textos"/>
                <w:b/>
                <w:color w:val="000000"/>
                <w:sz w:val="20"/>
              </w:rPr>
            </w:pPr>
          </w:p>
        </w:tc>
      </w:tr>
      <w:tr w:rsidR="00542588" w:rsidRPr="007F746F" w14:paraId="54786FA9" w14:textId="77777777" w:rsidTr="0018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6804" w:type="dxa"/>
            <w:tcBorders>
              <w:top w:val="single" w:sz="4" w:space="0" w:color="000000"/>
              <w:left w:val="nil"/>
              <w:bottom w:val="single" w:sz="4" w:space="0" w:color="000000"/>
              <w:right w:val="nil"/>
              <w:tl2br w:val="nil"/>
              <w:tr2bl w:val="nil"/>
            </w:tcBorders>
            <w:shd w:val="clear" w:color="FFFFFF" w:fill="FFFFFF"/>
            <w:noWrap/>
            <w:tcMar>
              <w:left w:w="0" w:type="dxa"/>
              <w:right w:w="0" w:type="dxa"/>
            </w:tcMar>
            <w:vAlign w:val="center"/>
          </w:tcPr>
          <w:p w14:paraId="54786FA5"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c>
          <w:tcPr>
            <w:tcW w:w="1521" w:type="dxa"/>
            <w:gridSpan w:val="2"/>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14:paraId="54786FA6"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2º Semestre/2025</w:t>
            </w:r>
          </w:p>
        </w:tc>
        <w:tc>
          <w:tcPr>
            <w:tcW w:w="1425"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14:paraId="54786FA7"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Exercício/2025</w:t>
            </w:r>
          </w:p>
        </w:tc>
        <w:tc>
          <w:tcPr>
            <w:tcW w:w="2415" w:type="dxa"/>
            <w:tcBorders>
              <w:top w:val="nil"/>
              <w:left w:val="nil"/>
              <w:bottom w:val="nil"/>
              <w:right w:val="nil"/>
              <w:tl2br w:val="nil"/>
              <w:tr2bl w:val="nil"/>
            </w:tcBorders>
            <w:shd w:val="clear" w:color="FFFFFF" w:fill="FFFFFF"/>
            <w:noWrap/>
            <w:tcMar>
              <w:left w:w="0" w:type="dxa"/>
              <w:right w:w="0" w:type="dxa"/>
            </w:tcMar>
            <w:vAlign w:val="center"/>
          </w:tcPr>
          <w:p w14:paraId="54786FA8"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r>
      <w:tr w:rsidR="00542588" w:rsidRPr="007F746F" w14:paraId="54786FAE" w14:textId="77777777" w:rsidTr="0018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50"/>
        </w:trPr>
        <w:tc>
          <w:tcPr>
            <w:tcW w:w="6804" w:type="dxa"/>
            <w:tcBorders>
              <w:top w:val="single" w:sz="4" w:space="0" w:color="000000"/>
              <w:left w:val="nil"/>
              <w:bottom w:val="nil"/>
              <w:right w:val="nil"/>
              <w:tl2br w:val="nil"/>
              <w:tr2bl w:val="nil"/>
            </w:tcBorders>
            <w:shd w:val="clear" w:color="FFFFFF" w:fill="FFFFFF"/>
            <w:tcMar>
              <w:left w:w="0" w:type="dxa"/>
              <w:right w:w="0" w:type="dxa"/>
            </w:tcMar>
            <w:vAlign w:val="center"/>
          </w:tcPr>
          <w:p w14:paraId="54786FAA" w14:textId="77777777" w:rsidR="00542588" w:rsidRPr="007F746F" w:rsidRDefault="00542588">
            <w:pPr>
              <w:spacing w:before="0" w:after="0" w:line="240" w:lineRule="auto"/>
              <w:jc w:val="center"/>
              <w:rPr>
                <w:rFonts w:ascii="BancoDoBrasil Textos" w:eastAsia="BancoDoBrasil Textos" w:hAnsi="BancoDoBrasil Textos" w:cs="BancoDoBrasil Textos"/>
                <w:color w:val="000000"/>
                <w:sz w:val="16"/>
              </w:rPr>
            </w:pPr>
          </w:p>
        </w:tc>
        <w:tc>
          <w:tcPr>
            <w:tcW w:w="1521" w:type="dxa"/>
            <w:gridSpan w:val="2"/>
            <w:tcBorders>
              <w:top w:val="single" w:sz="4" w:space="0" w:color="000000"/>
              <w:left w:val="nil"/>
              <w:bottom w:val="nil"/>
              <w:right w:val="nil"/>
              <w:tl2br w:val="nil"/>
              <w:tr2bl w:val="nil"/>
            </w:tcBorders>
            <w:shd w:val="clear" w:color="FFFFFF" w:fill="FFFFFF"/>
            <w:tcMar>
              <w:left w:w="0" w:type="dxa"/>
              <w:right w:w="0" w:type="dxa"/>
            </w:tcMar>
            <w:vAlign w:val="center"/>
          </w:tcPr>
          <w:p w14:paraId="54786FAB"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c>
          <w:tcPr>
            <w:tcW w:w="1425" w:type="dxa"/>
            <w:tcBorders>
              <w:top w:val="single" w:sz="4" w:space="0" w:color="000000"/>
              <w:left w:val="nil"/>
              <w:bottom w:val="nil"/>
              <w:right w:val="nil"/>
              <w:tl2br w:val="nil"/>
              <w:tr2bl w:val="nil"/>
            </w:tcBorders>
            <w:shd w:val="clear" w:color="FFFFFF" w:fill="FFFFFF"/>
            <w:tcMar>
              <w:left w:w="0" w:type="dxa"/>
              <w:right w:w="0" w:type="dxa"/>
            </w:tcMar>
            <w:vAlign w:val="center"/>
          </w:tcPr>
          <w:p w14:paraId="54786FAC"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c>
          <w:tcPr>
            <w:tcW w:w="2415" w:type="dxa"/>
            <w:tcBorders>
              <w:top w:val="nil"/>
              <w:left w:val="nil"/>
              <w:bottom w:val="nil"/>
              <w:right w:val="nil"/>
              <w:tl2br w:val="nil"/>
              <w:tr2bl w:val="nil"/>
            </w:tcBorders>
            <w:shd w:val="clear" w:color="FFFFFF" w:fill="FFFFFF"/>
            <w:tcMar>
              <w:left w:w="0" w:type="dxa"/>
              <w:right w:w="0" w:type="dxa"/>
            </w:tcMar>
            <w:vAlign w:val="center"/>
          </w:tcPr>
          <w:p w14:paraId="54786FAD"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r>
      <w:tr w:rsidR="00542588" w:rsidRPr="007F746F" w14:paraId="54786FB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6975" w:type="dxa"/>
            <w:gridSpan w:val="2"/>
            <w:tcBorders>
              <w:top w:val="nil"/>
              <w:left w:val="nil"/>
              <w:bottom w:val="nil"/>
              <w:right w:val="nil"/>
              <w:tl2br w:val="nil"/>
              <w:tr2bl w:val="nil"/>
            </w:tcBorders>
            <w:tcMar>
              <w:left w:w="40" w:type="dxa"/>
              <w:right w:w="40" w:type="dxa"/>
            </w:tcMar>
            <w:vAlign w:val="center"/>
          </w:tcPr>
          <w:p w14:paraId="54786FAF" w14:textId="77777777" w:rsidR="00542588" w:rsidRPr="007F746F" w:rsidRDefault="00717106">
            <w:pPr>
              <w:spacing w:before="0" w:after="0" w:line="240" w:lineRule="auto"/>
              <w:jc w:val="lef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Fluxos de caixa provenientes das operações</w:t>
            </w:r>
          </w:p>
        </w:tc>
        <w:tc>
          <w:tcPr>
            <w:tcW w:w="1350" w:type="dxa"/>
            <w:tcBorders>
              <w:top w:val="nil"/>
              <w:left w:val="nil"/>
              <w:bottom w:val="nil"/>
              <w:right w:val="nil"/>
              <w:tl2br w:val="nil"/>
              <w:tr2bl w:val="nil"/>
            </w:tcBorders>
            <w:tcMar>
              <w:left w:w="0" w:type="dxa"/>
              <w:right w:w="0" w:type="dxa"/>
            </w:tcMar>
            <w:vAlign w:val="center"/>
          </w:tcPr>
          <w:p w14:paraId="54786FB0"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c>
          <w:tcPr>
            <w:tcW w:w="1425" w:type="dxa"/>
            <w:tcBorders>
              <w:top w:val="nil"/>
              <w:left w:val="nil"/>
              <w:bottom w:val="nil"/>
              <w:right w:val="nil"/>
              <w:tl2br w:val="nil"/>
              <w:tr2bl w:val="nil"/>
            </w:tcBorders>
            <w:tcMar>
              <w:left w:w="0" w:type="dxa"/>
              <w:right w:w="0" w:type="dxa"/>
            </w:tcMar>
            <w:vAlign w:val="center"/>
          </w:tcPr>
          <w:p w14:paraId="54786FB1"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c>
          <w:tcPr>
            <w:tcW w:w="2415" w:type="dxa"/>
            <w:tcBorders>
              <w:top w:val="nil"/>
              <w:left w:val="nil"/>
              <w:bottom w:val="nil"/>
              <w:right w:val="nil"/>
              <w:tl2br w:val="nil"/>
              <w:tr2bl w:val="nil"/>
            </w:tcBorders>
            <w:tcMar>
              <w:left w:w="0" w:type="dxa"/>
              <w:right w:w="0" w:type="dxa"/>
            </w:tcMar>
            <w:vAlign w:val="center"/>
          </w:tcPr>
          <w:p w14:paraId="54786FB2"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r>
      <w:tr w:rsidR="00542588" w:rsidRPr="007F746F" w14:paraId="54786FB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6975" w:type="dxa"/>
            <w:gridSpan w:val="2"/>
            <w:tcBorders>
              <w:top w:val="nil"/>
              <w:left w:val="nil"/>
              <w:bottom w:val="nil"/>
              <w:right w:val="nil"/>
              <w:tl2br w:val="nil"/>
              <w:tr2bl w:val="nil"/>
            </w:tcBorders>
            <w:tcMar>
              <w:left w:w="40" w:type="dxa"/>
              <w:right w:w="40" w:type="dxa"/>
            </w:tcMar>
            <w:vAlign w:val="center"/>
          </w:tcPr>
          <w:p w14:paraId="54786FB4" w14:textId="77777777" w:rsidR="00542588" w:rsidRPr="007F746F" w:rsidRDefault="00717106">
            <w:pPr>
              <w:spacing w:before="0" w:after="0" w:line="240" w:lineRule="auto"/>
              <w:jc w:val="lef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Lucro líquido</w:t>
            </w:r>
          </w:p>
        </w:tc>
        <w:tc>
          <w:tcPr>
            <w:tcW w:w="1350" w:type="dxa"/>
            <w:tcBorders>
              <w:top w:val="nil"/>
              <w:left w:val="nil"/>
              <w:bottom w:val="nil"/>
              <w:right w:val="nil"/>
              <w:tl2br w:val="nil"/>
              <w:tr2bl w:val="nil"/>
            </w:tcBorders>
            <w:tcMar>
              <w:left w:w="40" w:type="dxa"/>
              <w:right w:w="100" w:type="dxa"/>
            </w:tcMar>
            <w:vAlign w:val="center"/>
          </w:tcPr>
          <w:p w14:paraId="54786FB5"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1.227.079</w:t>
            </w:r>
          </w:p>
        </w:tc>
        <w:tc>
          <w:tcPr>
            <w:tcW w:w="1425" w:type="dxa"/>
            <w:tcBorders>
              <w:top w:val="nil"/>
              <w:left w:val="nil"/>
              <w:bottom w:val="nil"/>
              <w:right w:val="nil"/>
              <w:tl2br w:val="nil"/>
              <w:tr2bl w:val="nil"/>
            </w:tcBorders>
            <w:tcMar>
              <w:left w:w="40" w:type="dxa"/>
              <w:right w:w="100" w:type="dxa"/>
            </w:tcMar>
            <w:vAlign w:val="center"/>
          </w:tcPr>
          <w:p w14:paraId="54786FB6"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2.346.712</w:t>
            </w:r>
          </w:p>
        </w:tc>
        <w:tc>
          <w:tcPr>
            <w:tcW w:w="2415" w:type="dxa"/>
            <w:tcBorders>
              <w:top w:val="nil"/>
              <w:left w:val="nil"/>
              <w:bottom w:val="nil"/>
              <w:right w:val="single" w:sz="4" w:space="0" w:color="000000"/>
              <w:tl2br w:val="nil"/>
              <w:tr2bl w:val="nil"/>
            </w:tcBorders>
            <w:tcMar>
              <w:left w:w="0" w:type="dxa"/>
              <w:right w:w="0" w:type="dxa"/>
            </w:tcMar>
            <w:vAlign w:val="center"/>
          </w:tcPr>
          <w:p w14:paraId="54786FB7"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r>
      <w:tr w:rsidR="00542588" w:rsidRPr="007F746F" w14:paraId="54786FB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6975" w:type="dxa"/>
            <w:gridSpan w:val="2"/>
            <w:tcBorders>
              <w:top w:val="nil"/>
              <w:left w:val="nil"/>
              <w:bottom w:val="nil"/>
              <w:right w:val="nil"/>
              <w:tl2br w:val="nil"/>
              <w:tr2bl w:val="nil"/>
            </w:tcBorders>
            <w:tcMar>
              <w:left w:w="40" w:type="dxa"/>
              <w:right w:w="40" w:type="dxa"/>
            </w:tcMar>
            <w:vAlign w:val="center"/>
          </w:tcPr>
          <w:p w14:paraId="54786FB9" w14:textId="77777777" w:rsidR="00542588" w:rsidRPr="007F746F" w:rsidRDefault="00717106">
            <w:pPr>
              <w:spacing w:before="0" w:after="0" w:line="240" w:lineRule="auto"/>
              <w:jc w:val="lef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Ajustes ao lucro líquido</w:t>
            </w:r>
          </w:p>
        </w:tc>
        <w:tc>
          <w:tcPr>
            <w:tcW w:w="1350" w:type="dxa"/>
            <w:tcBorders>
              <w:top w:val="nil"/>
              <w:left w:val="nil"/>
              <w:bottom w:val="nil"/>
              <w:right w:val="nil"/>
              <w:tl2br w:val="nil"/>
              <w:tr2bl w:val="nil"/>
            </w:tcBorders>
            <w:tcMar>
              <w:left w:w="40" w:type="dxa"/>
              <w:right w:w="100" w:type="dxa"/>
            </w:tcMar>
            <w:vAlign w:val="center"/>
          </w:tcPr>
          <w:p w14:paraId="54786FBA"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822.782</w:t>
            </w:r>
          </w:p>
        </w:tc>
        <w:tc>
          <w:tcPr>
            <w:tcW w:w="1425" w:type="dxa"/>
            <w:tcBorders>
              <w:top w:val="nil"/>
              <w:left w:val="nil"/>
              <w:bottom w:val="nil"/>
              <w:right w:val="nil"/>
              <w:tl2br w:val="nil"/>
              <w:tr2bl w:val="nil"/>
            </w:tcBorders>
            <w:tcMar>
              <w:left w:w="40" w:type="dxa"/>
              <w:right w:w="100" w:type="dxa"/>
            </w:tcMar>
            <w:vAlign w:val="center"/>
          </w:tcPr>
          <w:p w14:paraId="54786FBB"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1.588.403</w:t>
            </w:r>
          </w:p>
        </w:tc>
        <w:tc>
          <w:tcPr>
            <w:tcW w:w="2415" w:type="dxa"/>
            <w:tcBorders>
              <w:top w:val="nil"/>
              <w:left w:val="nil"/>
              <w:bottom w:val="nil"/>
              <w:right w:val="single" w:sz="4" w:space="0" w:color="000000"/>
              <w:tl2br w:val="nil"/>
              <w:tr2bl w:val="nil"/>
            </w:tcBorders>
            <w:tcMar>
              <w:left w:w="0" w:type="dxa"/>
              <w:right w:w="0" w:type="dxa"/>
            </w:tcMar>
            <w:vAlign w:val="center"/>
          </w:tcPr>
          <w:p w14:paraId="54786FBC"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r>
      <w:tr w:rsidR="00542588" w:rsidRPr="007F746F" w14:paraId="54786FC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6975" w:type="dxa"/>
            <w:gridSpan w:val="2"/>
            <w:tcBorders>
              <w:top w:val="nil"/>
              <w:left w:val="nil"/>
              <w:bottom w:val="nil"/>
              <w:right w:val="nil"/>
              <w:tl2br w:val="nil"/>
              <w:tr2bl w:val="nil"/>
            </w:tcBorders>
            <w:shd w:val="clear" w:color="FFFFFF" w:fill="FFFFFF"/>
            <w:tcMar>
              <w:left w:w="40" w:type="dxa"/>
              <w:right w:w="40" w:type="dxa"/>
            </w:tcMar>
            <w:vAlign w:val="center"/>
          </w:tcPr>
          <w:p w14:paraId="54786FBE" w14:textId="77777777" w:rsidR="00542588" w:rsidRPr="007F746F" w:rsidRDefault="00717106">
            <w:pPr>
              <w:spacing w:before="0" w:after="0" w:line="240" w:lineRule="auto"/>
              <w:jc w:val="lef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Despesa com atualização de dividendos</w:t>
            </w:r>
          </w:p>
        </w:tc>
        <w:tc>
          <w:tcPr>
            <w:tcW w:w="1350" w:type="dxa"/>
            <w:tcBorders>
              <w:top w:val="nil"/>
              <w:left w:val="nil"/>
              <w:bottom w:val="nil"/>
              <w:right w:val="nil"/>
              <w:tl2br w:val="nil"/>
              <w:tr2bl w:val="nil"/>
            </w:tcBorders>
            <w:tcMar>
              <w:left w:w="40" w:type="dxa"/>
              <w:right w:w="85" w:type="dxa"/>
            </w:tcMar>
            <w:vAlign w:val="center"/>
          </w:tcPr>
          <w:p w14:paraId="54786FBF"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25.590</w:t>
            </w:r>
          </w:p>
        </w:tc>
        <w:tc>
          <w:tcPr>
            <w:tcW w:w="1425" w:type="dxa"/>
            <w:tcBorders>
              <w:top w:val="nil"/>
              <w:left w:val="nil"/>
              <w:bottom w:val="nil"/>
              <w:right w:val="nil"/>
              <w:tl2br w:val="nil"/>
              <w:tr2bl w:val="nil"/>
            </w:tcBorders>
            <w:tcMar>
              <w:left w:w="40" w:type="dxa"/>
              <w:right w:w="85" w:type="dxa"/>
            </w:tcMar>
            <w:vAlign w:val="center"/>
          </w:tcPr>
          <w:p w14:paraId="54786FC0"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46.464</w:t>
            </w:r>
          </w:p>
        </w:tc>
        <w:tc>
          <w:tcPr>
            <w:tcW w:w="2415" w:type="dxa"/>
            <w:tcBorders>
              <w:top w:val="nil"/>
              <w:left w:val="nil"/>
              <w:bottom w:val="nil"/>
              <w:right w:val="single" w:sz="4" w:space="0" w:color="000000"/>
              <w:tl2br w:val="nil"/>
              <w:tr2bl w:val="nil"/>
            </w:tcBorders>
            <w:tcMar>
              <w:left w:w="0" w:type="dxa"/>
              <w:right w:w="0" w:type="dxa"/>
            </w:tcMar>
            <w:vAlign w:val="center"/>
          </w:tcPr>
          <w:p w14:paraId="54786FC1"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r>
      <w:tr w:rsidR="00542588" w:rsidRPr="007F746F" w14:paraId="54786FC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6975" w:type="dxa"/>
            <w:gridSpan w:val="2"/>
            <w:tcBorders>
              <w:top w:val="nil"/>
              <w:left w:val="nil"/>
              <w:bottom w:val="nil"/>
              <w:right w:val="nil"/>
              <w:tl2br w:val="nil"/>
              <w:tr2bl w:val="nil"/>
            </w:tcBorders>
            <w:shd w:val="clear" w:color="FFFFFF" w:fill="FFFFFF"/>
            <w:tcMar>
              <w:left w:w="40" w:type="dxa"/>
              <w:right w:w="40" w:type="dxa"/>
            </w:tcMar>
            <w:vAlign w:val="center"/>
          </w:tcPr>
          <w:p w14:paraId="54786FC3" w14:textId="77777777" w:rsidR="00542588" w:rsidRPr="007F746F" w:rsidRDefault="00717106">
            <w:pPr>
              <w:spacing w:before="0" w:after="0" w:line="240" w:lineRule="auto"/>
              <w:jc w:val="lef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Despesas (Receitas) com provisões fiscais, cíveis e trabalhistas</w:t>
            </w:r>
          </w:p>
        </w:tc>
        <w:tc>
          <w:tcPr>
            <w:tcW w:w="1350" w:type="dxa"/>
            <w:tcBorders>
              <w:top w:val="nil"/>
              <w:left w:val="nil"/>
              <w:bottom w:val="nil"/>
              <w:right w:val="nil"/>
              <w:tl2br w:val="nil"/>
              <w:tr2bl w:val="nil"/>
            </w:tcBorders>
            <w:tcMar>
              <w:left w:w="40" w:type="dxa"/>
              <w:right w:w="85" w:type="dxa"/>
            </w:tcMar>
            <w:vAlign w:val="center"/>
          </w:tcPr>
          <w:p w14:paraId="54786FC4"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2.982</w:t>
            </w:r>
          </w:p>
        </w:tc>
        <w:tc>
          <w:tcPr>
            <w:tcW w:w="1425" w:type="dxa"/>
            <w:tcBorders>
              <w:top w:val="nil"/>
              <w:left w:val="nil"/>
              <w:bottom w:val="nil"/>
              <w:right w:val="nil"/>
              <w:tl2br w:val="nil"/>
              <w:tr2bl w:val="nil"/>
            </w:tcBorders>
            <w:tcMar>
              <w:left w:w="40" w:type="dxa"/>
              <w:right w:w="85" w:type="dxa"/>
            </w:tcMar>
            <w:vAlign w:val="center"/>
          </w:tcPr>
          <w:p w14:paraId="54786FC5"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4.457</w:t>
            </w:r>
          </w:p>
        </w:tc>
        <w:tc>
          <w:tcPr>
            <w:tcW w:w="2415" w:type="dxa"/>
            <w:tcBorders>
              <w:top w:val="nil"/>
              <w:left w:val="nil"/>
              <w:bottom w:val="nil"/>
              <w:right w:val="single" w:sz="4" w:space="0" w:color="000000"/>
              <w:tl2br w:val="nil"/>
              <w:tr2bl w:val="nil"/>
            </w:tcBorders>
            <w:tcMar>
              <w:left w:w="0" w:type="dxa"/>
              <w:right w:w="0" w:type="dxa"/>
            </w:tcMar>
            <w:vAlign w:val="center"/>
          </w:tcPr>
          <w:p w14:paraId="54786FC6"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r>
      <w:tr w:rsidR="00542588" w:rsidRPr="007F746F" w14:paraId="54786FC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6975" w:type="dxa"/>
            <w:gridSpan w:val="2"/>
            <w:tcBorders>
              <w:top w:val="nil"/>
              <w:left w:val="nil"/>
              <w:bottom w:val="nil"/>
              <w:right w:val="nil"/>
              <w:tl2br w:val="nil"/>
              <w:tr2bl w:val="nil"/>
            </w:tcBorders>
            <w:shd w:val="clear" w:color="FFFFFF" w:fill="FFFFFF"/>
            <w:tcMar>
              <w:left w:w="40" w:type="dxa"/>
              <w:right w:w="40" w:type="dxa"/>
            </w:tcMar>
            <w:vAlign w:val="center"/>
          </w:tcPr>
          <w:p w14:paraId="54786FC8" w14:textId="77777777" w:rsidR="00542588" w:rsidRPr="007F746F" w:rsidRDefault="00717106">
            <w:pPr>
              <w:spacing w:before="0" w:after="0" w:line="240" w:lineRule="auto"/>
              <w:jc w:val="lef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Despesas (Receitas) com indébito tributário</w:t>
            </w:r>
          </w:p>
        </w:tc>
        <w:tc>
          <w:tcPr>
            <w:tcW w:w="1350" w:type="dxa"/>
            <w:tcBorders>
              <w:top w:val="nil"/>
              <w:left w:val="nil"/>
              <w:bottom w:val="nil"/>
              <w:right w:val="nil"/>
              <w:tl2br w:val="nil"/>
              <w:tr2bl w:val="nil"/>
            </w:tcBorders>
            <w:tcMar>
              <w:left w:w="40" w:type="dxa"/>
              <w:right w:w="40" w:type="dxa"/>
            </w:tcMar>
            <w:vAlign w:val="center"/>
          </w:tcPr>
          <w:p w14:paraId="54786FC9"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(1.619)</w:t>
            </w:r>
          </w:p>
        </w:tc>
        <w:tc>
          <w:tcPr>
            <w:tcW w:w="1425" w:type="dxa"/>
            <w:tcBorders>
              <w:top w:val="nil"/>
              <w:left w:val="nil"/>
              <w:bottom w:val="nil"/>
              <w:right w:val="nil"/>
              <w:tl2br w:val="nil"/>
              <w:tr2bl w:val="nil"/>
            </w:tcBorders>
            <w:tcMar>
              <w:left w:w="40" w:type="dxa"/>
              <w:right w:w="40" w:type="dxa"/>
            </w:tcMar>
            <w:vAlign w:val="center"/>
          </w:tcPr>
          <w:p w14:paraId="54786FCA"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(3.968)</w:t>
            </w:r>
          </w:p>
        </w:tc>
        <w:tc>
          <w:tcPr>
            <w:tcW w:w="2415" w:type="dxa"/>
            <w:tcBorders>
              <w:top w:val="nil"/>
              <w:left w:val="nil"/>
              <w:bottom w:val="nil"/>
              <w:right w:val="single" w:sz="4" w:space="0" w:color="000000"/>
              <w:tl2br w:val="nil"/>
              <w:tr2bl w:val="nil"/>
            </w:tcBorders>
            <w:tcMar>
              <w:left w:w="0" w:type="dxa"/>
              <w:right w:w="0" w:type="dxa"/>
            </w:tcMar>
            <w:vAlign w:val="center"/>
          </w:tcPr>
          <w:p w14:paraId="54786FCB"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r>
      <w:tr w:rsidR="00542588" w:rsidRPr="007F746F" w14:paraId="54786FD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6975" w:type="dxa"/>
            <w:gridSpan w:val="2"/>
            <w:tcBorders>
              <w:top w:val="nil"/>
              <w:left w:val="nil"/>
              <w:bottom w:val="nil"/>
              <w:right w:val="nil"/>
              <w:tl2br w:val="nil"/>
              <w:tr2bl w:val="nil"/>
            </w:tcBorders>
            <w:tcMar>
              <w:left w:w="40" w:type="dxa"/>
              <w:right w:w="40" w:type="dxa"/>
            </w:tcMar>
            <w:vAlign w:val="center"/>
          </w:tcPr>
          <w:p w14:paraId="54786FCD" w14:textId="77777777" w:rsidR="00542588" w:rsidRPr="007F746F" w:rsidRDefault="00717106">
            <w:pPr>
              <w:spacing w:before="0" w:after="0" w:line="240" w:lineRule="auto"/>
              <w:jc w:val="lef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Reforço (Reversão) de provisões operacionais</w:t>
            </w:r>
          </w:p>
        </w:tc>
        <w:tc>
          <w:tcPr>
            <w:tcW w:w="1350" w:type="dxa"/>
            <w:tcBorders>
              <w:top w:val="nil"/>
              <w:left w:val="nil"/>
              <w:bottom w:val="nil"/>
              <w:right w:val="nil"/>
              <w:tl2br w:val="nil"/>
              <w:tr2bl w:val="nil"/>
            </w:tcBorders>
            <w:tcMar>
              <w:left w:w="40" w:type="dxa"/>
              <w:right w:w="85" w:type="dxa"/>
            </w:tcMar>
            <w:vAlign w:val="center"/>
          </w:tcPr>
          <w:p w14:paraId="54786FCE"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w:t>
            </w:r>
          </w:p>
        </w:tc>
        <w:tc>
          <w:tcPr>
            <w:tcW w:w="1425" w:type="dxa"/>
            <w:tcBorders>
              <w:top w:val="nil"/>
              <w:left w:val="nil"/>
              <w:bottom w:val="nil"/>
              <w:right w:val="nil"/>
              <w:tl2br w:val="nil"/>
              <w:tr2bl w:val="nil"/>
            </w:tcBorders>
            <w:tcMar>
              <w:left w:w="40" w:type="dxa"/>
              <w:right w:w="40" w:type="dxa"/>
            </w:tcMar>
            <w:vAlign w:val="center"/>
          </w:tcPr>
          <w:p w14:paraId="54786FCF"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(267)</w:t>
            </w:r>
          </w:p>
        </w:tc>
        <w:tc>
          <w:tcPr>
            <w:tcW w:w="2415" w:type="dxa"/>
            <w:tcBorders>
              <w:top w:val="nil"/>
              <w:left w:val="nil"/>
              <w:bottom w:val="nil"/>
              <w:right w:val="single" w:sz="4" w:space="0" w:color="000000"/>
              <w:tl2br w:val="nil"/>
              <w:tr2bl w:val="nil"/>
            </w:tcBorders>
            <w:tcMar>
              <w:left w:w="0" w:type="dxa"/>
              <w:right w:w="0" w:type="dxa"/>
            </w:tcMar>
            <w:vAlign w:val="center"/>
          </w:tcPr>
          <w:p w14:paraId="54786FD0"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r>
      <w:tr w:rsidR="00542588" w:rsidRPr="007F746F" w14:paraId="54786FD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6975" w:type="dxa"/>
            <w:gridSpan w:val="2"/>
            <w:tcBorders>
              <w:top w:val="nil"/>
              <w:left w:val="nil"/>
              <w:bottom w:val="nil"/>
              <w:right w:val="nil"/>
              <w:tl2br w:val="nil"/>
              <w:tr2bl w:val="nil"/>
            </w:tcBorders>
            <w:shd w:val="clear" w:color="FFFFFF" w:fill="FFFFFF"/>
            <w:tcMar>
              <w:left w:w="40" w:type="dxa"/>
              <w:right w:w="40" w:type="dxa"/>
            </w:tcMar>
            <w:vAlign w:val="center"/>
          </w:tcPr>
          <w:p w14:paraId="54786FD2" w14:textId="77777777" w:rsidR="00542588" w:rsidRPr="007F746F" w:rsidRDefault="00717106">
            <w:pPr>
              <w:spacing w:before="0" w:after="0" w:line="240" w:lineRule="auto"/>
              <w:jc w:val="lef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Participação de administradores no lucro</w:t>
            </w:r>
          </w:p>
        </w:tc>
        <w:tc>
          <w:tcPr>
            <w:tcW w:w="1350" w:type="dxa"/>
            <w:tcBorders>
              <w:top w:val="nil"/>
              <w:left w:val="nil"/>
              <w:bottom w:val="nil"/>
              <w:right w:val="nil"/>
              <w:tl2br w:val="nil"/>
              <w:tr2bl w:val="nil"/>
            </w:tcBorders>
            <w:tcMar>
              <w:left w:w="40" w:type="dxa"/>
              <w:right w:w="85" w:type="dxa"/>
            </w:tcMar>
            <w:vAlign w:val="center"/>
          </w:tcPr>
          <w:p w14:paraId="54786FD3"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2.073</w:t>
            </w:r>
          </w:p>
        </w:tc>
        <w:tc>
          <w:tcPr>
            <w:tcW w:w="1425" w:type="dxa"/>
            <w:tcBorders>
              <w:top w:val="nil"/>
              <w:left w:val="nil"/>
              <w:bottom w:val="nil"/>
              <w:right w:val="nil"/>
              <w:tl2br w:val="nil"/>
              <w:tr2bl w:val="nil"/>
            </w:tcBorders>
            <w:tcMar>
              <w:left w:w="40" w:type="dxa"/>
              <w:right w:w="85" w:type="dxa"/>
            </w:tcMar>
            <w:vAlign w:val="center"/>
          </w:tcPr>
          <w:p w14:paraId="54786FD4"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3.369</w:t>
            </w:r>
          </w:p>
        </w:tc>
        <w:tc>
          <w:tcPr>
            <w:tcW w:w="2415" w:type="dxa"/>
            <w:tcBorders>
              <w:top w:val="nil"/>
              <w:left w:val="nil"/>
              <w:bottom w:val="nil"/>
              <w:right w:val="single" w:sz="4" w:space="0" w:color="000000"/>
              <w:tl2br w:val="nil"/>
              <w:tr2bl w:val="nil"/>
            </w:tcBorders>
            <w:tcMar>
              <w:left w:w="0" w:type="dxa"/>
              <w:right w:w="0" w:type="dxa"/>
            </w:tcMar>
            <w:vAlign w:val="center"/>
          </w:tcPr>
          <w:p w14:paraId="54786FD5"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r>
      <w:tr w:rsidR="00542588" w:rsidRPr="007F746F" w14:paraId="54786FD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6975" w:type="dxa"/>
            <w:gridSpan w:val="2"/>
            <w:tcBorders>
              <w:top w:val="nil"/>
              <w:left w:val="nil"/>
              <w:bottom w:val="nil"/>
              <w:right w:val="nil"/>
              <w:tl2br w:val="nil"/>
              <w:tr2bl w:val="nil"/>
            </w:tcBorders>
            <w:shd w:val="clear" w:color="FFFFFF" w:fill="FFFFFF"/>
            <w:tcMar>
              <w:left w:w="40" w:type="dxa"/>
              <w:right w:w="40" w:type="dxa"/>
            </w:tcMar>
            <w:vAlign w:val="center"/>
          </w:tcPr>
          <w:p w14:paraId="54786FD7" w14:textId="77777777" w:rsidR="00542588" w:rsidRPr="007F746F" w:rsidRDefault="00717106">
            <w:pPr>
              <w:spacing w:before="0" w:after="0" w:line="240" w:lineRule="auto"/>
              <w:jc w:val="lef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Efeito das mudanças das taxas de câmbio em caixa e equivalentes de caixa</w:t>
            </w:r>
          </w:p>
        </w:tc>
        <w:tc>
          <w:tcPr>
            <w:tcW w:w="1350" w:type="dxa"/>
            <w:tcBorders>
              <w:top w:val="nil"/>
              <w:left w:val="nil"/>
              <w:bottom w:val="nil"/>
              <w:right w:val="nil"/>
              <w:tl2br w:val="nil"/>
              <w:tr2bl w:val="nil"/>
            </w:tcBorders>
            <w:tcMar>
              <w:left w:w="40" w:type="dxa"/>
              <w:right w:w="40" w:type="dxa"/>
            </w:tcMar>
            <w:vAlign w:val="center"/>
          </w:tcPr>
          <w:p w14:paraId="54786FD8"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(38)</w:t>
            </w:r>
          </w:p>
        </w:tc>
        <w:tc>
          <w:tcPr>
            <w:tcW w:w="1425" w:type="dxa"/>
            <w:tcBorders>
              <w:top w:val="nil"/>
              <w:left w:val="nil"/>
              <w:bottom w:val="nil"/>
              <w:right w:val="nil"/>
              <w:tl2br w:val="nil"/>
              <w:tr2bl w:val="nil"/>
            </w:tcBorders>
            <w:tcMar>
              <w:left w:w="40" w:type="dxa"/>
              <w:right w:w="85" w:type="dxa"/>
            </w:tcMar>
            <w:vAlign w:val="center"/>
          </w:tcPr>
          <w:p w14:paraId="54786FD9"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299</w:t>
            </w:r>
          </w:p>
        </w:tc>
        <w:tc>
          <w:tcPr>
            <w:tcW w:w="2415" w:type="dxa"/>
            <w:tcBorders>
              <w:top w:val="nil"/>
              <w:left w:val="nil"/>
              <w:bottom w:val="nil"/>
              <w:right w:val="single" w:sz="4" w:space="0" w:color="000000"/>
              <w:tl2br w:val="nil"/>
              <w:tr2bl w:val="nil"/>
            </w:tcBorders>
            <w:tcMar>
              <w:left w:w="0" w:type="dxa"/>
              <w:right w:w="0" w:type="dxa"/>
            </w:tcMar>
            <w:vAlign w:val="center"/>
          </w:tcPr>
          <w:p w14:paraId="54786FDA"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r>
      <w:tr w:rsidR="00542588" w:rsidRPr="007F746F" w14:paraId="54786FE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6975" w:type="dxa"/>
            <w:gridSpan w:val="2"/>
            <w:tcBorders>
              <w:top w:val="nil"/>
              <w:left w:val="nil"/>
              <w:bottom w:val="nil"/>
              <w:right w:val="nil"/>
              <w:tl2br w:val="nil"/>
              <w:tr2bl w:val="nil"/>
            </w:tcBorders>
            <w:shd w:val="clear" w:color="FFFFFF" w:fill="FFFFFF"/>
            <w:tcMar>
              <w:left w:w="40" w:type="dxa"/>
              <w:right w:w="40" w:type="dxa"/>
            </w:tcMar>
            <w:vAlign w:val="center"/>
          </w:tcPr>
          <w:p w14:paraId="54786FDC" w14:textId="77777777" w:rsidR="00542588" w:rsidRPr="007F746F" w:rsidRDefault="00717106">
            <w:pPr>
              <w:spacing w:before="0" w:after="0" w:line="240" w:lineRule="auto"/>
              <w:jc w:val="lef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Imposto de renda e contribuição social</w:t>
            </w:r>
          </w:p>
        </w:tc>
        <w:tc>
          <w:tcPr>
            <w:tcW w:w="1350" w:type="dxa"/>
            <w:tcBorders>
              <w:top w:val="nil"/>
              <w:left w:val="nil"/>
              <w:bottom w:val="nil"/>
              <w:right w:val="nil"/>
              <w:tl2br w:val="nil"/>
              <w:tr2bl w:val="nil"/>
            </w:tcBorders>
            <w:tcMar>
              <w:left w:w="40" w:type="dxa"/>
              <w:right w:w="85" w:type="dxa"/>
            </w:tcMar>
            <w:vAlign w:val="center"/>
          </w:tcPr>
          <w:p w14:paraId="54786FDD"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793.794</w:t>
            </w:r>
          </w:p>
        </w:tc>
        <w:tc>
          <w:tcPr>
            <w:tcW w:w="1425" w:type="dxa"/>
            <w:tcBorders>
              <w:top w:val="nil"/>
              <w:left w:val="nil"/>
              <w:bottom w:val="nil"/>
              <w:right w:val="nil"/>
              <w:tl2br w:val="nil"/>
              <w:tr2bl w:val="nil"/>
            </w:tcBorders>
            <w:tcMar>
              <w:left w:w="40" w:type="dxa"/>
              <w:right w:w="85" w:type="dxa"/>
            </w:tcMar>
            <w:vAlign w:val="center"/>
          </w:tcPr>
          <w:p w14:paraId="54786FDE"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1.538.049</w:t>
            </w:r>
          </w:p>
        </w:tc>
        <w:tc>
          <w:tcPr>
            <w:tcW w:w="2415" w:type="dxa"/>
            <w:tcBorders>
              <w:top w:val="nil"/>
              <w:left w:val="nil"/>
              <w:bottom w:val="nil"/>
              <w:right w:val="single" w:sz="4" w:space="0" w:color="000000"/>
              <w:tl2br w:val="nil"/>
              <w:tr2bl w:val="nil"/>
            </w:tcBorders>
            <w:tcMar>
              <w:left w:w="0" w:type="dxa"/>
              <w:right w:w="0" w:type="dxa"/>
            </w:tcMar>
            <w:vAlign w:val="center"/>
          </w:tcPr>
          <w:p w14:paraId="54786FDF"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r>
      <w:tr w:rsidR="00542588" w:rsidRPr="007F746F" w14:paraId="54786FE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6975" w:type="dxa"/>
            <w:gridSpan w:val="2"/>
            <w:tcBorders>
              <w:top w:val="nil"/>
              <w:left w:val="nil"/>
              <w:bottom w:val="nil"/>
              <w:right w:val="nil"/>
              <w:tl2br w:val="nil"/>
              <w:tr2bl w:val="nil"/>
            </w:tcBorders>
            <w:tcMar>
              <w:left w:w="40" w:type="dxa"/>
              <w:right w:w="40" w:type="dxa"/>
            </w:tcMar>
            <w:vAlign w:val="center"/>
          </w:tcPr>
          <w:p w14:paraId="54786FE1" w14:textId="77777777" w:rsidR="00542588" w:rsidRPr="007F746F" w:rsidRDefault="00717106">
            <w:pPr>
              <w:spacing w:before="0" w:after="0" w:line="240" w:lineRule="auto"/>
              <w:jc w:val="lef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Lucro líquido ajustado</w:t>
            </w:r>
          </w:p>
        </w:tc>
        <w:tc>
          <w:tcPr>
            <w:tcW w:w="1350" w:type="dxa"/>
            <w:tcBorders>
              <w:top w:val="nil"/>
              <w:left w:val="nil"/>
              <w:bottom w:val="nil"/>
              <w:right w:val="nil"/>
              <w:tl2br w:val="nil"/>
              <w:tr2bl w:val="nil"/>
            </w:tcBorders>
            <w:tcMar>
              <w:left w:w="40" w:type="dxa"/>
              <w:right w:w="100" w:type="dxa"/>
            </w:tcMar>
            <w:vAlign w:val="center"/>
          </w:tcPr>
          <w:p w14:paraId="54786FE2"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2.049.861</w:t>
            </w:r>
          </w:p>
        </w:tc>
        <w:tc>
          <w:tcPr>
            <w:tcW w:w="1425" w:type="dxa"/>
            <w:tcBorders>
              <w:top w:val="nil"/>
              <w:left w:val="nil"/>
              <w:bottom w:val="nil"/>
              <w:right w:val="nil"/>
              <w:tl2br w:val="nil"/>
              <w:tr2bl w:val="nil"/>
            </w:tcBorders>
            <w:tcMar>
              <w:left w:w="40" w:type="dxa"/>
              <w:right w:w="100" w:type="dxa"/>
            </w:tcMar>
            <w:vAlign w:val="center"/>
          </w:tcPr>
          <w:p w14:paraId="54786FE3"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3.935.115</w:t>
            </w:r>
          </w:p>
        </w:tc>
        <w:tc>
          <w:tcPr>
            <w:tcW w:w="2415" w:type="dxa"/>
            <w:tcBorders>
              <w:top w:val="nil"/>
              <w:left w:val="nil"/>
              <w:bottom w:val="nil"/>
              <w:right w:val="single" w:sz="4" w:space="0" w:color="000000"/>
              <w:tl2br w:val="nil"/>
              <w:tr2bl w:val="nil"/>
            </w:tcBorders>
            <w:tcMar>
              <w:left w:w="0" w:type="dxa"/>
              <w:right w:w="0" w:type="dxa"/>
            </w:tcMar>
            <w:vAlign w:val="center"/>
          </w:tcPr>
          <w:p w14:paraId="54786FE4"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r>
      <w:tr w:rsidR="00542588" w:rsidRPr="007F746F" w14:paraId="54786FE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0"/>
        </w:trPr>
        <w:tc>
          <w:tcPr>
            <w:tcW w:w="6975" w:type="dxa"/>
            <w:gridSpan w:val="2"/>
            <w:tcBorders>
              <w:top w:val="nil"/>
              <w:left w:val="nil"/>
              <w:bottom w:val="nil"/>
              <w:right w:val="nil"/>
              <w:tl2br w:val="nil"/>
              <w:tr2bl w:val="nil"/>
            </w:tcBorders>
            <w:tcMar>
              <w:left w:w="0" w:type="dxa"/>
              <w:right w:w="0" w:type="dxa"/>
            </w:tcMar>
            <w:vAlign w:val="center"/>
          </w:tcPr>
          <w:p w14:paraId="54786FE6" w14:textId="77777777" w:rsidR="00542588" w:rsidRPr="007F746F" w:rsidRDefault="00542588">
            <w:pPr>
              <w:spacing w:before="0" w:after="0" w:line="240" w:lineRule="auto"/>
              <w:jc w:val="left"/>
              <w:rPr>
                <w:rFonts w:ascii="BancoDoBrasil Textos" w:eastAsia="BancoDoBrasil Textos" w:hAnsi="BancoDoBrasil Textos" w:cs="BancoDoBrasil Textos"/>
                <w:b/>
                <w:color w:val="000000"/>
                <w:sz w:val="16"/>
              </w:rPr>
            </w:pPr>
          </w:p>
        </w:tc>
        <w:tc>
          <w:tcPr>
            <w:tcW w:w="1350" w:type="dxa"/>
            <w:tcBorders>
              <w:top w:val="nil"/>
              <w:left w:val="nil"/>
              <w:bottom w:val="nil"/>
              <w:right w:val="nil"/>
              <w:tl2br w:val="nil"/>
              <w:tr2bl w:val="nil"/>
            </w:tcBorders>
            <w:tcMar>
              <w:left w:w="0" w:type="dxa"/>
              <w:right w:w="0" w:type="dxa"/>
            </w:tcMar>
            <w:vAlign w:val="center"/>
          </w:tcPr>
          <w:p w14:paraId="54786FE7"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c>
          <w:tcPr>
            <w:tcW w:w="1425" w:type="dxa"/>
            <w:tcBorders>
              <w:top w:val="nil"/>
              <w:left w:val="nil"/>
              <w:bottom w:val="nil"/>
              <w:right w:val="nil"/>
              <w:tl2br w:val="nil"/>
              <w:tr2bl w:val="nil"/>
            </w:tcBorders>
            <w:tcMar>
              <w:left w:w="0" w:type="dxa"/>
              <w:right w:w="0" w:type="dxa"/>
            </w:tcMar>
            <w:vAlign w:val="center"/>
          </w:tcPr>
          <w:p w14:paraId="54786FE8"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c>
          <w:tcPr>
            <w:tcW w:w="2415" w:type="dxa"/>
            <w:tcBorders>
              <w:top w:val="nil"/>
              <w:left w:val="nil"/>
              <w:bottom w:val="nil"/>
              <w:right w:val="single" w:sz="4" w:space="0" w:color="000000"/>
              <w:tl2br w:val="nil"/>
              <w:tr2bl w:val="nil"/>
            </w:tcBorders>
            <w:tcMar>
              <w:left w:w="0" w:type="dxa"/>
              <w:right w:w="0" w:type="dxa"/>
            </w:tcMar>
            <w:vAlign w:val="center"/>
          </w:tcPr>
          <w:p w14:paraId="54786FE9"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r>
      <w:tr w:rsidR="00542588" w:rsidRPr="007F746F" w14:paraId="54786FE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6975" w:type="dxa"/>
            <w:gridSpan w:val="2"/>
            <w:tcBorders>
              <w:top w:val="nil"/>
              <w:left w:val="nil"/>
              <w:bottom w:val="nil"/>
              <w:right w:val="nil"/>
              <w:tl2br w:val="nil"/>
              <w:tr2bl w:val="nil"/>
            </w:tcBorders>
            <w:tcMar>
              <w:left w:w="40" w:type="dxa"/>
              <w:right w:w="40" w:type="dxa"/>
            </w:tcMar>
            <w:vAlign w:val="center"/>
          </w:tcPr>
          <w:p w14:paraId="54786FEB" w14:textId="77777777" w:rsidR="00542588" w:rsidRPr="007F746F" w:rsidRDefault="00717106">
            <w:pPr>
              <w:spacing w:before="0" w:after="0" w:line="240" w:lineRule="auto"/>
              <w:jc w:val="lef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 xml:space="preserve"> Variações patrimoniais</w:t>
            </w:r>
          </w:p>
        </w:tc>
        <w:tc>
          <w:tcPr>
            <w:tcW w:w="1350" w:type="dxa"/>
            <w:tcBorders>
              <w:top w:val="nil"/>
              <w:left w:val="nil"/>
              <w:bottom w:val="nil"/>
              <w:right w:val="nil"/>
              <w:tl2br w:val="nil"/>
              <w:tr2bl w:val="nil"/>
            </w:tcBorders>
            <w:tcMar>
              <w:left w:w="40" w:type="dxa"/>
              <w:right w:w="40" w:type="dxa"/>
            </w:tcMar>
            <w:vAlign w:val="center"/>
          </w:tcPr>
          <w:p w14:paraId="54786FEC" w14:textId="40513AA4"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(5</w:t>
            </w:r>
            <w:r w:rsidR="003A1110">
              <w:rPr>
                <w:rFonts w:ascii="BancoDoBrasil Textos" w:eastAsia="BancoDoBrasil Textos" w:hAnsi="BancoDoBrasil Textos" w:cs="BancoDoBrasil Textos"/>
                <w:b/>
                <w:color w:val="000000"/>
                <w:sz w:val="16"/>
              </w:rPr>
              <w:t>3</w:t>
            </w:r>
            <w:r w:rsidRPr="007F746F">
              <w:rPr>
                <w:rFonts w:ascii="BancoDoBrasil Textos" w:eastAsia="BancoDoBrasil Textos" w:hAnsi="BancoDoBrasil Textos" w:cs="BancoDoBrasil Textos"/>
                <w:b/>
                <w:color w:val="000000"/>
                <w:sz w:val="16"/>
              </w:rPr>
              <w:t>.</w:t>
            </w:r>
            <w:r w:rsidR="003A1110">
              <w:rPr>
                <w:rFonts w:ascii="BancoDoBrasil Textos" w:eastAsia="BancoDoBrasil Textos" w:hAnsi="BancoDoBrasil Textos" w:cs="BancoDoBrasil Textos"/>
                <w:b/>
                <w:color w:val="000000"/>
                <w:sz w:val="16"/>
              </w:rPr>
              <w:t>817</w:t>
            </w:r>
            <w:r w:rsidRPr="007F746F">
              <w:rPr>
                <w:rFonts w:ascii="BancoDoBrasil Textos" w:eastAsia="BancoDoBrasil Textos" w:hAnsi="BancoDoBrasil Textos" w:cs="BancoDoBrasil Textos"/>
                <w:b/>
                <w:color w:val="000000"/>
                <w:sz w:val="16"/>
              </w:rPr>
              <w:t>)</w:t>
            </w:r>
          </w:p>
        </w:tc>
        <w:tc>
          <w:tcPr>
            <w:tcW w:w="1425" w:type="dxa"/>
            <w:tcBorders>
              <w:top w:val="nil"/>
              <w:left w:val="nil"/>
              <w:bottom w:val="nil"/>
              <w:right w:val="nil"/>
              <w:tl2br w:val="nil"/>
              <w:tr2bl w:val="nil"/>
            </w:tcBorders>
            <w:tcMar>
              <w:left w:w="40" w:type="dxa"/>
              <w:right w:w="40" w:type="dxa"/>
            </w:tcMar>
            <w:vAlign w:val="center"/>
          </w:tcPr>
          <w:p w14:paraId="54786FED" w14:textId="2684AA7D"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(1.29</w:t>
            </w:r>
            <w:r w:rsidR="003A1110">
              <w:rPr>
                <w:rFonts w:ascii="BancoDoBrasil Textos" w:eastAsia="BancoDoBrasil Textos" w:hAnsi="BancoDoBrasil Textos" w:cs="BancoDoBrasil Textos"/>
                <w:b/>
                <w:color w:val="000000"/>
                <w:sz w:val="16"/>
              </w:rPr>
              <w:t>4</w:t>
            </w:r>
            <w:r w:rsidRPr="007F746F">
              <w:rPr>
                <w:rFonts w:ascii="BancoDoBrasil Textos" w:eastAsia="BancoDoBrasil Textos" w:hAnsi="BancoDoBrasil Textos" w:cs="BancoDoBrasil Textos"/>
                <w:b/>
                <w:color w:val="000000"/>
                <w:sz w:val="16"/>
              </w:rPr>
              <w:t>.</w:t>
            </w:r>
            <w:r w:rsidR="003A1110">
              <w:rPr>
                <w:rFonts w:ascii="BancoDoBrasil Textos" w:eastAsia="BancoDoBrasil Textos" w:hAnsi="BancoDoBrasil Textos" w:cs="BancoDoBrasil Textos"/>
                <w:b/>
                <w:color w:val="000000"/>
                <w:sz w:val="16"/>
              </w:rPr>
              <w:t>406</w:t>
            </w:r>
            <w:r w:rsidRPr="007F746F">
              <w:rPr>
                <w:rFonts w:ascii="BancoDoBrasil Textos" w:eastAsia="BancoDoBrasil Textos" w:hAnsi="BancoDoBrasil Textos" w:cs="BancoDoBrasil Textos"/>
                <w:b/>
                <w:color w:val="000000"/>
                <w:sz w:val="16"/>
              </w:rPr>
              <w:t>)</w:t>
            </w:r>
          </w:p>
        </w:tc>
        <w:tc>
          <w:tcPr>
            <w:tcW w:w="2415" w:type="dxa"/>
            <w:tcBorders>
              <w:top w:val="nil"/>
              <w:left w:val="nil"/>
              <w:bottom w:val="nil"/>
              <w:right w:val="single" w:sz="4" w:space="0" w:color="000000"/>
              <w:tl2br w:val="nil"/>
              <w:tr2bl w:val="nil"/>
            </w:tcBorders>
            <w:tcMar>
              <w:left w:w="0" w:type="dxa"/>
              <w:right w:w="0" w:type="dxa"/>
            </w:tcMar>
            <w:vAlign w:val="center"/>
          </w:tcPr>
          <w:p w14:paraId="54786FEE"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r>
      <w:tr w:rsidR="00542588" w:rsidRPr="007F746F" w14:paraId="54786FF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6975" w:type="dxa"/>
            <w:gridSpan w:val="2"/>
            <w:tcBorders>
              <w:top w:val="nil"/>
              <w:left w:val="nil"/>
              <w:bottom w:val="nil"/>
              <w:right w:val="nil"/>
              <w:tl2br w:val="nil"/>
              <w:tr2bl w:val="nil"/>
            </w:tcBorders>
            <w:noWrap/>
            <w:tcMar>
              <w:left w:w="40" w:type="dxa"/>
              <w:right w:w="40" w:type="dxa"/>
            </w:tcMar>
            <w:vAlign w:val="bottom"/>
          </w:tcPr>
          <w:p w14:paraId="54786FF0" w14:textId="77777777" w:rsidR="00542588" w:rsidRPr="007F746F" w:rsidRDefault="00717106">
            <w:pPr>
              <w:spacing w:before="0" w:after="0" w:line="240" w:lineRule="auto"/>
              <w:jc w:val="lef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 xml:space="preserve"> (Aumento) Redução em ativos financeiros ao valor justo por meio do resultado</w:t>
            </w:r>
          </w:p>
        </w:tc>
        <w:tc>
          <w:tcPr>
            <w:tcW w:w="1350" w:type="dxa"/>
            <w:tcBorders>
              <w:top w:val="nil"/>
              <w:left w:val="nil"/>
              <w:bottom w:val="nil"/>
              <w:right w:val="nil"/>
              <w:tl2br w:val="nil"/>
              <w:tr2bl w:val="nil"/>
            </w:tcBorders>
            <w:tcMar>
              <w:left w:w="40" w:type="dxa"/>
              <w:right w:w="85" w:type="dxa"/>
            </w:tcMar>
            <w:vAlign w:val="center"/>
          </w:tcPr>
          <w:p w14:paraId="54786FF1"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3.700</w:t>
            </w:r>
          </w:p>
        </w:tc>
        <w:tc>
          <w:tcPr>
            <w:tcW w:w="1425" w:type="dxa"/>
            <w:tcBorders>
              <w:top w:val="nil"/>
              <w:left w:val="nil"/>
              <w:bottom w:val="nil"/>
              <w:right w:val="nil"/>
              <w:tl2br w:val="nil"/>
              <w:tr2bl w:val="nil"/>
            </w:tcBorders>
            <w:tcMar>
              <w:left w:w="40" w:type="dxa"/>
              <w:right w:w="85" w:type="dxa"/>
            </w:tcMar>
            <w:vAlign w:val="center"/>
          </w:tcPr>
          <w:p w14:paraId="54786FF2"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3.490</w:t>
            </w:r>
          </w:p>
        </w:tc>
        <w:tc>
          <w:tcPr>
            <w:tcW w:w="2415" w:type="dxa"/>
            <w:tcBorders>
              <w:top w:val="nil"/>
              <w:left w:val="nil"/>
              <w:bottom w:val="nil"/>
              <w:right w:val="single" w:sz="4" w:space="0" w:color="000000"/>
              <w:tl2br w:val="nil"/>
              <w:tr2bl w:val="nil"/>
            </w:tcBorders>
            <w:tcMar>
              <w:left w:w="0" w:type="dxa"/>
              <w:right w:w="0" w:type="dxa"/>
            </w:tcMar>
            <w:vAlign w:val="center"/>
          </w:tcPr>
          <w:p w14:paraId="54786FF3"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r>
      <w:tr w:rsidR="00542588" w:rsidRPr="007F746F" w14:paraId="54786FF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6975" w:type="dxa"/>
            <w:gridSpan w:val="2"/>
            <w:tcBorders>
              <w:top w:val="nil"/>
              <w:left w:val="nil"/>
              <w:bottom w:val="nil"/>
              <w:right w:val="nil"/>
              <w:tl2br w:val="nil"/>
              <w:tr2bl w:val="nil"/>
            </w:tcBorders>
            <w:tcMar>
              <w:left w:w="40" w:type="dxa"/>
              <w:right w:w="40" w:type="dxa"/>
            </w:tcMar>
            <w:vAlign w:val="center"/>
          </w:tcPr>
          <w:p w14:paraId="54786FF5" w14:textId="77777777" w:rsidR="00542588" w:rsidRPr="007F746F" w:rsidRDefault="00717106">
            <w:pPr>
              <w:spacing w:before="0" w:after="0" w:line="240" w:lineRule="auto"/>
              <w:jc w:val="lef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 xml:space="preserve"> (Aumento) Redução em rendas a receber</w:t>
            </w:r>
          </w:p>
        </w:tc>
        <w:tc>
          <w:tcPr>
            <w:tcW w:w="1350" w:type="dxa"/>
            <w:tcBorders>
              <w:top w:val="nil"/>
              <w:left w:val="nil"/>
              <w:bottom w:val="nil"/>
              <w:right w:val="nil"/>
              <w:tl2br w:val="nil"/>
              <w:tr2bl w:val="nil"/>
            </w:tcBorders>
            <w:tcMar>
              <w:left w:w="40" w:type="dxa"/>
              <w:right w:w="85" w:type="dxa"/>
            </w:tcMar>
            <w:vAlign w:val="center"/>
          </w:tcPr>
          <w:p w14:paraId="54786FF6"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12.600</w:t>
            </w:r>
          </w:p>
        </w:tc>
        <w:tc>
          <w:tcPr>
            <w:tcW w:w="1425" w:type="dxa"/>
            <w:tcBorders>
              <w:top w:val="nil"/>
              <w:left w:val="nil"/>
              <w:bottom w:val="nil"/>
              <w:right w:val="nil"/>
              <w:tl2br w:val="nil"/>
              <w:tr2bl w:val="nil"/>
            </w:tcBorders>
            <w:tcMar>
              <w:left w:w="40" w:type="dxa"/>
              <w:right w:w="40" w:type="dxa"/>
            </w:tcMar>
            <w:vAlign w:val="center"/>
          </w:tcPr>
          <w:p w14:paraId="54786FF7"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(233)</w:t>
            </w:r>
          </w:p>
        </w:tc>
        <w:tc>
          <w:tcPr>
            <w:tcW w:w="2415" w:type="dxa"/>
            <w:tcBorders>
              <w:top w:val="nil"/>
              <w:left w:val="nil"/>
              <w:bottom w:val="nil"/>
              <w:right w:val="single" w:sz="4" w:space="0" w:color="000000"/>
              <w:tl2br w:val="nil"/>
              <w:tr2bl w:val="nil"/>
            </w:tcBorders>
            <w:tcMar>
              <w:left w:w="0" w:type="dxa"/>
              <w:right w:w="0" w:type="dxa"/>
            </w:tcMar>
            <w:vAlign w:val="center"/>
          </w:tcPr>
          <w:p w14:paraId="54786FF8"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r>
      <w:tr w:rsidR="00542588" w:rsidRPr="007F746F" w14:paraId="54786FF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6975" w:type="dxa"/>
            <w:gridSpan w:val="2"/>
            <w:tcBorders>
              <w:top w:val="nil"/>
              <w:left w:val="nil"/>
              <w:bottom w:val="nil"/>
              <w:right w:val="nil"/>
              <w:tl2br w:val="nil"/>
              <w:tr2bl w:val="nil"/>
            </w:tcBorders>
            <w:tcMar>
              <w:left w:w="40" w:type="dxa"/>
              <w:right w:w="40" w:type="dxa"/>
            </w:tcMar>
            <w:vAlign w:val="center"/>
          </w:tcPr>
          <w:p w14:paraId="54786FFA" w14:textId="77777777" w:rsidR="00542588" w:rsidRPr="007F746F" w:rsidRDefault="00717106">
            <w:pPr>
              <w:spacing w:before="0" w:after="0" w:line="240" w:lineRule="auto"/>
              <w:jc w:val="lef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 xml:space="preserve"> (Aumento) Redução em negociação e intermediação de valores</w:t>
            </w:r>
          </w:p>
        </w:tc>
        <w:tc>
          <w:tcPr>
            <w:tcW w:w="1350" w:type="dxa"/>
            <w:tcBorders>
              <w:top w:val="nil"/>
              <w:left w:val="nil"/>
              <w:bottom w:val="nil"/>
              <w:right w:val="nil"/>
              <w:tl2br w:val="nil"/>
              <w:tr2bl w:val="nil"/>
            </w:tcBorders>
            <w:tcMar>
              <w:left w:w="40" w:type="dxa"/>
              <w:right w:w="85" w:type="dxa"/>
            </w:tcMar>
            <w:vAlign w:val="center"/>
          </w:tcPr>
          <w:p w14:paraId="54786FFB"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15.101</w:t>
            </w:r>
          </w:p>
        </w:tc>
        <w:tc>
          <w:tcPr>
            <w:tcW w:w="1425" w:type="dxa"/>
            <w:tcBorders>
              <w:top w:val="nil"/>
              <w:left w:val="nil"/>
              <w:bottom w:val="nil"/>
              <w:right w:val="nil"/>
              <w:tl2br w:val="nil"/>
              <w:tr2bl w:val="nil"/>
            </w:tcBorders>
            <w:tcMar>
              <w:left w:w="40" w:type="dxa"/>
              <w:right w:w="40" w:type="dxa"/>
            </w:tcMar>
            <w:vAlign w:val="center"/>
          </w:tcPr>
          <w:p w14:paraId="54786FFC"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(148)</w:t>
            </w:r>
          </w:p>
        </w:tc>
        <w:tc>
          <w:tcPr>
            <w:tcW w:w="2415" w:type="dxa"/>
            <w:tcBorders>
              <w:top w:val="nil"/>
              <w:left w:val="nil"/>
              <w:bottom w:val="nil"/>
              <w:right w:val="single" w:sz="4" w:space="0" w:color="000000"/>
              <w:tl2br w:val="nil"/>
              <w:tr2bl w:val="nil"/>
            </w:tcBorders>
            <w:tcMar>
              <w:left w:w="0" w:type="dxa"/>
              <w:right w:w="0" w:type="dxa"/>
            </w:tcMar>
            <w:vAlign w:val="center"/>
          </w:tcPr>
          <w:p w14:paraId="54786FFD"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r>
      <w:tr w:rsidR="00542588" w:rsidRPr="007F746F" w14:paraId="5478700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6975" w:type="dxa"/>
            <w:gridSpan w:val="2"/>
            <w:tcBorders>
              <w:top w:val="nil"/>
              <w:left w:val="nil"/>
              <w:bottom w:val="nil"/>
              <w:right w:val="nil"/>
              <w:tl2br w:val="nil"/>
              <w:tr2bl w:val="nil"/>
            </w:tcBorders>
            <w:tcMar>
              <w:left w:w="40" w:type="dxa"/>
              <w:right w:w="40" w:type="dxa"/>
            </w:tcMar>
            <w:vAlign w:val="center"/>
          </w:tcPr>
          <w:p w14:paraId="54786FFF" w14:textId="77777777" w:rsidR="00542588" w:rsidRPr="007F746F" w:rsidRDefault="00717106">
            <w:pPr>
              <w:spacing w:before="0" w:after="0" w:line="240" w:lineRule="auto"/>
              <w:jc w:val="lef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 xml:space="preserve"> (Aumento) Redução em outros ativos financeiros </w:t>
            </w:r>
          </w:p>
        </w:tc>
        <w:tc>
          <w:tcPr>
            <w:tcW w:w="1350" w:type="dxa"/>
            <w:tcBorders>
              <w:top w:val="nil"/>
              <w:left w:val="nil"/>
              <w:bottom w:val="nil"/>
              <w:right w:val="nil"/>
              <w:tl2br w:val="nil"/>
              <w:tr2bl w:val="nil"/>
            </w:tcBorders>
            <w:tcMar>
              <w:left w:w="40" w:type="dxa"/>
              <w:right w:w="85" w:type="dxa"/>
            </w:tcMar>
            <w:vAlign w:val="center"/>
          </w:tcPr>
          <w:p w14:paraId="54787000" w14:textId="2342843A"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10</w:t>
            </w:r>
            <w:r w:rsidR="00847156">
              <w:rPr>
                <w:rFonts w:ascii="BancoDoBrasil Textos" w:eastAsia="BancoDoBrasil Textos" w:hAnsi="BancoDoBrasil Textos" w:cs="BancoDoBrasil Textos"/>
                <w:color w:val="000000"/>
                <w:sz w:val="16"/>
              </w:rPr>
              <w:t>5</w:t>
            </w:r>
            <w:r w:rsidRPr="007F746F">
              <w:rPr>
                <w:rFonts w:ascii="BancoDoBrasil Textos" w:eastAsia="BancoDoBrasil Textos" w:hAnsi="BancoDoBrasil Textos" w:cs="BancoDoBrasil Textos"/>
                <w:color w:val="000000"/>
                <w:sz w:val="16"/>
              </w:rPr>
              <w:t>.</w:t>
            </w:r>
            <w:r w:rsidR="00847156">
              <w:rPr>
                <w:rFonts w:ascii="BancoDoBrasil Textos" w:eastAsia="BancoDoBrasil Textos" w:hAnsi="BancoDoBrasil Textos" w:cs="BancoDoBrasil Textos"/>
                <w:color w:val="000000"/>
                <w:sz w:val="16"/>
              </w:rPr>
              <w:t>770</w:t>
            </w:r>
          </w:p>
        </w:tc>
        <w:tc>
          <w:tcPr>
            <w:tcW w:w="1425" w:type="dxa"/>
            <w:tcBorders>
              <w:top w:val="nil"/>
              <w:left w:val="nil"/>
              <w:bottom w:val="nil"/>
              <w:right w:val="nil"/>
              <w:tl2br w:val="nil"/>
              <w:tr2bl w:val="nil"/>
            </w:tcBorders>
            <w:tcMar>
              <w:left w:w="40" w:type="dxa"/>
              <w:right w:w="40" w:type="dxa"/>
            </w:tcMar>
            <w:vAlign w:val="center"/>
          </w:tcPr>
          <w:p w14:paraId="54787001" w14:textId="01EAA2FB"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w:t>
            </w:r>
            <w:r w:rsidR="00C70A79">
              <w:rPr>
                <w:rFonts w:ascii="BancoDoBrasil Textos" w:eastAsia="BancoDoBrasil Textos" w:hAnsi="BancoDoBrasil Textos" w:cs="BancoDoBrasil Textos"/>
                <w:color w:val="000000"/>
                <w:sz w:val="16"/>
              </w:rPr>
              <w:t>2</w:t>
            </w:r>
            <w:r w:rsidRPr="007F746F">
              <w:rPr>
                <w:rFonts w:ascii="BancoDoBrasil Textos" w:eastAsia="BancoDoBrasil Textos" w:hAnsi="BancoDoBrasil Textos" w:cs="BancoDoBrasil Textos"/>
                <w:color w:val="000000"/>
                <w:sz w:val="16"/>
              </w:rPr>
              <w:t>.</w:t>
            </w:r>
            <w:r w:rsidR="00C70A79">
              <w:rPr>
                <w:rFonts w:ascii="BancoDoBrasil Textos" w:eastAsia="BancoDoBrasil Textos" w:hAnsi="BancoDoBrasil Textos" w:cs="BancoDoBrasil Textos"/>
                <w:color w:val="000000"/>
                <w:sz w:val="16"/>
              </w:rPr>
              <w:t>107</w:t>
            </w:r>
            <w:r w:rsidRPr="007F746F">
              <w:rPr>
                <w:rFonts w:ascii="BancoDoBrasil Textos" w:eastAsia="BancoDoBrasil Textos" w:hAnsi="BancoDoBrasil Textos" w:cs="BancoDoBrasil Textos"/>
                <w:color w:val="000000"/>
                <w:sz w:val="16"/>
              </w:rPr>
              <w:t>)</w:t>
            </w:r>
          </w:p>
        </w:tc>
        <w:tc>
          <w:tcPr>
            <w:tcW w:w="2415" w:type="dxa"/>
            <w:tcBorders>
              <w:top w:val="nil"/>
              <w:left w:val="nil"/>
              <w:bottom w:val="nil"/>
              <w:right w:val="single" w:sz="4" w:space="0" w:color="000000"/>
              <w:tl2br w:val="nil"/>
              <w:tr2bl w:val="nil"/>
            </w:tcBorders>
            <w:tcMar>
              <w:left w:w="0" w:type="dxa"/>
              <w:right w:w="0" w:type="dxa"/>
            </w:tcMar>
            <w:vAlign w:val="center"/>
          </w:tcPr>
          <w:p w14:paraId="54787002"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r>
      <w:tr w:rsidR="00542588" w:rsidRPr="007F746F" w14:paraId="5478700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6975" w:type="dxa"/>
            <w:gridSpan w:val="2"/>
            <w:tcBorders>
              <w:top w:val="nil"/>
              <w:left w:val="nil"/>
              <w:bottom w:val="nil"/>
              <w:right w:val="nil"/>
              <w:tl2br w:val="nil"/>
              <w:tr2bl w:val="nil"/>
            </w:tcBorders>
            <w:tcMar>
              <w:left w:w="40" w:type="dxa"/>
              <w:right w:w="40" w:type="dxa"/>
            </w:tcMar>
            <w:vAlign w:val="center"/>
          </w:tcPr>
          <w:p w14:paraId="54787004" w14:textId="77777777" w:rsidR="00542588" w:rsidRPr="007F746F" w:rsidRDefault="00717106">
            <w:pPr>
              <w:spacing w:before="0" w:after="0" w:line="240" w:lineRule="auto"/>
              <w:jc w:val="lef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 xml:space="preserve"> (Aumento) Redução em outros ativos </w:t>
            </w:r>
          </w:p>
        </w:tc>
        <w:tc>
          <w:tcPr>
            <w:tcW w:w="1350" w:type="dxa"/>
            <w:tcBorders>
              <w:top w:val="nil"/>
              <w:left w:val="nil"/>
              <w:bottom w:val="nil"/>
              <w:right w:val="nil"/>
              <w:tl2br w:val="nil"/>
              <w:tr2bl w:val="nil"/>
            </w:tcBorders>
            <w:tcMar>
              <w:left w:w="40" w:type="dxa"/>
              <w:right w:w="40" w:type="dxa"/>
            </w:tcMar>
            <w:vAlign w:val="center"/>
          </w:tcPr>
          <w:p w14:paraId="54787005"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(841)</w:t>
            </w:r>
          </w:p>
        </w:tc>
        <w:tc>
          <w:tcPr>
            <w:tcW w:w="1425" w:type="dxa"/>
            <w:tcBorders>
              <w:top w:val="nil"/>
              <w:left w:val="nil"/>
              <w:bottom w:val="nil"/>
              <w:right w:val="nil"/>
              <w:tl2br w:val="nil"/>
              <w:tr2bl w:val="nil"/>
            </w:tcBorders>
            <w:tcMar>
              <w:left w:w="40" w:type="dxa"/>
              <w:right w:w="85" w:type="dxa"/>
            </w:tcMar>
            <w:vAlign w:val="center"/>
          </w:tcPr>
          <w:p w14:paraId="54787006"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913</w:t>
            </w:r>
          </w:p>
        </w:tc>
        <w:tc>
          <w:tcPr>
            <w:tcW w:w="2415" w:type="dxa"/>
            <w:tcBorders>
              <w:top w:val="nil"/>
              <w:left w:val="nil"/>
              <w:bottom w:val="nil"/>
              <w:right w:val="single" w:sz="4" w:space="0" w:color="000000"/>
              <w:tl2br w:val="nil"/>
              <w:tr2bl w:val="nil"/>
            </w:tcBorders>
            <w:tcMar>
              <w:left w:w="0" w:type="dxa"/>
              <w:right w:w="0" w:type="dxa"/>
            </w:tcMar>
            <w:vAlign w:val="center"/>
          </w:tcPr>
          <w:p w14:paraId="54787007"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r>
      <w:tr w:rsidR="00542588" w:rsidRPr="007F746F" w14:paraId="5478700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6975" w:type="dxa"/>
            <w:gridSpan w:val="2"/>
            <w:tcBorders>
              <w:top w:val="nil"/>
              <w:left w:val="nil"/>
              <w:bottom w:val="nil"/>
              <w:right w:val="nil"/>
              <w:tl2br w:val="nil"/>
              <w:tr2bl w:val="nil"/>
            </w:tcBorders>
            <w:tcMar>
              <w:left w:w="40" w:type="dxa"/>
              <w:right w:w="40" w:type="dxa"/>
            </w:tcMar>
            <w:vAlign w:val="center"/>
          </w:tcPr>
          <w:p w14:paraId="54787009" w14:textId="77777777" w:rsidR="00542588" w:rsidRPr="007F746F" w:rsidRDefault="00717106">
            <w:pPr>
              <w:spacing w:before="0" w:after="0" w:line="240" w:lineRule="auto"/>
              <w:jc w:val="lef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 xml:space="preserve"> Imposto de renda e contribuição social pagos</w:t>
            </w:r>
          </w:p>
        </w:tc>
        <w:tc>
          <w:tcPr>
            <w:tcW w:w="1350" w:type="dxa"/>
            <w:tcBorders>
              <w:top w:val="nil"/>
              <w:left w:val="nil"/>
              <w:bottom w:val="nil"/>
              <w:right w:val="nil"/>
              <w:tl2br w:val="nil"/>
              <w:tr2bl w:val="nil"/>
            </w:tcBorders>
            <w:tcMar>
              <w:left w:w="40" w:type="dxa"/>
              <w:right w:w="40" w:type="dxa"/>
            </w:tcMar>
            <w:vAlign w:val="center"/>
          </w:tcPr>
          <w:p w14:paraId="5478700A"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(103.749)</w:t>
            </w:r>
          </w:p>
        </w:tc>
        <w:tc>
          <w:tcPr>
            <w:tcW w:w="1425" w:type="dxa"/>
            <w:tcBorders>
              <w:top w:val="nil"/>
              <w:left w:val="nil"/>
              <w:bottom w:val="nil"/>
              <w:right w:val="nil"/>
              <w:tl2br w:val="nil"/>
              <w:tr2bl w:val="nil"/>
            </w:tcBorders>
            <w:tcMar>
              <w:left w:w="40" w:type="dxa"/>
              <w:right w:w="40" w:type="dxa"/>
            </w:tcMar>
            <w:vAlign w:val="center"/>
          </w:tcPr>
          <w:p w14:paraId="5478700B"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(1.297.029)</w:t>
            </w:r>
          </w:p>
        </w:tc>
        <w:tc>
          <w:tcPr>
            <w:tcW w:w="2415" w:type="dxa"/>
            <w:tcBorders>
              <w:top w:val="nil"/>
              <w:left w:val="nil"/>
              <w:bottom w:val="nil"/>
              <w:right w:val="single" w:sz="4" w:space="0" w:color="000000"/>
              <w:tl2br w:val="nil"/>
              <w:tr2bl w:val="nil"/>
            </w:tcBorders>
            <w:tcMar>
              <w:left w:w="0" w:type="dxa"/>
              <w:right w:w="0" w:type="dxa"/>
            </w:tcMar>
            <w:vAlign w:val="center"/>
          </w:tcPr>
          <w:p w14:paraId="5478700C"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r>
      <w:tr w:rsidR="00542588" w:rsidRPr="007F746F" w14:paraId="5478701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0"/>
        </w:trPr>
        <w:tc>
          <w:tcPr>
            <w:tcW w:w="6975" w:type="dxa"/>
            <w:gridSpan w:val="2"/>
            <w:tcBorders>
              <w:top w:val="nil"/>
              <w:left w:val="nil"/>
              <w:bottom w:val="nil"/>
              <w:right w:val="nil"/>
              <w:tl2br w:val="nil"/>
              <w:tr2bl w:val="nil"/>
            </w:tcBorders>
            <w:tcMar>
              <w:left w:w="40" w:type="dxa"/>
              <w:right w:w="40" w:type="dxa"/>
            </w:tcMar>
            <w:vAlign w:val="center"/>
          </w:tcPr>
          <w:p w14:paraId="5478700E" w14:textId="77777777" w:rsidR="00542588" w:rsidRPr="007F746F" w:rsidRDefault="00717106">
            <w:pPr>
              <w:spacing w:before="0" w:after="0" w:line="240" w:lineRule="auto"/>
              <w:jc w:val="lef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 xml:space="preserve">(Redução) Aumento em outros passivos financeiros </w:t>
            </w:r>
          </w:p>
        </w:tc>
        <w:tc>
          <w:tcPr>
            <w:tcW w:w="1350" w:type="dxa"/>
            <w:tcBorders>
              <w:top w:val="nil"/>
              <w:left w:val="nil"/>
              <w:bottom w:val="nil"/>
              <w:right w:val="nil"/>
              <w:tl2br w:val="nil"/>
              <w:tr2bl w:val="nil"/>
            </w:tcBorders>
            <w:tcMar>
              <w:left w:w="40" w:type="dxa"/>
              <w:right w:w="40" w:type="dxa"/>
            </w:tcMar>
            <w:vAlign w:val="center"/>
          </w:tcPr>
          <w:p w14:paraId="5478700F" w14:textId="2D3589D3"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(86.</w:t>
            </w:r>
            <w:r w:rsidR="003A1110">
              <w:rPr>
                <w:rFonts w:ascii="BancoDoBrasil Textos" w:eastAsia="BancoDoBrasil Textos" w:hAnsi="BancoDoBrasil Textos" w:cs="BancoDoBrasil Textos"/>
                <w:color w:val="000000"/>
                <w:sz w:val="16"/>
              </w:rPr>
              <w:t>920</w:t>
            </w:r>
            <w:r w:rsidRPr="007F746F">
              <w:rPr>
                <w:rFonts w:ascii="BancoDoBrasil Textos" w:eastAsia="BancoDoBrasil Textos" w:hAnsi="BancoDoBrasil Textos" w:cs="BancoDoBrasil Textos"/>
                <w:color w:val="000000"/>
                <w:sz w:val="16"/>
              </w:rPr>
              <w:t>)</w:t>
            </w:r>
          </w:p>
        </w:tc>
        <w:tc>
          <w:tcPr>
            <w:tcW w:w="1425" w:type="dxa"/>
            <w:tcBorders>
              <w:top w:val="nil"/>
              <w:left w:val="nil"/>
              <w:bottom w:val="nil"/>
              <w:right w:val="nil"/>
              <w:tl2br w:val="nil"/>
              <w:tr2bl w:val="nil"/>
            </w:tcBorders>
            <w:tcMar>
              <w:left w:w="40" w:type="dxa"/>
              <w:right w:w="85" w:type="dxa"/>
            </w:tcMar>
            <w:vAlign w:val="center"/>
          </w:tcPr>
          <w:p w14:paraId="54787010" w14:textId="60969285" w:rsidR="00542588" w:rsidRPr="007F746F" w:rsidRDefault="00C70A79">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246</w:t>
            </w:r>
          </w:p>
        </w:tc>
        <w:tc>
          <w:tcPr>
            <w:tcW w:w="2415" w:type="dxa"/>
            <w:tcBorders>
              <w:top w:val="nil"/>
              <w:left w:val="nil"/>
              <w:bottom w:val="nil"/>
              <w:right w:val="single" w:sz="4" w:space="0" w:color="000000"/>
              <w:tl2br w:val="nil"/>
              <w:tr2bl w:val="nil"/>
            </w:tcBorders>
            <w:tcMar>
              <w:left w:w="0" w:type="dxa"/>
              <w:right w:w="0" w:type="dxa"/>
            </w:tcMar>
            <w:vAlign w:val="center"/>
          </w:tcPr>
          <w:p w14:paraId="54787011"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r>
      <w:tr w:rsidR="00542588" w:rsidRPr="007F746F" w14:paraId="5478701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6975" w:type="dxa"/>
            <w:gridSpan w:val="2"/>
            <w:tcBorders>
              <w:top w:val="nil"/>
              <w:left w:val="nil"/>
              <w:bottom w:val="nil"/>
              <w:right w:val="nil"/>
              <w:tl2br w:val="nil"/>
              <w:tr2bl w:val="nil"/>
            </w:tcBorders>
            <w:tcMar>
              <w:left w:w="40" w:type="dxa"/>
              <w:right w:w="40" w:type="dxa"/>
            </w:tcMar>
            <w:vAlign w:val="center"/>
          </w:tcPr>
          <w:p w14:paraId="54787013" w14:textId="77777777" w:rsidR="00542588" w:rsidRPr="007F746F" w:rsidRDefault="00717106">
            <w:pPr>
              <w:spacing w:before="0" w:after="0" w:line="240" w:lineRule="auto"/>
              <w:jc w:val="lef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(Redução) Aumento em outros passivos</w:t>
            </w:r>
          </w:p>
        </w:tc>
        <w:tc>
          <w:tcPr>
            <w:tcW w:w="1350" w:type="dxa"/>
            <w:tcBorders>
              <w:top w:val="nil"/>
              <w:left w:val="nil"/>
              <w:bottom w:val="nil"/>
              <w:right w:val="nil"/>
              <w:tl2br w:val="nil"/>
              <w:tr2bl w:val="nil"/>
            </w:tcBorders>
            <w:tcMar>
              <w:left w:w="40" w:type="dxa"/>
              <w:right w:w="85" w:type="dxa"/>
            </w:tcMar>
            <w:vAlign w:val="center"/>
          </w:tcPr>
          <w:p w14:paraId="54787014"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522</w:t>
            </w:r>
          </w:p>
        </w:tc>
        <w:tc>
          <w:tcPr>
            <w:tcW w:w="1425" w:type="dxa"/>
            <w:tcBorders>
              <w:top w:val="nil"/>
              <w:left w:val="nil"/>
              <w:bottom w:val="nil"/>
              <w:right w:val="nil"/>
              <w:tl2br w:val="nil"/>
              <w:tr2bl w:val="nil"/>
            </w:tcBorders>
            <w:tcMar>
              <w:left w:w="40" w:type="dxa"/>
              <w:right w:w="85" w:type="dxa"/>
            </w:tcMar>
            <w:vAlign w:val="center"/>
          </w:tcPr>
          <w:p w14:paraId="54787015"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462</w:t>
            </w:r>
          </w:p>
        </w:tc>
        <w:tc>
          <w:tcPr>
            <w:tcW w:w="2415" w:type="dxa"/>
            <w:tcBorders>
              <w:top w:val="nil"/>
              <w:left w:val="nil"/>
              <w:bottom w:val="nil"/>
              <w:right w:val="single" w:sz="4" w:space="0" w:color="000000"/>
              <w:tl2br w:val="nil"/>
              <w:tr2bl w:val="nil"/>
            </w:tcBorders>
            <w:tcMar>
              <w:left w:w="0" w:type="dxa"/>
              <w:right w:w="0" w:type="dxa"/>
            </w:tcMar>
            <w:vAlign w:val="center"/>
          </w:tcPr>
          <w:p w14:paraId="54787016"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r>
      <w:tr w:rsidR="00542588" w:rsidRPr="007F746F" w14:paraId="5478701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6975" w:type="dxa"/>
            <w:gridSpan w:val="2"/>
            <w:tcBorders>
              <w:top w:val="nil"/>
              <w:left w:val="nil"/>
              <w:bottom w:val="nil"/>
              <w:right w:val="nil"/>
              <w:tl2br w:val="nil"/>
              <w:tr2bl w:val="nil"/>
            </w:tcBorders>
            <w:tcMar>
              <w:left w:w="40" w:type="dxa"/>
              <w:right w:w="40" w:type="dxa"/>
            </w:tcMar>
            <w:vAlign w:val="center"/>
          </w:tcPr>
          <w:p w14:paraId="54787018" w14:textId="707B337F" w:rsidR="00542588" w:rsidRPr="007F746F" w:rsidRDefault="00F0781C">
            <w:pPr>
              <w:spacing w:before="0" w:after="0" w:line="240" w:lineRule="auto"/>
              <w:jc w:val="lef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 xml:space="preserve"> </w:t>
            </w:r>
            <w:r w:rsidR="00717106" w:rsidRPr="007F746F">
              <w:rPr>
                <w:rFonts w:ascii="BancoDoBrasil Textos" w:eastAsia="BancoDoBrasil Textos" w:hAnsi="BancoDoBrasil Textos" w:cs="BancoDoBrasil Textos"/>
                <w:b/>
                <w:color w:val="000000"/>
                <w:sz w:val="16"/>
              </w:rPr>
              <w:t>CAIXA GERADO PELAS (UTILIZADO NAS) OPERAÇÕES</w:t>
            </w:r>
          </w:p>
        </w:tc>
        <w:tc>
          <w:tcPr>
            <w:tcW w:w="1350" w:type="dxa"/>
            <w:tcBorders>
              <w:top w:val="nil"/>
              <w:left w:val="nil"/>
              <w:bottom w:val="nil"/>
              <w:right w:val="nil"/>
              <w:tl2br w:val="nil"/>
              <w:tr2bl w:val="nil"/>
            </w:tcBorders>
            <w:tcMar>
              <w:left w:w="40" w:type="dxa"/>
              <w:right w:w="100" w:type="dxa"/>
            </w:tcMar>
            <w:vAlign w:val="center"/>
          </w:tcPr>
          <w:p w14:paraId="54787019" w14:textId="653EF1F3"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1.99</w:t>
            </w:r>
            <w:r w:rsidR="003A1110">
              <w:rPr>
                <w:rFonts w:ascii="BancoDoBrasil Textos" w:eastAsia="BancoDoBrasil Textos" w:hAnsi="BancoDoBrasil Textos" w:cs="BancoDoBrasil Textos"/>
                <w:b/>
                <w:color w:val="000000"/>
                <w:sz w:val="16"/>
              </w:rPr>
              <w:t>6</w:t>
            </w:r>
            <w:r w:rsidRPr="007F746F">
              <w:rPr>
                <w:rFonts w:ascii="BancoDoBrasil Textos" w:eastAsia="BancoDoBrasil Textos" w:hAnsi="BancoDoBrasil Textos" w:cs="BancoDoBrasil Textos"/>
                <w:b/>
                <w:color w:val="000000"/>
                <w:sz w:val="16"/>
              </w:rPr>
              <w:t>.</w:t>
            </w:r>
            <w:r w:rsidR="003A1110">
              <w:rPr>
                <w:rFonts w:ascii="BancoDoBrasil Textos" w:eastAsia="BancoDoBrasil Textos" w:hAnsi="BancoDoBrasil Textos" w:cs="BancoDoBrasil Textos"/>
                <w:b/>
                <w:color w:val="000000"/>
                <w:sz w:val="16"/>
              </w:rPr>
              <w:t>044</w:t>
            </w:r>
          </w:p>
        </w:tc>
        <w:tc>
          <w:tcPr>
            <w:tcW w:w="1425" w:type="dxa"/>
            <w:tcBorders>
              <w:top w:val="nil"/>
              <w:left w:val="nil"/>
              <w:bottom w:val="nil"/>
              <w:right w:val="nil"/>
              <w:tl2br w:val="nil"/>
              <w:tr2bl w:val="nil"/>
            </w:tcBorders>
            <w:tcMar>
              <w:left w:w="40" w:type="dxa"/>
              <w:right w:w="100" w:type="dxa"/>
            </w:tcMar>
            <w:vAlign w:val="center"/>
          </w:tcPr>
          <w:p w14:paraId="5478701A" w14:textId="7FEDFA39"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2.6</w:t>
            </w:r>
            <w:r w:rsidR="00C70A79">
              <w:rPr>
                <w:rFonts w:ascii="BancoDoBrasil Textos" w:eastAsia="BancoDoBrasil Textos" w:hAnsi="BancoDoBrasil Textos" w:cs="BancoDoBrasil Textos"/>
                <w:b/>
                <w:color w:val="000000"/>
                <w:sz w:val="16"/>
              </w:rPr>
              <w:t>40</w:t>
            </w:r>
            <w:r w:rsidRPr="007F746F">
              <w:rPr>
                <w:rFonts w:ascii="BancoDoBrasil Textos" w:eastAsia="BancoDoBrasil Textos" w:hAnsi="BancoDoBrasil Textos" w:cs="BancoDoBrasil Textos"/>
                <w:b/>
                <w:color w:val="000000"/>
                <w:sz w:val="16"/>
              </w:rPr>
              <w:t>.</w:t>
            </w:r>
            <w:r w:rsidR="00C70A79">
              <w:rPr>
                <w:rFonts w:ascii="BancoDoBrasil Textos" w:eastAsia="BancoDoBrasil Textos" w:hAnsi="BancoDoBrasil Textos" w:cs="BancoDoBrasil Textos"/>
                <w:b/>
                <w:color w:val="000000"/>
                <w:sz w:val="16"/>
              </w:rPr>
              <w:t>709</w:t>
            </w:r>
          </w:p>
        </w:tc>
        <w:tc>
          <w:tcPr>
            <w:tcW w:w="2415" w:type="dxa"/>
            <w:tcBorders>
              <w:top w:val="nil"/>
              <w:left w:val="nil"/>
              <w:bottom w:val="nil"/>
              <w:right w:val="single" w:sz="4" w:space="0" w:color="000000"/>
              <w:tl2br w:val="nil"/>
              <w:tr2bl w:val="nil"/>
            </w:tcBorders>
            <w:tcMar>
              <w:left w:w="0" w:type="dxa"/>
              <w:right w:w="0" w:type="dxa"/>
            </w:tcMar>
            <w:vAlign w:val="center"/>
          </w:tcPr>
          <w:p w14:paraId="5478701B"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r>
      <w:tr w:rsidR="00542588" w:rsidRPr="007F746F" w14:paraId="5478702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6975" w:type="dxa"/>
            <w:gridSpan w:val="2"/>
            <w:tcBorders>
              <w:top w:val="nil"/>
              <w:left w:val="nil"/>
              <w:bottom w:val="nil"/>
              <w:right w:val="nil"/>
              <w:tl2br w:val="nil"/>
              <w:tr2bl w:val="nil"/>
            </w:tcBorders>
            <w:tcMar>
              <w:left w:w="0" w:type="dxa"/>
              <w:right w:w="0" w:type="dxa"/>
            </w:tcMar>
            <w:vAlign w:val="center"/>
          </w:tcPr>
          <w:p w14:paraId="5478701D" w14:textId="77777777" w:rsidR="00542588" w:rsidRPr="007F746F" w:rsidRDefault="00542588">
            <w:pPr>
              <w:spacing w:before="0" w:after="0" w:line="240" w:lineRule="auto"/>
              <w:jc w:val="left"/>
              <w:rPr>
                <w:rFonts w:ascii="BancoDoBrasil Textos" w:eastAsia="BancoDoBrasil Textos" w:hAnsi="BancoDoBrasil Textos" w:cs="BancoDoBrasil Textos"/>
                <w:b/>
                <w:color w:val="000000"/>
                <w:sz w:val="16"/>
              </w:rPr>
            </w:pPr>
          </w:p>
        </w:tc>
        <w:tc>
          <w:tcPr>
            <w:tcW w:w="1350" w:type="dxa"/>
            <w:tcBorders>
              <w:top w:val="nil"/>
              <w:left w:val="nil"/>
              <w:bottom w:val="nil"/>
              <w:right w:val="nil"/>
              <w:tl2br w:val="nil"/>
              <w:tr2bl w:val="nil"/>
            </w:tcBorders>
            <w:tcMar>
              <w:left w:w="0" w:type="dxa"/>
              <w:right w:w="0" w:type="dxa"/>
            </w:tcMar>
            <w:vAlign w:val="center"/>
          </w:tcPr>
          <w:p w14:paraId="5478701E"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c>
          <w:tcPr>
            <w:tcW w:w="1425" w:type="dxa"/>
            <w:tcBorders>
              <w:top w:val="nil"/>
              <w:left w:val="nil"/>
              <w:bottom w:val="nil"/>
              <w:right w:val="nil"/>
              <w:tl2br w:val="nil"/>
              <w:tr2bl w:val="nil"/>
            </w:tcBorders>
            <w:tcMar>
              <w:left w:w="0" w:type="dxa"/>
              <w:right w:w="0" w:type="dxa"/>
            </w:tcMar>
            <w:vAlign w:val="center"/>
          </w:tcPr>
          <w:p w14:paraId="5478701F"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c>
          <w:tcPr>
            <w:tcW w:w="2415" w:type="dxa"/>
            <w:tcBorders>
              <w:top w:val="nil"/>
              <w:left w:val="nil"/>
              <w:bottom w:val="nil"/>
              <w:right w:val="single" w:sz="4" w:space="0" w:color="000000"/>
              <w:tl2br w:val="nil"/>
              <w:tr2bl w:val="nil"/>
            </w:tcBorders>
            <w:tcMar>
              <w:left w:w="0" w:type="dxa"/>
              <w:right w:w="0" w:type="dxa"/>
            </w:tcMar>
            <w:vAlign w:val="center"/>
          </w:tcPr>
          <w:p w14:paraId="54787020"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r>
      <w:tr w:rsidR="00542588" w:rsidRPr="007F746F" w14:paraId="5478702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6975" w:type="dxa"/>
            <w:gridSpan w:val="2"/>
            <w:tcBorders>
              <w:top w:val="nil"/>
              <w:left w:val="nil"/>
              <w:bottom w:val="nil"/>
              <w:right w:val="nil"/>
              <w:tl2br w:val="nil"/>
              <w:tr2bl w:val="nil"/>
            </w:tcBorders>
            <w:tcMar>
              <w:left w:w="40" w:type="dxa"/>
              <w:right w:w="40" w:type="dxa"/>
            </w:tcMar>
            <w:vAlign w:val="center"/>
          </w:tcPr>
          <w:p w14:paraId="54787022" w14:textId="77777777" w:rsidR="00542588" w:rsidRPr="007F746F" w:rsidRDefault="00717106">
            <w:pPr>
              <w:spacing w:before="0" w:after="0" w:line="240" w:lineRule="auto"/>
              <w:jc w:val="lef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Fluxos de caixa provenientes das atividades de investimento</w:t>
            </w:r>
          </w:p>
        </w:tc>
        <w:tc>
          <w:tcPr>
            <w:tcW w:w="1350" w:type="dxa"/>
            <w:tcBorders>
              <w:top w:val="nil"/>
              <w:left w:val="nil"/>
              <w:bottom w:val="nil"/>
              <w:right w:val="nil"/>
              <w:tl2br w:val="nil"/>
              <w:tr2bl w:val="nil"/>
            </w:tcBorders>
            <w:tcMar>
              <w:left w:w="0" w:type="dxa"/>
              <w:right w:w="0" w:type="dxa"/>
            </w:tcMar>
            <w:vAlign w:val="center"/>
          </w:tcPr>
          <w:p w14:paraId="54787023"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c>
          <w:tcPr>
            <w:tcW w:w="1425" w:type="dxa"/>
            <w:tcBorders>
              <w:top w:val="nil"/>
              <w:left w:val="nil"/>
              <w:bottom w:val="nil"/>
              <w:right w:val="nil"/>
              <w:tl2br w:val="nil"/>
              <w:tr2bl w:val="nil"/>
            </w:tcBorders>
            <w:tcMar>
              <w:left w:w="0" w:type="dxa"/>
              <w:right w:w="0" w:type="dxa"/>
            </w:tcMar>
            <w:vAlign w:val="center"/>
          </w:tcPr>
          <w:p w14:paraId="54787024"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c>
          <w:tcPr>
            <w:tcW w:w="2415" w:type="dxa"/>
            <w:tcBorders>
              <w:top w:val="nil"/>
              <w:left w:val="nil"/>
              <w:bottom w:val="nil"/>
              <w:right w:val="single" w:sz="4" w:space="0" w:color="000000"/>
              <w:tl2br w:val="nil"/>
              <w:tr2bl w:val="nil"/>
            </w:tcBorders>
            <w:tcMar>
              <w:left w:w="0" w:type="dxa"/>
              <w:right w:w="0" w:type="dxa"/>
            </w:tcMar>
            <w:vAlign w:val="center"/>
          </w:tcPr>
          <w:p w14:paraId="54787025"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r>
      <w:tr w:rsidR="00542588" w:rsidRPr="00466AAB" w14:paraId="5478702B" w14:textId="77777777" w:rsidTr="00466A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73"/>
        </w:trPr>
        <w:tc>
          <w:tcPr>
            <w:tcW w:w="6975" w:type="dxa"/>
            <w:gridSpan w:val="2"/>
            <w:tcBorders>
              <w:top w:val="nil"/>
              <w:left w:val="nil"/>
              <w:bottom w:val="nil"/>
              <w:right w:val="nil"/>
              <w:tl2br w:val="nil"/>
              <w:tr2bl w:val="nil"/>
            </w:tcBorders>
            <w:tcMar>
              <w:left w:w="40" w:type="dxa"/>
              <w:right w:w="40" w:type="dxa"/>
            </w:tcMar>
            <w:vAlign w:val="center"/>
          </w:tcPr>
          <w:p w14:paraId="54787027" w14:textId="77777777" w:rsidR="00542588" w:rsidRPr="00466AAB" w:rsidRDefault="00717106">
            <w:pPr>
              <w:spacing w:before="0" w:after="0" w:line="240" w:lineRule="auto"/>
              <w:jc w:val="left"/>
              <w:rPr>
                <w:rFonts w:ascii="BancoDoBrasil Textos" w:eastAsia="BancoDoBrasil Textos" w:hAnsi="BancoDoBrasil Textos" w:cs="BancoDoBrasil Textos"/>
                <w:color w:val="000000"/>
                <w:sz w:val="16"/>
              </w:rPr>
            </w:pPr>
            <w:r w:rsidRPr="00466AAB">
              <w:rPr>
                <w:rFonts w:ascii="BancoDoBrasil Textos" w:eastAsia="BancoDoBrasil Textos" w:hAnsi="BancoDoBrasil Textos" w:cs="BancoDoBrasil Textos"/>
                <w:color w:val="000000"/>
                <w:sz w:val="16"/>
              </w:rPr>
              <w:t>Compra de ativos financeiros ao valor justo em outros resultados abrangentes</w:t>
            </w:r>
          </w:p>
        </w:tc>
        <w:tc>
          <w:tcPr>
            <w:tcW w:w="1350" w:type="dxa"/>
            <w:tcBorders>
              <w:top w:val="nil"/>
              <w:left w:val="nil"/>
              <w:bottom w:val="nil"/>
              <w:right w:val="nil"/>
              <w:tl2br w:val="nil"/>
              <w:tr2bl w:val="nil"/>
            </w:tcBorders>
            <w:tcMar>
              <w:left w:w="40" w:type="dxa"/>
              <w:right w:w="85" w:type="dxa"/>
            </w:tcMar>
            <w:vAlign w:val="center"/>
          </w:tcPr>
          <w:p w14:paraId="54787028" w14:textId="28D38718" w:rsidR="00542588" w:rsidRPr="00466AAB" w:rsidRDefault="006F1DD9">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w:t>
            </w:r>
            <w:r w:rsidR="00717106" w:rsidRPr="00466AAB">
              <w:rPr>
                <w:rFonts w:ascii="BancoDoBrasil Textos" w:eastAsia="BancoDoBrasil Textos" w:hAnsi="BancoDoBrasil Textos" w:cs="BancoDoBrasil Textos"/>
                <w:color w:val="000000"/>
                <w:sz w:val="16"/>
              </w:rPr>
              <w:t>1</w:t>
            </w:r>
            <w:r w:rsidR="008637AF">
              <w:rPr>
                <w:rFonts w:ascii="BancoDoBrasil Textos" w:eastAsia="BancoDoBrasil Textos" w:hAnsi="BancoDoBrasil Textos" w:cs="BancoDoBrasil Textos"/>
                <w:color w:val="000000"/>
                <w:sz w:val="16"/>
              </w:rPr>
              <w:t>.044</w:t>
            </w:r>
            <w:r>
              <w:rPr>
                <w:rFonts w:ascii="BancoDoBrasil Textos" w:eastAsia="BancoDoBrasil Textos" w:hAnsi="BancoDoBrasil Textos" w:cs="BancoDoBrasil Textos"/>
                <w:color w:val="000000"/>
                <w:sz w:val="16"/>
              </w:rPr>
              <w:t>)</w:t>
            </w:r>
          </w:p>
        </w:tc>
        <w:tc>
          <w:tcPr>
            <w:tcW w:w="1425" w:type="dxa"/>
            <w:tcBorders>
              <w:top w:val="nil"/>
              <w:left w:val="nil"/>
              <w:bottom w:val="nil"/>
              <w:right w:val="nil"/>
              <w:tl2br w:val="nil"/>
              <w:tr2bl w:val="nil"/>
            </w:tcBorders>
            <w:tcMar>
              <w:left w:w="40" w:type="dxa"/>
              <w:right w:w="40" w:type="dxa"/>
            </w:tcMar>
            <w:vAlign w:val="center"/>
          </w:tcPr>
          <w:p w14:paraId="54787029" w14:textId="4B064670" w:rsidR="00542588" w:rsidRPr="00466AAB" w:rsidRDefault="00717106">
            <w:pPr>
              <w:spacing w:before="0" w:after="0" w:line="240" w:lineRule="auto"/>
              <w:jc w:val="right"/>
              <w:rPr>
                <w:rFonts w:ascii="BancoDoBrasil Textos" w:eastAsia="BancoDoBrasil Textos" w:hAnsi="BancoDoBrasil Textos" w:cs="BancoDoBrasil Textos"/>
                <w:color w:val="000000"/>
                <w:sz w:val="16"/>
              </w:rPr>
            </w:pPr>
            <w:r w:rsidRPr="00466AAB">
              <w:rPr>
                <w:rFonts w:ascii="BancoDoBrasil Textos" w:eastAsia="BancoDoBrasil Textos" w:hAnsi="BancoDoBrasil Textos" w:cs="BancoDoBrasil Textos"/>
                <w:color w:val="000000"/>
                <w:sz w:val="16"/>
              </w:rPr>
              <w:t>(</w:t>
            </w:r>
            <w:r w:rsidR="008637AF">
              <w:rPr>
                <w:rFonts w:ascii="BancoDoBrasil Textos" w:eastAsia="BancoDoBrasil Textos" w:hAnsi="BancoDoBrasil Textos" w:cs="BancoDoBrasil Textos"/>
                <w:color w:val="000000"/>
                <w:sz w:val="16"/>
              </w:rPr>
              <w:t>2.164</w:t>
            </w:r>
            <w:r w:rsidRPr="00466AAB">
              <w:rPr>
                <w:rFonts w:ascii="BancoDoBrasil Textos" w:eastAsia="BancoDoBrasil Textos" w:hAnsi="BancoDoBrasil Textos" w:cs="BancoDoBrasil Textos"/>
                <w:color w:val="000000"/>
                <w:sz w:val="16"/>
              </w:rPr>
              <w:t>)</w:t>
            </w:r>
          </w:p>
        </w:tc>
        <w:tc>
          <w:tcPr>
            <w:tcW w:w="2415" w:type="dxa"/>
            <w:tcBorders>
              <w:top w:val="nil"/>
              <w:left w:val="nil"/>
              <w:bottom w:val="nil"/>
              <w:right w:val="single" w:sz="4" w:space="0" w:color="000000"/>
              <w:tl2br w:val="nil"/>
              <w:tr2bl w:val="nil"/>
            </w:tcBorders>
            <w:tcMar>
              <w:left w:w="0" w:type="dxa"/>
              <w:right w:w="0" w:type="dxa"/>
            </w:tcMar>
            <w:vAlign w:val="center"/>
          </w:tcPr>
          <w:p w14:paraId="5478702A" w14:textId="77777777" w:rsidR="00542588" w:rsidRPr="00466AAB" w:rsidRDefault="00542588">
            <w:pPr>
              <w:spacing w:before="0" w:after="0" w:line="240" w:lineRule="auto"/>
              <w:jc w:val="right"/>
              <w:rPr>
                <w:rFonts w:ascii="BancoDoBrasil Textos" w:eastAsia="BancoDoBrasil Textos" w:hAnsi="BancoDoBrasil Textos" w:cs="BancoDoBrasil Textos"/>
                <w:b/>
                <w:color w:val="000000"/>
                <w:sz w:val="16"/>
              </w:rPr>
            </w:pPr>
          </w:p>
        </w:tc>
      </w:tr>
      <w:tr w:rsidR="00542588" w:rsidRPr="007F746F" w14:paraId="54787030" w14:textId="77777777" w:rsidTr="00466A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0"/>
        </w:trPr>
        <w:tc>
          <w:tcPr>
            <w:tcW w:w="6975" w:type="dxa"/>
            <w:gridSpan w:val="2"/>
            <w:tcBorders>
              <w:top w:val="nil"/>
              <w:left w:val="nil"/>
              <w:bottom w:val="nil"/>
              <w:right w:val="nil"/>
              <w:tl2br w:val="nil"/>
              <w:tr2bl w:val="nil"/>
            </w:tcBorders>
            <w:tcMar>
              <w:left w:w="40" w:type="dxa"/>
              <w:right w:w="40" w:type="dxa"/>
            </w:tcMar>
            <w:vAlign w:val="center"/>
          </w:tcPr>
          <w:p w14:paraId="5478702C" w14:textId="77777777" w:rsidR="00542588" w:rsidRPr="00466AAB" w:rsidRDefault="00717106">
            <w:pPr>
              <w:spacing w:before="0" w:after="0" w:line="240" w:lineRule="auto"/>
              <w:jc w:val="left"/>
              <w:rPr>
                <w:rFonts w:ascii="BancoDoBrasil Textos" w:eastAsia="BancoDoBrasil Textos" w:hAnsi="BancoDoBrasil Textos" w:cs="BancoDoBrasil Textos"/>
                <w:color w:val="000000"/>
                <w:sz w:val="16"/>
              </w:rPr>
            </w:pPr>
            <w:r w:rsidRPr="00466AAB">
              <w:rPr>
                <w:rFonts w:ascii="BancoDoBrasil Textos" w:eastAsia="BancoDoBrasil Textos" w:hAnsi="BancoDoBrasil Textos" w:cs="BancoDoBrasil Textos"/>
                <w:color w:val="000000"/>
                <w:sz w:val="16"/>
              </w:rPr>
              <w:t xml:space="preserve">Compra de ativos financeiros ao custo amortizado </w:t>
            </w:r>
          </w:p>
        </w:tc>
        <w:tc>
          <w:tcPr>
            <w:tcW w:w="1350" w:type="dxa"/>
            <w:tcBorders>
              <w:top w:val="nil"/>
              <w:left w:val="nil"/>
              <w:bottom w:val="nil"/>
              <w:right w:val="nil"/>
              <w:tl2br w:val="nil"/>
              <w:tr2bl w:val="nil"/>
            </w:tcBorders>
            <w:tcMar>
              <w:left w:w="40" w:type="dxa"/>
              <w:right w:w="40" w:type="dxa"/>
            </w:tcMar>
            <w:vAlign w:val="center"/>
          </w:tcPr>
          <w:p w14:paraId="5478702D" w14:textId="77777777" w:rsidR="00542588" w:rsidRPr="00466AAB" w:rsidRDefault="00717106">
            <w:pPr>
              <w:spacing w:before="0" w:after="0" w:line="240" w:lineRule="auto"/>
              <w:jc w:val="right"/>
              <w:rPr>
                <w:rFonts w:ascii="BancoDoBrasil Textos" w:eastAsia="BancoDoBrasil Textos" w:hAnsi="BancoDoBrasil Textos" w:cs="BancoDoBrasil Textos"/>
                <w:color w:val="000000"/>
                <w:sz w:val="16"/>
              </w:rPr>
            </w:pPr>
            <w:r w:rsidRPr="00466AAB">
              <w:rPr>
                <w:rFonts w:ascii="BancoDoBrasil Textos" w:eastAsia="BancoDoBrasil Textos" w:hAnsi="BancoDoBrasil Textos" w:cs="BancoDoBrasil Textos"/>
                <w:color w:val="000000"/>
                <w:sz w:val="16"/>
              </w:rPr>
              <w:t>(37.516)</w:t>
            </w:r>
          </w:p>
        </w:tc>
        <w:tc>
          <w:tcPr>
            <w:tcW w:w="1425" w:type="dxa"/>
            <w:tcBorders>
              <w:top w:val="nil"/>
              <w:left w:val="nil"/>
              <w:bottom w:val="nil"/>
              <w:right w:val="nil"/>
              <w:tl2br w:val="nil"/>
              <w:tr2bl w:val="nil"/>
            </w:tcBorders>
            <w:tcMar>
              <w:left w:w="40" w:type="dxa"/>
              <w:right w:w="40" w:type="dxa"/>
            </w:tcMar>
            <w:vAlign w:val="center"/>
          </w:tcPr>
          <w:p w14:paraId="5478702E"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466AAB">
              <w:rPr>
                <w:rFonts w:ascii="BancoDoBrasil Textos" w:eastAsia="BancoDoBrasil Textos" w:hAnsi="BancoDoBrasil Textos" w:cs="BancoDoBrasil Textos"/>
                <w:color w:val="000000"/>
                <w:sz w:val="16"/>
              </w:rPr>
              <w:t>(464.261)</w:t>
            </w:r>
          </w:p>
        </w:tc>
        <w:tc>
          <w:tcPr>
            <w:tcW w:w="2415" w:type="dxa"/>
            <w:tcBorders>
              <w:top w:val="nil"/>
              <w:left w:val="nil"/>
              <w:bottom w:val="nil"/>
              <w:right w:val="single" w:sz="4" w:space="0" w:color="000000"/>
              <w:tl2br w:val="nil"/>
              <w:tr2bl w:val="nil"/>
            </w:tcBorders>
            <w:tcMar>
              <w:left w:w="0" w:type="dxa"/>
              <w:right w:w="0" w:type="dxa"/>
            </w:tcMar>
            <w:vAlign w:val="center"/>
          </w:tcPr>
          <w:p w14:paraId="5478702F"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r>
      <w:tr w:rsidR="00542588" w:rsidRPr="007F746F" w14:paraId="5478703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6975" w:type="dxa"/>
            <w:gridSpan w:val="2"/>
            <w:tcBorders>
              <w:top w:val="nil"/>
              <w:left w:val="nil"/>
              <w:bottom w:val="nil"/>
              <w:right w:val="nil"/>
              <w:tl2br w:val="nil"/>
              <w:tr2bl w:val="nil"/>
            </w:tcBorders>
            <w:tcMar>
              <w:left w:w="40" w:type="dxa"/>
              <w:right w:w="40" w:type="dxa"/>
            </w:tcMar>
            <w:vAlign w:val="center"/>
          </w:tcPr>
          <w:p w14:paraId="54787031" w14:textId="4173830D" w:rsidR="00542588" w:rsidRPr="007F746F" w:rsidRDefault="00F0781C">
            <w:pPr>
              <w:spacing w:before="0" w:after="0" w:line="240" w:lineRule="auto"/>
              <w:jc w:val="lef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 xml:space="preserve"> </w:t>
            </w:r>
            <w:r w:rsidR="00717106" w:rsidRPr="007F746F">
              <w:rPr>
                <w:rFonts w:ascii="BancoDoBrasil Textos" w:eastAsia="BancoDoBrasil Textos" w:hAnsi="BancoDoBrasil Textos" w:cs="BancoDoBrasil Textos"/>
                <w:b/>
                <w:color w:val="000000"/>
                <w:sz w:val="16"/>
              </w:rPr>
              <w:t>CAIXA GERADO PELAS (UTILIZADO NAS) ATIVIDADES DE INVESTIMENTO</w:t>
            </w:r>
          </w:p>
        </w:tc>
        <w:tc>
          <w:tcPr>
            <w:tcW w:w="1350" w:type="dxa"/>
            <w:tcBorders>
              <w:top w:val="nil"/>
              <w:left w:val="nil"/>
              <w:bottom w:val="nil"/>
              <w:right w:val="nil"/>
              <w:tl2br w:val="nil"/>
              <w:tr2bl w:val="nil"/>
            </w:tcBorders>
            <w:tcMar>
              <w:left w:w="40" w:type="dxa"/>
              <w:right w:w="40" w:type="dxa"/>
            </w:tcMar>
            <w:vAlign w:val="center"/>
          </w:tcPr>
          <w:p w14:paraId="54787032" w14:textId="1B50FBF1"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(3</w:t>
            </w:r>
            <w:r w:rsidR="008637AF">
              <w:rPr>
                <w:rFonts w:ascii="BancoDoBrasil Textos" w:eastAsia="BancoDoBrasil Textos" w:hAnsi="BancoDoBrasil Textos" w:cs="BancoDoBrasil Textos"/>
                <w:b/>
                <w:color w:val="000000"/>
                <w:sz w:val="16"/>
              </w:rPr>
              <w:t>8</w:t>
            </w:r>
            <w:r w:rsidRPr="007F746F">
              <w:rPr>
                <w:rFonts w:ascii="BancoDoBrasil Textos" w:eastAsia="BancoDoBrasil Textos" w:hAnsi="BancoDoBrasil Textos" w:cs="BancoDoBrasil Textos"/>
                <w:b/>
                <w:color w:val="000000"/>
                <w:sz w:val="16"/>
              </w:rPr>
              <w:t>.</w:t>
            </w:r>
            <w:r w:rsidR="008637AF">
              <w:rPr>
                <w:rFonts w:ascii="BancoDoBrasil Textos" w:eastAsia="BancoDoBrasil Textos" w:hAnsi="BancoDoBrasil Textos" w:cs="BancoDoBrasil Textos"/>
                <w:b/>
                <w:color w:val="000000"/>
                <w:sz w:val="16"/>
              </w:rPr>
              <w:t>560</w:t>
            </w:r>
            <w:r w:rsidRPr="007F746F">
              <w:rPr>
                <w:rFonts w:ascii="BancoDoBrasil Textos" w:eastAsia="BancoDoBrasil Textos" w:hAnsi="BancoDoBrasil Textos" w:cs="BancoDoBrasil Textos"/>
                <w:b/>
                <w:color w:val="000000"/>
                <w:sz w:val="16"/>
              </w:rPr>
              <w:t>)</w:t>
            </w:r>
          </w:p>
        </w:tc>
        <w:tc>
          <w:tcPr>
            <w:tcW w:w="1425" w:type="dxa"/>
            <w:tcBorders>
              <w:top w:val="nil"/>
              <w:left w:val="nil"/>
              <w:bottom w:val="nil"/>
              <w:right w:val="nil"/>
              <w:tl2br w:val="nil"/>
              <w:tr2bl w:val="nil"/>
            </w:tcBorders>
            <w:tcMar>
              <w:left w:w="40" w:type="dxa"/>
              <w:right w:w="40" w:type="dxa"/>
            </w:tcMar>
            <w:vAlign w:val="center"/>
          </w:tcPr>
          <w:p w14:paraId="54787033" w14:textId="691FCA56"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(46</w:t>
            </w:r>
            <w:r w:rsidR="008637AF">
              <w:rPr>
                <w:rFonts w:ascii="BancoDoBrasil Textos" w:eastAsia="BancoDoBrasil Textos" w:hAnsi="BancoDoBrasil Textos" w:cs="BancoDoBrasil Textos"/>
                <w:b/>
                <w:color w:val="000000"/>
                <w:sz w:val="16"/>
              </w:rPr>
              <w:t>6</w:t>
            </w:r>
            <w:r w:rsidRPr="007F746F">
              <w:rPr>
                <w:rFonts w:ascii="BancoDoBrasil Textos" w:eastAsia="BancoDoBrasil Textos" w:hAnsi="BancoDoBrasil Textos" w:cs="BancoDoBrasil Textos"/>
                <w:b/>
                <w:color w:val="000000"/>
                <w:sz w:val="16"/>
              </w:rPr>
              <w:t>.</w:t>
            </w:r>
            <w:r w:rsidR="008637AF">
              <w:rPr>
                <w:rFonts w:ascii="BancoDoBrasil Textos" w:eastAsia="BancoDoBrasil Textos" w:hAnsi="BancoDoBrasil Textos" w:cs="BancoDoBrasil Textos"/>
                <w:b/>
                <w:color w:val="000000"/>
                <w:sz w:val="16"/>
              </w:rPr>
              <w:t>425</w:t>
            </w:r>
            <w:r w:rsidRPr="007F746F">
              <w:rPr>
                <w:rFonts w:ascii="BancoDoBrasil Textos" w:eastAsia="BancoDoBrasil Textos" w:hAnsi="BancoDoBrasil Textos" w:cs="BancoDoBrasil Textos"/>
                <w:b/>
                <w:color w:val="000000"/>
                <w:sz w:val="16"/>
              </w:rPr>
              <w:t>)</w:t>
            </w:r>
          </w:p>
        </w:tc>
        <w:tc>
          <w:tcPr>
            <w:tcW w:w="2415" w:type="dxa"/>
            <w:tcBorders>
              <w:top w:val="nil"/>
              <w:left w:val="nil"/>
              <w:bottom w:val="nil"/>
              <w:right w:val="single" w:sz="4" w:space="0" w:color="000000"/>
              <w:tl2br w:val="nil"/>
              <w:tr2bl w:val="nil"/>
            </w:tcBorders>
            <w:tcMar>
              <w:left w:w="0" w:type="dxa"/>
              <w:right w:w="0" w:type="dxa"/>
            </w:tcMar>
            <w:vAlign w:val="center"/>
          </w:tcPr>
          <w:p w14:paraId="54787034"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r>
      <w:tr w:rsidR="00542588" w:rsidRPr="007F746F" w14:paraId="5478703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6975" w:type="dxa"/>
            <w:gridSpan w:val="2"/>
            <w:tcBorders>
              <w:top w:val="nil"/>
              <w:left w:val="nil"/>
              <w:bottom w:val="nil"/>
              <w:right w:val="nil"/>
              <w:tl2br w:val="nil"/>
              <w:tr2bl w:val="nil"/>
            </w:tcBorders>
            <w:tcMar>
              <w:left w:w="0" w:type="dxa"/>
              <w:right w:w="0" w:type="dxa"/>
            </w:tcMar>
            <w:vAlign w:val="center"/>
          </w:tcPr>
          <w:p w14:paraId="54787036" w14:textId="77777777" w:rsidR="00542588" w:rsidRPr="007F746F" w:rsidRDefault="00542588">
            <w:pPr>
              <w:spacing w:before="0" w:after="0" w:line="240" w:lineRule="auto"/>
              <w:jc w:val="left"/>
              <w:rPr>
                <w:rFonts w:ascii="BancoDoBrasil Textos" w:eastAsia="BancoDoBrasil Textos" w:hAnsi="BancoDoBrasil Textos" w:cs="BancoDoBrasil Textos"/>
                <w:b/>
                <w:color w:val="000000"/>
                <w:sz w:val="16"/>
              </w:rPr>
            </w:pPr>
          </w:p>
        </w:tc>
        <w:tc>
          <w:tcPr>
            <w:tcW w:w="1350" w:type="dxa"/>
            <w:tcBorders>
              <w:top w:val="nil"/>
              <w:left w:val="nil"/>
              <w:bottom w:val="nil"/>
              <w:right w:val="nil"/>
              <w:tl2br w:val="nil"/>
              <w:tr2bl w:val="nil"/>
            </w:tcBorders>
            <w:tcMar>
              <w:left w:w="0" w:type="dxa"/>
              <w:right w:w="0" w:type="dxa"/>
            </w:tcMar>
            <w:vAlign w:val="center"/>
          </w:tcPr>
          <w:p w14:paraId="54787037"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c>
          <w:tcPr>
            <w:tcW w:w="1425" w:type="dxa"/>
            <w:tcBorders>
              <w:top w:val="nil"/>
              <w:left w:val="nil"/>
              <w:bottom w:val="nil"/>
              <w:right w:val="nil"/>
              <w:tl2br w:val="nil"/>
              <w:tr2bl w:val="nil"/>
            </w:tcBorders>
            <w:tcMar>
              <w:left w:w="0" w:type="dxa"/>
              <w:right w:w="0" w:type="dxa"/>
            </w:tcMar>
            <w:vAlign w:val="center"/>
          </w:tcPr>
          <w:p w14:paraId="54787038"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c>
          <w:tcPr>
            <w:tcW w:w="2415" w:type="dxa"/>
            <w:tcBorders>
              <w:top w:val="nil"/>
              <w:left w:val="nil"/>
              <w:bottom w:val="nil"/>
              <w:right w:val="single" w:sz="4" w:space="0" w:color="000000"/>
              <w:tl2br w:val="nil"/>
              <w:tr2bl w:val="nil"/>
            </w:tcBorders>
            <w:tcMar>
              <w:left w:w="0" w:type="dxa"/>
              <w:right w:w="0" w:type="dxa"/>
            </w:tcMar>
            <w:vAlign w:val="center"/>
          </w:tcPr>
          <w:p w14:paraId="54787039"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r>
      <w:tr w:rsidR="00542588" w:rsidRPr="007F746F" w14:paraId="5478703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20"/>
        </w:trPr>
        <w:tc>
          <w:tcPr>
            <w:tcW w:w="6975" w:type="dxa"/>
            <w:gridSpan w:val="2"/>
            <w:tcBorders>
              <w:top w:val="nil"/>
              <w:left w:val="nil"/>
              <w:bottom w:val="nil"/>
              <w:right w:val="nil"/>
              <w:tl2br w:val="nil"/>
              <w:tr2bl w:val="nil"/>
            </w:tcBorders>
            <w:tcMar>
              <w:left w:w="40" w:type="dxa"/>
              <w:right w:w="40" w:type="dxa"/>
            </w:tcMar>
            <w:vAlign w:val="center"/>
          </w:tcPr>
          <w:p w14:paraId="5478703B" w14:textId="77777777" w:rsidR="00542588" w:rsidRPr="007F746F" w:rsidRDefault="00717106">
            <w:pPr>
              <w:spacing w:before="0" w:after="0" w:line="240" w:lineRule="auto"/>
              <w:jc w:val="lef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Fluxos de caixa provenientes das atividades de financiamento</w:t>
            </w:r>
          </w:p>
        </w:tc>
        <w:tc>
          <w:tcPr>
            <w:tcW w:w="1350" w:type="dxa"/>
            <w:tcBorders>
              <w:top w:val="nil"/>
              <w:left w:val="nil"/>
              <w:bottom w:val="nil"/>
              <w:right w:val="nil"/>
              <w:tl2br w:val="nil"/>
              <w:tr2bl w:val="nil"/>
            </w:tcBorders>
            <w:tcMar>
              <w:left w:w="0" w:type="dxa"/>
              <w:right w:w="0" w:type="dxa"/>
            </w:tcMar>
            <w:vAlign w:val="center"/>
          </w:tcPr>
          <w:p w14:paraId="5478703C"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c>
          <w:tcPr>
            <w:tcW w:w="1425" w:type="dxa"/>
            <w:tcBorders>
              <w:top w:val="nil"/>
              <w:left w:val="nil"/>
              <w:bottom w:val="nil"/>
              <w:right w:val="nil"/>
              <w:tl2br w:val="nil"/>
              <w:tr2bl w:val="nil"/>
            </w:tcBorders>
            <w:tcMar>
              <w:left w:w="0" w:type="dxa"/>
              <w:right w:w="0" w:type="dxa"/>
            </w:tcMar>
            <w:vAlign w:val="center"/>
          </w:tcPr>
          <w:p w14:paraId="5478703D"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c>
          <w:tcPr>
            <w:tcW w:w="2415" w:type="dxa"/>
            <w:tcBorders>
              <w:top w:val="nil"/>
              <w:left w:val="nil"/>
              <w:bottom w:val="nil"/>
              <w:right w:val="single" w:sz="4" w:space="0" w:color="000000"/>
              <w:tl2br w:val="nil"/>
              <w:tr2bl w:val="nil"/>
            </w:tcBorders>
            <w:tcMar>
              <w:left w:w="0" w:type="dxa"/>
              <w:right w:w="0" w:type="dxa"/>
            </w:tcMar>
            <w:vAlign w:val="center"/>
          </w:tcPr>
          <w:p w14:paraId="5478703E"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r>
      <w:tr w:rsidR="00542588" w:rsidRPr="007F746F" w14:paraId="5478704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0"/>
        </w:trPr>
        <w:tc>
          <w:tcPr>
            <w:tcW w:w="6975" w:type="dxa"/>
            <w:gridSpan w:val="2"/>
            <w:tcBorders>
              <w:top w:val="nil"/>
              <w:left w:val="nil"/>
              <w:bottom w:val="nil"/>
              <w:right w:val="nil"/>
              <w:tl2br w:val="nil"/>
              <w:tr2bl w:val="nil"/>
            </w:tcBorders>
            <w:tcMar>
              <w:left w:w="40" w:type="dxa"/>
              <w:right w:w="40" w:type="dxa"/>
            </w:tcMar>
            <w:vAlign w:val="center"/>
          </w:tcPr>
          <w:p w14:paraId="54787040" w14:textId="77777777" w:rsidR="00542588" w:rsidRPr="007F746F" w:rsidRDefault="00717106">
            <w:pPr>
              <w:spacing w:before="0" w:after="0" w:line="240" w:lineRule="auto"/>
              <w:jc w:val="lef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Dividendos pagos</w:t>
            </w:r>
          </w:p>
        </w:tc>
        <w:tc>
          <w:tcPr>
            <w:tcW w:w="1350" w:type="dxa"/>
            <w:tcBorders>
              <w:top w:val="nil"/>
              <w:left w:val="nil"/>
              <w:bottom w:val="nil"/>
              <w:right w:val="nil"/>
              <w:tl2br w:val="nil"/>
              <w:tr2bl w:val="nil"/>
            </w:tcBorders>
            <w:tcMar>
              <w:left w:w="40" w:type="dxa"/>
              <w:right w:w="40" w:type="dxa"/>
            </w:tcMar>
            <w:vAlign w:val="center"/>
          </w:tcPr>
          <w:p w14:paraId="54787041"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(1.145.252)</w:t>
            </w:r>
          </w:p>
        </w:tc>
        <w:tc>
          <w:tcPr>
            <w:tcW w:w="1425" w:type="dxa"/>
            <w:tcBorders>
              <w:top w:val="nil"/>
              <w:left w:val="nil"/>
              <w:bottom w:val="nil"/>
              <w:right w:val="nil"/>
              <w:tl2br w:val="nil"/>
              <w:tr2bl w:val="nil"/>
            </w:tcBorders>
            <w:tcMar>
              <w:left w:w="40" w:type="dxa"/>
              <w:right w:w="40" w:type="dxa"/>
            </w:tcMar>
            <w:vAlign w:val="center"/>
          </w:tcPr>
          <w:p w14:paraId="54787042"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(2.207.246)</w:t>
            </w:r>
          </w:p>
        </w:tc>
        <w:tc>
          <w:tcPr>
            <w:tcW w:w="2415" w:type="dxa"/>
            <w:tcBorders>
              <w:top w:val="nil"/>
              <w:left w:val="nil"/>
              <w:bottom w:val="nil"/>
              <w:right w:val="single" w:sz="4" w:space="0" w:color="000000"/>
              <w:tl2br w:val="nil"/>
              <w:tr2bl w:val="nil"/>
            </w:tcBorders>
            <w:tcMar>
              <w:left w:w="0" w:type="dxa"/>
              <w:right w:w="0" w:type="dxa"/>
            </w:tcMar>
            <w:vAlign w:val="center"/>
          </w:tcPr>
          <w:p w14:paraId="54787043"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r>
      <w:tr w:rsidR="00542588" w:rsidRPr="007F746F" w14:paraId="5478704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6975" w:type="dxa"/>
            <w:gridSpan w:val="2"/>
            <w:tcBorders>
              <w:top w:val="nil"/>
              <w:left w:val="nil"/>
              <w:bottom w:val="nil"/>
              <w:right w:val="nil"/>
              <w:tl2br w:val="nil"/>
              <w:tr2bl w:val="nil"/>
            </w:tcBorders>
            <w:tcMar>
              <w:left w:w="40" w:type="dxa"/>
              <w:right w:w="40" w:type="dxa"/>
            </w:tcMar>
            <w:vAlign w:val="center"/>
          </w:tcPr>
          <w:p w14:paraId="54787045" w14:textId="12BCBB02" w:rsidR="00542588" w:rsidRPr="007F746F" w:rsidRDefault="00717106">
            <w:pPr>
              <w:spacing w:before="0" w:after="0" w:line="240" w:lineRule="auto"/>
              <w:jc w:val="lef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CAIXA GERADO PELAS (UTILIZADO NAS) ATIVIDADES DE FINANCIAMENTO</w:t>
            </w:r>
          </w:p>
        </w:tc>
        <w:tc>
          <w:tcPr>
            <w:tcW w:w="1350" w:type="dxa"/>
            <w:tcBorders>
              <w:top w:val="nil"/>
              <w:left w:val="nil"/>
              <w:bottom w:val="nil"/>
              <w:right w:val="nil"/>
              <w:tl2br w:val="nil"/>
              <w:tr2bl w:val="nil"/>
            </w:tcBorders>
            <w:tcMar>
              <w:left w:w="40" w:type="dxa"/>
              <w:right w:w="40" w:type="dxa"/>
            </w:tcMar>
            <w:vAlign w:val="center"/>
          </w:tcPr>
          <w:p w14:paraId="54787046"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(1.145.252)</w:t>
            </w:r>
          </w:p>
        </w:tc>
        <w:tc>
          <w:tcPr>
            <w:tcW w:w="1425" w:type="dxa"/>
            <w:tcBorders>
              <w:top w:val="nil"/>
              <w:left w:val="nil"/>
              <w:bottom w:val="nil"/>
              <w:right w:val="nil"/>
              <w:tl2br w:val="nil"/>
              <w:tr2bl w:val="nil"/>
            </w:tcBorders>
            <w:tcMar>
              <w:left w:w="40" w:type="dxa"/>
              <w:right w:w="40" w:type="dxa"/>
            </w:tcMar>
            <w:vAlign w:val="center"/>
          </w:tcPr>
          <w:p w14:paraId="54787047"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(2.207.246)</w:t>
            </w:r>
          </w:p>
        </w:tc>
        <w:tc>
          <w:tcPr>
            <w:tcW w:w="2415" w:type="dxa"/>
            <w:tcBorders>
              <w:top w:val="nil"/>
              <w:left w:val="nil"/>
              <w:bottom w:val="nil"/>
              <w:right w:val="single" w:sz="4" w:space="0" w:color="000000"/>
              <w:tl2br w:val="nil"/>
              <w:tr2bl w:val="nil"/>
            </w:tcBorders>
            <w:tcMar>
              <w:left w:w="0" w:type="dxa"/>
              <w:right w:w="0" w:type="dxa"/>
            </w:tcMar>
            <w:vAlign w:val="center"/>
          </w:tcPr>
          <w:p w14:paraId="54787048"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r>
      <w:tr w:rsidR="00542588" w:rsidRPr="007F746F" w14:paraId="5478704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6975" w:type="dxa"/>
            <w:gridSpan w:val="2"/>
            <w:tcBorders>
              <w:top w:val="nil"/>
              <w:left w:val="nil"/>
              <w:bottom w:val="single" w:sz="4" w:space="0" w:color="000000"/>
              <w:right w:val="nil"/>
              <w:tl2br w:val="nil"/>
              <w:tr2bl w:val="nil"/>
            </w:tcBorders>
            <w:tcMar>
              <w:left w:w="0" w:type="dxa"/>
              <w:right w:w="0" w:type="dxa"/>
            </w:tcMar>
            <w:vAlign w:val="center"/>
          </w:tcPr>
          <w:p w14:paraId="5478704A" w14:textId="77777777" w:rsidR="00542588" w:rsidRPr="007F746F" w:rsidRDefault="00542588">
            <w:pPr>
              <w:spacing w:before="0" w:after="0" w:line="240" w:lineRule="auto"/>
              <w:jc w:val="left"/>
              <w:rPr>
                <w:rFonts w:ascii="BancoDoBrasil Textos" w:eastAsia="BancoDoBrasil Textos" w:hAnsi="BancoDoBrasil Textos" w:cs="BancoDoBrasil Textos"/>
                <w:color w:val="000000"/>
                <w:sz w:val="16"/>
              </w:rPr>
            </w:pPr>
          </w:p>
        </w:tc>
        <w:tc>
          <w:tcPr>
            <w:tcW w:w="1350" w:type="dxa"/>
            <w:tcBorders>
              <w:top w:val="nil"/>
              <w:left w:val="nil"/>
              <w:bottom w:val="single" w:sz="4" w:space="0" w:color="000000"/>
              <w:right w:val="nil"/>
              <w:tl2br w:val="nil"/>
              <w:tr2bl w:val="nil"/>
            </w:tcBorders>
            <w:tcMar>
              <w:left w:w="0" w:type="dxa"/>
              <w:right w:w="0" w:type="dxa"/>
            </w:tcMar>
            <w:vAlign w:val="center"/>
          </w:tcPr>
          <w:p w14:paraId="5478704B"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c>
          <w:tcPr>
            <w:tcW w:w="1425" w:type="dxa"/>
            <w:tcBorders>
              <w:top w:val="nil"/>
              <w:left w:val="nil"/>
              <w:bottom w:val="single" w:sz="4" w:space="0" w:color="000000"/>
              <w:right w:val="nil"/>
              <w:tl2br w:val="nil"/>
              <w:tr2bl w:val="nil"/>
            </w:tcBorders>
            <w:tcMar>
              <w:left w:w="0" w:type="dxa"/>
              <w:right w:w="0" w:type="dxa"/>
            </w:tcMar>
            <w:vAlign w:val="center"/>
          </w:tcPr>
          <w:p w14:paraId="5478704C"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c>
          <w:tcPr>
            <w:tcW w:w="2415" w:type="dxa"/>
            <w:tcBorders>
              <w:top w:val="nil"/>
              <w:left w:val="nil"/>
              <w:bottom w:val="nil"/>
              <w:right w:val="single" w:sz="4" w:space="0" w:color="000000"/>
              <w:tl2br w:val="nil"/>
              <w:tr2bl w:val="nil"/>
            </w:tcBorders>
            <w:tcMar>
              <w:left w:w="0" w:type="dxa"/>
              <w:right w:w="0" w:type="dxa"/>
            </w:tcMar>
            <w:vAlign w:val="center"/>
          </w:tcPr>
          <w:p w14:paraId="5478704D"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r>
      <w:tr w:rsidR="00542588" w:rsidRPr="007F746F" w14:paraId="5478705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10"/>
        </w:trPr>
        <w:tc>
          <w:tcPr>
            <w:tcW w:w="6975" w:type="dxa"/>
            <w:gridSpan w:val="2"/>
            <w:tcBorders>
              <w:top w:val="single" w:sz="4" w:space="0" w:color="000000"/>
              <w:left w:val="nil"/>
              <w:bottom w:val="single" w:sz="4" w:space="0" w:color="000000"/>
              <w:right w:val="nil"/>
              <w:tl2br w:val="nil"/>
              <w:tr2bl w:val="nil"/>
            </w:tcBorders>
            <w:tcMar>
              <w:left w:w="40" w:type="dxa"/>
              <w:right w:w="40" w:type="dxa"/>
            </w:tcMar>
            <w:vAlign w:val="center"/>
          </w:tcPr>
          <w:p w14:paraId="5478704F" w14:textId="77777777" w:rsidR="00542588" w:rsidRPr="007F746F" w:rsidRDefault="00717106">
            <w:pPr>
              <w:spacing w:before="0" w:after="0" w:line="240" w:lineRule="auto"/>
              <w:jc w:val="lef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Variação líquida de caixa e equivalentes de caixa</w:t>
            </w:r>
          </w:p>
        </w:tc>
        <w:tc>
          <w:tcPr>
            <w:tcW w:w="1350" w:type="dxa"/>
            <w:tcBorders>
              <w:top w:val="single" w:sz="4" w:space="0" w:color="000000"/>
              <w:left w:val="nil"/>
              <w:bottom w:val="single" w:sz="4" w:space="0" w:color="000000"/>
              <w:right w:val="nil"/>
              <w:tl2br w:val="nil"/>
              <w:tr2bl w:val="nil"/>
            </w:tcBorders>
            <w:tcMar>
              <w:left w:w="40" w:type="dxa"/>
              <w:right w:w="100" w:type="dxa"/>
            </w:tcMar>
            <w:vAlign w:val="center"/>
          </w:tcPr>
          <w:p w14:paraId="54787050"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812.232</w:t>
            </w:r>
          </w:p>
        </w:tc>
        <w:tc>
          <w:tcPr>
            <w:tcW w:w="1425" w:type="dxa"/>
            <w:tcBorders>
              <w:top w:val="single" w:sz="4" w:space="0" w:color="000000"/>
              <w:left w:val="nil"/>
              <w:bottom w:val="single" w:sz="4" w:space="0" w:color="000000"/>
              <w:right w:val="nil"/>
              <w:tl2br w:val="nil"/>
              <w:tr2bl w:val="nil"/>
            </w:tcBorders>
            <w:tcMar>
              <w:left w:w="40" w:type="dxa"/>
              <w:right w:w="40" w:type="dxa"/>
            </w:tcMar>
            <w:vAlign w:val="center"/>
          </w:tcPr>
          <w:p w14:paraId="54787051"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(32.962)</w:t>
            </w:r>
          </w:p>
        </w:tc>
        <w:tc>
          <w:tcPr>
            <w:tcW w:w="2415" w:type="dxa"/>
            <w:tcBorders>
              <w:top w:val="nil"/>
              <w:left w:val="nil"/>
              <w:bottom w:val="nil"/>
              <w:right w:val="single" w:sz="4" w:space="0" w:color="000000"/>
              <w:tl2br w:val="nil"/>
              <w:tr2bl w:val="nil"/>
            </w:tcBorders>
            <w:tcMar>
              <w:left w:w="0" w:type="dxa"/>
              <w:right w:w="0" w:type="dxa"/>
            </w:tcMar>
            <w:vAlign w:val="center"/>
          </w:tcPr>
          <w:p w14:paraId="54787052"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r>
      <w:tr w:rsidR="00542588" w:rsidRPr="007F746F" w14:paraId="5478705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6975" w:type="dxa"/>
            <w:gridSpan w:val="2"/>
            <w:tcBorders>
              <w:top w:val="single" w:sz="4" w:space="0" w:color="000000"/>
              <w:left w:val="nil"/>
              <w:bottom w:val="nil"/>
              <w:right w:val="nil"/>
              <w:tl2br w:val="nil"/>
              <w:tr2bl w:val="nil"/>
            </w:tcBorders>
            <w:tcMar>
              <w:left w:w="40" w:type="dxa"/>
              <w:right w:w="40" w:type="dxa"/>
            </w:tcMar>
            <w:vAlign w:val="center"/>
          </w:tcPr>
          <w:p w14:paraId="54787054" w14:textId="77777777" w:rsidR="00542588" w:rsidRPr="007F746F" w:rsidRDefault="00717106">
            <w:pPr>
              <w:spacing w:before="0" w:after="0" w:line="240" w:lineRule="auto"/>
              <w:jc w:val="lef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Início do período</w:t>
            </w:r>
          </w:p>
        </w:tc>
        <w:tc>
          <w:tcPr>
            <w:tcW w:w="1350" w:type="dxa"/>
            <w:tcBorders>
              <w:top w:val="single" w:sz="4" w:space="0" w:color="000000"/>
              <w:left w:val="nil"/>
              <w:bottom w:val="nil"/>
              <w:right w:val="nil"/>
              <w:tl2br w:val="nil"/>
              <w:tr2bl w:val="nil"/>
            </w:tcBorders>
            <w:tcMar>
              <w:left w:w="40" w:type="dxa"/>
              <w:right w:w="85" w:type="dxa"/>
            </w:tcMar>
            <w:vAlign w:val="center"/>
          </w:tcPr>
          <w:p w14:paraId="54787055"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2.615.385</w:t>
            </w:r>
          </w:p>
        </w:tc>
        <w:tc>
          <w:tcPr>
            <w:tcW w:w="1425" w:type="dxa"/>
            <w:tcBorders>
              <w:top w:val="single" w:sz="4" w:space="0" w:color="000000"/>
              <w:left w:val="nil"/>
              <w:bottom w:val="nil"/>
              <w:right w:val="nil"/>
              <w:tl2br w:val="nil"/>
              <w:tr2bl w:val="nil"/>
            </w:tcBorders>
            <w:tcMar>
              <w:left w:w="40" w:type="dxa"/>
              <w:right w:w="85" w:type="dxa"/>
            </w:tcMar>
            <w:vAlign w:val="center"/>
          </w:tcPr>
          <w:p w14:paraId="54787056"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3.460.916</w:t>
            </w:r>
          </w:p>
        </w:tc>
        <w:tc>
          <w:tcPr>
            <w:tcW w:w="2415" w:type="dxa"/>
            <w:tcBorders>
              <w:top w:val="nil"/>
              <w:left w:val="nil"/>
              <w:bottom w:val="nil"/>
              <w:right w:val="single" w:sz="4" w:space="0" w:color="000000"/>
              <w:tl2br w:val="nil"/>
              <w:tr2bl w:val="nil"/>
            </w:tcBorders>
            <w:tcMar>
              <w:left w:w="0" w:type="dxa"/>
              <w:right w:w="0" w:type="dxa"/>
            </w:tcMar>
            <w:vAlign w:val="center"/>
          </w:tcPr>
          <w:p w14:paraId="54787057"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r>
      <w:tr w:rsidR="00542588" w:rsidRPr="007F746F" w14:paraId="5478705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6975" w:type="dxa"/>
            <w:gridSpan w:val="2"/>
            <w:tcBorders>
              <w:top w:val="nil"/>
              <w:left w:val="nil"/>
              <w:bottom w:val="nil"/>
              <w:right w:val="nil"/>
              <w:tl2br w:val="nil"/>
              <w:tr2bl w:val="nil"/>
            </w:tcBorders>
            <w:shd w:val="clear" w:color="FFFFFF" w:fill="FFFFFF"/>
            <w:tcMar>
              <w:left w:w="40" w:type="dxa"/>
              <w:right w:w="40" w:type="dxa"/>
            </w:tcMar>
            <w:vAlign w:val="center"/>
          </w:tcPr>
          <w:p w14:paraId="54787059" w14:textId="77777777" w:rsidR="00542588" w:rsidRPr="007F746F" w:rsidRDefault="00717106">
            <w:pPr>
              <w:spacing w:before="0" w:after="0" w:line="240" w:lineRule="auto"/>
              <w:jc w:val="lef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Efeito das mudanças das taxas de câmbio em caixa e equivalentes de caixa</w:t>
            </w:r>
          </w:p>
        </w:tc>
        <w:tc>
          <w:tcPr>
            <w:tcW w:w="1350" w:type="dxa"/>
            <w:tcBorders>
              <w:top w:val="nil"/>
              <w:left w:val="nil"/>
              <w:bottom w:val="nil"/>
              <w:right w:val="nil"/>
              <w:tl2br w:val="nil"/>
              <w:tr2bl w:val="nil"/>
            </w:tcBorders>
            <w:tcMar>
              <w:left w:w="40" w:type="dxa"/>
              <w:right w:w="85" w:type="dxa"/>
            </w:tcMar>
            <w:vAlign w:val="center"/>
          </w:tcPr>
          <w:p w14:paraId="5478705A"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38</w:t>
            </w:r>
          </w:p>
        </w:tc>
        <w:tc>
          <w:tcPr>
            <w:tcW w:w="1425" w:type="dxa"/>
            <w:tcBorders>
              <w:top w:val="nil"/>
              <w:left w:val="nil"/>
              <w:bottom w:val="nil"/>
              <w:right w:val="nil"/>
              <w:tl2br w:val="nil"/>
              <w:tr2bl w:val="nil"/>
            </w:tcBorders>
            <w:tcMar>
              <w:left w:w="40" w:type="dxa"/>
              <w:right w:w="40" w:type="dxa"/>
            </w:tcMar>
            <w:vAlign w:val="center"/>
          </w:tcPr>
          <w:p w14:paraId="5478705B"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(299)</w:t>
            </w:r>
          </w:p>
        </w:tc>
        <w:tc>
          <w:tcPr>
            <w:tcW w:w="2415" w:type="dxa"/>
            <w:tcBorders>
              <w:top w:val="nil"/>
              <w:left w:val="nil"/>
              <w:bottom w:val="nil"/>
              <w:right w:val="single" w:sz="4" w:space="0" w:color="000000"/>
              <w:tl2br w:val="nil"/>
              <w:tr2bl w:val="nil"/>
            </w:tcBorders>
            <w:tcMar>
              <w:left w:w="0" w:type="dxa"/>
              <w:right w:w="0" w:type="dxa"/>
            </w:tcMar>
            <w:vAlign w:val="center"/>
          </w:tcPr>
          <w:p w14:paraId="5478705C"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r>
      <w:tr w:rsidR="00542588" w:rsidRPr="007F746F" w14:paraId="5478706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6975" w:type="dxa"/>
            <w:gridSpan w:val="2"/>
            <w:tcBorders>
              <w:top w:val="nil"/>
              <w:left w:val="nil"/>
              <w:bottom w:val="single" w:sz="4" w:space="0" w:color="000000"/>
              <w:right w:val="nil"/>
              <w:tl2br w:val="nil"/>
              <w:tr2bl w:val="nil"/>
            </w:tcBorders>
            <w:tcMar>
              <w:left w:w="40" w:type="dxa"/>
              <w:right w:w="40" w:type="dxa"/>
            </w:tcMar>
            <w:vAlign w:val="center"/>
          </w:tcPr>
          <w:p w14:paraId="5478705E" w14:textId="77777777" w:rsidR="00542588" w:rsidRPr="007F746F" w:rsidRDefault="00717106">
            <w:pPr>
              <w:spacing w:before="0" w:after="0" w:line="240" w:lineRule="auto"/>
              <w:jc w:val="lef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Fim do período</w:t>
            </w:r>
          </w:p>
        </w:tc>
        <w:tc>
          <w:tcPr>
            <w:tcW w:w="1350" w:type="dxa"/>
            <w:tcBorders>
              <w:top w:val="nil"/>
              <w:left w:val="nil"/>
              <w:bottom w:val="single" w:sz="4" w:space="0" w:color="000000"/>
              <w:right w:val="nil"/>
              <w:tl2br w:val="nil"/>
              <w:tr2bl w:val="nil"/>
            </w:tcBorders>
            <w:tcMar>
              <w:left w:w="40" w:type="dxa"/>
              <w:right w:w="85" w:type="dxa"/>
            </w:tcMar>
            <w:vAlign w:val="center"/>
          </w:tcPr>
          <w:p w14:paraId="5478705F"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3.427.655</w:t>
            </w:r>
          </w:p>
        </w:tc>
        <w:tc>
          <w:tcPr>
            <w:tcW w:w="1425" w:type="dxa"/>
            <w:tcBorders>
              <w:top w:val="nil"/>
              <w:left w:val="nil"/>
              <w:bottom w:val="single" w:sz="4" w:space="0" w:color="000000"/>
              <w:right w:val="nil"/>
              <w:tl2br w:val="nil"/>
              <w:tr2bl w:val="nil"/>
            </w:tcBorders>
            <w:tcMar>
              <w:left w:w="40" w:type="dxa"/>
              <w:right w:w="85" w:type="dxa"/>
            </w:tcMar>
            <w:vAlign w:val="center"/>
          </w:tcPr>
          <w:p w14:paraId="54787060"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3.427.655</w:t>
            </w:r>
          </w:p>
        </w:tc>
        <w:tc>
          <w:tcPr>
            <w:tcW w:w="2415" w:type="dxa"/>
            <w:tcBorders>
              <w:top w:val="nil"/>
              <w:left w:val="nil"/>
              <w:bottom w:val="nil"/>
              <w:right w:val="single" w:sz="4" w:space="0" w:color="000000"/>
              <w:tl2br w:val="nil"/>
              <w:tr2bl w:val="nil"/>
            </w:tcBorders>
            <w:tcMar>
              <w:left w:w="0" w:type="dxa"/>
              <w:right w:w="0" w:type="dxa"/>
            </w:tcMar>
            <w:vAlign w:val="center"/>
          </w:tcPr>
          <w:p w14:paraId="54787061"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r>
      <w:tr w:rsidR="00542588" w:rsidRPr="007F746F" w14:paraId="5478706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6975" w:type="dxa"/>
            <w:gridSpan w:val="2"/>
            <w:tcBorders>
              <w:top w:val="single" w:sz="4" w:space="0" w:color="000000"/>
              <w:left w:val="nil"/>
              <w:bottom w:val="single" w:sz="4" w:space="0" w:color="000000"/>
              <w:right w:val="nil"/>
              <w:tl2br w:val="nil"/>
              <w:tr2bl w:val="nil"/>
            </w:tcBorders>
            <w:tcMar>
              <w:left w:w="40" w:type="dxa"/>
              <w:right w:w="40" w:type="dxa"/>
            </w:tcMar>
            <w:vAlign w:val="center"/>
          </w:tcPr>
          <w:p w14:paraId="54787063" w14:textId="77777777" w:rsidR="00542588" w:rsidRPr="007F746F" w:rsidRDefault="00717106">
            <w:pPr>
              <w:spacing w:before="0" w:after="0" w:line="240" w:lineRule="auto"/>
              <w:jc w:val="lef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Aumento (Redução) de caixa e equivalentes de caixa</w:t>
            </w:r>
          </w:p>
        </w:tc>
        <w:tc>
          <w:tcPr>
            <w:tcW w:w="1350" w:type="dxa"/>
            <w:tcBorders>
              <w:top w:val="single" w:sz="4" w:space="0" w:color="000000"/>
              <w:left w:val="nil"/>
              <w:bottom w:val="single" w:sz="4" w:space="0" w:color="000000"/>
              <w:right w:val="nil"/>
              <w:tl2br w:val="nil"/>
              <w:tr2bl w:val="nil"/>
            </w:tcBorders>
            <w:tcMar>
              <w:left w:w="40" w:type="dxa"/>
              <w:right w:w="100" w:type="dxa"/>
            </w:tcMar>
            <w:vAlign w:val="center"/>
          </w:tcPr>
          <w:p w14:paraId="54787064"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812.232</w:t>
            </w:r>
          </w:p>
        </w:tc>
        <w:tc>
          <w:tcPr>
            <w:tcW w:w="1425" w:type="dxa"/>
            <w:tcBorders>
              <w:top w:val="single" w:sz="4" w:space="0" w:color="000000"/>
              <w:left w:val="nil"/>
              <w:bottom w:val="single" w:sz="4" w:space="0" w:color="000000"/>
              <w:right w:val="nil"/>
              <w:tl2br w:val="nil"/>
              <w:tr2bl w:val="nil"/>
            </w:tcBorders>
            <w:tcMar>
              <w:left w:w="40" w:type="dxa"/>
              <w:right w:w="40" w:type="dxa"/>
            </w:tcMar>
            <w:vAlign w:val="center"/>
          </w:tcPr>
          <w:p w14:paraId="54787065"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(32.962)</w:t>
            </w:r>
          </w:p>
        </w:tc>
        <w:tc>
          <w:tcPr>
            <w:tcW w:w="2415" w:type="dxa"/>
            <w:tcBorders>
              <w:top w:val="nil"/>
              <w:left w:val="nil"/>
              <w:bottom w:val="nil"/>
              <w:right w:val="single" w:sz="4" w:space="0" w:color="000000"/>
              <w:tl2br w:val="nil"/>
              <w:tr2bl w:val="nil"/>
            </w:tcBorders>
            <w:tcMar>
              <w:left w:w="0" w:type="dxa"/>
              <w:right w:w="0" w:type="dxa"/>
            </w:tcMar>
            <w:vAlign w:val="center"/>
          </w:tcPr>
          <w:p w14:paraId="54787066"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r>
    </w:tbl>
    <w:tbl>
      <w:tblPr>
        <w:tblStyle w:val="CDMRange2"/>
        <w:tblW w:w="9990" w:type="dxa"/>
        <w:tblLayout w:type="fixed"/>
        <w:tblLook w:val="0600" w:firstRow="0" w:lastRow="0" w:firstColumn="0" w:lastColumn="0" w:noHBand="1" w:noVBand="1"/>
      </w:tblPr>
      <w:tblGrid>
        <w:gridCol w:w="4820"/>
        <w:gridCol w:w="970"/>
        <w:gridCol w:w="1155"/>
        <w:gridCol w:w="795"/>
        <w:gridCol w:w="1425"/>
        <w:gridCol w:w="825"/>
      </w:tblGrid>
      <w:tr w:rsidR="00542588" w:rsidRPr="007F746F" w14:paraId="5478706D" w14:textId="77777777">
        <w:trPr>
          <w:trHeight w:hRule="exact" w:val="330"/>
        </w:trPr>
        <w:tc>
          <w:tcPr>
            <w:tcW w:w="5790" w:type="dxa"/>
            <w:gridSpan w:val="2"/>
            <w:tcBorders>
              <w:top w:val="nil"/>
              <w:left w:val="nil"/>
              <w:bottom w:val="nil"/>
              <w:right w:val="nil"/>
              <w:tl2br w:val="nil"/>
              <w:tr2bl w:val="nil"/>
            </w:tcBorders>
            <w:shd w:val="clear" w:color="FFFFFF" w:fill="FFFFFF"/>
            <w:noWrap/>
            <w:tcMar>
              <w:left w:w="40" w:type="dxa"/>
              <w:right w:w="40" w:type="dxa"/>
            </w:tcMar>
            <w:vAlign w:val="center"/>
          </w:tcPr>
          <w:p w14:paraId="54787068" w14:textId="77777777" w:rsidR="00542588" w:rsidRPr="007F746F" w:rsidRDefault="00717106">
            <w:pPr>
              <w:pageBreakBefore/>
              <w:spacing w:before="0" w:after="0" w:line="240" w:lineRule="auto"/>
              <w:jc w:val="left"/>
              <w:rPr>
                <w:rFonts w:ascii="BancoDoBrasil Textos" w:eastAsia="BancoDoBrasil Textos" w:hAnsi="BancoDoBrasil Textos" w:cs="BancoDoBrasil Textos"/>
                <w:b/>
                <w:color w:val="000000"/>
              </w:rPr>
            </w:pPr>
            <w:bookmarkStart w:id="18" w:name="RG_MARKER_379387"/>
            <w:r w:rsidRPr="007F746F">
              <w:rPr>
                <w:rFonts w:ascii="BancoDoBrasil Textos" w:eastAsia="BancoDoBrasil Textos" w:hAnsi="BancoDoBrasil Textos" w:cs="BancoDoBrasil Textos"/>
                <w:b/>
                <w:color w:val="000000"/>
                <w:sz w:val="24"/>
              </w:rPr>
              <w:lastRenderedPageBreak/>
              <w:t>Demonstração do valor adicionado</w:t>
            </w:r>
            <w:bookmarkEnd w:id="18"/>
          </w:p>
        </w:tc>
        <w:tc>
          <w:tcPr>
            <w:tcW w:w="1155" w:type="dxa"/>
            <w:tcBorders>
              <w:top w:val="nil"/>
              <w:left w:val="nil"/>
              <w:bottom w:val="nil"/>
              <w:right w:val="nil"/>
              <w:tl2br w:val="nil"/>
              <w:tr2bl w:val="nil"/>
            </w:tcBorders>
            <w:shd w:val="clear" w:color="FFFFFF" w:fill="FFFFFF"/>
            <w:noWrap/>
            <w:tcMar>
              <w:left w:w="0" w:type="dxa"/>
              <w:right w:w="0" w:type="dxa"/>
            </w:tcMar>
            <w:vAlign w:val="center"/>
          </w:tcPr>
          <w:p w14:paraId="54787069"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c>
          <w:tcPr>
            <w:tcW w:w="795" w:type="dxa"/>
            <w:tcBorders>
              <w:top w:val="nil"/>
              <w:left w:val="nil"/>
              <w:bottom w:val="nil"/>
              <w:right w:val="nil"/>
              <w:tl2br w:val="nil"/>
              <w:tr2bl w:val="nil"/>
            </w:tcBorders>
            <w:shd w:val="clear" w:color="FFFFFF" w:fill="FFFFFF"/>
            <w:noWrap/>
            <w:tcMar>
              <w:left w:w="0" w:type="dxa"/>
              <w:right w:w="0" w:type="dxa"/>
            </w:tcMar>
            <w:vAlign w:val="center"/>
          </w:tcPr>
          <w:p w14:paraId="5478706A"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c>
          <w:tcPr>
            <w:tcW w:w="1425" w:type="dxa"/>
            <w:tcBorders>
              <w:top w:val="nil"/>
              <w:left w:val="nil"/>
              <w:bottom w:val="nil"/>
              <w:right w:val="nil"/>
              <w:tl2br w:val="nil"/>
              <w:tr2bl w:val="nil"/>
            </w:tcBorders>
            <w:shd w:val="clear" w:color="FFFFFF" w:fill="FFFFFF"/>
            <w:noWrap/>
            <w:tcMar>
              <w:left w:w="0" w:type="dxa"/>
              <w:right w:w="0" w:type="dxa"/>
            </w:tcMar>
            <w:vAlign w:val="center"/>
          </w:tcPr>
          <w:p w14:paraId="5478706B"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c>
          <w:tcPr>
            <w:tcW w:w="825" w:type="dxa"/>
            <w:tcBorders>
              <w:top w:val="nil"/>
              <w:left w:val="nil"/>
              <w:bottom w:val="nil"/>
              <w:right w:val="nil"/>
              <w:tl2br w:val="nil"/>
              <w:tr2bl w:val="nil"/>
            </w:tcBorders>
            <w:shd w:val="clear" w:color="FFFFFF" w:fill="FFFFFF"/>
            <w:noWrap/>
            <w:tcMar>
              <w:left w:w="0" w:type="dxa"/>
              <w:right w:w="0" w:type="dxa"/>
            </w:tcMar>
            <w:vAlign w:val="center"/>
          </w:tcPr>
          <w:p w14:paraId="5478706C"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r>
      <w:tr w:rsidR="00542588" w:rsidRPr="007F746F" w14:paraId="54787074" w14:textId="77777777" w:rsidTr="0018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4820" w:type="dxa"/>
            <w:tcBorders>
              <w:top w:val="nil"/>
              <w:left w:val="nil"/>
              <w:bottom w:val="single" w:sz="4" w:space="0" w:color="000000"/>
              <w:right w:val="nil"/>
              <w:tl2br w:val="nil"/>
              <w:tr2bl w:val="nil"/>
            </w:tcBorders>
            <w:shd w:val="clear" w:color="FFFFFF" w:fill="FFFFFF"/>
            <w:noWrap/>
            <w:tcMar>
              <w:left w:w="0" w:type="dxa"/>
              <w:right w:w="0" w:type="dxa"/>
            </w:tcMar>
            <w:vAlign w:val="center"/>
          </w:tcPr>
          <w:p w14:paraId="5478706E" w14:textId="77777777" w:rsidR="00542588" w:rsidRPr="007F746F" w:rsidRDefault="00542588">
            <w:pPr>
              <w:spacing w:before="0" w:after="0" w:line="240" w:lineRule="auto"/>
              <w:jc w:val="left"/>
              <w:rPr>
                <w:rFonts w:ascii="BancoDoBrasil Textos" w:eastAsia="BancoDoBrasil Textos" w:hAnsi="BancoDoBrasil Textos" w:cs="BancoDoBrasil Textos"/>
                <w:b/>
                <w:color w:val="000000"/>
                <w:sz w:val="16"/>
              </w:rPr>
            </w:pPr>
          </w:p>
        </w:tc>
        <w:tc>
          <w:tcPr>
            <w:tcW w:w="970" w:type="dxa"/>
            <w:tcBorders>
              <w:top w:val="nil"/>
              <w:left w:val="nil"/>
              <w:bottom w:val="single" w:sz="4" w:space="0" w:color="000000"/>
              <w:right w:val="nil"/>
              <w:tl2br w:val="nil"/>
              <w:tr2bl w:val="nil"/>
            </w:tcBorders>
            <w:shd w:val="clear" w:color="FFFFFF" w:fill="FFFFFF"/>
            <w:noWrap/>
            <w:tcMar>
              <w:left w:w="0" w:type="dxa"/>
              <w:right w:w="0" w:type="dxa"/>
            </w:tcMar>
            <w:vAlign w:val="center"/>
          </w:tcPr>
          <w:p w14:paraId="5478706F" w14:textId="77777777" w:rsidR="00542588" w:rsidRPr="007F746F" w:rsidRDefault="00542588">
            <w:pPr>
              <w:spacing w:before="0" w:after="0" w:line="240" w:lineRule="auto"/>
              <w:jc w:val="left"/>
              <w:rPr>
                <w:rFonts w:ascii="BancoDoBrasil Textos" w:eastAsia="BancoDoBrasil Textos" w:hAnsi="BancoDoBrasil Textos" w:cs="BancoDoBrasil Textos"/>
                <w:b/>
                <w:color w:val="000000"/>
                <w:sz w:val="16"/>
              </w:rPr>
            </w:pPr>
          </w:p>
        </w:tc>
        <w:tc>
          <w:tcPr>
            <w:tcW w:w="1155" w:type="dxa"/>
            <w:tcBorders>
              <w:top w:val="nil"/>
              <w:left w:val="nil"/>
              <w:bottom w:val="single" w:sz="4" w:space="0" w:color="000000"/>
              <w:right w:val="nil"/>
              <w:tl2br w:val="nil"/>
              <w:tr2bl w:val="nil"/>
            </w:tcBorders>
            <w:shd w:val="clear" w:color="FFFFFF" w:fill="FFFFFF"/>
            <w:noWrap/>
            <w:tcMar>
              <w:left w:w="0" w:type="dxa"/>
              <w:right w:w="0" w:type="dxa"/>
            </w:tcMar>
            <w:vAlign w:val="center"/>
          </w:tcPr>
          <w:p w14:paraId="54787070" w14:textId="77777777" w:rsidR="00542588" w:rsidRPr="007F746F" w:rsidRDefault="00542588">
            <w:pPr>
              <w:spacing w:before="0" w:after="0" w:line="240" w:lineRule="auto"/>
              <w:jc w:val="left"/>
              <w:rPr>
                <w:rFonts w:ascii="BancoDoBrasil Textos" w:eastAsia="BancoDoBrasil Textos" w:hAnsi="BancoDoBrasil Textos" w:cs="BancoDoBrasil Textos"/>
                <w:b/>
                <w:color w:val="000000"/>
                <w:sz w:val="16"/>
              </w:rPr>
            </w:pPr>
          </w:p>
        </w:tc>
        <w:tc>
          <w:tcPr>
            <w:tcW w:w="795" w:type="dxa"/>
            <w:tcBorders>
              <w:top w:val="nil"/>
              <w:left w:val="nil"/>
              <w:bottom w:val="single" w:sz="4" w:space="0" w:color="000000"/>
              <w:right w:val="nil"/>
              <w:tl2br w:val="nil"/>
              <w:tr2bl w:val="nil"/>
            </w:tcBorders>
            <w:shd w:val="clear" w:color="FFFFFF" w:fill="FFFFFF"/>
            <w:noWrap/>
            <w:tcMar>
              <w:left w:w="0" w:type="dxa"/>
              <w:right w:w="0" w:type="dxa"/>
            </w:tcMar>
            <w:vAlign w:val="center"/>
          </w:tcPr>
          <w:p w14:paraId="54787071" w14:textId="77777777" w:rsidR="00542588" w:rsidRPr="007F746F" w:rsidRDefault="00542588">
            <w:pPr>
              <w:spacing w:before="0" w:after="0" w:line="240" w:lineRule="auto"/>
              <w:jc w:val="left"/>
              <w:rPr>
                <w:rFonts w:ascii="BancoDoBrasil Textos" w:eastAsia="BancoDoBrasil Textos" w:hAnsi="BancoDoBrasil Textos" w:cs="BancoDoBrasil Textos"/>
                <w:b/>
                <w:color w:val="000000"/>
                <w:sz w:val="16"/>
              </w:rPr>
            </w:pPr>
          </w:p>
        </w:tc>
        <w:tc>
          <w:tcPr>
            <w:tcW w:w="1425" w:type="dxa"/>
            <w:tcBorders>
              <w:top w:val="nil"/>
              <w:left w:val="nil"/>
              <w:bottom w:val="single" w:sz="4" w:space="0" w:color="000000"/>
              <w:right w:val="nil"/>
              <w:tl2br w:val="nil"/>
              <w:tr2bl w:val="nil"/>
            </w:tcBorders>
            <w:shd w:val="clear" w:color="FFFFFF" w:fill="FFFFFF"/>
            <w:noWrap/>
            <w:tcMar>
              <w:left w:w="0" w:type="dxa"/>
              <w:right w:w="0" w:type="dxa"/>
            </w:tcMar>
            <w:vAlign w:val="center"/>
          </w:tcPr>
          <w:p w14:paraId="54787072" w14:textId="77777777" w:rsidR="00542588" w:rsidRPr="007F746F" w:rsidRDefault="00542588">
            <w:pPr>
              <w:spacing w:before="0" w:after="0" w:line="240" w:lineRule="auto"/>
              <w:jc w:val="left"/>
              <w:rPr>
                <w:rFonts w:ascii="BancoDoBrasil Textos" w:eastAsia="BancoDoBrasil Textos" w:hAnsi="BancoDoBrasil Textos" w:cs="BancoDoBrasil Textos"/>
                <w:b/>
                <w:color w:val="000000"/>
                <w:sz w:val="16"/>
              </w:rPr>
            </w:pPr>
          </w:p>
        </w:tc>
        <w:tc>
          <w:tcPr>
            <w:tcW w:w="825" w:type="dxa"/>
            <w:tcBorders>
              <w:top w:val="nil"/>
              <w:left w:val="nil"/>
              <w:bottom w:val="single" w:sz="4" w:space="0" w:color="000000"/>
              <w:right w:val="nil"/>
              <w:tl2br w:val="nil"/>
              <w:tr2bl w:val="nil"/>
            </w:tcBorders>
            <w:shd w:val="clear" w:color="FFFFFF" w:fill="FFFFFF"/>
            <w:noWrap/>
            <w:tcMar>
              <w:left w:w="0" w:type="dxa"/>
              <w:right w:w="0" w:type="dxa"/>
            </w:tcMar>
            <w:vAlign w:val="center"/>
          </w:tcPr>
          <w:p w14:paraId="54787073" w14:textId="77777777" w:rsidR="00542588" w:rsidRPr="007F746F" w:rsidRDefault="00542588">
            <w:pPr>
              <w:spacing w:before="0" w:after="0" w:line="240" w:lineRule="auto"/>
              <w:jc w:val="left"/>
              <w:rPr>
                <w:rFonts w:ascii="BancoDoBrasil Textos" w:eastAsia="BancoDoBrasil Textos" w:hAnsi="BancoDoBrasil Textos" w:cs="BancoDoBrasil Textos"/>
                <w:b/>
                <w:color w:val="000000"/>
                <w:sz w:val="16"/>
              </w:rPr>
            </w:pPr>
          </w:p>
        </w:tc>
      </w:tr>
      <w:tr w:rsidR="00542588" w:rsidRPr="007F746F" w14:paraId="54787079" w14:textId="77777777" w:rsidTr="0018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4820" w:type="dxa"/>
            <w:tcBorders>
              <w:top w:val="single" w:sz="4" w:space="0" w:color="000000"/>
              <w:left w:val="nil"/>
              <w:bottom w:val="single" w:sz="4" w:space="0" w:color="000000"/>
              <w:right w:val="nil"/>
              <w:tl2br w:val="nil"/>
              <w:tr2bl w:val="nil"/>
            </w:tcBorders>
            <w:shd w:val="clear" w:color="FFFFFF" w:fill="FFFFFF"/>
            <w:tcMar>
              <w:left w:w="0" w:type="dxa"/>
              <w:right w:w="0" w:type="dxa"/>
            </w:tcMar>
            <w:vAlign w:val="center"/>
          </w:tcPr>
          <w:p w14:paraId="54787075" w14:textId="77777777" w:rsidR="00542588" w:rsidRPr="007F746F" w:rsidRDefault="00542588">
            <w:pPr>
              <w:spacing w:before="0" w:after="0" w:line="240" w:lineRule="auto"/>
              <w:jc w:val="left"/>
              <w:rPr>
                <w:rFonts w:ascii="BancoDoBrasil Textos" w:eastAsia="BancoDoBrasil Textos" w:hAnsi="BancoDoBrasil Textos" w:cs="BancoDoBrasil Textos"/>
                <w:b/>
                <w:color w:val="000000"/>
                <w:sz w:val="16"/>
              </w:rPr>
            </w:pPr>
          </w:p>
        </w:tc>
        <w:tc>
          <w:tcPr>
            <w:tcW w:w="97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14:paraId="54787076" w14:textId="77777777" w:rsidR="00542588" w:rsidRPr="007F746F" w:rsidRDefault="00717106">
            <w:pPr>
              <w:spacing w:before="0" w:after="0" w:line="240" w:lineRule="auto"/>
              <w:jc w:val="center"/>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Nota</w:t>
            </w:r>
          </w:p>
        </w:tc>
        <w:tc>
          <w:tcPr>
            <w:tcW w:w="1950" w:type="dxa"/>
            <w:gridSpan w:val="2"/>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14:paraId="54787077" w14:textId="77777777" w:rsidR="00542588" w:rsidRPr="007F746F" w:rsidRDefault="00717106">
            <w:pPr>
              <w:spacing w:before="0" w:after="0" w:line="240" w:lineRule="auto"/>
              <w:jc w:val="center"/>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2º Semestre/2025</w:t>
            </w:r>
          </w:p>
        </w:tc>
        <w:tc>
          <w:tcPr>
            <w:tcW w:w="2250" w:type="dxa"/>
            <w:gridSpan w:val="2"/>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14:paraId="54787078" w14:textId="77777777" w:rsidR="00542588" w:rsidRPr="007F746F" w:rsidRDefault="00717106">
            <w:pPr>
              <w:spacing w:before="0" w:after="0" w:line="240" w:lineRule="auto"/>
              <w:jc w:val="center"/>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Exercício/2025</w:t>
            </w:r>
          </w:p>
        </w:tc>
      </w:tr>
      <w:tr w:rsidR="00542588" w:rsidRPr="007F746F" w14:paraId="54787080" w14:textId="77777777" w:rsidTr="0018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4820" w:type="dxa"/>
            <w:tcBorders>
              <w:top w:val="single" w:sz="4" w:space="0" w:color="000000"/>
              <w:left w:val="nil"/>
              <w:bottom w:val="nil"/>
              <w:right w:val="nil"/>
              <w:tl2br w:val="nil"/>
              <w:tr2bl w:val="nil"/>
            </w:tcBorders>
            <w:tcMar>
              <w:left w:w="0" w:type="dxa"/>
              <w:right w:w="0" w:type="dxa"/>
            </w:tcMar>
            <w:vAlign w:val="center"/>
          </w:tcPr>
          <w:p w14:paraId="5478707A" w14:textId="77777777" w:rsidR="00542588" w:rsidRPr="007F746F" w:rsidRDefault="00542588">
            <w:pPr>
              <w:spacing w:before="0" w:after="0" w:line="240" w:lineRule="auto"/>
              <w:jc w:val="left"/>
              <w:rPr>
                <w:rFonts w:ascii="BancoDoBrasil Textos" w:eastAsia="BancoDoBrasil Textos" w:hAnsi="BancoDoBrasil Textos" w:cs="BancoDoBrasil Textos"/>
                <w:b/>
                <w:color w:val="000000"/>
                <w:sz w:val="16"/>
              </w:rPr>
            </w:pPr>
          </w:p>
        </w:tc>
        <w:tc>
          <w:tcPr>
            <w:tcW w:w="970" w:type="dxa"/>
            <w:tcBorders>
              <w:top w:val="single" w:sz="4" w:space="0" w:color="000000"/>
              <w:left w:val="nil"/>
              <w:bottom w:val="nil"/>
              <w:right w:val="nil"/>
              <w:tl2br w:val="nil"/>
              <w:tr2bl w:val="nil"/>
            </w:tcBorders>
            <w:tcMar>
              <w:left w:w="0" w:type="dxa"/>
              <w:right w:w="0" w:type="dxa"/>
            </w:tcMar>
            <w:vAlign w:val="center"/>
          </w:tcPr>
          <w:p w14:paraId="5478707B" w14:textId="77777777" w:rsidR="00542588" w:rsidRPr="007F746F" w:rsidRDefault="00542588">
            <w:pPr>
              <w:spacing w:before="0" w:after="0" w:line="240" w:lineRule="auto"/>
              <w:jc w:val="center"/>
              <w:rPr>
                <w:rFonts w:ascii="BancoDoBrasil Textos" w:eastAsia="BancoDoBrasil Textos" w:hAnsi="BancoDoBrasil Textos" w:cs="BancoDoBrasil Textos"/>
                <w:b/>
                <w:color w:val="000000"/>
                <w:sz w:val="16"/>
              </w:rPr>
            </w:pPr>
          </w:p>
        </w:tc>
        <w:tc>
          <w:tcPr>
            <w:tcW w:w="1155" w:type="dxa"/>
            <w:tcBorders>
              <w:top w:val="single" w:sz="4" w:space="0" w:color="000000"/>
              <w:left w:val="nil"/>
              <w:bottom w:val="nil"/>
              <w:right w:val="nil"/>
              <w:tl2br w:val="nil"/>
              <w:tr2bl w:val="nil"/>
            </w:tcBorders>
            <w:noWrap/>
            <w:tcMar>
              <w:left w:w="0" w:type="dxa"/>
              <w:right w:w="0" w:type="dxa"/>
            </w:tcMar>
            <w:vAlign w:val="center"/>
          </w:tcPr>
          <w:p w14:paraId="5478707C"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c>
          <w:tcPr>
            <w:tcW w:w="795" w:type="dxa"/>
            <w:tcBorders>
              <w:top w:val="single" w:sz="4" w:space="0" w:color="000000"/>
              <w:left w:val="nil"/>
              <w:bottom w:val="nil"/>
              <w:right w:val="nil"/>
              <w:tl2br w:val="nil"/>
              <w:tr2bl w:val="nil"/>
            </w:tcBorders>
            <w:noWrap/>
            <w:tcMar>
              <w:left w:w="0" w:type="dxa"/>
              <w:right w:w="0" w:type="dxa"/>
            </w:tcMar>
            <w:vAlign w:val="center"/>
          </w:tcPr>
          <w:p w14:paraId="5478707D"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c>
          <w:tcPr>
            <w:tcW w:w="1425" w:type="dxa"/>
            <w:tcBorders>
              <w:top w:val="single" w:sz="4" w:space="0" w:color="000000"/>
              <w:left w:val="nil"/>
              <w:bottom w:val="nil"/>
              <w:right w:val="nil"/>
              <w:tl2br w:val="nil"/>
              <w:tr2bl w:val="nil"/>
            </w:tcBorders>
            <w:noWrap/>
            <w:tcMar>
              <w:left w:w="0" w:type="dxa"/>
              <w:right w:w="0" w:type="dxa"/>
            </w:tcMar>
            <w:vAlign w:val="center"/>
          </w:tcPr>
          <w:p w14:paraId="5478707E"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c>
          <w:tcPr>
            <w:tcW w:w="825" w:type="dxa"/>
            <w:tcBorders>
              <w:top w:val="single" w:sz="4" w:space="0" w:color="000000"/>
              <w:left w:val="nil"/>
              <w:bottom w:val="nil"/>
              <w:right w:val="nil"/>
              <w:tl2br w:val="nil"/>
              <w:tr2bl w:val="nil"/>
            </w:tcBorders>
            <w:noWrap/>
            <w:tcMar>
              <w:left w:w="0" w:type="dxa"/>
              <w:right w:w="0" w:type="dxa"/>
            </w:tcMar>
            <w:vAlign w:val="center"/>
          </w:tcPr>
          <w:p w14:paraId="5478707F"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r>
      <w:tr w:rsidR="00542588" w:rsidRPr="007F746F" w14:paraId="54787087" w14:textId="77777777" w:rsidTr="0018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4820" w:type="dxa"/>
            <w:tcBorders>
              <w:top w:val="nil"/>
              <w:left w:val="nil"/>
              <w:bottom w:val="nil"/>
              <w:right w:val="nil"/>
              <w:tl2br w:val="nil"/>
              <w:tr2bl w:val="nil"/>
            </w:tcBorders>
            <w:tcMar>
              <w:left w:w="40" w:type="dxa"/>
              <w:right w:w="40" w:type="dxa"/>
            </w:tcMar>
            <w:vAlign w:val="center"/>
          </w:tcPr>
          <w:p w14:paraId="54787081" w14:textId="77777777" w:rsidR="00542588" w:rsidRPr="007F746F" w:rsidRDefault="00717106">
            <w:pPr>
              <w:spacing w:before="0" w:after="0" w:line="240" w:lineRule="auto"/>
              <w:jc w:val="lef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Receitas</w:t>
            </w:r>
          </w:p>
        </w:tc>
        <w:tc>
          <w:tcPr>
            <w:tcW w:w="970" w:type="dxa"/>
            <w:tcBorders>
              <w:top w:val="nil"/>
              <w:left w:val="nil"/>
              <w:bottom w:val="nil"/>
              <w:right w:val="nil"/>
              <w:tl2br w:val="nil"/>
              <w:tr2bl w:val="nil"/>
            </w:tcBorders>
            <w:tcMar>
              <w:left w:w="0" w:type="dxa"/>
              <w:right w:w="0" w:type="dxa"/>
            </w:tcMar>
            <w:vAlign w:val="center"/>
          </w:tcPr>
          <w:p w14:paraId="54787082" w14:textId="77777777" w:rsidR="00542588" w:rsidRPr="007F746F" w:rsidRDefault="00542588">
            <w:pPr>
              <w:spacing w:before="0" w:after="0" w:line="240" w:lineRule="auto"/>
              <w:jc w:val="center"/>
              <w:rPr>
                <w:rFonts w:ascii="BancoDoBrasil Textos" w:eastAsia="BancoDoBrasil Textos" w:hAnsi="BancoDoBrasil Textos" w:cs="BancoDoBrasil Textos"/>
                <w:b/>
                <w:color w:val="000000"/>
                <w:sz w:val="16"/>
              </w:rPr>
            </w:pPr>
          </w:p>
        </w:tc>
        <w:tc>
          <w:tcPr>
            <w:tcW w:w="1155" w:type="dxa"/>
            <w:tcBorders>
              <w:top w:val="nil"/>
              <w:left w:val="nil"/>
              <w:bottom w:val="nil"/>
              <w:right w:val="nil"/>
              <w:tl2br w:val="nil"/>
              <w:tr2bl w:val="nil"/>
            </w:tcBorders>
            <w:noWrap/>
            <w:tcMar>
              <w:left w:w="40" w:type="dxa"/>
              <w:right w:w="100" w:type="dxa"/>
            </w:tcMar>
            <w:vAlign w:val="center"/>
          </w:tcPr>
          <w:p w14:paraId="54787083"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2.347.238</w:t>
            </w:r>
          </w:p>
        </w:tc>
        <w:tc>
          <w:tcPr>
            <w:tcW w:w="795" w:type="dxa"/>
            <w:tcBorders>
              <w:top w:val="nil"/>
              <w:left w:val="nil"/>
              <w:bottom w:val="nil"/>
              <w:right w:val="nil"/>
              <w:tl2br w:val="nil"/>
              <w:tr2bl w:val="nil"/>
            </w:tcBorders>
            <w:noWrap/>
            <w:tcMar>
              <w:left w:w="0" w:type="dxa"/>
              <w:right w:w="0" w:type="dxa"/>
            </w:tcMar>
            <w:vAlign w:val="center"/>
          </w:tcPr>
          <w:p w14:paraId="54787084"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c>
          <w:tcPr>
            <w:tcW w:w="1425" w:type="dxa"/>
            <w:tcBorders>
              <w:top w:val="nil"/>
              <w:left w:val="nil"/>
              <w:bottom w:val="nil"/>
              <w:right w:val="nil"/>
              <w:tl2br w:val="nil"/>
              <w:tr2bl w:val="nil"/>
            </w:tcBorders>
            <w:noWrap/>
            <w:tcMar>
              <w:left w:w="40" w:type="dxa"/>
              <w:right w:w="100" w:type="dxa"/>
            </w:tcMar>
            <w:vAlign w:val="center"/>
          </w:tcPr>
          <w:p w14:paraId="54787085"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4.502.641</w:t>
            </w:r>
          </w:p>
        </w:tc>
        <w:tc>
          <w:tcPr>
            <w:tcW w:w="825" w:type="dxa"/>
            <w:tcBorders>
              <w:top w:val="nil"/>
              <w:left w:val="nil"/>
              <w:bottom w:val="nil"/>
              <w:right w:val="nil"/>
              <w:tl2br w:val="nil"/>
              <w:tr2bl w:val="nil"/>
            </w:tcBorders>
            <w:noWrap/>
            <w:tcMar>
              <w:left w:w="0" w:type="dxa"/>
              <w:right w:w="0" w:type="dxa"/>
            </w:tcMar>
            <w:vAlign w:val="center"/>
          </w:tcPr>
          <w:p w14:paraId="54787086"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r>
      <w:tr w:rsidR="00542588" w:rsidRPr="007F746F" w14:paraId="5478708E" w14:textId="77777777" w:rsidTr="0018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4820" w:type="dxa"/>
            <w:tcBorders>
              <w:top w:val="nil"/>
              <w:left w:val="nil"/>
              <w:bottom w:val="nil"/>
              <w:right w:val="nil"/>
              <w:tl2br w:val="nil"/>
              <w:tr2bl w:val="nil"/>
            </w:tcBorders>
            <w:tcMar>
              <w:left w:w="175" w:type="dxa"/>
              <w:right w:w="40" w:type="dxa"/>
            </w:tcMar>
            <w:vAlign w:val="center"/>
          </w:tcPr>
          <w:p w14:paraId="54787088" w14:textId="77777777" w:rsidR="00542588" w:rsidRPr="007F746F" w:rsidRDefault="00717106">
            <w:pPr>
              <w:spacing w:before="0" w:after="0" w:line="240" w:lineRule="auto"/>
              <w:jc w:val="lef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Prestação de serviços e tarifas bancárias</w:t>
            </w:r>
          </w:p>
        </w:tc>
        <w:tc>
          <w:tcPr>
            <w:tcW w:w="970" w:type="dxa"/>
            <w:tcBorders>
              <w:top w:val="nil"/>
              <w:left w:val="nil"/>
              <w:bottom w:val="nil"/>
              <w:right w:val="nil"/>
              <w:tl2br w:val="nil"/>
              <w:tr2bl w:val="nil"/>
            </w:tcBorders>
            <w:tcMar>
              <w:left w:w="40" w:type="dxa"/>
              <w:right w:w="40" w:type="dxa"/>
            </w:tcMar>
            <w:vAlign w:val="center"/>
          </w:tcPr>
          <w:p w14:paraId="54787089" w14:textId="77777777" w:rsidR="00542588" w:rsidRPr="007F746F" w:rsidRDefault="00717106">
            <w:pPr>
              <w:spacing w:before="0" w:after="0" w:line="240" w:lineRule="auto"/>
              <w:jc w:val="center"/>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 xml:space="preserve">13.a e </w:t>
            </w:r>
            <w:proofErr w:type="gramStart"/>
            <w:r w:rsidRPr="007F746F">
              <w:rPr>
                <w:rFonts w:ascii="BancoDoBrasil Textos" w:eastAsia="BancoDoBrasil Textos" w:hAnsi="BancoDoBrasil Textos" w:cs="BancoDoBrasil Textos"/>
                <w:color w:val="000000"/>
                <w:sz w:val="16"/>
              </w:rPr>
              <w:t>13.b</w:t>
            </w:r>
            <w:proofErr w:type="gramEnd"/>
          </w:p>
        </w:tc>
        <w:tc>
          <w:tcPr>
            <w:tcW w:w="1155" w:type="dxa"/>
            <w:tcBorders>
              <w:top w:val="nil"/>
              <w:left w:val="nil"/>
              <w:bottom w:val="nil"/>
              <w:right w:val="nil"/>
              <w:tl2br w:val="nil"/>
              <w:tr2bl w:val="nil"/>
            </w:tcBorders>
            <w:noWrap/>
            <w:tcMar>
              <w:left w:w="40" w:type="dxa"/>
              <w:right w:w="85" w:type="dxa"/>
            </w:tcMar>
            <w:vAlign w:val="center"/>
          </w:tcPr>
          <w:p w14:paraId="5478708A"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2.148.803</w:t>
            </w:r>
          </w:p>
        </w:tc>
        <w:tc>
          <w:tcPr>
            <w:tcW w:w="795" w:type="dxa"/>
            <w:tcBorders>
              <w:top w:val="nil"/>
              <w:left w:val="nil"/>
              <w:bottom w:val="nil"/>
              <w:right w:val="nil"/>
              <w:tl2br w:val="nil"/>
              <w:tr2bl w:val="nil"/>
            </w:tcBorders>
            <w:noWrap/>
            <w:tcMar>
              <w:left w:w="0" w:type="dxa"/>
              <w:right w:w="0" w:type="dxa"/>
            </w:tcMar>
            <w:vAlign w:val="center"/>
          </w:tcPr>
          <w:p w14:paraId="5478708B"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c>
          <w:tcPr>
            <w:tcW w:w="1425" w:type="dxa"/>
            <w:tcBorders>
              <w:top w:val="nil"/>
              <w:left w:val="nil"/>
              <w:bottom w:val="nil"/>
              <w:right w:val="nil"/>
              <w:tl2br w:val="nil"/>
              <w:tr2bl w:val="nil"/>
            </w:tcBorders>
            <w:noWrap/>
            <w:tcMar>
              <w:left w:w="40" w:type="dxa"/>
              <w:right w:w="85" w:type="dxa"/>
            </w:tcMar>
            <w:vAlign w:val="center"/>
          </w:tcPr>
          <w:p w14:paraId="5478708C"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4.140.695</w:t>
            </w:r>
          </w:p>
        </w:tc>
        <w:tc>
          <w:tcPr>
            <w:tcW w:w="825" w:type="dxa"/>
            <w:tcBorders>
              <w:top w:val="nil"/>
              <w:left w:val="nil"/>
              <w:bottom w:val="nil"/>
              <w:right w:val="nil"/>
              <w:tl2br w:val="nil"/>
              <w:tr2bl w:val="nil"/>
            </w:tcBorders>
            <w:noWrap/>
            <w:tcMar>
              <w:left w:w="0" w:type="dxa"/>
              <w:right w:w="0" w:type="dxa"/>
            </w:tcMar>
            <w:vAlign w:val="center"/>
          </w:tcPr>
          <w:p w14:paraId="5478708D"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r>
      <w:tr w:rsidR="00542588" w:rsidRPr="007F746F" w14:paraId="54787095" w14:textId="77777777" w:rsidTr="0018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4820" w:type="dxa"/>
            <w:tcBorders>
              <w:top w:val="nil"/>
              <w:left w:val="nil"/>
              <w:bottom w:val="nil"/>
              <w:right w:val="nil"/>
              <w:tl2br w:val="nil"/>
              <w:tr2bl w:val="nil"/>
            </w:tcBorders>
            <w:tcMar>
              <w:left w:w="175" w:type="dxa"/>
              <w:right w:w="40" w:type="dxa"/>
            </w:tcMar>
            <w:vAlign w:val="center"/>
          </w:tcPr>
          <w:p w14:paraId="5478708F" w14:textId="77777777" w:rsidR="00542588" w:rsidRPr="007F746F" w:rsidRDefault="00717106">
            <w:pPr>
              <w:spacing w:before="0" w:after="0" w:line="240" w:lineRule="auto"/>
              <w:jc w:val="lef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Intermediação financeira</w:t>
            </w:r>
          </w:p>
        </w:tc>
        <w:tc>
          <w:tcPr>
            <w:tcW w:w="970" w:type="dxa"/>
            <w:tcBorders>
              <w:top w:val="nil"/>
              <w:left w:val="nil"/>
              <w:bottom w:val="nil"/>
              <w:right w:val="nil"/>
              <w:tl2br w:val="nil"/>
              <w:tr2bl w:val="nil"/>
            </w:tcBorders>
            <w:tcMar>
              <w:left w:w="0" w:type="dxa"/>
              <w:right w:w="0" w:type="dxa"/>
            </w:tcMar>
            <w:vAlign w:val="center"/>
          </w:tcPr>
          <w:p w14:paraId="54787090" w14:textId="77777777" w:rsidR="00542588" w:rsidRPr="007F746F" w:rsidRDefault="00542588">
            <w:pPr>
              <w:spacing w:before="0" w:after="0" w:line="240" w:lineRule="auto"/>
              <w:jc w:val="center"/>
              <w:rPr>
                <w:rFonts w:ascii="BancoDoBrasil Textos" w:eastAsia="BancoDoBrasil Textos" w:hAnsi="BancoDoBrasil Textos" w:cs="BancoDoBrasil Textos"/>
                <w:color w:val="000000"/>
                <w:sz w:val="16"/>
              </w:rPr>
            </w:pPr>
          </w:p>
        </w:tc>
        <w:tc>
          <w:tcPr>
            <w:tcW w:w="1155" w:type="dxa"/>
            <w:tcBorders>
              <w:top w:val="nil"/>
              <w:left w:val="nil"/>
              <w:bottom w:val="nil"/>
              <w:right w:val="nil"/>
              <w:tl2br w:val="nil"/>
              <w:tr2bl w:val="nil"/>
            </w:tcBorders>
            <w:noWrap/>
            <w:tcMar>
              <w:left w:w="40" w:type="dxa"/>
              <w:right w:w="85" w:type="dxa"/>
            </w:tcMar>
            <w:vAlign w:val="center"/>
          </w:tcPr>
          <w:p w14:paraId="54787091"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246.736</w:t>
            </w:r>
          </w:p>
        </w:tc>
        <w:tc>
          <w:tcPr>
            <w:tcW w:w="795" w:type="dxa"/>
            <w:tcBorders>
              <w:top w:val="nil"/>
              <w:left w:val="nil"/>
              <w:bottom w:val="nil"/>
              <w:right w:val="nil"/>
              <w:tl2br w:val="nil"/>
              <w:tr2bl w:val="nil"/>
            </w:tcBorders>
            <w:noWrap/>
            <w:tcMar>
              <w:left w:w="0" w:type="dxa"/>
              <w:right w:w="0" w:type="dxa"/>
            </w:tcMar>
            <w:vAlign w:val="center"/>
          </w:tcPr>
          <w:p w14:paraId="54787092"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c>
          <w:tcPr>
            <w:tcW w:w="1425" w:type="dxa"/>
            <w:tcBorders>
              <w:top w:val="nil"/>
              <w:left w:val="nil"/>
              <w:bottom w:val="nil"/>
              <w:right w:val="nil"/>
              <w:tl2br w:val="nil"/>
              <w:tr2bl w:val="nil"/>
            </w:tcBorders>
            <w:noWrap/>
            <w:tcMar>
              <w:left w:w="40" w:type="dxa"/>
              <w:right w:w="85" w:type="dxa"/>
            </w:tcMar>
            <w:vAlign w:val="center"/>
          </w:tcPr>
          <w:p w14:paraId="54787093"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428.962</w:t>
            </w:r>
          </w:p>
        </w:tc>
        <w:tc>
          <w:tcPr>
            <w:tcW w:w="825" w:type="dxa"/>
            <w:tcBorders>
              <w:top w:val="nil"/>
              <w:left w:val="nil"/>
              <w:bottom w:val="nil"/>
              <w:right w:val="nil"/>
              <w:tl2br w:val="nil"/>
              <w:tr2bl w:val="nil"/>
            </w:tcBorders>
            <w:noWrap/>
            <w:tcMar>
              <w:left w:w="0" w:type="dxa"/>
              <w:right w:w="0" w:type="dxa"/>
            </w:tcMar>
            <w:vAlign w:val="center"/>
          </w:tcPr>
          <w:p w14:paraId="54787094"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r>
      <w:tr w:rsidR="00542588" w:rsidRPr="007F746F" w14:paraId="5478709C" w14:textId="77777777" w:rsidTr="0018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4820" w:type="dxa"/>
            <w:tcBorders>
              <w:top w:val="nil"/>
              <w:left w:val="nil"/>
              <w:bottom w:val="nil"/>
              <w:right w:val="nil"/>
              <w:tl2br w:val="nil"/>
              <w:tr2bl w:val="nil"/>
            </w:tcBorders>
            <w:tcMar>
              <w:left w:w="175" w:type="dxa"/>
              <w:right w:w="40" w:type="dxa"/>
            </w:tcMar>
            <w:vAlign w:val="center"/>
          </w:tcPr>
          <w:p w14:paraId="54787096" w14:textId="77777777" w:rsidR="00542588" w:rsidRPr="007F746F" w:rsidRDefault="00717106">
            <w:pPr>
              <w:spacing w:before="0" w:after="0" w:line="240" w:lineRule="auto"/>
              <w:jc w:val="lef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Outras receitas/(despesas)</w:t>
            </w:r>
          </w:p>
        </w:tc>
        <w:tc>
          <w:tcPr>
            <w:tcW w:w="970" w:type="dxa"/>
            <w:tcBorders>
              <w:top w:val="nil"/>
              <w:left w:val="nil"/>
              <w:bottom w:val="nil"/>
              <w:right w:val="nil"/>
              <w:tl2br w:val="nil"/>
              <w:tr2bl w:val="nil"/>
            </w:tcBorders>
            <w:tcMar>
              <w:left w:w="0" w:type="dxa"/>
              <w:right w:w="0" w:type="dxa"/>
            </w:tcMar>
            <w:vAlign w:val="center"/>
          </w:tcPr>
          <w:p w14:paraId="54787097" w14:textId="77777777" w:rsidR="00542588" w:rsidRPr="007F746F" w:rsidRDefault="00542588">
            <w:pPr>
              <w:spacing w:before="0" w:after="0" w:line="240" w:lineRule="auto"/>
              <w:jc w:val="center"/>
              <w:rPr>
                <w:rFonts w:ascii="BancoDoBrasil Textos" w:eastAsia="BancoDoBrasil Textos" w:hAnsi="BancoDoBrasil Textos" w:cs="BancoDoBrasil Textos"/>
                <w:color w:val="000000"/>
                <w:sz w:val="16"/>
              </w:rPr>
            </w:pPr>
          </w:p>
        </w:tc>
        <w:tc>
          <w:tcPr>
            <w:tcW w:w="1155" w:type="dxa"/>
            <w:tcBorders>
              <w:top w:val="nil"/>
              <w:left w:val="nil"/>
              <w:bottom w:val="nil"/>
              <w:right w:val="nil"/>
              <w:tl2br w:val="nil"/>
              <w:tr2bl w:val="nil"/>
            </w:tcBorders>
            <w:noWrap/>
            <w:tcMar>
              <w:left w:w="40" w:type="dxa"/>
              <w:right w:w="40" w:type="dxa"/>
            </w:tcMar>
            <w:vAlign w:val="center"/>
          </w:tcPr>
          <w:p w14:paraId="54787098"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(48.301)</w:t>
            </w:r>
          </w:p>
        </w:tc>
        <w:tc>
          <w:tcPr>
            <w:tcW w:w="795" w:type="dxa"/>
            <w:tcBorders>
              <w:top w:val="nil"/>
              <w:left w:val="nil"/>
              <w:bottom w:val="nil"/>
              <w:right w:val="nil"/>
              <w:tl2br w:val="nil"/>
              <w:tr2bl w:val="nil"/>
            </w:tcBorders>
            <w:noWrap/>
            <w:tcMar>
              <w:left w:w="0" w:type="dxa"/>
              <w:right w:w="0" w:type="dxa"/>
            </w:tcMar>
            <w:vAlign w:val="center"/>
          </w:tcPr>
          <w:p w14:paraId="54787099"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c>
          <w:tcPr>
            <w:tcW w:w="1425" w:type="dxa"/>
            <w:tcBorders>
              <w:top w:val="nil"/>
              <w:left w:val="nil"/>
              <w:bottom w:val="nil"/>
              <w:right w:val="nil"/>
              <w:tl2br w:val="nil"/>
              <w:tr2bl w:val="nil"/>
            </w:tcBorders>
            <w:noWrap/>
            <w:tcMar>
              <w:left w:w="40" w:type="dxa"/>
              <w:right w:w="40" w:type="dxa"/>
            </w:tcMar>
            <w:vAlign w:val="center"/>
          </w:tcPr>
          <w:p w14:paraId="5478709A"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(67.016)</w:t>
            </w:r>
          </w:p>
        </w:tc>
        <w:tc>
          <w:tcPr>
            <w:tcW w:w="825" w:type="dxa"/>
            <w:tcBorders>
              <w:top w:val="nil"/>
              <w:left w:val="nil"/>
              <w:bottom w:val="nil"/>
              <w:right w:val="nil"/>
              <w:tl2br w:val="nil"/>
              <w:tr2bl w:val="nil"/>
            </w:tcBorders>
            <w:noWrap/>
            <w:tcMar>
              <w:left w:w="0" w:type="dxa"/>
              <w:right w:w="0" w:type="dxa"/>
            </w:tcMar>
            <w:vAlign w:val="center"/>
          </w:tcPr>
          <w:p w14:paraId="5478709B"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r>
      <w:tr w:rsidR="00542588" w:rsidRPr="007F746F" w14:paraId="547870A3" w14:textId="77777777" w:rsidTr="0018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4820" w:type="dxa"/>
            <w:tcBorders>
              <w:top w:val="nil"/>
              <w:left w:val="nil"/>
              <w:bottom w:val="nil"/>
              <w:right w:val="nil"/>
              <w:tl2br w:val="nil"/>
              <w:tr2bl w:val="nil"/>
            </w:tcBorders>
            <w:tcMar>
              <w:left w:w="135" w:type="dxa"/>
              <w:right w:w="0" w:type="dxa"/>
            </w:tcMar>
            <w:vAlign w:val="center"/>
          </w:tcPr>
          <w:p w14:paraId="5478709D" w14:textId="77777777" w:rsidR="00542588" w:rsidRPr="007F746F" w:rsidRDefault="00542588">
            <w:pPr>
              <w:spacing w:before="0" w:after="0" w:line="240" w:lineRule="auto"/>
              <w:jc w:val="left"/>
              <w:rPr>
                <w:rFonts w:ascii="BancoDoBrasil Textos" w:eastAsia="BancoDoBrasil Textos" w:hAnsi="BancoDoBrasil Textos" w:cs="BancoDoBrasil Textos"/>
                <w:color w:val="000000"/>
                <w:sz w:val="16"/>
              </w:rPr>
            </w:pPr>
          </w:p>
        </w:tc>
        <w:tc>
          <w:tcPr>
            <w:tcW w:w="970" w:type="dxa"/>
            <w:tcBorders>
              <w:top w:val="nil"/>
              <w:left w:val="nil"/>
              <w:bottom w:val="nil"/>
              <w:right w:val="nil"/>
              <w:tl2br w:val="nil"/>
              <w:tr2bl w:val="nil"/>
            </w:tcBorders>
            <w:tcMar>
              <w:left w:w="0" w:type="dxa"/>
              <w:right w:w="0" w:type="dxa"/>
            </w:tcMar>
            <w:vAlign w:val="center"/>
          </w:tcPr>
          <w:p w14:paraId="5478709E" w14:textId="77777777" w:rsidR="00542588" w:rsidRPr="007F746F" w:rsidRDefault="00542588">
            <w:pPr>
              <w:spacing w:before="0" w:after="0" w:line="240" w:lineRule="auto"/>
              <w:jc w:val="center"/>
              <w:rPr>
                <w:rFonts w:ascii="BancoDoBrasil Textos" w:eastAsia="BancoDoBrasil Textos" w:hAnsi="BancoDoBrasil Textos" w:cs="BancoDoBrasil Textos"/>
                <w:color w:val="000000"/>
                <w:sz w:val="16"/>
              </w:rPr>
            </w:pPr>
          </w:p>
        </w:tc>
        <w:tc>
          <w:tcPr>
            <w:tcW w:w="1155" w:type="dxa"/>
            <w:tcBorders>
              <w:top w:val="nil"/>
              <w:left w:val="nil"/>
              <w:bottom w:val="nil"/>
              <w:right w:val="nil"/>
              <w:tl2br w:val="nil"/>
              <w:tr2bl w:val="nil"/>
            </w:tcBorders>
            <w:noWrap/>
            <w:tcMar>
              <w:left w:w="0" w:type="dxa"/>
              <w:right w:w="0" w:type="dxa"/>
            </w:tcMar>
            <w:vAlign w:val="center"/>
          </w:tcPr>
          <w:p w14:paraId="5478709F"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c>
          <w:tcPr>
            <w:tcW w:w="795" w:type="dxa"/>
            <w:tcBorders>
              <w:top w:val="nil"/>
              <w:left w:val="nil"/>
              <w:bottom w:val="nil"/>
              <w:right w:val="nil"/>
              <w:tl2br w:val="nil"/>
              <w:tr2bl w:val="nil"/>
            </w:tcBorders>
            <w:noWrap/>
            <w:tcMar>
              <w:left w:w="0" w:type="dxa"/>
              <w:right w:w="0" w:type="dxa"/>
            </w:tcMar>
            <w:vAlign w:val="center"/>
          </w:tcPr>
          <w:p w14:paraId="547870A0"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c>
          <w:tcPr>
            <w:tcW w:w="1425" w:type="dxa"/>
            <w:tcBorders>
              <w:top w:val="nil"/>
              <w:left w:val="nil"/>
              <w:bottom w:val="nil"/>
              <w:right w:val="nil"/>
              <w:tl2br w:val="nil"/>
              <w:tr2bl w:val="nil"/>
            </w:tcBorders>
            <w:noWrap/>
            <w:tcMar>
              <w:left w:w="0" w:type="dxa"/>
              <w:right w:w="0" w:type="dxa"/>
            </w:tcMar>
            <w:vAlign w:val="center"/>
          </w:tcPr>
          <w:p w14:paraId="547870A1"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c>
          <w:tcPr>
            <w:tcW w:w="825" w:type="dxa"/>
            <w:tcBorders>
              <w:top w:val="nil"/>
              <w:left w:val="nil"/>
              <w:bottom w:val="nil"/>
              <w:right w:val="nil"/>
              <w:tl2br w:val="nil"/>
              <w:tr2bl w:val="nil"/>
            </w:tcBorders>
            <w:noWrap/>
            <w:tcMar>
              <w:left w:w="0" w:type="dxa"/>
              <w:right w:w="0" w:type="dxa"/>
            </w:tcMar>
            <w:vAlign w:val="center"/>
          </w:tcPr>
          <w:p w14:paraId="547870A2"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r>
      <w:tr w:rsidR="00542588" w:rsidRPr="007F746F" w14:paraId="547870AA" w14:textId="77777777" w:rsidTr="0018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4820" w:type="dxa"/>
            <w:tcBorders>
              <w:top w:val="nil"/>
              <w:left w:val="nil"/>
              <w:bottom w:val="nil"/>
              <w:right w:val="nil"/>
              <w:tl2br w:val="nil"/>
              <w:tr2bl w:val="nil"/>
            </w:tcBorders>
            <w:tcMar>
              <w:left w:w="40" w:type="dxa"/>
              <w:right w:w="40" w:type="dxa"/>
            </w:tcMar>
            <w:vAlign w:val="center"/>
          </w:tcPr>
          <w:p w14:paraId="547870A4" w14:textId="77777777" w:rsidR="00542588" w:rsidRPr="007F746F" w:rsidRDefault="00717106">
            <w:pPr>
              <w:spacing w:before="0" w:after="0" w:line="240" w:lineRule="auto"/>
              <w:jc w:val="lef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 xml:space="preserve">Insumos adquiridos de terceiros  </w:t>
            </w:r>
          </w:p>
        </w:tc>
        <w:tc>
          <w:tcPr>
            <w:tcW w:w="970" w:type="dxa"/>
            <w:tcBorders>
              <w:top w:val="nil"/>
              <w:left w:val="nil"/>
              <w:bottom w:val="nil"/>
              <w:right w:val="nil"/>
              <w:tl2br w:val="nil"/>
              <w:tr2bl w:val="nil"/>
            </w:tcBorders>
            <w:tcMar>
              <w:left w:w="0" w:type="dxa"/>
              <w:right w:w="0" w:type="dxa"/>
            </w:tcMar>
            <w:vAlign w:val="center"/>
          </w:tcPr>
          <w:p w14:paraId="547870A5" w14:textId="77777777" w:rsidR="00542588" w:rsidRPr="007F746F" w:rsidRDefault="00542588">
            <w:pPr>
              <w:spacing w:before="0" w:after="0" w:line="240" w:lineRule="auto"/>
              <w:jc w:val="center"/>
              <w:rPr>
                <w:rFonts w:ascii="BancoDoBrasil Textos" w:eastAsia="BancoDoBrasil Textos" w:hAnsi="BancoDoBrasil Textos" w:cs="BancoDoBrasil Textos"/>
                <w:b/>
                <w:color w:val="000000"/>
                <w:sz w:val="16"/>
              </w:rPr>
            </w:pPr>
          </w:p>
        </w:tc>
        <w:tc>
          <w:tcPr>
            <w:tcW w:w="1155" w:type="dxa"/>
            <w:tcBorders>
              <w:top w:val="nil"/>
              <w:left w:val="nil"/>
              <w:bottom w:val="nil"/>
              <w:right w:val="nil"/>
              <w:tl2br w:val="nil"/>
              <w:tr2bl w:val="nil"/>
            </w:tcBorders>
            <w:noWrap/>
            <w:tcMar>
              <w:left w:w="40" w:type="dxa"/>
              <w:right w:w="40" w:type="dxa"/>
            </w:tcMar>
            <w:vAlign w:val="center"/>
          </w:tcPr>
          <w:p w14:paraId="547870A6"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(79.410)</w:t>
            </w:r>
          </w:p>
        </w:tc>
        <w:tc>
          <w:tcPr>
            <w:tcW w:w="795" w:type="dxa"/>
            <w:tcBorders>
              <w:top w:val="nil"/>
              <w:left w:val="nil"/>
              <w:bottom w:val="nil"/>
              <w:right w:val="nil"/>
              <w:tl2br w:val="nil"/>
              <w:tr2bl w:val="nil"/>
            </w:tcBorders>
            <w:noWrap/>
            <w:tcMar>
              <w:left w:w="0" w:type="dxa"/>
              <w:right w:w="0" w:type="dxa"/>
            </w:tcMar>
            <w:vAlign w:val="center"/>
          </w:tcPr>
          <w:p w14:paraId="547870A7"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c>
          <w:tcPr>
            <w:tcW w:w="1425" w:type="dxa"/>
            <w:tcBorders>
              <w:top w:val="nil"/>
              <w:left w:val="nil"/>
              <w:bottom w:val="nil"/>
              <w:right w:val="nil"/>
              <w:tl2br w:val="nil"/>
              <w:tr2bl w:val="nil"/>
            </w:tcBorders>
            <w:noWrap/>
            <w:tcMar>
              <w:left w:w="40" w:type="dxa"/>
              <w:right w:w="40" w:type="dxa"/>
            </w:tcMar>
            <w:vAlign w:val="center"/>
          </w:tcPr>
          <w:p w14:paraId="547870A8"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(136.899)</w:t>
            </w:r>
          </w:p>
        </w:tc>
        <w:tc>
          <w:tcPr>
            <w:tcW w:w="825" w:type="dxa"/>
            <w:tcBorders>
              <w:top w:val="nil"/>
              <w:left w:val="nil"/>
              <w:bottom w:val="nil"/>
              <w:right w:val="nil"/>
              <w:tl2br w:val="nil"/>
              <w:tr2bl w:val="nil"/>
            </w:tcBorders>
            <w:noWrap/>
            <w:tcMar>
              <w:left w:w="0" w:type="dxa"/>
              <w:right w:w="0" w:type="dxa"/>
            </w:tcMar>
            <w:vAlign w:val="center"/>
          </w:tcPr>
          <w:p w14:paraId="547870A9"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r>
      <w:tr w:rsidR="00542588" w:rsidRPr="007F746F" w14:paraId="547870B1" w14:textId="77777777" w:rsidTr="0018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4820" w:type="dxa"/>
            <w:tcBorders>
              <w:top w:val="nil"/>
              <w:left w:val="nil"/>
              <w:bottom w:val="nil"/>
              <w:right w:val="nil"/>
              <w:tl2br w:val="nil"/>
              <w:tr2bl w:val="nil"/>
            </w:tcBorders>
            <w:tcMar>
              <w:left w:w="175" w:type="dxa"/>
              <w:right w:w="40" w:type="dxa"/>
            </w:tcMar>
            <w:vAlign w:val="center"/>
          </w:tcPr>
          <w:p w14:paraId="547870AB" w14:textId="77777777" w:rsidR="00542588" w:rsidRPr="007F746F" w:rsidRDefault="00717106">
            <w:pPr>
              <w:spacing w:before="0" w:after="0" w:line="240" w:lineRule="auto"/>
              <w:jc w:val="lef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Suporte operacional BB</w:t>
            </w:r>
          </w:p>
        </w:tc>
        <w:tc>
          <w:tcPr>
            <w:tcW w:w="970" w:type="dxa"/>
            <w:tcBorders>
              <w:top w:val="nil"/>
              <w:left w:val="nil"/>
              <w:bottom w:val="nil"/>
              <w:right w:val="nil"/>
              <w:tl2br w:val="nil"/>
              <w:tr2bl w:val="nil"/>
            </w:tcBorders>
            <w:tcMar>
              <w:left w:w="40" w:type="dxa"/>
              <w:right w:w="40" w:type="dxa"/>
            </w:tcMar>
            <w:vAlign w:val="center"/>
          </w:tcPr>
          <w:p w14:paraId="547870AC" w14:textId="77777777" w:rsidR="00542588" w:rsidRPr="007F746F" w:rsidRDefault="00717106">
            <w:pPr>
              <w:spacing w:before="0" w:after="0" w:line="240" w:lineRule="auto"/>
              <w:jc w:val="center"/>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15.b</w:t>
            </w:r>
          </w:p>
        </w:tc>
        <w:tc>
          <w:tcPr>
            <w:tcW w:w="1155" w:type="dxa"/>
            <w:tcBorders>
              <w:top w:val="nil"/>
              <w:left w:val="nil"/>
              <w:bottom w:val="nil"/>
              <w:right w:val="nil"/>
              <w:tl2br w:val="nil"/>
              <w:tr2bl w:val="nil"/>
            </w:tcBorders>
            <w:noWrap/>
            <w:tcMar>
              <w:left w:w="40" w:type="dxa"/>
              <w:right w:w="40" w:type="dxa"/>
            </w:tcMar>
            <w:vAlign w:val="center"/>
          </w:tcPr>
          <w:p w14:paraId="547870AD"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(21.967)</w:t>
            </w:r>
          </w:p>
        </w:tc>
        <w:tc>
          <w:tcPr>
            <w:tcW w:w="795" w:type="dxa"/>
            <w:tcBorders>
              <w:top w:val="nil"/>
              <w:left w:val="nil"/>
              <w:bottom w:val="nil"/>
              <w:right w:val="nil"/>
              <w:tl2br w:val="nil"/>
              <w:tr2bl w:val="nil"/>
            </w:tcBorders>
            <w:noWrap/>
            <w:tcMar>
              <w:left w:w="0" w:type="dxa"/>
              <w:right w:w="0" w:type="dxa"/>
            </w:tcMar>
            <w:vAlign w:val="center"/>
          </w:tcPr>
          <w:p w14:paraId="547870AE"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c>
          <w:tcPr>
            <w:tcW w:w="1425" w:type="dxa"/>
            <w:tcBorders>
              <w:top w:val="nil"/>
              <w:left w:val="nil"/>
              <w:bottom w:val="nil"/>
              <w:right w:val="nil"/>
              <w:tl2br w:val="nil"/>
              <w:tr2bl w:val="nil"/>
            </w:tcBorders>
            <w:noWrap/>
            <w:tcMar>
              <w:left w:w="40" w:type="dxa"/>
              <w:right w:w="40" w:type="dxa"/>
            </w:tcMar>
            <w:vAlign w:val="center"/>
          </w:tcPr>
          <w:p w14:paraId="547870AF"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(43.127)</w:t>
            </w:r>
          </w:p>
        </w:tc>
        <w:tc>
          <w:tcPr>
            <w:tcW w:w="825" w:type="dxa"/>
            <w:tcBorders>
              <w:top w:val="nil"/>
              <w:left w:val="nil"/>
              <w:bottom w:val="nil"/>
              <w:right w:val="nil"/>
              <w:tl2br w:val="nil"/>
              <w:tr2bl w:val="nil"/>
            </w:tcBorders>
            <w:noWrap/>
            <w:tcMar>
              <w:left w:w="0" w:type="dxa"/>
              <w:right w:w="0" w:type="dxa"/>
            </w:tcMar>
            <w:vAlign w:val="center"/>
          </w:tcPr>
          <w:p w14:paraId="547870B0"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r>
      <w:tr w:rsidR="00542588" w:rsidRPr="007F746F" w14:paraId="547870B8" w14:textId="77777777" w:rsidTr="0018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4820" w:type="dxa"/>
            <w:tcBorders>
              <w:top w:val="nil"/>
              <w:left w:val="nil"/>
              <w:bottom w:val="nil"/>
              <w:right w:val="nil"/>
              <w:tl2br w:val="nil"/>
              <w:tr2bl w:val="nil"/>
            </w:tcBorders>
            <w:tcMar>
              <w:left w:w="175" w:type="dxa"/>
              <w:right w:w="40" w:type="dxa"/>
            </w:tcMar>
            <w:vAlign w:val="center"/>
          </w:tcPr>
          <w:p w14:paraId="547870B2" w14:textId="77777777" w:rsidR="00542588" w:rsidRPr="007F746F" w:rsidRDefault="00717106">
            <w:pPr>
              <w:spacing w:before="0" w:after="0" w:line="240" w:lineRule="auto"/>
              <w:jc w:val="lef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Comunicações</w:t>
            </w:r>
          </w:p>
        </w:tc>
        <w:tc>
          <w:tcPr>
            <w:tcW w:w="970" w:type="dxa"/>
            <w:tcBorders>
              <w:top w:val="nil"/>
              <w:left w:val="nil"/>
              <w:bottom w:val="nil"/>
              <w:right w:val="nil"/>
              <w:tl2br w:val="nil"/>
              <w:tr2bl w:val="nil"/>
            </w:tcBorders>
            <w:tcMar>
              <w:left w:w="40" w:type="dxa"/>
              <w:right w:w="40" w:type="dxa"/>
            </w:tcMar>
            <w:vAlign w:val="center"/>
          </w:tcPr>
          <w:p w14:paraId="547870B3" w14:textId="77777777" w:rsidR="00542588" w:rsidRPr="007F746F" w:rsidRDefault="00717106">
            <w:pPr>
              <w:spacing w:before="0" w:after="0" w:line="240" w:lineRule="auto"/>
              <w:jc w:val="center"/>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14.b</w:t>
            </w:r>
          </w:p>
        </w:tc>
        <w:tc>
          <w:tcPr>
            <w:tcW w:w="1155" w:type="dxa"/>
            <w:tcBorders>
              <w:top w:val="nil"/>
              <w:left w:val="nil"/>
              <w:bottom w:val="nil"/>
              <w:right w:val="nil"/>
              <w:tl2br w:val="nil"/>
              <w:tr2bl w:val="nil"/>
            </w:tcBorders>
            <w:noWrap/>
            <w:tcMar>
              <w:left w:w="40" w:type="dxa"/>
              <w:right w:w="40" w:type="dxa"/>
            </w:tcMar>
            <w:vAlign w:val="center"/>
          </w:tcPr>
          <w:p w14:paraId="547870B4"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(12.735)</w:t>
            </w:r>
          </w:p>
        </w:tc>
        <w:tc>
          <w:tcPr>
            <w:tcW w:w="795" w:type="dxa"/>
            <w:tcBorders>
              <w:top w:val="nil"/>
              <w:left w:val="nil"/>
              <w:bottom w:val="nil"/>
              <w:right w:val="nil"/>
              <w:tl2br w:val="nil"/>
              <w:tr2bl w:val="nil"/>
            </w:tcBorders>
            <w:noWrap/>
            <w:tcMar>
              <w:left w:w="0" w:type="dxa"/>
              <w:right w:w="0" w:type="dxa"/>
            </w:tcMar>
            <w:vAlign w:val="center"/>
          </w:tcPr>
          <w:p w14:paraId="547870B5"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c>
          <w:tcPr>
            <w:tcW w:w="1425" w:type="dxa"/>
            <w:tcBorders>
              <w:top w:val="nil"/>
              <w:left w:val="nil"/>
              <w:bottom w:val="nil"/>
              <w:right w:val="nil"/>
              <w:tl2br w:val="nil"/>
              <w:tr2bl w:val="nil"/>
            </w:tcBorders>
            <w:noWrap/>
            <w:tcMar>
              <w:left w:w="40" w:type="dxa"/>
              <w:right w:w="40" w:type="dxa"/>
            </w:tcMar>
            <w:vAlign w:val="center"/>
          </w:tcPr>
          <w:p w14:paraId="547870B6"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(23.768)</w:t>
            </w:r>
          </w:p>
        </w:tc>
        <w:tc>
          <w:tcPr>
            <w:tcW w:w="825" w:type="dxa"/>
            <w:tcBorders>
              <w:top w:val="nil"/>
              <w:left w:val="nil"/>
              <w:bottom w:val="nil"/>
              <w:right w:val="nil"/>
              <w:tl2br w:val="nil"/>
              <w:tr2bl w:val="nil"/>
            </w:tcBorders>
            <w:noWrap/>
            <w:tcMar>
              <w:left w:w="0" w:type="dxa"/>
              <w:right w:w="0" w:type="dxa"/>
            </w:tcMar>
            <w:vAlign w:val="center"/>
          </w:tcPr>
          <w:p w14:paraId="547870B7"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r>
      <w:tr w:rsidR="00542588" w:rsidRPr="007F746F" w14:paraId="547870BF" w14:textId="77777777" w:rsidTr="0018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4820" w:type="dxa"/>
            <w:tcBorders>
              <w:top w:val="nil"/>
              <w:left w:val="nil"/>
              <w:bottom w:val="nil"/>
              <w:right w:val="nil"/>
              <w:tl2br w:val="nil"/>
              <w:tr2bl w:val="nil"/>
            </w:tcBorders>
            <w:tcMar>
              <w:left w:w="175" w:type="dxa"/>
              <w:right w:w="40" w:type="dxa"/>
            </w:tcMar>
            <w:vAlign w:val="center"/>
          </w:tcPr>
          <w:p w14:paraId="547870B9" w14:textId="77777777" w:rsidR="00542588" w:rsidRPr="007F746F" w:rsidRDefault="00717106">
            <w:pPr>
              <w:spacing w:before="0" w:after="0" w:line="240" w:lineRule="auto"/>
              <w:jc w:val="lef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Processamento de dados</w:t>
            </w:r>
          </w:p>
        </w:tc>
        <w:tc>
          <w:tcPr>
            <w:tcW w:w="970" w:type="dxa"/>
            <w:tcBorders>
              <w:top w:val="nil"/>
              <w:left w:val="nil"/>
              <w:bottom w:val="nil"/>
              <w:right w:val="nil"/>
              <w:tl2br w:val="nil"/>
              <w:tr2bl w:val="nil"/>
            </w:tcBorders>
            <w:tcMar>
              <w:left w:w="40" w:type="dxa"/>
              <w:right w:w="40" w:type="dxa"/>
            </w:tcMar>
            <w:vAlign w:val="center"/>
          </w:tcPr>
          <w:p w14:paraId="547870BA" w14:textId="77777777" w:rsidR="00542588" w:rsidRPr="007F746F" w:rsidRDefault="00717106">
            <w:pPr>
              <w:spacing w:before="0" w:after="0" w:line="240" w:lineRule="auto"/>
              <w:jc w:val="center"/>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14.b</w:t>
            </w:r>
          </w:p>
        </w:tc>
        <w:tc>
          <w:tcPr>
            <w:tcW w:w="1155" w:type="dxa"/>
            <w:tcBorders>
              <w:top w:val="nil"/>
              <w:left w:val="nil"/>
              <w:bottom w:val="nil"/>
              <w:right w:val="nil"/>
              <w:tl2br w:val="nil"/>
              <w:tr2bl w:val="nil"/>
            </w:tcBorders>
            <w:noWrap/>
            <w:tcMar>
              <w:left w:w="40" w:type="dxa"/>
              <w:right w:w="40" w:type="dxa"/>
            </w:tcMar>
            <w:vAlign w:val="center"/>
          </w:tcPr>
          <w:p w14:paraId="547870BB"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(7.679)</w:t>
            </w:r>
          </w:p>
        </w:tc>
        <w:tc>
          <w:tcPr>
            <w:tcW w:w="795" w:type="dxa"/>
            <w:tcBorders>
              <w:top w:val="nil"/>
              <w:left w:val="nil"/>
              <w:bottom w:val="nil"/>
              <w:right w:val="nil"/>
              <w:tl2br w:val="nil"/>
              <w:tr2bl w:val="nil"/>
            </w:tcBorders>
            <w:noWrap/>
            <w:tcMar>
              <w:left w:w="0" w:type="dxa"/>
              <w:right w:w="0" w:type="dxa"/>
            </w:tcMar>
            <w:vAlign w:val="center"/>
          </w:tcPr>
          <w:p w14:paraId="547870BC"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c>
          <w:tcPr>
            <w:tcW w:w="1425" w:type="dxa"/>
            <w:tcBorders>
              <w:top w:val="nil"/>
              <w:left w:val="nil"/>
              <w:bottom w:val="nil"/>
              <w:right w:val="nil"/>
              <w:tl2br w:val="nil"/>
              <w:tr2bl w:val="nil"/>
            </w:tcBorders>
            <w:noWrap/>
            <w:tcMar>
              <w:left w:w="40" w:type="dxa"/>
              <w:right w:w="40" w:type="dxa"/>
            </w:tcMar>
            <w:vAlign w:val="center"/>
          </w:tcPr>
          <w:p w14:paraId="547870BD"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(16.498)</w:t>
            </w:r>
          </w:p>
        </w:tc>
        <w:tc>
          <w:tcPr>
            <w:tcW w:w="825" w:type="dxa"/>
            <w:tcBorders>
              <w:top w:val="nil"/>
              <w:left w:val="nil"/>
              <w:bottom w:val="nil"/>
              <w:right w:val="nil"/>
              <w:tl2br w:val="nil"/>
              <w:tr2bl w:val="nil"/>
            </w:tcBorders>
            <w:noWrap/>
            <w:tcMar>
              <w:left w:w="0" w:type="dxa"/>
              <w:right w:w="0" w:type="dxa"/>
            </w:tcMar>
            <w:vAlign w:val="center"/>
          </w:tcPr>
          <w:p w14:paraId="547870BE"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r>
      <w:tr w:rsidR="00542588" w:rsidRPr="007F746F" w14:paraId="547870C6" w14:textId="77777777" w:rsidTr="0018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4820" w:type="dxa"/>
            <w:tcBorders>
              <w:top w:val="nil"/>
              <w:left w:val="nil"/>
              <w:bottom w:val="nil"/>
              <w:right w:val="nil"/>
              <w:tl2br w:val="nil"/>
              <w:tr2bl w:val="nil"/>
            </w:tcBorders>
            <w:tcMar>
              <w:left w:w="175" w:type="dxa"/>
              <w:right w:w="40" w:type="dxa"/>
            </w:tcMar>
            <w:vAlign w:val="center"/>
          </w:tcPr>
          <w:p w14:paraId="547870C0" w14:textId="77777777" w:rsidR="00542588" w:rsidRPr="007F746F" w:rsidRDefault="00717106">
            <w:pPr>
              <w:spacing w:before="0" w:after="0" w:line="240" w:lineRule="auto"/>
              <w:jc w:val="lef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Serviços técnicos especializados</w:t>
            </w:r>
          </w:p>
        </w:tc>
        <w:tc>
          <w:tcPr>
            <w:tcW w:w="970" w:type="dxa"/>
            <w:tcBorders>
              <w:top w:val="nil"/>
              <w:left w:val="nil"/>
              <w:bottom w:val="nil"/>
              <w:right w:val="nil"/>
              <w:tl2br w:val="nil"/>
              <w:tr2bl w:val="nil"/>
            </w:tcBorders>
            <w:tcMar>
              <w:left w:w="40" w:type="dxa"/>
              <w:right w:w="40" w:type="dxa"/>
            </w:tcMar>
            <w:vAlign w:val="center"/>
          </w:tcPr>
          <w:p w14:paraId="547870C1" w14:textId="77777777" w:rsidR="00542588" w:rsidRPr="007F746F" w:rsidRDefault="00717106">
            <w:pPr>
              <w:spacing w:before="0" w:after="0" w:line="240" w:lineRule="auto"/>
              <w:jc w:val="center"/>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14.b</w:t>
            </w:r>
          </w:p>
        </w:tc>
        <w:tc>
          <w:tcPr>
            <w:tcW w:w="1155" w:type="dxa"/>
            <w:tcBorders>
              <w:top w:val="nil"/>
              <w:left w:val="nil"/>
              <w:bottom w:val="nil"/>
              <w:right w:val="nil"/>
              <w:tl2br w:val="nil"/>
              <w:tr2bl w:val="nil"/>
            </w:tcBorders>
            <w:noWrap/>
            <w:tcMar>
              <w:left w:w="40" w:type="dxa"/>
              <w:right w:w="40" w:type="dxa"/>
            </w:tcMar>
            <w:vAlign w:val="center"/>
          </w:tcPr>
          <w:p w14:paraId="547870C2"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(3.305)</w:t>
            </w:r>
          </w:p>
        </w:tc>
        <w:tc>
          <w:tcPr>
            <w:tcW w:w="795" w:type="dxa"/>
            <w:tcBorders>
              <w:top w:val="nil"/>
              <w:left w:val="nil"/>
              <w:bottom w:val="nil"/>
              <w:right w:val="nil"/>
              <w:tl2br w:val="nil"/>
              <w:tr2bl w:val="nil"/>
            </w:tcBorders>
            <w:noWrap/>
            <w:tcMar>
              <w:left w:w="0" w:type="dxa"/>
              <w:right w:w="0" w:type="dxa"/>
            </w:tcMar>
            <w:vAlign w:val="center"/>
          </w:tcPr>
          <w:p w14:paraId="547870C3"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c>
          <w:tcPr>
            <w:tcW w:w="1425" w:type="dxa"/>
            <w:tcBorders>
              <w:top w:val="nil"/>
              <w:left w:val="nil"/>
              <w:bottom w:val="nil"/>
              <w:right w:val="nil"/>
              <w:tl2br w:val="nil"/>
              <w:tr2bl w:val="nil"/>
            </w:tcBorders>
            <w:noWrap/>
            <w:tcMar>
              <w:left w:w="40" w:type="dxa"/>
              <w:right w:w="40" w:type="dxa"/>
            </w:tcMar>
            <w:vAlign w:val="center"/>
          </w:tcPr>
          <w:p w14:paraId="547870C4"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(6.497)</w:t>
            </w:r>
          </w:p>
        </w:tc>
        <w:tc>
          <w:tcPr>
            <w:tcW w:w="825" w:type="dxa"/>
            <w:tcBorders>
              <w:top w:val="nil"/>
              <w:left w:val="nil"/>
              <w:bottom w:val="nil"/>
              <w:right w:val="nil"/>
              <w:tl2br w:val="nil"/>
              <w:tr2bl w:val="nil"/>
            </w:tcBorders>
            <w:noWrap/>
            <w:tcMar>
              <w:left w:w="0" w:type="dxa"/>
              <w:right w:w="0" w:type="dxa"/>
            </w:tcMar>
            <w:vAlign w:val="center"/>
          </w:tcPr>
          <w:p w14:paraId="547870C5"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r>
      <w:tr w:rsidR="00542588" w:rsidRPr="007F746F" w14:paraId="547870CD" w14:textId="77777777" w:rsidTr="0018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4820" w:type="dxa"/>
            <w:tcBorders>
              <w:top w:val="nil"/>
              <w:left w:val="nil"/>
              <w:bottom w:val="nil"/>
              <w:right w:val="nil"/>
              <w:tl2br w:val="nil"/>
              <w:tr2bl w:val="nil"/>
            </w:tcBorders>
            <w:tcMar>
              <w:left w:w="175" w:type="dxa"/>
              <w:right w:w="40" w:type="dxa"/>
            </w:tcMar>
            <w:vAlign w:val="center"/>
          </w:tcPr>
          <w:p w14:paraId="547870C7" w14:textId="77777777" w:rsidR="00542588" w:rsidRPr="007F746F" w:rsidRDefault="00717106">
            <w:pPr>
              <w:spacing w:before="0" w:after="0" w:line="240" w:lineRule="auto"/>
              <w:jc w:val="lef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Promoções e relações públicas</w:t>
            </w:r>
          </w:p>
        </w:tc>
        <w:tc>
          <w:tcPr>
            <w:tcW w:w="970" w:type="dxa"/>
            <w:tcBorders>
              <w:top w:val="nil"/>
              <w:left w:val="nil"/>
              <w:bottom w:val="nil"/>
              <w:right w:val="nil"/>
              <w:tl2br w:val="nil"/>
              <w:tr2bl w:val="nil"/>
            </w:tcBorders>
            <w:tcMar>
              <w:left w:w="40" w:type="dxa"/>
              <w:right w:w="40" w:type="dxa"/>
            </w:tcMar>
            <w:vAlign w:val="center"/>
          </w:tcPr>
          <w:p w14:paraId="547870C8" w14:textId="77777777" w:rsidR="00542588" w:rsidRPr="007F746F" w:rsidRDefault="00717106">
            <w:pPr>
              <w:spacing w:before="0" w:after="0" w:line="240" w:lineRule="auto"/>
              <w:jc w:val="center"/>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14.b</w:t>
            </w:r>
          </w:p>
        </w:tc>
        <w:tc>
          <w:tcPr>
            <w:tcW w:w="1155" w:type="dxa"/>
            <w:tcBorders>
              <w:top w:val="nil"/>
              <w:left w:val="nil"/>
              <w:bottom w:val="nil"/>
              <w:right w:val="nil"/>
              <w:tl2br w:val="nil"/>
              <w:tr2bl w:val="nil"/>
            </w:tcBorders>
            <w:noWrap/>
            <w:tcMar>
              <w:left w:w="40" w:type="dxa"/>
              <w:right w:w="40" w:type="dxa"/>
            </w:tcMar>
            <w:vAlign w:val="center"/>
          </w:tcPr>
          <w:p w14:paraId="547870C9"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(13.630)</w:t>
            </w:r>
          </w:p>
        </w:tc>
        <w:tc>
          <w:tcPr>
            <w:tcW w:w="795" w:type="dxa"/>
            <w:tcBorders>
              <w:top w:val="nil"/>
              <w:left w:val="nil"/>
              <w:bottom w:val="nil"/>
              <w:right w:val="nil"/>
              <w:tl2br w:val="nil"/>
              <w:tr2bl w:val="nil"/>
            </w:tcBorders>
            <w:noWrap/>
            <w:tcMar>
              <w:left w:w="0" w:type="dxa"/>
              <w:right w:w="0" w:type="dxa"/>
            </w:tcMar>
            <w:vAlign w:val="center"/>
          </w:tcPr>
          <w:p w14:paraId="547870CA"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c>
          <w:tcPr>
            <w:tcW w:w="1425" w:type="dxa"/>
            <w:tcBorders>
              <w:top w:val="nil"/>
              <w:left w:val="nil"/>
              <w:bottom w:val="nil"/>
              <w:right w:val="nil"/>
              <w:tl2br w:val="nil"/>
              <w:tr2bl w:val="nil"/>
            </w:tcBorders>
            <w:noWrap/>
            <w:tcMar>
              <w:left w:w="40" w:type="dxa"/>
              <w:right w:w="40" w:type="dxa"/>
            </w:tcMar>
            <w:vAlign w:val="center"/>
          </w:tcPr>
          <w:p w14:paraId="547870CB"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(19.819)</w:t>
            </w:r>
          </w:p>
        </w:tc>
        <w:tc>
          <w:tcPr>
            <w:tcW w:w="825" w:type="dxa"/>
            <w:tcBorders>
              <w:top w:val="nil"/>
              <w:left w:val="nil"/>
              <w:bottom w:val="nil"/>
              <w:right w:val="nil"/>
              <w:tl2br w:val="nil"/>
              <w:tr2bl w:val="nil"/>
            </w:tcBorders>
            <w:noWrap/>
            <w:tcMar>
              <w:left w:w="0" w:type="dxa"/>
              <w:right w:w="0" w:type="dxa"/>
            </w:tcMar>
            <w:vAlign w:val="center"/>
          </w:tcPr>
          <w:p w14:paraId="547870CC"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r>
      <w:tr w:rsidR="00542588" w:rsidRPr="007F746F" w14:paraId="547870D4" w14:textId="77777777" w:rsidTr="0018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4820" w:type="dxa"/>
            <w:tcBorders>
              <w:top w:val="nil"/>
              <w:left w:val="nil"/>
              <w:bottom w:val="nil"/>
              <w:right w:val="nil"/>
              <w:tl2br w:val="nil"/>
              <w:tr2bl w:val="nil"/>
            </w:tcBorders>
            <w:tcMar>
              <w:left w:w="175" w:type="dxa"/>
              <w:right w:w="40" w:type="dxa"/>
            </w:tcMar>
            <w:vAlign w:val="center"/>
          </w:tcPr>
          <w:p w14:paraId="547870CE" w14:textId="77777777" w:rsidR="00542588" w:rsidRPr="007F746F" w:rsidRDefault="00717106">
            <w:pPr>
              <w:spacing w:before="0" w:after="0" w:line="240" w:lineRule="auto"/>
              <w:jc w:val="lef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Serviços do sistema financeiro</w:t>
            </w:r>
          </w:p>
        </w:tc>
        <w:tc>
          <w:tcPr>
            <w:tcW w:w="970" w:type="dxa"/>
            <w:tcBorders>
              <w:top w:val="nil"/>
              <w:left w:val="nil"/>
              <w:bottom w:val="nil"/>
              <w:right w:val="nil"/>
              <w:tl2br w:val="nil"/>
              <w:tr2bl w:val="nil"/>
            </w:tcBorders>
            <w:tcMar>
              <w:left w:w="40" w:type="dxa"/>
              <w:right w:w="40" w:type="dxa"/>
            </w:tcMar>
            <w:vAlign w:val="center"/>
          </w:tcPr>
          <w:p w14:paraId="547870CF" w14:textId="77777777" w:rsidR="00542588" w:rsidRPr="007F746F" w:rsidRDefault="00717106">
            <w:pPr>
              <w:spacing w:before="0" w:after="0" w:line="240" w:lineRule="auto"/>
              <w:jc w:val="center"/>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14.b</w:t>
            </w:r>
          </w:p>
        </w:tc>
        <w:tc>
          <w:tcPr>
            <w:tcW w:w="1155" w:type="dxa"/>
            <w:tcBorders>
              <w:top w:val="nil"/>
              <w:left w:val="nil"/>
              <w:bottom w:val="nil"/>
              <w:right w:val="nil"/>
              <w:tl2br w:val="nil"/>
              <w:tr2bl w:val="nil"/>
            </w:tcBorders>
            <w:noWrap/>
            <w:tcMar>
              <w:left w:w="40" w:type="dxa"/>
              <w:right w:w="40" w:type="dxa"/>
            </w:tcMar>
            <w:vAlign w:val="center"/>
          </w:tcPr>
          <w:p w14:paraId="547870D0"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(1.918)</w:t>
            </w:r>
          </w:p>
        </w:tc>
        <w:tc>
          <w:tcPr>
            <w:tcW w:w="795" w:type="dxa"/>
            <w:tcBorders>
              <w:top w:val="nil"/>
              <w:left w:val="nil"/>
              <w:bottom w:val="nil"/>
              <w:right w:val="nil"/>
              <w:tl2br w:val="nil"/>
              <w:tr2bl w:val="nil"/>
            </w:tcBorders>
            <w:noWrap/>
            <w:tcMar>
              <w:left w:w="0" w:type="dxa"/>
              <w:right w:w="0" w:type="dxa"/>
            </w:tcMar>
            <w:vAlign w:val="center"/>
          </w:tcPr>
          <w:p w14:paraId="547870D1"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c>
          <w:tcPr>
            <w:tcW w:w="1425" w:type="dxa"/>
            <w:tcBorders>
              <w:top w:val="nil"/>
              <w:left w:val="nil"/>
              <w:bottom w:val="nil"/>
              <w:right w:val="nil"/>
              <w:tl2br w:val="nil"/>
              <w:tr2bl w:val="nil"/>
            </w:tcBorders>
            <w:noWrap/>
            <w:tcMar>
              <w:left w:w="40" w:type="dxa"/>
              <w:right w:w="40" w:type="dxa"/>
            </w:tcMar>
            <w:vAlign w:val="center"/>
          </w:tcPr>
          <w:p w14:paraId="547870D2"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(3.797)</w:t>
            </w:r>
          </w:p>
        </w:tc>
        <w:tc>
          <w:tcPr>
            <w:tcW w:w="825" w:type="dxa"/>
            <w:tcBorders>
              <w:top w:val="nil"/>
              <w:left w:val="nil"/>
              <w:bottom w:val="nil"/>
              <w:right w:val="nil"/>
              <w:tl2br w:val="nil"/>
              <w:tr2bl w:val="nil"/>
            </w:tcBorders>
            <w:noWrap/>
            <w:tcMar>
              <w:left w:w="0" w:type="dxa"/>
              <w:right w:w="0" w:type="dxa"/>
            </w:tcMar>
            <w:vAlign w:val="center"/>
          </w:tcPr>
          <w:p w14:paraId="547870D3"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r>
      <w:tr w:rsidR="00542588" w:rsidRPr="007F746F" w14:paraId="547870DB" w14:textId="77777777" w:rsidTr="0018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4820" w:type="dxa"/>
            <w:tcBorders>
              <w:top w:val="nil"/>
              <w:left w:val="nil"/>
              <w:bottom w:val="nil"/>
              <w:right w:val="nil"/>
              <w:tl2br w:val="nil"/>
              <w:tr2bl w:val="nil"/>
            </w:tcBorders>
            <w:tcMar>
              <w:left w:w="175" w:type="dxa"/>
              <w:right w:w="40" w:type="dxa"/>
            </w:tcMar>
            <w:vAlign w:val="center"/>
          </w:tcPr>
          <w:p w14:paraId="547870D5" w14:textId="77777777" w:rsidR="00542588" w:rsidRPr="007F746F" w:rsidRDefault="00717106">
            <w:pPr>
              <w:spacing w:before="0" w:after="0" w:line="240" w:lineRule="auto"/>
              <w:jc w:val="lef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Viagem no país</w:t>
            </w:r>
          </w:p>
        </w:tc>
        <w:tc>
          <w:tcPr>
            <w:tcW w:w="970" w:type="dxa"/>
            <w:tcBorders>
              <w:top w:val="nil"/>
              <w:left w:val="nil"/>
              <w:bottom w:val="nil"/>
              <w:right w:val="nil"/>
              <w:tl2br w:val="nil"/>
              <w:tr2bl w:val="nil"/>
            </w:tcBorders>
            <w:tcMar>
              <w:left w:w="40" w:type="dxa"/>
              <w:right w:w="40" w:type="dxa"/>
            </w:tcMar>
            <w:vAlign w:val="center"/>
          </w:tcPr>
          <w:p w14:paraId="547870D6" w14:textId="77777777" w:rsidR="00542588" w:rsidRPr="007F746F" w:rsidRDefault="00717106">
            <w:pPr>
              <w:spacing w:before="0" w:after="0" w:line="240" w:lineRule="auto"/>
              <w:jc w:val="center"/>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14.b</w:t>
            </w:r>
          </w:p>
        </w:tc>
        <w:tc>
          <w:tcPr>
            <w:tcW w:w="1155" w:type="dxa"/>
            <w:tcBorders>
              <w:top w:val="nil"/>
              <w:left w:val="nil"/>
              <w:bottom w:val="nil"/>
              <w:right w:val="nil"/>
              <w:tl2br w:val="nil"/>
              <w:tr2bl w:val="nil"/>
            </w:tcBorders>
            <w:noWrap/>
            <w:tcMar>
              <w:left w:w="40" w:type="dxa"/>
              <w:right w:w="40" w:type="dxa"/>
            </w:tcMar>
            <w:vAlign w:val="center"/>
          </w:tcPr>
          <w:p w14:paraId="547870D7"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(1.734)</w:t>
            </w:r>
          </w:p>
        </w:tc>
        <w:tc>
          <w:tcPr>
            <w:tcW w:w="795" w:type="dxa"/>
            <w:tcBorders>
              <w:top w:val="nil"/>
              <w:left w:val="nil"/>
              <w:bottom w:val="nil"/>
              <w:right w:val="nil"/>
              <w:tl2br w:val="nil"/>
              <w:tr2bl w:val="nil"/>
            </w:tcBorders>
            <w:noWrap/>
            <w:tcMar>
              <w:left w:w="0" w:type="dxa"/>
              <w:right w:w="0" w:type="dxa"/>
            </w:tcMar>
            <w:vAlign w:val="center"/>
          </w:tcPr>
          <w:p w14:paraId="547870D8"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c>
          <w:tcPr>
            <w:tcW w:w="1425" w:type="dxa"/>
            <w:tcBorders>
              <w:top w:val="nil"/>
              <w:left w:val="nil"/>
              <w:bottom w:val="nil"/>
              <w:right w:val="nil"/>
              <w:tl2br w:val="nil"/>
              <w:tr2bl w:val="nil"/>
            </w:tcBorders>
            <w:noWrap/>
            <w:tcMar>
              <w:left w:w="40" w:type="dxa"/>
              <w:right w:w="40" w:type="dxa"/>
            </w:tcMar>
            <w:vAlign w:val="center"/>
          </w:tcPr>
          <w:p w14:paraId="547870D9"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(3.009)</w:t>
            </w:r>
          </w:p>
        </w:tc>
        <w:tc>
          <w:tcPr>
            <w:tcW w:w="825" w:type="dxa"/>
            <w:tcBorders>
              <w:top w:val="nil"/>
              <w:left w:val="nil"/>
              <w:bottom w:val="nil"/>
              <w:right w:val="nil"/>
              <w:tl2br w:val="nil"/>
              <w:tr2bl w:val="nil"/>
            </w:tcBorders>
            <w:noWrap/>
            <w:tcMar>
              <w:left w:w="0" w:type="dxa"/>
              <w:right w:w="0" w:type="dxa"/>
            </w:tcMar>
            <w:vAlign w:val="center"/>
          </w:tcPr>
          <w:p w14:paraId="547870DA"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r>
      <w:tr w:rsidR="00542588" w:rsidRPr="007F746F" w14:paraId="547870E2" w14:textId="77777777" w:rsidTr="0018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4820" w:type="dxa"/>
            <w:tcBorders>
              <w:top w:val="nil"/>
              <w:left w:val="nil"/>
              <w:bottom w:val="nil"/>
              <w:right w:val="nil"/>
              <w:tl2br w:val="nil"/>
              <w:tr2bl w:val="nil"/>
            </w:tcBorders>
            <w:tcMar>
              <w:left w:w="175" w:type="dxa"/>
              <w:right w:w="40" w:type="dxa"/>
            </w:tcMar>
            <w:vAlign w:val="center"/>
          </w:tcPr>
          <w:p w14:paraId="547870DC" w14:textId="77777777" w:rsidR="00542588" w:rsidRPr="007F746F" w:rsidRDefault="00717106">
            <w:pPr>
              <w:spacing w:before="0" w:after="0" w:line="240" w:lineRule="auto"/>
              <w:jc w:val="lef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Transporte</w:t>
            </w:r>
          </w:p>
        </w:tc>
        <w:tc>
          <w:tcPr>
            <w:tcW w:w="970" w:type="dxa"/>
            <w:tcBorders>
              <w:top w:val="nil"/>
              <w:left w:val="nil"/>
              <w:bottom w:val="nil"/>
              <w:right w:val="nil"/>
              <w:tl2br w:val="nil"/>
              <w:tr2bl w:val="nil"/>
            </w:tcBorders>
            <w:tcMar>
              <w:left w:w="40" w:type="dxa"/>
              <w:right w:w="40" w:type="dxa"/>
            </w:tcMar>
            <w:vAlign w:val="center"/>
          </w:tcPr>
          <w:p w14:paraId="547870DD" w14:textId="77777777" w:rsidR="00542588" w:rsidRPr="007F746F" w:rsidRDefault="00717106">
            <w:pPr>
              <w:spacing w:before="0" w:after="0" w:line="240" w:lineRule="auto"/>
              <w:jc w:val="center"/>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14.b</w:t>
            </w:r>
          </w:p>
        </w:tc>
        <w:tc>
          <w:tcPr>
            <w:tcW w:w="1155" w:type="dxa"/>
            <w:tcBorders>
              <w:top w:val="nil"/>
              <w:left w:val="nil"/>
              <w:bottom w:val="nil"/>
              <w:right w:val="nil"/>
              <w:tl2br w:val="nil"/>
              <w:tr2bl w:val="nil"/>
            </w:tcBorders>
            <w:noWrap/>
            <w:tcMar>
              <w:left w:w="40" w:type="dxa"/>
              <w:right w:w="40" w:type="dxa"/>
            </w:tcMar>
            <w:vAlign w:val="center"/>
          </w:tcPr>
          <w:p w14:paraId="547870DE"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(609)</w:t>
            </w:r>
          </w:p>
        </w:tc>
        <w:tc>
          <w:tcPr>
            <w:tcW w:w="795" w:type="dxa"/>
            <w:tcBorders>
              <w:top w:val="nil"/>
              <w:left w:val="nil"/>
              <w:bottom w:val="nil"/>
              <w:right w:val="nil"/>
              <w:tl2br w:val="nil"/>
              <w:tr2bl w:val="nil"/>
            </w:tcBorders>
            <w:noWrap/>
            <w:tcMar>
              <w:left w:w="0" w:type="dxa"/>
              <w:right w:w="0" w:type="dxa"/>
            </w:tcMar>
            <w:vAlign w:val="center"/>
          </w:tcPr>
          <w:p w14:paraId="547870DF"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c>
          <w:tcPr>
            <w:tcW w:w="1425" w:type="dxa"/>
            <w:tcBorders>
              <w:top w:val="nil"/>
              <w:left w:val="nil"/>
              <w:bottom w:val="nil"/>
              <w:right w:val="nil"/>
              <w:tl2br w:val="nil"/>
              <w:tr2bl w:val="nil"/>
            </w:tcBorders>
            <w:noWrap/>
            <w:tcMar>
              <w:left w:w="40" w:type="dxa"/>
              <w:right w:w="40" w:type="dxa"/>
            </w:tcMar>
            <w:vAlign w:val="center"/>
          </w:tcPr>
          <w:p w14:paraId="547870E0"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(1.475)</w:t>
            </w:r>
          </w:p>
        </w:tc>
        <w:tc>
          <w:tcPr>
            <w:tcW w:w="825" w:type="dxa"/>
            <w:tcBorders>
              <w:top w:val="nil"/>
              <w:left w:val="nil"/>
              <w:bottom w:val="nil"/>
              <w:right w:val="nil"/>
              <w:tl2br w:val="nil"/>
              <w:tr2bl w:val="nil"/>
            </w:tcBorders>
            <w:noWrap/>
            <w:tcMar>
              <w:left w:w="0" w:type="dxa"/>
              <w:right w:w="0" w:type="dxa"/>
            </w:tcMar>
            <w:vAlign w:val="center"/>
          </w:tcPr>
          <w:p w14:paraId="547870E1"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r>
      <w:tr w:rsidR="00542588" w:rsidRPr="007F746F" w14:paraId="547870E9" w14:textId="77777777" w:rsidTr="0018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4820" w:type="dxa"/>
            <w:tcBorders>
              <w:top w:val="nil"/>
              <w:left w:val="nil"/>
              <w:bottom w:val="nil"/>
              <w:right w:val="nil"/>
              <w:tl2br w:val="nil"/>
              <w:tr2bl w:val="nil"/>
            </w:tcBorders>
            <w:tcMar>
              <w:left w:w="175" w:type="dxa"/>
              <w:right w:w="40" w:type="dxa"/>
            </w:tcMar>
            <w:vAlign w:val="center"/>
          </w:tcPr>
          <w:p w14:paraId="547870E3" w14:textId="77777777" w:rsidR="00542588" w:rsidRPr="007F746F" w:rsidRDefault="00717106">
            <w:pPr>
              <w:spacing w:before="0" w:after="0" w:line="240" w:lineRule="auto"/>
              <w:jc w:val="lef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Manutenção e conservação de bens</w:t>
            </w:r>
          </w:p>
        </w:tc>
        <w:tc>
          <w:tcPr>
            <w:tcW w:w="970" w:type="dxa"/>
            <w:tcBorders>
              <w:top w:val="nil"/>
              <w:left w:val="nil"/>
              <w:bottom w:val="nil"/>
              <w:right w:val="nil"/>
              <w:tl2br w:val="nil"/>
              <w:tr2bl w:val="nil"/>
            </w:tcBorders>
            <w:tcMar>
              <w:left w:w="40" w:type="dxa"/>
              <w:right w:w="40" w:type="dxa"/>
            </w:tcMar>
            <w:vAlign w:val="center"/>
          </w:tcPr>
          <w:p w14:paraId="547870E4" w14:textId="77777777" w:rsidR="00542588" w:rsidRPr="007F746F" w:rsidRDefault="00717106">
            <w:pPr>
              <w:spacing w:before="0" w:after="0" w:line="240" w:lineRule="auto"/>
              <w:jc w:val="center"/>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14.b</w:t>
            </w:r>
          </w:p>
        </w:tc>
        <w:tc>
          <w:tcPr>
            <w:tcW w:w="1155" w:type="dxa"/>
            <w:tcBorders>
              <w:top w:val="nil"/>
              <w:left w:val="nil"/>
              <w:bottom w:val="nil"/>
              <w:right w:val="nil"/>
              <w:tl2br w:val="nil"/>
              <w:tr2bl w:val="nil"/>
            </w:tcBorders>
            <w:noWrap/>
            <w:tcMar>
              <w:left w:w="40" w:type="dxa"/>
              <w:right w:w="40" w:type="dxa"/>
            </w:tcMar>
            <w:vAlign w:val="center"/>
          </w:tcPr>
          <w:p w14:paraId="547870E5"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(476)</w:t>
            </w:r>
          </w:p>
        </w:tc>
        <w:tc>
          <w:tcPr>
            <w:tcW w:w="795" w:type="dxa"/>
            <w:tcBorders>
              <w:top w:val="nil"/>
              <w:left w:val="nil"/>
              <w:bottom w:val="nil"/>
              <w:right w:val="nil"/>
              <w:tl2br w:val="nil"/>
              <w:tr2bl w:val="nil"/>
            </w:tcBorders>
            <w:noWrap/>
            <w:tcMar>
              <w:left w:w="0" w:type="dxa"/>
              <w:right w:w="0" w:type="dxa"/>
            </w:tcMar>
            <w:vAlign w:val="center"/>
          </w:tcPr>
          <w:p w14:paraId="547870E6"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c>
          <w:tcPr>
            <w:tcW w:w="1425" w:type="dxa"/>
            <w:tcBorders>
              <w:top w:val="nil"/>
              <w:left w:val="nil"/>
              <w:bottom w:val="nil"/>
              <w:right w:val="nil"/>
              <w:tl2br w:val="nil"/>
              <w:tr2bl w:val="nil"/>
            </w:tcBorders>
            <w:noWrap/>
            <w:tcMar>
              <w:left w:w="40" w:type="dxa"/>
              <w:right w:w="40" w:type="dxa"/>
            </w:tcMar>
            <w:vAlign w:val="center"/>
          </w:tcPr>
          <w:p w14:paraId="547870E7"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(908)</w:t>
            </w:r>
          </w:p>
        </w:tc>
        <w:tc>
          <w:tcPr>
            <w:tcW w:w="825" w:type="dxa"/>
            <w:tcBorders>
              <w:top w:val="nil"/>
              <w:left w:val="nil"/>
              <w:bottom w:val="nil"/>
              <w:right w:val="nil"/>
              <w:tl2br w:val="nil"/>
              <w:tr2bl w:val="nil"/>
            </w:tcBorders>
            <w:noWrap/>
            <w:tcMar>
              <w:left w:w="0" w:type="dxa"/>
              <w:right w:w="0" w:type="dxa"/>
            </w:tcMar>
            <w:vAlign w:val="center"/>
          </w:tcPr>
          <w:p w14:paraId="547870E8"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r>
      <w:tr w:rsidR="00542588" w:rsidRPr="007F746F" w14:paraId="547870F0" w14:textId="77777777" w:rsidTr="0018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4820" w:type="dxa"/>
            <w:tcBorders>
              <w:top w:val="nil"/>
              <w:left w:val="nil"/>
              <w:bottom w:val="nil"/>
              <w:right w:val="nil"/>
              <w:tl2br w:val="nil"/>
              <w:tr2bl w:val="nil"/>
            </w:tcBorders>
            <w:shd w:val="clear" w:color="FFFFFF" w:fill="FFFFFF"/>
            <w:tcMar>
              <w:left w:w="175" w:type="dxa"/>
              <w:right w:w="40" w:type="dxa"/>
            </w:tcMar>
            <w:vAlign w:val="center"/>
          </w:tcPr>
          <w:p w14:paraId="547870EA" w14:textId="77777777" w:rsidR="00542588" w:rsidRPr="007F746F" w:rsidRDefault="00717106">
            <w:pPr>
              <w:spacing w:before="0" w:after="0" w:line="240" w:lineRule="auto"/>
              <w:jc w:val="lef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Outros</w:t>
            </w:r>
          </w:p>
        </w:tc>
        <w:tc>
          <w:tcPr>
            <w:tcW w:w="970" w:type="dxa"/>
            <w:tcBorders>
              <w:top w:val="nil"/>
              <w:left w:val="nil"/>
              <w:bottom w:val="nil"/>
              <w:right w:val="nil"/>
              <w:tl2br w:val="nil"/>
              <w:tr2bl w:val="nil"/>
            </w:tcBorders>
            <w:shd w:val="clear" w:color="FFFFFF" w:fill="FFFFFF"/>
            <w:tcMar>
              <w:left w:w="0" w:type="dxa"/>
              <w:right w:w="0" w:type="dxa"/>
            </w:tcMar>
            <w:vAlign w:val="center"/>
          </w:tcPr>
          <w:p w14:paraId="547870EB" w14:textId="77777777" w:rsidR="00542588" w:rsidRPr="007F746F" w:rsidRDefault="00542588">
            <w:pPr>
              <w:spacing w:before="0" w:after="0" w:line="240" w:lineRule="auto"/>
              <w:jc w:val="center"/>
              <w:rPr>
                <w:rFonts w:ascii="BancoDoBrasil Textos" w:eastAsia="BancoDoBrasil Textos" w:hAnsi="BancoDoBrasil Textos" w:cs="BancoDoBrasil Textos"/>
                <w:color w:val="000000"/>
                <w:sz w:val="16"/>
              </w:rPr>
            </w:pPr>
          </w:p>
        </w:tc>
        <w:tc>
          <w:tcPr>
            <w:tcW w:w="1155" w:type="dxa"/>
            <w:tcBorders>
              <w:top w:val="nil"/>
              <w:left w:val="nil"/>
              <w:bottom w:val="nil"/>
              <w:right w:val="nil"/>
              <w:tl2br w:val="nil"/>
              <w:tr2bl w:val="nil"/>
            </w:tcBorders>
            <w:shd w:val="clear" w:color="FFFFFF" w:fill="FFFFFF"/>
            <w:noWrap/>
            <w:tcMar>
              <w:left w:w="40" w:type="dxa"/>
              <w:right w:w="40" w:type="dxa"/>
            </w:tcMar>
            <w:vAlign w:val="center"/>
          </w:tcPr>
          <w:p w14:paraId="547870EC"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(15.357)</w:t>
            </w:r>
          </w:p>
        </w:tc>
        <w:tc>
          <w:tcPr>
            <w:tcW w:w="795" w:type="dxa"/>
            <w:tcBorders>
              <w:top w:val="nil"/>
              <w:left w:val="nil"/>
              <w:bottom w:val="nil"/>
              <w:right w:val="nil"/>
              <w:tl2br w:val="nil"/>
              <w:tr2bl w:val="nil"/>
            </w:tcBorders>
            <w:shd w:val="clear" w:color="FFFFFF" w:fill="FFFFFF"/>
            <w:noWrap/>
            <w:tcMar>
              <w:left w:w="0" w:type="dxa"/>
              <w:right w:w="0" w:type="dxa"/>
            </w:tcMar>
            <w:vAlign w:val="center"/>
          </w:tcPr>
          <w:p w14:paraId="547870ED"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c>
          <w:tcPr>
            <w:tcW w:w="1425" w:type="dxa"/>
            <w:tcBorders>
              <w:top w:val="nil"/>
              <w:left w:val="nil"/>
              <w:bottom w:val="nil"/>
              <w:right w:val="nil"/>
              <w:tl2br w:val="nil"/>
              <w:tr2bl w:val="nil"/>
            </w:tcBorders>
            <w:shd w:val="clear" w:color="FFFFFF" w:fill="FFFFFF"/>
            <w:noWrap/>
            <w:tcMar>
              <w:left w:w="40" w:type="dxa"/>
              <w:right w:w="40" w:type="dxa"/>
            </w:tcMar>
            <w:vAlign w:val="center"/>
          </w:tcPr>
          <w:p w14:paraId="547870EE"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(18.001)</w:t>
            </w:r>
          </w:p>
        </w:tc>
        <w:tc>
          <w:tcPr>
            <w:tcW w:w="825" w:type="dxa"/>
            <w:tcBorders>
              <w:top w:val="nil"/>
              <w:left w:val="nil"/>
              <w:bottom w:val="nil"/>
              <w:right w:val="nil"/>
              <w:tl2br w:val="nil"/>
              <w:tr2bl w:val="nil"/>
            </w:tcBorders>
            <w:shd w:val="clear" w:color="FFFFFF" w:fill="FFFFFF"/>
            <w:noWrap/>
            <w:tcMar>
              <w:left w:w="0" w:type="dxa"/>
              <w:right w:w="0" w:type="dxa"/>
            </w:tcMar>
            <w:vAlign w:val="center"/>
          </w:tcPr>
          <w:p w14:paraId="547870EF"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r>
      <w:tr w:rsidR="00542588" w:rsidRPr="007F746F" w14:paraId="547870F7" w14:textId="77777777" w:rsidTr="0018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4820" w:type="dxa"/>
            <w:tcBorders>
              <w:top w:val="nil"/>
              <w:left w:val="nil"/>
              <w:bottom w:val="nil"/>
              <w:right w:val="nil"/>
              <w:tl2br w:val="nil"/>
              <w:tr2bl w:val="nil"/>
            </w:tcBorders>
            <w:tcMar>
              <w:left w:w="135" w:type="dxa"/>
              <w:right w:w="0" w:type="dxa"/>
            </w:tcMar>
            <w:vAlign w:val="center"/>
          </w:tcPr>
          <w:p w14:paraId="547870F1" w14:textId="77777777" w:rsidR="00542588" w:rsidRPr="007F746F" w:rsidRDefault="00542588">
            <w:pPr>
              <w:spacing w:before="0" w:after="0" w:line="240" w:lineRule="auto"/>
              <w:jc w:val="left"/>
              <w:rPr>
                <w:rFonts w:ascii="BancoDoBrasil Textos" w:eastAsia="BancoDoBrasil Textos" w:hAnsi="BancoDoBrasil Textos" w:cs="BancoDoBrasil Textos"/>
                <w:color w:val="000000"/>
                <w:sz w:val="16"/>
              </w:rPr>
            </w:pPr>
          </w:p>
        </w:tc>
        <w:tc>
          <w:tcPr>
            <w:tcW w:w="970" w:type="dxa"/>
            <w:tcBorders>
              <w:top w:val="nil"/>
              <w:left w:val="nil"/>
              <w:bottom w:val="nil"/>
              <w:right w:val="nil"/>
              <w:tl2br w:val="nil"/>
              <w:tr2bl w:val="nil"/>
            </w:tcBorders>
            <w:tcMar>
              <w:left w:w="0" w:type="dxa"/>
              <w:right w:w="0" w:type="dxa"/>
            </w:tcMar>
            <w:vAlign w:val="center"/>
          </w:tcPr>
          <w:p w14:paraId="547870F2" w14:textId="77777777" w:rsidR="00542588" w:rsidRPr="007F746F" w:rsidRDefault="00542588">
            <w:pPr>
              <w:spacing w:before="0" w:after="0" w:line="240" w:lineRule="auto"/>
              <w:jc w:val="center"/>
              <w:rPr>
                <w:rFonts w:ascii="BancoDoBrasil Textos" w:eastAsia="BancoDoBrasil Textos" w:hAnsi="BancoDoBrasil Textos" w:cs="BancoDoBrasil Textos"/>
                <w:color w:val="000000"/>
                <w:sz w:val="16"/>
              </w:rPr>
            </w:pPr>
          </w:p>
        </w:tc>
        <w:tc>
          <w:tcPr>
            <w:tcW w:w="1155" w:type="dxa"/>
            <w:tcBorders>
              <w:top w:val="nil"/>
              <w:left w:val="nil"/>
              <w:bottom w:val="nil"/>
              <w:right w:val="nil"/>
              <w:tl2br w:val="nil"/>
              <w:tr2bl w:val="nil"/>
            </w:tcBorders>
            <w:noWrap/>
            <w:tcMar>
              <w:left w:w="0" w:type="dxa"/>
              <w:right w:w="0" w:type="dxa"/>
            </w:tcMar>
            <w:vAlign w:val="center"/>
          </w:tcPr>
          <w:p w14:paraId="547870F3"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c>
          <w:tcPr>
            <w:tcW w:w="795" w:type="dxa"/>
            <w:tcBorders>
              <w:top w:val="nil"/>
              <w:left w:val="nil"/>
              <w:bottom w:val="nil"/>
              <w:right w:val="nil"/>
              <w:tl2br w:val="nil"/>
              <w:tr2bl w:val="nil"/>
            </w:tcBorders>
            <w:noWrap/>
            <w:tcMar>
              <w:left w:w="0" w:type="dxa"/>
              <w:right w:w="0" w:type="dxa"/>
            </w:tcMar>
            <w:vAlign w:val="center"/>
          </w:tcPr>
          <w:p w14:paraId="547870F4"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c>
          <w:tcPr>
            <w:tcW w:w="1425" w:type="dxa"/>
            <w:tcBorders>
              <w:top w:val="nil"/>
              <w:left w:val="nil"/>
              <w:bottom w:val="nil"/>
              <w:right w:val="nil"/>
              <w:tl2br w:val="nil"/>
              <w:tr2bl w:val="nil"/>
            </w:tcBorders>
            <w:noWrap/>
            <w:tcMar>
              <w:left w:w="0" w:type="dxa"/>
              <w:right w:w="0" w:type="dxa"/>
            </w:tcMar>
            <w:vAlign w:val="center"/>
          </w:tcPr>
          <w:p w14:paraId="547870F5"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c>
          <w:tcPr>
            <w:tcW w:w="825" w:type="dxa"/>
            <w:tcBorders>
              <w:top w:val="nil"/>
              <w:left w:val="nil"/>
              <w:bottom w:val="nil"/>
              <w:right w:val="nil"/>
              <w:tl2br w:val="nil"/>
              <w:tr2bl w:val="nil"/>
            </w:tcBorders>
            <w:noWrap/>
            <w:tcMar>
              <w:left w:w="0" w:type="dxa"/>
              <w:right w:w="0" w:type="dxa"/>
            </w:tcMar>
            <w:vAlign w:val="center"/>
          </w:tcPr>
          <w:p w14:paraId="547870F6"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r>
      <w:tr w:rsidR="00542588" w:rsidRPr="007F746F" w14:paraId="547870FE" w14:textId="77777777" w:rsidTr="0018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4820" w:type="dxa"/>
            <w:tcBorders>
              <w:top w:val="nil"/>
              <w:left w:val="nil"/>
              <w:bottom w:val="nil"/>
              <w:right w:val="nil"/>
              <w:tl2br w:val="nil"/>
              <w:tr2bl w:val="nil"/>
            </w:tcBorders>
            <w:tcMar>
              <w:left w:w="40" w:type="dxa"/>
              <w:right w:w="40" w:type="dxa"/>
            </w:tcMar>
            <w:vAlign w:val="center"/>
          </w:tcPr>
          <w:p w14:paraId="547870F8" w14:textId="77777777" w:rsidR="00542588" w:rsidRPr="007F746F" w:rsidRDefault="00717106">
            <w:pPr>
              <w:spacing w:before="0" w:after="0" w:line="240" w:lineRule="auto"/>
              <w:jc w:val="lef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Valor adicionado bruto</w:t>
            </w:r>
          </w:p>
        </w:tc>
        <w:tc>
          <w:tcPr>
            <w:tcW w:w="970" w:type="dxa"/>
            <w:tcBorders>
              <w:top w:val="nil"/>
              <w:left w:val="nil"/>
              <w:bottom w:val="nil"/>
              <w:right w:val="nil"/>
              <w:tl2br w:val="nil"/>
              <w:tr2bl w:val="nil"/>
            </w:tcBorders>
            <w:tcMar>
              <w:left w:w="0" w:type="dxa"/>
              <w:right w:w="0" w:type="dxa"/>
            </w:tcMar>
            <w:vAlign w:val="center"/>
          </w:tcPr>
          <w:p w14:paraId="547870F9" w14:textId="77777777" w:rsidR="00542588" w:rsidRPr="007F746F" w:rsidRDefault="00542588">
            <w:pPr>
              <w:spacing w:before="0" w:after="0" w:line="240" w:lineRule="auto"/>
              <w:jc w:val="center"/>
              <w:rPr>
                <w:rFonts w:ascii="BancoDoBrasil Textos" w:eastAsia="BancoDoBrasil Textos" w:hAnsi="BancoDoBrasil Textos" w:cs="BancoDoBrasil Textos"/>
                <w:b/>
                <w:color w:val="000000"/>
                <w:sz w:val="16"/>
              </w:rPr>
            </w:pPr>
          </w:p>
        </w:tc>
        <w:tc>
          <w:tcPr>
            <w:tcW w:w="1155" w:type="dxa"/>
            <w:tcBorders>
              <w:top w:val="nil"/>
              <w:left w:val="nil"/>
              <w:bottom w:val="nil"/>
              <w:right w:val="nil"/>
              <w:tl2br w:val="nil"/>
              <w:tr2bl w:val="nil"/>
            </w:tcBorders>
            <w:noWrap/>
            <w:tcMar>
              <w:left w:w="40" w:type="dxa"/>
              <w:right w:w="100" w:type="dxa"/>
            </w:tcMar>
            <w:vAlign w:val="center"/>
          </w:tcPr>
          <w:p w14:paraId="547870FA"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2.267.828</w:t>
            </w:r>
          </w:p>
        </w:tc>
        <w:tc>
          <w:tcPr>
            <w:tcW w:w="795" w:type="dxa"/>
            <w:tcBorders>
              <w:top w:val="nil"/>
              <w:left w:val="nil"/>
              <w:bottom w:val="nil"/>
              <w:right w:val="nil"/>
              <w:tl2br w:val="nil"/>
              <w:tr2bl w:val="nil"/>
            </w:tcBorders>
            <w:noWrap/>
            <w:tcMar>
              <w:left w:w="0" w:type="dxa"/>
              <w:right w:w="0" w:type="dxa"/>
            </w:tcMar>
            <w:vAlign w:val="center"/>
          </w:tcPr>
          <w:p w14:paraId="547870FB"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c>
          <w:tcPr>
            <w:tcW w:w="1425" w:type="dxa"/>
            <w:tcBorders>
              <w:top w:val="nil"/>
              <w:left w:val="nil"/>
              <w:bottom w:val="nil"/>
              <w:right w:val="nil"/>
              <w:tl2br w:val="nil"/>
              <w:tr2bl w:val="nil"/>
            </w:tcBorders>
            <w:noWrap/>
            <w:tcMar>
              <w:left w:w="40" w:type="dxa"/>
              <w:right w:w="100" w:type="dxa"/>
            </w:tcMar>
            <w:vAlign w:val="center"/>
          </w:tcPr>
          <w:p w14:paraId="547870FC"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4.365.742</w:t>
            </w:r>
          </w:p>
        </w:tc>
        <w:tc>
          <w:tcPr>
            <w:tcW w:w="825" w:type="dxa"/>
            <w:tcBorders>
              <w:top w:val="nil"/>
              <w:left w:val="nil"/>
              <w:bottom w:val="nil"/>
              <w:right w:val="nil"/>
              <w:tl2br w:val="nil"/>
              <w:tr2bl w:val="nil"/>
            </w:tcBorders>
            <w:noWrap/>
            <w:tcMar>
              <w:left w:w="0" w:type="dxa"/>
              <w:right w:w="0" w:type="dxa"/>
            </w:tcMar>
            <w:vAlign w:val="center"/>
          </w:tcPr>
          <w:p w14:paraId="547870FD"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r>
      <w:tr w:rsidR="00542588" w:rsidRPr="007F746F" w14:paraId="54787105" w14:textId="77777777" w:rsidTr="0018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4820" w:type="dxa"/>
            <w:tcBorders>
              <w:top w:val="nil"/>
              <w:left w:val="nil"/>
              <w:bottom w:val="nil"/>
              <w:right w:val="nil"/>
              <w:tl2br w:val="nil"/>
              <w:tr2bl w:val="nil"/>
            </w:tcBorders>
            <w:tcMar>
              <w:left w:w="0" w:type="dxa"/>
              <w:right w:w="0" w:type="dxa"/>
            </w:tcMar>
            <w:vAlign w:val="center"/>
          </w:tcPr>
          <w:p w14:paraId="547870FF" w14:textId="77777777" w:rsidR="00542588" w:rsidRPr="007F746F" w:rsidRDefault="00542588">
            <w:pPr>
              <w:spacing w:before="0" w:after="0" w:line="240" w:lineRule="auto"/>
              <w:jc w:val="left"/>
              <w:rPr>
                <w:rFonts w:ascii="BancoDoBrasil Textos" w:eastAsia="BancoDoBrasil Textos" w:hAnsi="BancoDoBrasil Textos" w:cs="BancoDoBrasil Textos"/>
                <w:b/>
                <w:color w:val="000000"/>
                <w:sz w:val="16"/>
              </w:rPr>
            </w:pPr>
          </w:p>
        </w:tc>
        <w:tc>
          <w:tcPr>
            <w:tcW w:w="970" w:type="dxa"/>
            <w:tcBorders>
              <w:top w:val="nil"/>
              <w:left w:val="nil"/>
              <w:bottom w:val="nil"/>
              <w:right w:val="nil"/>
              <w:tl2br w:val="nil"/>
              <w:tr2bl w:val="nil"/>
            </w:tcBorders>
            <w:tcMar>
              <w:left w:w="0" w:type="dxa"/>
              <w:right w:w="0" w:type="dxa"/>
            </w:tcMar>
            <w:vAlign w:val="center"/>
          </w:tcPr>
          <w:p w14:paraId="54787100" w14:textId="77777777" w:rsidR="00542588" w:rsidRPr="007F746F" w:rsidRDefault="00542588">
            <w:pPr>
              <w:spacing w:before="0" w:after="0" w:line="240" w:lineRule="auto"/>
              <w:jc w:val="center"/>
              <w:rPr>
                <w:rFonts w:ascii="BancoDoBrasil Textos" w:eastAsia="BancoDoBrasil Textos" w:hAnsi="BancoDoBrasil Textos" w:cs="BancoDoBrasil Textos"/>
                <w:b/>
                <w:color w:val="000000"/>
                <w:sz w:val="16"/>
              </w:rPr>
            </w:pPr>
          </w:p>
        </w:tc>
        <w:tc>
          <w:tcPr>
            <w:tcW w:w="1155" w:type="dxa"/>
            <w:tcBorders>
              <w:top w:val="nil"/>
              <w:left w:val="nil"/>
              <w:bottom w:val="nil"/>
              <w:right w:val="nil"/>
              <w:tl2br w:val="nil"/>
              <w:tr2bl w:val="nil"/>
            </w:tcBorders>
            <w:noWrap/>
            <w:tcMar>
              <w:left w:w="0" w:type="dxa"/>
              <w:right w:w="0" w:type="dxa"/>
            </w:tcMar>
            <w:vAlign w:val="center"/>
          </w:tcPr>
          <w:p w14:paraId="54787101"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c>
          <w:tcPr>
            <w:tcW w:w="795" w:type="dxa"/>
            <w:tcBorders>
              <w:top w:val="nil"/>
              <w:left w:val="nil"/>
              <w:bottom w:val="nil"/>
              <w:right w:val="nil"/>
              <w:tl2br w:val="nil"/>
              <w:tr2bl w:val="nil"/>
            </w:tcBorders>
            <w:noWrap/>
            <w:tcMar>
              <w:left w:w="0" w:type="dxa"/>
              <w:right w:w="0" w:type="dxa"/>
            </w:tcMar>
            <w:vAlign w:val="center"/>
          </w:tcPr>
          <w:p w14:paraId="54787102"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c>
          <w:tcPr>
            <w:tcW w:w="1425" w:type="dxa"/>
            <w:tcBorders>
              <w:top w:val="nil"/>
              <w:left w:val="nil"/>
              <w:bottom w:val="nil"/>
              <w:right w:val="nil"/>
              <w:tl2br w:val="nil"/>
              <w:tr2bl w:val="nil"/>
            </w:tcBorders>
            <w:noWrap/>
            <w:tcMar>
              <w:left w:w="0" w:type="dxa"/>
              <w:right w:w="0" w:type="dxa"/>
            </w:tcMar>
            <w:vAlign w:val="center"/>
          </w:tcPr>
          <w:p w14:paraId="54787103"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c>
          <w:tcPr>
            <w:tcW w:w="825" w:type="dxa"/>
            <w:tcBorders>
              <w:top w:val="nil"/>
              <w:left w:val="nil"/>
              <w:bottom w:val="nil"/>
              <w:right w:val="nil"/>
              <w:tl2br w:val="nil"/>
              <w:tr2bl w:val="nil"/>
            </w:tcBorders>
            <w:noWrap/>
            <w:tcMar>
              <w:left w:w="0" w:type="dxa"/>
              <w:right w:w="0" w:type="dxa"/>
            </w:tcMar>
            <w:vAlign w:val="center"/>
          </w:tcPr>
          <w:p w14:paraId="54787104"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r>
      <w:tr w:rsidR="00542588" w:rsidRPr="007F746F" w14:paraId="5478710C" w14:textId="77777777" w:rsidTr="0018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4820" w:type="dxa"/>
            <w:tcBorders>
              <w:top w:val="nil"/>
              <w:left w:val="nil"/>
              <w:bottom w:val="nil"/>
              <w:right w:val="nil"/>
              <w:tl2br w:val="nil"/>
              <w:tr2bl w:val="nil"/>
            </w:tcBorders>
            <w:tcMar>
              <w:left w:w="40" w:type="dxa"/>
              <w:right w:w="40" w:type="dxa"/>
            </w:tcMar>
            <w:vAlign w:val="center"/>
          </w:tcPr>
          <w:p w14:paraId="54787106" w14:textId="77777777" w:rsidR="00542588" w:rsidRPr="007F746F" w:rsidRDefault="00717106">
            <w:pPr>
              <w:spacing w:before="0" w:after="0" w:line="240" w:lineRule="auto"/>
              <w:jc w:val="lef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Valor adicionado líquido produzido pela entidade</w:t>
            </w:r>
          </w:p>
        </w:tc>
        <w:tc>
          <w:tcPr>
            <w:tcW w:w="970" w:type="dxa"/>
            <w:tcBorders>
              <w:top w:val="nil"/>
              <w:left w:val="nil"/>
              <w:bottom w:val="nil"/>
              <w:right w:val="nil"/>
              <w:tl2br w:val="nil"/>
              <w:tr2bl w:val="nil"/>
            </w:tcBorders>
            <w:tcMar>
              <w:left w:w="0" w:type="dxa"/>
              <w:right w:w="0" w:type="dxa"/>
            </w:tcMar>
            <w:vAlign w:val="center"/>
          </w:tcPr>
          <w:p w14:paraId="54787107" w14:textId="77777777" w:rsidR="00542588" w:rsidRPr="007F746F" w:rsidRDefault="00542588">
            <w:pPr>
              <w:spacing w:before="0" w:after="0" w:line="240" w:lineRule="auto"/>
              <w:jc w:val="center"/>
              <w:rPr>
                <w:rFonts w:ascii="BancoDoBrasil Textos" w:eastAsia="BancoDoBrasil Textos" w:hAnsi="BancoDoBrasil Textos" w:cs="BancoDoBrasil Textos"/>
                <w:b/>
                <w:color w:val="000000"/>
                <w:sz w:val="16"/>
              </w:rPr>
            </w:pPr>
          </w:p>
        </w:tc>
        <w:tc>
          <w:tcPr>
            <w:tcW w:w="1155" w:type="dxa"/>
            <w:tcBorders>
              <w:top w:val="nil"/>
              <w:left w:val="nil"/>
              <w:bottom w:val="nil"/>
              <w:right w:val="nil"/>
              <w:tl2br w:val="nil"/>
              <w:tr2bl w:val="nil"/>
            </w:tcBorders>
            <w:noWrap/>
            <w:tcMar>
              <w:left w:w="40" w:type="dxa"/>
              <w:right w:w="100" w:type="dxa"/>
            </w:tcMar>
            <w:vAlign w:val="center"/>
          </w:tcPr>
          <w:p w14:paraId="54787108"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2.267.828</w:t>
            </w:r>
          </w:p>
        </w:tc>
        <w:tc>
          <w:tcPr>
            <w:tcW w:w="795" w:type="dxa"/>
            <w:tcBorders>
              <w:top w:val="nil"/>
              <w:left w:val="nil"/>
              <w:bottom w:val="nil"/>
              <w:right w:val="nil"/>
              <w:tl2br w:val="nil"/>
              <w:tr2bl w:val="nil"/>
            </w:tcBorders>
            <w:noWrap/>
            <w:tcMar>
              <w:left w:w="0" w:type="dxa"/>
              <w:right w:w="0" w:type="dxa"/>
            </w:tcMar>
            <w:vAlign w:val="center"/>
          </w:tcPr>
          <w:p w14:paraId="54787109"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c>
          <w:tcPr>
            <w:tcW w:w="1425" w:type="dxa"/>
            <w:tcBorders>
              <w:top w:val="nil"/>
              <w:left w:val="nil"/>
              <w:bottom w:val="nil"/>
              <w:right w:val="nil"/>
              <w:tl2br w:val="nil"/>
              <w:tr2bl w:val="nil"/>
            </w:tcBorders>
            <w:noWrap/>
            <w:tcMar>
              <w:left w:w="40" w:type="dxa"/>
              <w:right w:w="100" w:type="dxa"/>
            </w:tcMar>
            <w:vAlign w:val="center"/>
          </w:tcPr>
          <w:p w14:paraId="5478710A"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4.365.742</w:t>
            </w:r>
          </w:p>
        </w:tc>
        <w:tc>
          <w:tcPr>
            <w:tcW w:w="825" w:type="dxa"/>
            <w:tcBorders>
              <w:top w:val="nil"/>
              <w:left w:val="nil"/>
              <w:bottom w:val="nil"/>
              <w:right w:val="nil"/>
              <w:tl2br w:val="nil"/>
              <w:tr2bl w:val="nil"/>
            </w:tcBorders>
            <w:noWrap/>
            <w:tcMar>
              <w:left w:w="0" w:type="dxa"/>
              <w:right w:w="0" w:type="dxa"/>
            </w:tcMar>
            <w:vAlign w:val="center"/>
          </w:tcPr>
          <w:p w14:paraId="5478710B"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r>
      <w:tr w:rsidR="00542588" w:rsidRPr="007F746F" w14:paraId="54787113" w14:textId="77777777" w:rsidTr="0018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4820" w:type="dxa"/>
            <w:tcBorders>
              <w:top w:val="nil"/>
              <w:left w:val="nil"/>
              <w:bottom w:val="nil"/>
              <w:right w:val="nil"/>
              <w:tl2br w:val="nil"/>
              <w:tr2bl w:val="nil"/>
            </w:tcBorders>
            <w:tcMar>
              <w:left w:w="0" w:type="dxa"/>
              <w:right w:w="0" w:type="dxa"/>
            </w:tcMar>
            <w:vAlign w:val="center"/>
          </w:tcPr>
          <w:p w14:paraId="5478710D" w14:textId="77777777" w:rsidR="00542588" w:rsidRPr="007F746F" w:rsidRDefault="00542588">
            <w:pPr>
              <w:spacing w:before="0" w:after="0" w:line="240" w:lineRule="auto"/>
              <w:jc w:val="left"/>
              <w:rPr>
                <w:rFonts w:ascii="BancoDoBrasil Textos" w:eastAsia="BancoDoBrasil Textos" w:hAnsi="BancoDoBrasil Textos" w:cs="BancoDoBrasil Textos"/>
                <w:b/>
                <w:color w:val="000000"/>
                <w:sz w:val="16"/>
              </w:rPr>
            </w:pPr>
          </w:p>
        </w:tc>
        <w:tc>
          <w:tcPr>
            <w:tcW w:w="970" w:type="dxa"/>
            <w:tcBorders>
              <w:top w:val="nil"/>
              <w:left w:val="nil"/>
              <w:bottom w:val="nil"/>
              <w:right w:val="nil"/>
              <w:tl2br w:val="nil"/>
              <w:tr2bl w:val="nil"/>
            </w:tcBorders>
            <w:tcMar>
              <w:left w:w="0" w:type="dxa"/>
              <w:right w:w="0" w:type="dxa"/>
            </w:tcMar>
            <w:vAlign w:val="center"/>
          </w:tcPr>
          <w:p w14:paraId="5478710E" w14:textId="77777777" w:rsidR="00542588" w:rsidRPr="007F746F" w:rsidRDefault="00542588">
            <w:pPr>
              <w:spacing w:before="0" w:after="0" w:line="240" w:lineRule="auto"/>
              <w:jc w:val="center"/>
              <w:rPr>
                <w:rFonts w:ascii="BancoDoBrasil Textos" w:eastAsia="BancoDoBrasil Textos" w:hAnsi="BancoDoBrasil Textos" w:cs="BancoDoBrasil Textos"/>
                <w:b/>
                <w:color w:val="000000"/>
                <w:sz w:val="16"/>
              </w:rPr>
            </w:pPr>
          </w:p>
        </w:tc>
        <w:tc>
          <w:tcPr>
            <w:tcW w:w="1155" w:type="dxa"/>
            <w:tcBorders>
              <w:top w:val="nil"/>
              <w:left w:val="nil"/>
              <w:bottom w:val="nil"/>
              <w:right w:val="nil"/>
              <w:tl2br w:val="nil"/>
              <w:tr2bl w:val="nil"/>
            </w:tcBorders>
            <w:noWrap/>
            <w:tcMar>
              <w:left w:w="0" w:type="dxa"/>
              <w:right w:w="0" w:type="dxa"/>
            </w:tcMar>
            <w:vAlign w:val="center"/>
          </w:tcPr>
          <w:p w14:paraId="5478710F"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c>
          <w:tcPr>
            <w:tcW w:w="795" w:type="dxa"/>
            <w:tcBorders>
              <w:top w:val="nil"/>
              <w:left w:val="nil"/>
              <w:bottom w:val="nil"/>
              <w:right w:val="nil"/>
              <w:tl2br w:val="nil"/>
              <w:tr2bl w:val="nil"/>
            </w:tcBorders>
            <w:noWrap/>
            <w:tcMar>
              <w:left w:w="0" w:type="dxa"/>
              <w:right w:w="0" w:type="dxa"/>
            </w:tcMar>
            <w:vAlign w:val="center"/>
          </w:tcPr>
          <w:p w14:paraId="54787110"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c>
          <w:tcPr>
            <w:tcW w:w="1425" w:type="dxa"/>
            <w:tcBorders>
              <w:top w:val="nil"/>
              <w:left w:val="nil"/>
              <w:bottom w:val="nil"/>
              <w:right w:val="nil"/>
              <w:tl2br w:val="nil"/>
              <w:tr2bl w:val="nil"/>
            </w:tcBorders>
            <w:noWrap/>
            <w:tcMar>
              <w:left w:w="0" w:type="dxa"/>
              <w:right w:w="0" w:type="dxa"/>
            </w:tcMar>
            <w:vAlign w:val="center"/>
          </w:tcPr>
          <w:p w14:paraId="54787111"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c>
          <w:tcPr>
            <w:tcW w:w="825" w:type="dxa"/>
            <w:tcBorders>
              <w:top w:val="nil"/>
              <w:left w:val="nil"/>
              <w:bottom w:val="nil"/>
              <w:right w:val="nil"/>
              <w:tl2br w:val="nil"/>
              <w:tr2bl w:val="nil"/>
            </w:tcBorders>
            <w:noWrap/>
            <w:tcMar>
              <w:left w:w="0" w:type="dxa"/>
              <w:right w:w="0" w:type="dxa"/>
            </w:tcMar>
            <w:vAlign w:val="center"/>
          </w:tcPr>
          <w:p w14:paraId="54787112"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r>
      <w:tr w:rsidR="00542588" w:rsidRPr="007F746F" w14:paraId="5478711A" w14:textId="77777777" w:rsidTr="0018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4820" w:type="dxa"/>
            <w:tcBorders>
              <w:top w:val="nil"/>
              <w:left w:val="nil"/>
              <w:bottom w:val="nil"/>
              <w:right w:val="nil"/>
              <w:tl2br w:val="nil"/>
              <w:tr2bl w:val="nil"/>
            </w:tcBorders>
            <w:tcMar>
              <w:left w:w="40" w:type="dxa"/>
              <w:right w:w="40" w:type="dxa"/>
            </w:tcMar>
            <w:vAlign w:val="center"/>
          </w:tcPr>
          <w:p w14:paraId="54787114" w14:textId="77777777" w:rsidR="00542588" w:rsidRPr="007F746F" w:rsidRDefault="00717106">
            <w:pPr>
              <w:spacing w:before="0" w:after="0" w:line="240" w:lineRule="auto"/>
              <w:jc w:val="lef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Valor adicionado a distribuir</w:t>
            </w:r>
          </w:p>
        </w:tc>
        <w:tc>
          <w:tcPr>
            <w:tcW w:w="970" w:type="dxa"/>
            <w:tcBorders>
              <w:top w:val="nil"/>
              <w:left w:val="nil"/>
              <w:bottom w:val="nil"/>
              <w:right w:val="nil"/>
              <w:tl2br w:val="nil"/>
              <w:tr2bl w:val="nil"/>
            </w:tcBorders>
            <w:tcMar>
              <w:left w:w="0" w:type="dxa"/>
              <w:right w:w="0" w:type="dxa"/>
            </w:tcMar>
            <w:vAlign w:val="center"/>
          </w:tcPr>
          <w:p w14:paraId="54787115" w14:textId="77777777" w:rsidR="00542588" w:rsidRPr="007F746F" w:rsidRDefault="00542588">
            <w:pPr>
              <w:spacing w:before="0" w:after="0" w:line="240" w:lineRule="auto"/>
              <w:jc w:val="center"/>
              <w:rPr>
                <w:rFonts w:ascii="BancoDoBrasil Textos" w:eastAsia="BancoDoBrasil Textos" w:hAnsi="BancoDoBrasil Textos" w:cs="BancoDoBrasil Textos"/>
                <w:color w:val="000000"/>
                <w:sz w:val="16"/>
              </w:rPr>
            </w:pPr>
          </w:p>
        </w:tc>
        <w:tc>
          <w:tcPr>
            <w:tcW w:w="1155" w:type="dxa"/>
            <w:tcBorders>
              <w:top w:val="nil"/>
              <w:left w:val="nil"/>
              <w:bottom w:val="nil"/>
              <w:right w:val="nil"/>
              <w:tl2br w:val="nil"/>
              <w:tr2bl w:val="nil"/>
            </w:tcBorders>
            <w:noWrap/>
            <w:tcMar>
              <w:left w:w="40" w:type="dxa"/>
              <w:right w:w="100" w:type="dxa"/>
            </w:tcMar>
            <w:vAlign w:val="center"/>
          </w:tcPr>
          <w:p w14:paraId="54787116"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2.267.828</w:t>
            </w:r>
          </w:p>
        </w:tc>
        <w:tc>
          <w:tcPr>
            <w:tcW w:w="795" w:type="dxa"/>
            <w:tcBorders>
              <w:top w:val="nil"/>
              <w:left w:val="nil"/>
              <w:bottom w:val="nil"/>
              <w:right w:val="nil"/>
              <w:tl2br w:val="nil"/>
              <w:tr2bl w:val="nil"/>
            </w:tcBorders>
            <w:noWrap/>
            <w:tcMar>
              <w:left w:w="40" w:type="dxa"/>
              <w:right w:w="40" w:type="dxa"/>
            </w:tcMar>
            <w:vAlign w:val="center"/>
          </w:tcPr>
          <w:p w14:paraId="54787117"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100,00%</w:t>
            </w:r>
          </w:p>
        </w:tc>
        <w:tc>
          <w:tcPr>
            <w:tcW w:w="1425" w:type="dxa"/>
            <w:tcBorders>
              <w:top w:val="nil"/>
              <w:left w:val="nil"/>
              <w:bottom w:val="nil"/>
              <w:right w:val="nil"/>
              <w:tl2br w:val="nil"/>
              <w:tr2bl w:val="nil"/>
            </w:tcBorders>
            <w:noWrap/>
            <w:tcMar>
              <w:left w:w="40" w:type="dxa"/>
              <w:right w:w="100" w:type="dxa"/>
            </w:tcMar>
            <w:vAlign w:val="center"/>
          </w:tcPr>
          <w:p w14:paraId="54787118"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4.365.742</w:t>
            </w:r>
          </w:p>
        </w:tc>
        <w:tc>
          <w:tcPr>
            <w:tcW w:w="825" w:type="dxa"/>
            <w:tcBorders>
              <w:top w:val="nil"/>
              <w:left w:val="nil"/>
              <w:bottom w:val="nil"/>
              <w:right w:val="nil"/>
              <w:tl2br w:val="nil"/>
              <w:tr2bl w:val="nil"/>
            </w:tcBorders>
            <w:noWrap/>
            <w:tcMar>
              <w:left w:w="40" w:type="dxa"/>
              <w:right w:w="40" w:type="dxa"/>
            </w:tcMar>
            <w:vAlign w:val="center"/>
          </w:tcPr>
          <w:p w14:paraId="54787119"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100,00%</w:t>
            </w:r>
          </w:p>
        </w:tc>
      </w:tr>
      <w:tr w:rsidR="00542588" w:rsidRPr="007F746F" w14:paraId="54787121" w14:textId="77777777" w:rsidTr="0018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4820" w:type="dxa"/>
            <w:tcBorders>
              <w:top w:val="nil"/>
              <w:left w:val="nil"/>
              <w:bottom w:val="nil"/>
              <w:right w:val="nil"/>
              <w:tl2br w:val="nil"/>
              <w:tr2bl w:val="nil"/>
            </w:tcBorders>
            <w:tcMar>
              <w:left w:w="0" w:type="dxa"/>
              <w:right w:w="0" w:type="dxa"/>
            </w:tcMar>
            <w:vAlign w:val="center"/>
          </w:tcPr>
          <w:p w14:paraId="5478711B" w14:textId="77777777" w:rsidR="00542588" w:rsidRPr="007F746F" w:rsidRDefault="00542588">
            <w:pPr>
              <w:spacing w:before="0" w:after="0" w:line="240" w:lineRule="auto"/>
              <w:jc w:val="left"/>
              <w:rPr>
                <w:rFonts w:ascii="BancoDoBrasil Textos" w:eastAsia="BancoDoBrasil Textos" w:hAnsi="BancoDoBrasil Textos" w:cs="BancoDoBrasil Textos"/>
                <w:b/>
                <w:color w:val="000000"/>
                <w:sz w:val="16"/>
              </w:rPr>
            </w:pPr>
          </w:p>
        </w:tc>
        <w:tc>
          <w:tcPr>
            <w:tcW w:w="970" w:type="dxa"/>
            <w:tcBorders>
              <w:top w:val="nil"/>
              <w:left w:val="nil"/>
              <w:bottom w:val="nil"/>
              <w:right w:val="nil"/>
              <w:tl2br w:val="nil"/>
              <w:tr2bl w:val="nil"/>
            </w:tcBorders>
            <w:tcMar>
              <w:left w:w="0" w:type="dxa"/>
              <w:right w:w="0" w:type="dxa"/>
            </w:tcMar>
            <w:vAlign w:val="center"/>
          </w:tcPr>
          <w:p w14:paraId="5478711C" w14:textId="77777777" w:rsidR="00542588" w:rsidRPr="007F746F" w:rsidRDefault="00542588">
            <w:pPr>
              <w:spacing w:before="0" w:after="0" w:line="240" w:lineRule="auto"/>
              <w:jc w:val="center"/>
              <w:rPr>
                <w:rFonts w:ascii="BancoDoBrasil Textos" w:eastAsia="BancoDoBrasil Textos" w:hAnsi="BancoDoBrasil Textos" w:cs="BancoDoBrasil Textos"/>
                <w:b/>
                <w:color w:val="000000"/>
                <w:sz w:val="16"/>
              </w:rPr>
            </w:pPr>
          </w:p>
        </w:tc>
        <w:tc>
          <w:tcPr>
            <w:tcW w:w="1155" w:type="dxa"/>
            <w:tcBorders>
              <w:top w:val="nil"/>
              <w:left w:val="nil"/>
              <w:bottom w:val="nil"/>
              <w:right w:val="nil"/>
              <w:tl2br w:val="nil"/>
              <w:tr2bl w:val="nil"/>
            </w:tcBorders>
            <w:noWrap/>
            <w:tcMar>
              <w:left w:w="0" w:type="dxa"/>
              <w:right w:w="0" w:type="dxa"/>
            </w:tcMar>
            <w:vAlign w:val="center"/>
          </w:tcPr>
          <w:p w14:paraId="5478711D"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c>
          <w:tcPr>
            <w:tcW w:w="795" w:type="dxa"/>
            <w:tcBorders>
              <w:top w:val="nil"/>
              <w:left w:val="nil"/>
              <w:bottom w:val="nil"/>
              <w:right w:val="nil"/>
              <w:tl2br w:val="nil"/>
              <w:tr2bl w:val="nil"/>
            </w:tcBorders>
            <w:noWrap/>
            <w:tcMar>
              <w:left w:w="0" w:type="dxa"/>
              <w:right w:w="0" w:type="dxa"/>
            </w:tcMar>
            <w:vAlign w:val="center"/>
          </w:tcPr>
          <w:p w14:paraId="5478711E"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c>
          <w:tcPr>
            <w:tcW w:w="1425" w:type="dxa"/>
            <w:tcBorders>
              <w:top w:val="nil"/>
              <w:left w:val="nil"/>
              <w:bottom w:val="nil"/>
              <w:right w:val="nil"/>
              <w:tl2br w:val="nil"/>
              <w:tr2bl w:val="nil"/>
            </w:tcBorders>
            <w:noWrap/>
            <w:tcMar>
              <w:left w:w="0" w:type="dxa"/>
              <w:right w:w="0" w:type="dxa"/>
            </w:tcMar>
            <w:vAlign w:val="center"/>
          </w:tcPr>
          <w:p w14:paraId="5478711F"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c>
          <w:tcPr>
            <w:tcW w:w="825" w:type="dxa"/>
            <w:tcBorders>
              <w:top w:val="nil"/>
              <w:left w:val="nil"/>
              <w:bottom w:val="nil"/>
              <w:right w:val="nil"/>
              <w:tl2br w:val="nil"/>
              <w:tr2bl w:val="nil"/>
            </w:tcBorders>
            <w:noWrap/>
            <w:tcMar>
              <w:left w:w="0" w:type="dxa"/>
              <w:right w:w="0" w:type="dxa"/>
            </w:tcMar>
            <w:vAlign w:val="center"/>
          </w:tcPr>
          <w:p w14:paraId="54787120"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r>
      <w:tr w:rsidR="00542588" w:rsidRPr="007F746F" w14:paraId="54787128" w14:textId="77777777" w:rsidTr="0018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4820" w:type="dxa"/>
            <w:tcBorders>
              <w:top w:val="nil"/>
              <w:left w:val="nil"/>
              <w:bottom w:val="nil"/>
              <w:right w:val="nil"/>
              <w:tl2br w:val="nil"/>
              <w:tr2bl w:val="nil"/>
            </w:tcBorders>
            <w:tcMar>
              <w:left w:w="40" w:type="dxa"/>
              <w:right w:w="40" w:type="dxa"/>
            </w:tcMar>
            <w:vAlign w:val="center"/>
          </w:tcPr>
          <w:p w14:paraId="54787122" w14:textId="77777777" w:rsidR="00542588" w:rsidRPr="007F746F" w:rsidRDefault="00717106">
            <w:pPr>
              <w:spacing w:before="0" w:after="0" w:line="240" w:lineRule="auto"/>
              <w:jc w:val="lef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Valor adicionado distribuído</w:t>
            </w:r>
          </w:p>
        </w:tc>
        <w:tc>
          <w:tcPr>
            <w:tcW w:w="970" w:type="dxa"/>
            <w:tcBorders>
              <w:top w:val="nil"/>
              <w:left w:val="nil"/>
              <w:bottom w:val="nil"/>
              <w:right w:val="nil"/>
              <w:tl2br w:val="nil"/>
              <w:tr2bl w:val="nil"/>
            </w:tcBorders>
            <w:tcMar>
              <w:left w:w="0" w:type="dxa"/>
              <w:right w:w="0" w:type="dxa"/>
            </w:tcMar>
            <w:vAlign w:val="center"/>
          </w:tcPr>
          <w:p w14:paraId="54787123" w14:textId="77777777" w:rsidR="00542588" w:rsidRPr="007F746F" w:rsidRDefault="00542588">
            <w:pPr>
              <w:spacing w:before="0" w:after="0" w:line="240" w:lineRule="auto"/>
              <w:jc w:val="center"/>
              <w:rPr>
                <w:rFonts w:ascii="BancoDoBrasil Textos" w:eastAsia="BancoDoBrasil Textos" w:hAnsi="BancoDoBrasil Textos" w:cs="BancoDoBrasil Textos"/>
                <w:b/>
                <w:color w:val="000000"/>
                <w:sz w:val="16"/>
              </w:rPr>
            </w:pPr>
          </w:p>
        </w:tc>
        <w:tc>
          <w:tcPr>
            <w:tcW w:w="1155" w:type="dxa"/>
            <w:tcBorders>
              <w:top w:val="nil"/>
              <w:left w:val="nil"/>
              <w:bottom w:val="nil"/>
              <w:right w:val="nil"/>
              <w:tl2br w:val="nil"/>
              <w:tr2bl w:val="nil"/>
            </w:tcBorders>
            <w:noWrap/>
            <w:tcMar>
              <w:left w:w="40" w:type="dxa"/>
              <w:right w:w="100" w:type="dxa"/>
            </w:tcMar>
            <w:vAlign w:val="center"/>
          </w:tcPr>
          <w:p w14:paraId="54787124"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2.267.828</w:t>
            </w:r>
          </w:p>
        </w:tc>
        <w:tc>
          <w:tcPr>
            <w:tcW w:w="795" w:type="dxa"/>
            <w:tcBorders>
              <w:top w:val="nil"/>
              <w:left w:val="nil"/>
              <w:bottom w:val="nil"/>
              <w:right w:val="nil"/>
              <w:tl2br w:val="nil"/>
              <w:tr2bl w:val="nil"/>
            </w:tcBorders>
            <w:noWrap/>
            <w:tcMar>
              <w:left w:w="40" w:type="dxa"/>
              <w:right w:w="40" w:type="dxa"/>
            </w:tcMar>
            <w:vAlign w:val="center"/>
          </w:tcPr>
          <w:p w14:paraId="54787125"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100,00%</w:t>
            </w:r>
          </w:p>
        </w:tc>
        <w:tc>
          <w:tcPr>
            <w:tcW w:w="1425" w:type="dxa"/>
            <w:tcBorders>
              <w:top w:val="nil"/>
              <w:left w:val="nil"/>
              <w:bottom w:val="nil"/>
              <w:right w:val="nil"/>
              <w:tl2br w:val="nil"/>
              <w:tr2bl w:val="nil"/>
            </w:tcBorders>
            <w:noWrap/>
            <w:tcMar>
              <w:left w:w="40" w:type="dxa"/>
              <w:right w:w="100" w:type="dxa"/>
            </w:tcMar>
            <w:vAlign w:val="center"/>
          </w:tcPr>
          <w:p w14:paraId="54787126"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4.365.742</w:t>
            </w:r>
          </w:p>
        </w:tc>
        <w:tc>
          <w:tcPr>
            <w:tcW w:w="825" w:type="dxa"/>
            <w:tcBorders>
              <w:top w:val="nil"/>
              <w:left w:val="nil"/>
              <w:bottom w:val="nil"/>
              <w:right w:val="nil"/>
              <w:tl2br w:val="nil"/>
              <w:tr2bl w:val="nil"/>
            </w:tcBorders>
            <w:noWrap/>
            <w:tcMar>
              <w:left w:w="40" w:type="dxa"/>
              <w:right w:w="40" w:type="dxa"/>
            </w:tcMar>
            <w:vAlign w:val="center"/>
          </w:tcPr>
          <w:p w14:paraId="54787127"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100,00%</w:t>
            </w:r>
          </w:p>
        </w:tc>
      </w:tr>
      <w:tr w:rsidR="00542588" w:rsidRPr="007F746F" w14:paraId="5478712F" w14:textId="77777777" w:rsidTr="0018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4820" w:type="dxa"/>
            <w:tcBorders>
              <w:top w:val="nil"/>
              <w:left w:val="nil"/>
              <w:bottom w:val="nil"/>
              <w:right w:val="nil"/>
              <w:tl2br w:val="nil"/>
              <w:tr2bl w:val="nil"/>
            </w:tcBorders>
            <w:tcMar>
              <w:left w:w="0" w:type="dxa"/>
              <w:right w:w="0" w:type="dxa"/>
            </w:tcMar>
            <w:vAlign w:val="center"/>
          </w:tcPr>
          <w:p w14:paraId="54787129" w14:textId="77777777" w:rsidR="00542588" w:rsidRPr="007F746F" w:rsidRDefault="00542588">
            <w:pPr>
              <w:spacing w:before="0" w:after="0" w:line="240" w:lineRule="auto"/>
              <w:jc w:val="left"/>
              <w:rPr>
                <w:rFonts w:ascii="BancoDoBrasil Textos" w:eastAsia="BancoDoBrasil Textos" w:hAnsi="BancoDoBrasil Textos" w:cs="BancoDoBrasil Textos"/>
                <w:b/>
                <w:color w:val="000000"/>
                <w:sz w:val="16"/>
              </w:rPr>
            </w:pPr>
          </w:p>
        </w:tc>
        <w:tc>
          <w:tcPr>
            <w:tcW w:w="970" w:type="dxa"/>
            <w:tcBorders>
              <w:top w:val="nil"/>
              <w:left w:val="nil"/>
              <w:bottom w:val="nil"/>
              <w:right w:val="nil"/>
              <w:tl2br w:val="nil"/>
              <w:tr2bl w:val="nil"/>
            </w:tcBorders>
            <w:tcMar>
              <w:left w:w="0" w:type="dxa"/>
              <w:right w:w="0" w:type="dxa"/>
            </w:tcMar>
            <w:vAlign w:val="center"/>
          </w:tcPr>
          <w:p w14:paraId="5478712A" w14:textId="77777777" w:rsidR="00542588" w:rsidRPr="007F746F" w:rsidRDefault="00542588">
            <w:pPr>
              <w:spacing w:before="0" w:after="0" w:line="240" w:lineRule="auto"/>
              <w:jc w:val="center"/>
              <w:rPr>
                <w:rFonts w:ascii="BancoDoBrasil Textos" w:eastAsia="BancoDoBrasil Textos" w:hAnsi="BancoDoBrasil Textos" w:cs="BancoDoBrasil Textos"/>
                <w:b/>
                <w:color w:val="000000"/>
                <w:sz w:val="16"/>
              </w:rPr>
            </w:pPr>
          </w:p>
        </w:tc>
        <w:tc>
          <w:tcPr>
            <w:tcW w:w="1155" w:type="dxa"/>
            <w:tcBorders>
              <w:top w:val="nil"/>
              <w:left w:val="nil"/>
              <w:bottom w:val="nil"/>
              <w:right w:val="nil"/>
              <w:tl2br w:val="nil"/>
              <w:tr2bl w:val="nil"/>
            </w:tcBorders>
            <w:noWrap/>
            <w:tcMar>
              <w:left w:w="0" w:type="dxa"/>
              <w:right w:w="0" w:type="dxa"/>
            </w:tcMar>
            <w:vAlign w:val="center"/>
          </w:tcPr>
          <w:p w14:paraId="5478712B"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c>
          <w:tcPr>
            <w:tcW w:w="795" w:type="dxa"/>
            <w:tcBorders>
              <w:top w:val="nil"/>
              <w:left w:val="nil"/>
              <w:bottom w:val="nil"/>
              <w:right w:val="nil"/>
              <w:tl2br w:val="nil"/>
              <w:tr2bl w:val="nil"/>
            </w:tcBorders>
            <w:noWrap/>
            <w:tcMar>
              <w:left w:w="0" w:type="dxa"/>
              <w:right w:w="0" w:type="dxa"/>
            </w:tcMar>
            <w:vAlign w:val="center"/>
          </w:tcPr>
          <w:p w14:paraId="5478712C"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c>
          <w:tcPr>
            <w:tcW w:w="1425" w:type="dxa"/>
            <w:tcBorders>
              <w:top w:val="nil"/>
              <w:left w:val="nil"/>
              <w:bottom w:val="nil"/>
              <w:right w:val="nil"/>
              <w:tl2br w:val="nil"/>
              <w:tr2bl w:val="nil"/>
            </w:tcBorders>
            <w:noWrap/>
            <w:tcMar>
              <w:left w:w="0" w:type="dxa"/>
              <w:right w:w="0" w:type="dxa"/>
            </w:tcMar>
            <w:vAlign w:val="center"/>
          </w:tcPr>
          <w:p w14:paraId="5478712D"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c>
          <w:tcPr>
            <w:tcW w:w="825" w:type="dxa"/>
            <w:tcBorders>
              <w:top w:val="nil"/>
              <w:left w:val="nil"/>
              <w:bottom w:val="nil"/>
              <w:right w:val="nil"/>
              <w:tl2br w:val="nil"/>
              <w:tr2bl w:val="nil"/>
            </w:tcBorders>
            <w:noWrap/>
            <w:tcMar>
              <w:left w:w="0" w:type="dxa"/>
              <w:right w:w="0" w:type="dxa"/>
            </w:tcMar>
            <w:vAlign w:val="center"/>
          </w:tcPr>
          <w:p w14:paraId="5478712E"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r>
      <w:tr w:rsidR="00542588" w:rsidRPr="007F746F" w14:paraId="54787136" w14:textId="77777777" w:rsidTr="0018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4820" w:type="dxa"/>
            <w:tcBorders>
              <w:top w:val="nil"/>
              <w:left w:val="nil"/>
              <w:bottom w:val="nil"/>
              <w:right w:val="nil"/>
              <w:tl2br w:val="nil"/>
              <w:tr2bl w:val="nil"/>
            </w:tcBorders>
            <w:shd w:val="clear" w:color="FFFFFF" w:fill="FFFFFF"/>
            <w:tcMar>
              <w:left w:w="40" w:type="dxa"/>
              <w:right w:w="40" w:type="dxa"/>
            </w:tcMar>
            <w:vAlign w:val="center"/>
          </w:tcPr>
          <w:p w14:paraId="54787130" w14:textId="77777777" w:rsidR="00542588" w:rsidRPr="007F746F" w:rsidRDefault="00717106">
            <w:pPr>
              <w:spacing w:before="0" w:after="0" w:line="240" w:lineRule="auto"/>
              <w:jc w:val="lef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Pessoal</w:t>
            </w:r>
          </w:p>
        </w:tc>
        <w:tc>
          <w:tcPr>
            <w:tcW w:w="970" w:type="dxa"/>
            <w:tcBorders>
              <w:top w:val="nil"/>
              <w:left w:val="nil"/>
              <w:bottom w:val="nil"/>
              <w:right w:val="nil"/>
              <w:tl2br w:val="nil"/>
              <w:tr2bl w:val="nil"/>
            </w:tcBorders>
            <w:tcMar>
              <w:left w:w="0" w:type="dxa"/>
              <w:right w:w="0" w:type="dxa"/>
            </w:tcMar>
            <w:vAlign w:val="center"/>
          </w:tcPr>
          <w:p w14:paraId="54787131" w14:textId="77777777" w:rsidR="00542588" w:rsidRPr="007F746F" w:rsidRDefault="00542588">
            <w:pPr>
              <w:spacing w:before="0" w:after="0" w:line="240" w:lineRule="auto"/>
              <w:jc w:val="center"/>
              <w:rPr>
                <w:rFonts w:ascii="BancoDoBrasil Textos" w:eastAsia="BancoDoBrasil Textos" w:hAnsi="BancoDoBrasil Textos" w:cs="BancoDoBrasil Textos"/>
                <w:color w:val="000000"/>
                <w:sz w:val="16"/>
              </w:rPr>
            </w:pPr>
          </w:p>
        </w:tc>
        <w:tc>
          <w:tcPr>
            <w:tcW w:w="1155" w:type="dxa"/>
            <w:tcBorders>
              <w:top w:val="nil"/>
              <w:left w:val="nil"/>
              <w:bottom w:val="nil"/>
              <w:right w:val="nil"/>
              <w:tl2br w:val="nil"/>
              <w:tr2bl w:val="nil"/>
            </w:tcBorders>
            <w:noWrap/>
            <w:tcMar>
              <w:left w:w="40" w:type="dxa"/>
              <w:right w:w="100" w:type="dxa"/>
            </w:tcMar>
            <w:vAlign w:val="center"/>
          </w:tcPr>
          <w:p w14:paraId="54787132"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77.152</w:t>
            </w:r>
          </w:p>
        </w:tc>
        <w:tc>
          <w:tcPr>
            <w:tcW w:w="795" w:type="dxa"/>
            <w:tcBorders>
              <w:top w:val="nil"/>
              <w:left w:val="nil"/>
              <w:bottom w:val="nil"/>
              <w:right w:val="nil"/>
              <w:tl2br w:val="nil"/>
              <w:tr2bl w:val="nil"/>
            </w:tcBorders>
            <w:noWrap/>
            <w:tcMar>
              <w:left w:w="40" w:type="dxa"/>
              <w:right w:w="40" w:type="dxa"/>
            </w:tcMar>
            <w:vAlign w:val="center"/>
          </w:tcPr>
          <w:p w14:paraId="54787133"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3,40%</w:t>
            </w:r>
          </w:p>
        </w:tc>
        <w:tc>
          <w:tcPr>
            <w:tcW w:w="1425" w:type="dxa"/>
            <w:tcBorders>
              <w:top w:val="nil"/>
              <w:left w:val="nil"/>
              <w:bottom w:val="nil"/>
              <w:right w:val="nil"/>
              <w:tl2br w:val="nil"/>
              <w:tr2bl w:val="nil"/>
            </w:tcBorders>
            <w:noWrap/>
            <w:tcMar>
              <w:left w:w="40" w:type="dxa"/>
              <w:right w:w="100" w:type="dxa"/>
            </w:tcMar>
            <w:vAlign w:val="center"/>
          </w:tcPr>
          <w:p w14:paraId="54787134"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154.908</w:t>
            </w:r>
          </w:p>
        </w:tc>
        <w:tc>
          <w:tcPr>
            <w:tcW w:w="825" w:type="dxa"/>
            <w:tcBorders>
              <w:top w:val="nil"/>
              <w:left w:val="nil"/>
              <w:bottom w:val="nil"/>
              <w:right w:val="nil"/>
              <w:tl2br w:val="nil"/>
              <w:tr2bl w:val="nil"/>
            </w:tcBorders>
            <w:noWrap/>
            <w:tcMar>
              <w:left w:w="40" w:type="dxa"/>
              <w:right w:w="40" w:type="dxa"/>
            </w:tcMar>
            <w:vAlign w:val="center"/>
          </w:tcPr>
          <w:p w14:paraId="54787135"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3,55%</w:t>
            </w:r>
          </w:p>
        </w:tc>
      </w:tr>
      <w:tr w:rsidR="00542588" w:rsidRPr="007F746F" w14:paraId="5478713D" w14:textId="77777777" w:rsidTr="0018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4820" w:type="dxa"/>
            <w:tcBorders>
              <w:top w:val="nil"/>
              <w:left w:val="nil"/>
              <w:bottom w:val="nil"/>
              <w:right w:val="nil"/>
              <w:tl2br w:val="nil"/>
              <w:tr2bl w:val="nil"/>
            </w:tcBorders>
            <w:tcMar>
              <w:left w:w="175" w:type="dxa"/>
              <w:right w:w="40" w:type="dxa"/>
            </w:tcMar>
            <w:vAlign w:val="center"/>
          </w:tcPr>
          <w:p w14:paraId="54787137" w14:textId="77777777" w:rsidR="00542588" w:rsidRPr="007F746F" w:rsidRDefault="00717106">
            <w:pPr>
              <w:spacing w:before="0" w:after="0" w:line="240" w:lineRule="auto"/>
              <w:jc w:val="lef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Salários e honorários</w:t>
            </w:r>
          </w:p>
        </w:tc>
        <w:tc>
          <w:tcPr>
            <w:tcW w:w="970" w:type="dxa"/>
            <w:tcBorders>
              <w:top w:val="nil"/>
              <w:left w:val="nil"/>
              <w:bottom w:val="nil"/>
              <w:right w:val="nil"/>
              <w:tl2br w:val="nil"/>
              <w:tr2bl w:val="nil"/>
            </w:tcBorders>
            <w:tcMar>
              <w:left w:w="0" w:type="dxa"/>
              <w:right w:w="0" w:type="dxa"/>
            </w:tcMar>
            <w:vAlign w:val="center"/>
          </w:tcPr>
          <w:p w14:paraId="54787138" w14:textId="77777777" w:rsidR="00542588" w:rsidRPr="007F746F" w:rsidRDefault="00542588">
            <w:pPr>
              <w:spacing w:before="0" w:after="0" w:line="240" w:lineRule="auto"/>
              <w:jc w:val="center"/>
              <w:rPr>
                <w:rFonts w:ascii="BancoDoBrasil Textos" w:eastAsia="BancoDoBrasil Textos" w:hAnsi="BancoDoBrasil Textos" w:cs="BancoDoBrasil Textos"/>
                <w:color w:val="000000"/>
                <w:sz w:val="16"/>
              </w:rPr>
            </w:pPr>
          </w:p>
        </w:tc>
        <w:tc>
          <w:tcPr>
            <w:tcW w:w="1155" w:type="dxa"/>
            <w:tcBorders>
              <w:top w:val="nil"/>
              <w:left w:val="nil"/>
              <w:bottom w:val="nil"/>
              <w:right w:val="nil"/>
              <w:tl2br w:val="nil"/>
              <w:tr2bl w:val="nil"/>
            </w:tcBorders>
            <w:noWrap/>
            <w:tcMar>
              <w:left w:w="40" w:type="dxa"/>
              <w:right w:w="85" w:type="dxa"/>
            </w:tcMar>
            <w:vAlign w:val="center"/>
          </w:tcPr>
          <w:p w14:paraId="54787139"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53.071</w:t>
            </w:r>
          </w:p>
        </w:tc>
        <w:tc>
          <w:tcPr>
            <w:tcW w:w="795" w:type="dxa"/>
            <w:tcBorders>
              <w:top w:val="nil"/>
              <w:left w:val="nil"/>
              <w:bottom w:val="nil"/>
              <w:right w:val="nil"/>
              <w:tl2br w:val="nil"/>
              <w:tr2bl w:val="nil"/>
            </w:tcBorders>
            <w:noWrap/>
            <w:tcMar>
              <w:left w:w="0" w:type="dxa"/>
              <w:right w:w="0" w:type="dxa"/>
            </w:tcMar>
            <w:vAlign w:val="center"/>
          </w:tcPr>
          <w:p w14:paraId="5478713A"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c>
          <w:tcPr>
            <w:tcW w:w="1425" w:type="dxa"/>
            <w:tcBorders>
              <w:top w:val="nil"/>
              <w:left w:val="nil"/>
              <w:bottom w:val="nil"/>
              <w:right w:val="nil"/>
              <w:tl2br w:val="nil"/>
              <w:tr2bl w:val="nil"/>
            </w:tcBorders>
            <w:noWrap/>
            <w:tcMar>
              <w:left w:w="40" w:type="dxa"/>
              <w:right w:w="85" w:type="dxa"/>
            </w:tcMar>
            <w:vAlign w:val="center"/>
          </w:tcPr>
          <w:p w14:paraId="5478713B"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104.150</w:t>
            </w:r>
          </w:p>
        </w:tc>
        <w:tc>
          <w:tcPr>
            <w:tcW w:w="825" w:type="dxa"/>
            <w:tcBorders>
              <w:top w:val="nil"/>
              <w:left w:val="nil"/>
              <w:bottom w:val="nil"/>
              <w:right w:val="nil"/>
              <w:tl2br w:val="nil"/>
              <w:tr2bl w:val="nil"/>
            </w:tcBorders>
            <w:noWrap/>
            <w:tcMar>
              <w:left w:w="0" w:type="dxa"/>
              <w:right w:w="0" w:type="dxa"/>
            </w:tcMar>
            <w:vAlign w:val="center"/>
          </w:tcPr>
          <w:p w14:paraId="5478713C"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r>
      <w:tr w:rsidR="00542588" w:rsidRPr="007F746F" w14:paraId="54787144" w14:textId="77777777" w:rsidTr="0018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4820" w:type="dxa"/>
            <w:tcBorders>
              <w:top w:val="nil"/>
              <w:left w:val="nil"/>
              <w:bottom w:val="nil"/>
              <w:right w:val="nil"/>
              <w:tl2br w:val="nil"/>
              <w:tr2bl w:val="nil"/>
            </w:tcBorders>
            <w:tcMar>
              <w:left w:w="175" w:type="dxa"/>
              <w:right w:w="40" w:type="dxa"/>
            </w:tcMar>
            <w:vAlign w:val="center"/>
          </w:tcPr>
          <w:p w14:paraId="5478713E" w14:textId="77777777" w:rsidR="00542588" w:rsidRPr="007F746F" w:rsidRDefault="00717106">
            <w:pPr>
              <w:spacing w:before="0" w:after="0" w:line="240" w:lineRule="auto"/>
              <w:jc w:val="lef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Benefícios e treinamentos</w:t>
            </w:r>
          </w:p>
        </w:tc>
        <w:tc>
          <w:tcPr>
            <w:tcW w:w="970" w:type="dxa"/>
            <w:tcBorders>
              <w:top w:val="nil"/>
              <w:left w:val="nil"/>
              <w:bottom w:val="nil"/>
              <w:right w:val="nil"/>
              <w:tl2br w:val="nil"/>
              <w:tr2bl w:val="nil"/>
            </w:tcBorders>
            <w:tcMar>
              <w:left w:w="0" w:type="dxa"/>
              <w:right w:w="0" w:type="dxa"/>
            </w:tcMar>
            <w:vAlign w:val="center"/>
          </w:tcPr>
          <w:p w14:paraId="5478713F" w14:textId="77777777" w:rsidR="00542588" w:rsidRPr="007F746F" w:rsidRDefault="00542588">
            <w:pPr>
              <w:spacing w:before="0" w:after="0" w:line="240" w:lineRule="auto"/>
              <w:jc w:val="center"/>
              <w:rPr>
                <w:rFonts w:ascii="BancoDoBrasil Textos" w:eastAsia="BancoDoBrasil Textos" w:hAnsi="BancoDoBrasil Textos" w:cs="BancoDoBrasil Textos"/>
                <w:color w:val="000000"/>
                <w:sz w:val="16"/>
              </w:rPr>
            </w:pPr>
          </w:p>
        </w:tc>
        <w:tc>
          <w:tcPr>
            <w:tcW w:w="1155" w:type="dxa"/>
            <w:tcBorders>
              <w:top w:val="nil"/>
              <w:left w:val="nil"/>
              <w:bottom w:val="nil"/>
              <w:right w:val="nil"/>
              <w:tl2br w:val="nil"/>
              <w:tr2bl w:val="nil"/>
            </w:tcBorders>
            <w:noWrap/>
            <w:tcMar>
              <w:left w:w="40" w:type="dxa"/>
              <w:right w:w="85" w:type="dxa"/>
            </w:tcMar>
            <w:vAlign w:val="center"/>
          </w:tcPr>
          <w:p w14:paraId="54787140"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10.026</w:t>
            </w:r>
          </w:p>
        </w:tc>
        <w:tc>
          <w:tcPr>
            <w:tcW w:w="795" w:type="dxa"/>
            <w:tcBorders>
              <w:top w:val="nil"/>
              <w:left w:val="nil"/>
              <w:bottom w:val="nil"/>
              <w:right w:val="nil"/>
              <w:tl2br w:val="nil"/>
              <w:tr2bl w:val="nil"/>
            </w:tcBorders>
            <w:noWrap/>
            <w:tcMar>
              <w:left w:w="0" w:type="dxa"/>
              <w:right w:w="0" w:type="dxa"/>
            </w:tcMar>
            <w:vAlign w:val="center"/>
          </w:tcPr>
          <w:p w14:paraId="54787141"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c>
          <w:tcPr>
            <w:tcW w:w="1425" w:type="dxa"/>
            <w:tcBorders>
              <w:top w:val="nil"/>
              <w:left w:val="nil"/>
              <w:bottom w:val="nil"/>
              <w:right w:val="nil"/>
              <w:tl2br w:val="nil"/>
              <w:tr2bl w:val="nil"/>
            </w:tcBorders>
            <w:noWrap/>
            <w:tcMar>
              <w:left w:w="40" w:type="dxa"/>
              <w:right w:w="85" w:type="dxa"/>
            </w:tcMar>
            <w:vAlign w:val="center"/>
          </w:tcPr>
          <w:p w14:paraId="54787142"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18.548</w:t>
            </w:r>
          </w:p>
        </w:tc>
        <w:tc>
          <w:tcPr>
            <w:tcW w:w="825" w:type="dxa"/>
            <w:tcBorders>
              <w:top w:val="nil"/>
              <w:left w:val="nil"/>
              <w:bottom w:val="nil"/>
              <w:right w:val="nil"/>
              <w:tl2br w:val="nil"/>
              <w:tr2bl w:val="nil"/>
            </w:tcBorders>
            <w:noWrap/>
            <w:tcMar>
              <w:left w:w="0" w:type="dxa"/>
              <w:right w:w="0" w:type="dxa"/>
            </w:tcMar>
            <w:vAlign w:val="center"/>
          </w:tcPr>
          <w:p w14:paraId="54787143"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r>
      <w:tr w:rsidR="00542588" w:rsidRPr="007F746F" w14:paraId="5478714B" w14:textId="77777777" w:rsidTr="0018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4820" w:type="dxa"/>
            <w:tcBorders>
              <w:top w:val="nil"/>
              <w:left w:val="nil"/>
              <w:bottom w:val="nil"/>
              <w:right w:val="nil"/>
              <w:tl2br w:val="nil"/>
              <w:tr2bl w:val="nil"/>
            </w:tcBorders>
            <w:tcMar>
              <w:left w:w="175" w:type="dxa"/>
              <w:right w:w="40" w:type="dxa"/>
            </w:tcMar>
            <w:vAlign w:val="center"/>
          </w:tcPr>
          <w:p w14:paraId="54787145" w14:textId="77777777" w:rsidR="00542588" w:rsidRPr="007F746F" w:rsidRDefault="00717106">
            <w:pPr>
              <w:spacing w:before="0" w:after="0" w:line="240" w:lineRule="auto"/>
              <w:jc w:val="lef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Participação de empregados e administradores</w:t>
            </w:r>
          </w:p>
        </w:tc>
        <w:tc>
          <w:tcPr>
            <w:tcW w:w="970" w:type="dxa"/>
            <w:tcBorders>
              <w:top w:val="nil"/>
              <w:left w:val="nil"/>
              <w:bottom w:val="nil"/>
              <w:right w:val="nil"/>
              <w:tl2br w:val="nil"/>
              <w:tr2bl w:val="nil"/>
            </w:tcBorders>
            <w:tcMar>
              <w:left w:w="0" w:type="dxa"/>
              <w:right w:w="0" w:type="dxa"/>
            </w:tcMar>
            <w:vAlign w:val="center"/>
          </w:tcPr>
          <w:p w14:paraId="54787146" w14:textId="77777777" w:rsidR="00542588" w:rsidRPr="007F746F" w:rsidRDefault="00542588">
            <w:pPr>
              <w:spacing w:before="0" w:after="0" w:line="240" w:lineRule="auto"/>
              <w:jc w:val="center"/>
              <w:rPr>
                <w:rFonts w:ascii="BancoDoBrasil Textos" w:eastAsia="BancoDoBrasil Textos" w:hAnsi="BancoDoBrasil Textos" w:cs="BancoDoBrasil Textos"/>
                <w:color w:val="000000"/>
                <w:sz w:val="16"/>
              </w:rPr>
            </w:pPr>
          </w:p>
        </w:tc>
        <w:tc>
          <w:tcPr>
            <w:tcW w:w="1155" w:type="dxa"/>
            <w:tcBorders>
              <w:top w:val="nil"/>
              <w:left w:val="nil"/>
              <w:bottom w:val="nil"/>
              <w:right w:val="nil"/>
              <w:tl2br w:val="nil"/>
              <w:tr2bl w:val="nil"/>
            </w:tcBorders>
            <w:noWrap/>
            <w:tcMar>
              <w:left w:w="40" w:type="dxa"/>
              <w:right w:w="85" w:type="dxa"/>
            </w:tcMar>
            <w:vAlign w:val="center"/>
          </w:tcPr>
          <w:p w14:paraId="54787147"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2.734</w:t>
            </w:r>
          </w:p>
        </w:tc>
        <w:tc>
          <w:tcPr>
            <w:tcW w:w="795" w:type="dxa"/>
            <w:tcBorders>
              <w:top w:val="nil"/>
              <w:left w:val="nil"/>
              <w:bottom w:val="nil"/>
              <w:right w:val="nil"/>
              <w:tl2br w:val="nil"/>
              <w:tr2bl w:val="nil"/>
            </w:tcBorders>
            <w:noWrap/>
            <w:tcMar>
              <w:left w:w="0" w:type="dxa"/>
              <w:right w:w="0" w:type="dxa"/>
            </w:tcMar>
            <w:vAlign w:val="center"/>
          </w:tcPr>
          <w:p w14:paraId="54787148"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c>
          <w:tcPr>
            <w:tcW w:w="1425" w:type="dxa"/>
            <w:tcBorders>
              <w:top w:val="nil"/>
              <w:left w:val="nil"/>
              <w:bottom w:val="nil"/>
              <w:right w:val="nil"/>
              <w:tl2br w:val="nil"/>
              <w:tr2bl w:val="nil"/>
            </w:tcBorders>
            <w:noWrap/>
            <w:tcMar>
              <w:left w:w="40" w:type="dxa"/>
              <w:right w:w="85" w:type="dxa"/>
            </w:tcMar>
            <w:vAlign w:val="center"/>
          </w:tcPr>
          <w:p w14:paraId="54787149"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10.281</w:t>
            </w:r>
          </w:p>
        </w:tc>
        <w:tc>
          <w:tcPr>
            <w:tcW w:w="825" w:type="dxa"/>
            <w:tcBorders>
              <w:top w:val="nil"/>
              <w:left w:val="nil"/>
              <w:bottom w:val="nil"/>
              <w:right w:val="nil"/>
              <w:tl2br w:val="nil"/>
              <w:tr2bl w:val="nil"/>
            </w:tcBorders>
            <w:noWrap/>
            <w:tcMar>
              <w:left w:w="0" w:type="dxa"/>
              <w:right w:w="0" w:type="dxa"/>
            </w:tcMar>
            <w:vAlign w:val="center"/>
          </w:tcPr>
          <w:p w14:paraId="5478714A"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r>
      <w:tr w:rsidR="00542588" w:rsidRPr="007F746F" w14:paraId="54787152" w14:textId="77777777" w:rsidTr="0018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4820" w:type="dxa"/>
            <w:tcBorders>
              <w:top w:val="nil"/>
              <w:left w:val="nil"/>
              <w:bottom w:val="nil"/>
              <w:right w:val="nil"/>
              <w:tl2br w:val="nil"/>
              <w:tr2bl w:val="nil"/>
            </w:tcBorders>
            <w:tcMar>
              <w:left w:w="175" w:type="dxa"/>
              <w:right w:w="40" w:type="dxa"/>
            </w:tcMar>
            <w:vAlign w:val="center"/>
          </w:tcPr>
          <w:p w14:paraId="5478714C" w14:textId="77777777" w:rsidR="00542588" w:rsidRPr="007F746F" w:rsidRDefault="00717106">
            <w:pPr>
              <w:spacing w:before="0" w:after="0" w:line="240" w:lineRule="auto"/>
              <w:jc w:val="lef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FGTS</w:t>
            </w:r>
          </w:p>
        </w:tc>
        <w:tc>
          <w:tcPr>
            <w:tcW w:w="970" w:type="dxa"/>
            <w:tcBorders>
              <w:top w:val="nil"/>
              <w:left w:val="nil"/>
              <w:bottom w:val="nil"/>
              <w:right w:val="nil"/>
              <w:tl2br w:val="nil"/>
              <w:tr2bl w:val="nil"/>
            </w:tcBorders>
            <w:tcMar>
              <w:left w:w="0" w:type="dxa"/>
              <w:right w:w="0" w:type="dxa"/>
            </w:tcMar>
            <w:vAlign w:val="center"/>
          </w:tcPr>
          <w:p w14:paraId="5478714D" w14:textId="77777777" w:rsidR="00542588" w:rsidRPr="007F746F" w:rsidRDefault="00542588">
            <w:pPr>
              <w:spacing w:before="0" w:after="0" w:line="240" w:lineRule="auto"/>
              <w:jc w:val="center"/>
              <w:rPr>
                <w:rFonts w:ascii="BancoDoBrasil Textos" w:eastAsia="BancoDoBrasil Textos" w:hAnsi="BancoDoBrasil Textos" w:cs="BancoDoBrasil Textos"/>
                <w:color w:val="000000"/>
                <w:sz w:val="16"/>
              </w:rPr>
            </w:pPr>
          </w:p>
        </w:tc>
        <w:tc>
          <w:tcPr>
            <w:tcW w:w="1155" w:type="dxa"/>
            <w:tcBorders>
              <w:top w:val="nil"/>
              <w:left w:val="nil"/>
              <w:bottom w:val="nil"/>
              <w:right w:val="nil"/>
              <w:tl2br w:val="nil"/>
              <w:tr2bl w:val="nil"/>
            </w:tcBorders>
            <w:noWrap/>
            <w:tcMar>
              <w:left w:w="40" w:type="dxa"/>
              <w:right w:w="85" w:type="dxa"/>
            </w:tcMar>
            <w:vAlign w:val="center"/>
          </w:tcPr>
          <w:p w14:paraId="5478714E"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3.192</w:t>
            </w:r>
          </w:p>
        </w:tc>
        <w:tc>
          <w:tcPr>
            <w:tcW w:w="795" w:type="dxa"/>
            <w:tcBorders>
              <w:top w:val="nil"/>
              <w:left w:val="nil"/>
              <w:bottom w:val="nil"/>
              <w:right w:val="nil"/>
              <w:tl2br w:val="nil"/>
              <w:tr2bl w:val="nil"/>
            </w:tcBorders>
            <w:noWrap/>
            <w:tcMar>
              <w:left w:w="0" w:type="dxa"/>
              <w:right w:w="0" w:type="dxa"/>
            </w:tcMar>
            <w:vAlign w:val="center"/>
          </w:tcPr>
          <w:p w14:paraId="5478714F"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c>
          <w:tcPr>
            <w:tcW w:w="1425" w:type="dxa"/>
            <w:tcBorders>
              <w:top w:val="nil"/>
              <w:left w:val="nil"/>
              <w:bottom w:val="nil"/>
              <w:right w:val="nil"/>
              <w:tl2br w:val="nil"/>
              <w:tr2bl w:val="nil"/>
            </w:tcBorders>
            <w:noWrap/>
            <w:tcMar>
              <w:left w:w="40" w:type="dxa"/>
              <w:right w:w="85" w:type="dxa"/>
            </w:tcMar>
            <w:vAlign w:val="center"/>
          </w:tcPr>
          <w:p w14:paraId="54787150"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6.216</w:t>
            </w:r>
          </w:p>
        </w:tc>
        <w:tc>
          <w:tcPr>
            <w:tcW w:w="825" w:type="dxa"/>
            <w:tcBorders>
              <w:top w:val="nil"/>
              <w:left w:val="nil"/>
              <w:bottom w:val="nil"/>
              <w:right w:val="nil"/>
              <w:tl2br w:val="nil"/>
              <w:tr2bl w:val="nil"/>
            </w:tcBorders>
            <w:noWrap/>
            <w:tcMar>
              <w:left w:w="0" w:type="dxa"/>
              <w:right w:w="0" w:type="dxa"/>
            </w:tcMar>
            <w:vAlign w:val="center"/>
          </w:tcPr>
          <w:p w14:paraId="54787151"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r>
      <w:tr w:rsidR="00542588" w:rsidRPr="007F746F" w14:paraId="54787159" w14:textId="77777777" w:rsidTr="0018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4820" w:type="dxa"/>
            <w:tcBorders>
              <w:top w:val="nil"/>
              <w:left w:val="nil"/>
              <w:bottom w:val="nil"/>
              <w:right w:val="nil"/>
              <w:tl2br w:val="nil"/>
              <w:tr2bl w:val="nil"/>
            </w:tcBorders>
            <w:tcMar>
              <w:left w:w="175" w:type="dxa"/>
              <w:right w:w="40" w:type="dxa"/>
            </w:tcMar>
            <w:vAlign w:val="center"/>
          </w:tcPr>
          <w:p w14:paraId="54787153" w14:textId="77777777" w:rsidR="00542588" w:rsidRPr="007F746F" w:rsidRDefault="00717106">
            <w:pPr>
              <w:spacing w:before="0" w:after="0" w:line="240" w:lineRule="auto"/>
              <w:jc w:val="lef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Outros encargos</w:t>
            </w:r>
          </w:p>
        </w:tc>
        <w:tc>
          <w:tcPr>
            <w:tcW w:w="970" w:type="dxa"/>
            <w:tcBorders>
              <w:top w:val="nil"/>
              <w:left w:val="nil"/>
              <w:bottom w:val="nil"/>
              <w:right w:val="nil"/>
              <w:tl2br w:val="nil"/>
              <w:tr2bl w:val="nil"/>
            </w:tcBorders>
            <w:tcMar>
              <w:left w:w="0" w:type="dxa"/>
              <w:right w:w="0" w:type="dxa"/>
            </w:tcMar>
            <w:vAlign w:val="center"/>
          </w:tcPr>
          <w:p w14:paraId="54787154" w14:textId="77777777" w:rsidR="00542588" w:rsidRPr="007F746F" w:rsidRDefault="00542588">
            <w:pPr>
              <w:spacing w:before="0" w:after="0" w:line="240" w:lineRule="auto"/>
              <w:jc w:val="center"/>
              <w:rPr>
                <w:rFonts w:ascii="BancoDoBrasil Textos" w:eastAsia="BancoDoBrasil Textos" w:hAnsi="BancoDoBrasil Textos" w:cs="BancoDoBrasil Textos"/>
                <w:color w:val="000000"/>
                <w:sz w:val="16"/>
              </w:rPr>
            </w:pPr>
          </w:p>
        </w:tc>
        <w:tc>
          <w:tcPr>
            <w:tcW w:w="1155" w:type="dxa"/>
            <w:tcBorders>
              <w:top w:val="nil"/>
              <w:left w:val="nil"/>
              <w:bottom w:val="nil"/>
              <w:right w:val="nil"/>
              <w:tl2br w:val="nil"/>
              <w:tr2bl w:val="nil"/>
            </w:tcBorders>
            <w:noWrap/>
            <w:tcMar>
              <w:left w:w="40" w:type="dxa"/>
              <w:right w:w="85" w:type="dxa"/>
            </w:tcMar>
            <w:vAlign w:val="center"/>
          </w:tcPr>
          <w:p w14:paraId="54787155"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8.129</w:t>
            </w:r>
          </w:p>
        </w:tc>
        <w:tc>
          <w:tcPr>
            <w:tcW w:w="795" w:type="dxa"/>
            <w:tcBorders>
              <w:top w:val="nil"/>
              <w:left w:val="nil"/>
              <w:bottom w:val="nil"/>
              <w:right w:val="nil"/>
              <w:tl2br w:val="nil"/>
              <w:tr2bl w:val="nil"/>
            </w:tcBorders>
            <w:noWrap/>
            <w:tcMar>
              <w:left w:w="0" w:type="dxa"/>
              <w:right w:w="0" w:type="dxa"/>
            </w:tcMar>
            <w:vAlign w:val="center"/>
          </w:tcPr>
          <w:p w14:paraId="54787156"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c>
          <w:tcPr>
            <w:tcW w:w="1425" w:type="dxa"/>
            <w:tcBorders>
              <w:top w:val="nil"/>
              <w:left w:val="nil"/>
              <w:bottom w:val="nil"/>
              <w:right w:val="nil"/>
              <w:tl2br w:val="nil"/>
              <w:tr2bl w:val="nil"/>
            </w:tcBorders>
            <w:noWrap/>
            <w:tcMar>
              <w:left w:w="40" w:type="dxa"/>
              <w:right w:w="85" w:type="dxa"/>
            </w:tcMar>
            <w:vAlign w:val="center"/>
          </w:tcPr>
          <w:p w14:paraId="54787157"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15.713</w:t>
            </w:r>
          </w:p>
        </w:tc>
        <w:tc>
          <w:tcPr>
            <w:tcW w:w="825" w:type="dxa"/>
            <w:tcBorders>
              <w:top w:val="nil"/>
              <w:left w:val="nil"/>
              <w:bottom w:val="nil"/>
              <w:right w:val="nil"/>
              <w:tl2br w:val="nil"/>
              <w:tr2bl w:val="nil"/>
            </w:tcBorders>
            <w:noWrap/>
            <w:tcMar>
              <w:left w:w="0" w:type="dxa"/>
              <w:right w:w="0" w:type="dxa"/>
            </w:tcMar>
            <w:vAlign w:val="center"/>
          </w:tcPr>
          <w:p w14:paraId="54787158"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r>
      <w:tr w:rsidR="00542588" w:rsidRPr="007F746F" w14:paraId="54787160" w14:textId="77777777" w:rsidTr="0018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4820" w:type="dxa"/>
            <w:tcBorders>
              <w:top w:val="nil"/>
              <w:left w:val="nil"/>
              <w:bottom w:val="nil"/>
              <w:right w:val="nil"/>
              <w:tl2br w:val="nil"/>
              <w:tr2bl w:val="nil"/>
            </w:tcBorders>
            <w:tcMar>
              <w:left w:w="135" w:type="dxa"/>
              <w:right w:w="0" w:type="dxa"/>
            </w:tcMar>
            <w:vAlign w:val="center"/>
          </w:tcPr>
          <w:p w14:paraId="5478715A" w14:textId="77777777" w:rsidR="00542588" w:rsidRPr="007F746F" w:rsidRDefault="00542588">
            <w:pPr>
              <w:spacing w:before="0" w:after="0" w:line="240" w:lineRule="auto"/>
              <w:jc w:val="left"/>
              <w:rPr>
                <w:rFonts w:ascii="BancoDoBrasil Textos" w:eastAsia="BancoDoBrasil Textos" w:hAnsi="BancoDoBrasil Textos" w:cs="BancoDoBrasil Textos"/>
                <w:color w:val="000000"/>
                <w:sz w:val="16"/>
              </w:rPr>
            </w:pPr>
          </w:p>
        </w:tc>
        <w:tc>
          <w:tcPr>
            <w:tcW w:w="970" w:type="dxa"/>
            <w:tcBorders>
              <w:top w:val="nil"/>
              <w:left w:val="nil"/>
              <w:bottom w:val="nil"/>
              <w:right w:val="nil"/>
              <w:tl2br w:val="nil"/>
              <w:tr2bl w:val="nil"/>
            </w:tcBorders>
            <w:tcMar>
              <w:left w:w="0" w:type="dxa"/>
              <w:right w:w="0" w:type="dxa"/>
            </w:tcMar>
            <w:vAlign w:val="center"/>
          </w:tcPr>
          <w:p w14:paraId="5478715B" w14:textId="77777777" w:rsidR="00542588" w:rsidRPr="007F746F" w:rsidRDefault="00542588">
            <w:pPr>
              <w:spacing w:before="0" w:after="0" w:line="240" w:lineRule="auto"/>
              <w:jc w:val="center"/>
              <w:rPr>
                <w:rFonts w:ascii="BancoDoBrasil Textos" w:eastAsia="BancoDoBrasil Textos" w:hAnsi="BancoDoBrasil Textos" w:cs="BancoDoBrasil Textos"/>
                <w:b/>
                <w:color w:val="000000"/>
                <w:sz w:val="16"/>
              </w:rPr>
            </w:pPr>
          </w:p>
        </w:tc>
        <w:tc>
          <w:tcPr>
            <w:tcW w:w="1155" w:type="dxa"/>
            <w:tcBorders>
              <w:top w:val="nil"/>
              <w:left w:val="nil"/>
              <w:bottom w:val="nil"/>
              <w:right w:val="nil"/>
              <w:tl2br w:val="nil"/>
              <w:tr2bl w:val="nil"/>
            </w:tcBorders>
            <w:noWrap/>
            <w:tcMar>
              <w:left w:w="0" w:type="dxa"/>
              <w:right w:w="0" w:type="dxa"/>
            </w:tcMar>
            <w:vAlign w:val="center"/>
          </w:tcPr>
          <w:p w14:paraId="5478715C"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c>
          <w:tcPr>
            <w:tcW w:w="795" w:type="dxa"/>
            <w:tcBorders>
              <w:top w:val="nil"/>
              <w:left w:val="nil"/>
              <w:bottom w:val="nil"/>
              <w:right w:val="nil"/>
              <w:tl2br w:val="nil"/>
              <w:tr2bl w:val="nil"/>
            </w:tcBorders>
            <w:noWrap/>
            <w:tcMar>
              <w:left w:w="0" w:type="dxa"/>
              <w:right w:w="0" w:type="dxa"/>
            </w:tcMar>
            <w:vAlign w:val="center"/>
          </w:tcPr>
          <w:p w14:paraId="5478715D"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c>
          <w:tcPr>
            <w:tcW w:w="1425" w:type="dxa"/>
            <w:tcBorders>
              <w:top w:val="nil"/>
              <w:left w:val="nil"/>
              <w:bottom w:val="nil"/>
              <w:right w:val="nil"/>
              <w:tl2br w:val="nil"/>
              <w:tr2bl w:val="nil"/>
            </w:tcBorders>
            <w:noWrap/>
            <w:tcMar>
              <w:left w:w="0" w:type="dxa"/>
              <w:right w:w="0" w:type="dxa"/>
            </w:tcMar>
            <w:vAlign w:val="center"/>
          </w:tcPr>
          <w:p w14:paraId="5478715E"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c>
          <w:tcPr>
            <w:tcW w:w="825" w:type="dxa"/>
            <w:tcBorders>
              <w:top w:val="nil"/>
              <w:left w:val="nil"/>
              <w:bottom w:val="nil"/>
              <w:right w:val="nil"/>
              <w:tl2br w:val="nil"/>
              <w:tr2bl w:val="nil"/>
            </w:tcBorders>
            <w:noWrap/>
            <w:tcMar>
              <w:left w:w="0" w:type="dxa"/>
              <w:right w:w="0" w:type="dxa"/>
            </w:tcMar>
            <w:vAlign w:val="center"/>
          </w:tcPr>
          <w:p w14:paraId="5478715F"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r>
      <w:tr w:rsidR="00542588" w:rsidRPr="007F746F" w14:paraId="54787167" w14:textId="77777777" w:rsidTr="0018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4820" w:type="dxa"/>
            <w:tcBorders>
              <w:top w:val="nil"/>
              <w:left w:val="nil"/>
              <w:bottom w:val="nil"/>
              <w:right w:val="nil"/>
              <w:tl2br w:val="nil"/>
              <w:tr2bl w:val="nil"/>
            </w:tcBorders>
            <w:shd w:val="clear" w:color="FFFFFF" w:fill="FFFFFF"/>
            <w:tcMar>
              <w:left w:w="40" w:type="dxa"/>
              <w:right w:w="40" w:type="dxa"/>
            </w:tcMar>
            <w:vAlign w:val="center"/>
          </w:tcPr>
          <w:p w14:paraId="54787161" w14:textId="77777777" w:rsidR="00542588" w:rsidRPr="007F746F" w:rsidRDefault="00717106">
            <w:pPr>
              <w:spacing w:before="0" w:after="0" w:line="240" w:lineRule="auto"/>
              <w:jc w:val="lef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Impostos, taxas e contribuições</w:t>
            </w:r>
          </w:p>
        </w:tc>
        <w:tc>
          <w:tcPr>
            <w:tcW w:w="970" w:type="dxa"/>
            <w:tcBorders>
              <w:top w:val="nil"/>
              <w:left w:val="nil"/>
              <w:bottom w:val="nil"/>
              <w:right w:val="nil"/>
              <w:tl2br w:val="nil"/>
              <w:tr2bl w:val="nil"/>
            </w:tcBorders>
            <w:tcMar>
              <w:left w:w="0" w:type="dxa"/>
              <w:right w:w="0" w:type="dxa"/>
            </w:tcMar>
            <w:vAlign w:val="center"/>
          </w:tcPr>
          <w:p w14:paraId="54787162" w14:textId="77777777" w:rsidR="00542588" w:rsidRPr="007F746F" w:rsidRDefault="00542588">
            <w:pPr>
              <w:spacing w:before="0" w:after="0" w:line="240" w:lineRule="auto"/>
              <w:jc w:val="center"/>
              <w:rPr>
                <w:rFonts w:ascii="BancoDoBrasil Textos" w:eastAsia="BancoDoBrasil Textos" w:hAnsi="BancoDoBrasil Textos" w:cs="BancoDoBrasil Textos"/>
                <w:b/>
                <w:color w:val="000000"/>
                <w:sz w:val="16"/>
              </w:rPr>
            </w:pPr>
          </w:p>
        </w:tc>
        <w:tc>
          <w:tcPr>
            <w:tcW w:w="1155" w:type="dxa"/>
            <w:tcBorders>
              <w:top w:val="nil"/>
              <w:left w:val="nil"/>
              <w:bottom w:val="nil"/>
              <w:right w:val="nil"/>
              <w:tl2br w:val="nil"/>
              <w:tr2bl w:val="nil"/>
            </w:tcBorders>
            <w:noWrap/>
            <w:tcMar>
              <w:left w:w="40" w:type="dxa"/>
              <w:right w:w="100" w:type="dxa"/>
            </w:tcMar>
            <w:vAlign w:val="center"/>
          </w:tcPr>
          <w:p w14:paraId="54787163"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959.160</w:t>
            </w:r>
          </w:p>
        </w:tc>
        <w:tc>
          <w:tcPr>
            <w:tcW w:w="795" w:type="dxa"/>
            <w:tcBorders>
              <w:top w:val="nil"/>
              <w:left w:val="nil"/>
              <w:bottom w:val="nil"/>
              <w:right w:val="nil"/>
              <w:tl2br w:val="nil"/>
              <w:tr2bl w:val="nil"/>
            </w:tcBorders>
            <w:noWrap/>
            <w:tcMar>
              <w:left w:w="40" w:type="dxa"/>
              <w:right w:w="40" w:type="dxa"/>
            </w:tcMar>
            <w:vAlign w:val="center"/>
          </w:tcPr>
          <w:p w14:paraId="54787164"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42,29%</w:t>
            </w:r>
          </w:p>
        </w:tc>
        <w:tc>
          <w:tcPr>
            <w:tcW w:w="1425" w:type="dxa"/>
            <w:tcBorders>
              <w:top w:val="nil"/>
              <w:left w:val="nil"/>
              <w:bottom w:val="nil"/>
              <w:right w:val="nil"/>
              <w:tl2br w:val="nil"/>
              <w:tr2bl w:val="nil"/>
            </w:tcBorders>
            <w:noWrap/>
            <w:tcMar>
              <w:left w:w="40" w:type="dxa"/>
              <w:right w:w="100" w:type="dxa"/>
            </w:tcMar>
            <w:vAlign w:val="center"/>
          </w:tcPr>
          <w:p w14:paraId="54787165"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1.855.537</w:t>
            </w:r>
          </w:p>
        </w:tc>
        <w:tc>
          <w:tcPr>
            <w:tcW w:w="825" w:type="dxa"/>
            <w:tcBorders>
              <w:top w:val="nil"/>
              <w:left w:val="nil"/>
              <w:bottom w:val="nil"/>
              <w:right w:val="nil"/>
              <w:tl2br w:val="nil"/>
              <w:tr2bl w:val="nil"/>
            </w:tcBorders>
            <w:noWrap/>
            <w:tcMar>
              <w:left w:w="40" w:type="dxa"/>
              <w:right w:w="40" w:type="dxa"/>
            </w:tcMar>
            <w:vAlign w:val="center"/>
          </w:tcPr>
          <w:p w14:paraId="54787166"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42,50%</w:t>
            </w:r>
          </w:p>
        </w:tc>
      </w:tr>
      <w:tr w:rsidR="00542588" w:rsidRPr="007F746F" w14:paraId="5478716E" w14:textId="77777777" w:rsidTr="0018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4820" w:type="dxa"/>
            <w:tcBorders>
              <w:top w:val="nil"/>
              <w:left w:val="nil"/>
              <w:bottom w:val="nil"/>
              <w:right w:val="nil"/>
              <w:tl2br w:val="nil"/>
              <w:tr2bl w:val="nil"/>
            </w:tcBorders>
            <w:tcMar>
              <w:left w:w="175" w:type="dxa"/>
              <w:right w:w="40" w:type="dxa"/>
            </w:tcMar>
            <w:vAlign w:val="center"/>
          </w:tcPr>
          <w:p w14:paraId="54787168" w14:textId="77777777" w:rsidR="00542588" w:rsidRPr="007F746F" w:rsidRDefault="00717106">
            <w:pPr>
              <w:spacing w:before="0" w:after="0" w:line="240" w:lineRule="auto"/>
              <w:jc w:val="lef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Federais</w:t>
            </w:r>
          </w:p>
        </w:tc>
        <w:tc>
          <w:tcPr>
            <w:tcW w:w="970" w:type="dxa"/>
            <w:tcBorders>
              <w:top w:val="nil"/>
              <w:left w:val="nil"/>
              <w:bottom w:val="nil"/>
              <w:right w:val="nil"/>
              <w:tl2br w:val="nil"/>
              <w:tr2bl w:val="nil"/>
            </w:tcBorders>
            <w:tcMar>
              <w:left w:w="0" w:type="dxa"/>
              <w:right w:w="0" w:type="dxa"/>
            </w:tcMar>
            <w:vAlign w:val="center"/>
          </w:tcPr>
          <w:p w14:paraId="54787169" w14:textId="77777777" w:rsidR="00542588" w:rsidRPr="007F746F" w:rsidRDefault="00542588">
            <w:pPr>
              <w:spacing w:before="0" w:after="0" w:line="240" w:lineRule="auto"/>
              <w:jc w:val="center"/>
              <w:rPr>
                <w:rFonts w:ascii="BancoDoBrasil Textos" w:eastAsia="BancoDoBrasil Textos" w:hAnsi="BancoDoBrasil Textos" w:cs="BancoDoBrasil Textos"/>
                <w:b/>
                <w:color w:val="000000"/>
                <w:sz w:val="16"/>
              </w:rPr>
            </w:pPr>
          </w:p>
        </w:tc>
        <w:tc>
          <w:tcPr>
            <w:tcW w:w="1155" w:type="dxa"/>
            <w:tcBorders>
              <w:top w:val="nil"/>
              <w:left w:val="nil"/>
              <w:bottom w:val="nil"/>
              <w:right w:val="nil"/>
              <w:tl2br w:val="nil"/>
              <w:tr2bl w:val="nil"/>
            </w:tcBorders>
            <w:noWrap/>
            <w:tcMar>
              <w:left w:w="40" w:type="dxa"/>
              <w:right w:w="85" w:type="dxa"/>
            </w:tcMar>
            <w:vAlign w:val="center"/>
          </w:tcPr>
          <w:p w14:paraId="5478716A"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916.222</w:t>
            </w:r>
          </w:p>
        </w:tc>
        <w:tc>
          <w:tcPr>
            <w:tcW w:w="795" w:type="dxa"/>
            <w:tcBorders>
              <w:top w:val="nil"/>
              <w:left w:val="nil"/>
              <w:bottom w:val="nil"/>
              <w:right w:val="nil"/>
              <w:tl2br w:val="nil"/>
              <w:tr2bl w:val="nil"/>
            </w:tcBorders>
            <w:noWrap/>
            <w:tcMar>
              <w:left w:w="0" w:type="dxa"/>
              <w:right w:w="0" w:type="dxa"/>
            </w:tcMar>
            <w:vAlign w:val="center"/>
          </w:tcPr>
          <w:p w14:paraId="5478716B"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c>
          <w:tcPr>
            <w:tcW w:w="1425" w:type="dxa"/>
            <w:tcBorders>
              <w:top w:val="nil"/>
              <w:left w:val="nil"/>
              <w:bottom w:val="nil"/>
              <w:right w:val="nil"/>
              <w:tl2br w:val="nil"/>
              <w:tr2bl w:val="nil"/>
            </w:tcBorders>
            <w:noWrap/>
            <w:tcMar>
              <w:left w:w="40" w:type="dxa"/>
              <w:right w:w="85" w:type="dxa"/>
            </w:tcMar>
            <w:vAlign w:val="center"/>
          </w:tcPr>
          <w:p w14:paraId="5478716C"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1.771.746</w:t>
            </w:r>
          </w:p>
        </w:tc>
        <w:tc>
          <w:tcPr>
            <w:tcW w:w="825" w:type="dxa"/>
            <w:tcBorders>
              <w:top w:val="nil"/>
              <w:left w:val="nil"/>
              <w:bottom w:val="nil"/>
              <w:right w:val="nil"/>
              <w:tl2br w:val="nil"/>
              <w:tr2bl w:val="nil"/>
            </w:tcBorders>
            <w:noWrap/>
            <w:tcMar>
              <w:left w:w="0" w:type="dxa"/>
              <w:right w:w="0" w:type="dxa"/>
            </w:tcMar>
            <w:vAlign w:val="center"/>
          </w:tcPr>
          <w:p w14:paraId="5478716D"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r>
      <w:tr w:rsidR="00542588" w:rsidRPr="007F746F" w14:paraId="54787175" w14:textId="77777777" w:rsidTr="0018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4820" w:type="dxa"/>
            <w:tcBorders>
              <w:top w:val="nil"/>
              <w:left w:val="nil"/>
              <w:bottom w:val="nil"/>
              <w:right w:val="nil"/>
              <w:tl2br w:val="nil"/>
              <w:tr2bl w:val="nil"/>
            </w:tcBorders>
            <w:tcMar>
              <w:left w:w="175" w:type="dxa"/>
              <w:right w:w="40" w:type="dxa"/>
            </w:tcMar>
            <w:vAlign w:val="center"/>
          </w:tcPr>
          <w:p w14:paraId="5478716F" w14:textId="77777777" w:rsidR="00542588" w:rsidRPr="007F746F" w:rsidRDefault="00717106">
            <w:pPr>
              <w:spacing w:before="0" w:after="0" w:line="240" w:lineRule="auto"/>
              <w:jc w:val="lef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Municipais e Estaduais</w:t>
            </w:r>
          </w:p>
        </w:tc>
        <w:tc>
          <w:tcPr>
            <w:tcW w:w="970" w:type="dxa"/>
            <w:tcBorders>
              <w:top w:val="nil"/>
              <w:left w:val="nil"/>
              <w:bottom w:val="nil"/>
              <w:right w:val="nil"/>
              <w:tl2br w:val="nil"/>
              <w:tr2bl w:val="nil"/>
            </w:tcBorders>
            <w:tcMar>
              <w:left w:w="0" w:type="dxa"/>
              <w:right w:w="0" w:type="dxa"/>
            </w:tcMar>
            <w:vAlign w:val="center"/>
          </w:tcPr>
          <w:p w14:paraId="54787170" w14:textId="77777777" w:rsidR="00542588" w:rsidRPr="007F746F" w:rsidRDefault="00542588">
            <w:pPr>
              <w:spacing w:before="0" w:after="0" w:line="240" w:lineRule="auto"/>
              <w:jc w:val="center"/>
              <w:rPr>
                <w:rFonts w:ascii="BancoDoBrasil Textos" w:eastAsia="BancoDoBrasil Textos" w:hAnsi="BancoDoBrasil Textos" w:cs="BancoDoBrasil Textos"/>
                <w:b/>
                <w:color w:val="000000"/>
                <w:sz w:val="16"/>
              </w:rPr>
            </w:pPr>
          </w:p>
        </w:tc>
        <w:tc>
          <w:tcPr>
            <w:tcW w:w="1155" w:type="dxa"/>
            <w:tcBorders>
              <w:top w:val="nil"/>
              <w:left w:val="nil"/>
              <w:bottom w:val="nil"/>
              <w:right w:val="nil"/>
              <w:tl2br w:val="nil"/>
              <w:tr2bl w:val="nil"/>
            </w:tcBorders>
            <w:noWrap/>
            <w:tcMar>
              <w:left w:w="40" w:type="dxa"/>
              <w:right w:w="85" w:type="dxa"/>
            </w:tcMar>
            <w:vAlign w:val="center"/>
          </w:tcPr>
          <w:p w14:paraId="54787171"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42.938</w:t>
            </w:r>
          </w:p>
        </w:tc>
        <w:tc>
          <w:tcPr>
            <w:tcW w:w="795" w:type="dxa"/>
            <w:tcBorders>
              <w:top w:val="nil"/>
              <w:left w:val="nil"/>
              <w:bottom w:val="nil"/>
              <w:right w:val="nil"/>
              <w:tl2br w:val="nil"/>
              <w:tr2bl w:val="nil"/>
            </w:tcBorders>
            <w:noWrap/>
            <w:tcMar>
              <w:left w:w="0" w:type="dxa"/>
              <w:right w:w="0" w:type="dxa"/>
            </w:tcMar>
            <w:vAlign w:val="center"/>
          </w:tcPr>
          <w:p w14:paraId="54787172"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c>
          <w:tcPr>
            <w:tcW w:w="1425" w:type="dxa"/>
            <w:tcBorders>
              <w:top w:val="nil"/>
              <w:left w:val="nil"/>
              <w:bottom w:val="nil"/>
              <w:right w:val="nil"/>
              <w:tl2br w:val="nil"/>
              <w:tr2bl w:val="nil"/>
            </w:tcBorders>
            <w:noWrap/>
            <w:tcMar>
              <w:left w:w="40" w:type="dxa"/>
              <w:right w:w="85" w:type="dxa"/>
            </w:tcMar>
            <w:vAlign w:val="center"/>
          </w:tcPr>
          <w:p w14:paraId="54787173"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83.791</w:t>
            </w:r>
          </w:p>
        </w:tc>
        <w:tc>
          <w:tcPr>
            <w:tcW w:w="825" w:type="dxa"/>
            <w:tcBorders>
              <w:top w:val="nil"/>
              <w:left w:val="nil"/>
              <w:bottom w:val="nil"/>
              <w:right w:val="nil"/>
              <w:tl2br w:val="nil"/>
              <w:tr2bl w:val="nil"/>
            </w:tcBorders>
            <w:noWrap/>
            <w:tcMar>
              <w:left w:w="0" w:type="dxa"/>
              <w:right w:w="0" w:type="dxa"/>
            </w:tcMar>
            <w:vAlign w:val="center"/>
          </w:tcPr>
          <w:p w14:paraId="54787174"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r>
      <w:tr w:rsidR="00542588" w:rsidRPr="007F746F" w14:paraId="5478717C" w14:textId="77777777" w:rsidTr="0018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4820" w:type="dxa"/>
            <w:tcBorders>
              <w:top w:val="nil"/>
              <w:left w:val="nil"/>
              <w:bottom w:val="nil"/>
              <w:right w:val="nil"/>
              <w:tl2br w:val="nil"/>
              <w:tr2bl w:val="nil"/>
            </w:tcBorders>
            <w:tcMar>
              <w:left w:w="135" w:type="dxa"/>
              <w:right w:w="0" w:type="dxa"/>
            </w:tcMar>
            <w:vAlign w:val="center"/>
          </w:tcPr>
          <w:p w14:paraId="54787176" w14:textId="77777777" w:rsidR="00542588" w:rsidRPr="007F746F" w:rsidRDefault="00542588">
            <w:pPr>
              <w:spacing w:before="0" w:after="0" w:line="240" w:lineRule="auto"/>
              <w:jc w:val="left"/>
              <w:rPr>
                <w:rFonts w:ascii="BancoDoBrasil Textos" w:eastAsia="BancoDoBrasil Textos" w:hAnsi="BancoDoBrasil Textos" w:cs="BancoDoBrasil Textos"/>
                <w:color w:val="000000"/>
                <w:sz w:val="22"/>
              </w:rPr>
            </w:pPr>
          </w:p>
        </w:tc>
        <w:tc>
          <w:tcPr>
            <w:tcW w:w="970" w:type="dxa"/>
            <w:tcBorders>
              <w:top w:val="nil"/>
              <w:left w:val="nil"/>
              <w:bottom w:val="nil"/>
              <w:right w:val="nil"/>
              <w:tl2br w:val="nil"/>
              <w:tr2bl w:val="nil"/>
            </w:tcBorders>
            <w:tcMar>
              <w:left w:w="0" w:type="dxa"/>
              <w:right w:w="0" w:type="dxa"/>
            </w:tcMar>
            <w:vAlign w:val="center"/>
          </w:tcPr>
          <w:p w14:paraId="54787177" w14:textId="77777777" w:rsidR="00542588" w:rsidRPr="007F746F" w:rsidRDefault="00542588">
            <w:pPr>
              <w:spacing w:before="0" w:after="0" w:line="240" w:lineRule="auto"/>
              <w:jc w:val="center"/>
              <w:rPr>
                <w:rFonts w:ascii="BancoDoBrasil Textos" w:eastAsia="BancoDoBrasil Textos" w:hAnsi="BancoDoBrasil Textos" w:cs="BancoDoBrasil Textos"/>
                <w:b/>
                <w:color w:val="000000"/>
                <w:sz w:val="16"/>
              </w:rPr>
            </w:pPr>
          </w:p>
        </w:tc>
        <w:tc>
          <w:tcPr>
            <w:tcW w:w="1155" w:type="dxa"/>
            <w:tcBorders>
              <w:top w:val="nil"/>
              <w:left w:val="nil"/>
              <w:bottom w:val="nil"/>
              <w:right w:val="nil"/>
              <w:tl2br w:val="nil"/>
              <w:tr2bl w:val="nil"/>
            </w:tcBorders>
            <w:noWrap/>
            <w:tcMar>
              <w:left w:w="0" w:type="dxa"/>
              <w:right w:w="0" w:type="dxa"/>
            </w:tcMar>
            <w:vAlign w:val="center"/>
          </w:tcPr>
          <w:p w14:paraId="54787178"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c>
          <w:tcPr>
            <w:tcW w:w="795" w:type="dxa"/>
            <w:tcBorders>
              <w:top w:val="nil"/>
              <w:left w:val="nil"/>
              <w:bottom w:val="nil"/>
              <w:right w:val="nil"/>
              <w:tl2br w:val="nil"/>
              <w:tr2bl w:val="nil"/>
            </w:tcBorders>
            <w:noWrap/>
            <w:tcMar>
              <w:left w:w="0" w:type="dxa"/>
              <w:right w:w="0" w:type="dxa"/>
            </w:tcMar>
            <w:vAlign w:val="center"/>
          </w:tcPr>
          <w:p w14:paraId="54787179"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c>
          <w:tcPr>
            <w:tcW w:w="1425" w:type="dxa"/>
            <w:tcBorders>
              <w:top w:val="nil"/>
              <w:left w:val="nil"/>
              <w:bottom w:val="nil"/>
              <w:right w:val="nil"/>
              <w:tl2br w:val="nil"/>
              <w:tr2bl w:val="nil"/>
            </w:tcBorders>
            <w:noWrap/>
            <w:tcMar>
              <w:left w:w="0" w:type="dxa"/>
              <w:right w:w="0" w:type="dxa"/>
            </w:tcMar>
            <w:vAlign w:val="center"/>
          </w:tcPr>
          <w:p w14:paraId="5478717A"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c>
          <w:tcPr>
            <w:tcW w:w="825" w:type="dxa"/>
            <w:tcBorders>
              <w:top w:val="nil"/>
              <w:left w:val="nil"/>
              <w:bottom w:val="nil"/>
              <w:right w:val="nil"/>
              <w:tl2br w:val="nil"/>
              <w:tr2bl w:val="nil"/>
            </w:tcBorders>
            <w:noWrap/>
            <w:tcMar>
              <w:left w:w="0" w:type="dxa"/>
              <w:right w:w="0" w:type="dxa"/>
            </w:tcMar>
            <w:vAlign w:val="center"/>
          </w:tcPr>
          <w:p w14:paraId="5478717B"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r>
      <w:tr w:rsidR="00542588" w:rsidRPr="007F746F" w14:paraId="54787183" w14:textId="77777777" w:rsidTr="0018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4820" w:type="dxa"/>
            <w:tcBorders>
              <w:top w:val="nil"/>
              <w:left w:val="nil"/>
              <w:bottom w:val="nil"/>
              <w:right w:val="nil"/>
              <w:tl2br w:val="nil"/>
              <w:tr2bl w:val="nil"/>
            </w:tcBorders>
            <w:shd w:val="clear" w:color="FFFFFF" w:fill="FFFFFF"/>
            <w:tcMar>
              <w:left w:w="40" w:type="dxa"/>
              <w:right w:w="40" w:type="dxa"/>
            </w:tcMar>
            <w:vAlign w:val="center"/>
          </w:tcPr>
          <w:p w14:paraId="5478717D" w14:textId="77777777" w:rsidR="00542588" w:rsidRPr="007F746F" w:rsidRDefault="00717106">
            <w:pPr>
              <w:spacing w:before="0" w:after="0" w:line="240" w:lineRule="auto"/>
              <w:jc w:val="lef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Remuneração de capitais de terceiros</w:t>
            </w:r>
          </w:p>
        </w:tc>
        <w:tc>
          <w:tcPr>
            <w:tcW w:w="970" w:type="dxa"/>
            <w:tcBorders>
              <w:top w:val="nil"/>
              <w:left w:val="nil"/>
              <w:bottom w:val="nil"/>
              <w:right w:val="nil"/>
              <w:tl2br w:val="nil"/>
              <w:tr2bl w:val="nil"/>
            </w:tcBorders>
            <w:tcMar>
              <w:left w:w="0" w:type="dxa"/>
              <w:right w:w="0" w:type="dxa"/>
            </w:tcMar>
            <w:vAlign w:val="center"/>
          </w:tcPr>
          <w:p w14:paraId="5478717E" w14:textId="77777777" w:rsidR="00542588" w:rsidRPr="007F746F" w:rsidRDefault="00542588">
            <w:pPr>
              <w:spacing w:before="0" w:after="0" w:line="240" w:lineRule="auto"/>
              <w:jc w:val="center"/>
              <w:rPr>
                <w:rFonts w:ascii="BancoDoBrasil Textos" w:eastAsia="BancoDoBrasil Textos" w:hAnsi="BancoDoBrasil Textos" w:cs="BancoDoBrasil Textos"/>
                <w:b/>
                <w:color w:val="000000"/>
                <w:sz w:val="16"/>
              </w:rPr>
            </w:pPr>
          </w:p>
        </w:tc>
        <w:tc>
          <w:tcPr>
            <w:tcW w:w="1155" w:type="dxa"/>
            <w:tcBorders>
              <w:top w:val="nil"/>
              <w:left w:val="nil"/>
              <w:bottom w:val="nil"/>
              <w:right w:val="nil"/>
              <w:tl2br w:val="nil"/>
              <w:tr2bl w:val="nil"/>
            </w:tcBorders>
            <w:noWrap/>
            <w:tcMar>
              <w:left w:w="40" w:type="dxa"/>
              <w:right w:w="100" w:type="dxa"/>
            </w:tcMar>
            <w:vAlign w:val="center"/>
          </w:tcPr>
          <w:p w14:paraId="5478717F"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4.437</w:t>
            </w:r>
          </w:p>
        </w:tc>
        <w:tc>
          <w:tcPr>
            <w:tcW w:w="795" w:type="dxa"/>
            <w:tcBorders>
              <w:top w:val="nil"/>
              <w:left w:val="nil"/>
              <w:bottom w:val="nil"/>
              <w:right w:val="nil"/>
              <w:tl2br w:val="nil"/>
              <w:tr2bl w:val="nil"/>
            </w:tcBorders>
            <w:noWrap/>
            <w:tcMar>
              <w:left w:w="40" w:type="dxa"/>
              <w:right w:w="40" w:type="dxa"/>
            </w:tcMar>
            <w:vAlign w:val="center"/>
          </w:tcPr>
          <w:p w14:paraId="54787180"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0,20%</w:t>
            </w:r>
          </w:p>
        </w:tc>
        <w:tc>
          <w:tcPr>
            <w:tcW w:w="1425" w:type="dxa"/>
            <w:tcBorders>
              <w:top w:val="nil"/>
              <w:left w:val="nil"/>
              <w:bottom w:val="nil"/>
              <w:right w:val="nil"/>
              <w:tl2br w:val="nil"/>
              <w:tr2bl w:val="nil"/>
            </w:tcBorders>
            <w:noWrap/>
            <w:tcMar>
              <w:left w:w="40" w:type="dxa"/>
              <w:right w:w="100" w:type="dxa"/>
            </w:tcMar>
            <w:vAlign w:val="center"/>
          </w:tcPr>
          <w:p w14:paraId="54787181"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8.585</w:t>
            </w:r>
          </w:p>
        </w:tc>
        <w:tc>
          <w:tcPr>
            <w:tcW w:w="825" w:type="dxa"/>
            <w:tcBorders>
              <w:top w:val="nil"/>
              <w:left w:val="nil"/>
              <w:bottom w:val="nil"/>
              <w:right w:val="nil"/>
              <w:tl2br w:val="nil"/>
              <w:tr2bl w:val="nil"/>
            </w:tcBorders>
            <w:noWrap/>
            <w:tcMar>
              <w:left w:w="40" w:type="dxa"/>
              <w:right w:w="40" w:type="dxa"/>
            </w:tcMar>
            <w:vAlign w:val="center"/>
          </w:tcPr>
          <w:p w14:paraId="54787182"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0,20%</w:t>
            </w:r>
          </w:p>
        </w:tc>
      </w:tr>
      <w:tr w:rsidR="00542588" w:rsidRPr="007F746F" w14:paraId="5478718A" w14:textId="77777777" w:rsidTr="0018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4820" w:type="dxa"/>
            <w:tcBorders>
              <w:top w:val="nil"/>
              <w:left w:val="nil"/>
              <w:bottom w:val="nil"/>
              <w:right w:val="nil"/>
              <w:tl2br w:val="nil"/>
              <w:tr2bl w:val="nil"/>
            </w:tcBorders>
            <w:tcMar>
              <w:left w:w="175" w:type="dxa"/>
              <w:right w:w="40" w:type="dxa"/>
            </w:tcMar>
            <w:vAlign w:val="center"/>
          </w:tcPr>
          <w:p w14:paraId="54787184" w14:textId="77777777" w:rsidR="00542588" w:rsidRPr="007F746F" w:rsidRDefault="00717106">
            <w:pPr>
              <w:spacing w:before="0" w:after="0" w:line="240" w:lineRule="auto"/>
              <w:jc w:val="lef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 xml:space="preserve">Aluguéis  </w:t>
            </w:r>
          </w:p>
        </w:tc>
        <w:tc>
          <w:tcPr>
            <w:tcW w:w="970" w:type="dxa"/>
            <w:tcBorders>
              <w:top w:val="nil"/>
              <w:left w:val="nil"/>
              <w:bottom w:val="nil"/>
              <w:right w:val="nil"/>
              <w:tl2br w:val="nil"/>
              <w:tr2bl w:val="nil"/>
            </w:tcBorders>
            <w:tcMar>
              <w:left w:w="40" w:type="dxa"/>
              <w:right w:w="40" w:type="dxa"/>
            </w:tcMar>
            <w:vAlign w:val="center"/>
          </w:tcPr>
          <w:p w14:paraId="54787185" w14:textId="77777777" w:rsidR="00542588" w:rsidRPr="007F746F" w:rsidRDefault="00717106">
            <w:pPr>
              <w:spacing w:before="0" w:after="0" w:line="240" w:lineRule="auto"/>
              <w:jc w:val="center"/>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14.b</w:t>
            </w:r>
          </w:p>
        </w:tc>
        <w:tc>
          <w:tcPr>
            <w:tcW w:w="1155" w:type="dxa"/>
            <w:tcBorders>
              <w:top w:val="nil"/>
              <w:left w:val="nil"/>
              <w:bottom w:val="nil"/>
              <w:right w:val="nil"/>
              <w:tl2br w:val="nil"/>
              <w:tr2bl w:val="nil"/>
            </w:tcBorders>
            <w:noWrap/>
            <w:tcMar>
              <w:left w:w="40" w:type="dxa"/>
              <w:right w:w="85" w:type="dxa"/>
            </w:tcMar>
            <w:vAlign w:val="center"/>
          </w:tcPr>
          <w:p w14:paraId="54787186" w14:textId="77777777" w:rsidR="00542588" w:rsidRPr="007F746F" w:rsidRDefault="00717106">
            <w:pPr>
              <w:spacing w:before="0" w:after="0" w:line="240" w:lineRule="auto"/>
              <w:jc w:val="right"/>
              <w:rPr>
                <w:rFonts w:ascii="BancoDoBrasil Textos" w:eastAsia="BancoDoBrasil Textos" w:hAnsi="BancoDoBrasil Textos" w:cs="BancoDoBrasil Textos"/>
                <w:color w:val="808080"/>
                <w:sz w:val="16"/>
              </w:rPr>
            </w:pPr>
            <w:r w:rsidRPr="007F746F">
              <w:rPr>
                <w:rFonts w:ascii="BancoDoBrasil Textos" w:eastAsia="BancoDoBrasil Textos" w:hAnsi="BancoDoBrasil Textos" w:cs="BancoDoBrasil Textos"/>
                <w:color w:val="808080"/>
                <w:sz w:val="16"/>
              </w:rPr>
              <w:t>4.437</w:t>
            </w:r>
          </w:p>
        </w:tc>
        <w:tc>
          <w:tcPr>
            <w:tcW w:w="795" w:type="dxa"/>
            <w:tcBorders>
              <w:top w:val="nil"/>
              <w:left w:val="nil"/>
              <w:bottom w:val="nil"/>
              <w:right w:val="nil"/>
              <w:tl2br w:val="nil"/>
              <w:tr2bl w:val="nil"/>
            </w:tcBorders>
            <w:noWrap/>
            <w:tcMar>
              <w:left w:w="0" w:type="dxa"/>
              <w:right w:w="0" w:type="dxa"/>
            </w:tcMar>
            <w:vAlign w:val="center"/>
          </w:tcPr>
          <w:p w14:paraId="54787187"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c>
          <w:tcPr>
            <w:tcW w:w="1425" w:type="dxa"/>
            <w:tcBorders>
              <w:top w:val="nil"/>
              <w:left w:val="nil"/>
              <w:bottom w:val="nil"/>
              <w:right w:val="nil"/>
              <w:tl2br w:val="nil"/>
              <w:tr2bl w:val="nil"/>
            </w:tcBorders>
            <w:noWrap/>
            <w:tcMar>
              <w:left w:w="40" w:type="dxa"/>
              <w:right w:w="85" w:type="dxa"/>
            </w:tcMar>
            <w:vAlign w:val="center"/>
          </w:tcPr>
          <w:p w14:paraId="54787188" w14:textId="77777777" w:rsidR="00542588" w:rsidRPr="007F746F" w:rsidRDefault="00717106">
            <w:pPr>
              <w:spacing w:before="0" w:after="0" w:line="240" w:lineRule="auto"/>
              <w:jc w:val="right"/>
              <w:rPr>
                <w:rFonts w:ascii="BancoDoBrasil Textos" w:eastAsia="BancoDoBrasil Textos" w:hAnsi="BancoDoBrasil Textos" w:cs="BancoDoBrasil Textos"/>
                <w:color w:val="808080"/>
                <w:sz w:val="16"/>
              </w:rPr>
            </w:pPr>
            <w:r w:rsidRPr="007F746F">
              <w:rPr>
                <w:rFonts w:ascii="BancoDoBrasil Textos" w:eastAsia="BancoDoBrasil Textos" w:hAnsi="BancoDoBrasil Textos" w:cs="BancoDoBrasil Textos"/>
                <w:color w:val="808080"/>
                <w:sz w:val="16"/>
              </w:rPr>
              <w:t>8.585</w:t>
            </w:r>
          </w:p>
        </w:tc>
        <w:tc>
          <w:tcPr>
            <w:tcW w:w="825" w:type="dxa"/>
            <w:tcBorders>
              <w:top w:val="nil"/>
              <w:left w:val="nil"/>
              <w:bottom w:val="nil"/>
              <w:right w:val="nil"/>
              <w:tl2br w:val="nil"/>
              <w:tr2bl w:val="nil"/>
            </w:tcBorders>
            <w:noWrap/>
            <w:tcMar>
              <w:left w:w="0" w:type="dxa"/>
              <w:right w:w="0" w:type="dxa"/>
            </w:tcMar>
            <w:vAlign w:val="center"/>
          </w:tcPr>
          <w:p w14:paraId="54787189"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r>
      <w:tr w:rsidR="00542588" w:rsidRPr="007F746F" w14:paraId="54787191" w14:textId="77777777" w:rsidTr="0018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4820" w:type="dxa"/>
            <w:tcBorders>
              <w:top w:val="nil"/>
              <w:left w:val="nil"/>
              <w:bottom w:val="nil"/>
              <w:right w:val="nil"/>
              <w:tl2br w:val="nil"/>
              <w:tr2bl w:val="nil"/>
            </w:tcBorders>
            <w:tcMar>
              <w:left w:w="0" w:type="dxa"/>
              <w:right w:w="0" w:type="dxa"/>
            </w:tcMar>
            <w:vAlign w:val="center"/>
          </w:tcPr>
          <w:p w14:paraId="5478718B" w14:textId="77777777" w:rsidR="00542588" w:rsidRPr="007F746F" w:rsidRDefault="00542588">
            <w:pPr>
              <w:spacing w:before="0" w:after="0" w:line="240" w:lineRule="auto"/>
              <w:jc w:val="left"/>
              <w:rPr>
                <w:rFonts w:ascii="BancoDoBrasil Textos" w:eastAsia="BancoDoBrasil Textos" w:hAnsi="BancoDoBrasil Textos" w:cs="BancoDoBrasil Textos"/>
                <w:color w:val="000000"/>
                <w:sz w:val="16"/>
              </w:rPr>
            </w:pPr>
          </w:p>
        </w:tc>
        <w:tc>
          <w:tcPr>
            <w:tcW w:w="970" w:type="dxa"/>
            <w:tcBorders>
              <w:top w:val="nil"/>
              <w:left w:val="nil"/>
              <w:bottom w:val="nil"/>
              <w:right w:val="nil"/>
              <w:tl2br w:val="nil"/>
              <w:tr2bl w:val="nil"/>
            </w:tcBorders>
            <w:tcMar>
              <w:left w:w="0" w:type="dxa"/>
              <w:right w:w="0" w:type="dxa"/>
            </w:tcMar>
            <w:vAlign w:val="center"/>
          </w:tcPr>
          <w:p w14:paraId="5478718C" w14:textId="77777777" w:rsidR="00542588" w:rsidRPr="007F746F" w:rsidRDefault="00542588">
            <w:pPr>
              <w:spacing w:before="0" w:after="0" w:line="240" w:lineRule="auto"/>
              <w:jc w:val="center"/>
              <w:rPr>
                <w:rFonts w:ascii="BancoDoBrasil Textos" w:eastAsia="BancoDoBrasil Textos" w:hAnsi="BancoDoBrasil Textos" w:cs="BancoDoBrasil Textos"/>
                <w:b/>
                <w:color w:val="000000"/>
                <w:sz w:val="16"/>
              </w:rPr>
            </w:pPr>
          </w:p>
        </w:tc>
        <w:tc>
          <w:tcPr>
            <w:tcW w:w="1155" w:type="dxa"/>
            <w:tcBorders>
              <w:top w:val="nil"/>
              <w:left w:val="nil"/>
              <w:bottom w:val="nil"/>
              <w:right w:val="nil"/>
              <w:tl2br w:val="nil"/>
              <w:tr2bl w:val="nil"/>
            </w:tcBorders>
            <w:noWrap/>
            <w:tcMar>
              <w:left w:w="0" w:type="dxa"/>
              <w:right w:w="0" w:type="dxa"/>
            </w:tcMar>
            <w:vAlign w:val="center"/>
          </w:tcPr>
          <w:p w14:paraId="5478718D"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c>
          <w:tcPr>
            <w:tcW w:w="795" w:type="dxa"/>
            <w:tcBorders>
              <w:top w:val="nil"/>
              <w:left w:val="nil"/>
              <w:bottom w:val="nil"/>
              <w:right w:val="nil"/>
              <w:tl2br w:val="nil"/>
              <w:tr2bl w:val="nil"/>
            </w:tcBorders>
            <w:noWrap/>
            <w:tcMar>
              <w:left w:w="0" w:type="dxa"/>
              <w:right w:w="0" w:type="dxa"/>
            </w:tcMar>
            <w:vAlign w:val="center"/>
          </w:tcPr>
          <w:p w14:paraId="5478718E"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c>
          <w:tcPr>
            <w:tcW w:w="1425" w:type="dxa"/>
            <w:tcBorders>
              <w:top w:val="nil"/>
              <w:left w:val="nil"/>
              <w:bottom w:val="nil"/>
              <w:right w:val="nil"/>
              <w:tl2br w:val="nil"/>
              <w:tr2bl w:val="nil"/>
            </w:tcBorders>
            <w:noWrap/>
            <w:tcMar>
              <w:left w:w="0" w:type="dxa"/>
              <w:right w:w="0" w:type="dxa"/>
            </w:tcMar>
            <w:vAlign w:val="center"/>
          </w:tcPr>
          <w:p w14:paraId="5478718F"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c>
          <w:tcPr>
            <w:tcW w:w="825" w:type="dxa"/>
            <w:tcBorders>
              <w:top w:val="nil"/>
              <w:left w:val="nil"/>
              <w:bottom w:val="nil"/>
              <w:right w:val="nil"/>
              <w:tl2br w:val="nil"/>
              <w:tr2bl w:val="nil"/>
            </w:tcBorders>
            <w:noWrap/>
            <w:tcMar>
              <w:left w:w="0" w:type="dxa"/>
              <w:right w:w="0" w:type="dxa"/>
            </w:tcMar>
            <w:vAlign w:val="center"/>
          </w:tcPr>
          <w:p w14:paraId="54787190"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rPr>
            </w:pPr>
          </w:p>
        </w:tc>
      </w:tr>
      <w:tr w:rsidR="00542588" w:rsidRPr="007F746F" w14:paraId="54787198" w14:textId="77777777" w:rsidTr="0018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4820" w:type="dxa"/>
            <w:tcBorders>
              <w:top w:val="nil"/>
              <w:left w:val="nil"/>
              <w:bottom w:val="nil"/>
              <w:right w:val="nil"/>
              <w:tl2br w:val="nil"/>
              <w:tr2bl w:val="nil"/>
            </w:tcBorders>
            <w:shd w:val="clear" w:color="FFFFFF" w:fill="FFFFFF"/>
            <w:tcMar>
              <w:left w:w="40" w:type="dxa"/>
              <w:right w:w="40" w:type="dxa"/>
            </w:tcMar>
            <w:vAlign w:val="center"/>
          </w:tcPr>
          <w:p w14:paraId="54787192" w14:textId="77777777" w:rsidR="00542588" w:rsidRPr="007F746F" w:rsidRDefault="00717106">
            <w:pPr>
              <w:spacing w:before="0" w:after="0" w:line="240" w:lineRule="auto"/>
              <w:jc w:val="lef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Remuneração de capitais próprios</w:t>
            </w:r>
          </w:p>
        </w:tc>
        <w:tc>
          <w:tcPr>
            <w:tcW w:w="970" w:type="dxa"/>
            <w:tcBorders>
              <w:top w:val="nil"/>
              <w:left w:val="nil"/>
              <w:bottom w:val="nil"/>
              <w:right w:val="nil"/>
              <w:tl2br w:val="nil"/>
              <w:tr2bl w:val="nil"/>
            </w:tcBorders>
            <w:tcMar>
              <w:left w:w="0" w:type="dxa"/>
              <w:right w:w="0" w:type="dxa"/>
            </w:tcMar>
            <w:vAlign w:val="center"/>
          </w:tcPr>
          <w:p w14:paraId="54787193" w14:textId="77777777" w:rsidR="00542588" w:rsidRPr="007F746F" w:rsidRDefault="00542588">
            <w:pPr>
              <w:spacing w:before="0" w:after="0" w:line="240" w:lineRule="auto"/>
              <w:jc w:val="center"/>
              <w:rPr>
                <w:rFonts w:ascii="BancoDoBrasil Textos" w:eastAsia="BancoDoBrasil Textos" w:hAnsi="BancoDoBrasil Textos" w:cs="BancoDoBrasil Textos"/>
                <w:b/>
                <w:color w:val="000000"/>
                <w:sz w:val="16"/>
              </w:rPr>
            </w:pPr>
          </w:p>
        </w:tc>
        <w:tc>
          <w:tcPr>
            <w:tcW w:w="1155" w:type="dxa"/>
            <w:tcBorders>
              <w:top w:val="nil"/>
              <w:left w:val="nil"/>
              <w:bottom w:val="nil"/>
              <w:right w:val="nil"/>
              <w:tl2br w:val="nil"/>
              <w:tr2bl w:val="nil"/>
            </w:tcBorders>
            <w:noWrap/>
            <w:tcMar>
              <w:left w:w="40" w:type="dxa"/>
              <w:right w:w="100" w:type="dxa"/>
            </w:tcMar>
            <w:vAlign w:val="center"/>
          </w:tcPr>
          <w:p w14:paraId="54787194"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1.227.079</w:t>
            </w:r>
          </w:p>
        </w:tc>
        <w:tc>
          <w:tcPr>
            <w:tcW w:w="795" w:type="dxa"/>
            <w:tcBorders>
              <w:top w:val="nil"/>
              <w:left w:val="nil"/>
              <w:bottom w:val="nil"/>
              <w:right w:val="nil"/>
              <w:tl2br w:val="nil"/>
              <w:tr2bl w:val="nil"/>
            </w:tcBorders>
            <w:noWrap/>
            <w:tcMar>
              <w:left w:w="40" w:type="dxa"/>
              <w:right w:w="40" w:type="dxa"/>
            </w:tcMar>
            <w:vAlign w:val="center"/>
          </w:tcPr>
          <w:p w14:paraId="54787195"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54,11%</w:t>
            </w:r>
          </w:p>
        </w:tc>
        <w:tc>
          <w:tcPr>
            <w:tcW w:w="1425" w:type="dxa"/>
            <w:tcBorders>
              <w:top w:val="nil"/>
              <w:left w:val="nil"/>
              <w:bottom w:val="nil"/>
              <w:right w:val="nil"/>
              <w:tl2br w:val="nil"/>
              <w:tr2bl w:val="nil"/>
            </w:tcBorders>
            <w:noWrap/>
            <w:tcMar>
              <w:left w:w="40" w:type="dxa"/>
              <w:right w:w="100" w:type="dxa"/>
            </w:tcMar>
            <w:vAlign w:val="center"/>
          </w:tcPr>
          <w:p w14:paraId="54787196"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2.346.712</w:t>
            </w:r>
          </w:p>
        </w:tc>
        <w:tc>
          <w:tcPr>
            <w:tcW w:w="825" w:type="dxa"/>
            <w:tcBorders>
              <w:top w:val="nil"/>
              <w:left w:val="nil"/>
              <w:bottom w:val="nil"/>
              <w:right w:val="nil"/>
              <w:tl2br w:val="nil"/>
              <w:tr2bl w:val="nil"/>
            </w:tcBorders>
            <w:noWrap/>
            <w:tcMar>
              <w:left w:w="40" w:type="dxa"/>
              <w:right w:w="40" w:type="dxa"/>
            </w:tcMar>
            <w:vAlign w:val="center"/>
          </w:tcPr>
          <w:p w14:paraId="54787197" w14:textId="77777777" w:rsidR="00542588" w:rsidRPr="007F746F" w:rsidRDefault="00717106">
            <w:pPr>
              <w:spacing w:before="0" w:after="0" w:line="240" w:lineRule="auto"/>
              <w:jc w:val="right"/>
              <w:rPr>
                <w:rFonts w:ascii="BancoDoBrasil Textos" w:eastAsia="BancoDoBrasil Textos" w:hAnsi="BancoDoBrasil Textos" w:cs="BancoDoBrasil Textos"/>
                <w:b/>
                <w:color w:val="000000"/>
                <w:sz w:val="16"/>
              </w:rPr>
            </w:pPr>
            <w:r w:rsidRPr="007F746F">
              <w:rPr>
                <w:rFonts w:ascii="BancoDoBrasil Textos" w:eastAsia="BancoDoBrasil Textos" w:hAnsi="BancoDoBrasil Textos" w:cs="BancoDoBrasil Textos"/>
                <w:b/>
                <w:color w:val="000000"/>
                <w:sz w:val="16"/>
              </w:rPr>
              <w:t>53,75%</w:t>
            </w:r>
          </w:p>
        </w:tc>
      </w:tr>
      <w:tr w:rsidR="00542588" w:rsidRPr="007F746F" w14:paraId="5478719F" w14:textId="77777777" w:rsidTr="0018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4820" w:type="dxa"/>
            <w:tcBorders>
              <w:top w:val="nil"/>
              <w:left w:val="nil"/>
              <w:bottom w:val="nil"/>
              <w:right w:val="nil"/>
              <w:tl2br w:val="nil"/>
              <w:tr2bl w:val="nil"/>
            </w:tcBorders>
            <w:shd w:val="clear" w:color="FFFFFF" w:fill="FFFFFF"/>
            <w:tcMar>
              <w:left w:w="175" w:type="dxa"/>
              <w:right w:w="40" w:type="dxa"/>
            </w:tcMar>
            <w:vAlign w:val="center"/>
          </w:tcPr>
          <w:p w14:paraId="54787199" w14:textId="77777777" w:rsidR="00542588" w:rsidRPr="007F746F" w:rsidRDefault="00717106">
            <w:pPr>
              <w:spacing w:before="0" w:after="0" w:line="240" w:lineRule="auto"/>
              <w:jc w:val="lef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Dividendos</w:t>
            </w:r>
          </w:p>
        </w:tc>
        <w:tc>
          <w:tcPr>
            <w:tcW w:w="970" w:type="dxa"/>
            <w:tcBorders>
              <w:top w:val="nil"/>
              <w:left w:val="nil"/>
              <w:bottom w:val="nil"/>
              <w:right w:val="nil"/>
              <w:tl2br w:val="nil"/>
              <w:tr2bl w:val="nil"/>
            </w:tcBorders>
            <w:shd w:val="clear" w:color="FFFFFF" w:fill="FFFFFF"/>
            <w:tcMar>
              <w:left w:w="0" w:type="dxa"/>
              <w:right w:w="0" w:type="dxa"/>
            </w:tcMar>
            <w:vAlign w:val="center"/>
          </w:tcPr>
          <w:p w14:paraId="5478719A" w14:textId="77777777" w:rsidR="00542588" w:rsidRPr="007F746F" w:rsidRDefault="00542588">
            <w:pPr>
              <w:spacing w:before="0" w:after="0" w:line="240" w:lineRule="auto"/>
              <w:jc w:val="center"/>
              <w:rPr>
                <w:rFonts w:ascii="BancoDoBrasil Textos" w:eastAsia="BancoDoBrasil Textos" w:hAnsi="BancoDoBrasil Textos" w:cs="BancoDoBrasil Textos"/>
                <w:b/>
                <w:color w:val="000000"/>
                <w:sz w:val="16"/>
              </w:rPr>
            </w:pPr>
          </w:p>
        </w:tc>
        <w:tc>
          <w:tcPr>
            <w:tcW w:w="1155" w:type="dxa"/>
            <w:tcBorders>
              <w:top w:val="nil"/>
              <w:left w:val="nil"/>
              <w:bottom w:val="nil"/>
              <w:right w:val="nil"/>
              <w:tl2br w:val="nil"/>
              <w:tr2bl w:val="nil"/>
            </w:tcBorders>
            <w:shd w:val="clear" w:color="FFFFFF" w:fill="FFFFFF"/>
            <w:noWrap/>
            <w:tcMar>
              <w:left w:w="40" w:type="dxa"/>
              <w:right w:w="85" w:type="dxa"/>
            </w:tcMar>
            <w:vAlign w:val="center"/>
          </w:tcPr>
          <w:p w14:paraId="5478719B"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1.227.079</w:t>
            </w:r>
          </w:p>
        </w:tc>
        <w:tc>
          <w:tcPr>
            <w:tcW w:w="795" w:type="dxa"/>
            <w:tcBorders>
              <w:top w:val="nil"/>
              <w:left w:val="nil"/>
              <w:bottom w:val="nil"/>
              <w:right w:val="nil"/>
              <w:tl2br w:val="nil"/>
              <w:tr2bl w:val="nil"/>
            </w:tcBorders>
            <w:shd w:val="clear" w:color="FFFFFF" w:fill="FFFFFF"/>
            <w:noWrap/>
            <w:tcMar>
              <w:left w:w="0" w:type="dxa"/>
              <w:right w:w="0" w:type="dxa"/>
            </w:tcMar>
            <w:vAlign w:val="center"/>
          </w:tcPr>
          <w:p w14:paraId="5478719C"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c>
          <w:tcPr>
            <w:tcW w:w="1425" w:type="dxa"/>
            <w:tcBorders>
              <w:top w:val="nil"/>
              <w:left w:val="nil"/>
              <w:bottom w:val="nil"/>
              <w:right w:val="nil"/>
              <w:tl2br w:val="nil"/>
              <w:tr2bl w:val="nil"/>
            </w:tcBorders>
            <w:shd w:val="clear" w:color="FFFFFF" w:fill="FFFFFF"/>
            <w:noWrap/>
            <w:tcMar>
              <w:left w:w="40" w:type="dxa"/>
              <w:right w:w="85" w:type="dxa"/>
            </w:tcMar>
            <w:vAlign w:val="center"/>
          </w:tcPr>
          <w:p w14:paraId="5478719D"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2.346.742</w:t>
            </w:r>
          </w:p>
        </w:tc>
        <w:tc>
          <w:tcPr>
            <w:tcW w:w="825" w:type="dxa"/>
            <w:tcBorders>
              <w:top w:val="nil"/>
              <w:left w:val="nil"/>
              <w:bottom w:val="nil"/>
              <w:right w:val="nil"/>
              <w:tl2br w:val="nil"/>
              <w:tr2bl w:val="nil"/>
            </w:tcBorders>
            <w:shd w:val="clear" w:color="FFFFFF" w:fill="FFFFFF"/>
            <w:noWrap/>
            <w:tcMar>
              <w:left w:w="0" w:type="dxa"/>
              <w:right w:w="0" w:type="dxa"/>
            </w:tcMar>
            <w:vAlign w:val="center"/>
          </w:tcPr>
          <w:p w14:paraId="5478719E"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r>
      <w:tr w:rsidR="00542588" w:rsidRPr="007F746F" w14:paraId="547871A6" w14:textId="77777777" w:rsidTr="0018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4820" w:type="dxa"/>
            <w:tcBorders>
              <w:top w:val="nil"/>
              <w:left w:val="nil"/>
              <w:bottom w:val="single" w:sz="4" w:space="0" w:color="000000"/>
              <w:right w:val="nil"/>
              <w:tl2br w:val="nil"/>
              <w:tr2bl w:val="nil"/>
            </w:tcBorders>
            <w:shd w:val="clear" w:color="FFFFFF" w:fill="FFFFFF"/>
            <w:tcMar>
              <w:left w:w="175" w:type="dxa"/>
              <w:right w:w="40" w:type="dxa"/>
            </w:tcMar>
            <w:vAlign w:val="center"/>
          </w:tcPr>
          <w:p w14:paraId="547871A0" w14:textId="77777777" w:rsidR="00542588" w:rsidRPr="007F746F" w:rsidRDefault="00717106">
            <w:pPr>
              <w:spacing w:before="0" w:after="0" w:line="240" w:lineRule="auto"/>
              <w:jc w:val="lef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Lucro retido</w:t>
            </w:r>
          </w:p>
        </w:tc>
        <w:tc>
          <w:tcPr>
            <w:tcW w:w="970" w:type="dxa"/>
            <w:tcBorders>
              <w:top w:val="nil"/>
              <w:left w:val="nil"/>
              <w:bottom w:val="single" w:sz="4" w:space="0" w:color="000000"/>
              <w:right w:val="nil"/>
              <w:tl2br w:val="nil"/>
              <w:tr2bl w:val="nil"/>
            </w:tcBorders>
            <w:shd w:val="clear" w:color="FFFFFF" w:fill="FFFFFF"/>
            <w:tcMar>
              <w:left w:w="0" w:type="dxa"/>
              <w:right w:w="0" w:type="dxa"/>
            </w:tcMar>
            <w:vAlign w:val="center"/>
          </w:tcPr>
          <w:p w14:paraId="547871A1" w14:textId="77777777" w:rsidR="00542588" w:rsidRPr="007F746F" w:rsidRDefault="00542588">
            <w:pPr>
              <w:spacing w:before="0" w:after="0" w:line="240" w:lineRule="auto"/>
              <w:jc w:val="center"/>
              <w:rPr>
                <w:rFonts w:ascii="BancoDoBrasil Textos" w:eastAsia="BancoDoBrasil Textos" w:hAnsi="BancoDoBrasil Textos" w:cs="BancoDoBrasil Textos"/>
                <w:b/>
                <w:color w:val="000000"/>
                <w:sz w:val="16"/>
              </w:rPr>
            </w:pPr>
          </w:p>
        </w:tc>
        <w:tc>
          <w:tcPr>
            <w:tcW w:w="1155" w:type="dxa"/>
            <w:tcBorders>
              <w:top w:val="nil"/>
              <w:left w:val="nil"/>
              <w:bottom w:val="single" w:sz="4" w:space="0" w:color="000000"/>
              <w:right w:val="nil"/>
              <w:tl2br w:val="nil"/>
              <w:tr2bl w:val="nil"/>
            </w:tcBorders>
            <w:shd w:val="clear" w:color="FFFFFF" w:fill="FFFFFF"/>
            <w:noWrap/>
            <w:tcMar>
              <w:left w:w="40" w:type="dxa"/>
              <w:right w:w="85" w:type="dxa"/>
            </w:tcMar>
            <w:vAlign w:val="center"/>
          </w:tcPr>
          <w:p w14:paraId="547871A2"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w:t>
            </w:r>
          </w:p>
        </w:tc>
        <w:tc>
          <w:tcPr>
            <w:tcW w:w="795" w:type="dxa"/>
            <w:tcBorders>
              <w:top w:val="nil"/>
              <w:left w:val="nil"/>
              <w:bottom w:val="single" w:sz="4" w:space="0" w:color="000000"/>
              <w:right w:val="nil"/>
              <w:tl2br w:val="nil"/>
              <w:tr2bl w:val="nil"/>
            </w:tcBorders>
            <w:shd w:val="clear" w:color="FFFFFF" w:fill="FFFFFF"/>
            <w:noWrap/>
            <w:tcMar>
              <w:left w:w="0" w:type="dxa"/>
              <w:right w:w="0" w:type="dxa"/>
            </w:tcMar>
            <w:vAlign w:val="center"/>
          </w:tcPr>
          <w:p w14:paraId="547871A3"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c>
          <w:tcPr>
            <w:tcW w:w="1425"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14:paraId="547871A4" w14:textId="77777777" w:rsidR="00542588" w:rsidRPr="007F746F" w:rsidRDefault="00717106">
            <w:pPr>
              <w:spacing w:before="0" w:after="0" w:line="240" w:lineRule="auto"/>
              <w:jc w:val="righ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(30)</w:t>
            </w:r>
          </w:p>
        </w:tc>
        <w:tc>
          <w:tcPr>
            <w:tcW w:w="825" w:type="dxa"/>
            <w:tcBorders>
              <w:top w:val="nil"/>
              <w:left w:val="nil"/>
              <w:bottom w:val="single" w:sz="4" w:space="0" w:color="000000"/>
              <w:right w:val="nil"/>
              <w:tl2br w:val="nil"/>
              <w:tr2bl w:val="nil"/>
            </w:tcBorders>
            <w:shd w:val="clear" w:color="FFFFFF" w:fill="FFFFFF"/>
            <w:noWrap/>
            <w:tcMar>
              <w:left w:w="0" w:type="dxa"/>
              <w:right w:w="0" w:type="dxa"/>
            </w:tcMar>
            <w:vAlign w:val="center"/>
          </w:tcPr>
          <w:p w14:paraId="547871A5" w14:textId="77777777" w:rsidR="00542588" w:rsidRPr="007F746F" w:rsidRDefault="00542588">
            <w:pPr>
              <w:spacing w:before="0" w:after="0" w:line="240" w:lineRule="auto"/>
              <w:jc w:val="right"/>
              <w:rPr>
                <w:rFonts w:ascii="BancoDoBrasil Textos" w:eastAsia="BancoDoBrasil Textos" w:hAnsi="BancoDoBrasil Textos" w:cs="BancoDoBrasil Textos"/>
                <w:color w:val="000000"/>
                <w:sz w:val="16"/>
              </w:rPr>
            </w:pPr>
          </w:p>
        </w:tc>
      </w:tr>
      <w:tr w:rsidR="00542588" w:rsidRPr="007F746F" w14:paraId="547871A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9990" w:type="dxa"/>
            <w:gridSpan w:val="6"/>
            <w:tcBorders>
              <w:top w:val="single" w:sz="4" w:space="0" w:color="000000"/>
              <w:left w:val="nil"/>
              <w:bottom w:val="nil"/>
              <w:right w:val="nil"/>
              <w:tl2br w:val="nil"/>
              <w:tr2bl w:val="nil"/>
            </w:tcBorders>
            <w:noWrap/>
            <w:tcMar>
              <w:left w:w="40" w:type="dxa"/>
              <w:right w:w="40" w:type="dxa"/>
            </w:tcMar>
            <w:vAlign w:val="center"/>
          </w:tcPr>
          <w:p w14:paraId="547871A7" w14:textId="77777777" w:rsidR="00542588" w:rsidRPr="007F746F" w:rsidRDefault="00717106">
            <w:pPr>
              <w:spacing w:before="0" w:after="0" w:line="240" w:lineRule="auto"/>
              <w:jc w:val="left"/>
              <w:rPr>
                <w:rFonts w:ascii="BancoDoBrasil Textos" w:eastAsia="BancoDoBrasil Textos" w:hAnsi="BancoDoBrasil Textos" w:cs="BancoDoBrasil Textos"/>
                <w:color w:val="000000"/>
                <w:sz w:val="16"/>
              </w:rPr>
            </w:pPr>
            <w:r w:rsidRPr="007F746F">
              <w:rPr>
                <w:rFonts w:ascii="BancoDoBrasil Textos" w:eastAsia="BancoDoBrasil Textos" w:hAnsi="BancoDoBrasil Textos" w:cs="BancoDoBrasil Textos"/>
                <w:color w:val="000000"/>
                <w:sz w:val="16"/>
              </w:rPr>
              <w:t>As notas explicativas são parte integrante das demonstrações contábeis.</w:t>
            </w:r>
          </w:p>
        </w:tc>
      </w:tr>
    </w:tbl>
    <w:p w14:paraId="547871A9" w14:textId="77777777" w:rsidR="00C60545" w:rsidRPr="007F746F" w:rsidRDefault="00717106" w:rsidP="00C76C9F">
      <w:pPr>
        <w:keepNext/>
        <w:pBdr>
          <w:top w:val="nil"/>
          <w:left w:val="nil"/>
          <w:bottom w:val="nil"/>
          <w:right w:val="nil"/>
          <w:between w:val="nil"/>
          <w:bar w:val="nil"/>
        </w:pBdr>
        <w:jc w:val="left"/>
        <w:rPr>
          <w:rFonts w:ascii="BancoDoBrasil Textos" w:eastAsia="BancoDoBrasil Textos" w:hAnsi="BancoDoBrasil Textos" w:cs="BancoDoBrasil Textos"/>
          <w:b/>
          <w:bCs/>
          <w:sz w:val="24"/>
          <w:szCs w:val="24"/>
          <w:bdr w:val="nil"/>
        </w:rPr>
      </w:pPr>
      <w:bookmarkStart w:id="19" w:name="RG_MARKER_379400"/>
      <w:bookmarkStart w:id="20" w:name="RG_MARKER_379462"/>
      <w:r w:rsidRPr="007F746F">
        <w:rPr>
          <w:rFonts w:ascii="BancoDoBrasil Textos" w:eastAsia="BancoDoBrasil Textos" w:hAnsi="BancoDoBrasil Textos" w:cs="BancoDoBrasil Textos"/>
          <w:b/>
          <w:bCs/>
          <w:sz w:val="24"/>
          <w:szCs w:val="24"/>
          <w:lang w:eastAsia="en-US"/>
        </w:rPr>
        <w:lastRenderedPageBreak/>
        <w:t>1 - A BB Asset e suas operações</w:t>
      </w:r>
      <w:bookmarkEnd w:id="19"/>
      <w:bookmarkEnd w:id="20"/>
    </w:p>
    <w:p w14:paraId="547871AA" w14:textId="77777777" w:rsidR="00F20FBA" w:rsidRPr="007F746F" w:rsidRDefault="00717106" w:rsidP="00C76C9F">
      <w:pPr>
        <w:pStyle w:val="01-Textonormal"/>
        <w:keepNext/>
        <w:keepLines/>
        <w:suppressLineNumbers/>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rPr>
        <w:t xml:space="preserve">A BB Gestão de Recursos – Distribuidora de Títulos e Valores Mobiliários S.A. (BB Asset Management, BB Asset ou Instituição) é uma subsidiária integral do Banco do Brasil S.A., constituída em 1986, regida, sobretudo, pela legislação das sociedades por ações e sua matriz está localizada na Avenida República do Chile nº 330 - 7º andar, Torre Oeste, Centro, Rio de Janeiro, Estado do Rio de Janeiro, Brasil, </w:t>
      </w:r>
      <w:r w:rsidRPr="007F746F">
        <w:rPr>
          <w:rFonts w:ascii="BancoDoBrasil Textos" w:eastAsia="BancoDoBrasil Textos" w:hAnsi="BancoDoBrasil Textos" w:cs="BancoDoBrasil Textos"/>
          <w:bdr w:val="none" w:sz="0" w:space="0" w:color="auto" w:frame="1"/>
        </w:rPr>
        <w:t>com atuação em todo o território nacional</w:t>
      </w:r>
      <w:r w:rsidRPr="007F746F">
        <w:rPr>
          <w:rFonts w:ascii="BancoDoBrasil Textos" w:eastAsia="BancoDoBrasil Textos" w:hAnsi="BancoDoBrasil Textos" w:cs="BancoDoBrasil Textos"/>
        </w:rPr>
        <w:t xml:space="preserve">. Tem por objeto a prática de operações inerentes a compra e venda de títulos e valores mobiliários, a instituição, organização e administração de fundos e clubes de investimento, a administração de carteiras e custódia de títulos e valores mobiliários, operações de conta margem, bem como outras atividades pertinentes a empresas da espécie, autorizadas pelo Banco Central do Brasil (Bacen) ou pela Comissão de Valores Mobiliários (CVM). </w:t>
      </w:r>
    </w:p>
    <w:p w14:paraId="547871AB" w14:textId="77777777" w:rsidR="00082E10" w:rsidRPr="007F746F" w:rsidRDefault="00717106" w:rsidP="00C76C9F">
      <w:pPr>
        <w:pStyle w:val="01-Textonormal"/>
        <w:keepNext/>
        <w:keepLines/>
        <w:suppressLineNumbers/>
        <w:pBdr>
          <w:top w:val="nil"/>
          <w:left w:val="nil"/>
          <w:bottom w:val="nil"/>
          <w:right w:val="nil"/>
          <w:between w:val="nil"/>
          <w:bar w:val="nil"/>
        </w:pBdr>
        <w:rPr>
          <w:rFonts w:ascii="BancoDoBrasil Textos" w:eastAsia="BancoDoBrasil Textos" w:hAnsi="BancoDoBrasil Textos" w:cs="BancoDoBrasil Textos"/>
          <w:szCs w:val="18"/>
          <w:bdr w:val="nil"/>
        </w:rPr>
      </w:pPr>
      <w:r w:rsidRPr="007F746F">
        <w:rPr>
          <w:rFonts w:ascii="BancoDoBrasil Textos" w:eastAsia="BancoDoBrasil Textos" w:hAnsi="BancoDoBrasil Textos" w:cs="BancoDoBrasil Textos"/>
          <w:szCs w:val="18"/>
        </w:rPr>
        <w:t>Como parte integrante do Conglomerado Banco do Brasil, suas operações são conduzidas em um contexto que envolve um conjunto de empresas que atuam no mercado utilizando-se, de forma compartilhada, da infraestrutura tecnológica e administrativa dessas empresas. Suas demonstrações contábeis devem ser entendidas nesse contexto.</w:t>
      </w:r>
    </w:p>
    <w:p w14:paraId="547871AC" w14:textId="77777777" w:rsidR="007A3C82" w:rsidRPr="007F746F" w:rsidRDefault="007A3C82" w:rsidP="00C72719">
      <w:pPr>
        <w:pBdr>
          <w:top w:val="nil"/>
          <w:left w:val="nil"/>
          <w:bottom w:val="nil"/>
          <w:right w:val="nil"/>
          <w:between w:val="nil"/>
          <w:bar w:val="nil"/>
        </w:pBdr>
        <w:jc w:val="left"/>
        <w:rPr>
          <w:rFonts w:ascii="BancoDoBrasil Textos" w:eastAsia="BancoDoBrasil Textos" w:hAnsi="BancoDoBrasil Textos" w:cs="BancoDoBrasil Textos"/>
          <w:b/>
          <w:bCs/>
          <w:sz w:val="24"/>
          <w:szCs w:val="24"/>
          <w:bdr w:val="nil"/>
          <w:lang w:eastAsia="en-US"/>
        </w:rPr>
      </w:pPr>
      <w:bookmarkStart w:id="21" w:name="RG_MARKER_379401"/>
      <w:bookmarkEnd w:id="21"/>
    </w:p>
    <w:p w14:paraId="547871AD" w14:textId="77777777" w:rsidR="00A47F1F" w:rsidRPr="007F746F" w:rsidRDefault="00717106" w:rsidP="00C72719">
      <w:pPr>
        <w:pBdr>
          <w:top w:val="nil"/>
          <w:left w:val="nil"/>
          <w:bottom w:val="nil"/>
          <w:right w:val="nil"/>
          <w:between w:val="nil"/>
          <w:bar w:val="nil"/>
        </w:pBdr>
        <w:jc w:val="left"/>
        <w:rPr>
          <w:rFonts w:ascii="BancoDoBrasil Textos" w:eastAsia="BancoDoBrasil Textos" w:hAnsi="BancoDoBrasil Textos" w:cs="BancoDoBrasil Textos"/>
          <w:b/>
          <w:bCs/>
          <w:sz w:val="24"/>
          <w:szCs w:val="24"/>
          <w:bdr w:val="nil"/>
          <w:lang w:eastAsia="en-US"/>
        </w:rPr>
      </w:pPr>
      <w:r w:rsidRPr="007F746F">
        <w:rPr>
          <w:rFonts w:ascii="BancoDoBrasil Textos" w:eastAsia="BancoDoBrasil Textos" w:hAnsi="BancoDoBrasil Textos" w:cs="BancoDoBrasil Textos"/>
          <w:b/>
          <w:bCs/>
          <w:sz w:val="24"/>
          <w:szCs w:val="24"/>
          <w:lang w:eastAsia="en-US"/>
        </w:rPr>
        <w:t>2 - Apresentação das demonstrações contábeis</w:t>
      </w:r>
    </w:p>
    <w:p w14:paraId="547871AE" w14:textId="77777777" w:rsidR="00D44A33" w:rsidRPr="007F746F" w:rsidRDefault="00717106" w:rsidP="006D2E51">
      <w:pPr>
        <w:pStyle w:val="01-Textonormal"/>
        <w:widowControl w:val="0"/>
        <w:numPr>
          <w:ilvl w:val="0"/>
          <w:numId w:val="1"/>
        </w:numPr>
        <w:pBdr>
          <w:top w:val="nil"/>
          <w:left w:val="nil"/>
          <w:bottom w:val="nil"/>
          <w:right w:val="nil"/>
          <w:between w:val="nil"/>
          <w:bar w:val="nil"/>
        </w:pBdr>
        <w:suppressAutoHyphens w:val="0"/>
        <w:rPr>
          <w:rFonts w:ascii="BancoDoBrasil Textos" w:eastAsia="BancoDoBrasil Textos" w:hAnsi="BancoDoBrasil Textos" w:cs="BancoDoBrasil Textos"/>
          <w:b/>
          <w:sz w:val="20"/>
          <w:bdr w:val="nil"/>
        </w:rPr>
      </w:pPr>
      <w:r w:rsidRPr="007F746F">
        <w:rPr>
          <w:rFonts w:ascii="BancoDoBrasil Textos" w:eastAsia="BancoDoBrasil Textos" w:hAnsi="BancoDoBrasil Textos" w:cs="BancoDoBrasil Textos"/>
          <w:b/>
          <w:kern w:val="0"/>
          <w:sz w:val="20"/>
        </w:rPr>
        <w:t>Declaração de conformidade</w:t>
      </w:r>
    </w:p>
    <w:p w14:paraId="547871AF" w14:textId="77777777" w:rsidR="00356794" w:rsidRPr="007F746F" w:rsidRDefault="00717106" w:rsidP="006D2E51">
      <w:pPr>
        <w:pStyle w:val="01-Textonormal"/>
        <w:widowControl w:val="0"/>
        <w:pBdr>
          <w:top w:val="nil"/>
          <w:left w:val="nil"/>
          <w:bottom w:val="nil"/>
          <w:right w:val="nil"/>
          <w:between w:val="nil"/>
          <w:bar w:val="nil"/>
        </w:pBdr>
        <w:suppressAutoHyphens w:val="0"/>
        <w:rPr>
          <w:rFonts w:ascii="BancoDoBrasil Textos" w:eastAsia="BancoDoBrasil Textos" w:hAnsi="BancoDoBrasil Textos" w:cs="BancoDoBrasil Textos"/>
          <w:szCs w:val="18"/>
          <w:bdr w:val="nil"/>
        </w:rPr>
      </w:pPr>
      <w:r w:rsidRPr="007F746F">
        <w:rPr>
          <w:rFonts w:ascii="BancoDoBrasil Textos" w:eastAsia="BancoDoBrasil Textos" w:hAnsi="BancoDoBrasil Textos" w:cs="BancoDoBrasil Textos"/>
          <w:szCs w:val="18"/>
          <w:bdr w:val="none" w:sz="0" w:space="0" w:color="auto" w:frame="1"/>
        </w:rPr>
        <w:t>As demonstrações contábeis individuais foram elaboradas de acordo com o padrão contábil das instituições reguladas pelo Banco Central do Brasil (</w:t>
      </w:r>
      <w:proofErr w:type="spellStart"/>
      <w:r w:rsidRPr="007F746F">
        <w:rPr>
          <w:rFonts w:ascii="BancoDoBrasil Textos" w:eastAsia="BancoDoBrasil Textos" w:hAnsi="BancoDoBrasil Textos" w:cs="BancoDoBrasil Textos"/>
          <w:szCs w:val="18"/>
          <w:bdr w:val="none" w:sz="0" w:space="0" w:color="auto" w:frame="1"/>
        </w:rPr>
        <w:t>Cosif</w:t>
      </w:r>
      <w:proofErr w:type="spellEnd"/>
      <w:r w:rsidRPr="007F746F">
        <w:rPr>
          <w:rFonts w:ascii="BancoDoBrasil Textos" w:eastAsia="BancoDoBrasil Textos" w:hAnsi="BancoDoBrasil Textos" w:cs="BancoDoBrasil Textos"/>
          <w:szCs w:val="18"/>
          <w:bdr w:val="none" w:sz="0" w:space="0" w:color="auto" w:frame="1"/>
        </w:rPr>
        <w:t>), incluindo diretrizes contábeis emanadas da Lei das Sociedades por Ações com observância às normas e instruções da Comissão de Valores Mobiliários (CVM), quando aplicável. Todas as informações relevantes próprias das demonstrações contábeis estão evidenciadas e correspondem às utilizadas pela Administração em sua gestão</w:t>
      </w:r>
      <w:r w:rsidR="00B46A47" w:rsidRPr="007F746F">
        <w:rPr>
          <w:rFonts w:ascii="BancoDoBrasil Textos" w:eastAsia="BancoDoBrasil Textos" w:hAnsi="BancoDoBrasil Textos" w:cs="BancoDoBrasil Textos"/>
          <w:szCs w:val="18"/>
          <w:bdr w:val="none" w:sz="0" w:space="0" w:color="auto" w:frame="1"/>
        </w:rPr>
        <w:t>.</w:t>
      </w:r>
    </w:p>
    <w:p w14:paraId="547871B0" w14:textId="77777777" w:rsidR="00BB5475" w:rsidRPr="007F746F" w:rsidRDefault="00717106" w:rsidP="006D2E51">
      <w:pPr>
        <w:pStyle w:val="01-Textonormal"/>
        <w:widowControl w:val="0"/>
        <w:pBdr>
          <w:top w:val="nil"/>
          <w:left w:val="nil"/>
          <w:bottom w:val="nil"/>
          <w:right w:val="nil"/>
          <w:between w:val="nil"/>
          <w:bar w:val="nil"/>
        </w:pBdr>
        <w:suppressAutoHyphens w:val="0"/>
        <w:rPr>
          <w:rFonts w:ascii="BancoDoBrasil Textos" w:eastAsia="BancoDoBrasil Textos" w:hAnsi="BancoDoBrasil Textos" w:cs="BancoDoBrasil Textos"/>
          <w:szCs w:val="18"/>
          <w:bdr w:val="nil"/>
        </w:rPr>
      </w:pPr>
      <w:r w:rsidRPr="007F746F">
        <w:rPr>
          <w:rFonts w:ascii="BancoDoBrasil Textos" w:eastAsia="BancoDoBrasil Textos" w:hAnsi="BancoDoBrasil Textos" w:cs="BancoDoBrasil Textos"/>
          <w:szCs w:val="18"/>
          <w:bdr w:val="none" w:sz="0" w:space="0" w:color="auto" w:frame="1"/>
        </w:rPr>
        <w:t>As demonstrações contábeis individuais referentes aos períodos do ano de 2025, elaboradas conforme o padrão contábil “</w:t>
      </w:r>
      <w:proofErr w:type="spellStart"/>
      <w:r w:rsidRPr="007F746F">
        <w:rPr>
          <w:rFonts w:ascii="BancoDoBrasil Textos" w:eastAsia="BancoDoBrasil Textos" w:hAnsi="BancoDoBrasil Textos" w:cs="BancoDoBrasil Textos"/>
          <w:szCs w:val="18"/>
          <w:bdr w:val="none" w:sz="0" w:space="0" w:color="auto" w:frame="1"/>
        </w:rPr>
        <w:t>Cosif</w:t>
      </w:r>
      <w:proofErr w:type="spellEnd"/>
      <w:r w:rsidRPr="007F746F">
        <w:rPr>
          <w:rFonts w:ascii="BancoDoBrasil Textos" w:eastAsia="BancoDoBrasil Textos" w:hAnsi="BancoDoBrasil Textos" w:cs="BancoDoBrasil Textos"/>
          <w:szCs w:val="18"/>
          <w:bdr w:val="none" w:sz="0" w:space="0" w:color="auto" w:frame="1"/>
        </w:rPr>
        <w:t xml:space="preserve">”, </w:t>
      </w:r>
      <w:r w:rsidR="00BA2FF6" w:rsidRPr="007F746F">
        <w:rPr>
          <w:rFonts w:ascii="BancoDoBrasil Textos" w:eastAsia="BancoDoBrasil Textos" w:hAnsi="BancoDoBrasil Textos" w:cs="BancoDoBrasil Textos"/>
          <w:szCs w:val="18"/>
          <w:bdr w:val="none" w:sz="0" w:space="0" w:color="auto" w:frame="1"/>
        </w:rPr>
        <w:t>não apresentam informações comparativas de períodos anteriores, conforme dispensa do art. 102 da Resolução BCB nº 352/2023.</w:t>
      </w:r>
    </w:p>
    <w:p w14:paraId="547871B1" w14:textId="5B19DE43" w:rsidR="005C5E61" w:rsidRPr="007F746F" w:rsidRDefault="00717106" w:rsidP="006D2E51">
      <w:pPr>
        <w:pStyle w:val="01-Textonormal"/>
        <w:widowControl w:val="0"/>
        <w:pBdr>
          <w:top w:val="nil"/>
          <w:left w:val="nil"/>
          <w:bottom w:val="nil"/>
          <w:right w:val="nil"/>
          <w:between w:val="nil"/>
          <w:bar w:val="nil"/>
        </w:pBdr>
        <w:suppressAutoHyphens w:val="0"/>
        <w:rPr>
          <w:rFonts w:ascii="BancoDoBrasil Textos" w:eastAsia="BancoDoBrasil Textos" w:hAnsi="BancoDoBrasil Textos" w:cs="BancoDoBrasil Textos"/>
          <w:szCs w:val="18"/>
          <w:bdr w:val="nil"/>
        </w:rPr>
      </w:pPr>
      <w:r w:rsidRPr="007F746F">
        <w:rPr>
          <w:rFonts w:ascii="BancoDoBrasil Textos" w:eastAsia="BancoDoBrasil Textos" w:hAnsi="BancoDoBrasil Textos" w:cs="BancoDoBrasil Textos"/>
          <w:szCs w:val="18"/>
        </w:rPr>
        <w:t>Estas demonstrações contábeis individuais foram aprovadas e autorizadas para emissão</w:t>
      </w:r>
      <w:r w:rsidR="001A114C" w:rsidRPr="007F746F">
        <w:rPr>
          <w:rFonts w:ascii="BancoDoBrasil Textos" w:eastAsia="BancoDoBrasil Textos" w:hAnsi="BancoDoBrasil Textos" w:cs="BancoDoBrasil Textos"/>
          <w:szCs w:val="18"/>
        </w:rPr>
        <w:t xml:space="preserve"> </w:t>
      </w:r>
      <w:r w:rsidRPr="007F746F">
        <w:rPr>
          <w:rFonts w:ascii="BancoDoBrasil Textos" w:eastAsia="BancoDoBrasil Textos" w:hAnsi="BancoDoBrasil Textos" w:cs="BancoDoBrasil Textos"/>
          <w:szCs w:val="18"/>
        </w:rPr>
        <w:t>pel</w:t>
      </w:r>
      <w:r w:rsidR="009A03A4">
        <w:rPr>
          <w:rFonts w:ascii="BancoDoBrasil Textos" w:eastAsia="BancoDoBrasil Textos" w:hAnsi="BancoDoBrasil Textos" w:cs="BancoDoBrasil Textos"/>
          <w:szCs w:val="18"/>
        </w:rPr>
        <w:t>o Conselho de Administração da BB Asset</w:t>
      </w:r>
      <w:r w:rsidRPr="007F746F">
        <w:rPr>
          <w:rFonts w:ascii="BancoDoBrasil Textos" w:eastAsia="BancoDoBrasil Textos" w:hAnsi="BancoDoBrasil Textos" w:cs="BancoDoBrasil Textos"/>
          <w:szCs w:val="18"/>
        </w:rPr>
        <w:t xml:space="preserve"> em 27/02/2026.</w:t>
      </w:r>
    </w:p>
    <w:p w14:paraId="547871B2" w14:textId="77777777" w:rsidR="00D44A33" w:rsidRPr="007F746F" w:rsidRDefault="00717106" w:rsidP="006D2E51">
      <w:pPr>
        <w:pStyle w:val="01-Textonormal"/>
        <w:widowControl w:val="0"/>
        <w:numPr>
          <w:ilvl w:val="0"/>
          <w:numId w:val="1"/>
        </w:numPr>
        <w:pBdr>
          <w:top w:val="nil"/>
          <w:left w:val="nil"/>
          <w:bottom w:val="nil"/>
          <w:right w:val="nil"/>
          <w:between w:val="nil"/>
          <w:bar w:val="nil"/>
        </w:pBdr>
        <w:suppressAutoHyphens w:val="0"/>
        <w:rPr>
          <w:rFonts w:ascii="BancoDoBrasil Textos" w:eastAsia="BancoDoBrasil Textos" w:hAnsi="BancoDoBrasil Textos" w:cs="BancoDoBrasil Textos"/>
          <w:b/>
          <w:sz w:val="20"/>
          <w:bdr w:val="nil"/>
        </w:rPr>
      </w:pPr>
      <w:r w:rsidRPr="007F746F">
        <w:rPr>
          <w:rFonts w:ascii="BancoDoBrasil Textos" w:eastAsia="BancoDoBrasil Textos" w:hAnsi="BancoDoBrasil Textos" w:cs="BancoDoBrasil Textos"/>
          <w:b/>
          <w:kern w:val="0"/>
          <w:sz w:val="20"/>
        </w:rPr>
        <w:t>Moeda funcional e de apresentação</w:t>
      </w:r>
    </w:p>
    <w:p w14:paraId="547871B3" w14:textId="77777777" w:rsidR="005C5E61" w:rsidRPr="007F746F" w:rsidRDefault="00717106" w:rsidP="006D2E51">
      <w:pPr>
        <w:pStyle w:val="01-Textonormal"/>
        <w:widowControl w:val="0"/>
        <w:pBdr>
          <w:top w:val="nil"/>
          <w:left w:val="nil"/>
          <w:bottom w:val="nil"/>
          <w:right w:val="nil"/>
          <w:between w:val="nil"/>
          <w:bar w:val="nil"/>
        </w:pBdr>
        <w:suppressAutoHyphens w:val="0"/>
        <w:rPr>
          <w:rFonts w:ascii="BancoDoBrasil Textos" w:eastAsia="BancoDoBrasil Textos" w:hAnsi="BancoDoBrasil Textos" w:cs="BancoDoBrasil Textos"/>
          <w:szCs w:val="18"/>
          <w:bdr w:val="nil"/>
        </w:rPr>
      </w:pPr>
      <w:r w:rsidRPr="007F746F">
        <w:rPr>
          <w:rFonts w:ascii="BancoDoBrasil Textos" w:eastAsia="BancoDoBrasil Textos" w:hAnsi="BancoDoBrasil Textos" w:cs="BancoDoBrasil Textos"/>
          <w:szCs w:val="18"/>
          <w:bdr w:val="none" w:sz="0" w:space="0" w:color="auto" w:frame="1"/>
        </w:rPr>
        <w:t>As demonstrações contábeis individuais são apresentadas em Reais, que é a moeda funcional e de apresentação da BB Asset. Exceto quando indicado de outra forma, as informações financeiras quantitativas são apresentadas em milhares de Reais (R$ mil).</w:t>
      </w:r>
    </w:p>
    <w:p w14:paraId="547871B4" w14:textId="77777777" w:rsidR="00D44A33" w:rsidRPr="007F746F" w:rsidRDefault="00717106" w:rsidP="006D2E51">
      <w:pPr>
        <w:pStyle w:val="01-Textonormal"/>
        <w:widowControl w:val="0"/>
        <w:numPr>
          <w:ilvl w:val="0"/>
          <w:numId w:val="1"/>
        </w:numPr>
        <w:pBdr>
          <w:top w:val="nil"/>
          <w:left w:val="nil"/>
          <w:bottom w:val="nil"/>
          <w:right w:val="nil"/>
          <w:between w:val="nil"/>
          <w:bar w:val="nil"/>
        </w:pBdr>
        <w:suppressAutoHyphens w:val="0"/>
        <w:rPr>
          <w:rFonts w:ascii="BancoDoBrasil Textos" w:eastAsia="BancoDoBrasil Textos" w:hAnsi="BancoDoBrasil Textos" w:cs="BancoDoBrasil Textos"/>
          <w:b/>
          <w:sz w:val="20"/>
          <w:bdr w:val="nil"/>
        </w:rPr>
      </w:pPr>
      <w:r w:rsidRPr="007F746F">
        <w:rPr>
          <w:rFonts w:ascii="BancoDoBrasil Textos" w:eastAsia="BancoDoBrasil Textos" w:hAnsi="BancoDoBrasil Textos" w:cs="BancoDoBrasil Textos"/>
          <w:b/>
          <w:sz w:val="20"/>
          <w:bdr w:val="none" w:sz="0" w:space="0" w:color="auto" w:frame="1"/>
        </w:rPr>
        <w:t>Continuidade</w:t>
      </w:r>
    </w:p>
    <w:p w14:paraId="547871B5" w14:textId="77777777" w:rsidR="001A114C" w:rsidRPr="007F746F" w:rsidRDefault="00717106" w:rsidP="006D2E51">
      <w:pPr>
        <w:pStyle w:val="01-Textonormal"/>
        <w:pBdr>
          <w:top w:val="nil"/>
          <w:left w:val="nil"/>
          <w:bottom w:val="nil"/>
          <w:right w:val="nil"/>
          <w:between w:val="nil"/>
          <w:bar w:val="nil"/>
        </w:pBdr>
        <w:rPr>
          <w:rFonts w:ascii="BancoDoBrasil Textos" w:eastAsia="BancoDoBrasil Textos" w:hAnsi="BancoDoBrasil Textos" w:cs="BancoDoBrasil Textos"/>
          <w:szCs w:val="18"/>
          <w:bdr w:val="nil"/>
        </w:rPr>
      </w:pPr>
      <w:r w:rsidRPr="007F746F">
        <w:rPr>
          <w:rFonts w:ascii="BancoDoBrasil Textos" w:eastAsia="BancoDoBrasil Textos" w:hAnsi="BancoDoBrasil Textos" w:cs="BancoDoBrasil Textos"/>
          <w:szCs w:val="18"/>
          <w:bdr w:val="none" w:sz="0" w:space="0" w:color="auto" w:frame="1"/>
        </w:rPr>
        <w:t>A Administração avaliou a capacidade da BB Asset continuar operando normalmente e está convencida de que ela possui recursos para dar continuidade a seus negócios no futuro. Adicionalmente, a Administração não tem conhecimento sobre incerteza material que possa gerar dúvidas significativas a respeito de sua capacidade de continuar operando. Dessa forma, estas demonstrações contábeis individuais foram preparadas com base no pressuposto de continuidade operacional.</w:t>
      </w:r>
    </w:p>
    <w:p w14:paraId="547871B6" w14:textId="77777777" w:rsidR="00D44A33" w:rsidRPr="007F746F" w:rsidRDefault="00717106" w:rsidP="006D2E51">
      <w:pPr>
        <w:pStyle w:val="01-Textonormal"/>
        <w:widowControl w:val="0"/>
        <w:numPr>
          <w:ilvl w:val="0"/>
          <w:numId w:val="1"/>
        </w:numPr>
        <w:pBdr>
          <w:top w:val="nil"/>
          <w:left w:val="nil"/>
          <w:bottom w:val="nil"/>
          <w:right w:val="nil"/>
          <w:between w:val="nil"/>
          <w:bar w:val="nil"/>
        </w:pBdr>
        <w:suppressAutoHyphens w:val="0"/>
        <w:rPr>
          <w:rFonts w:ascii="BancoDoBrasil Textos" w:eastAsia="BancoDoBrasil Textos" w:hAnsi="BancoDoBrasil Textos" w:cs="BancoDoBrasil Textos"/>
          <w:b/>
          <w:sz w:val="20"/>
          <w:bdr w:val="nil"/>
        </w:rPr>
      </w:pPr>
      <w:r w:rsidRPr="007F746F">
        <w:rPr>
          <w:rFonts w:ascii="BancoDoBrasil Textos" w:eastAsia="BancoDoBrasil Textos" w:hAnsi="BancoDoBrasil Textos" w:cs="BancoDoBrasil Textos"/>
          <w:b/>
          <w:sz w:val="20"/>
          <w:bdr w:val="none" w:sz="0" w:space="0" w:color="auto" w:frame="1"/>
        </w:rPr>
        <w:t>Alterações nas políticas contábeis</w:t>
      </w:r>
    </w:p>
    <w:p w14:paraId="547871B7" w14:textId="77777777" w:rsidR="005C5E61" w:rsidRPr="007F746F" w:rsidRDefault="00717106" w:rsidP="006D2E51">
      <w:pPr>
        <w:pStyle w:val="01-Textonormal"/>
        <w:widowControl w:val="0"/>
        <w:pBdr>
          <w:top w:val="nil"/>
          <w:left w:val="nil"/>
          <w:bottom w:val="nil"/>
          <w:right w:val="nil"/>
          <w:between w:val="nil"/>
          <w:bar w:val="nil"/>
        </w:pBdr>
        <w:suppressAutoHyphens w:val="0"/>
        <w:rPr>
          <w:rFonts w:ascii="BancoDoBrasil Textos" w:eastAsia="BancoDoBrasil Textos" w:hAnsi="BancoDoBrasil Textos" w:cs="BancoDoBrasil Textos"/>
          <w:szCs w:val="18"/>
          <w:bdr w:val="nil"/>
        </w:rPr>
      </w:pPr>
      <w:r w:rsidRPr="007F746F">
        <w:rPr>
          <w:rFonts w:ascii="BancoDoBrasil Textos" w:eastAsia="BancoDoBrasil Textos" w:hAnsi="BancoDoBrasil Textos" w:cs="BancoDoBrasil Textos"/>
          <w:szCs w:val="18"/>
          <w:bdr w:val="none" w:sz="0" w:space="0" w:color="auto" w:frame="1"/>
        </w:rPr>
        <w:t xml:space="preserve">As políticas e os métodos contábeis utilizados na preparação destas demonstrações contábeis individuais equivalem-se àqueles aplicados às demonstrações contábeis individuais referentes ao exercício encerrado em </w:t>
      </w:r>
      <w:r w:rsidR="00DA4F52" w:rsidRPr="007F746F">
        <w:rPr>
          <w:rFonts w:ascii="BancoDoBrasil Textos" w:eastAsia="BancoDoBrasil Textos" w:hAnsi="BancoDoBrasil Textos" w:cs="BancoDoBrasil Textos"/>
          <w:szCs w:val="18"/>
          <w:bdr w:val="none" w:sz="0" w:space="0" w:color="auto" w:frame="1"/>
        </w:rPr>
        <w:t>31/12/2024, exceto nos casos indicados no item “f” desta Nota.</w:t>
      </w:r>
    </w:p>
    <w:p w14:paraId="547871B8" w14:textId="77777777" w:rsidR="00D44A33" w:rsidRPr="007F746F" w:rsidRDefault="00717106" w:rsidP="006D2E51">
      <w:pPr>
        <w:pStyle w:val="01-Textonormal"/>
        <w:widowControl w:val="0"/>
        <w:numPr>
          <w:ilvl w:val="0"/>
          <w:numId w:val="1"/>
        </w:numPr>
        <w:pBdr>
          <w:top w:val="nil"/>
          <w:left w:val="nil"/>
          <w:bottom w:val="nil"/>
          <w:right w:val="nil"/>
          <w:between w:val="nil"/>
          <w:bar w:val="nil"/>
        </w:pBdr>
        <w:suppressAutoHyphens w:val="0"/>
        <w:rPr>
          <w:rFonts w:ascii="BancoDoBrasil Textos" w:eastAsia="BancoDoBrasil Textos" w:hAnsi="BancoDoBrasil Textos" w:cs="BancoDoBrasil Textos"/>
          <w:b/>
          <w:sz w:val="20"/>
          <w:bdr w:val="nil"/>
        </w:rPr>
      </w:pPr>
      <w:r w:rsidRPr="007F746F">
        <w:rPr>
          <w:rFonts w:ascii="BancoDoBrasil Textos" w:eastAsia="BancoDoBrasil Textos" w:hAnsi="BancoDoBrasil Textos" w:cs="BancoDoBrasil Textos"/>
          <w:b/>
          <w:sz w:val="20"/>
          <w:bdr w:val="none" w:sz="0" w:space="0" w:color="auto" w:frame="1"/>
        </w:rPr>
        <w:t>Convergência às normas internacionais de contabilidade</w:t>
      </w:r>
    </w:p>
    <w:p w14:paraId="547871B9" w14:textId="77777777" w:rsidR="001A114C" w:rsidRPr="007F746F" w:rsidRDefault="00717106" w:rsidP="006D2E51">
      <w:pPr>
        <w:pStyle w:val="01-Textonormal"/>
        <w:widowControl w:val="0"/>
        <w:pBdr>
          <w:top w:val="nil"/>
          <w:left w:val="nil"/>
          <w:bottom w:val="nil"/>
          <w:right w:val="nil"/>
          <w:between w:val="nil"/>
          <w:bar w:val="nil"/>
        </w:pBdr>
        <w:suppressAutoHyphens w:val="0"/>
        <w:rPr>
          <w:rFonts w:ascii="BancoDoBrasil Textos" w:eastAsia="BancoDoBrasil Textos" w:hAnsi="BancoDoBrasil Textos" w:cs="BancoDoBrasil Textos"/>
          <w:szCs w:val="18"/>
          <w:bdr w:val="nil"/>
        </w:rPr>
      </w:pPr>
      <w:r w:rsidRPr="007F746F">
        <w:rPr>
          <w:rFonts w:ascii="BancoDoBrasil Textos" w:eastAsia="BancoDoBrasil Textos" w:hAnsi="BancoDoBrasil Textos" w:cs="BancoDoBrasil Textos"/>
          <w:szCs w:val="18"/>
          <w:bdr w:val="none" w:sz="0" w:space="0" w:color="auto" w:frame="1"/>
        </w:rPr>
        <w:t>O Comitê de Pronunciamentos Contábeis (CPC) emite pronunciamentos e interpretações contábeis alinhadas às normas internacionais de contabilidade e aprovadas pela CVM. O Bacen aprovou os seguintes pronunciamentos, observados integralmente pela BB Asset, quando aplicáve</w:t>
      </w:r>
      <w:r w:rsidR="00863E4B" w:rsidRPr="007F746F">
        <w:rPr>
          <w:rFonts w:ascii="BancoDoBrasil Textos" w:eastAsia="BancoDoBrasil Textos" w:hAnsi="BancoDoBrasil Textos" w:cs="BancoDoBrasil Textos"/>
          <w:szCs w:val="18"/>
          <w:bdr w:val="none" w:sz="0" w:space="0" w:color="auto" w:frame="1"/>
        </w:rPr>
        <w:t>l</w:t>
      </w:r>
      <w:r w:rsidR="00B46A47" w:rsidRPr="007F746F">
        <w:rPr>
          <w:rFonts w:ascii="BancoDoBrasil Textos" w:eastAsia="BancoDoBrasil Textos" w:hAnsi="BancoDoBrasil Textos" w:cs="BancoDoBrasil Textos"/>
          <w:szCs w:val="18"/>
          <w:bdr w:val="none" w:sz="0" w:space="0" w:color="auto" w:frame="1"/>
        </w:rPr>
        <w:t>:</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7225"/>
        <w:gridCol w:w="2527"/>
      </w:tblGrid>
      <w:tr w:rsidR="00542588" w:rsidRPr="007F746F" w14:paraId="547871BC" w14:textId="77777777" w:rsidTr="007B1A7C">
        <w:trPr>
          <w:cantSplit/>
          <w:trHeight w:val="323"/>
          <w:tblHeader/>
        </w:trPr>
        <w:tc>
          <w:tcPr>
            <w:tcW w:w="7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547871BA" w14:textId="77777777" w:rsidR="00D44A33" w:rsidRPr="007F746F" w:rsidRDefault="00717106" w:rsidP="00D47DBC">
            <w:pPr>
              <w:pStyle w:val="077-Ttulostabela"/>
              <w:keepLines w:val="0"/>
              <w:widowControl w:val="0"/>
              <w:pBdr>
                <w:top w:val="nil"/>
                <w:left w:val="nil"/>
                <w:bottom w:val="nil"/>
                <w:right w:val="nil"/>
                <w:between w:val="nil"/>
                <w:bar w:val="nil"/>
              </w:pBdr>
              <w:spacing w:before="120" w:after="120" w:line="276" w:lineRule="auto"/>
              <w:jc w:val="center"/>
              <w:rPr>
                <w:rStyle w:val="055-Textominuta"/>
                <w:rFonts w:ascii="BancoDoBrasil Textos" w:eastAsia="BancoDoBrasil Textos" w:hAnsi="BancoDoBrasil Textos" w:cs="BancoDoBrasil Textos"/>
                <w:b/>
                <w:szCs w:val="14"/>
                <w:bdr w:val="nil"/>
                <w:lang w:eastAsia="en-US"/>
              </w:rPr>
            </w:pPr>
            <w:r w:rsidRPr="007F746F">
              <w:rPr>
                <w:rStyle w:val="055-Textominuta"/>
                <w:rFonts w:ascii="BancoDoBrasil Textos" w:eastAsia="BancoDoBrasil Textos" w:hAnsi="BancoDoBrasil Textos" w:cs="BancoDoBrasil Textos"/>
                <w:b/>
                <w:color w:val="auto"/>
                <w:szCs w:val="14"/>
                <w:bdr w:val="none" w:sz="0" w:space="0" w:color="auto" w:frame="1"/>
                <w:lang w:eastAsia="en-US"/>
              </w:rPr>
              <w:lastRenderedPageBreak/>
              <w:t>Pronunciamento CPC</w:t>
            </w:r>
          </w:p>
        </w:tc>
        <w:tc>
          <w:tcPr>
            <w:tcW w:w="2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547871BB" w14:textId="77777777" w:rsidR="00D44A33" w:rsidRPr="007F746F" w:rsidRDefault="00717106" w:rsidP="00D47DBC">
            <w:pPr>
              <w:pStyle w:val="077-Ttulostabela"/>
              <w:keepLines w:val="0"/>
              <w:widowControl w:val="0"/>
              <w:pBdr>
                <w:top w:val="nil"/>
                <w:left w:val="nil"/>
                <w:bottom w:val="nil"/>
                <w:right w:val="nil"/>
                <w:between w:val="nil"/>
                <w:bar w:val="nil"/>
              </w:pBdr>
              <w:spacing w:before="120" w:after="120" w:line="276" w:lineRule="auto"/>
              <w:jc w:val="center"/>
              <w:rPr>
                <w:rStyle w:val="055-Textominuta"/>
                <w:rFonts w:ascii="BancoDoBrasil Textos" w:eastAsia="BancoDoBrasil Textos" w:hAnsi="BancoDoBrasil Textos" w:cs="BancoDoBrasil Textos"/>
                <w:b/>
                <w:szCs w:val="14"/>
                <w:bdr w:val="nil"/>
                <w:lang w:eastAsia="en-US"/>
              </w:rPr>
            </w:pPr>
            <w:r w:rsidRPr="007F746F">
              <w:rPr>
                <w:rFonts w:ascii="BancoDoBrasil Textos" w:eastAsia="BancoDoBrasil Textos" w:hAnsi="BancoDoBrasil Textos" w:cs="BancoDoBrasil Textos"/>
                <w:b/>
                <w:szCs w:val="14"/>
                <w:bdr w:val="none" w:sz="0" w:space="0" w:color="auto" w:frame="1"/>
                <w:lang w:eastAsia="en-US"/>
              </w:rPr>
              <w:t>Resoluç</w:t>
            </w:r>
            <w:r w:rsidR="00356794" w:rsidRPr="007F746F">
              <w:rPr>
                <w:rFonts w:ascii="BancoDoBrasil Textos" w:eastAsia="BancoDoBrasil Textos" w:hAnsi="BancoDoBrasil Textos" w:cs="BancoDoBrasil Textos"/>
                <w:b/>
                <w:szCs w:val="14"/>
                <w:bdr w:val="none" w:sz="0" w:space="0" w:color="auto" w:frame="1"/>
                <w:lang w:eastAsia="en-US"/>
              </w:rPr>
              <w:t>ões</w:t>
            </w:r>
          </w:p>
        </w:tc>
      </w:tr>
      <w:tr w:rsidR="00542588" w:rsidRPr="007F746F" w14:paraId="547871BF" w14:textId="77777777" w:rsidTr="00B52BB8">
        <w:trPr>
          <w:cantSplit/>
          <w:trHeight w:val="170"/>
        </w:trPr>
        <w:tc>
          <w:tcPr>
            <w:tcW w:w="7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47871BD" w14:textId="77777777" w:rsidR="00D44A33" w:rsidRPr="007F746F" w:rsidRDefault="00717106" w:rsidP="00D47DBC">
            <w:pPr>
              <w:keepNext/>
              <w:widowControl w:val="0"/>
              <w:pBdr>
                <w:top w:val="nil"/>
                <w:left w:val="nil"/>
                <w:bottom w:val="nil"/>
                <w:right w:val="nil"/>
                <w:between w:val="nil"/>
                <w:bar w:val="nil"/>
              </w:pBdr>
              <w:jc w:val="left"/>
              <w:rPr>
                <w:rFonts w:ascii="BancoDoBrasil Textos" w:eastAsia="BancoDoBrasil Textos" w:hAnsi="BancoDoBrasil Textos" w:cs="BancoDoBrasil Textos"/>
                <w:sz w:val="14"/>
                <w:szCs w:val="14"/>
                <w:bdr w:val="nil"/>
                <w:lang w:eastAsia="en-US"/>
              </w:rPr>
            </w:pPr>
            <w:r w:rsidRPr="007F746F">
              <w:rPr>
                <w:rFonts w:ascii="BancoDoBrasil Textos" w:eastAsia="BancoDoBrasil Textos" w:hAnsi="BancoDoBrasil Textos" w:cs="BancoDoBrasil Textos"/>
                <w:sz w:val="14"/>
                <w:szCs w:val="14"/>
                <w:bdr w:val="none" w:sz="0" w:space="0" w:color="auto" w:frame="1"/>
                <w:lang w:eastAsia="en-US"/>
              </w:rPr>
              <w:t>CPC 00 (R</w:t>
            </w:r>
            <w:r w:rsidR="00E707BA" w:rsidRPr="007F746F">
              <w:rPr>
                <w:rFonts w:ascii="BancoDoBrasil Textos" w:eastAsia="BancoDoBrasil Textos" w:hAnsi="BancoDoBrasil Textos" w:cs="BancoDoBrasil Textos"/>
                <w:sz w:val="14"/>
                <w:szCs w:val="14"/>
                <w:bdr w:val="none" w:sz="0" w:space="0" w:color="auto" w:frame="1"/>
                <w:lang w:eastAsia="en-US"/>
              </w:rPr>
              <w:t>2</w:t>
            </w:r>
            <w:r w:rsidRPr="007F746F">
              <w:rPr>
                <w:rFonts w:ascii="BancoDoBrasil Textos" w:eastAsia="BancoDoBrasil Textos" w:hAnsi="BancoDoBrasil Textos" w:cs="BancoDoBrasil Textos"/>
                <w:sz w:val="14"/>
                <w:szCs w:val="14"/>
                <w:bdr w:val="none" w:sz="0" w:space="0" w:color="auto" w:frame="1"/>
                <w:lang w:eastAsia="en-US"/>
              </w:rPr>
              <w:t xml:space="preserve">) - Estrutura Conceitual </w:t>
            </w:r>
            <w:r w:rsidR="00AE480D" w:rsidRPr="007F746F">
              <w:rPr>
                <w:rFonts w:ascii="BancoDoBrasil Textos" w:eastAsia="BancoDoBrasil Textos" w:hAnsi="BancoDoBrasil Textos" w:cs="BancoDoBrasil Textos"/>
                <w:sz w:val="14"/>
                <w:szCs w:val="14"/>
                <w:bdr w:val="none" w:sz="0" w:space="0" w:color="auto" w:frame="1"/>
                <w:lang w:eastAsia="en-US"/>
              </w:rPr>
              <w:t xml:space="preserve">para </w:t>
            </w:r>
            <w:r w:rsidRPr="007F746F">
              <w:rPr>
                <w:rFonts w:ascii="BancoDoBrasil Textos" w:eastAsia="BancoDoBrasil Textos" w:hAnsi="BancoDoBrasil Textos" w:cs="BancoDoBrasil Textos"/>
                <w:sz w:val="14"/>
                <w:szCs w:val="14"/>
                <w:bdr w:val="none" w:sz="0" w:space="0" w:color="auto" w:frame="1"/>
                <w:lang w:eastAsia="en-US"/>
              </w:rPr>
              <w:t>Relatório Financeiro</w:t>
            </w:r>
          </w:p>
        </w:tc>
        <w:tc>
          <w:tcPr>
            <w:tcW w:w="2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47871BE" w14:textId="77777777" w:rsidR="00D44A33" w:rsidRPr="007F746F" w:rsidRDefault="00717106" w:rsidP="00D47DBC">
            <w:pPr>
              <w:keepNext/>
              <w:widowControl w:val="0"/>
              <w:pBdr>
                <w:top w:val="nil"/>
                <w:left w:val="nil"/>
                <w:bottom w:val="nil"/>
                <w:right w:val="nil"/>
                <w:between w:val="nil"/>
                <w:bar w:val="nil"/>
              </w:pBdr>
              <w:jc w:val="center"/>
              <w:rPr>
                <w:rFonts w:ascii="BancoDoBrasil Textos" w:eastAsia="BancoDoBrasil Textos" w:hAnsi="BancoDoBrasil Textos" w:cs="BancoDoBrasil Textos"/>
                <w:sz w:val="14"/>
                <w:szCs w:val="14"/>
                <w:bdr w:val="nil"/>
                <w:lang w:eastAsia="en-US"/>
              </w:rPr>
            </w:pPr>
            <w:r w:rsidRPr="007F746F">
              <w:rPr>
                <w:rFonts w:ascii="BancoDoBrasil Textos" w:eastAsia="BancoDoBrasil Textos" w:hAnsi="BancoDoBrasil Textos" w:cs="BancoDoBrasil Textos"/>
                <w:sz w:val="14"/>
                <w:szCs w:val="14"/>
                <w:bdr w:val="none" w:sz="0" w:space="0" w:color="auto" w:frame="1"/>
                <w:lang w:eastAsia="en-US"/>
              </w:rPr>
              <w:t>Resolução BCB nº 120/2021</w:t>
            </w:r>
          </w:p>
        </w:tc>
      </w:tr>
      <w:tr w:rsidR="00542588" w:rsidRPr="007F746F" w14:paraId="547871C2" w14:textId="77777777" w:rsidTr="00B52BB8">
        <w:trPr>
          <w:cantSplit/>
          <w:trHeight w:val="170"/>
        </w:trPr>
        <w:tc>
          <w:tcPr>
            <w:tcW w:w="7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47871C0" w14:textId="77777777" w:rsidR="00D44A33" w:rsidRPr="007F746F" w:rsidRDefault="00717106" w:rsidP="00D47DBC">
            <w:pPr>
              <w:keepNext/>
              <w:widowControl w:val="0"/>
              <w:pBdr>
                <w:top w:val="nil"/>
                <w:left w:val="nil"/>
                <w:bottom w:val="nil"/>
                <w:right w:val="nil"/>
                <w:between w:val="nil"/>
                <w:bar w:val="nil"/>
              </w:pBdr>
              <w:jc w:val="left"/>
              <w:rPr>
                <w:rFonts w:ascii="BancoDoBrasil Textos" w:eastAsia="BancoDoBrasil Textos" w:hAnsi="BancoDoBrasil Textos" w:cs="BancoDoBrasil Textos"/>
                <w:sz w:val="14"/>
                <w:szCs w:val="14"/>
                <w:bdr w:val="nil"/>
                <w:lang w:eastAsia="en-US"/>
              </w:rPr>
            </w:pPr>
            <w:r w:rsidRPr="007F746F">
              <w:rPr>
                <w:rFonts w:ascii="BancoDoBrasil Textos" w:eastAsia="BancoDoBrasil Textos" w:hAnsi="BancoDoBrasil Textos" w:cs="BancoDoBrasil Textos"/>
                <w:sz w:val="14"/>
                <w:szCs w:val="14"/>
                <w:bdr w:val="none" w:sz="0" w:space="0" w:color="auto" w:frame="1"/>
                <w:lang w:eastAsia="en-US"/>
              </w:rPr>
              <w:t>CPC 01</w:t>
            </w:r>
            <w:r w:rsidR="00E707BA" w:rsidRPr="007F746F">
              <w:rPr>
                <w:rFonts w:ascii="BancoDoBrasil Textos" w:eastAsia="BancoDoBrasil Textos" w:hAnsi="BancoDoBrasil Textos" w:cs="BancoDoBrasil Textos"/>
                <w:sz w:val="14"/>
                <w:szCs w:val="14"/>
                <w:bdr w:val="none" w:sz="0" w:space="0" w:color="auto" w:frame="1"/>
                <w:lang w:eastAsia="en-US"/>
              </w:rPr>
              <w:t xml:space="preserve"> (R1)</w:t>
            </w:r>
            <w:r w:rsidRPr="007F746F">
              <w:rPr>
                <w:rFonts w:ascii="BancoDoBrasil Textos" w:eastAsia="BancoDoBrasil Textos" w:hAnsi="BancoDoBrasil Textos" w:cs="BancoDoBrasil Textos"/>
                <w:sz w:val="14"/>
                <w:szCs w:val="14"/>
                <w:bdr w:val="none" w:sz="0" w:space="0" w:color="auto" w:frame="1"/>
                <w:lang w:eastAsia="en-US"/>
              </w:rPr>
              <w:t xml:space="preserve"> - Redução ao Valor Recuperável de Ativos </w:t>
            </w:r>
          </w:p>
        </w:tc>
        <w:tc>
          <w:tcPr>
            <w:tcW w:w="2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47871C1" w14:textId="77777777" w:rsidR="00D44A33" w:rsidRPr="007F746F" w:rsidRDefault="00717106" w:rsidP="00D47DBC">
            <w:pPr>
              <w:keepNext/>
              <w:widowControl w:val="0"/>
              <w:pBdr>
                <w:top w:val="nil"/>
                <w:left w:val="nil"/>
                <w:bottom w:val="nil"/>
                <w:right w:val="nil"/>
                <w:between w:val="nil"/>
                <w:bar w:val="nil"/>
              </w:pBdr>
              <w:jc w:val="center"/>
              <w:rPr>
                <w:rFonts w:ascii="BancoDoBrasil Textos" w:eastAsia="BancoDoBrasil Textos" w:hAnsi="BancoDoBrasil Textos" w:cs="BancoDoBrasil Textos"/>
                <w:sz w:val="14"/>
                <w:szCs w:val="14"/>
                <w:bdr w:val="nil"/>
                <w:lang w:eastAsia="en-US"/>
              </w:rPr>
            </w:pPr>
            <w:r w:rsidRPr="007F746F">
              <w:rPr>
                <w:rFonts w:ascii="BancoDoBrasil Textos" w:eastAsia="BancoDoBrasil Textos" w:hAnsi="BancoDoBrasil Textos" w:cs="BancoDoBrasil Textos"/>
                <w:sz w:val="14"/>
                <w:szCs w:val="14"/>
                <w:bdr w:val="none" w:sz="0" w:space="0" w:color="auto" w:frame="1"/>
                <w:lang w:eastAsia="en-US"/>
              </w:rPr>
              <w:t>Resolução BCB nº 120/2021</w:t>
            </w:r>
          </w:p>
        </w:tc>
      </w:tr>
      <w:tr w:rsidR="00542588" w:rsidRPr="007F746F" w14:paraId="547871C5" w14:textId="77777777" w:rsidTr="00B52BB8">
        <w:trPr>
          <w:cantSplit/>
          <w:trHeight w:val="170"/>
        </w:trPr>
        <w:tc>
          <w:tcPr>
            <w:tcW w:w="7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47871C3" w14:textId="77777777" w:rsidR="00D44A33" w:rsidRPr="007F746F" w:rsidRDefault="00717106" w:rsidP="00D47DBC">
            <w:pPr>
              <w:keepNext/>
              <w:widowControl w:val="0"/>
              <w:pBdr>
                <w:top w:val="nil"/>
                <w:left w:val="nil"/>
                <w:bottom w:val="nil"/>
                <w:right w:val="nil"/>
                <w:between w:val="nil"/>
                <w:bar w:val="nil"/>
              </w:pBdr>
              <w:jc w:val="left"/>
              <w:rPr>
                <w:rFonts w:ascii="BancoDoBrasil Textos" w:eastAsia="BancoDoBrasil Textos" w:hAnsi="BancoDoBrasil Textos" w:cs="BancoDoBrasil Textos"/>
                <w:b/>
                <w:sz w:val="14"/>
                <w:szCs w:val="14"/>
                <w:bdr w:val="nil"/>
                <w:lang w:eastAsia="en-US"/>
              </w:rPr>
            </w:pPr>
            <w:r w:rsidRPr="007F746F">
              <w:rPr>
                <w:rFonts w:ascii="BancoDoBrasil Textos" w:eastAsia="BancoDoBrasil Textos" w:hAnsi="BancoDoBrasil Textos" w:cs="BancoDoBrasil Textos"/>
                <w:sz w:val="14"/>
                <w:szCs w:val="14"/>
                <w:bdr w:val="none" w:sz="0" w:space="0" w:color="auto" w:frame="1"/>
                <w:lang w:eastAsia="en-US"/>
              </w:rPr>
              <w:t>CPC 03 (R2) - Demonstração dos Fluxos de Caixa</w:t>
            </w:r>
          </w:p>
        </w:tc>
        <w:tc>
          <w:tcPr>
            <w:tcW w:w="2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47871C4" w14:textId="77777777" w:rsidR="00D44A33" w:rsidRPr="007F746F" w:rsidRDefault="00717106" w:rsidP="00D47DBC">
            <w:pPr>
              <w:keepNext/>
              <w:widowControl w:val="0"/>
              <w:pBdr>
                <w:top w:val="nil"/>
                <w:left w:val="nil"/>
                <w:bottom w:val="nil"/>
                <w:right w:val="nil"/>
                <w:between w:val="nil"/>
                <w:bar w:val="nil"/>
              </w:pBdr>
              <w:jc w:val="center"/>
              <w:rPr>
                <w:rFonts w:ascii="BancoDoBrasil Textos" w:eastAsia="BancoDoBrasil Textos" w:hAnsi="BancoDoBrasil Textos" w:cs="BancoDoBrasil Textos"/>
                <w:sz w:val="14"/>
                <w:szCs w:val="14"/>
                <w:bdr w:val="nil"/>
                <w:lang w:eastAsia="en-US"/>
              </w:rPr>
            </w:pPr>
            <w:r w:rsidRPr="007F746F">
              <w:rPr>
                <w:rFonts w:ascii="BancoDoBrasil Textos" w:eastAsia="BancoDoBrasil Textos" w:hAnsi="BancoDoBrasil Textos" w:cs="BancoDoBrasil Textos"/>
                <w:sz w:val="14"/>
                <w:szCs w:val="14"/>
                <w:bdr w:val="none" w:sz="0" w:space="0" w:color="auto" w:frame="1"/>
                <w:lang w:eastAsia="en-US"/>
              </w:rPr>
              <w:t>Resolução BCB nº 2/2020</w:t>
            </w:r>
          </w:p>
        </w:tc>
      </w:tr>
      <w:tr w:rsidR="00542588" w:rsidRPr="007F746F" w14:paraId="547871C8" w14:textId="77777777" w:rsidTr="00B52BB8">
        <w:trPr>
          <w:cantSplit/>
          <w:trHeight w:val="170"/>
        </w:trPr>
        <w:tc>
          <w:tcPr>
            <w:tcW w:w="7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47871C6" w14:textId="77777777" w:rsidR="00D44A33" w:rsidRPr="007F746F" w:rsidRDefault="00717106" w:rsidP="00D47DBC">
            <w:pPr>
              <w:keepNext/>
              <w:widowControl w:val="0"/>
              <w:pBdr>
                <w:top w:val="nil"/>
                <w:left w:val="nil"/>
                <w:bottom w:val="nil"/>
                <w:right w:val="nil"/>
                <w:between w:val="nil"/>
                <w:bar w:val="nil"/>
              </w:pBdr>
              <w:jc w:val="left"/>
              <w:rPr>
                <w:rFonts w:ascii="BancoDoBrasil Textos" w:eastAsia="BancoDoBrasil Textos" w:hAnsi="BancoDoBrasil Textos" w:cs="BancoDoBrasil Textos"/>
                <w:b/>
                <w:sz w:val="14"/>
                <w:szCs w:val="14"/>
                <w:bdr w:val="nil"/>
                <w:lang w:eastAsia="en-US"/>
              </w:rPr>
            </w:pPr>
            <w:r w:rsidRPr="007F746F">
              <w:rPr>
                <w:rFonts w:ascii="BancoDoBrasil Textos" w:eastAsia="BancoDoBrasil Textos" w:hAnsi="BancoDoBrasil Textos" w:cs="BancoDoBrasil Textos"/>
                <w:sz w:val="14"/>
                <w:szCs w:val="14"/>
                <w:bdr w:val="none" w:sz="0" w:space="0" w:color="auto" w:frame="1"/>
                <w:lang w:eastAsia="en-US"/>
              </w:rPr>
              <w:t>CPC 05 (R1) - Divulgação sobre Partes Relacionadas</w:t>
            </w:r>
          </w:p>
        </w:tc>
        <w:tc>
          <w:tcPr>
            <w:tcW w:w="2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47871C7" w14:textId="77777777" w:rsidR="00D44A33" w:rsidRPr="007F746F" w:rsidRDefault="00717106" w:rsidP="00D47DBC">
            <w:pPr>
              <w:keepNext/>
              <w:widowControl w:val="0"/>
              <w:pBdr>
                <w:top w:val="nil"/>
                <w:left w:val="nil"/>
                <w:bottom w:val="nil"/>
                <w:right w:val="nil"/>
                <w:between w:val="nil"/>
                <w:bar w:val="nil"/>
              </w:pBdr>
              <w:jc w:val="center"/>
              <w:rPr>
                <w:rFonts w:ascii="BancoDoBrasil Textos" w:eastAsia="BancoDoBrasil Textos" w:hAnsi="BancoDoBrasil Textos" w:cs="BancoDoBrasil Textos"/>
                <w:sz w:val="14"/>
                <w:szCs w:val="14"/>
                <w:bdr w:val="nil"/>
                <w:lang w:eastAsia="en-US"/>
              </w:rPr>
            </w:pPr>
            <w:r w:rsidRPr="007F746F">
              <w:rPr>
                <w:rFonts w:ascii="BancoDoBrasil Textos" w:eastAsia="BancoDoBrasil Textos" w:hAnsi="BancoDoBrasil Textos" w:cs="BancoDoBrasil Textos"/>
                <w:sz w:val="14"/>
                <w:szCs w:val="14"/>
                <w:bdr w:val="none" w:sz="0" w:space="0" w:color="auto" w:frame="1"/>
                <w:lang w:eastAsia="en-US"/>
              </w:rPr>
              <w:t>Resolução BCB nº 2/2020</w:t>
            </w:r>
          </w:p>
        </w:tc>
      </w:tr>
      <w:tr w:rsidR="00542588" w:rsidRPr="007F746F" w14:paraId="547871CB" w14:textId="77777777" w:rsidTr="00DA4F52">
        <w:trPr>
          <w:cantSplit/>
          <w:trHeight w:val="170"/>
        </w:trPr>
        <w:tc>
          <w:tcPr>
            <w:tcW w:w="7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47871C9" w14:textId="77777777" w:rsidR="00DA4F52" w:rsidRPr="007F746F" w:rsidRDefault="00717106" w:rsidP="00D47DBC">
            <w:pPr>
              <w:keepNext/>
              <w:widowControl w:val="0"/>
              <w:pBdr>
                <w:top w:val="nil"/>
                <w:left w:val="nil"/>
                <w:bottom w:val="nil"/>
                <w:right w:val="nil"/>
                <w:between w:val="nil"/>
                <w:bar w:val="nil"/>
              </w:pBdr>
              <w:jc w:val="left"/>
              <w:rPr>
                <w:rFonts w:ascii="BancoDoBrasil Textos" w:eastAsia="BancoDoBrasil Textos" w:hAnsi="BancoDoBrasil Textos" w:cs="BancoDoBrasil Textos"/>
                <w:sz w:val="14"/>
                <w:szCs w:val="14"/>
                <w:bdr w:val="nil"/>
                <w:lang w:eastAsia="en-US"/>
              </w:rPr>
            </w:pPr>
            <w:r w:rsidRPr="007F746F">
              <w:rPr>
                <w:rFonts w:ascii="BancoDoBrasil Textos" w:eastAsia="BancoDoBrasil Textos" w:hAnsi="BancoDoBrasil Textos" w:cs="BancoDoBrasil Textos"/>
                <w:sz w:val="14"/>
                <w:szCs w:val="14"/>
                <w:bdr w:val="none" w:sz="0" w:space="0" w:color="auto" w:frame="1"/>
                <w:lang w:eastAsia="en-US"/>
              </w:rPr>
              <w:t>CPC 06 (R2) - Arrendamentos</w:t>
            </w:r>
          </w:p>
        </w:tc>
        <w:tc>
          <w:tcPr>
            <w:tcW w:w="2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47871CA" w14:textId="77777777" w:rsidR="00DA4F52" w:rsidRPr="007F746F" w:rsidRDefault="00717106" w:rsidP="00D47DBC">
            <w:pPr>
              <w:keepNext/>
              <w:widowControl w:val="0"/>
              <w:pBdr>
                <w:top w:val="nil"/>
                <w:left w:val="nil"/>
                <w:bottom w:val="nil"/>
                <w:right w:val="nil"/>
                <w:between w:val="nil"/>
                <w:bar w:val="nil"/>
              </w:pBdr>
              <w:jc w:val="center"/>
              <w:rPr>
                <w:rFonts w:ascii="BancoDoBrasil Textos" w:eastAsia="BancoDoBrasil Textos" w:hAnsi="BancoDoBrasil Textos" w:cs="BancoDoBrasil Textos"/>
                <w:sz w:val="14"/>
                <w:szCs w:val="14"/>
                <w:bdr w:val="nil"/>
                <w:lang w:eastAsia="en-US"/>
              </w:rPr>
            </w:pPr>
            <w:r w:rsidRPr="007F746F">
              <w:rPr>
                <w:rFonts w:ascii="BancoDoBrasil Textos" w:eastAsia="BancoDoBrasil Textos" w:hAnsi="BancoDoBrasil Textos" w:cs="BancoDoBrasil Textos"/>
                <w:sz w:val="14"/>
                <w:szCs w:val="14"/>
                <w:bdr w:val="none" w:sz="0" w:space="0" w:color="auto" w:frame="1"/>
                <w:lang w:eastAsia="en-US"/>
              </w:rPr>
              <w:t>Resolução BCB nº 178/2022</w:t>
            </w:r>
          </w:p>
        </w:tc>
      </w:tr>
      <w:tr w:rsidR="00542588" w:rsidRPr="007F746F" w14:paraId="547871CE" w14:textId="77777777" w:rsidTr="00DA4F52">
        <w:trPr>
          <w:cantSplit/>
          <w:trHeight w:val="170"/>
        </w:trPr>
        <w:tc>
          <w:tcPr>
            <w:tcW w:w="7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47871CC" w14:textId="77777777" w:rsidR="00D44A33" w:rsidRPr="007F746F" w:rsidRDefault="00717106" w:rsidP="00D47DBC">
            <w:pPr>
              <w:keepNext/>
              <w:widowControl w:val="0"/>
              <w:pBdr>
                <w:top w:val="nil"/>
                <w:left w:val="nil"/>
                <w:bottom w:val="nil"/>
                <w:right w:val="nil"/>
                <w:between w:val="nil"/>
                <w:bar w:val="nil"/>
              </w:pBdr>
              <w:jc w:val="left"/>
              <w:rPr>
                <w:rFonts w:ascii="BancoDoBrasil Textos" w:eastAsia="BancoDoBrasil Textos" w:hAnsi="BancoDoBrasil Textos" w:cs="BancoDoBrasil Textos"/>
                <w:sz w:val="14"/>
                <w:szCs w:val="14"/>
                <w:bdr w:val="nil"/>
                <w:lang w:eastAsia="en-US"/>
              </w:rPr>
            </w:pPr>
            <w:r w:rsidRPr="007F746F">
              <w:rPr>
                <w:rFonts w:ascii="BancoDoBrasil Textos" w:eastAsia="BancoDoBrasil Textos" w:hAnsi="BancoDoBrasil Textos" w:cs="BancoDoBrasil Textos"/>
                <w:sz w:val="14"/>
                <w:szCs w:val="14"/>
                <w:bdr w:val="none" w:sz="0" w:space="0" w:color="auto" w:frame="1"/>
                <w:lang w:eastAsia="en-US"/>
              </w:rPr>
              <w:t>CPC 10 (R1) - Pagamento Baseado em Ações</w:t>
            </w:r>
          </w:p>
        </w:tc>
        <w:tc>
          <w:tcPr>
            <w:tcW w:w="2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47871CD" w14:textId="77777777" w:rsidR="00D44A33" w:rsidRPr="007F746F" w:rsidRDefault="00717106" w:rsidP="00D47DBC">
            <w:pPr>
              <w:keepNext/>
              <w:widowControl w:val="0"/>
              <w:pBdr>
                <w:top w:val="nil"/>
                <w:left w:val="nil"/>
                <w:bottom w:val="nil"/>
                <w:right w:val="nil"/>
                <w:between w:val="nil"/>
                <w:bar w:val="nil"/>
              </w:pBdr>
              <w:jc w:val="center"/>
              <w:rPr>
                <w:rFonts w:ascii="BancoDoBrasil Textos" w:eastAsia="BancoDoBrasil Textos" w:hAnsi="BancoDoBrasil Textos" w:cs="BancoDoBrasil Textos"/>
                <w:sz w:val="14"/>
                <w:szCs w:val="14"/>
                <w:bdr w:val="nil"/>
                <w:lang w:eastAsia="en-US"/>
              </w:rPr>
            </w:pPr>
            <w:r w:rsidRPr="007F746F">
              <w:rPr>
                <w:rFonts w:ascii="BancoDoBrasil Textos" w:eastAsia="BancoDoBrasil Textos" w:hAnsi="BancoDoBrasil Textos" w:cs="BancoDoBrasil Textos"/>
                <w:sz w:val="14"/>
                <w:szCs w:val="14"/>
                <w:bdr w:val="none" w:sz="0" w:space="0" w:color="auto" w:frame="1"/>
                <w:lang w:eastAsia="en-US"/>
              </w:rPr>
              <w:t>Resolução BCB nº 8/2020</w:t>
            </w:r>
          </w:p>
        </w:tc>
      </w:tr>
      <w:tr w:rsidR="00542588" w:rsidRPr="007F746F" w14:paraId="547871D1" w14:textId="77777777" w:rsidTr="00DA4F52">
        <w:trPr>
          <w:cantSplit/>
          <w:trHeight w:val="170"/>
        </w:trPr>
        <w:tc>
          <w:tcPr>
            <w:tcW w:w="7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47871CF" w14:textId="77777777" w:rsidR="00D44A33" w:rsidRPr="007F746F" w:rsidRDefault="00717106" w:rsidP="00D47DBC">
            <w:pPr>
              <w:keepNext/>
              <w:widowControl w:val="0"/>
              <w:pBdr>
                <w:top w:val="nil"/>
                <w:left w:val="nil"/>
                <w:bottom w:val="nil"/>
                <w:right w:val="nil"/>
                <w:between w:val="nil"/>
                <w:bar w:val="nil"/>
              </w:pBdr>
              <w:jc w:val="left"/>
              <w:rPr>
                <w:rFonts w:ascii="BancoDoBrasil Textos" w:eastAsia="BancoDoBrasil Textos" w:hAnsi="BancoDoBrasil Textos" w:cs="BancoDoBrasil Textos"/>
                <w:sz w:val="14"/>
                <w:szCs w:val="14"/>
                <w:bdr w:val="nil"/>
                <w:lang w:eastAsia="en-US"/>
              </w:rPr>
            </w:pPr>
            <w:r w:rsidRPr="007F746F">
              <w:rPr>
                <w:rFonts w:ascii="BancoDoBrasil Textos" w:eastAsia="BancoDoBrasil Textos" w:hAnsi="BancoDoBrasil Textos" w:cs="BancoDoBrasil Textos"/>
                <w:sz w:val="14"/>
                <w:szCs w:val="14"/>
                <w:bdr w:val="none" w:sz="0" w:space="0" w:color="auto" w:frame="1"/>
                <w:lang w:eastAsia="en-US"/>
              </w:rPr>
              <w:t>CPC 23 - Políticas Contábeis, Mudança de Estimativa e Retificação de Erro</w:t>
            </w:r>
          </w:p>
        </w:tc>
        <w:tc>
          <w:tcPr>
            <w:tcW w:w="2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47871D0" w14:textId="77777777" w:rsidR="00D44A33" w:rsidRPr="007F746F" w:rsidRDefault="00717106" w:rsidP="00D47DBC">
            <w:pPr>
              <w:keepNext/>
              <w:widowControl w:val="0"/>
              <w:pBdr>
                <w:top w:val="nil"/>
                <w:left w:val="nil"/>
                <w:bottom w:val="nil"/>
                <w:right w:val="nil"/>
                <w:between w:val="nil"/>
                <w:bar w:val="nil"/>
              </w:pBdr>
              <w:jc w:val="center"/>
              <w:rPr>
                <w:rFonts w:ascii="BancoDoBrasil Textos" w:eastAsia="BancoDoBrasil Textos" w:hAnsi="BancoDoBrasil Textos" w:cs="BancoDoBrasil Textos"/>
                <w:sz w:val="14"/>
                <w:szCs w:val="14"/>
                <w:bdr w:val="nil"/>
                <w:lang w:eastAsia="en-US"/>
              </w:rPr>
            </w:pPr>
            <w:r w:rsidRPr="007F746F">
              <w:rPr>
                <w:rFonts w:ascii="BancoDoBrasil Textos" w:eastAsia="BancoDoBrasil Textos" w:hAnsi="BancoDoBrasil Textos" w:cs="BancoDoBrasil Textos"/>
                <w:sz w:val="14"/>
                <w:szCs w:val="14"/>
                <w:bdr w:val="none" w:sz="0" w:space="0" w:color="auto" w:frame="1"/>
                <w:lang w:eastAsia="en-US"/>
              </w:rPr>
              <w:t>Resolução BCB nº 120/2021</w:t>
            </w:r>
          </w:p>
        </w:tc>
      </w:tr>
      <w:tr w:rsidR="00542588" w:rsidRPr="007F746F" w14:paraId="547871D4" w14:textId="77777777" w:rsidTr="00DA4F52">
        <w:trPr>
          <w:cantSplit/>
          <w:trHeight w:val="170"/>
        </w:trPr>
        <w:tc>
          <w:tcPr>
            <w:tcW w:w="7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47871D2" w14:textId="77777777" w:rsidR="00D44A33" w:rsidRPr="007F746F" w:rsidRDefault="00717106" w:rsidP="00D47DBC">
            <w:pPr>
              <w:keepNext/>
              <w:widowControl w:val="0"/>
              <w:pBdr>
                <w:top w:val="nil"/>
                <w:left w:val="nil"/>
                <w:bottom w:val="nil"/>
                <w:right w:val="nil"/>
                <w:between w:val="nil"/>
                <w:bar w:val="nil"/>
              </w:pBdr>
              <w:jc w:val="left"/>
              <w:rPr>
                <w:rFonts w:ascii="BancoDoBrasil Textos" w:eastAsia="BancoDoBrasil Textos" w:hAnsi="BancoDoBrasil Textos" w:cs="BancoDoBrasil Textos"/>
                <w:sz w:val="14"/>
                <w:szCs w:val="14"/>
                <w:bdr w:val="nil"/>
                <w:lang w:eastAsia="en-US"/>
              </w:rPr>
            </w:pPr>
            <w:r w:rsidRPr="007F746F">
              <w:rPr>
                <w:rFonts w:ascii="BancoDoBrasil Textos" w:eastAsia="BancoDoBrasil Textos" w:hAnsi="BancoDoBrasil Textos" w:cs="BancoDoBrasil Textos"/>
                <w:sz w:val="14"/>
                <w:szCs w:val="14"/>
                <w:bdr w:val="none" w:sz="0" w:space="0" w:color="auto" w:frame="1"/>
                <w:lang w:eastAsia="en-US"/>
              </w:rPr>
              <w:t>CPC 24 - Evento Subsequente</w:t>
            </w:r>
          </w:p>
        </w:tc>
        <w:tc>
          <w:tcPr>
            <w:tcW w:w="2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47871D3" w14:textId="77777777" w:rsidR="00D44A33" w:rsidRPr="007F746F" w:rsidRDefault="00717106" w:rsidP="00D47DBC">
            <w:pPr>
              <w:keepNext/>
              <w:widowControl w:val="0"/>
              <w:pBdr>
                <w:top w:val="nil"/>
                <w:left w:val="nil"/>
                <w:bottom w:val="nil"/>
                <w:right w:val="nil"/>
                <w:between w:val="nil"/>
                <w:bar w:val="nil"/>
              </w:pBdr>
              <w:jc w:val="center"/>
              <w:rPr>
                <w:rFonts w:ascii="BancoDoBrasil Textos" w:eastAsia="BancoDoBrasil Textos" w:hAnsi="BancoDoBrasil Textos" w:cs="BancoDoBrasil Textos"/>
                <w:sz w:val="14"/>
                <w:szCs w:val="14"/>
                <w:bdr w:val="nil"/>
                <w:lang w:eastAsia="en-US"/>
              </w:rPr>
            </w:pPr>
            <w:r w:rsidRPr="007F746F">
              <w:rPr>
                <w:rFonts w:ascii="BancoDoBrasil Textos" w:eastAsia="BancoDoBrasil Textos" w:hAnsi="BancoDoBrasil Textos" w:cs="BancoDoBrasil Textos"/>
                <w:sz w:val="14"/>
                <w:szCs w:val="14"/>
                <w:bdr w:val="none" w:sz="0" w:space="0" w:color="auto" w:frame="1"/>
                <w:lang w:eastAsia="en-US"/>
              </w:rPr>
              <w:t>Resolução BCB nº 2/2020</w:t>
            </w:r>
          </w:p>
        </w:tc>
      </w:tr>
      <w:tr w:rsidR="00542588" w:rsidRPr="007F746F" w14:paraId="547871D7" w14:textId="77777777" w:rsidTr="00DA4F52">
        <w:trPr>
          <w:cantSplit/>
          <w:trHeight w:val="170"/>
        </w:trPr>
        <w:tc>
          <w:tcPr>
            <w:tcW w:w="7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47871D5" w14:textId="77777777" w:rsidR="00D44A33" w:rsidRPr="007F746F" w:rsidRDefault="00717106" w:rsidP="00D47DBC">
            <w:pPr>
              <w:keepNext/>
              <w:widowControl w:val="0"/>
              <w:pBdr>
                <w:top w:val="nil"/>
                <w:left w:val="nil"/>
                <w:bottom w:val="nil"/>
                <w:right w:val="nil"/>
                <w:between w:val="nil"/>
                <w:bar w:val="nil"/>
              </w:pBdr>
              <w:jc w:val="left"/>
              <w:rPr>
                <w:rFonts w:ascii="BancoDoBrasil Textos" w:eastAsia="BancoDoBrasil Textos" w:hAnsi="BancoDoBrasil Textos" w:cs="BancoDoBrasil Textos"/>
                <w:sz w:val="14"/>
                <w:szCs w:val="14"/>
                <w:bdr w:val="nil"/>
                <w:lang w:eastAsia="en-US"/>
              </w:rPr>
            </w:pPr>
            <w:r w:rsidRPr="007F746F">
              <w:rPr>
                <w:rFonts w:ascii="BancoDoBrasil Textos" w:eastAsia="BancoDoBrasil Textos" w:hAnsi="BancoDoBrasil Textos" w:cs="BancoDoBrasil Textos"/>
                <w:sz w:val="14"/>
                <w:szCs w:val="14"/>
                <w:bdr w:val="none" w:sz="0" w:space="0" w:color="auto" w:frame="1"/>
                <w:lang w:eastAsia="en-US"/>
              </w:rPr>
              <w:t>CPC 25 - Provisões, Passivos Contingentes e Ativos Contingentes</w:t>
            </w:r>
          </w:p>
        </w:tc>
        <w:tc>
          <w:tcPr>
            <w:tcW w:w="2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47871D6" w14:textId="77777777" w:rsidR="00D44A33" w:rsidRPr="007F746F" w:rsidRDefault="00717106" w:rsidP="00D47DBC">
            <w:pPr>
              <w:keepNext/>
              <w:widowControl w:val="0"/>
              <w:pBdr>
                <w:top w:val="nil"/>
                <w:left w:val="nil"/>
                <w:bottom w:val="nil"/>
                <w:right w:val="nil"/>
                <w:between w:val="nil"/>
                <w:bar w:val="nil"/>
              </w:pBdr>
              <w:jc w:val="center"/>
              <w:rPr>
                <w:rFonts w:ascii="BancoDoBrasil Textos" w:eastAsia="BancoDoBrasil Textos" w:hAnsi="BancoDoBrasil Textos" w:cs="BancoDoBrasil Textos"/>
                <w:sz w:val="14"/>
                <w:szCs w:val="14"/>
                <w:bdr w:val="nil"/>
                <w:lang w:eastAsia="en-US"/>
              </w:rPr>
            </w:pPr>
            <w:r w:rsidRPr="007F746F">
              <w:rPr>
                <w:rFonts w:ascii="BancoDoBrasil Textos" w:eastAsia="BancoDoBrasil Textos" w:hAnsi="BancoDoBrasil Textos" w:cs="BancoDoBrasil Textos"/>
                <w:sz w:val="14"/>
                <w:szCs w:val="14"/>
                <w:bdr w:val="none" w:sz="0" w:space="0" w:color="auto" w:frame="1"/>
                <w:lang w:eastAsia="en-US"/>
              </w:rPr>
              <w:t>Resolução BCB nº 9/2020</w:t>
            </w:r>
          </w:p>
        </w:tc>
      </w:tr>
      <w:tr w:rsidR="00542588" w:rsidRPr="007F746F" w14:paraId="547871DA" w14:textId="77777777" w:rsidTr="00DA4F52">
        <w:trPr>
          <w:cantSplit/>
          <w:trHeight w:val="170"/>
        </w:trPr>
        <w:tc>
          <w:tcPr>
            <w:tcW w:w="7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547871D8" w14:textId="77777777" w:rsidR="00965C5D" w:rsidRPr="007F746F" w:rsidRDefault="00717106" w:rsidP="00D47DBC">
            <w:pPr>
              <w:keepNext/>
              <w:widowControl w:val="0"/>
              <w:pBdr>
                <w:top w:val="nil"/>
                <w:left w:val="nil"/>
                <w:bottom w:val="nil"/>
                <w:right w:val="nil"/>
                <w:between w:val="nil"/>
                <w:bar w:val="nil"/>
              </w:pBdr>
              <w:jc w:val="left"/>
              <w:rPr>
                <w:rFonts w:ascii="BancoDoBrasil Textos" w:eastAsia="BancoDoBrasil Textos" w:hAnsi="BancoDoBrasil Textos" w:cs="BancoDoBrasil Textos"/>
                <w:sz w:val="14"/>
                <w:szCs w:val="14"/>
                <w:bdr w:val="nil"/>
                <w:lang w:eastAsia="en-US"/>
              </w:rPr>
            </w:pPr>
            <w:r w:rsidRPr="007F746F">
              <w:rPr>
                <w:rFonts w:ascii="BancoDoBrasil Textos" w:eastAsia="BancoDoBrasil Textos" w:hAnsi="BancoDoBrasil Textos" w:cs="BancoDoBrasil Textos"/>
                <w:sz w:val="14"/>
                <w:szCs w:val="14"/>
                <w:lang w:eastAsia="en-US"/>
              </w:rPr>
              <w:t>CPC 28 – Propriedade para Investimento</w:t>
            </w:r>
          </w:p>
        </w:tc>
        <w:tc>
          <w:tcPr>
            <w:tcW w:w="2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547871D9" w14:textId="77777777" w:rsidR="00965C5D" w:rsidRPr="007F746F" w:rsidRDefault="00717106" w:rsidP="00D47DBC">
            <w:pPr>
              <w:keepNext/>
              <w:widowControl w:val="0"/>
              <w:pBdr>
                <w:top w:val="nil"/>
                <w:left w:val="nil"/>
                <w:bottom w:val="nil"/>
                <w:right w:val="nil"/>
                <w:between w:val="nil"/>
                <w:bar w:val="nil"/>
              </w:pBdr>
              <w:jc w:val="center"/>
              <w:rPr>
                <w:rFonts w:ascii="BancoDoBrasil Textos" w:eastAsia="BancoDoBrasil Textos" w:hAnsi="BancoDoBrasil Textos" w:cs="BancoDoBrasil Textos"/>
                <w:sz w:val="14"/>
                <w:szCs w:val="14"/>
                <w:bdr w:val="nil"/>
                <w:lang w:eastAsia="en-US"/>
              </w:rPr>
            </w:pPr>
            <w:r w:rsidRPr="007F746F">
              <w:rPr>
                <w:rFonts w:ascii="BancoDoBrasil Textos" w:eastAsia="BancoDoBrasil Textos" w:hAnsi="BancoDoBrasil Textos" w:cs="BancoDoBrasil Textos"/>
                <w:sz w:val="14"/>
                <w:szCs w:val="14"/>
                <w:lang w:eastAsia="en-US"/>
              </w:rPr>
              <w:t>Resolução BCB nº 170/2020</w:t>
            </w:r>
          </w:p>
        </w:tc>
      </w:tr>
      <w:tr w:rsidR="00542588" w:rsidRPr="007F746F" w14:paraId="547871DD" w14:textId="77777777" w:rsidTr="00DA4F52">
        <w:trPr>
          <w:cantSplit/>
          <w:trHeight w:val="170"/>
        </w:trPr>
        <w:tc>
          <w:tcPr>
            <w:tcW w:w="7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47871DB" w14:textId="77777777" w:rsidR="00965C5D" w:rsidRPr="007F746F" w:rsidRDefault="00717106" w:rsidP="00D47DBC">
            <w:pPr>
              <w:keepNext/>
              <w:widowControl w:val="0"/>
              <w:pBdr>
                <w:top w:val="nil"/>
                <w:left w:val="nil"/>
                <w:bottom w:val="nil"/>
                <w:right w:val="nil"/>
                <w:between w:val="nil"/>
                <w:bar w:val="nil"/>
              </w:pBdr>
              <w:jc w:val="left"/>
              <w:rPr>
                <w:rFonts w:ascii="BancoDoBrasil Textos" w:eastAsia="BancoDoBrasil Textos" w:hAnsi="BancoDoBrasil Textos" w:cs="BancoDoBrasil Textos"/>
                <w:sz w:val="14"/>
                <w:szCs w:val="14"/>
                <w:bdr w:val="nil"/>
                <w:lang w:eastAsia="en-US"/>
              </w:rPr>
            </w:pPr>
            <w:r w:rsidRPr="007F746F">
              <w:rPr>
                <w:rFonts w:ascii="BancoDoBrasil Textos" w:eastAsia="BancoDoBrasil Textos" w:hAnsi="BancoDoBrasil Textos" w:cs="BancoDoBrasil Textos"/>
                <w:sz w:val="14"/>
                <w:szCs w:val="14"/>
                <w:bdr w:val="none" w:sz="0" w:space="0" w:color="auto" w:frame="1"/>
                <w:lang w:eastAsia="en-US"/>
              </w:rPr>
              <w:t>CPC 33 (R1) - Benefícios a Empregados</w:t>
            </w:r>
          </w:p>
        </w:tc>
        <w:tc>
          <w:tcPr>
            <w:tcW w:w="2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47871DC" w14:textId="77777777" w:rsidR="00965C5D" w:rsidRPr="007F746F" w:rsidRDefault="00717106" w:rsidP="00D47DBC">
            <w:pPr>
              <w:keepNext/>
              <w:widowControl w:val="0"/>
              <w:pBdr>
                <w:top w:val="nil"/>
                <w:left w:val="nil"/>
                <w:bottom w:val="nil"/>
                <w:right w:val="nil"/>
                <w:between w:val="nil"/>
                <w:bar w:val="nil"/>
              </w:pBdr>
              <w:jc w:val="center"/>
              <w:rPr>
                <w:rFonts w:ascii="BancoDoBrasil Textos" w:eastAsia="BancoDoBrasil Textos" w:hAnsi="BancoDoBrasil Textos" w:cs="BancoDoBrasil Textos"/>
                <w:sz w:val="14"/>
                <w:szCs w:val="14"/>
                <w:bdr w:val="nil"/>
                <w:lang w:eastAsia="en-US"/>
              </w:rPr>
            </w:pPr>
            <w:r w:rsidRPr="007F746F">
              <w:rPr>
                <w:rFonts w:ascii="BancoDoBrasil Textos" w:eastAsia="BancoDoBrasil Textos" w:hAnsi="BancoDoBrasil Textos" w:cs="BancoDoBrasil Textos"/>
                <w:sz w:val="14"/>
                <w:szCs w:val="14"/>
                <w:bdr w:val="none" w:sz="0" w:space="0" w:color="auto" w:frame="1"/>
                <w:lang w:eastAsia="en-US"/>
              </w:rPr>
              <w:t>Resolução BCB nº 59/2020</w:t>
            </w:r>
          </w:p>
        </w:tc>
      </w:tr>
      <w:tr w:rsidR="00542588" w:rsidRPr="007F746F" w14:paraId="547871E0" w14:textId="77777777" w:rsidTr="00DA4F52">
        <w:trPr>
          <w:cantSplit/>
          <w:trHeight w:val="170"/>
        </w:trPr>
        <w:tc>
          <w:tcPr>
            <w:tcW w:w="7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547871DE" w14:textId="77777777" w:rsidR="00965C5D" w:rsidRPr="007F746F" w:rsidRDefault="00717106" w:rsidP="00D47DBC">
            <w:pPr>
              <w:keepNext/>
              <w:widowControl w:val="0"/>
              <w:pBdr>
                <w:top w:val="nil"/>
                <w:left w:val="nil"/>
                <w:bottom w:val="nil"/>
                <w:right w:val="nil"/>
                <w:between w:val="nil"/>
                <w:bar w:val="nil"/>
              </w:pBdr>
              <w:jc w:val="left"/>
              <w:rPr>
                <w:rFonts w:ascii="BancoDoBrasil Textos" w:eastAsia="BancoDoBrasil Textos" w:hAnsi="BancoDoBrasil Textos" w:cs="BancoDoBrasil Textos"/>
                <w:sz w:val="14"/>
                <w:szCs w:val="14"/>
                <w:bdr w:val="nil"/>
                <w:lang w:eastAsia="en-US"/>
              </w:rPr>
            </w:pPr>
            <w:r w:rsidRPr="007F746F">
              <w:rPr>
                <w:rFonts w:ascii="BancoDoBrasil Textos" w:eastAsia="BancoDoBrasil Textos" w:hAnsi="BancoDoBrasil Textos" w:cs="BancoDoBrasil Textos"/>
                <w:sz w:val="14"/>
                <w:szCs w:val="14"/>
                <w:bdr w:val="none" w:sz="0" w:space="0" w:color="auto" w:frame="1"/>
                <w:lang w:eastAsia="en-US"/>
              </w:rPr>
              <w:t>CPC 41 - Resultado por Ação</w:t>
            </w:r>
          </w:p>
        </w:tc>
        <w:tc>
          <w:tcPr>
            <w:tcW w:w="2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547871DF" w14:textId="77777777" w:rsidR="00965C5D" w:rsidRPr="007F746F" w:rsidRDefault="00717106" w:rsidP="00D47DBC">
            <w:pPr>
              <w:keepNext/>
              <w:widowControl w:val="0"/>
              <w:pBdr>
                <w:top w:val="nil"/>
                <w:left w:val="nil"/>
                <w:bottom w:val="nil"/>
                <w:right w:val="nil"/>
                <w:between w:val="nil"/>
                <w:bar w:val="nil"/>
              </w:pBdr>
              <w:jc w:val="center"/>
              <w:rPr>
                <w:rFonts w:ascii="BancoDoBrasil Textos" w:eastAsia="BancoDoBrasil Textos" w:hAnsi="BancoDoBrasil Textos" w:cs="BancoDoBrasil Textos"/>
                <w:sz w:val="14"/>
                <w:szCs w:val="14"/>
                <w:bdr w:val="nil"/>
                <w:lang w:eastAsia="en-US"/>
              </w:rPr>
            </w:pPr>
            <w:r w:rsidRPr="007F746F">
              <w:rPr>
                <w:rFonts w:ascii="BancoDoBrasil Textos" w:eastAsia="BancoDoBrasil Textos" w:hAnsi="BancoDoBrasil Textos" w:cs="BancoDoBrasil Textos"/>
                <w:sz w:val="14"/>
                <w:szCs w:val="14"/>
                <w:bdr w:val="none" w:sz="0" w:space="0" w:color="auto" w:frame="1"/>
                <w:lang w:eastAsia="en-US"/>
              </w:rPr>
              <w:t>Resolução BCB nº 2/2020</w:t>
            </w:r>
          </w:p>
        </w:tc>
      </w:tr>
      <w:tr w:rsidR="00542588" w:rsidRPr="007F746F" w14:paraId="547871E3" w14:textId="77777777" w:rsidTr="00DA4F52">
        <w:trPr>
          <w:cantSplit/>
          <w:trHeight w:val="170"/>
        </w:trPr>
        <w:tc>
          <w:tcPr>
            <w:tcW w:w="7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47871E1" w14:textId="77777777" w:rsidR="00965C5D" w:rsidRPr="007F746F" w:rsidRDefault="00717106" w:rsidP="00D47DBC">
            <w:pPr>
              <w:keepNext/>
              <w:widowControl w:val="0"/>
              <w:pBdr>
                <w:top w:val="nil"/>
                <w:left w:val="nil"/>
                <w:bottom w:val="nil"/>
                <w:right w:val="nil"/>
                <w:between w:val="nil"/>
                <w:bar w:val="nil"/>
              </w:pBdr>
              <w:jc w:val="left"/>
              <w:rPr>
                <w:rFonts w:ascii="BancoDoBrasil Textos" w:eastAsia="BancoDoBrasil Textos" w:hAnsi="BancoDoBrasil Textos" w:cs="BancoDoBrasil Textos"/>
                <w:sz w:val="14"/>
                <w:szCs w:val="14"/>
                <w:bdr w:val="nil"/>
                <w:lang w:eastAsia="en-US"/>
              </w:rPr>
            </w:pPr>
            <w:r w:rsidRPr="007F746F">
              <w:rPr>
                <w:rFonts w:ascii="BancoDoBrasil Textos" w:eastAsia="BancoDoBrasil Textos" w:hAnsi="BancoDoBrasil Textos" w:cs="BancoDoBrasil Textos"/>
                <w:sz w:val="14"/>
                <w:szCs w:val="14"/>
                <w:bdr w:val="none" w:sz="0" w:space="0" w:color="auto" w:frame="1"/>
                <w:lang w:eastAsia="en-US"/>
              </w:rPr>
              <w:t>CPC 46 - Mensuração do Valor Justo</w:t>
            </w:r>
          </w:p>
        </w:tc>
        <w:tc>
          <w:tcPr>
            <w:tcW w:w="2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47871E2" w14:textId="77777777" w:rsidR="00965C5D" w:rsidRPr="007F746F" w:rsidRDefault="00717106" w:rsidP="00D47DBC">
            <w:pPr>
              <w:keepNext/>
              <w:widowControl w:val="0"/>
              <w:pBdr>
                <w:top w:val="nil"/>
                <w:left w:val="nil"/>
                <w:bottom w:val="nil"/>
                <w:right w:val="nil"/>
                <w:between w:val="nil"/>
                <w:bar w:val="nil"/>
              </w:pBdr>
              <w:jc w:val="center"/>
              <w:rPr>
                <w:rFonts w:ascii="BancoDoBrasil Textos" w:eastAsia="BancoDoBrasil Textos" w:hAnsi="BancoDoBrasil Textos" w:cs="BancoDoBrasil Textos"/>
                <w:sz w:val="14"/>
                <w:szCs w:val="14"/>
                <w:bdr w:val="nil"/>
                <w:lang w:eastAsia="en-US"/>
              </w:rPr>
            </w:pPr>
            <w:r w:rsidRPr="007F746F">
              <w:rPr>
                <w:rFonts w:ascii="BancoDoBrasil Textos" w:eastAsia="BancoDoBrasil Textos" w:hAnsi="BancoDoBrasil Textos" w:cs="BancoDoBrasil Textos"/>
                <w:sz w:val="14"/>
                <w:szCs w:val="14"/>
                <w:bdr w:val="none" w:sz="0" w:space="0" w:color="auto" w:frame="1"/>
                <w:lang w:eastAsia="en-US"/>
              </w:rPr>
              <w:t>Resolução BCB nº 120/2021</w:t>
            </w:r>
          </w:p>
        </w:tc>
      </w:tr>
      <w:tr w:rsidR="00542588" w:rsidRPr="007F746F" w14:paraId="547871E6" w14:textId="77777777" w:rsidTr="00DA4F52">
        <w:trPr>
          <w:cantSplit/>
          <w:trHeight w:val="170"/>
        </w:trPr>
        <w:tc>
          <w:tcPr>
            <w:tcW w:w="7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547871E4" w14:textId="77777777" w:rsidR="00965C5D" w:rsidRPr="007F746F" w:rsidRDefault="00717106" w:rsidP="00D47DBC">
            <w:pPr>
              <w:keepNext/>
              <w:widowControl w:val="0"/>
              <w:pBdr>
                <w:top w:val="nil"/>
                <w:left w:val="nil"/>
                <w:bottom w:val="nil"/>
                <w:right w:val="nil"/>
                <w:between w:val="nil"/>
                <w:bar w:val="nil"/>
              </w:pBdr>
              <w:jc w:val="left"/>
              <w:rPr>
                <w:rFonts w:ascii="BancoDoBrasil Textos" w:eastAsia="BancoDoBrasil Textos" w:hAnsi="BancoDoBrasil Textos" w:cs="BancoDoBrasil Textos"/>
                <w:sz w:val="14"/>
                <w:szCs w:val="14"/>
                <w:bdr w:val="nil"/>
                <w:lang w:eastAsia="en-US"/>
              </w:rPr>
            </w:pPr>
            <w:r w:rsidRPr="007F746F">
              <w:rPr>
                <w:rFonts w:ascii="BancoDoBrasil Textos" w:eastAsia="BancoDoBrasil Textos" w:hAnsi="BancoDoBrasil Textos" w:cs="BancoDoBrasil Textos"/>
                <w:sz w:val="14"/>
                <w:szCs w:val="14"/>
                <w:bdr w:val="none" w:sz="0" w:space="0" w:color="auto" w:frame="1"/>
                <w:lang w:eastAsia="en-US"/>
              </w:rPr>
              <w:t>CPC 47 - Receita de Contrato com Cliente</w:t>
            </w:r>
          </w:p>
        </w:tc>
        <w:tc>
          <w:tcPr>
            <w:tcW w:w="2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547871E5" w14:textId="77777777" w:rsidR="00965C5D" w:rsidRPr="007F746F" w:rsidRDefault="00717106" w:rsidP="00D47DBC">
            <w:pPr>
              <w:keepNext/>
              <w:widowControl w:val="0"/>
              <w:pBdr>
                <w:top w:val="nil"/>
                <w:left w:val="nil"/>
                <w:bottom w:val="nil"/>
                <w:right w:val="nil"/>
                <w:between w:val="nil"/>
                <w:bar w:val="nil"/>
              </w:pBdr>
              <w:jc w:val="center"/>
              <w:rPr>
                <w:rFonts w:ascii="BancoDoBrasil Textos" w:eastAsia="BancoDoBrasil Textos" w:hAnsi="BancoDoBrasil Textos" w:cs="BancoDoBrasil Textos"/>
                <w:sz w:val="14"/>
                <w:szCs w:val="14"/>
                <w:bdr w:val="nil"/>
                <w:lang w:eastAsia="en-US"/>
              </w:rPr>
            </w:pPr>
            <w:r w:rsidRPr="007F746F">
              <w:rPr>
                <w:rFonts w:ascii="BancoDoBrasil Textos" w:eastAsia="BancoDoBrasil Textos" w:hAnsi="BancoDoBrasil Textos" w:cs="BancoDoBrasil Textos"/>
                <w:sz w:val="14"/>
                <w:szCs w:val="14"/>
                <w:bdr w:val="none" w:sz="0" w:space="0" w:color="auto" w:frame="1"/>
                <w:lang w:eastAsia="en-US"/>
              </w:rPr>
              <w:t>Resolução BCB nº 120/2021</w:t>
            </w:r>
          </w:p>
        </w:tc>
      </w:tr>
    </w:tbl>
    <w:p w14:paraId="547871E7" w14:textId="77777777" w:rsidR="00BE4A54" w:rsidRPr="007F746F" w:rsidRDefault="00BE4A54" w:rsidP="006D2E51">
      <w:pPr>
        <w:pStyle w:val="01-Textonormal"/>
        <w:widowControl w:val="0"/>
        <w:pBdr>
          <w:top w:val="nil"/>
          <w:left w:val="nil"/>
          <w:bottom w:val="nil"/>
          <w:right w:val="nil"/>
          <w:between w:val="nil"/>
          <w:bar w:val="nil"/>
        </w:pBdr>
        <w:suppressAutoHyphens w:val="0"/>
        <w:rPr>
          <w:rFonts w:ascii="BancoDoBrasil Textos" w:eastAsia="BancoDoBrasil Textos" w:hAnsi="BancoDoBrasil Textos" w:cs="BancoDoBrasil Textos"/>
          <w:szCs w:val="18"/>
          <w:bdr w:val="nil"/>
        </w:rPr>
      </w:pPr>
    </w:p>
    <w:p w14:paraId="547871E8" w14:textId="77777777" w:rsidR="003A5D9D" w:rsidRPr="007F746F" w:rsidRDefault="00717106" w:rsidP="006D2E51">
      <w:pPr>
        <w:pStyle w:val="01-Textonormal"/>
        <w:widowControl w:val="0"/>
        <w:pBdr>
          <w:top w:val="nil"/>
          <w:left w:val="nil"/>
          <w:bottom w:val="nil"/>
          <w:right w:val="nil"/>
          <w:between w:val="nil"/>
          <w:bar w:val="nil"/>
        </w:pBdr>
        <w:suppressAutoHyphens w:val="0"/>
        <w:rPr>
          <w:rFonts w:ascii="BancoDoBrasil Textos" w:eastAsia="BancoDoBrasil Textos" w:hAnsi="BancoDoBrasil Textos" w:cs="BancoDoBrasil Textos"/>
          <w:szCs w:val="18"/>
          <w:bdr w:val="nil"/>
        </w:rPr>
      </w:pPr>
      <w:r w:rsidRPr="007F746F">
        <w:rPr>
          <w:rFonts w:ascii="BancoDoBrasil Textos" w:eastAsia="BancoDoBrasil Textos" w:hAnsi="BancoDoBrasil Textos" w:cs="BancoDoBrasil Textos"/>
          <w:szCs w:val="18"/>
          <w:bdr w:val="none" w:sz="0" w:space="0" w:color="auto" w:frame="1"/>
        </w:rPr>
        <w:t xml:space="preserve">O Bacen também editou normas proprietárias que incorporam parcialmente os pronunciamentos emitidos pelo CPC e são aplicáveis às demonstrações contábeis individuais: </w:t>
      </w:r>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7224"/>
        <w:gridCol w:w="2526"/>
      </w:tblGrid>
      <w:tr w:rsidR="00542588" w:rsidRPr="007F746F" w14:paraId="547871EC" w14:textId="77777777" w:rsidTr="003A5D9D">
        <w:trPr>
          <w:cantSplit/>
          <w:trHeight w:val="512"/>
          <w:tblHeader/>
        </w:trPr>
        <w:tc>
          <w:tcPr>
            <w:tcW w:w="7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547871E9" w14:textId="77777777" w:rsidR="003A5D9D" w:rsidRPr="007F746F" w:rsidRDefault="00717106" w:rsidP="006D2E51">
            <w:pPr>
              <w:pStyle w:val="077-Ttulostabela"/>
              <w:keepNext w:val="0"/>
              <w:keepLines w:val="0"/>
              <w:widowControl w:val="0"/>
              <w:pBdr>
                <w:top w:val="nil"/>
                <w:left w:val="nil"/>
                <w:bottom w:val="nil"/>
                <w:right w:val="nil"/>
                <w:between w:val="nil"/>
                <w:bar w:val="nil"/>
              </w:pBdr>
              <w:spacing w:before="120" w:after="120" w:line="276" w:lineRule="auto"/>
              <w:jc w:val="center"/>
              <w:rPr>
                <w:rStyle w:val="055-Textominuta"/>
                <w:rFonts w:ascii="BancoDoBrasil Textos" w:eastAsia="BancoDoBrasil Textos" w:hAnsi="BancoDoBrasil Textos" w:cs="BancoDoBrasil Textos"/>
                <w:b/>
                <w:color w:val="auto"/>
                <w:szCs w:val="14"/>
                <w:bdr w:val="nil"/>
                <w:lang w:eastAsia="en-US"/>
              </w:rPr>
            </w:pPr>
            <w:r w:rsidRPr="007F746F">
              <w:rPr>
                <w:rStyle w:val="055-Textominuta"/>
                <w:rFonts w:ascii="BancoDoBrasil Textos" w:eastAsia="BancoDoBrasil Textos" w:hAnsi="BancoDoBrasil Textos" w:cs="BancoDoBrasil Textos"/>
                <w:b/>
                <w:color w:val="auto"/>
                <w:szCs w:val="14"/>
                <w:bdr w:val="none" w:sz="0" w:space="0" w:color="auto" w:frame="1"/>
                <w:lang w:eastAsia="en-US"/>
              </w:rPr>
              <w:t xml:space="preserve">Norma </w:t>
            </w:r>
            <w:r w:rsidR="00AA78B6" w:rsidRPr="007F746F">
              <w:rPr>
                <w:rStyle w:val="055-Textominuta"/>
                <w:rFonts w:ascii="BancoDoBrasil Textos" w:eastAsia="BancoDoBrasil Textos" w:hAnsi="BancoDoBrasil Textos" w:cs="BancoDoBrasil Textos"/>
                <w:b/>
                <w:color w:val="auto"/>
                <w:szCs w:val="14"/>
                <w:bdr w:val="none" w:sz="0" w:space="0" w:color="auto" w:frame="1"/>
                <w:lang w:eastAsia="en-US"/>
              </w:rPr>
              <w:t>Bacen</w:t>
            </w:r>
          </w:p>
        </w:tc>
        <w:tc>
          <w:tcPr>
            <w:tcW w:w="2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547871EA" w14:textId="77777777" w:rsidR="003A5D9D" w:rsidRPr="007F746F" w:rsidRDefault="00717106" w:rsidP="006D2E51">
            <w:pPr>
              <w:pStyle w:val="077-Ttulostabela"/>
              <w:widowControl w:val="0"/>
              <w:pBdr>
                <w:top w:val="nil"/>
                <w:left w:val="nil"/>
                <w:bottom w:val="nil"/>
                <w:right w:val="nil"/>
                <w:between w:val="nil"/>
                <w:bar w:val="nil"/>
              </w:pBdr>
              <w:spacing w:before="120" w:after="120" w:line="276" w:lineRule="auto"/>
              <w:jc w:val="center"/>
              <w:rPr>
                <w:rStyle w:val="055-Textominuta"/>
                <w:rFonts w:ascii="BancoDoBrasil Textos" w:eastAsia="BancoDoBrasil Textos" w:hAnsi="BancoDoBrasil Textos" w:cs="BancoDoBrasil Textos"/>
                <w:b/>
                <w:color w:val="auto"/>
                <w:szCs w:val="14"/>
                <w:bdr w:val="nil"/>
                <w:lang w:eastAsia="en-US"/>
              </w:rPr>
            </w:pPr>
            <w:r w:rsidRPr="007F746F">
              <w:rPr>
                <w:rStyle w:val="055-Textominuta"/>
                <w:rFonts w:ascii="BancoDoBrasil Textos" w:eastAsia="BancoDoBrasil Textos" w:hAnsi="BancoDoBrasil Textos" w:cs="BancoDoBrasil Textos"/>
                <w:b/>
                <w:color w:val="auto"/>
                <w:szCs w:val="14"/>
                <w:bdr w:val="none" w:sz="0" w:space="0" w:color="auto" w:frame="1"/>
                <w:lang w:eastAsia="en-US"/>
              </w:rPr>
              <w:t>Pronunciamento CPC</w:t>
            </w:r>
          </w:p>
          <w:p w14:paraId="547871EB" w14:textId="77777777" w:rsidR="003A5D9D" w:rsidRPr="007F746F" w:rsidRDefault="00717106" w:rsidP="006D2E51">
            <w:pPr>
              <w:pStyle w:val="077-Ttulostabela"/>
              <w:keepNext w:val="0"/>
              <w:keepLines w:val="0"/>
              <w:widowControl w:val="0"/>
              <w:pBdr>
                <w:top w:val="nil"/>
                <w:left w:val="nil"/>
                <w:bottom w:val="nil"/>
                <w:right w:val="nil"/>
                <w:between w:val="nil"/>
                <w:bar w:val="nil"/>
              </w:pBdr>
              <w:spacing w:before="120" w:after="120" w:line="276" w:lineRule="auto"/>
              <w:jc w:val="center"/>
              <w:rPr>
                <w:rStyle w:val="055-Textominuta"/>
                <w:rFonts w:ascii="BancoDoBrasil Textos" w:eastAsia="BancoDoBrasil Textos" w:hAnsi="BancoDoBrasil Textos" w:cs="BancoDoBrasil Textos"/>
                <w:b/>
                <w:color w:val="auto"/>
                <w:szCs w:val="14"/>
                <w:bdr w:val="nil"/>
                <w:lang w:eastAsia="en-US"/>
              </w:rPr>
            </w:pPr>
            <w:r w:rsidRPr="007F746F">
              <w:rPr>
                <w:rStyle w:val="055-Textominuta"/>
                <w:rFonts w:ascii="BancoDoBrasil Textos" w:eastAsia="BancoDoBrasil Textos" w:hAnsi="BancoDoBrasil Textos" w:cs="BancoDoBrasil Textos"/>
                <w:b/>
                <w:color w:val="auto"/>
                <w:szCs w:val="14"/>
                <w:bdr w:val="none" w:sz="0" w:space="0" w:color="auto" w:frame="1"/>
                <w:lang w:eastAsia="en-US"/>
              </w:rPr>
              <w:t>Equivalente</w:t>
            </w:r>
          </w:p>
        </w:tc>
      </w:tr>
      <w:tr w:rsidR="00542588" w:rsidRPr="007F746F" w14:paraId="547871EF" w14:textId="77777777" w:rsidTr="00DA4F52">
        <w:trPr>
          <w:cantSplit/>
          <w:trHeight w:val="170"/>
        </w:trPr>
        <w:tc>
          <w:tcPr>
            <w:tcW w:w="7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547871ED" w14:textId="77777777" w:rsidR="00DA4F52" w:rsidRPr="007F746F" w:rsidRDefault="00717106" w:rsidP="006D2E51">
            <w:pPr>
              <w:widowControl w:val="0"/>
              <w:pBdr>
                <w:top w:val="nil"/>
                <w:left w:val="nil"/>
                <w:bottom w:val="nil"/>
                <w:right w:val="nil"/>
                <w:between w:val="nil"/>
                <w:bar w:val="nil"/>
              </w:pBdr>
              <w:jc w:val="left"/>
              <w:rPr>
                <w:rFonts w:ascii="BancoDoBrasil Textos" w:eastAsia="BancoDoBrasil Textos" w:hAnsi="BancoDoBrasil Textos" w:cs="BancoDoBrasil Textos"/>
                <w:sz w:val="14"/>
                <w:szCs w:val="14"/>
                <w:bdr w:val="nil"/>
                <w:lang w:eastAsia="en-US"/>
              </w:rPr>
            </w:pPr>
            <w:r w:rsidRPr="007F746F">
              <w:rPr>
                <w:rFonts w:ascii="BancoDoBrasil Textos" w:eastAsia="BancoDoBrasil Textos" w:hAnsi="BancoDoBrasil Textos" w:cs="BancoDoBrasil Textos"/>
                <w:sz w:val="14"/>
                <w:szCs w:val="14"/>
                <w:bdr w:val="none" w:sz="0" w:space="0" w:color="auto" w:frame="1"/>
                <w:lang w:eastAsia="en-US"/>
              </w:rPr>
              <w:t>Resolução BCB nº 352/2023 – Conceitos e critérios contábeis aplicáveis a instrumentos financeiros, bem como para designação e reconhecimento das relações de proteção (contabilidade de hedge).</w:t>
            </w:r>
          </w:p>
        </w:tc>
        <w:tc>
          <w:tcPr>
            <w:tcW w:w="2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547871EE" w14:textId="77777777" w:rsidR="00DA4F52" w:rsidRPr="007F746F" w:rsidRDefault="00717106" w:rsidP="006D2E51">
            <w:pPr>
              <w:widowControl w:val="0"/>
              <w:pBdr>
                <w:top w:val="nil"/>
                <w:left w:val="nil"/>
                <w:bottom w:val="nil"/>
                <w:right w:val="nil"/>
                <w:between w:val="nil"/>
                <w:bar w:val="nil"/>
              </w:pBdr>
              <w:jc w:val="center"/>
              <w:rPr>
                <w:rFonts w:ascii="BancoDoBrasil Textos" w:eastAsia="BancoDoBrasil Textos" w:hAnsi="BancoDoBrasil Textos" w:cs="BancoDoBrasil Textos"/>
                <w:sz w:val="14"/>
                <w:szCs w:val="14"/>
                <w:bdr w:val="nil"/>
                <w:lang w:eastAsia="en-US"/>
              </w:rPr>
            </w:pPr>
            <w:r w:rsidRPr="007F746F">
              <w:rPr>
                <w:rFonts w:ascii="BancoDoBrasil Textos" w:eastAsia="BancoDoBrasil Textos" w:hAnsi="BancoDoBrasil Textos" w:cs="BancoDoBrasil Textos"/>
                <w:sz w:val="14"/>
                <w:szCs w:val="14"/>
                <w:bdr w:val="none" w:sz="0" w:space="0" w:color="auto" w:frame="1"/>
                <w:lang w:eastAsia="en-US"/>
              </w:rPr>
              <w:t>CPC 48</w:t>
            </w:r>
          </w:p>
        </w:tc>
      </w:tr>
      <w:tr w:rsidR="00542588" w:rsidRPr="007F746F" w14:paraId="547871F2" w14:textId="77777777" w:rsidTr="00965C5D">
        <w:trPr>
          <w:cantSplit/>
          <w:trHeight w:val="170"/>
        </w:trPr>
        <w:tc>
          <w:tcPr>
            <w:tcW w:w="7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8E8E8"/>
            <w:vAlign w:val="center"/>
            <w:hideMark/>
          </w:tcPr>
          <w:p w14:paraId="547871F0" w14:textId="77777777" w:rsidR="003A5D9D" w:rsidRPr="007F746F" w:rsidRDefault="00717106" w:rsidP="006D2E51">
            <w:pPr>
              <w:widowControl w:val="0"/>
              <w:pBdr>
                <w:top w:val="nil"/>
                <w:left w:val="nil"/>
                <w:bottom w:val="nil"/>
                <w:right w:val="nil"/>
                <w:between w:val="nil"/>
                <w:bar w:val="nil"/>
              </w:pBdr>
              <w:jc w:val="left"/>
              <w:rPr>
                <w:rFonts w:ascii="BancoDoBrasil Textos" w:eastAsia="BancoDoBrasil Textos" w:hAnsi="BancoDoBrasil Textos" w:cs="BancoDoBrasil Textos"/>
                <w:sz w:val="14"/>
                <w:szCs w:val="22"/>
                <w:bdr w:val="nil"/>
                <w:lang w:eastAsia="en-US"/>
              </w:rPr>
            </w:pPr>
            <w:r w:rsidRPr="007F746F">
              <w:rPr>
                <w:rFonts w:ascii="BancoDoBrasil Textos" w:eastAsia="BancoDoBrasil Textos" w:hAnsi="BancoDoBrasil Textos" w:cs="BancoDoBrasil Textos"/>
                <w:sz w:val="14"/>
                <w:szCs w:val="14"/>
                <w:bdr w:val="none" w:sz="0" w:space="0" w:color="auto" w:frame="1"/>
                <w:lang w:eastAsia="en-US"/>
              </w:rPr>
              <w:t>Resolução BCB nº 33/2020 – Mensuração e reconhecimento contábeis de investimentos em coligadas, controladas e controladas em conjunto</w:t>
            </w:r>
          </w:p>
        </w:tc>
        <w:tc>
          <w:tcPr>
            <w:tcW w:w="2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8E8E8"/>
            <w:vAlign w:val="center"/>
            <w:hideMark/>
          </w:tcPr>
          <w:p w14:paraId="547871F1" w14:textId="77777777" w:rsidR="003A5D9D" w:rsidRPr="007F746F" w:rsidRDefault="00717106" w:rsidP="006D2E51">
            <w:pPr>
              <w:widowControl w:val="0"/>
              <w:pBdr>
                <w:top w:val="nil"/>
                <w:left w:val="nil"/>
                <w:bottom w:val="nil"/>
                <w:right w:val="nil"/>
                <w:between w:val="nil"/>
                <w:bar w:val="nil"/>
              </w:pBdr>
              <w:jc w:val="center"/>
              <w:rPr>
                <w:rFonts w:ascii="BancoDoBrasil Textos" w:eastAsia="BancoDoBrasil Textos" w:hAnsi="BancoDoBrasil Textos" w:cs="BancoDoBrasil Textos"/>
                <w:sz w:val="14"/>
                <w:szCs w:val="14"/>
                <w:bdr w:val="nil"/>
                <w:lang w:eastAsia="en-US"/>
              </w:rPr>
            </w:pPr>
            <w:r w:rsidRPr="007F746F">
              <w:rPr>
                <w:rFonts w:ascii="BancoDoBrasil Textos" w:eastAsia="BancoDoBrasil Textos" w:hAnsi="BancoDoBrasil Textos" w:cs="BancoDoBrasil Textos"/>
                <w:sz w:val="14"/>
                <w:szCs w:val="14"/>
                <w:bdr w:val="none" w:sz="0" w:space="0" w:color="auto" w:frame="1"/>
                <w:lang w:eastAsia="en-US"/>
              </w:rPr>
              <w:t>CPC 18 (R2) e CPC 45</w:t>
            </w:r>
          </w:p>
        </w:tc>
      </w:tr>
    </w:tbl>
    <w:p w14:paraId="547871F3" w14:textId="77777777" w:rsidR="003A5D9D" w:rsidRPr="007F746F" w:rsidRDefault="003A5D9D" w:rsidP="006D2E51">
      <w:pPr>
        <w:pStyle w:val="01-Textonormal"/>
        <w:widowControl w:val="0"/>
        <w:pBdr>
          <w:top w:val="nil"/>
          <w:left w:val="nil"/>
          <w:bottom w:val="nil"/>
          <w:right w:val="nil"/>
          <w:between w:val="nil"/>
          <w:bar w:val="nil"/>
        </w:pBdr>
        <w:suppressAutoHyphens w:val="0"/>
        <w:rPr>
          <w:rFonts w:ascii="BancoDoBrasil Textos" w:eastAsia="BancoDoBrasil Textos" w:hAnsi="BancoDoBrasil Textos" w:cs="BancoDoBrasil Textos"/>
          <w:szCs w:val="18"/>
          <w:bdr w:val="nil"/>
        </w:rPr>
      </w:pPr>
    </w:p>
    <w:p w14:paraId="547871F4" w14:textId="77777777" w:rsidR="00D44A33" w:rsidRPr="007F746F" w:rsidRDefault="00717106" w:rsidP="006D2E51">
      <w:pPr>
        <w:pStyle w:val="01-Textonormal"/>
        <w:widowControl w:val="0"/>
        <w:pBdr>
          <w:top w:val="nil"/>
          <w:left w:val="nil"/>
          <w:bottom w:val="nil"/>
          <w:right w:val="nil"/>
          <w:between w:val="nil"/>
          <w:bar w:val="nil"/>
        </w:pBdr>
        <w:suppressAutoHyphens w:val="0"/>
        <w:rPr>
          <w:rFonts w:ascii="BancoDoBrasil Textos" w:eastAsia="BancoDoBrasil Textos" w:hAnsi="BancoDoBrasil Textos" w:cs="BancoDoBrasil Textos"/>
          <w:szCs w:val="18"/>
          <w:bdr w:val="nil"/>
        </w:rPr>
      </w:pPr>
      <w:r w:rsidRPr="007F746F">
        <w:rPr>
          <w:rFonts w:ascii="BancoDoBrasil Textos" w:eastAsia="BancoDoBrasil Textos" w:hAnsi="BancoDoBrasil Textos" w:cs="BancoDoBrasil Textos"/>
          <w:szCs w:val="18"/>
          <w:bdr w:val="none" w:sz="0" w:space="0" w:color="auto" w:frame="1"/>
        </w:rPr>
        <w:t>A BB Asset aplicou, ainda, os seguintes pronunciamentos que não são conflitantes com as normas do Bacen, conforme determina o art. 22, § 2º, da Lei nº 6.385/1976: CPC 09 - Demonstração do Valor Adicionado (DVA).</w:t>
      </w:r>
    </w:p>
    <w:p w14:paraId="547871F5" w14:textId="77777777" w:rsidR="00345148" w:rsidRPr="007F746F" w:rsidRDefault="00345148" w:rsidP="006D2E51">
      <w:pPr>
        <w:pStyle w:val="01-Textonormal"/>
        <w:widowControl w:val="0"/>
        <w:pBdr>
          <w:top w:val="nil"/>
          <w:left w:val="nil"/>
          <w:bottom w:val="nil"/>
          <w:right w:val="nil"/>
          <w:between w:val="nil"/>
          <w:bar w:val="nil"/>
        </w:pBdr>
        <w:suppressAutoHyphens w:val="0"/>
        <w:rPr>
          <w:rFonts w:ascii="BancoDoBrasil Textos" w:eastAsia="BancoDoBrasil Textos" w:hAnsi="BancoDoBrasil Textos" w:cs="BancoDoBrasil Textos"/>
          <w:szCs w:val="18"/>
          <w:bdr w:val="nil"/>
        </w:rPr>
      </w:pPr>
    </w:p>
    <w:p w14:paraId="547871F6" w14:textId="77777777" w:rsidR="006D2E51" w:rsidRPr="007F746F" w:rsidRDefault="00717106" w:rsidP="006D2E51">
      <w:pPr>
        <w:pStyle w:val="01-Textonormal"/>
        <w:widowControl w:val="0"/>
        <w:numPr>
          <w:ilvl w:val="0"/>
          <w:numId w:val="1"/>
        </w:numPr>
        <w:pBdr>
          <w:top w:val="nil"/>
          <w:left w:val="nil"/>
          <w:bottom w:val="nil"/>
          <w:right w:val="nil"/>
          <w:between w:val="nil"/>
          <w:bar w:val="nil"/>
        </w:pBdr>
        <w:suppressAutoHyphens w:val="0"/>
        <w:rPr>
          <w:rFonts w:ascii="BancoDoBrasil Textos" w:eastAsia="BancoDoBrasil Textos" w:hAnsi="BancoDoBrasil Textos" w:cs="BancoDoBrasil Textos"/>
          <w:b/>
          <w:sz w:val="20"/>
          <w:bdr w:val="nil"/>
        </w:rPr>
      </w:pPr>
      <w:r w:rsidRPr="007F746F">
        <w:rPr>
          <w:rFonts w:ascii="BancoDoBrasil Textos" w:eastAsia="BancoDoBrasil Textos" w:hAnsi="BancoDoBrasil Textos" w:cs="BancoDoBrasil Textos"/>
          <w:b/>
          <w:sz w:val="20"/>
          <w:bdr w:val="none" w:sz="0" w:space="0" w:color="auto" w:frame="1"/>
        </w:rPr>
        <w:t>Normas recentemente emitidas, aplicáveis ou a serem aplicadas em períodos futuros</w:t>
      </w:r>
    </w:p>
    <w:p w14:paraId="547871F7" w14:textId="77777777" w:rsidR="00C1152B" w:rsidRPr="007F746F" w:rsidRDefault="00717106" w:rsidP="006D2E51">
      <w:pPr>
        <w:pStyle w:val="01-Textonormal"/>
        <w:widowControl w:val="0"/>
        <w:pBdr>
          <w:top w:val="nil"/>
          <w:left w:val="nil"/>
          <w:bottom w:val="nil"/>
          <w:right w:val="nil"/>
          <w:between w:val="nil"/>
          <w:bar w:val="nil"/>
        </w:pBdr>
        <w:suppressAutoHyphens w:val="0"/>
        <w:ind w:left="357" w:hanging="357"/>
        <w:rPr>
          <w:rFonts w:ascii="BancoDoBrasil Textos" w:eastAsia="BancoDoBrasil Textos" w:hAnsi="BancoDoBrasil Textos" w:cs="BancoDoBrasil Textos"/>
          <w:b/>
          <w:sz w:val="20"/>
          <w:bdr w:val="nil"/>
        </w:rPr>
      </w:pPr>
      <w:r w:rsidRPr="007F746F">
        <w:rPr>
          <w:rFonts w:ascii="BancoDoBrasil Textos" w:eastAsia="BancoDoBrasil Textos" w:hAnsi="BancoDoBrasil Textos" w:cs="BancoDoBrasil Textos"/>
          <w:b/>
          <w:sz w:val="20"/>
          <w:bdr w:val="none" w:sz="0" w:space="0" w:color="auto" w:frame="1"/>
        </w:rPr>
        <w:t xml:space="preserve">Normas </w:t>
      </w:r>
      <w:r w:rsidR="008C0D59" w:rsidRPr="007F746F">
        <w:rPr>
          <w:rFonts w:ascii="BancoDoBrasil Textos" w:eastAsia="BancoDoBrasil Textos" w:hAnsi="BancoDoBrasil Textos" w:cs="BancoDoBrasil Textos"/>
          <w:b/>
          <w:sz w:val="20"/>
          <w:bdr w:val="none" w:sz="0" w:space="0" w:color="auto" w:frame="1"/>
        </w:rPr>
        <w:t>aplicáveis a partir de 01/01/2025</w:t>
      </w:r>
    </w:p>
    <w:p w14:paraId="547871F8" w14:textId="77777777" w:rsidR="004E1D80" w:rsidRPr="007F746F" w:rsidRDefault="00717106" w:rsidP="00BB48D3">
      <w:pPr>
        <w:pStyle w:val="01-Textonormal"/>
        <w:widowControl w:val="0"/>
        <w:pBdr>
          <w:top w:val="nil"/>
          <w:left w:val="nil"/>
          <w:bottom w:val="nil"/>
          <w:right w:val="nil"/>
          <w:between w:val="nil"/>
          <w:bar w:val="nil"/>
        </w:pBdr>
        <w:rPr>
          <w:rFonts w:ascii="BancoDoBrasil Textos" w:eastAsia="BancoDoBrasil Textos" w:hAnsi="BancoDoBrasil Textos" w:cs="BancoDoBrasil Textos"/>
          <w:b/>
          <w:bCs/>
          <w:szCs w:val="18"/>
          <w:bdr w:val="nil"/>
        </w:rPr>
      </w:pPr>
      <w:r w:rsidRPr="007F746F">
        <w:rPr>
          <w:rFonts w:ascii="BancoDoBrasil Textos" w:eastAsia="BancoDoBrasil Textos" w:hAnsi="BancoDoBrasil Textos" w:cs="BancoDoBrasil Textos"/>
          <w:b/>
          <w:bCs/>
          <w:szCs w:val="18"/>
          <w:bdr w:val="none" w:sz="0" w:space="0" w:color="auto" w:frame="1"/>
        </w:rPr>
        <w:t>f</w:t>
      </w:r>
      <w:r w:rsidR="008C0D59" w:rsidRPr="007F746F">
        <w:rPr>
          <w:rFonts w:ascii="BancoDoBrasil Textos" w:eastAsia="BancoDoBrasil Textos" w:hAnsi="BancoDoBrasil Textos" w:cs="BancoDoBrasil Textos"/>
          <w:b/>
          <w:bCs/>
          <w:szCs w:val="18"/>
          <w:bdr w:val="none" w:sz="0" w:space="0" w:color="auto" w:frame="1"/>
        </w:rPr>
        <w:t>.</w:t>
      </w:r>
      <w:r w:rsidRPr="007F746F">
        <w:rPr>
          <w:rFonts w:ascii="BancoDoBrasil Textos" w:eastAsia="BancoDoBrasil Textos" w:hAnsi="BancoDoBrasil Textos" w:cs="BancoDoBrasil Textos"/>
          <w:b/>
          <w:bCs/>
          <w:szCs w:val="18"/>
          <w:bdr w:val="none" w:sz="0" w:space="0" w:color="auto" w:frame="1"/>
        </w:rPr>
        <w:t>1) Resolução BCB n.º 178, de 19 de janeiro de 2022</w:t>
      </w:r>
    </w:p>
    <w:p w14:paraId="547871F9" w14:textId="77777777" w:rsidR="0064697D" w:rsidRPr="007F746F" w:rsidRDefault="00717106" w:rsidP="00BB48D3">
      <w:pPr>
        <w:pStyle w:val="01-Textonormal"/>
        <w:widowControl w:val="0"/>
        <w:pBdr>
          <w:top w:val="nil"/>
          <w:left w:val="nil"/>
          <w:bottom w:val="nil"/>
          <w:right w:val="nil"/>
          <w:between w:val="nil"/>
          <w:bar w:val="nil"/>
        </w:pBdr>
        <w:rPr>
          <w:rFonts w:ascii="BancoDoBrasil Textos" w:eastAsia="BancoDoBrasil Textos" w:hAnsi="BancoDoBrasil Textos" w:cs="BancoDoBrasil Textos"/>
          <w:szCs w:val="18"/>
          <w:bdr w:val="nil"/>
        </w:rPr>
      </w:pPr>
      <w:r w:rsidRPr="007F746F">
        <w:rPr>
          <w:rFonts w:ascii="BancoDoBrasil Textos" w:eastAsia="BancoDoBrasil Textos" w:hAnsi="BancoDoBrasil Textos" w:cs="BancoDoBrasil Textos"/>
          <w:szCs w:val="18"/>
          <w:bdr w:val="none" w:sz="0" w:space="0" w:color="auto" w:frame="1"/>
        </w:rPr>
        <w:t>A norma estabelece os critérios contábeis aplicáveis às operações de arrendamento mercantil realizadas pelas administradoras de consórcio, pelas instituições de pagamento, pelas sociedades corretoras de títulos e valores mobiliários, pelas sociedades distribuidoras de títulos e valores mobiliários e pelas sociedades corretoras de câmbio</w:t>
      </w:r>
      <w:r w:rsidR="00894675" w:rsidRPr="007F746F">
        <w:rPr>
          <w:rFonts w:ascii="BancoDoBrasil Textos" w:eastAsia="BancoDoBrasil Textos" w:hAnsi="BancoDoBrasil Textos" w:cs="BancoDoBrasil Textos"/>
          <w:szCs w:val="18"/>
          <w:bdr w:val="none" w:sz="0" w:space="0" w:color="auto" w:frame="1"/>
        </w:rPr>
        <w:t>,</w:t>
      </w:r>
      <w:r w:rsidRPr="007F746F">
        <w:rPr>
          <w:rFonts w:ascii="BancoDoBrasil Textos" w:eastAsia="BancoDoBrasil Textos" w:hAnsi="BancoDoBrasil Textos" w:cs="BancoDoBrasil Textos"/>
          <w:szCs w:val="18"/>
          <w:bdr w:val="none" w:sz="0" w:space="0" w:color="auto" w:frame="1"/>
        </w:rPr>
        <w:t xml:space="preserve"> autorizadas a funcionar pelo </w:t>
      </w:r>
      <w:r w:rsidR="004800F9" w:rsidRPr="007F746F">
        <w:rPr>
          <w:rFonts w:ascii="BancoDoBrasil Textos" w:eastAsia="BancoDoBrasil Textos" w:hAnsi="BancoDoBrasil Textos" w:cs="BancoDoBrasil Textos"/>
          <w:szCs w:val="18"/>
          <w:bdr w:val="none" w:sz="0" w:space="0" w:color="auto" w:frame="1"/>
        </w:rPr>
        <w:t>Banco Central</w:t>
      </w:r>
      <w:r w:rsidR="00894675" w:rsidRPr="007F746F">
        <w:rPr>
          <w:rFonts w:ascii="BancoDoBrasil Textos" w:eastAsia="BancoDoBrasil Textos" w:hAnsi="BancoDoBrasil Textos" w:cs="BancoDoBrasil Textos"/>
          <w:szCs w:val="18"/>
          <w:bdr w:val="none" w:sz="0" w:space="0" w:color="auto" w:frame="1"/>
        </w:rPr>
        <w:t>,</w:t>
      </w:r>
      <w:r w:rsidRPr="007F746F">
        <w:rPr>
          <w:rFonts w:ascii="BancoDoBrasil Textos" w:eastAsia="BancoDoBrasil Textos" w:hAnsi="BancoDoBrasil Textos" w:cs="BancoDoBrasil Textos"/>
          <w:szCs w:val="18"/>
          <w:bdr w:val="none" w:sz="0" w:space="0" w:color="auto" w:frame="1"/>
        </w:rPr>
        <w:t xml:space="preserve"> na condição de arrendatária, devendo essas instituições observar o Pronunciamento Técnico do Comitê de Pronunciamentos Contábeis - CPC 06 (R2) – Arrendamentos</w:t>
      </w:r>
      <w:r w:rsidR="00894675" w:rsidRPr="007F746F">
        <w:rPr>
          <w:rFonts w:ascii="BancoDoBrasil Textos" w:eastAsia="BancoDoBrasil Textos" w:hAnsi="BancoDoBrasil Textos" w:cs="BancoDoBrasil Textos"/>
          <w:szCs w:val="18"/>
          <w:bdr w:val="none" w:sz="0" w:space="0" w:color="auto" w:frame="1"/>
        </w:rPr>
        <w:t>,</w:t>
      </w:r>
      <w:r w:rsidRPr="007F746F">
        <w:rPr>
          <w:rFonts w:ascii="BancoDoBrasil Textos" w:eastAsia="BancoDoBrasil Textos" w:hAnsi="BancoDoBrasil Textos" w:cs="BancoDoBrasil Textos"/>
          <w:szCs w:val="18"/>
          <w:bdr w:val="none" w:sz="0" w:space="0" w:color="auto" w:frame="1"/>
        </w:rPr>
        <w:t xml:space="preserve"> no reconhecimento, mensuração, apresentação e divulgação de operações de arrendamento mercantil, conforme </w:t>
      </w:r>
      <w:r w:rsidRPr="007F746F">
        <w:rPr>
          <w:rFonts w:ascii="BancoDoBrasil Textos" w:eastAsia="BancoDoBrasil Textos" w:hAnsi="BancoDoBrasil Textos" w:cs="BancoDoBrasil Textos"/>
          <w:szCs w:val="18"/>
          <w:bdr w:val="none" w:sz="0" w:space="0" w:color="auto" w:frame="1"/>
        </w:rPr>
        <w:lastRenderedPageBreak/>
        <w:t>regulamentação específica.</w:t>
      </w:r>
    </w:p>
    <w:p w14:paraId="547871FA" w14:textId="77777777" w:rsidR="0064697D" w:rsidRPr="007F746F" w:rsidRDefault="00717106" w:rsidP="00BB48D3">
      <w:pPr>
        <w:pStyle w:val="01-Textonormal"/>
        <w:widowControl w:val="0"/>
        <w:pBdr>
          <w:top w:val="nil"/>
          <w:left w:val="nil"/>
          <w:bottom w:val="nil"/>
          <w:right w:val="nil"/>
          <w:between w:val="nil"/>
          <w:bar w:val="nil"/>
        </w:pBdr>
        <w:rPr>
          <w:rFonts w:ascii="BancoDoBrasil Textos" w:eastAsia="BancoDoBrasil Textos" w:hAnsi="BancoDoBrasil Textos" w:cs="BancoDoBrasil Textos"/>
          <w:szCs w:val="18"/>
          <w:bdr w:val="nil"/>
        </w:rPr>
      </w:pPr>
      <w:r w:rsidRPr="007F746F">
        <w:rPr>
          <w:rFonts w:ascii="BancoDoBrasil Textos" w:eastAsia="BancoDoBrasil Textos" w:hAnsi="BancoDoBrasil Textos" w:cs="BancoDoBrasil Textos"/>
          <w:szCs w:val="18"/>
          <w:bdr w:val="none" w:sz="0" w:space="0" w:color="auto" w:frame="1"/>
        </w:rPr>
        <w:t>O CPC 06 (R2) abandona a classificação de arrendamentos em operacional e financeiro para os arrendatários, passando a ter um único modelo de contabilização, que consiste no reconhecimento dos ativos e passivos decorrentes das operações de arrendamento. A norma não obriga um arrendatário a reconhecer ativos e passivos de arrendamentos de baixos valores e de curto prazo.</w:t>
      </w:r>
    </w:p>
    <w:p w14:paraId="547871FB" w14:textId="77777777" w:rsidR="000809B6" w:rsidRPr="007F746F" w:rsidRDefault="00717106" w:rsidP="000809B6">
      <w:pPr>
        <w:pStyle w:val="01-Textonormal"/>
        <w:pBdr>
          <w:top w:val="nil"/>
          <w:left w:val="nil"/>
          <w:bottom w:val="nil"/>
          <w:right w:val="nil"/>
          <w:between w:val="nil"/>
          <w:bar w:val="nil"/>
        </w:pBdr>
        <w:rPr>
          <w:rFonts w:ascii="BancoDoBrasil Textos" w:eastAsia="BancoDoBrasil Textos" w:hAnsi="BancoDoBrasil Textos" w:cs="BancoDoBrasil Textos"/>
          <w:szCs w:val="18"/>
          <w:bdr w:val="nil"/>
        </w:rPr>
      </w:pPr>
      <w:r w:rsidRPr="007F746F">
        <w:rPr>
          <w:rFonts w:ascii="BancoDoBrasil Textos" w:eastAsia="BancoDoBrasil Textos" w:hAnsi="BancoDoBrasil Textos" w:cs="BancoDoBrasil Textos"/>
          <w:szCs w:val="18"/>
          <w:bdr w:val="none" w:sz="0" w:space="0" w:color="auto" w:frame="1"/>
        </w:rPr>
        <w:t>Para os arrendadores, haverá mudança na contabilização das operações de arrendamento mercantil financeiro, porém sem alterar a forma de apresentação, uma vez que essas operações já são apresentadas pelo valor presente dos montantes totais a receber previstos em contrato, incluindo a provisão para perdas esperadas associadas ao risco de crédito, em cumprimento à Resolução BCB nº 2/2020.</w:t>
      </w:r>
    </w:p>
    <w:p w14:paraId="547871FC" w14:textId="77777777" w:rsidR="00833B5C" w:rsidRPr="007F746F" w:rsidRDefault="00717106" w:rsidP="000809B6">
      <w:pPr>
        <w:pStyle w:val="01-Textonormal"/>
        <w:pBdr>
          <w:top w:val="nil"/>
          <w:left w:val="nil"/>
          <w:bottom w:val="nil"/>
          <w:right w:val="nil"/>
          <w:between w:val="nil"/>
          <w:bar w:val="nil"/>
        </w:pBdr>
        <w:rPr>
          <w:rFonts w:ascii="BancoDoBrasil Textos" w:eastAsia="BancoDoBrasil Textos" w:hAnsi="BancoDoBrasil Textos" w:cs="BancoDoBrasil Textos"/>
          <w:szCs w:val="18"/>
          <w:bdr w:val="nil"/>
        </w:rPr>
      </w:pPr>
      <w:r w:rsidRPr="007F746F">
        <w:rPr>
          <w:rFonts w:ascii="BancoDoBrasil Textos" w:eastAsia="BancoDoBrasil Textos" w:hAnsi="BancoDoBrasil Textos" w:cs="BancoDoBrasil Textos"/>
          <w:szCs w:val="18"/>
          <w:bdr w:val="none" w:sz="0" w:space="0" w:color="auto" w:frame="1"/>
        </w:rPr>
        <w:t xml:space="preserve">A BB Asset avaliou os efeitos da Resolução e </w:t>
      </w:r>
      <w:r w:rsidR="00AA78B6" w:rsidRPr="007F746F">
        <w:rPr>
          <w:rFonts w:ascii="BancoDoBrasil Textos" w:eastAsia="BancoDoBrasil Textos" w:hAnsi="BancoDoBrasil Textos" w:cs="BancoDoBrasil Textos"/>
          <w:szCs w:val="18"/>
          <w:bdr w:val="none" w:sz="0" w:space="0" w:color="auto" w:frame="1"/>
        </w:rPr>
        <w:t>a implementação da norma não gerou impacto na BB Asset</w:t>
      </w:r>
      <w:r w:rsidRPr="007F746F">
        <w:rPr>
          <w:rFonts w:ascii="BancoDoBrasil Textos" w:eastAsia="BancoDoBrasil Textos" w:hAnsi="BancoDoBrasil Textos" w:cs="BancoDoBrasil Textos"/>
          <w:szCs w:val="18"/>
          <w:bdr w:val="none" w:sz="0" w:space="0" w:color="auto" w:frame="1"/>
        </w:rPr>
        <w:t>.</w:t>
      </w:r>
    </w:p>
    <w:p w14:paraId="547871FD" w14:textId="77777777" w:rsidR="004E1D80" w:rsidRPr="007F746F" w:rsidRDefault="00717106" w:rsidP="00BB48D3">
      <w:pPr>
        <w:pStyle w:val="01-Textonormal"/>
        <w:widowControl w:val="0"/>
        <w:pBdr>
          <w:top w:val="nil"/>
          <w:left w:val="nil"/>
          <w:bottom w:val="nil"/>
          <w:right w:val="nil"/>
          <w:between w:val="nil"/>
          <w:bar w:val="nil"/>
        </w:pBdr>
        <w:rPr>
          <w:rFonts w:ascii="BancoDoBrasil Textos" w:eastAsia="BancoDoBrasil Textos" w:hAnsi="BancoDoBrasil Textos" w:cs="BancoDoBrasil Textos"/>
          <w:szCs w:val="18"/>
          <w:bdr w:val="nil"/>
        </w:rPr>
      </w:pPr>
      <w:r w:rsidRPr="007F746F">
        <w:rPr>
          <w:rFonts w:ascii="BancoDoBrasil Textos" w:eastAsia="BancoDoBrasil Textos" w:hAnsi="BancoDoBrasil Textos" w:cs="BancoDoBrasil Textos"/>
          <w:b/>
          <w:bCs/>
          <w:szCs w:val="18"/>
          <w:bdr w:val="none" w:sz="0" w:space="0" w:color="auto" w:frame="1"/>
        </w:rPr>
        <w:t>f.2) R</w:t>
      </w:r>
      <w:r w:rsidR="00245591" w:rsidRPr="007F746F">
        <w:rPr>
          <w:rFonts w:ascii="BancoDoBrasil Textos" w:eastAsia="BancoDoBrasil Textos" w:hAnsi="BancoDoBrasil Textos" w:cs="BancoDoBrasil Textos"/>
          <w:b/>
          <w:bCs/>
          <w:szCs w:val="18"/>
          <w:bdr w:val="none" w:sz="0" w:space="0" w:color="auto" w:frame="1"/>
        </w:rPr>
        <w:t>esolução BCB n.º 352, de 23 de novembro de 2023</w:t>
      </w:r>
    </w:p>
    <w:p w14:paraId="547871FE" w14:textId="77777777" w:rsidR="004E1D80" w:rsidRPr="007F746F" w:rsidRDefault="00717106" w:rsidP="004E1D80">
      <w:pPr>
        <w:pStyle w:val="01-Textonormal"/>
        <w:widowControl w:val="0"/>
        <w:pBdr>
          <w:top w:val="nil"/>
          <w:left w:val="nil"/>
          <w:bottom w:val="nil"/>
          <w:right w:val="nil"/>
          <w:between w:val="nil"/>
          <w:bar w:val="nil"/>
        </w:pBdr>
        <w:rPr>
          <w:rFonts w:ascii="BancoDoBrasil Textos" w:eastAsia="BancoDoBrasil Textos" w:hAnsi="BancoDoBrasil Textos" w:cs="BancoDoBrasil Textos"/>
          <w:szCs w:val="18"/>
          <w:bdr w:val="nil"/>
        </w:rPr>
      </w:pPr>
      <w:r w:rsidRPr="007F746F">
        <w:rPr>
          <w:rFonts w:ascii="BancoDoBrasil Textos" w:eastAsia="BancoDoBrasil Textos" w:hAnsi="BancoDoBrasil Textos" w:cs="BancoDoBrasil Textos"/>
          <w:szCs w:val="18"/>
          <w:bdr w:val="none" w:sz="0" w:space="0" w:color="auto" w:frame="1"/>
        </w:rPr>
        <w:t xml:space="preserve">A Resolução dispõe sobre os conceitos e os critérios contábeis aplicáveis a instrumentos financeiros, bem como para a designação e o reconhecimento das relações de proteção (contabilidade de hedge) pelas sociedades distribuidoras de títulos e valores mobiliários, buscando reduzir as assimetrias das normas contábeis previstas no </w:t>
      </w:r>
      <w:proofErr w:type="spellStart"/>
      <w:r w:rsidRPr="007F746F">
        <w:rPr>
          <w:rFonts w:ascii="BancoDoBrasil Textos" w:eastAsia="BancoDoBrasil Textos" w:hAnsi="BancoDoBrasil Textos" w:cs="BancoDoBrasil Textos"/>
          <w:szCs w:val="18"/>
          <w:bdr w:val="none" w:sz="0" w:space="0" w:color="auto" w:frame="1"/>
        </w:rPr>
        <w:t>Cosif</w:t>
      </w:r>
      <w:proofErr w:type="spellEnd"/>
      <w:r w:rsidRPr="007F746F">
        <w:rPr>
          <w:rFonts w:ascii="BancoDoBrasil Textos" w:eastAsia="BancoDoBrasil Textos" w:hAnsi="BancoDoBrasil Textos" w:cs="BancoDoBrasil Textos"/>
          <w:szCs w:val="18"/>
          <w:bdr w:val="none" w:sz="0" w:space="0" w:color="auto" w:frame="1"/>
        </w:rPr>
        <w:t xml:space="preserve"> em relação aos padrões internacionais.</w:t>
      </w:r>
    </w:p>
    <w:p w14:paraId="547871FF" w14:textId="77777777" w:rsidR="000D1B59" w:rsidRPr="007F746F" w:rsidRDefault="00717106" w:rsidP="004E1D80">
      <w:pPr>
        <w:pStyle w:val="01-Textonormal"/>
        <w:widowControl w:val="0"/>
        <w:pBdr>
          <w:top w:val="nil"/>
          <w:left w:val="nil"/>
          <w:bottom w:val="nil"/>
          <w:right w:val="nil"/>
          <w:between w:val="nil"/>
          <w:bar w:val="nil"/>
        </w:pBdr>
        <w:rPr>
          <w:rFonts w:ascii="BancoDoBrasil Textos" w:eastAsia="BancoDoBrasil Textos" w:hAnsi="BancoDoBrasil Textos" w:cs="BancoDoBrasil Textos"/>
          <w:szCs w:val="18"/>
          <w:bdr w:val="nil"/>
        </w:rPr>
      </w:pPr>
      <w:r w:rsidRPr="007F746F">
        <w:rPr>
          <w:rFonts w:ascii="BancoDoBrasil Textos" w:eastAsia="BancoDoBrasil Textos" w:hAnsi="BancoDoBrasil Textos" w:cs="BancoDoBrasil Textos"/>
          <w:szCs w:val="18"/>
          <w:bdr w:val="none" w:sz="0" w:space="0" w:color="auto" w:frame="1"/>
        </w:rPr>
        <w:t>Os critérios contábeis estabelecidos pela normativa foram aplicados de forma prospectiva e os efeitos dos ajustes decorrentes foram reconhecidos em contrapartida à conta de lucros ou prejuízos acumulados em 1º de janeiro de 2025, líquidos dos respectivos efeitos t</w:t>
      </w:r>
      <w:r w:rsidR="00BC31D1" w:rsidRPr="007F746F">
        <w:rPr>
          <w:rFonts w:ascii="BancoDoBrasil Textos" w:eastAsia="BancoDoBrasil Textos" w:hAnsi="BancoDoBrasil Textos" w:cs="BancoDoBrasil Textos"/>
          <w:szCs w:val="18"/>
          <w:bdr w:val="none" w:sz="0" w:space="0" w:color="auto" w:frame="1"/>
        </w:rPr>
        <w:t>ri</w:t>
      </w:r>
      <w:r w:rsidRPr="007F746F">
        <w:rPr>
          <w:rFonts w:ascii="BancoDoBrasil Textos" w:eastAsia="BancoDoBrasil Textos" w:hAnsi="BancoDoBrasil Textos" w:cs="BancoDoBrasil Textos"/>
          <w:szCs w:val="18"/>
          <w:bdr w:val="none" w:sz="0" w:space="0" w:color="auto" w:frame="1"/>
        </w:rPr>
        <w:t>butários.</w:t>
      </w:r>
    </w:p>
    <w:p w14:paraId="54787200" w14:textId="77777777" w:rsidR="00863E4B" w:rsidRPr="007F746F" w:rsidRDefault="00717106" w:rsidP="00863E4B">
      <w:pPr>
        <w:pStyle w:val="01-Textonormal"/>
        <w:widowControl w:val="0"/>
        <w:pBdr>
          <w:top w:val="nil"/>
          <w:left w:val="nil"/>
          <w:bottom w:val="nil"/>
          <w:right w:val="nil"/>
          <w:between w:val="nil"/>
          <w:bar w:val="nil"/>
        </w:pBdr>
        <w:rPr>
          <w:rFonts w:ascii="BancoDoBrasil Textos" w:eastAsia="BancoDoBrasil Textos" w:hAnsi="BancoDoBrasil Textos" w:cs="BancoDoBrasil Textos"/>
          <w:b/>
          <w:bCs/>
          <w:szCs w:val="18"/>
          <w:bdr w:val="nil"/>
        </w:rPr>
      </w:pPr>
      <w:r w:rsidRPr="007F746F">
        <w:rPr>
          <w:rFonts w:ascii="BancoDoBrasil Textos" w:eastAsia="BancoDoBrasil Textos" w:hAnsi="BancoDoBrasil Textos" w:cs="BancoDoBrasil Textos"/>
          <w:b/>
          <w:bCs/>
          <w:szCs w:val="18"/>
          <w:bdr w:val="none" w:sz="0" w:space="0" w:color="auto" w:frame="1"/>
        </w:rPr>
        <w:t xml:space="preserve">(i) </w:t>
      </w:r>
      <w:r w:rsidR="00AA78B6" w:rsidRPr="007F746F">
        <w:rPr>
          <w:rFonts w:ascii="BancoDoBrasil Textos" w:eastAsia="BancoDoBrasil Textos" w:hAnsi="BancoDoBrasil Textos" w:cs="BancoDoBrasil Textos"/>
          <w:b/>
          <w:bCs/>
          <w:szCs w:val="18"/>
          <w:bdr w:val="none" w:sz="0" w:space="0" w:color="auto" w:frame="1"/>
        </w:rPr>
        <w:t>Classificação e mensuração de ativos e passivos financeiros</w:t>
      </w:r>
    </w:p>
    <w:p w14:paraId="54787201" w14:textId="77777777" w:rsidR="004E1D80" w:rsidRPr="007F746F" w:rsidRDefault="00717106" w:rsidP="004E1D80">
      <w:pPr>
        <w:pStyle w:val="01-Textonormal"/>
        <w:widowControl w:val="0"/>
        <w:pBdr>
          <w:top w:val="nil"/>
          <w:left w:val="nil"/>
          <w:bottom w:val="nil"/>
          <w:right w:val="nil"/>
          <w:between w:val="nil"/>
          <w:bar w:val="nil"/>
        </w:pBdr>
        <w:rPr>
          <w:rFonts w:ascii="BancoDoBrasil Textos" w:eastAsia="BancoDoBrasil Textos" w:hAnsi="BancoDoBrasil Textos" w:cs="BancoDoBrasil Textos"/>
          <w:szCs w:val="18"/>
          <w:bdr w:val="nil"/>
        </w:rPr>
      </w:pPr>
      <w:r w:rsidRPr="007F746F">
        <w:rPr>
          <w:rFonts w:ascii="BancoDoBrasil Textos" w:eastAsia="BancoDoBrasil Textos" w:hAnsi="BancoDoBrasil Textos" w:cs="BancoDoBrasil Textos"/>
          <w:szCs w:val="18"/>
          <w:bdr w:val="none" w:sz="0" w:space="0" w:color="auto" w:frame="1"/>
        </w:rPr>
        <w:t>A Resolução BCB nº 352/2023 aborda uma nova classificação</w:t>
      </w:r>
      <w:r w:rsidR="00AA78B6" w:rsidRPr="007F746F">
        <w:rPr>
          <w:rFonts w:ascii="BancoDoBrasil Textos" w:eastAsia="BancoDoBrasil Textos" w:hAnsi="BancoDoBrasil Textos" w:cs="BancoDoBrasil Textos"/>
          <w:szCs w:val="18"/>
          <w:bdr w:val="none" w:sz="0" w:space="0" w:color="auto" w:frame="1"/>
        </w:rPr>
        <w:t xml:space="preserve"> e mensuração</w:t>
      </w:r>
      <w:r w:rsidRPr="007F746F">
        <w:rPr>
          <w:rFonts w:ascii="BancoDoBrasil Textos" w:eastAsia="BancoDoBrasil Textos" w:hAnsi="BancoDoBrasil Textos" w:cs="BancoDoBrasil Textos"/>
          <w:szCs w:val="18"/>
          <w:bdr w:val="none" w:sz="0" w:space="0" w:color="auto" w:frame="1"/>
        </w:rPr>
        <w:t xml:space="preserve"> para os ativos financeiros</w:t>
      </w:r>
      <w:r w:rsidR="00AA78B6" w:rsidRPr="007F746F">
        <w:rPr>
          <w:rFonts w:ascii="BancoDoBrasil Textos" w:eastAsia="BancoDoBrasil Textos" w:hAnsi="BancoDoBrasil Textos" w:cs="BancoDoBrasil Textos"/>
          <w:szCs w:val="18"/>
          <w:bdr w:val="none" w:sz="0" w:space="0" w:color="auto" w:frame="1"/>
        </w:rPr>
        <w:t>,</w:t>
      </w:r>
      <w:r w:rsidRPr="007F746F">
        <w:rPr>
          <w:rFonts w:ascii="BancoDoBrasil Textos" w:eastAsia="BancoDoBrasil Textos" w:hAnsi="BancoDoBrasil Textos" w:cs="BancoDoBrasil Textos"/>
          <w:szCs w:val="18"/>
          <w:bdr w:val="none" w:sz="0" w:space="0" w:color="auto" w:frame="1"/>
        </w:rPr>
        <w:t xml:space="preserve"> com base nas características contratuais dos fluxos de caixa do ativo, além do modelo de negócios pelo qual os ativos são administrados pela entidade. A norma estabelece três categorias de </w:t>
      </w:r>
      <w:r w:rsidR="004800F9" w:rsidRPr="007F746F">
        <w:rPr>
          <w:rFonts w:ascii="BancoDoBrasil Textos" w:eastAsia="BancoDoBrasil Textos" w:hAnsi="BancoDoBrasil Textos" w:cs="BancoDoBrasil Textos"/>
          <w:szCs w:val="18"/>
          <w:bdr w:val="none" w:sz="0" w:space="0" w:color="auto" w:frame="1"/>
        </w:rPr>
        <w:t>classificação</w:t>
      </w:r>
      <w:r w:rsidRPr="007F746F">
        <w:rPr>
          <w:rFonts w:ascii="BancoDoBrasil Textos" w:eastAsia="BancoDoBrasil Textos" w:hAnsi="BancoDoBrasil Textos" w:cs="BancoDoBrasil Textos"/>
          <w:szCs w:val="18"/>
          <w:bdr w:val="none" w:sz="0" w:space="0" w:color="auto" w:frame="1"/>
        </w:rPr>
        <w:t xml:space="preserve"> para ativos financeiros:</w:t>
      </w:r>
    </w:p>
    <w:p w14:paraId="54787202" w14:textId="77777777" w:rsidR="000D1B59" w:rsidRPr="007F746F" w:rsidRDefault="00717106" w:rsidP="004E1D80">
      <w:pPr>
        <w:pStyle w:val="01-Textonormal"/>
        <w:widowControl w:val="0"/>
        <w:pBdr>
          <w:top w:val="nil"/>
          <w:left w:val="nil"/>
          <w:bottom w:val="nil"/>
          <w:right w:val="nil"/>
          <w:between w:val="nil"/>
          <w:bar w:val="nil"/>
        </w:pBdr>
        <w:rPr>
          <w:rFonts w:ascii="BancoDoBrasil Textos" w:eastAsia="BancoDoBrasil Textos" w:hAnsi="BancoDoBrasil Textos" w:cs="BancoDoBrasil Textos"/>
          <w:szCs w:val="18"/>
          <w:bdr w:val="nil"/>
        </w:rPr>
      </w:pPr>
      <w:r w:rsidRPr="007F746F">
        <w:rPr>
          <w:rFonts w:ascii="BancoDoBrasil Textos" w:eastAsia="BancoDoBrasil Textos" w:hAnsi="BancoDoBrasil Textos" w:cs="BancoDoBrasil Textos"/>
          <w:szCs w:val="18"/>
          <w:bdr w:val="none" w:sz="0" w:space="0" w:color="auto" w:frame="1"/>
        </w:rPr>
        <w:t>C</w:t>
      </w:r>
      <w:r w:rsidRPr="007F746F">
        <w:rPr>
          <w:rFonts w:ascii="BancoDoBrasil Textos" w:eastAsia="BancoDoBrasil Textos" w:hAnsi="BancoDoBrasil Textos" w:cs="BancoDoBrasil Textos"/>
          <w:szCs w:val="18"/>
          <w:u w:val="single"/>
          <w:bdr w:val="none" w:sz="0" w:space="0" w:color="auto" w:frame="1"/>
        </w:rPr>
        <w:t>usto amortizado (CA):</w:t>
      </w:r>
      <w:r w:rsidRPr="007F746F">
        <w:rPr>
          <w:rFonts w:ascii="BancoDoBrasil Textos" w:eastAsia="BancoDoBrasil Textos" w:hAnsi="BancoDoBrasil Textos" w:cs="BancoDoBrasil Textos"/>
          <w:szCs w:val="18"/>
          <w:bdr w:val="none" w:sz="0" w:space="0" w:color="auto" w:frame="1"/>
        </w:rPr>
        <w:t xml:space="preserve"> </w:t>
      </w:r>
      <w:r w:rsidR="004800F9" w:rsidRPr="007F746F">
        <w:rPr>
          <w:rFonts w:ascii="BancoDoBrasil Textos" w:eastAsia="BancoDoBrasil Textos" w:hAnsi="BancoDoBrasil Textos" w:cs="BancoDoBrasil Textos"/>
          <w:szCs w:val="18"/>
          <w:bdr w:val="none" w:sz="0" w:space="0" w:color="auto" w:frame="1"/>
        </w:rPr>
        <w:t>Q</w:t>
      </w:r>
      <w:r w:rsidRPr="007F746F">
        <w:rPr>
          <w:rFonts w:ascii="BancoDoBrasil Textos" w:eastAsia="BancoDoBrasil Textos" w:hAnsi="BancoDoBrasil Textos" w:cs="BancoDoBrasil Textos"/>
          <w:szCs w:val="18"/>
          <w:bdr w:val="none" w:sz="0" w:space="0" w:color="auto" w:frame="1"/>
        </w:rPr>
        <w:t>uando os fluxos de caixa contratuais possuem característica</w:t>
      </w:r>
      <w:r w:rsidR="00BC31D1" w:rsidRPr="007F746F">
        <w:rPr>
          <w:rFonts w:ascii="BancoDoBrasil Textos" w:eastAsia="BancoDoBrasil Textos" w:hAnsi="BancoDoBrasil Textos" w:cs="BancoDoBrasil Textos"/>
          <w:szCs w:val="18"/>
          <w:bdr w:val="none" w:sz="0" w:space="0" w:color="auto" w:frame="1"/>
        </w:rPr>
        <w:t>s</w:t>
      </w:r>
      <w:r w:rsidRPr="007F746F">
        <w:rPr>
          <w:rFonts w:ascii="BancoDoBrasil Textos" w:eastAsia="BancoDoBrasil Textos" w:hAnsi="BancoDoBrasil Textos" w:cs="BancoDoBrasil Textos"/>
          <w:szCs w:val="18"/>
          <w:bdr w:val="none" w:sz="0" w:space="0" w:color="auto" w:frame="1"/>
        </w:rPr>
        <w:t xml:space="preserve"> de “somente pagamento de principal e juros</w:t>
      </w:r>
      <w:r w:rsidR="00AA78B6" w:rsidRPr="007F746F">
        <w:rPr>
          <w:rFonts w:ascii="BancoDoBrasil Textos" w:eastAsia="BancoDoBrasil Textos" w:hAnsi="BancoDoBrasil Textos" w:cs="BancoDoBrasil Textos"/>
          <w:szCs w:val="18"/>
          <w:bdr w:val="none" w:sz="0" w:space="0" w:color="auto" w:frame="1"/>
        </w:rPr>
        <w:t xml:space="preserve"> sobre o valor do principal</w:t>
      </w:r>
      <w:r w:rsidRPr="007F746F">
        <w:rPr>
          <w:rFonts w:ascii="BancoDoBrasil Textos" w:eastAsia="BancoDoBrasil Textos" w:hAnsi="BancoDoBrasil Textos" w:cs="BancoDoBrasil Textos"/>
          <w:szCs w:val="18"/>
          <w:bdr w:val="none" w:sz="0" w:space="0" w:color="auto" w:frame="1"/>
        </w:rPr>
        <w:t xml:space="preserve">”, e </w:t>
      </w:r>
      <w:r w:rsidR="004800F9" w:rsidRPr="007F746F">
        <w:rPr>
          <w:rFonts w:ascii="BancoDoBrasil Textos" w:eastAsia="BancoDoBrasil Textos" w:hAnsi="BancoDoBrasil Textos" w:cs="BancoDoBrasil Textos"/>
          <w:szCs w:val="18"/>
          <w:bdr w:val="none" w:sz="0" w:space="0" w:color="auto" w:frame="1"/>
        </w:rPr>
        <w:t xml:space="preserve">o objetivo do modelo de negócios é </w:t>
      </w:r>
      <w:r w:rsidRPr="007F746F">
        <w:rPr>
          <w:rFonts w:ascii="BancoDoBrasil Textos" w:eastAsia="BancoDoBrasil Textos" w:hAnsi="BancoDoBrasil Textos" w:cs="BancoDoBrasil Textos"/>
          <w:szCs w:val="18"/>
          <w:bdr w:val="none" w:sz="0" w:space="0" w:color="auto" w:frame="1"/>
        </w:rPr>
        <w:t>coletar</w:t>
      </w:r>
      <w:r w:rsidR="00AA78B6" w:rsidRPr="007F746F">
        <w:rPr>
          <w:rFonts w:ascii="BancoDoBrasil Textos" w:eastAsia="BancoDoBrasil Textos" w:hAnsi="BancoDoBrasil Textos" w:cs="BancoDoBrasil Textos"/>
          <w:szCs w:val="18"/>
          <w:bdr w:val="none" w:sz="0" w:space="0" w:color="auto" w:frame="1"/>
        </w:rPr>
        <w:t xml:space="preserve"> os respectivos</w:t>
      </w:r>
      <w:r w:rsidR="004800F9" w:rsidRPr="007F746F">
        <w:rPr>
          <w:rFonts w:ascii="BancoDoBrasil Textos" w:eastAsia="BancoDoBrasil Textos" w:hAnsi="BancoDoBrasil Textos" w:cs="BancoDoBrasil Textos"/>
          <w:szCs w:val="18"/>
          <w:bdr w:val="none" w:sz="0" w:space="0" w:color="auto" w:frame="1"/>
        </w:rPr>
        <w:t xml:space="preserve"> fluxos de caixa contratuais</w:t>
      </w:r>
      <w:r w:rsidRPr="007F746F">
        <w:rPr>
          <w:rFonts w:ascii="BancoDoBrasil Textos" w:eastAsia="BancoDoBrasil Textos" w:hAnsi="BancoDoBrasil Textos" w:cs="BancoDoBrasil Textos"/>
          <w:szCs w:val="18"/>
          <w:bdr w:val="none" w:sz="0" w:space="0" w:color="auto" w:frame="1"/>
        </w:rPr>
        <w:t>;</w:t>
      </w:r>
    </w:p>
    <w:p w14:paraId="54787203" w14:textId="77777777" w:rsidR="00863E4B" w:rsidRPr="007F746F" w:rsidRDefault="00717106" w:rsidP="004E1D80">
      <w:pPr>
        <w:pStyle w:val="01-Textonormal"/>
        <w:widowControl w:val="0"/>
        <w:pBdr>
          <w:top w:val="nil"/>
          <w:left w:val="nil"/>
          <w:bottom w:val="nil"/>
          <w:right w:val="nil"/>
          <w:between w:val="nil"/>
          <w:bar w:val="nil"/>
        </w:pBdr>
        <w:rPr>
          <w:rFonts w:ascii="BancoDoBrasil Textos" w:eastAsia="BancoDoBrasil Textos" w:hAnsi="BancoDoBrasil Textos" w:cs="BancoDoBrasil Textos"/>
          <w:szCs w:val="18"/>
          <w:bdr w:val="nil"/>
        </w:rPr>
      </w:pPr>
      <w:r w:rsidRPr="007F746F">
        <w:rPr>
          <w:rFonts w:ascii="BancoDoBrasil Textos" w:eastAsia="BancoDoBrasil Textos" w:hAnsi="BancoDoBrasil Textos" w:cs="BancoDoBrasil Textos"/>
          <w:szCs w:val="18"/>
          <w:u w:val="single"/>
          <w:bdr w:val="none" w:sz="0" w:space="0" w:color="auto" w:frame="1"/>
        </w:rPr>
        <w:t xml:space="preserve">Valor </w:t>
      </w:r>
      <w:r w:rsidR="00BC31D1" w:rsidRPr="007F746F">
        <w:rPr>
          <w:rFonts w:ascii="BancoDoBrasil Textos" w:eastAsia="BancoDoBrasil Textos" w:hAnsi="BancoDoBrasil Textos" w:cs="BancoDoBrasil Textos"/>
          <w:szCs w:val="18"/>
          <w:u w:val="single"/>
          <w:bdr w:val="none" w:sz="0" w:space="0" w:color="auto" w:frame="1"/>
        </w:rPr>
        <w:t>J</w:t>
      </w:r>
      <w:r w:rsidRPr="007F746F">
        <w:rPr>
          <w:rFonts w:ascii="BancoDoBrasil Textos" w:eastAsia="BancoDoBrasil Textos" w:hAnsi="BancoDoBrasil Textos" w:cs="BancoDoBrasil Textos"/>
          <w:szCs w:val="18"/>
          <w:u w:val="single"/>
          <w:bdr w:val="none" w:sz="0" w:space="0" w:color="auto" w:frame="1"/>
        </w:rPr>
        <w:t>usto em outros resultados abrangentes (VJORA):</w:t>
      </w:r>
      <w:r w:rsidRPr="007F746F">
        <w:rPr>
          <w:rFonts w:ascii="BancoDoBrasil Textos" w:eastAsia="BancoDoBrasil Textos" w:hAnsi="BancoDoBrasil Textos" w:cs="BancoDoBrasil Textos"/>
          <w:szCs w:val="18"/>
          <w:bdr w:val="none" w:sz="0" w:space="0" w:color="auto" w:frame="1"/>
        </w:rPr>
        <w:t xml:space="preserve"> Quando os fluxos de caixa contratuais possuem característica de “somente pagamento de principal e juros</w:t>
      </w:r>
      <w:r w:rsidR="0042392B" w:rsidRPr="007F746F">
        <w:rPr>
          <w:rFonts w:ascii="BancoDoBrasil Textos" w:eastAsia="BancoDoBrasil Textos" w:hAnsi="BancoDoBrasil Textos" w:cs="BancoDoBrasil Textos"/>
          <w:szCs w:val="18"/>
          <w:bdr w:val="none" w:sz="0" w:space="0" w:color="auto" w:frame="1"/>
        </w:rPr>
        <w:t xml:space="preserve"> sobre o valor do principal</w:t>
      </w:r>
      <w:r w:rsidRPr="007F746F">
        <w:rPr>
          <w:rFonts w:ascii="BancoDoBrasil Textos" w:eastAsia="BancoDoBrasil Textos" w:hAnsi="BancoDoBrasil Textos" w:cs="BancoDoBrasil Textos"/>
          <w:szCs w:val="18"/>
          <w:bdr w:val="none" w:sz="0" w:space="0" w:color="auto" w:frame="1"/>
        </w:rPr>
        <w:t xml:space="preserve">”, e o objetivo do modelo de negócios é </w:t>
      </w:r>
      <w:r w:rsidR="0042392B" w:rsidRPr="007F746F">
        <w:rPr>
          <w:rFonts w:ascii="BancoDoBrasil Textos" w:eastAsia="BancoDoBrasil Textos" w:hAnsi="BancoDoBrasil Textos" w:cs="BancoDoBrasil Textos"/>
          <w:szCs w:val="18"/>
          <w:bdr w:val="none" w:sz="0" w:space="0" w:color="auto" w:frame="1"/>
        </w:rPr>
        <w:t>gerar retorno tanto pelo recebimento dos fluxos de caixa contratuais quanto pela venda do ativo financeiro com transferência substancial de riscos e benefícios.</w:t>
      </w:r>
      <w:r w:rsidRPr="007F746F">
        <w:rPr>
          <w:rFonts w:ascii="BancoDoBrasil Textos" w:eastAsia="BancoDoBrasil Textos" w:hAnsi="BancoDoBrasil Textos" w:cs="BancoDoBrasil Textos"/>
          <w:szCs w:val="18"/>
          <w:bdr w:val="none" w:sz="0" w:space="0" w:color="auto" w:frame="1"/>
        </w:rPr>
        <w:t xml:space="preserve"> </w:t>
      </w:r>
    </w:p>
    <w:p w14:paraId="54787204" w14:textId="77777777" w:rsidR="000D1B59" w:rsidRPr="007F746F" w:rsidRDefault="00717106" w:rsidP="004E1D80">
      <w:pPr>
        <w:pStyle w:val="01-Textonormal"/>
        <w:widowControl w:val="0"/>
        <w:pBdr>
          <w:top w:val="nil"/>
          <w:left w:val="nil"/>
          <w:bottom w:val="nil"/>
          <w:right w:val="nil"/>
          <w:between w:val="nil"/>
          <w:bar w:val="nil"/>
        </w:pBdr>
        <w:rPr>
          <w:rFonts w:ascii="BancoDoBrasil Textos" w:eastAsia="BancoDoBrasil Textos" w:hAnsi="BancoDoBrasil Textos" w:cs="BancoDoBrasil Textos"/>
          <w:szCs w:val="18"/>
          <w:bdr w:val="nil"/>
        </w:rPr>
      </w:pPr>
      <w:r w:rsidRPr="007F746F">
        <w:rPr>
          <w:rFonts w:ascii="BancoDoBrasil Textos" w:eastAsia="BancoDoBrasil Textos" w:hAnsi="BancoDoBrasil Textos" w:cs="BancoDoBrasil Textos"/>
          <w:szCs w:val="18"/>
          <w:u w:val="single"/>
          <w:bdr w:val="none" w:sz="0" w:space="0" w:color="auto" w:frame="1"/>
        </w:rPr>
        <w:t xml:space="preserve">Valor </w:t>
      </w:r>
      <w:r w:rsidR="00BC31D1" w:rsidRPr="007F746F">
        <w:rPr>
          <w:rFonts w:ascii="BancoDoBrasil Textos" w:eastAsia="BancoDoBrasil Textos" w:hAnsi="BancoDoBrasil Textos" w:cs="BancoDoBrasil Textos"/>
          <w:szCs w:val="18"/>
          <w:u w:val="single"/>
          <w:bdr w:val="none" w:sz="0" w:space="0" w:color="auto" w:frame="1"/>
        </w:rPr>
        <w:t>J</w:t>
      </w:r>
      <w:r w:rsidRPr="007F746F">
        <w:rPr>
          <w:rFonts w:ascii="BancoDoBrasil Textos" w:eastAsia="BancoDoBrasil Textos" w:hAnsi="BancoDoBrasil Textos" w:cs="BancoDoBrasil Textos"/>
          <w:szCs w:val="18"/>
          <w:u w:val="single"/>
          <w:bdr w:val="none" w:sz="0" w:space="0" w:color="auto" w:frame="1"/>
        </w:rPr>
        <w:t>usto no resultado</w:t>
      </w:r>
      <w:r w:rsidR="00863E4B" w:rsidRPr="007F746F">
        <w:rPr>
          <w:rFonts w:ascii="BancoDoBrasil Textos" w:eastAsia="BancoDoBrasil Textos" w:hAnsi="BancoDoBrasil Textos" w:cs="BancoDoBrasil Textos"/>
          <w:szCs w:val="18"/>
          <w:u w:val="single"/>
          <w:bdr w:val="none" w:sz="0" w:space="0" w:color="auto" w:frame="1"/>
        </w:rPr>
        <w:t xml:space="preserve"> (VJR)</w:t>
      </w:r>
      <w:r w:rsidRPr="007F746F">
        <w:rPr>
          <w:rFonts w:ascii="BancoDoBrasil Textos" w:eastAsia="BancoDoBrasil Textos" w:hAnsi="BancoDoBrasil Textos" w:cs="BancoDoBrasil Textos"/>
          <w:szCs w:val="18"/>
          <w:u w:val="single"/>
          <w:bdr w:val="none" w:sz="0" w:space="0" w:color="auto" w:frame="1"/>
        </w:rPr>
        <w:t>:</w:t>
      </w:r>
      <w:r w:rsidRPr="007F746F">
        <w:rPr>
          <w:rFonts w:ascii="BancoDoBrasil Textos" w:eastAsia="BancoDoBrasil Textos" w:hAnsi="BancoDoBrasil Textos" w:cs="BancoDoBrasil Textos"/>
          <w:szCs w:val="18"/>
          <w:bdr w:val="none" w:sz="0" w:space="0" w:color="auto" w:frame="1"/>
        </w:rPr>
        <w:t xml:space="preserve"> </w:t>
      </w:r>
      <w:r w:rsidR="0042392B" w:rsidRPr="007F746F">
        <w:rPr>
          <w:rFonts w:ascii="BancoDoBrasil Textos" w:eastAsia="BancoDoBrasil Textos" w:hAnsi="BancoDoBrasil Textos" w:cs="BancoDoBrasil Textos"/>
          <w:szCs w:val="18"/>
          <w:bdr w:val="none" w:sz="0" w:space="0" w:color="auto" w:frame="1"/>
        </w:rPr>
        <w:t>Ativos que não atendam aos critérios de classificação das categorias anteriores. Estão relacionados, de forma geral, aos ativos financeiros cujos fluxos de caixa contratuais não possuem características de “somente pagamento de principal e juros sobre o valor do principal” ou quando o modelo de negócios possui o objetivo de realizar fluxos de caixa por meio da venda dos ativos.</w:t>
      </w:r>
    </w:p>
    <w:p w14:paraId="54787205" w14:textId="77777777" w:rsidR="0042392B" w:rsidRPr="007F746F" w:rsidRDefault="00717106" w:rsidP="004E1D80">
      <w:pPr>
        <w:pStyle w:val="01-Textonormal"/>
        <w:widowControl w:val="0"/>
        <w:pBdr>
          <w:top w:val="nil"/>
          <w:left w:val="nil"/>
          <w:bottom w:val="nil"/>
          <w:right w:val="nil"/>
          <w:between w:val="nil"/>
          <w:bar w:val="nil"/>
        </w:pBdr>
        <w:rPr>
          <w:rFonts w:ascii="BancoDoBrasil Textos" w:eastAsia="BancoDoBrasil Textos" w:hAnsi="BancoDoBrasil Textos" w:cs="BancoDoBrasil Textos"/>
          <w:szCs w:val="18"/>
          <w:bdr w:val="nil"/>
        </w:rPr>
      </w:pPr>
      <w:r w:rsidRPr="007F746F">
        <w:rPr>
          <w:rFonts w:ascii="BancoDoBrasil Textos" w:eastAsia="BancoDoBrasil Textos" w:hAnsi="BancoDoBrasil Textos" w:cs="BancoDoBrasil Textos"/>
          <w:szCs w:val="18"/>
          <w:bdr w:val="none" w:sz="0" w:space="0" w:color="auto" w:frame="1"/>
        </w:rPr>
        <w:t>Os ativos financeiros adquiridos pela BB Asset possuem variadas finalidades e incluem aplicações interfinanceiras de liquidez, títulos públicos, cotas de fundos de investimento, dentre outros. Esses produtos foram analisados tanto em relação às características contratuais dos fluxos de caixa quanto ao objetivo da Administração diante desses ativos. As novas classificações e mensurações foram efetuadas em conformidade com essas análises.</w:t>
      </w:r>
    </w:p>
    <w:p w14:paraId="54787206" w14:textId="77777777" w:rsidR="0042392B" w:rsidRPr="007F746F" w:rsidRDefault="00717106" w:rsidP="004E1D80">
      <w:pPr>
        <w:pStyle w:val="01-Textonormal"/>
        <w:widowControl w:val="0"/>
        <w:pBdr>
          <w:top w:val="nil"/>
          <w:left w:val="nil"/>
          <w:bottom w:val="nil"/>
          <w:right w:val="nil"/>
          <w:between w:val="nil"/>
          <w:bar w:val="nil"/>
        </w:pBdr>
        <w:rPr>
          <w:rFonts w:ascii="BancoDoBrasil Textos" w:eastAsia="BancoDoBrasil Textos" w:hAnsi="BancoDoBrasil Textos" w:cs="BancoDoBrasil Textos"/>
          <w:szCs w:val="18"/>
          <w:bdr w:val="nil"/>
        </w:rPr>
      </w:pPr>
      <w:r w:rsidRPr="007F746F">
        <w:rPr>
          <w:rFonts w:ascii="BancoDoBrasil Textos" w:eastAsia="BancoDoBrasil Textos" w:hAnsi="BancoDoBrasil Textos" w:cs="BancoDoBrasil Textos"/>
          <w:szCs w:val="18"/>
          <w:bdr w:val="none" w:sz="0" w:space="0" w:color="auto" w:frame="1"/>
        </w:rPr>
        <w:t>A BB Asset concluiu que os novos requerimentos não apresentaram impacto significativo na classificação e mensuração de seus ativos financeiros. As categorias que eram mensuradas ao custo amortizado de acordo com as normas anteriores (aplicações interfinanceiras de liquidez e outros ativos financeiros), substancialmente continuam a ser mensuradas desta forma. Igualmente para as categorias que são mensuradas ao valor justo em outros resultados abrangentes (títulos disponíveis para venda).</w:t>
      </w:r>
      <w:r w:rsidR="00774DB2" w:rsidRPr="007F746F">
        <w:rPr>
          <w:rFonts w:ascii="BancoDoBrasil Textos" w:eastAsia="BancoDoBrasil Textos" w:hAnsi="BancoDoBrasil Textos" w:cs="BancoDoBrasil Textos"/>
          <w:szCs w:val="18"/>
          <w:bdr w:val="none" w:sz="0" w:space="0" w:color="auto" w:frame="1"/>
        </w:rPr>
        <w:t xml:space="preserve"> As Letras financeiras do tesouro, anteriormente classificadas como “Títulos disponíveis para venda” passaram a ser classificadas na categoria “Custo amortizado”, </w:t>
      </w:r>
      <w:proofErr w:type="gramStart"/>
      <w:r w:rsidR="00774DB2" w:rsidRPr="007F746F">
        <w:rPr>
          <w:rFonts w:ascii="BancoDoBrasil Textos" w:eastAsia="BancoDoBrasil Textos" w:hAnsi="BancoDoBrasil Textos" w:cs="BancoDoBrasil Textos"/>
          <w:szCs w:val="18"/>
          <w:bdr w:val="none" w:sz="0" w:space="0" w:color="auto" w:frame="1"/>
        </w:rPr>
        <w:t>e também</w:t>
      </w:r>
      <w:proofErr w:type="gramEnd"/>
      <w:r w:rsidR="00774DB2" w:rsidRPr="007F746F">
        <w:rPr>
          <w:rFonts w:ascii="BancoDoBrasil Textos" w:eastAsia="BancoDoBrasil Textos" w:hAnsi="BancoDoBrasil Textos" w:cs="BancoDoBrasil Textos"/>
          <w:szCs w:val="18"/>
          <w:bdr w:val="none" w:sz="0" w:space="0" w:color="auto" w:frame="1"/>
        </w:rPr>
        <w:t xml:space="preserve"> não apresentaram impacto significativo.  </w:t>
      </w:r>
    </w:p>
    <w:p w14:paraId="54787207" w14:textId="77777777" w:rsidR="0042392B" w:rsidRPr="007F746F" w:rsidRDefault="00717106" w:rsidP="004E1D80">
      <w:pPr>
        <w:pStyle w:val="01-Textonormal"/>
        <w:widowControl w:val="0"/>
        <w:pBdr>
          <w:top w:val="nil"/>
          <w:left w:val="nil"/>
          <w:bottom w:val="nil"/>
          <w:right w:val="nil"/>
          <w:between w:val="nil"/>
          <w:bar w:val="nil"/>
        </w:pBdr>
        <w:rPr>
          <w:rFonts w:ascii="BancoDoBrasil Textos" w:eastAsia="BancoDoBrasil Textos" w:hAnsi="BancoDoBrasil Textos" w:cs="BancoDoBrasil Textos"/>
          <w:szCs w:val="18"/>
          <w:bdr w:val="nil"/>
        </w:rPr>
      </w:pPr>
      <w:r w:rsidRPr="007F746F">
        <w:rPr>
          <w:rFonts w:ascii="BancoDoBrasil Textos" w:eastAsia="BancoDoBrasil Textos" w:hAnsi="BancoDoBrasil Textos" w:cs="BancoDoBrasil Textos"/>
          <w:szCs w:val="18"/>
          <w:bdr w:val="none" w:sz="0" w:space="0" w:color="auto" w:frame="1"/>
        </w:rPr>
        <w:t>Em 1º de janeiro de 2025, o montante de R$16.078 mil anteriormente classificado como “Títulos disponíveis para venda” passou a ser classificado na categoria “Valor justo no resultado”, com consequente reversão dos ajustes de marcação a mercado na ordem de R$ 30 mil, líquidos de efeitos tributários.</w:t>
      </w:r>
    </w:p>
    <w:p w14:paraId="54787208" w14:textId="77777777" w:rsidR="004E1D80" w:rsidRPr="007F746F" w:rsidRDefault="00717106" w:rsidP="004E1D80">
      <w:pPr>
        <w:pStyle w:val="01-Textonormal"/>
        <w:widowControl w:val="0"/>
        <w:pBdr>
          <w:top w:val="nil"/>
          <w:left w:val="nil"/>
          <w:bottom w:val="nil"/>
          <w:right w:val="nil"/>
          <w:between w:val="nil"/>
          <w:bar w:val="nil"/>
        </w:pBdr>
        <w:rPr>
          <w:rFonts w:ascii="BancoDoBrasil Textos" w:eastAsia="BancoDoBrasil Textos" w:hAnsi="BancoDoBrasil Textos" w:cs="BancoDoBrasil Textos"/>
          <w:szCs w:val="18"/>
          <w:bdr w:val="nil"/>
        </w:rPr>
      </w:pPr>
      <w:r w:rsidRPr="007F746F">
        <w:rPr>
          <w:rFonts w:ascii="BancoDoBrasil Textos" w:eastAsia="BancoDoBrasil Textos" w:hAnsi="BancoDoBrasil Textos" w:cs="BancoDoBrasil Textos"/>
          <w:szCs w:val="18"/>
          <w:bdr w:val="none" w:sz="0" w:space="0" w:color="auto" w:frame="1"/>
        </w:rPr>
        <w:t xml:space="preserve">A BB Asset optou por designar ao VJORA, de forma irrevogável, alguns instrumentos patrimoniais de outras entidades, dado que para esse grupo de instrumentos financeiros a BB Asset não atua em um modelo de negócios cujo objetivo seja gerar retorno pela venda do instrumento, contemplando ativos que já compunham a carteira da </w:t>
      </w:r>
      <w:r w:rsidRPr="007F746F">
        <w:rPr>
          <w:rFonts w:ascii="BancoDoBrasil Textos" w:eastAsia="BancoDoBrasil Textos" w:hAnsi="BancoDoBrasil Textos" w:cs="BancoDoBrasil Textos"/>
          <w:szCs w:val="18"/>
          <w:bdr w:val="none" w:sz="0" w:space="0" w:color="auto" w:frame="1"/>
        </w:rPr>
        <w:lastRenderedPageBreak/>
        <w:t xml:space="preserve">instituição há um longo </w:t>
      </w:r>
      <w:proofErr w:type="gramStart"/>
      <w:r w:rsidRPr="007F746F">
        <w:rPr>
          <w:rFonts w:ascii="BancoDoBrasil Textos" w:eastAsia="BancoDoBrasil Textos" w:hAnsi="BancoDoBrasil Textos" w:cs="BancoDoBrasil Textos"/>
          <w:szCs w:val="18"/>
          <w:bdr w:val="none" w:sz="0" w:space="0" w:color="auto" w:frame="1"/>
        </w:rPr>
        <w:t>período de tempo</w:t>
      </w:r>
      <w:proofErr w:type="gramEnd"/>
      <w:r w:rsidRPr="007F746F">
        <w:rPr>
          <w:rFonts w:ascii="BancoDoBrasil Textos" w:eastAsia="BancoDoBrasil Textos" w:hAnsi="BancoDoBrasil Textos" w:cs="BancoDoBrasil Textos"/>
          <w:szCs w:val="18"/>
          <w:bdr w:val="none" w:sz="0" w:space="0" w:color="auto" w:frame="1"/>
        </w:rPr>
        <w:t xml:space="preserve"> (cotas de fundos de investimentos)</w:t>
      </w:r>
      <w:r w:rsidR="009926F0" w:rsidRPr="007F746F">
        <w:rPr>
          <w:rFonts w:ascii="BancoDoBrasil Textos" w:eastAsia="BancoDoBrasil Textos" w:hAnsi="BancoDoBrasil Textos" w:cs="BancoDoBrasil Textos"/>
          <w:szCs w:val="18"/>
          <w:bdr w:val="none" w:sz="0" w:space="0" w:color="auto" w:frame="1"/>
        </w:rPr>
        <w:t>.</w:t>
      </w:r>
    </w:p>
    <w:p w14:paraId="54787209" w14:textId="77777777" w:rsidR="00624C9E" w:rsidRPr="007F746F" w:rsidRDefault="00717106" w:rsidP="004E1D80">
      <w:pPr>
        <w:pStyle w:val="01-Textonormal"/>
        <w:widowControl w:val="0"/>
        <w:pBdr>
          <w:top w:val="nil"/>
          <w:left w:val="nil"/>
          <w:bottom w:val="nil"/>
          <w:right w:val="nil"/>
          <w:between w:val="nil"/>
          <w:bar w:val="nil"/>
        </w:pBdr>
        <w:rPr>
          <w:rFonts w:ascii="BancoDoBrasil Textos" w:eastAsia="BancoDoBrasil Textos" w:hAnsi="BancoDoBrasil Textos" w:cs="BancoDoBrasil Textos"/>
          <w:b/>
          <w:bCs/>
          <w:szCs w:val="18"/>
          <w:bdr w:val="nil"/>
        </w:rPr>
      </w:pPr>
      <w:r w:rsidRPr="007F746F">
        <w:rPr>
          <w:rFonts w:ascii="BancoDoBrasil Textos" w:eastAsia="BancoDoBrasil Textos" w:hAnsi="BancoDoBrasil Textos" w:cs="BancoDoBrasil Textos"/>
          <w:b/>
          <w:bCs/>
          <w:szCs w:val="18"/>
          <w:bdr w:val="none" w:sz="0" w:space="0" w:color="auto" w:frame="1"/>
        </w:rPr>
        <w:t>(</w:t>
      </w:r>
      <w:proofErr w:type="spellStart"/>
      <w:r w:rsidRPr="007F746F">
        <w:rPr>
          <w:rFonts w:ascii="BancoDoBrasil Textos" w:eastAsia="BancoDoBrasil Textos" w:hAnsi="BancoDoBrasil Textos" w:cs="BancoDoBrasil Textos"/>
          <w:b/>
          <w:bCs/>
          <w:szCs w:val="18"/>
          <w:bdr w:val="none" w:sz="0" w:space="0" w:color="auto" w:frame="1"/>
        </w:rPr>
        <w:t>ii</w:t>
      </w:r>
      <w:proofErr w:type="spellEnd"/>
      <w:r w:rsidRPr="007F746F">
        <w:rPr>
          <w:rFonts w:ascii="BancoDoBrasil Textos" w:eastAsia="BancoDoBrasil Textos" w:hAnsi="BancoDoBrasil Textos" w:cs="BancoDoBrasil Textos"/>
          <w:b/>
          <w:bCs/>
          <w:szCs w:val="18"/>
          <w:bdr w:val="none" w:sz="0" w:space="0" w:color="auto" w:frame="1"/>
        </w:rPr>
        <w:t xml:space="preserve">) </w:t>
      </w:r>
      <w:r w:rsidR="004F0DD0" w:rsidRPr="007F746F">
        <w:rPr>
          <w:rFonts w:ascii="BancoDoBrasil Textos" w:eastAsia="BancoDoBrasil Textos" w:hAnsi="BancoDoBrasil Textos" w:cs="BancoDoBrasil Textos"/>
          <w:b/>
          <w:bCs/>
          <w:szCs w:val="18"/>
          <w:bdr w:val="none" w:sz="0" w:space="0" w:color="auto" w:frame="1"/>
        </w:rPr>
        <w:t>Perdas esperadas associadas ao risco de crédito</w:t>
      </w:r>
    </w:p>
    <w:p w14:paraId="5478720A" w14:textId="77777777" w:rsidR="0063616F" w:rsidRPr="007F746F" w:rsidRDefault="00717106" w:rsidP="0063616F">
      <w:pPr>
        <w:pStyle w:val="01-Textonormal"/>
        <w:widowControl w:val="0"/>
        <w:pBdr>
          <w:top w:val="nil"/>
          <w:left w:val="nil"/>
          <w:bottom w:val="nil"/>
          <w:right w:val="nil"/>
          <w:between w:val="nil"/>
          <w:bar w:val="nil"/>
        </w:pBdr>
        <w:rPr>
          <w:rFonts w:ascii="BancoDoBrasil Textos" w:eastAsia="BancoDoBrasil Textos" w:hAnsi="BancoDoBrasil Textos" w:cs="BancoDoBrasil Textos"/>
          <w:szCs w:val="18"/>
          <w:bdr w:val="nil"/>
        </w:rPr>
      </w:pPr>
      <w:r w:rsidRPr="007F746F">
        <w:rPr>
          <w:rFonts w:ascii="BancoDoBrasil Textos" w:eastAsia="BancoDoBrasil Textos" w:hAnsi="BancoDoBrasil Textos" w:cs="BancoDoBrasil Textos"/>
          <w:szCs w:val="18"/>
          <w:bdr w:val="none" w:sz="0" w:space="0" w:color="auto" w:frame="1"/>
        </w:rPr>
        <w:t>De acordo com os novos requerimentos, as perdas esperadas associadas ao risco de crédito deverão ser apuradas com base em modelos internos, incluindo fatores prospectivos que considerem a situação econômica atual e futura.</w:t>
      </w:r>
    </w:p>
    <w:p w14:paraId="5478720B" w14:textId="77777777" w:rsidR="0063616F" w:rsidRPr="007F746F" w:rsidRDefault="00717106" w:rsidP="0063616F">
      <w:pPr>
        <w:pStyle w:val="01-Textonormal"/>
        <w:widowControl w:val="0"/>
        <w:pBdr>
          <w:top w:val="nil"/>
          <w:left w:val="nil"/>
          <w:bottom w:val="nil"/>
          <w:right w:val="nil"/>
          <w:between w:val="nil"/>
          <w:bar w:val="nil"/>
        </w:pBdr>
        <w:rPr>
          <w:rFonts w:ascii="BancoDoBrasil Textos" w:eastAsia="BancoDoBrasil Textos" w:hAnsi="BancoDoBrasil Textos" w:cs="BancoDoBrasil Textos"/>
          <w:szCs w:val="18"/>
          <w:bdr w:val="nil"/>
        </w:rPr>
      </w:pPr>
      <w:r w:rsidRPr="007F746F">
        <w:rPr>
          <w:rFonts w:ascii="BancoDoBrasil Textos" w:eastAsia="BancoDoBrasil Textos" w:hAnsi="BancoDoBrasil Textos" w:cs="BancoDoBrasil Textos"/>
          <w:szCs w:val="18"/>
          <w:bdr w:val="none" w:sz="0" w:space="0" w:color="auto" w:frame="1"/>
        </w:rPr>
        <w:t>A metodologia para cálculo das perdas esperadas associadas ao risco de crédito na BB Asset engloba a avaliação dos instrumentos financeiros em três estágios:</w:t>
      </w:r>
    </w:p>
    <w:p w14:paraId="042AAA80" w14:textId="0848390B" w:rsidR="00876B1F" w:rsidRPr="0030280A" w:rsidRDefault="00717106" w:rsidP="00876B1F">
      <w:pPr>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u w:val="single"/>
          <w:bdr w:val="none" w:sz="0" w:space="0" w:color="auto" w:frame="1"/>
        </w:rPr>
        <w:t>Estágio 1 – Operações em normalidade</w:t>
      </w:r>
      <w:r w:rsidRPr="007F746F">
        <w:rPr>
          <w:rFonts w:ascii="BancoDoBrasil Textos" w:eastAsia="BancoDoBrasil Textos" w:hAnsi="BancoDoBrasil Textos" w:cs="BancoDoBrasil Textos"/>
          <w:bdr w:val="none" w:sz="0" w:space="0" w:color="auto" w:frame="1"/>
        </w:rPr>
        <w:t xml:space="preserve"> – </w:t>
      </w:r>
      <w:r w:rsidR="00876B1F" w:rsidRPr="0030280A">
        <w:rPr>
          <w:rFonts w:ascii="BancoDoBrasil Textos" w:eastAsia="BancoDoBrasil Textos" w:hAnsi="BancoDoBrasil Textos" w:cs="BancoDoBrasil Textos"/>
        </w:rPr>
        <w:t xml:space="preserve">Os ativos classificados nesse estágio são aqueles considerados em situação de normalidade e que não tenham incorrido em aumento significativo do risco de crédito desde a sua contratação, apresentando atraso no pagamento de principal ou de encargos inferior ou igual a 30 dias. Mediante avaliação, </w:t>
      </w:r>
      <w:r w:rsidR="00876B1F">
        <w:rPr>
          <w:rFonts w:ascii="BancoDoBrasil Textos" w:eastAsia="BancoDoBrasil Textos" w:hAnsi="BancoDoBrasil Textos" w:cs="BancoDoBrasil Textos"/>
        </w:rPr>
        <w:t>a BB Asset</w:t>
      </w:r>
      <w:r w:rsidR="00876B1F" w:rsidRPr="0030280A">
        <w:rPr>
          <w:rFonts w:ascii="BancoDoBrasil Textos" w:eastAsia="BancoDoBrasil Textos" w:hAnsi="BancoDoBrasil Textos" w:cs="BancoDoBrasil Textos"/>
        </w:rPr>
        <w:t xml:space="preserve"> pode incluir nesse estágio instrumentos com atraso de até 60 dias, desde que </w:t>
      </w:r>
      <w:proofErr w:type="spellStart"/>
      <w:r w:rsidR="00876B1F" w:rsidRPr="0030280A">
        <w:rPr>
          <w:rFonts w:ascii="BancoDoBrasil Textos" w:eastAsia="BancoDoBrasil Textos" w:hAnsi="BancoDoBrasil Textos" w:cs="BancoDoBrasil Textos"/>
        </w:rPr>
        <w:t>existam</w:t>
      </w:r>
      <w:proofErr w:type="spellEnd"/>
      <w:r w:rsidR="00876B1F" w:rsidRPr="0030280A">
        <w:rPr>
          <w:rFonts w:ascii="BancoDoBrasil Textos" w:eastAsia="BancoDoBrasil Textos" w:hAnsi="BancoDoBrasil Textos" w:cs="BancoDoBrasil Textos"/>
        </w:rPr>
        <w:t xml:space="preserve"> evidências de que não ocorreu aumento significativo do risco de crédito em relação ao apurado no reconhecimento inicial. A perda esperada é calculada considerando a probabilidade</w:t>
      </w:r>
      <w:r w:rsidR="00876B1F" w:rsidRPr="0030280A">
        <w:rPr>
          <w:rFonts w:ascii="BancoDoBrasil Textos" w:eastAsia="Aptos" w:hAnsi="BancoDoBrasil Textos"/>
        </w:rPr>
        <w:t xml:space="preserve"> </w:t>
      </w:r>
      <w:r w:rsidR="00876B1F" w:rsidRPr="0030280A">
        <w:rPr>
          <w:rFonts w:ascii="BancoDoBrasil Textos" w:eastAsia="BancoDoBrasil Textos" w:hAnsi="BancoDoBrasil Textos" w:cs="BancoDoBrasil Textos"/>
        </w:rPr>
        <w:t>de o instrumento se tornar um ativo com problema de recuperação de crédito nos próximos 12 meses.</w:t>
      </w:r>
    </w:p>
    <w:p w14:paraId="6EFFB90C" w14:textId="77777777" w:rsidR="00876B1F" w:rsidRPr="0030280A" w:rsidRDefault="00717106" w:rsidP="00876B1F">
      <w:pPr>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u w:val="single"/>
          <w:bdr w:val="none" w:sz="0" w:space="0" w:color="auto" w:frame="1"/>
        </w:rPr>
        <w:t>Estágio 2 – Operações com aumento significativo d</w:t>
      </w:r>
      <w:r w:rsidR="00BC31D1" w:rsidRPr="007F746F">
        <w:rPr>
          <w:rFonts w:ascii="BancoDoBrasil Textos" w:eastAsia="BancoDoBrasil Textos" w:hAnsi="BancoDoBrasil Textos" w:cs="BancoDoBrasil Textos"/>
          <w:u w:val="single"/>
          <w:bdr w:val="none" w:sz="0" w:space="0" w:color="auto" w:frame="1"/>
        </w:rPr>
        <w:t>o</w:t>
      </w:r>
      <w:r w:rsidRPr="007F746F">
        <w:rPr>
          <w:rFonts w:ascii="BancoDoBrasil Textos" w:eastAsia="BancoDoBrasil Textos" w:hAnsi="BancoDoBrasil Textos" w:cs="BancoDoBrasil Textos"/>
          <w:u w:val="single"/>
          <w:bdr w:val="none" w:sz="0" w:space="0" w:color="auto" w:frame="1"/>
        </w:rPr>
        <w:t xml:space="preserve"> risco de crédito (ASR)</w:t>
      </w:r>
      <w:r w:rsidRPr="007F746F">
        <w:rPr>
          <w:rFonts w:ascii="BancoDoBrasil Textos" w:eastAsia="BancoDoBrasil Textos" w:hAnsi="BancoDoBrasil Textos" w:cs="BancoDoBrasil Textos"/>
          <w:bdr w:val="none" w:sz="0" w:space="0" w:color="auto" w:frame="1"/>
        </w:rPr>
        <w:t xml:space="preserve"> – </w:t>
      </w:r>
      <w:r w:rsidR="00876B1F" w:rsidRPr="0030280A">
        <w:rPr>
          <w:rFonts w:ascii="BancoDoBrasil Textos" w:eastAsia="BancoDoBrasil Textos" w:hAnsi="BancoDoBrasil Textos" w:cs="BancoDoBrasil Textos"/>
        </w:rPr>
        <w:t>Os ativos classificados nesse estágio apresentam atraso superior a 30 dias (ou 60 dias, mediante avaliação) no pagamento de principal ou de encargos, ou outro critério que indique aumento significativo do risco de crédito em relação ao apurado na alocação inicial do instrumento. Neste caso, a perda esperada é calculada considerando a probabilidade de o instrumento se tornar um ativo com problema de recuperação de crédito até o final da vida do ativo.</w:t>
      </w:r>
    </w:p>
    <w:p w14:paraId="5478720E" w14:textId="636B030F" w:rsidR="00D44AB1" w:rsidRPr="007F746F" w:rsidRDefault="00717106" w:rsidP="0063616F">
      <w:pPr>
        <w:pStyle w:val="01-Textonormal"/>
        <w:widowControl w:val="0"/>
        <w:pBdr>
          <w:top w:val="nil"/>
          <w:left w:val="nil"/>
          <w:bottom w:val="nil"/>
          <w:right w:val="nil"/>
          <w:between w:val="nil"/>
          <w:bar w:val="nil"/>
        </w:pBdr>
        <w:rPr>
          <w:rFonts w:ascii="BancoDoBrasil Textos" w:eastAsia="BancoDoBrasil Textos" w:hAnsi="BancoDoBrasil Textos" w:cs="BancoDoBrasil Textos"/>
          <w:szCs w:val="18"/>
          <w:bdr w:val="nil"/>
        </w:rPr>
      </w:pPr>
      <w:r w:rsidRPr="007F746F">
        <w:rPr>
          <w:rFonts w:ascii="BancoDoBrasil Textos" w:eastAsia="BancoDoBrasil Textos" w:hAnsi="BancoDoBrasil Textos" w:cs="BancoDoBrasil Textos"/>
          <w:szCs w:val="18"/>
          <w:u w:val="single"/>
          <w:bdr w:val="none" w:sz="0" w:space="0" w:color="auto" w:frame="1"/>
        </w:rPr>
        <w:t>Estágio 3 – Ativos problemáticos</w:t>
      </w:r>
      <w:r w:rsidRPr="007F746F">
        <w:rPr>
          <w:rFonts w:ascii="BancoDoBrasil Textos" w:eastAsia="BancoDoBrasil Textos" w:hAnsi="BancoDoBrasil Textos" w:cs="BancoDoBrasil Textos"/>
          <w:b/>
          <w:bCs/>
          <w:szCs w:val="18"/>
          <w:bdr w:val="none" w:sz="0" w:space="0" w:color="auto" w:frame="1"/>
        </w:rPr>
        <w:t xml:space="preserve"> </w:t>
      </w:r>
      <w:r w:rsidRPr="007F746F">
        <w:rPr>
          <w:rFonts w:ascii="BancoDoBrasil Textos" w:eastAsia="BancoDoBrasil Textos" w:hAnsi="BancoDoBrasil Textos" w:cs="BancoDoBrasil Textos"/>
          <w:szCs w:val="18"/>
          <w:bdr w:val="none" w:sz="0" w:space="0" w:color="auto" w:frame="1"/>
        </w:rPr>
        <w:t xml:space="preserve">– Os ativos enquadrados nesse estágio são os instrumentos financeiros com problema de recuperação de crédito, enquadrando-se, ou em descumprimento quantitativo (avaliado em função dos dias de atraso – </w:t>
      </w:r>
      <w:r w:rsidR="00BC31D1" w:rsidRPr="007F746F">
        <w:rPr>
          <w:rFonts w:ascii="BancoDoBrasil Textos" w:eastAsia="BancoDoBrasil Textos" w:hAnsi="BancoDoBrasil Textos" w:cs="BancoDoBrasil Textos"/>
          <w:szCs w:val="18"/>
          <w:bdr w:val="none" w:sz="0" w:space="0" w:color="auto" w:frame="1"/>
        </w:rPr>
        <w:t>superior a</w:t>
      </w:r>
      <w:r w:rsidRPr="007F746F">
        <w:rPr>
          <w:rFonts w:ascii="BancoDoBrasil Textos" w:eastAsia="BancoDoBrasil Textos" w:hAnsi="BancoDoBrasil Textos" w:cs="BancoDoBrasil Textos"/>
          <w:szCs w:val="18"/>
          <w:bdr w:val="none" w:sz="0" w:space="0" w:color="auto" w:frame="1"/>
        </w:rPr>
        <w:t xml:space="preserve"> 90 dias) ou qualitativo, caracterizado por indicativos que o cliente não honrará integralmente o instrumento financeiro sem que seja necessário recorrer a garantias ou a colaterais. São incluídas também as operações reestruturadas. Neste caso, a perda esperada é calculada considerando que o instrumento se caracteriza como um ativo com problema de recuperação de crédito.</w:t>
      </w:r>
    </w:p>
    <w:p w14:paraId="5478720F" w14:textId="77777777" w:rsidR="00D44AB1" w:rsidRPr="007F746F" w:rsidRDefault="00717106" w:rsidP="0063616F">
      <w:pPr>
        <w:pStyle w:val="01-Textonormal"/>
        <w:widowControl w:val="0"/>
        <w:pBdr>
          <w:top w:val="nil"/>
          <w:left w:val="nil"/>
          <w:bottom w:val="nil"/>
          <w:right w:val="nil"/>
          <w:between w:val="nil"/>
          <w:bar w:val="nil"/>
        </w:pBdr>
        <w:rPr>
          <w:rFonts w:ascii="BancoDoBrasil Textos" w:eastAsia="BancoDoBrasil Textos" w:hAnsi="BancoDoBrasil Textos" w:cs="BancoDoBrasil Textos"/>
          <w:szCs w:val="18"/>
          <w:bdr w:val="nil"/>
        </w:rPr>
      </w:pPr>
      <w:r w:rsidRPr="007F746F">
        <w:rPr>
          <w:rFonts w:ascii="BancoDoBrasil Textos" w:eastAsia="BancoDoBrasil Textos" w:hAnsi="BancoDoBrasil Textos" w:cs="BancoDoBrasil Textos"/>
          <w:szCs w:val="18"/>
          <w:bdr w:val="none" w:sz="0" w:space="0" w:color="auto" w:frame="1"/>
        </w:rPr>
        <w:t>Na adoção inicial da norma não houve impactos relevantes na provisão de perdas esperadas associadas ao risco de crédito sobre os instrumentos financeiros na BB Asset.</w:t>
      </w:r>
    </w:p>
    <w:p w14:paraId="54787210" w14:textId="77777777" w:rsidR="00D44AB1" w:rsidRPr="007F746F" w:rsidRDefault="00717106" w:rsidP="0063616F">
      <w:pPr>
        <w:pStyle w:val="01-Textonormal"/>
        <w:widowControl w:val="0"/>
        <w:pBdr>
          <w:top w:val="nil"/>
          <w:left w:val="nil"/>
          <w:bottom w:val="nil"/>
          <w:right w:val="nil"/>
          <w:between w:val="nil"/>
          <w:bar w:val="nil"/>
        </w:pBdr>
        <w:rPr>
          <w:rFonts w:ascii="BancoDoBrasil Textos" w:eastAsia="BancoDoBrasil Textos" w:hAnsi="BancoDoBrasil Textos" w:cs="BancoDoBrasil Textos"/>
          <w:b/>
          <w:bCs/>
          <w:szCs w:val="18"/>
          <w:bdr w:val="nil"/>
        </w:rPr>
      </w:pPr>
      <w:r w:rsidRPr="007F746F">
        <w:rPr>
          <w:rFonts w:ascii="BancoDoBrasil Textos" w:eastAsia="BancoDoBrasil Textos" w:hAnsi="BancoDoBrasil Textos" w:cs="BancoDoBrasil Textos"/>
          <w:b/>
          <w:bCs/>
          <w:szCs w:val="18"/>
          <w:bdr w:val="none" w:sz="0" w:space="0" w:color="auto" w:frame="1"/>
        </w:rPr>
        <w:t>(</w:t>
      </w:r>
      <w:proofErr w:type="spellStart"/>
      <w:r w:rsidRPr="007F746F">
        <w:rPr>
          <w:rFonts w:ascii="BancoDoBrasil Textos" w:eastAsia="BancoDoBrasil Textos" w:hAnsi="BancoDoBrasil Textos" w:cs="BancoDoBrasil Textos"/>
          <w:b/>
          <w:bCs/>
          <w:szCs w:val="18"/>
          <w:bdr w:val="none" w:sz="0" w:space="0" w:color="auto" w:frame="1"/>
        </w:rPr>
        <w:t>i</w:t>
      </w:r>
      <w:r w:rsidR="003E79BC" w:rsidRPr="007F746F">
        <w:rPr>
          <w:rFonts w:ascii="BancoDoBrasil Textos" w:eastAsia="BancoDoBrasil Textos" w:hAnsi="BancoDoBrasil Textos" w:cs="BancoDoBrasil Textos"/>
          <w:b/>
          <w:bCs/>
          <w:szCs w:val="18"/>
          <w:bdr w:val="none" w:sz="0" w:space="0" w:color="auto" w:frame="1"/>
        </w:rPr>
        <w:t>i</w:t>
      </w:r>
      <w:r w:rsidRPr="007F746F">
        <w:rPr>
          <w:rFonts w:ascii="BancoDoBrasil Textos" w:eastAsia="BancoDoBrasil Textos" w:hAnsi="BancoDoBrasil Textos" w:cs="BancoDoBrasil Textos"/>
          <w:b/>
          <w:bCs/>
          <w:szCs w:val="18"/>
          <w:bdr w:val="none" w:sz="0" w:space="0" w:color="auto" w:frame="1"/>
        </w:rPr>
        <w:t>i</w:t>
      </w:r>
      <w:proofErr w:type="spellEnd"/>
      <w:r w:rsidRPr="007F746F">
        <w:rPr>
          <w:rFonts w:ascii="BancoDoBrasil Textos" w:eastAsia="BancoDoBrasil Textos" w:hAnsi="BancoDoBrasil Textos" w:cs="BancoDoBrasil Textos"/>
          <w:b/>
          <w:bCs/>
          <w:szCs w:val="18"/>
          <w:bdr w:val="none" w:sz="0" w:space="0" w:color="auto" w:frame="1"/>
        </w:rPr>
        <w:t>) Taxa efetiva de juros</w:t>
      </w:r>
    </w:p>
    <w:p w14:paraId="54787211" w14:textId="77777777" w:rsidR="00D44AB1" w:rsidRPr="007F746F" w:rsidRDefault="00717106" w:rsidP="0063616F">
      <w:pPr>
        <w:pStyle w:val="01-Textonormal"/>
        <w:widowControl w:val="0"/>
        <w:pBdr>
          <w:top w:val="nil"/>
          <w:left w:val="nil"/>
          <w:bottom w:val="nil"/>
          <w:right w:val="nil"/>
          <w:between w:val="nil"/>
          <w:bar w:val="nil"/>
        </w:pBdr>
        <w:rPr>
          <w:rFonts w:ascii="BancoDoBrasil Textos" w:eastAsia="BancoDoBrasil Textos" w:hAnsi="BancoDoBrasil Textos" w:cs="BancoDoBrasil Textos"/>
          <w:szCs w:val="18"/>
          <w:bdr w:val="nil"/>
        </w:rPr>
      </w:pPr>
      <w:r w:rsidRPr="007F746F">
        <w:rPr>
          <w:rFonts w:ascii="BancoDoBrasil Textos" w:eastAsia="BancoDoBrasil Textos" w:hAnsi="BancoDoBrasil Textos" w:cs="BancoDoBrasil Textos"/>
          <w:szCs w:val="18"/>
          <w:bdr w:val="none" w:sz="0" w:space="0" w:color="auto" w:frame="1"/>
        </w:rPr>
        <w:t>A BB Asset não adotou conceitos de materialidade nessa temática, assim, todas as receitas e custos vinculados aos ativos financeiros, independente dos valores serão considerados na taxa efetiva de juros.</w:t>
      </w:r>
    </w:p>
    <w:p w14:paraId="54787212" w14:textId="77777777" w:rsidR="00D44AB1" w:rsidRPr="007F746F" w:rsidRDefault="00717106" w:rsidP="00D44AB1">
      <w:pPr>
        <w:pStyle w:val="01-Textonormal"/>
        <w:widowControl w:val="0"/>
        <w:pBdr>
          <w:top w:val="nil"/>
          <w:left w:val="nil"/>
          <w:bottom w:val="nil"/>
          <w:right w:val="nil"/>
          <w:between w:val="nil"/>
          <w:bar w:val="nil"/>
        </w:pBdr>
        <w:rPr>
          <w:rFonts w:ascii="BancoDoBrasil Textos" w:eastAsia="BancoDoBrasil Textos" w:hAnsi="BancoDoBrasil Textos" w:cs="BancoDoBrasil Textos"/>
          <w:b/>
          <w:bCs/>
          <w:szCs w:val="18"/>
          <w:bdr w:val="nil"/>
        </w:rPr>
      </w:pPr>
      <w:r w:rsidRPr="007F746F">
        <w:rPr>
          <w:rFonts w:ascii="BancoDoBrasil Textos" w:eastAsia="BancoDoBrasil Textos" w:hAnsi="BancoDoBrasil Textos" w:cs="BancoDoBrasil Textos"/>
          <w:b/>
          <w:bCs/>
          <w:szCs w:val="18"/>
          <w:bdr w:val="none" w:sz="0" w:space="0" w:color="auto" w:frame="1"/>
        </w:rPr>
        <w:t>(</w:t>
      </w:r>
      <w:proofErr w:type="spellStart"/>
      <w:r w:rsidRPr="007F746F">
        <w:rPr>
          <w:rFonts w:ascii="BancoDoBrasil Textos" w:eastAsia="BancoDoBrasil Textos" w:hAnsi="BancoDoBrasil Textos" w:cs="BancoDoBrasil Textos"/>
          <w:b/>
          <w:bCs/>
          <w:szCs w:val="18"/>
          <w:bdr w:val="none" w:sz="0" w:space="0" w:color="auto" w:frame="1"/>
        </w:rPr>
        <w:t>i</w:t>
      </w:r>
      <w:r w:rsidR="003E79BC" w:rsidRPr="007F746F">
        <w:rPr>
          <w:rFonts w:ascii="BancoDoBrasil Textos" w:eastAsia="BancoDoBrasil Textos" w:hAnsi="BancoDoBrasil Textos" w:cs="BancoDoBrasil Textos"/>
          <w:b/>
          <w:bCs/>
          <w:szCs w:val="18"/>
          <w:bdr w:val="none" w:sz="0" w:space="0" w:color="auto" w:frame="1"/>
        </w:rPr>
        <w:t>v</w:t>
      </w:r>
      <w:proofErr w:type="spellEnd"/>
      <w:r w:rsidRPr="007F746F">
        <w:rPr>
          <w:rFonts w:ascii="BancoDoBrasil Textos" w:eastAsia="BancoDoBrasil Textos" w:hAnsi="BancoDoBrasil Textos" w:cs="BancoDoBrasil Textos"/>
          <w:b/>
          <w:bCs/>
          <w:szCs w:val="18"/>
          <w:bdr w:val="none" w:sz="0" w:space="0" w:color="auto" w:frame="1"/>
        </w:rPr>
        <w:t>) Cessação do reconhecimento de juros (</w:t>
      </w:r>
      <w:r w:rsidRPr="007F746F">
        <w:rPr>
          <w:rFonts w:ascii="BancoDoBrasil Textos" w:eastAsia="BancoDoBrasil Textos" w:hAnsi="BancoDoBrasil Textos" w:cs="BancoDoBrasil Textos"/>
          <w:b/>
          <w:bCs/>
          <w:i/>
          <w:iCs/>
          <w:szCs w:val="18"/>
          <w:bdr w:val="none" w:sz="0" w:space="0" w:color="auto" w:frame="1"/>
        </w:rPr>
        <w:t xml:space="preserve">stop </w:t>
      </w:r>
      <w:proofErr w:type="spellStart"/>
      <w:r w:rsidRPr="007F746F">
        <w:rPr>
          <w:rFonts w:ascii="BancoDoBrasil Textos" w:eastAsia="BancoDoBrasil Textos" w:hAnsi="BancoDoBrasil Textos" w:cs="BancoDoBrasil Textos"/>
          <w:b/>
          <w:bCs/>
          <w:i/>
          <w:iCs/>
          <w:szCs w:val="18"/>
          <w:bdr w:val="none" w:sz="0" w:space="0" w:color="auto" w:frame="1"/>
        </w:rPr>
        <w:t>accrual</w:t>
      </w:r>
      <w:proofErr w:type="spellEnd"/>
      <w:r w:rsidRPr="007F746F">
        <w:rPr>
          <w:rFonts w:ascii="BancoDoBrasil Textos" w:eastAsia="BancoDoBrasil Textos" w:hAnsi="BancoDoBrasil Textos" w:cs="BancoDoBrasil Textos"/>
          <w:b/>
          <w:bCs/>
          <w:szCs w:val="18"/>
          <w:bdr w:val="none" w:sz="0" w:space="0" w:color="auto" w:frame="1"/>
        </w:rPr>
        <w:t>)</w:t>
      </w:r>
    </w:p>
    <w:p w14:paraId="54787213" w14:textId="77777777" w:rsidR="00381274" w:rsidRPr="007F746F" w:rsidRDefault="00717106" w:rsidP="00D44AB1">
      <w:pPr>
        <w:pStyle w:val="01-Textonormal"/>
        <w:widowControl w:val="0"/>
        <w:pBdr>
          <w:top w:val="nil"/>
          <w:left w:val="nil"/>
          <w:bottom w:val="nil"/>
          <w:right w:val="nil"/>
          <w:between w:val="nil"/>
          <w:bar w:val="nil"/>
        </w:pBdr>
        <w:rPr>
          <w:rFonts w:ascii="BancoDoBrasil Textos" w:eastAsia="BancoDoBrasil Textos" w:hAnsi="BancoDoBrasil Textos" w:cs="BancoDoBrasil Textos"/>
          <w:szCs w:val="18"/>
          <w:bdr w:val="nil"/>
        </w:rPr>
      </w:pPr>
      <w:r w:rsidRPr="007F746F">
        <w:rPr>
          <w:rFonts w:ascii="BancoDoBrasil Textos" w:eastAsia="BancoDoBrasil Textos" w:hAnsi="BancoDoBrasil Textos" w:cs="BancoDoBrasil Textos"/>
          <w:szCs w:val="18"/>
          <w:bdr w:val="none" w:sz="0" w:space="0" w:color="auto" w:frame="1"/>
        </w:rPr>
        <w:t>A Resolução CMN nº 2.682/1999, vigente até 31/12/2024, vedava o reconhecimento, no resultado do período, de receitas e encargos de qualquer natureza relativos a operações de crédito que apresentassem atraso igual ou superior a 60 dias no pagamento de parcela de principal ou encargos. A Resolução BCB 352/2023 veda o reconhecimento, no resultado do período, de receita de qualquer natureza ainda não recebida relativa a ativos financeiros com problema de recuperação de crédito (estágio 3), ou seja, quando estiver em atraso superior a 90 dias no pagamento de principal ou de encargos, ou indicativo de que a respectiva obrigação não será integralmente honrada nas condições pactuadas, sem que seja necessário recorrer a garantias ou a colaterais.</w:t>
      </w:r>
    </w:p>
    <w:p w14:paraId="54787214" w14:textId="77777777" w:rsidR="00381274" w:rsidRPr="007F746F" w:rsidRDefault="00717106" w:rsidP="00381274">
      <w:pPr>
        <w:pStyle w:val="01-Textonormal"/>
        <w:widowControl w:val="0"/>
        <w:pBdr>
          <w:top w:val="nil"/>
          <w:left w:val="nil"/>
          <w:bottom w:val="nil"/>
          <w:right w:val="nil"/>
          <w:between w:val="nil"/>
          <w:bar w:val="nil"/>
        </w:pBdr>
        <w:rPr>
          <w:rFonts w:ascii="BancoDoBrasil Textos" w:eastAsia="BancoDoBrasil Textos" w:hAnsi="BancoDoBrasil Textos" w:cs="BancoDoBrasil Textos"/>
          <w:b/>
          <w:bCs/>
          <w:szCs w:val="18"/>
          <w:bdr w:val="nil"/>
        </w:rPr>
      </w:pPr>
      <w:r w:rsidRPr="007F746F">
        <w:rPr>
          <w:rFonts w:ascii="BancoDoBrasil Textos" w:eastAsia="BancoDoBrasil Textos" w:hAnsi="BancoDoBrasil Textos" w:cs="BancoDoBrasil Textos"/>
          <w:b/>
          <w:bCs/>
          <w:szCs w:val="18"/>
          <w:bdr w:val="none" w:sz="0" w:space="0" w:color="auto" w:frame="1"/>
        </w:rPr>
        <w:t>f.3) Lei nº 14.467, de 16 de novembro de 2022</w:t>
      </w:r>
    </w:p>
    <w:p w14:paraId="54787215" w14:textId="77777777" w:rsidR="00381274" w:rsidRPr="007F746F" w:rsidRDefault="00717106" w:rsidP="00381274">
      <w:pPr>
        <w:pStyle w:val="01-Textonormal"/>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rPr>
        <w:t>A Lei 14.467/2022 dispõe sobre o tratamento tributário aplicável às perdas incorridas no recebimento de créditos decorrentes das atividades das instituições financeiras. A partir de 1º de janeiro de 2025, as instituições poderão deduzir, na determinação do lucro real e da base de cálculo da Contribuição Social sobre o Lucro Líquido, as perdas incorridas no recebimento de créditos decorrentes de atividades relativas a operações inadimplidas (operações com atraso superior a 90 dias em relação ao pagamento do principal ou de encargos) e operações com pessoa jurídica em processo falimentar ou recuperação judicial.</w:t>
      </w:r>
    </w:p>
    <w:p w14:paraId="54787216" w14:textId="77777777" w:rsidR="00381274" w:rsidRPr="007F746F" w:rsidRDefault="00717106" w:rsidP="00381274">
      <w:pPr>
        <w:pStyle w:val="01-Textonormal"/>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rPr>
        <w:t>Em relação aos créditos que se encontravam inadimplidos em 31 de dezembro de 2024, cujas perdas não foram deduzidas até aquela data e que não tenham sido recuperadas, a referida Lei estabelece que essas perdas somente poderão ser excluídas do lucro líquido, na determinação do lucro real e da base de cálculo da CSLL, à razão de 1/84 (um e oitenta e quatro avos) ou 1/120 (um e cento e vinte avos) para cada mês do período de apuração, a partir do mês de janeiro de 2026.</w:t>
      </w:r>
    </w:p>
    <w:p w14:paraId="5478721D" w14:textId="2476292D" w:rsidR="000101E4" w:rsidRPr="007F746F" w:rsidRDefault="00717106" w:rsidP="0018088F">
      <w:pPr>
        <w:pStyle w:val="01-Textonormal"/>
        <w:pBdr>
          <w:top w:val="nil"/>
          <w:left w:val="nil"/>
          <w:bottom w:val="nil"/>
          <w:right w:val="nil"/>
          <w:between w:val="nil"/>
          <w:bar w:val="nil"/>
        </w:pBdr>
        <w:rPr>
          <w:rFonts w:ascii="BancoDoBrasil Textos" w:eastAsia="BancoDoBrasil Textos" w:hAnsi="BancoDoBrasil Textos" w:cs="BancoDoBrasil Textos"/>
        </w:rPr>
      </w:pPr>
      <w:r w:rsidRPr="007F746F">
        <w:rPr>
          <w:rFonts w:ascii="BancoDoBrasil Textos" w:eastAsia="BancoDoBrasil Textos" w:hAnsi="BancoDoBrasil Textos" w:cs="BancoDoBrasil Textos"/>
        </w:rPr>
        <w:lastRenderedPageBreak/>
        <w:t>A expectativa de realização dos ativos fiscais diferidos (Nota 17.e) foi respaldada em estudo técnico elaborado em 31/12/202</w:t>
      </w:r>
      <w:r w:rsidR="002C17D3">
        <w:rPr>
          <w:rFonts w:ascii="BancoDoBrasil Textos" w:eastAsia="BancoDoBrasil Textos" w:hAnsi="BancoDoBrasil Textos" w:cs="BancoDoBrasil Textos"/>
        </w:rPr>
        <w:t>5</w:t>
      </w:r>
      <w:r w:rsidRPr="007F746F">
        <w:rPr>
          <w:rFonts w:ascii="BancoDoBrasil Textos" w:eastAsia="BancoDoBrasil Textos" w:hAnsi="BancoDoBrasil Textos" w:cs="BancoDoBrasil Textos"/>
        </w:rPr>
        <w:t xml:space="preserve"> que considerou em suas projeções os novos critérios de dedutibilidade das perdas incorridas segundo os fatores estabelecidos com base no período de inadimplemento. Nesse estudo, foi considerada também a regra de transição descrita no artigo 6º da referida Lei, porém a BB Asset não teve perdas apuradas em 1º de janeiro de 2025, visto que não possuía créditos inadimplidos em 31 de dezembro de 2024.</w:t>
      </w:r>
      <w:bookmarkStart w:id="22" w:name="RG_MARKER_379402"/>
      <w:bookmarkEnd w:id="22"/>
    </w:p>
    <w:p w14:paraId="4A715CB6" w14:textId="77777777" w:rsidR="0018088F" w:rsidRPr="007F746F" w:rsidRDefault="0018088F" w:rsidP="0018088F">
      <w:pPr>
        <w:pStyle w:val="01-Textonormal"/>
        <w:pBdr>
          <w:top w:val="nil"/>
          <w:left w:val="nil"/>
          <w:bottom w:val="nil"/>
          <w:right w:val="nil"/>
          <w:between w:val="nil"/>
          <w:bar w:val="nil"/>
        </w:pBdr>
        <w:rPr>
          <w:rFonts w:ascii="BancoDoBrasil Textos" w:eastAsia="BancoDoBrasil Textos" w:hAnsi="BancoDoBrasil Textos" w:cs="BancoDoBrasil Textos"/>
          <w:bdr w:val="nil"/>
        </w:rPr>
      </w:pPr>
    </w:p>
    <w:p w14:paraId="5478721E" w14:textId="77777777" w:rsidR="00285393" w:rsidRPr="007F746F" w:rsidRDefault="00717106" w:rsidP="00285393">
      <w:pPr>
        <w:pBdr>
          <w:top w:val="nil"/>
          <w:left w:val="nil"/>
          <w:bottom w:val="nil"/>
          <w:right w:val="nil"/>
          <w:between w:val="nil"/>
          <w:bar w:val="nil"/>
        </w:pBdr>
        <w:jc w:val="left"/>
        <w:rPr>
          <w:rFonts w:ascii="BancoDoBrasil Textos" w:eastAsia="BancoDoBrasil Textos" w:hAnsi="BancoDoBrasil Textos" w:cs="BancoDoBrasil Textos"/>
          <w:b/>
          <w:bCs/>
          <w:sz w:val="24"/>
          <w:szCs w:val="24"/>
          <w:bdr w:val="nil"/>
          <w:lang w:eastAsia="en-US"/>
        </w:rPr>
      </w:pPr>
      <w:r w:rsidRPr="007F746F">
        <w:rPr>
          <w:rFonts w:ascii="BancoDoBrasil Textos" w:eastAsia="BancoDoBrasil Textos" w:hAnsi="BancoDoBrasil Textos" w:cs="BancoDoBrasil Textos"/>
          <w:b/>
          <w:bCs/>
          <w:sz w:val="24"/>
          <w:szCs w:val="24"/>
          <w:lang w:eastAsia="en-US"/>
        </w:rPr>
        <w:t>3 - Resumo das principais práticas contábeis</w:t>
      </w:r>
    </w:p>
    <w:p w14:paraId="5478721F" w14:textId="77777777" w:rsidR="001D38A5" w:rsidRPr="007F746F" w:rsidRDefault="00717106" w:rsidP="00285393">
      <w:pPr>
        <w:pStyle w:val="01-Textonormal"/>
        <w:widowControl w:val="0"/>
        <w:suppressLineNumbers/>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rPr>
        <w:t>As práticas</w:t>
      </w:r>
      <w:r w:rsidR="00705E89" w:rsidRPr="007F746F">
        <w:rPr>
          <w:rFonts w:ascii="BancoDoBrasil Textos" w:eastAsia="BancoDoBrasil Textos" w:hAnsi="BancoDoBrasil Textos" w:cs="BancoDoBrasil Textos"/>
        </w:rPr>
        <w:t xml:space="preserve"> contábeis adotadas pela BB </w:t>
      </w:r>
      <w:r w:rsidR="00174AA5" w:rsidRPr="007F746F">
        <w:rPr>
          <w:rFonts w:ascii="BancoDoBrasil Textos" w:eastAsia="BancoDoBrasil Textos" w:hAnsi="BancoDoBrasil Textos" w:cs="BancoDoBrasil Textos"/>
        </w:rPr>
        <w:t>Asset</w:t>
      </w:r>
      <w:r w:rsidR="00705E89" w:rsidRPr="007F746F">
        <w:rPr>
          <w:rFonts w:ascii="BancoDoBrasil Textos" w:eastAsia="BancoDoBrasil Textos" w:hAnsi="BancoDoBrasil Textos" w:cs="BancoDoBrasil Textos"/>
        </w:rPr>
        <w:t xml:space="preserve"> são aplicadas de forma consistente em todos os </w:t>
      </w:r>
      <w:r w:rsidRPr="007F746F">
        <w:rPr>
          <w:rFonts w:ascii="BancoDoBrasil Textos" w:eastAsia="BancoDoBrasil Textos" w:hAnsi="BancoDoBrasil Textos" w:cs="BancoDoBrasil Textos"/>
        </w:rPr>
        <w:t>períodos</w:t>
      </w:r>
      <w:r w:rsidR="00705E89" w:rsidRPr="007F746F">
        <w:rPr>
          <w:rFonts w:ascii="BancoDoBrasil Textos" w:eastAsia="BancoDoBrasil Textos" w:hAnsi="BancoDoBrasil Textos" w:cs="BancoDoBrasil Textos"/>
        </w:rPr>
        <w:t xml:space="preserve"> apresentados nestas demonstrações contábeis.</w:t>
      </w:r>
    </w:p>
    <w:p w14:paraId="54787220" w14:textId="77777777" w:rsidR="001D38A5" w:rsidRPr="007F746F" w:rsidRDefault="00717106" w:rsidP="000D59D7">
      <w:pPr>
        <w:pStyle w:val="03-SubttulodeNota"/>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rPr>
        <w:t xml:space="preserve">Apuração do </w:t>
      </w:r>
      <w:r w:rsidR="007D76A5" w:rsidRPr="007F746F">
        <w:rPr>
          <w:rFonts w:ascii="BancoDoBrasil Textos" w:eastAsia="BancoDoBrasil Textos" w:hAnsi="BancoDoBrasil Textos" w:cs="BancoDoBrasil Textos"/>
        </w:rPr>
        <w:t>r</w:t>
      </w:r>
      <w:r w:rsidRPr="007F746F">
        <w:rPr>
          <w:rFonts w:ascii="BancoDoBrasil Textos" w:eastAsia="BancoDoBrasil Textos" w:hAnsi="BancoDoBrasil Textos" w:cs="BancoDoBrasil Textos"/>
        </w:rPr>
        <w:t>esultado</w:t>
      </w:r>
    </w:p>
    <w:p w14:paraId="54787221" w14:textId="77777777" w:rsidR="00FD4BA1" w:rsidRPr="007F746F" w:rsidRDefault="00717106" w:rsidP="00285393">
      <w:pPr>
        <w:pStyle w:val="01-Textonormal"/>
        <w:widowControl w:val="0"/>
        <w:suppressLineNumbers/>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rPr>
        <w:t xml:space="preserve">Em conformidade com o regime de competência, as receitas e as despesas são reconhecidas na apuração do resultado do período a que pertencem e, quando se correlacionam, de forma simultânea, independentemente de recebimento ou pagamento. As operações formalizadas com encargos financeiros pós-fixados são atualizadas pelo critério </w:t>
      </w:r>
      <w:r w:rsidRPr="007F746F">
        <w:rPr>
          <w:rFonts w:ascii="BancoDoBrasil Textos" w:eastAsia="BancoDoBrasil Textos" w:hAnsi="BancoDoBrasil Textos" w:cs="BancoDoBrasil Textos"/>
          <w:i/>
          <w:iCs/>
        </w:rPr>
        <w:t>pro rata die</w:t>
      </w:r>
      <w:r w:rsidRPr="007F746F">
        <w:rPr>
          <w:rFonts w:ascii="BancoDoBrasil Textos" w:eastAsia="BancoDoBrasil Textos" w:hAnsi="BancoDoBrasil Textos" w:cs="BancoDoBrasil Textos"/>
        </w:rPr>
        <w:t xml:space="preserve">, com base na variação dos respectivos indexadores pactuados, e as operações com encargos financeiros pré-fixados estão registradas pelo valor de resgate, retificado por conta de rendas a apropriar ou despesas a apropriar correspondentes ao período futuro. </w:t>
      </w:r>
      <w:r w:rsidR="00F7769B" w:rsidRPr="007F746F">
        <w:rPr>
          <w:rFonts w:ascii="BancoDoBrasil Textos" w:eastAsia="BancoDoBrasil Textos" w:hAnsi="BancoDoBrasil Textos" w:cs="BancoDoBrasil Textos"/>
        </w:rPr>
        <w:t>As operações indexadas a moedas estrangeiras são atualizadas até a data do balanço pelo critério de taxas correntes.</w:t>
      </w:r>
    </w:p>
    <w:p w14:paraId="54787222" w14:textId="77777777" w:rsidR="00FD4BA1" w:rsidRPr="007F746F" w:rsidRDefault="00717106" w:rsidP="000D59D7">
      <w:pPr>
        <w:pStyle w:val="03-SubttulodeNota"/>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rPr>
        <w:t xml:space="preserve">Receitas de </w:t>
      </w:r>
      <w:r w:rsidR="007D76A5" w:rsidRPr="007F746F">
        <w:rPr>
          <w:rFonts w:ascii="BancoDoBrasil Textos" w:eastAsia="BancoDoBrasil Textos" w:hAnsi="BancoDoBrasil Textos" w:cs="BancoDoBrasil Textos"/>
        </w:rPr>
        <w:t>p</w:t>
      </w:r>
      <w:r w:rsidRPr="007F746F">
        <w:rPr>
          <w:rFonts w:ascii="BancoDoBrasil Textos" w:eastAsia="BancoDoBrasil Textos" w:hAnsi="BancoDoBrasil Textos" w:cs="BancoDoBrasil Textos"/>
        </w:rPr>
        <w:t xml:space="preserve">restação de </w:t>
      </w:r>
      <w:r w:rsidR="007D76A5" w:rsidRPr="007F746F">
        <w:rPr>
          <w:rFonts w:ascii="BancoDoBrasil Textos" w:eastAsia="BancoDoBrasil Textos" w:hAnsi="BancoDoBrasil Textos" w:cs="BancoDoBrasil Textos"/>
        </w:rPr>
        <w:t>s</w:t>
      </w:r>
      <w:r w:rsidRPr="007F746F">
        <w:rPr>
          <w:rFonts w:ascii="BancoDoBrasil Textos" w:eastAsia="BancoDoBrasil Textos" w:hAnsi="BancoDoBrasil Textos" w:cs="BancoDoBrasil Textos"/>
        </w:rPr>
        <w:t>erviços</w:t>
      </w:r>
    </w:p>
    <w:p w14:paraId="54787223" w14:textId="77777777" w:rsidR="00E87D19" w:rsidRPr="007F746F" w:rsidRDefault="00717106" w:rsidP="00E87D19">
      <w:pPr>
        <w:pStyle w:val="Cabealho"/>
        <w:widowControl w:val="0"/>
        <w:suppressLineNumbers/>
        <w:pBdr>
          <w:top w:val="nil"/>
          <w:left w:val="nil"/>
          <w:bottom w:val="nil"/>
          <w:right w:val="nil"/>
          <w:between w:val="nil"/>
          <w:bar w:val="nil"/>
        </w:pBdr>
        <w:suppressAutoHyphens/>
        <w:spacing w:before="120" w:after="120"/>
        <w:rPr>
          <w:rFonts w:ascii="BancoDoBrasil Textos" w:eastAsia="BancoDoBrasil Textos" w:hAnsi="BancoDoBrasil Textos" w:cs="BancoDoBrasil Textos"/>
          <w:kern w:val="20"/>
          <w:szCs w:val="20"/>
          <w:bdr w:val="nil"/>
        </w:rPr>
      </w:pPr>
      <w:r w:rsidRPr="007F746F">
        <w:rPr>
          <w:rFonts w:ascii="BancoDoBrasil Textos" w:eastAsia="BancoDoBrasil Textos" w:hAnsi="BancoDoBrasil Textos" w:cs="BancoDoBrasil Textos"/>
          <w:kern w:val="20"/>
          <w:szCs w:val="20"/>
        </w:rPr>
        <w:t xml:space="preserve">O CPC 47 estabelece uma estrutura abrangente para determinar se, quando e por quanto serão reconhecidas as receitas de contratos. Assim, o reconhecimento de receitas deve ocorrer por meio de cinco etapas: i) identificação dos contratos com um cliente; </w:t>
      </w:r>
      <w:proofErr w:type="spellStart"/>
      <w:r w:rsidRPr="007F746F">
        <w:rPr>
          <w:rFonts w:ascii="BancoDoBrasil Textos" w:eastAsia="BancoDoBrasil Textos" w:hAnsi="BancoDoBrasil Textos" w:cs="BancoDoBrasil Textos"/>
          <w:kern w:val="20"/>
          <w:szCs w:val="20"/>
        </w:rPr>
        <w:t>ii</w:t>
      </w:r>
      <w:proofErr w:type="spellEnd"/>
      <w:r w:rsidRPr="007F746F">
        <w:rPr>
          <w:rFonts w:ascii="BancoDoBrasil Textos" w:eastAsia="BancoDoBrasil Textos" w:hAnsi="BancoDoBrasil Textos" w:cs="BancoDoBrasil Textos"/>
          <w:kern w:val="20"/>
          <w:szCs w:val="20"/>
        </w:rPr>
        <w:t xml:space="preserve">) identificação das obrigações de desempenho no contrato; </w:t>
      </w:r>
      <w:proofErr w:type="spellStart"/>
      <w:r w:rsidRPr="007F746F">
        <w:rPr>
          <w:rFonts w:ascii="BancoDoBrasil Textos" w:eastAsia="BancoDoBrasil Textos" w:hAnsi="BancoDoBrasil Textos" w:cs="BancoDoBrasil Textos"/>
          <w:kern w:val="20"/>
          <w:szCs w:val="20"/>
        </w:rPr>
        <w:t>iii</w:t>
      </w:r>
      <w:proofErr w:type="spellEnd"/>
      <w:r w:rsidRPr="007F746F">
        <w:rPr>
          <w:rFonts w:ascii="BancoDoBrasil Textos" w:eastAsia="BancoDoBrasil Textos" w:hAnsi="BancoDoBrasil Textos" w:cs="BancoDoBrasil Textos"/>
          <w:kern w:val="20"/>
          <w:szCs w:val="20"/>
        </w:rPr>
        <w:t xml:space="preserve">) determinação do preço da transação; </w:t>
      </w:r>
      <w:proofErr w:type="spellStart"/>
      <w:r w:rsidRPr="007F746F">
        <w:rPr>
          <w:rFonts w:ascii="BancoDoBrasil Textos" w:eastAsia="BancoDoBrasil Textos" w:hAnsi="BancoDoBrasil Textos" w:cs="BancoDoBrasil Textos"/>
          <w:kern w:val="20"/>
          <w:szCs w:val="20"/>
        </w:rPr>
        <w:t>iv</w:t>
      </w:r>
      <w:proofErr w:type="spellEnd"/>
      <w:r w:rsidRPr="007F746F">
        <w:rPr>
          <w:rFonts w:ascii="BancoDoBrasil Textos" w:eastAsia="BancoDoBrasil Textos" w:hAnsi="BancoDoBrasil Textos" w:cs="BancoDoBrasil Textos"/>
          <w:kern w:val="20"/>
          <w:szCs w:val="20"/>
        </w:rPr>
        <w:t>) alocação do preço da transação às obrigações de desempenho no contrato; v) reconhecimento da receita quando, ou à medida que, a empresa satisfizer uma obrigação de desempenho.</w:t>
      </w:r>
    </w:p>
    <w:p w14:paraId="54787224" w14:textId="77777777" w:rsidR="0089706D" w:rsidRPr="007F746F" w:rsidRDefault="00717106" w:rsidP="00E87D19">
      <w:pPr>
        <w:pStyle w:val="Cabealho"/>
        <w:widowControl w:val="0"/>
        <w:suppressLineNumbers/>
        <w:pBdr>
          <w:top w:val="nil"/>
          <w:left w:val="nil"/>
          <w:bottom w:val="nil"/>
          <w:right w:val="nil"/>
          <w:between w:val="nil"/>
          <w:bar w:val="nil"/>
        </w:pBdr>
        <w:suppressAutoHyphens/>
        <w:spacing w:before="120" w:after="120" w:line="276" w:lineRule="auto"/>
        <w:rPr>
          <w:rFonts w:ascii="BancoDoBrasil Textos" w:eastAsia="BancoDoBrasil Textos" w:hAnsi="BancoDoBrasil Textos" w:cs="BancoDoBrasil Textos"/>
          <w:kern w:val="20"/>
          <w:szCs w:val="20"/>
          <w:bdr w:val="nil"/>
        </w:rPr>
      </w:pPr>
      <w:r w:rsidRPr="007F746F">
        <w:rPr>
          <w:rFonts w:ascii="BancoDoBrasil Textos" w:eastAsia="BancoDoBrasil Textos" w:hAnsi="BancoDoBrasil Textos" w:cs="BancoDoBrasil Textos"/>
          <w:kern w:val="20"/>
          <w:szCs w:val="20"/>
        </w:rPr>
        <w:t xml:space="preserve">Sob o CPC 47, a receita de prestação de serviço é reconhecida </w:t>
      </w:r>
      <w:proofErr w:type="gramStart"/>
      <w:r w:rsidRPr="007F746F">
        <w:rPr>
          <w:rFonts w:ascii="BancoDoBrasil Textos" w:eastAsia="BancoDoBrasil Textos" w:hAnsi="BancoDoBrasil Textos" w:cs="BancoDoBrasil Textos"/>
          <w:kern w:val="20"/>
          <w:szCs w:val="20"/>
        </w:rPr>
        <w:t>no momento em que</w:t>
      </w:r>
      <w:proofErr w:type="gramEnd"/>
      <w:r w:rsidRPr="007F746F">
        <w:rPr>
          <w:rFonts w:ascii="BancoDoBrasil Textos" w:eastAsia="BancoDoBrasil Textos" w:hAnsi="BancoDoBrasil Textos" w:cs="BancoDoBrasil Textos"/>
          <w:kern w:val="20"/>
          <w:szCs w:val="20"/>
        </w:rPr>
        <w:t xml:space="preserve"> (i) é cumprida a obrigação de desempenho prevista no contrato e; (</w:t>
      </w:r>
      <w:proofErr w:type="spellStart"/>
      <w:r w:rsidRPr="007F746F">
        <w:rPr>
          <w:rFonts w:ascii="BancoDoBrasil Textos" w:eastAsia="BancoDoBrasil Textos" w:hAnsi="BancoDoBrasil Textos" w:cs="BancoDoBrasil Textos"/>
          <w:kern w:val="20"/>
          <w:szCs w:val="20"/>
        </w:rPr>
        <w:t>ii</w:t>
      </w:r>
      <w:proofErr w:type="spellEnd"/>
      <w:r w:rsidRPr="007F746F">
        <w:rPr>
          <w:rFonts w:ascii="BancoDoBrasil Textos" w:eastAsia="BancoDoBrasil Textos" w:hAnsi="BancoDoBrasil Textos" w:cs="BancoDoBrasil Textos"/>
          <w:kern w:val="20"/>
          <w:szCs w:val="20"/>
        </w:rPr>
        <w:t>) é entregue o serviço prometido ao cliente, sendo essa receita apurada e reconhecida com base na performance diária apresentada pela BB Asset na administração e na gestão dos recursos de terceiros.</w:t>
      </w:r>
    </w:p>
    <w:p w14:paraId="54787225" w14:textId="77777777" w:rsidR="00FD4BA1" w:rsidRPr="007F746F" w:rsidRDefault="00717106" w:rsidP="00E87D19">
      <w:pPr>
        <w:pStyle w:val="Cabealho"/>
        <w:widowControl w:val="0"/>
        <w:suppressLineNumbers/>
        <w:pBdr>
          <w:top w:val="nil"/>
          <w:left w:val="nil"/>
          <w:bottom w:val="nil"/>
          <w:right w:val="nil"/>
          <w:between w:val="nil"/>
          <w:bar w:val="nil"/>
        </w:pBdr>
        <w:suppressAutoHyphens/>
        <w:spacing w:before="120" w:after="120" w:line="276" w:lineRule="auto"/>
        <w:rPr>
          <w:rFonts w:ascii="BancoDoBrasil Textos" w:eastAsia="BancoDoBrasil Textos" w:hAnsi="BancoDoBrasil Textos" w:cs="BancoDoBrasil Textos"/>
          <w:kern w:val="20"/>
          <w:szCs w:val="20"/>
          <w:bdr w:val="nil"/>
        </w:rPr>
      </w:pPr>
      <w:r w:rsidRPr="007F746F">
        <w:rPr>
          <w:rFonts w:ascii="BancoDoBrasil Textos" w:eastAsia="BancoDoBrasil Textos" w:hAnsi="BancoDoBrasil Textos" w:cs="BancoDoBrasil Textos"/>
          <w:kern w:val="20"/>
          <w:szCs w:val="20"/>
        </w:rPr>
        <w:t xml:space="preserve">As receitas de prestação de serviços da BB </w:t>
      </w:r>
      <w:r w:rsidR="00174AA5" w:rsidRPr="007F746F">
        <w:rPr>
          <w:rFonts w:ascii="BancoDoBrasil Textos" w:eastAsia="BancoDoBrasil Textos" w:hAnsi="BancoDoBrasil Textos" w:cs="BancoDoBrasil Textos"/>
          <w:kern w:val="20"/>
          <w:szCs w:val="20"/>
        </w:rPr>
        <w:t>Asset</w:t>
      </w:r>
      <w:r w:rsidRPr="007F746F">
        <w:rPr>
          <w:rFonts w:ascii="BancoDoBrasil Textos" w:eastAsia="BancoDoBrasil Textos" w:hAnsi="BancoDoBrasil Textos" w:cs="BancoDoBrasil Textos"/>
          <w:kern w:val="20"/>
          <w:szCs w:val="20"/>
        </w:rPr>
        <w:t xml:space="preserve"> são compostas, principalmente, por rendas com taxas de administração de fundos de investimentos e carteiras administradas. A taxa de administração é calculada sobre o patrimônio líquido diário do fundo ou carteira, conforme percentual previsto no regulamento, e apropriada diariamente. </w:t>
      </w:r>
    </w:p>
    <w:p w14:paraId="54787226" w14:textId="77777777" w:rsidR="00FD4BA1" w:rsidRPr="007F746F" w:rsidRDefault="00717106" w:rsidP="00285393">
      <w:pPr>
        <w:pStyle w:val="Cabealho"/>
        <w:widowControl w:val="0"/>
        <w:suppressLineNumbers/>
        <w:pBdr>
          <w:top w:val="nil"/>
          <w:left w:val="nil"/>
          <w:bottom w:val="nil"/>
          <w:right w:val="nil"/>
          <w:between w:val="nil"/>
          <w:bar w:val="nil"/>
        </w:pBdr>
        <w:suppressAutoHyphens/>
        <w:spacing w:before="120" w:after="120" w:line="276" w:lineRule="auto"/>
        <w:rPr>
          <w:rFonts w:ascii="BancoDoBrasil Textos" w:eastAsia="BancoDoBrasil Textos" w:hAnsi="BancoDoBrasil Textos" w:cs="BancoDoBrasil Textos"/>
          <w:sz w:val="22"/>
          <w:szCs w:val="22"/>
          <w:bdr w:val="nil"/>
        </w:rPr>
      </w:pPr>
      <w:r w:rsidRPr="007F746F">
        <w:rPr>
          <w:rFonts w:ascii="BancoDoBrasil Textos" w:eastAsia="BancoDoBrasil Textos" w:hAnsi="BancoDoBrasil Textos" w:cs="BancoDoBrasil Textos"/>
          <w:kern w:val="20"/>
          <w:szCs w:val="20"/>
        </w:rPr>
        <w:t>Além da taxa de administração, a Instituição pode receber, semestralmente, receitas de taxa de performance, desde que previsto no regulamento do fundo de investimento. Essa receita é obtida sobre uma parcela da rentabilidade do fundo que exceda a variação de um índice de desempenho previamente determinado</w:t>
      </w:r>
      <w:r w:rsidRPr="007F746F">
        <w:rPr>
          <w:rFonts w:ascii="BancoDoBrasil Textos" w:eastAsia="BancoDoBrasil Textos" w:hAnsi="BancoDoBrasil Textos" w:cs="BancoDoBrasil Textos"/>
        </w:rPr>
        <w:t>.</w:t>
      </w:r>
    </w:p>
    <w:p w14:paraId="54787227" w14:textId="77777777" w:rsidR="0015759C" w:rsidRPr="007F746F" w:rsidRDefault="00717106" w:rsidP="000D59D7">
      <w:pPr>
        <w:pStyle w:val="03-SubttulodeNota"/>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rPr>
        <w:t xml:space="preserve">Mensuração a </w:t>
      </w:r>
      <w:r w:rsidR="007D76A5" w:rsidRPr="007F746F">
        <w:rPr>
          <w:rFonts w:ascii="BancoDoBrasil Textos" w:eastAsia="BancoDoBrasil Textos" w:hAnsi="BancoDoBrasil Textos" w:cs="BancoDoBrasil Textos"/>
        </w:rPr>
        <w:t>v</w:t>
      </w:r>
      <w:r w:rsidRPr="007F746F">
        <w:rPr>
          <w:rFonts w:ascii="BancoDoBrasil Textos" w:eastAsia="BancoDoBrasil Textos" w:hAnsi="BancoDoBrasil Textos" w:cs="BancoDoBrasil Textos"/>
        </w:rPr>
        <w:t xml:space="preserve">alor </w:t>
      </w:r>
      <w:r w:rsidR="007D76A5" w:rsidRPr="007F746F">
        <w:rPr>
          <w:rFonts w:ascii="BancoDoBrasil Textos" w:eastAsia="BancoDoBrasil Textos" w:hAnsi="BancoDoBrasil Textos" w:cs="BancoDoBrasil Textos"/>
        </w:rPr>
        <w:t>p</w:t>
      </w:r>
      <w:r w:rsidRPr="007F746F">
        <w:rPr>
          <w:rFonts w:ascii="BancoDoBrasil Textos" w:eastAsia="BancoDoBrasil Textos" w:hAnsi="BancoDoBrasil Textos" w:cs="BancoDoBrasil Textos"/>
        </w:rPr>
        <w:t>resente</w:t>
      </w:r>
    </w:p>
    <w:p w14:paraId="54787228" w14:textId="77777777" w:rsidR="002B4B24" w:rsidRPr="007F746F" w:rsidRDefault="00717106" w:rsidP="00285393">
      <w:pPr>
        <w:pStyle w:val="Cabealho"/>
        <w:widowControl w:val="0"/>
        <w:suppressLineNumbers/>
        <w:pBdr>
          <w:top w:val="nil"/>
          <w:left w:val="nil"/>
          <w:bottom w:val="nil"/>
          <w:right w:val="nil"/>
          <w:between w:val="nil"/>
          <w:bar w:val="nil"/>
        </w:pBdr>
        <w:suppressAutoHyphens/>
        <w:spacing w:before="120" w:after="120" w:line="276" w:lineRule="auto"/>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rPr>
        <w:t xml:space="preserve">Os ativos e passivos financeiros estão apresentados a valor presente em função da aplicação do regime de competência no reconhecimento das respectivas receitas e despesas de juros. </w:t>
      </w:r>
    </w:p>
    <w:p w14:paraId="54787229" w14:textId="77777777" w:rsidR="0015759C" w:rsidRPr="007F746F" w:rsidRDefault="00717106" w:rsidP="00285393">
      <w:pPr>
        <w:pStyle w:val="Cabealho"/>
        <w:widowControl w:val="0"/>
        <w:suppressLineNumbers/>
        <w:pBdr>
          <w:top w:val="nil"/>
          <w:left w:val="nil"/>
          <w:bottom w:val="nil"/>
          <w:right w:val="nil"/>
          <w:between w:val="nil"/>
          <w:bar w:val="nil"/>
        </w:pBdr>
        <w:suppressAutoHyphens/>
        <w:spacing w:before="120" w:after="120" w:line="276" w:lineRule="auto"/>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rPr>
        <w:t xml:space="preserve">Os passivos não contratuais, representados essencialmente por provisões para demandas judiciais, cuja data de desembolso é incerta e não está sob controle da BB </w:t>
      </w:r>
      <w:r w:rsidR="00174AA5" w:rsidRPr="007F746F">
        <w:rPr>
          <w:rFonts w:ascii="BancoDoBrasil Textos" w:eastAsia="BancoDoBrasil Textos" w:hAnsi="BancoDoBrasil Textos" w:cs="BancoDoBrasil Textos"/>
        </w:rPr>
        <w:t>Asset</w:t>
      </w:r>
      <w:r w:rsidRPr="007F746F">
        <w:rPr>
          <w:rFonts w:ascii="BancoDoBrasil Textos" w:eastAsia="BancoDoBrasil Textos" w:hAnsi="BancoDoBrasil Textos" w:cs="BancoDoBrasil Textos"/>
        </w:rPr>
        <w:t>, estão mensurados a valor presente, uma vez que são reconhecidos inicialmente pelo valor de desembolso estimado na data da avaliação e são atualizados mensalmente.</w:t>
      </w:r>
    </w:p>
    <w:p w14:paraId="5478722A" w14:textId="77777777" w:rsidR="001D38A5" w:rsidRPr="007F746F" w:rsidRDefault="00717106" w:rsidP="000D59D7">
      <w:pPr>
        <w:pStyle w:val="03-SubttulodeNota"/>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rPr>
        <w:t xml:space="preserve">Caixa e </w:t>
      </w:r>
      <w:r w:rsidR="007D76A5" w:rsidRPr="007F746F">
        <w:rPr>
          <w:rFonts w:ascii="BancoDoBrasil Textos" w:eastAsia="BancoDoBrasil Textos" w:hAnsi="BancoDoBrasil Textos" w:cs="BancoDoBrasil Textos"/>
        </w:rPr>
        <w:t>e</w:t>
      </w:r>
      <w:r w:rsidRPr="007F746F">
        <w:rPr>
          <w:rFonts w:ascii="BancoDoBrasil Textos" w:eastAsia="BancoDoBrasil Textos" w:hAnsi="BancoDoBrasil Textos" w:cs="BancoDoBrasil Textos"/>
        </w:rPr>
        <w:t xml:space="preserve">quivalentes de </w:t>
      </w:r>
      <w:r w:rsidR="007D76A5" w:rsidRPr="007F746F">
        <w:rPr>
          <w:rFonts w:ascii="BancoDoBrasil Textos" w:eastAsia="BancoDoBrasil Textos" w:hAnsi="BancoDoBrasil Textos" w:cs="BancoDoBrasil Textos"/>
        </w:rPr>
        <w:t>c</w:t>
      </w:r>
      <w:r w:rsidRPr="007F746F">
        <w:rPr>
          <w:rFonts w:ascii="BancoDoBrasil Textos" w:eastAsia="BancoDoBrasil Textos" w:hAnsi="BancoDoBrasil Textos" w:cs="BancoDoBrasil Textos"/>
        </w:rPr>
        <w:t>aixa</w:t>
      </w:r>
    </w:p>
    <w:p w14:paraId="5478722B" w14:textId="77777777" w:rsidR="001D38A5" w:rsidRPr="007F746F" w:rsidRDefault="00717106" w:rsidP="00285393">
      <w:pPr>
        <w:pStyle w:val="01-Textonormal"/>
        <w:widowControl w:val="0"/>
        <w:suppressLineNumbers/>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rPr>
        <w:t>Abrangem as disponibilidades e as aplicações financeiras prontamente conversíveis em caixa, com vencimento máximo de três meses a contar da data de aquisição, a serem utilizados em compromissos de curto prazo, e sujeitos a um risco insignificante de mudança de valor. Foram considerados os saldos das disponibilidades em moeda nacional, moeda estrangeira e aplicações em operações compromissadas – posição bancada (Nota 5 e 6)</w:t>
      </w:r>
      <w:r w:rsidR="000C1EF6" w:rsidRPr="007F746F">
        <w:rPr>
          <w:rFonts w:ascii="BancoDoBrasil Textos" w:eastAsia="BancoDoBrasil Textos" w:hAnsi="BancoDoBrasil Textos" w:cs="BancoDoBrasil Textos"/>
        </w:rPr>
        <w:t>.</w:t>
      </w:r>
    </w:p>
    <w:p w14:paraId="5478722C" w14:textId="77777777" w:rsidR="001D38A5" w:rsidRPr="007F746F" w:rsidRDefault="00717106" w:rsidP="000D59D7">
      <w:pPr>
        <w:pStyle w:val="03-SubttulodeNota"/>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rPr>
        <w:t>Instrumentos financeiros</w:t>
      </w:r>
    </w:p>
    <w:p w14:paraId="5478722D" w14:textId="77777777" w:rsidR="001D38A5" w:rsidRPr="007F746F" w:rsidRDefault="00717106" w:rsidP="00285393">
      <w:pPr>
        <w:pStyle w:val="01-Textonormal"/>
        <w:widowControl w:val="0"/>
        <w:suppressLineNumbers/>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rPr>
        <w:t xml:space="preserve">A BB Asset classifica seus instrumentos financeiros com base nas características contratuais dos fluxos de caixa do ativo, além do modelo de negócios pelo qual os ativos são administrados pela entidade. Todos os ativos e passivos financeiros são inicialmente reconhecidos na data de </w:t>
      </w:r>
      <w:r w:rsidR="00D7128F" w:rsidRPr="007F746F">
        <w:rPr>
          <w:rFonts w:ascii="BancoDoBrasil Textos" w:eastAsia="BancoDoBrasil Textos" w:hAnsi="BancoDoBrasil Textos" w:cs="BancoDoBrasil Textos"/>
        </w:rPr>
        <w:t>sua aquisição</w:t>
      </w:r>
      <w:r w:rsidRPr="007F746F">
        <w:rPr>
          <w:rFonts w:ascii="BancoDoBrasil Textos" w:eastAsia="BancoDoBrasil Textos" w:hAnsi="BancoDoBrasil Textos" w:cs="BancoDoBrasil Textos"/>
        </w:rPr>
        <w:t>,</w:t>
      </w:r>
      <w:r w:rsidR="00D7128F" w:rsidRPr="007F746F">
        <w:rPr>
          <w:rFonts w:ascii="BancoDoBrasil Textos" w:eastAsia="BancoDoBrasil Textos" w:hAnsi="BancoDoBrasil Textos" w:cs="BancoDoBrasil Textos"/>
        </w:rPr>
        <w:t xml:space="preserve"> originação ou emissão,</w:t>
      </w:r>
      <w:r w:rsidRPr="007F746F">
        <w:rPr>
          <w:rFonts w:ascii="BancoDoBrasil Textos" w:eastAsia="BancoDoBrasil Textos" w:hAnsi="BancoDoBrasil Textos" w:cs="BancoDoBrasil Textos"/>
        </w:rPr>
        <w:t xml:space="preserve"> isto é, na data em que a </w:t>
      </w:r>
      <w:r w:rsidRPr="007F746F">
        <w:rPr>
          <w:rFonts w:ascii="BancoDoBrasil Textos" w:eastAsia="BancoDoBrasil Textos" w:hAnsi="BancoDoBrasil Textos" w:cs="BancoDoBrasil Textos"/>
        </w:rPr>
        <w:lastRenderedPageBreak/>
        <w:t>BB Asset se torna parte das disposições contratuais do instrumento. A classificação dos ativos e dos passivos financeiros é determinada na data do reconhecimento inicial.</w:t>
      </w:r>
    </w:p>
    <w:p w14:paraId="5478722E" w14:textId="77777777" w:rsidR="00816C04" w:rsidRPr="007F746F" w:rsidRDefault="00717106" w:rsidP="000D59D7">
      <w:pPr>
        <w:pStyle w:val="03-SubttulodeNota"/>
        <w:numPr>
          <w:ilvl w:val="0"/>
          <w:numId w:val="0"/>
        </w:numPr>
        <w:pBdr>
          <w:top w:val="nil"/>
          <w:left w:val="nil"/>
          <w:bottom w:val="nil"/>
          <w:right w:val="nil"/>
          <w:between w:val="nil"/>
          <w:bar w:val="nil"/>
        </w:pBdr>
        <w:ind w:left="454"/>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rPr>
        <w:t xml:space="preserve">Classificação e </w:t>
      </w:r>
      <w:r w:rsidR="00B95040" w:rsidRPr="007F746F">
        <w:rPr>
          <w:rFonts w:ascii="BancoDoBrasil Textos" w:eastAsia="BancoDoBrasil Textos" w:hAnsi="BancoDoBrasil Textos" w:cs="BancoDoBrasil Textos"/>
        </w:rPr>
        <w:t>reclassificação</w:t>
      </w:r>
    </w:p>
    <w:p w14:paraId="5478722F" w14:textId="77777777" w:rsidR="00816C04" w:rsidRPr="007F746F" w:rsidRDefault="00717106" w:rsidP="00816C04">
      <w:pPr>
        <w:pStyle w:val="01-Textonormal"/>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b/>
          <w:bCs/>
        </w:rPr>
        <w:t>Modelo de negócios:</w:t>
      </w:r>
      <w:r w:rsidRPr="007F746F">
        <w:rPr>
          <w:rFonts w:ascii="BancoDoBrasil Textos" w:eastAsia="BancoDoBrasil Textos" w:hAnsi="BancoDoBrasil Textos" w:cs="BancoDoBrasil Textos"/>
        </w:rPr>
        <w:t xml:space="preserve"> </w:t>
      </w:r>
      <w:r w:rsidR="00B95040" w:rsidRPr="007F746F">
        <w:rPr>
          <w:rFonts w:ascii="BancoDoBrasil Textos" w:eastAsia="BancoDoBrasil Textos" w:hAnsi="BancoDoBrasil Textos" w:cs="BancoDoBrasil Textos"/>
        </w:rPr>
        <w:t>R</w:t>
      </w:r>
      <w:r w:rsidRPr="007F746F">
        <w:rPr>
          <w:rFonts w:ascii="BancoDoBrasil Textos" w:eastAsia="BancoDoBrasil Textos" w:hAnsi="BancoDoBrasil Textos" w:cs="BancoDoBrasil Textos"/>
        </w:rPr>
        <w:t xml:space="preserve">efere-se a como a entidade gerencia </w:t>
      </w:r>
      <w:r w:rsidR="00B95040" w:rsidRPr="007F746F">
        <w:rPr>
          <w:rFonts w:ascii="BancoDoBrasil Textos" w:eastAsia="BancoDoBrasil Textos" w:hAnsi="BancoDoBrasil Textos" w:cs="BancoDoBrasil Textos"/>
        </w:rPr>
        <w:t>os fluxos de caixa de seus ativos financeiros</w:t>
      </w:r>
      <w:r w:rsidRPr="007F746F">
        <w:rPr>
          <w:rFonts w:ascii="BancoDoBrasil Textos" w:eastAsia="BancoDoBrasil Textos" w:hAnsi="BancoDoBrasil Textos" w:cs="BancoDoBrasil Textos"/>
        </w:rPr>
        <w:t>. A Administração da BB Asset avaliou, dentre outros fatores:</w:t>
      </w:r>
    </w:p>
    <w:p w14:paraId="54787230" w14:textId="77777777" w:rsidR="00816C04" w:rsidRPr="007F746F" w:rsidRDefault="00717106" w:rsidP="00816C04">
      <w:pPr>
        <w:pStyle w:val="01-Textonormal"/>
        <w:numPr>
          <w:ilvl w:val="0"/>
          <w:numId w:val="4"/>
        </w:numPr>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rPr>
        <w:t>como o desempenho do modelo de negócios e os ativos financeiros são reportados ao pessoal-chave da administração;</w:t>
      </w:r>
    </w:p>
    <w:p w14:paraId="54787231" w14:textId="77777777" w:rsidR="00816C04" w:rsidRPr="007F746F" w:rsidRDefault="00717106" w:rsidP="00816C04">
      <w:pPr>
        <w:pStyle w:val="01-Textonormal"/>
        <w:numPr>
          <w:ilvl w:val="0"/>
          <w:numId w:val="4"/>
        </w:numPr>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rPr>
        <w:t>os riscos que afetam o desempenho do modelo de negócios e a forma como esses riscos são gerenciados; e</w:t>
      </w:r>
    </w:p>
    <w:p w14:paraId="54787232" w14:textId="77777777" w:rsidR="00816C04" w:rsidRPr="007F746F" w:rsidRDefault="00717106" w:rsidP="00816C04">
      <w:pPr>
        <w:pStyle w:val="01-Textonormal"/>
        <w:numPr>
          <w:ilvl w:val="0"/>
          <w:numId w:val="4"/>
        </w:numPr>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rPr>
        <w:t>como os gestores do negócio são remunerados.</w:t>
      </w:r>
    </w:p>
    <w:p w14:paraId="54787233" w14:textId="77777777" w:rsidR="00816C04" w:rsidRPr="007F746F" w:rsidRDefault="00717106" w:rsidP="00816C04">
      <w:pPr>
        <w:pStyle w:val="01-Textonormal"/>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rPr>
        <w:t>Após observação, a BB Asset determinou o modelo de negócios para seus ativos financeiros, a fim de verificar se os fluxos de caixa resultam de:</w:t>
      </w:r>
    </w:p>
    <w:p w14:paraId="54787234" w14:textId="77777777" w:rsidR="00816C04" w:rsidRPr="007F746F" w:rsidRDefault="00717106" w:rsidP="00816C04">
      <w:pPr>
        <w:pStyle w:val="01-Textonormal"/>
        <w:numPr>
          <w:ilvl w:val="0"/>
          <w:numId w:val="5"/>
        </w:numPr>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rPr>
        <w:t>recebimento de fluxos de caixa contratuais;</w:t>
      </w:r>
    </w:p>
    <w:p w14:paraId="54787235" w14:textId="77777777" w:rsidR="00816C04" w:rsidRPr="007F746F" w:rsidRDefault="00717106" w:rsidP="00816C04">
      <w:pPr>
        <w:pStyle w:val="01-Textonormal"/>
        <w:numPr>
          <w:ilvl w:val="0"/>
          <w:numId w:val="5"/>
        </w:numPr>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rPr>
        <w:t>venda de ativos financeiros; ou</w:t>
      </w:r>
    </w:p>
    <w:p w14:paraId="54787236" w14:textId="77777777" w:rsidR="00816C04" w:rsidRPr="007F746F" w:rsidRDefault="00717106" w:rsidP="00816C04">
      <w:pPr>
        <w:pStyle w:val="01-Textonormal"/>
        <w:numPr>
          <w:ilvl w:val="0"/>
          <w:numId w:val="5"/>
        </w:numPr>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rPr>
        <w:t>ambos.</w:t>
      </w:r>
    </w:p>
    <w:p w14:paraId="54787237" w14:textId="77777777" w:rsidR="00B95040" w:rsidRPr="007F746F" w:rsidRDefault="00717106" w:rsidP="00B95040">
      <w:pPr>
        <w:pStyle w:val="01-Textonormal"/>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b/>
          <w:bCs/>
        </w:rPr>
        <w:t xml:space="preserve">Características contratuais dos fluxos de caixa: </w:t>
      </w:r>
      <w:r w:rsidR="00D7128F" w:rsidRPr="007F746F">
        <w:rPr>
          <w:rFonts w:ascii="BancoDoBrasil Textos" w:eastAsia="BancoDoBrasil Textos" w:hAnsi="BancoDoBrasil Textos" w:cs="BancoDoBrasil Textos"/>
        </w:rPr>
        <w:t>A</w:t>
      </w:r>
      <w:r w:rsidRPr="007F746F">
        <w:rPr>
          <w:rFonts w:ascii="BancoDoBrasil Textos" w:eastAsia="BancoDoBrasil Textos" w:hAnsi="BancoDoBrasil Textos" w:cs="BancoDoBrasil Textos"/>
        </w:rPr>
        <w:t xml:space="preserve"> BB Asset analisa as características contratuais dos fluxos de caixa de seus ativos financeiros, a fim de verificar se esses fluxos representam somente pagamento de principal e ju</w:t>
      </w:r>
      <w:r w:rsidR="00753332" w:rsidRPr="007F746F">
        <w:rPr>
          <w:rFonts w:ascii="BancoDoBrasil Textos" w:eastAsia="BancoDoBrasil Textos" w:hAnsi="BancoDoBrasil Textos" w:cs="BancoDoBrasil Textos"/>
        </w:rPr>
        <w:t>r</w:t>
      </w:r>
      <w:r w:rsidRPr="007F746F">
        <w:rPr>
          <w:rFonts w:ascii="BancoDoBrasil Textos" w:eastAsia="BancoDoBrasil Textos" w:hAnsi="BancoDoBrasil Textos" w:cs="BancoDoBrasil Textos"/>
        </w:rPr>
        <w:t xml:space="preserve">os sobre o valor do principal em aberto. Se os termos contratuais expõem a BB Asset a riscos ou volatilidade nos fluxos de caixa não relacionados a um acordo de empréstimo básico, o fluxo de caixa não representa somente pagamento de principal e juros. </w:t>
      </w:r>
      <w:r w:rsidR="00AB3C9A" w:rsidRPr="007F746F">
        <w:rPr>
          <w:rFonts w:ascii="BancoDoBrasil Textos" w:eastAsia="BancoDoBrasil Textos" w:hAnsi="BancoDoBrasil Textos" w:cs="BancoDoBrasil Textos"/>
        </w:rPr>
        <w:t>Havendo q</w:t>
      </w:r>
      <w:r w:rsidRPr="007F746F">
        <w:rPr>
          <w:rFonts w:ascii="BancoDoBrasil Textos" w:eastAsia="BancoDoBrasil Textos" w:hAnsi="BancoDoBrasil Textos" w:cs="BancoDoBrasil Textos"/>
        </w:rPr>
        <w:t>ualquer desenquadramento nessa característica, o instrumento financeiro será mensurado ao valor justo no resultado.</w:t>
      </w:r>
    </w:p>
    <w:p w14:paraId="54787238" w14:textId="77777777" w:rsidR="00816C04" w:rsidRPr="007F746F" w:rsidRDefault="00717106" w:rsidP="00816C04">
      <w:pPr>
        <w:pStyle w:val="01-Textonormal"/>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b/>
          <w:bCs/>
        </w:rPr>
        <w:t xml:space="preserve">Somente pagamento de principal e juros: </w:t>
      </w:r>
      <w:r w:rsidR="00D7128F" w:rsidRPr="007F746F">
        <w:rPr>
          <w:rFonts w:ascii="BancoDoBrasil Textos" w:eastAsia="BancoDoBrasil Textos" w:hAnsi="BancoDoBrasil Textos" w:cs="BancoDoBrasil Textos"/>
        </w:rPr>
        <w:t>Q</w:t>
      </w:r>
      <w:r w:rsidRPr="007F746F">
        <w:rPr>
          <w:rFonts w:ascii="BancoDoBrasil Textos" w:eastAsia="BancoDoBrasil Textos" w:hAnsi="BancoDoBrasil Textos" w:cs="BancoDoBrasil Textos"/>
        </w:rPr>
        <w:t xml:space="preserve">uando os termos contratuais dos instrumentos financeiros são consistentes com um acordo de empréstimo básico, no qual se considera </w:t>
      </w:r>
      <w:r w:rsidR="00AB3C9A" w:rsidRPr="007F746F">
        <w:rPr>
          <w:rFonts w:ascii="BancoDoBrasil Textos" w:eastAsia="BancoDoBrasil Textos" w:hAnsi="BancoDoBrasil Textos" w:cs="BancoDoBrasil Textos"/>
        </w:rPr>
        <w:t>como</w:t>
      </w:r>
      <w:r w:rsidRPr="007F746F">
        <w:rPr>
          <w:rFonts w:ascii="BancoDoBrasil Textos" w:eastAsia="BancoDoBrasil Textos" w:hAnsi="BancoDoBrasil Textos" w:cs="BancoDoBrasil Textos"/>
        </w:rPr>
        <w:t xml:space="preserve"> valor do dinheiro no tempo, o risco de crédito, os custos da operação, a margem de lucro e outros riscos relacionados a empréstimos.</w:t>
      </w:r>
    </w:p>
    <w:p w14:paraId="54787239" w14:textId="77777777" w:rsidR="006F6D19" w:rsidRPr="007F746F" w:rsidRDefault="00717106" w:rsidP="00816C04">
      <w:pPr>
        <w:pStyle w:val="01-Textonormal"/>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rPr>
        <w:t xml:space="preserve">Os ativos financeiros são reclassificados quando há alterações nos modelos de negócios para a gestão dos seus fluxos de caixa, sendo que essa reclassificação deve ocorrer de forma prospectiva, no primeiro dia do período subsequente </w:t>
      </w:r>
      <w:r w:rsidR="00AB3C9A" w:rsidRPr="007F746F">
        <w:rPr>
          <w:rFonts w:ascii="BancoDoBrasil Textos" w:eastAsia="BancoDoBrasil Textos" w:hAnsi="BancoDoBrasil Textos" w:cs="BancoDoBrasil Textos"/>
        </w:rPr>
        <w:t xml:space="preserve">ao </w:t>
      </w:r>
      <w:r w:rsidRPr="007F746F">
        <w:rPr>
          <w:rFonts w:ascii="BancoDoBrasil Textos" w:eastAsia="BancoDoBrasil Textos" w:hAnsi="BancoDoBrasil Textos" w:cs="BancoDoBrasil Textos"/>
        </w:rPr>
        <w:t>de apuração do resultado contábil. É vedada a reclassificação de passivos financeiros.</w:t>
      </w:r>
    </w:p>
    <w:p w14:paraId="5478723A" w14:textId="77777777" w:rsidR="00D7128F" w:rsidRPr="007F746F" w:rsidRDefault="00717106" w:rsidP="00816C04">
      <w:pPr>
        <w:pStyle w:val="01-Textonormal"/>
        <w:pBdr>
          <w:top w:val="nil"/>
          <w:left w:val="nil"/>
          <w:bottom w:val="nil"/>
          <w:right w:val="nil"/>
          <w:between w:val="nil"/>
          <w:bar w:val="nil"/>
        </w:pBdr>
        <w:rPr>
          <w:rFonts w:ascii="BancoDoBrasil Textos" w:eastAsia="BancoDoBrasil Textos" w:hAnsi="BancoDoBrasil Textos" w:cs="BancoDoBrasil Textos"/>
          <w:b/>
          <w:bCs/>
          <w:bdr w:val="nil"/>
        </w:rPr>
      </w:pPr>
      <w:r w:rsidRPr="007F746F">
        <w:rPr>
          <w:rFonts w:ascii="BancoDoBrasil Textos" w:eastAsia="BancoDoBrasil Textos" w:hAnsi="BancoDoBrasil Textos" w:cs="BancoDoBrasil Textos"/>
          <w:b/>
          <w:bCs/>
        </w:rPr>
        <w:t>e.1) Ativos financeiros</w:t>
      </w:r>
      <w:r w:rsidRPr="007F746F">
        <w:rPr>
          <w:rFonts w:ascii="BancoDoBrasil Textos" w:eastAsia="BancoDoBrasil Textos" w:hAnsi="BancoDoBrasil Textos" w:cs="BancoDoBrasil Textos"/>
          <w:b/>
          <w:bCs/>
        </w:rPr>
        <w:tab/>
      </w:r>
      <w:r w:rsidRPr="007F746F">
        <w:rPr>
          <w:rFonts w:ascii="BancoDoBrasil Textos" w:eastAsia="BancoDoBrasil Textos" w:hAnsi="BancoDoBrasil Textos" w:cs="BancoDoBrasil Textos"/>
          <w:b/>
          <w:bCs/>
        </w:rPr>
        <w:tab/>
      </w:r>
    </w:p>
    <w:p w14:paraId="5478723B" w14:textId="77777777" w:rsidR="00ED4C7D" w:rsidRPr="007F746F" w:rsidRDefault="00717106" w:rsidP="00816C04">
      <w:pPr>
        <w:pStyle w:val="01-Textonormal"/>
        <w:pBdr>
          <w:top w:val="nil"/>
          <w:left w:val="nil"/>
          <w:bottom w:val="nil"/>
          <w:right w:val="nil"/>
          <w:between w:val="nil"/>
          <w:bar w:val="nil"/>
        </w:pBdr>
        <w:rPr>
          <w:rFonts w:ascii="BancoDoBrasil Textos" w:eastAsia="BancoDoBrasil Textos" w:hAnsi="BancoDoBrasil Textos" w:cs="BancoDoBrasil Textos"/>
          <w:b/>
          <w:bCs/>
          <w:bdr w:val="nil"/>
        </w:rPr>
      </w:pPr>
      <w:r w:rsidRPr="007F746F">
        <w:rPr>
          <w:rFonts w:ascii="BancoDoBrasil Textos" w:eastAsia="BancoDoBrasil Textos" w:hAnsi="BancoDoBrasil Textos" w:cs="BancoDoBrasil Textos"/>
          <w:b/>
          <w:bCs/>
        </w:rPr>
        <w:t>Reconhecimento e m</w:t>
      </w:r>
      <w:r w:rsidR="006F6D19" w:rsidRPr="007F746F">
        <w:rPr>
          <w:rFonts w:ascii="BancoDoBrasil Textos" w:eastAsia="BancoDoBrasil Textos" w:hAnsi="BancoDoBrasil Textos" w:cs="BancoDoBrasil Textos"/>
          <w:b/>
          <w:bCs/>
        </w:rPr>
        <w:t>ensuração</w:t>
      </w:r>
    </w:p>
    <w:p w14:paraId="5478723C" w14:textId="77777777" w:rsidR="00D7128F" w:rsidRPr="007F746F" w:rsidRDefault="00717106" w:rsidP="00816C04">
      <w:pPr>
        <w:pStyle w:val="01-Textonormal"/>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rPr>
        <w:t>De maneira geral, os ativos financeiros são reconhecidos inicialmente pelo valor justo, acrescido dos custos de transação atribuíveis individualmente à operação e deduzidos eventuais valores recebidos na aquisição ou originação do instrumento (com exceção dos ativos mensurados ao valor justo no resultado) e posteriormente mensurados ao custo amortizado ou ao valor justo. As políticas contábeis aplicadas a cada classe de instrumentos financeiros são apresentadas a seguir:</w:t>
      </w:r>
    </w:p>
    <w:p w14:paraId="5478723D" w14:textId="77777777" w:rsidR="002C4344" w:rsidRPr="00F13DB1" w:rsidRDefault="00717106" w:rsidP="002C4344">
      <w:pPr>
        <w:pStyle w:val="01-Textonormal"/>
        <w:pBdr>
          <w:top w:val="nil"/>
          <w:left w:val="nil"/>
          <w:bottom w:val="nil"/>
          <w:right w:val="nil"/>
          <w:between w:val="nil"/>
          <w:bar w:val="nil"/>
        </w:pBdr>
        <w:rPr>
          <w:rFonts w:ascii="BancoDoBrasil Textos" w:eastAsia="BancoDoBrasil Textos" w:hAnsi="BancoDoBrasil Textos" w:cs="BancoDoBrasil Textos"/>
          <w:bdr w:val="nil"/>
        </w:rPr>
      </w:pPr>
      <w:r w:rsidRPr="00F13DB1">
        <w:rPr>
          <w:rFonts w:ascii="BancoDoBrasil Textos" w:eastAsia="BancoDoBrasil Textos" w:hAnsi="BancoDoBrasil Textos" w:cs="BancoDoBrasil Textos"/>
          <w:b/>
          <w:bCs/>
          <w:u w:val="single"/>
        </w:rPr>
        <w:t>Custo amortizado</w:t>
      </w:r>
      <w:r w:rsidR="006F6D19" w:rsidRPr="00F13DB1">
        <w:rPr>
          <w:rFonts w:ascii="BancoDoBrasil Textos" w:eastAsia="BancoDoBrasil Textos" w:hAnsi="BancoDoBrasil Textos" w:cs="BancoDoBrasil Textos"/>
          <w:b/>
          <w:bCs/>
          <w:u w:val="single"/>
        </w:rPr>
        <w:t xml:space="preserve"> (CA)</w:t>
      </w:r>
      <w:r w:rsidRPr="00F13DB1">
        <w:rPr>
          <w:rFonts w:ascii="BancoDoBrasil Textos" w:eastAsia="BancoDoBrasil Textos" w:hAnsi="BancoDoBrasil Textos" w:cs="BancoDoBrasil Textos"/>
        </w:rPr>
        <w:t xml:space="preserve"> – Um ativo será mensurado nessa categoria quando os seus fluxos de caixa contratuais possuírem característica de somente pagamento de principal e juros sobre o valor do principal e a Administração o mantém em um modelo de negócios cujo objetivo seja receber os respectivos fluxos de caixa contratuais.</w:t>
      </w:r>
    </w:p>
    <w:p w14:paraId="0C18ECD5" w14:textId="0D99B626" w:rsidR="008C69B9" w:rsidRPr="0030280A" w:rsidRDefault="008C69B9" w:rsidP="008C69B9">
      <w:pPr>
        <w:widowControl w:val="0"/>
        <w:pBdr>
          <w:top w:val="nil"/>
          <w:left w:val="nil"/>
          <w:bottom w:val="nil"/>
          <w:right w:val="nil"/>
          <w:between w:val="nil"/>
          <w:bar w:val="nil"/>
        </w:pBdr>
        <w:rPr>
          <w:rFonts w:ascii="BancoDoBrasil Textos" w:eastAsia="Calibri" w:hAnsi="BancoDoBrasil Textos"/>
          <w:bdr w:val="nil"/>
        </w:rPr>
      </w:pPr>
      <w:r w:rsidRPr="00F13DB1">
        <w:rPr>
          <w:rFonts w:ascii="BancoDoBrasil Textos" w:eastAsia="Calibri" w:hAnsi="BancoDoBrasil Textos"/>
        </w:rPr>
        <w:t>Os ativos mensurados nessa categoria são inicialmente reconhecidos pelo valor justo, adicionado aos custos de transação e avaliados, subsequentemente, pelo custo amortizado. As receitas e os encargos financeiros são registrados de acordo com o regime de competência e adicionados ao montante de principal em cada período, sendo o valor do ativo reduzido pelas amortizações de principal, além das perdas esperadas associadas ao risco de crédito. As receitas financeiras auferidas são registradas na demonstração do resultado do exercício em receitas da intermediação financeira.</w:t>
      </w:r>
    </w:p>
    <w:p w14:paraId="5478723F" w14:textId="77777777" w:rsidR="00ED4C7D" w:rsidRPr="007F746F" w:rsidRDefault="00717106" w:rsidP="00816C04">
      <w:pPr>
        <w:pStyle w:val="01-Textonormal"/>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rPr>
        <w:t>Os principais ativos mensurados nessa categoria são:</w:t>
      </w:r>
    </w:p>
    <w:p w14:paraId="54787240" w14:textId="77777777" w:rsidR="00ED4C7D" w:rsidRPr="007F746F" w:rsidRDefault="00717106" w:rsidP="00816C04">
      <w:pPr>
        <w:pStyle w:val="01-Textonormal"/>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b/>
          <w:bCs/>
        </w:rPr>
        <w:t>Aplicações interfinanceiras de liquidez</w:t>
      </w:r>
      <w:r w:rsidRPr="007F746F">
        <w:rPr>
          <w:rFonts w:ascii="BancoDoBrasil Textos" w:eastAsia="BancoDoBrasil Textos" w:hAnsi="BancoDoBrasil Textos" w:cs="BancoDoBrasil Textos"/>
        </w:rPr>
        <w:t xml:space="preserve"> – São constituídas por aplicações no mercado aberto (aplicações em operações compromissadas). Esses ativos são apresentados pelo valor de aplicação ou aquisição, acrescido dos rendimentos auferidos até a data do balanço, incluindo juros, </w:t>
      </w:r>
      <w:r w:rsidR="00AB3C9A" w:rsidRPr="007F746F">
        <w:rPr>
          <w:rFonts w:ascii="BancoDoBrasil Textos" w:eastAsia="BancoDoBrasil Textos" w:hAnsi="BancoDoBrasil Textos" w:cs="BancoDoBrasil Textos"/>
        </w:rPr>
        <w:t>deduzido</w:t>
      </w:r>
      <w:r w:rsidRPr="007F746F">
        <w:rPr>
          <w:rFonts w:ascii="BancoDoBrasil Textos" w:eastAsia="BancoDoBrasil Textos" w:hAnsi="BancoDoBrasil Textos" w:cs="BancoDoBrasil Textos"/>
        </w:rPr>
        <w:t xml:space="preserve"> pela perda esperada, quando aplicável.</w:t>
      </w:r>
    </w:p>
    <w:p w14:paraId="54787241" w14:textId="77777777" w:rsidR="00ED4C7D" w:rsidRPr="007F746F" w:rsidRDefault="00717106" w:rsidP="00816C04">
      <w:pPr>
        <w:pStyle w:val="01-Textonormal"/>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u w:val="single"/>
        </w:rPr>
        <w:lastRenderedPageBreak/>
        <w:t>Aplicações no mercado aberto (operações compromissadas):</w:t>
      </w:r>
      <w:r w:rsidRPr="007F746F">
        <w:rPr>
          <w:rFonts w:ascii="BancoDoBrasil Textos" w:eastAsia="BancoDoBrasil Textos" w:hAnsi="BancoDoBrasil Textos" w:cs="BancoDoBrasil Textos"/>
        </w:rPr>
        <w:t xml:space="preserve"> </w:t>
      </w:r>
      <w:r w:rsidR="00547C4A" w:rsidRPr="007F746F">
        <w:rPr>
          <w:rFonts w:ascii="BancoDoBrasil Textos" w:eastAsia="BancoDoBrasil Textos" w:hAnsi="BancoDoBrasil Textos" w:cs="BancoDoBrasil Textos"/>
        </w:rPr>
        <w:t>A</w:t>
      </w:r>
      <w:r w:rsidRPr="007F746F">
        <w:rPr>
          <w:rFonts w:ascii="BancoDoBrasil Textos" w:eastAsia="BancoDoBrasil Textos" w:hAnsi="BancoDoBrasil Textos" w:cs="BancoDoBrasil Textos"/>
        </w:rPr>
        <w:t xml:space="preserve"> BB Asset realiza aplicações em títulos e valores mobiliários com compromisso de revenda, compreendendo principalmente t</w:t>
      </w:r>
      <w:r w:rsidR="003A3AED" w:rsidRPr="007F746F">
        <w:rPr>
          <w:rFonts w:ascii="BancoDoBrasil Textos" w:eastAsia="BancoDoBrasil Textos" w:hAnsi="BancoDoBrasil Textos" w:cs="BancoDoBrasil Textos"/>
        </w:rPr>
        <w:t>í</w:t>
      </w:r>
      <w:r w:rsidRPr="007F746F">
        <w:rPr>
          <w:rFonts w:ascii="BancoDoBrasil Textos" w:eastAsia="BancoDoBrasil Textos" w:hAnsi="BancoDoBrasil Textos" w:cs="BancoDoBrasil Textos"/>
        </w:rPr>
        <w:t>tulos públicos federais. Os compromissos de revenda são considerados operações financeiras com garantia. O ativo de operações compromissadas encontra-se em revendas a liquidar – posição bancada, a qual é formada pelos títulos adquiridos com compromisso de revenda e não repassados, ou seja, não vendidos com compromisso de recompra.</w:t>
      </w:r>
    </w:p>
    <w:p w14:paraId="54787242" w14:textId="77777777" w:rsidR="00E37FD5" w:rsidRPr="007F746F" w:rsidRDefault="00717106" w:rsidP="00E37FD5">
      <w:pPr>
        <w:pStyle w:val="01-Textonormal"/>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b/>
          <w:bCs/>
        </w:rPr>
        <w:t>Instrumentos de dívida</w:t>
      </w:r>
      <w:r w:rsidRPr="007F746F">
        <w:rPr>
          <w:rFonts w:ascii="BancoDoBrasil Textos" w:eastAsia="BancoDoBrasil Textos" w:hAnsi="BancoDoBrasil Textos" w:cs="BancoDoBrasil Textos"/>
        </w:rPr>
        <w:t xml:space="preserve"> – Instrumentos que conferem a seu titular, o direito de receber dinheiro ou outro ativo financeiro de outra entidade, conforme prazos e taxas contratualmente definidos. Incluem títulos de governos, estrangeiros, títulos públicos federais, dentre outros.</w:t>
      </w:r>
    </w:p>
    <w:p w14:paraId="54787243" w14:textId="77777777" w:rsidR="003A3AED" w:rsidRPr="007F746F" w:rsidRDefault="00717106" w:rsidP="003A3AED">
      <w:pPr>
        <w:pStyle w:val="01-Textonormal"/>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b/>
          <w:bCs/>
          <w:u w:val="single"/>
        </w:rPr>
        <w:t>Valor justo em outros resultados abrangentes (VJORA)</w:t>
      </w:r>
      <w:r w:rsidRPr="007F746F">
        <w:rPr>
          <w:rFonts w:ascii="BancoDoBrasil Textos" w:eastAsia="BancoDoBrasil Textos" w:hAnsi="BancoDoBrasil Textos" w:cs="BancoDoBrasil Textos"/>
          <w:b/>
          <w:bCs/>
        </w:rPr>
        <w:t xml:space="preserve"> </w:t>
      </w:r>
      <w:r w:rsidRPr="007F746F">
        <w:rPr>
          <w:rFonts w:ascii="BancoDoBrasil Textos" w:eastAsia="BancoDoBrasil Textos" w:hAnsi="BancoDoBrasil Textos" w:cs="BancoDoBrasil Textos"/>
        </w:rPr>
        <w:t xml:space="preserve">– Um ativo será </w:t>
      </w:r>
      <w:r w:rsidR="00255594" w:rsidRPr="007F746F">
        <w:rPr>
          <w:rFonts w:ascii="BancoDoBrasil Textos" w:eastAsia="BancoDoBrasil Textos" w:hAnsi="BancoDoBrasil Textos" w:cs="BancoDoBrasil Textos"/>
        </w:rPr>
        <w:t>classificado</w:t>
      </w:r>
      <w:r w:rsidRPr="007F746F">
        <w:rPr>
          <w:rFonts w:ascii="BancoDoBrasil Textos" w:eastAsia="BancoDoBrasil Textos" w:hAnsi="BancoDoBrasil Textos" w:cs="BancoDoBrasil Textos"/>
        </w:rPr>
        <w:t xml:space="preserve"> nessa categoria quando os seus fluxos de caixa contratuais possuírem característica de somente pagamento de principal e juros e a Administração o mantém em um modelo de negócios cujo objetivo </w:t>
      </w:r>
      <w:r w:rsidR="00547C4A" w:rsidRPr="007F746F">
        <w:rPr>
          <w:rFonts w:ascii="BancoDoBrasil Textos" w:eastAsia="BancoDoBrasil Textos" w:hAnsi="BancoDoBrasil Textos" w:cs="BancoDoBrasil Textos"/>
        </w:rPr>
        <w:t>seja gerar retorno tanto pelo recebimento de seus fluxos de caixa contratuais quanto pela venda do ativo financeiro com transferência substancial de riscos e benefícios.</w:t>
      </w:r>
      <w:r w:rsidR="00D64D73" w:rsidRPr="007F746F">
        <w:rPr>
          <w:rFonts w:ascii="BancoDoBrasil Textos" w:eastAsia="BancoDoBrasil Textos" w:hAnsi="BancoDoBrasil Textos" w:cs="BancoDoBrasil Textos"/>
        </w:rPr>
        <w:t xml:space="preserve"> Esses ativos são inicialmente e subsequentemente reconhecidos a valor justo adicionados os custos de transação sendo que os ganhos e perdas não realizados são reconhecidos em contrapartida aos outros resultados abrangentes, pelo valor líquido dos efeitos tributários.</w:t>
      </w:r>
    </w:p>
    <w:p w14:paraId="54787244" w14:textId="77777777" w:rsidR="003A3AED" w:rsidRPr="007F746F" w:rsidRDefault="00717106" w:rsidP="003A3AED">
      <w:pPr>
        <w:pStyle w:val="01-Textonormal"/>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rPr>
        <w:t>A BB Asset possui o seguinte ativo mensurado nessa categoria:</w:t>
      </w:r>
    </w:p>
    <w:p w14:paraId="54787245" w14:textId="77777777" w:rsidR="003A3AED" w:rsidRPr="007F746F" w:rsidRDefault="00717106" w:rsidP="00E37FD5">
      <w:pPr>
        <w:pStyle w:val="01-Textonormal"/>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b/>
          <w:bCs/>
        </w:rPr>
        <w:t xml:space="preserve">Instrumentos patrimoniais </w:t>
      </w:r>
      <w:r w:rsidRPr="007F746F">
        <w:rPr>
          <w:rFonts w:ascii="BancoDoBrasil Textos" w:eastAsia="BancoDoBrasil Textos" w:hAnsi="BancoDoBrasil Textos" w:cs="BancoDoBrasil Textos"/>
        </w:rPr>
        <w:t xml:space="preserve">– </w:t>
      </w:r>
      <w:r w:rsidR="00547C4A" w:rsidRPr="007F746F">
        <w:rPr>
          <w:rFonts w:ascii="BancoDoBrasil Textos" w:eastAsia="BancoDoBrasil Textos" w:hAnsi="BancoDoBrasil Textos" w:cs="BancoDoBrasil Textos"/>
        </w:rPr>
        <w:t>Qualquer contrato que comprova uma participação residual nos ativos de uma entidade ou de um fundo de investimento, após a dedução de todos os seus passivos</w:t>
      </w:r>
    </w:p>
    <w:p w14:paraId="54787246" w14:textId="77777777" w:rsidR="003A3AED" w:rsidRPr="007F746F" w:rsidRDefault="00717106" w:rsidP="00E37FD5">
      <w:pPr>
        <w:pStyle w:val="01-Textonormal"/>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rPr>
        <w:t>São incluídos nessa categoria os instrumentos patrimoniais de outras entidades que, no reconhecimento inicial, a BB Asset opta por designar, de forma irrevogável, ao valor justo em outros resultados abrangentes, desde que os ativos não sejam geridos com o objetivo principal de gerar retorno pela venda do instrumento.</w:t>
      </w:r>
    </w:p>
    <w:p w14:paraId="54787247" w14:textId="77777777" w:rsidR="00E37FD5" w:rsidRPr="007F746F" w:rsidRDefault="00717106" w:rsidP="00E37FD5">
      <w:pPr>
        <w:pStyle w:val="01-Textonormal"/>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b/>
          <w:bCs/>
          <w:u w:val="single"/>
        </w:rPr>
        <w:t>Valor justo no resultado</w:t>
      </w:r>
      <w:r w:rsidR="003A3AED" w:rsidRPr="007F746F">
        <w:rPr>
          <w:rFonts w:ascii="BancoDoBrasil Textos" w:eastAsia="BancoDoBrasil Textos" w:hAnsi="BancoDoBrasil Textos" w:cs="BancoDoBrasil Textos"/>
          <w:b/>
          <w:bCs/>
          <w:u w:val="single"/>
        </w:rPr>
        <w:t xml:space="preserve"> </w:t>
      </w:r>
      <w:r w:rsidRPr="007F746F">
        <w:rPr>
          <w:rFonts w:ascii="BancoDoBrasil Textos" w:eastAsia="BancoDoBrasil Textos" w:hAnsi="BancoDoBrasil Textos" w:cs="BancoDoBrasil Textos"/>
          <w:b/>
          <w:bCs/>
          <w:u w:val="single"/>
        </w:rPr>
        <w:t>(</w:t>
      </w:r>
      <w:r w:rsidR="003A3AED" w:rsidRPr="007F746F">
        <w:rPr>
          <w:rFonts w:ascii="BancoDoBrasil Textos" w:eastAsia="BancoDoBrasil Textos" w:hAnsi="BancoDoBrasil Textos" w:cs="BancoDoBrasil Textos"/>
          <w:b/>
          <w:bCs/>
          <w:u w:val="single"/>
        </w:rPr>
        <w:t>VJR)</w:t>
      </w:r>
      <w:r w:rsidRPr="007F746F">
        <w:rPr>
          <w:rFonts w:ascii="BancoDoBrasil Textos" w:eastAsia="BancoDoBrasil Textos" w:hAnsi="BancoDoBrasil Textos" w:cs="BancoDoBrasil Textos"/>
        </w:rPr>
        <w:t xml:space="preserve"> – Serão classificados nessa categoria os ativos financeiros que não atendam aos critérios de classificação das categorias anteriores. De forma geral, são mensurados nessa categoria ativos cujos fluxos de caixa contratuais não possuem característica de somente pagamento de principal e juros sobre o valor do principal ou quando a Administração os mantém com o objetivo de realizar fluxos de caixa por meio da venda dos ativos.</w:t>
      </w:r>
    </w:p>
    <w:p w14:paraId="54787248" w14:textId="77777777" w:rsidR="00E37FD5" w:rsidRPr="007F746F" w:rsidRDefault="00717106" w:rsidP="00E37FD5">
      <w:pPr>
        <w:pStyle w:val="01-Textonormal"/>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rPr>
        <w:t>A BB Asset possui o seguinte ativo mensurado nessa categoria:</w:t>
      </w:r>
    </w:p>
    <w:p w14:paraId="54787249" w14:textId="77777777" w:rsidR="00E37FD5" w:rsidRPr="007F746F" w:rsidRDefault="00717106" w:rsidP="00E37FD5">
      <w:pPr>
        <w:pStyle w:val="01-Textonormal"/>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b/>
          <w:bCs/>
        </w:rPr>
        <w:t>Instrumentos patrimoniais</w:t>
      </w:r>
      <w:r w:rsidRPr="007F746F">
        <w:rPr>
          <w:rFonts w:ascii="BancoDoBrasil Textos" w:eastAsia="BancoDoBrasil Textos" w:hAnsi="BancoDoBrasil Textos" w:cs="BancoDoBrasil Textos"/>
        </w:rPr>
        <w:t xml:space="preserve"> – Qualquer contrato que comprova uma participação residual nos ativos de uma entidade ou de um fundo de investimento, após a dedução de todos os seus passivos.</w:t>
      </w:r>
    </w:p>
    <w:p w14:paraId="5478724A" w14:textId="77777777" w:rsidR="00ED4C7D" w:rsidRPr="007F746F" w:rsidRDefault="00717106" w:rsidP="00816C04">
      <w:pPr>
        <w:pStyle w:val="01-Textonormal"/>
        <w:pBdr>
          <w:top w:val="nil"/>
          <w:left w:val="nil"/>
          <w:bottom w:val="nil"/>
          <w:right w:val="nil"/>
          <w:between w:val="nil"/>
          <w:bar w:val="nil"/>
        </w:pBdr>
        <w:rPr>
          <w:rFonts w:ascii="BancoDoBrasil Textos" w:eastAsia="BancoDoBrasil Textos" w:hAnsi="BancoDoBrasil Textos" w:cs="BancoDoBrasil Textos"/>
          <w:b/>
          <w:bCs/>
          <w:bdr w:val="nil"/>
        </w:rPr>
      </w:pPr>
      <w:r w:rsidRPr="007F746F">
        <w:rPr>
          <w:rFonts w:ascii="BancoDoBrasil Textos" w:eastAsia="BancoDoBrasil Textos" w:hAnsi="BancoDoBrasil Textos" w:cs="BancoDoBrasil Textos"/>
          <w:b/>
          <w:bCs/>
        </w:rPr>
        <w:t>e.2)</w:t>
      </w:r>
      <w:r w:rsidR="003A3AED" w:rsidRPr="007F746F">
        <w:rPr>
          <w:rFonts w:ascii="BancoDoBrasil Textos" w:eastAsia="BancoDoBrasil Textos" w:hAnsi="BancoDoBrasil Textos" w:cs="BancoDoBrasil Textos"/>
          <w:b/>
          <w:bCs/>
        </w:rPr>
        <w:t xml:space="preserve"> </w:t>
      </w:r>
      <w:r w:rsidRPr="007F746F">
        <w:rPr>
          <w:rFonts w:ascii="BancoDoBrasil Textos" w:eastAsia="BancoDoBrasil Textos" w:hAnsi="BancoDoBrasil Textos" w:cs="BancoDoBrasil Textos"/>
          <w:b/>
          <w:bCs/>
        </w:rPr>
        <w:t>Passivos financeiros</w:t>
      </w:r>
    </w:p>
    <w:p w14:paraId="5478724B" w14:textId="77777777" w:rsidR="00547C4A" w:rsidRPr="007F746F" w:rsidRDefault="00717106" w:rsidP="00547C4A">
      <w:pPr>
        <w:pStyle w:val="01-Textonormal"/>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rPr>
        <w:t>Um instrumento é classificado como passivo financeiro quando existe uma obrigação contratual da sua liquidação ser efetuada mediante a entrega de dinheiro ou de outro ativo financeiro, independentemente de sua forma legal. Devem ser classificados na categoria custo amortizado, exceto os derivativos que sejam passivos, os quais devem ser classificados na categoria valor justo no resultado. </w:t>
      </w:r>
    </w:p>
    <w:p w14:paraId="5478724C" w14:textId="77777777" w:rsidR="00547C4A" w:rsidRPr="007F746F" w:rsidRDefault="00717106" w:rsidP="00547C4A">
      <w:pPr>
        <w:pStyle w:val="01-Textonormal"/>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rPr>
        <w:t>Os principais passivos mensurados na categoria ao custo amortizado são: </w:t>
      </w:r>
    </w:p>
    <w:p w14:paraId="5478724D" w14:textId="77777777" w:rsidR="00816C04" w:rsidRPr="007F746F" w:rsidRDefault="00717106" w:rsidP="00C74D98">
      <w:pPr>
        <w:pStyle w:val="01-Textonormal"/>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b/>
          <w:bCs/>
        </w:rPr>
        <w:t>Negociação e intermediação de valores</w:t>
      </w:r>
      <w:r w:rsidRPr="007F746F">
        <w:rPr>
          <w:rFonts w:ascii="BancoDoBrasil Textos" w:eastAsia="BancoDoBrasil Textos" w:hAnsi="BancoDoBrasil Textos" w:cs="BancoDoBrasil Textos"/>
        </w:rPr>
        <w:t xml:space="preserve"> – referem-se a saldos credores de clientes face à realização de operações em bolsa pendentes de liquidação junto a pessoas físicas e jurídicas e </w:t>
      </w:r>
      <w:proofErr w:type="gramStart"/>
      <w:r w:rsidRPr="007F746F">
        <w:rPr>
          <w:rFonts w:ascii="BancoDoBrasil Textos" w:eastAsia="BancoDoBrasil Textos" w:hAnsi="BancoDoBrasil Textos" w:cs="BancoDoBrasil Textos"/>
        </w:rPr>
        <w:t>à</w:t>
      </w:r>
      <w:proofErr w:type="gramEnd"/>
      <w:r w:rsidRPr="007F746F">
        <w:rPr>
          <w:rFonts w:ascii="BancoDoBrasil Textos" w:eastAsia="BancoDoBrasil Textos" w:hAnsi="BancoDoBrasil Textos" w:cs="BancoDoBrasil Textos"/>
        </w:rPr>
        <w:t xml:space="preserve"> instituições do mercado. </w:t>
      </w:r>
    </w:p>
    <w:p w14:paraId="5478724E" w14:textId="77777777" w:rsidR="001D38A5" w:rsidRPr="007F746F" w:rsidRDefault="00717106" w:rsidP="000D59D7">
      <w:pPr>
        <w:pStyle w:val="03-SubttulodeNota"/>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rPr>
        <w:t>Baixa de instrumentos financeiros</w:t>
      </w:r>
    </w:p>
    <w:p w14:paraId="5478724F" w14:textId="77777777" w:rsidR="001D38A5" w:rsidRPr="007F746F" w:rsidRDefault="00717106" w:rsidP="00285393">
      <w:pPr>
        <w:pStyle w:val="01-Textonormal"/>
        <w:widowControl w:val="0"/>
        <w:suppressLineNumbers/>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b/>
          <w:bCs/>
        </w:rPr>
        <w:t>Ativos financeiros</w:t>
      </w:r>
      <w:r w:rsidRPr="007F746F">
        <w:rPr>
          <w:rFonts w:ascii="BancoDoBrasil Textos" w:eastAsia="BancoDoBrasil Textos" w:hAnsi="BancoDoBrasil Textos" w:cs="BancoDoBrasil Textos"/>
        </w:rPr>
        <w:t xml:space="preserve"> - </w:t>
      </w:r>
      <w:r w:rsidR="00255594" w:rsidRPr="007F746F">
        <w:rPr>
          <w:rFonts w:ascii="BancoDoBrasil Textos" w:eastAsia="BancoDoBrasil Textos" w:hAnsi="BancoDoBrasil Textos" w:cs="BancoDoBrasil Textos"/>
        </w:rPr>
        <w:t>S</w:t>
      </w:r>
      <w:r w:rsidRPr="007F746F">
        <w:rPr>
          <w:rFonts w:ascii="BancoDoBrasil Textos" w:eastAsia="BancoDoBrasil Textos" w:hAnsi="BancoDoBrasil Textos" w:cs="BancoDoBrasil Textos"/>
        </w:rPr>
        <w:t>ão baixados quando:</w:t>
      </w:r>
    </w:p>
    <w:p w14:paraId="54787250" w14:textId="77777777" w:rsidR="00C74D98" w:rsidRPr="007F746F" w:rsidRDefault="00717106" w:rsidP="00C74D98">
      <w:pPr>
        <w:pStyle w:val="01-Textonormal"/>
        <w:widowControl w:val="0"/>
        <w:numPr>
          <w:ilvl w:val="0"/>
          <w:numId w:val="6"/>
        </w:numPr>
        <w:suppressLineNumbers/>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rPr>
        <w:t>os direitos contratuais relativos aos respectivos fluxos de caixa expirarem; ou</w:t>
      </w:r>
    </w:p>
    <w:p w14:paraId="54787251" w14:textId="77777777" w:rsidR="00C74D98" w:rsidRPr="007F746F" w:rsidRDefault="00717106" w:rsidP="00C74D98">
      <w:pPr>
        <w:pStyle w:val="01-Textonormal"/>
        <w:widowControl w:val="0"/>
        <w:numPr>
          <w:ilvl w:val="0"/>
          <w:numId w:val="6"/>
        </w:numPr>
        <w:suppressLineNumbers/>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rPr>
        <w:t>o ativo for transferido e a transferência se qualificar para baixa</w:t>
      </w:r>
      <w:r w:rsidR="00F5241F" w:rsidRPr="007F746F">
        <w:rPr>
          <w:rFonts w:ascii="BancoDoBrasil Textos" w:eastAsia="BancoDoBrasil Textos" w:hAnsi="BancoDoBrasil Textos" w:cs="BancoDoBrasil Textos"/>
        </w:rPr>
        <w:t>;</w:t>
      </w:r>
    </w:p>
    <w:p w14:paraId="54787252" w14:textId="77777777" w:rsidR="004648BB" w:rsidRPr="007F746F" w:rsidRDefault="00717106" w:rsidP="00FC254A">
      <w:pPr>
        <w:pStyle w:val="01-Textonormal"/>
        <w:widowControl w:val="0"/>
        <w:suppressLineNumbers/>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rPr>
        <w:t xml:space="preserve">Os direitos e obrigações retidos na transferência são reconhecidos separadamente como ativos e como passivos, quando apropriado. Se o controle sobre o ativo é retido, a BB Asset continua a reconhecê-lo na extensão do seu envolvimento contínuo, que é determinado pela extensão em que ele permanece exposto a mudanças no valor do ativo transferido. </w:t>
      </w:r>
    </w:p>
    <w:p w14:paraId="54787253" w14:textId="77777777" w:rsidR="00C74D98" w:rsidRPr="007F746F" w:rsidRDefault="00717106" w:rsidP="00C74D98">
      <w:pPr>
        <w:pStyle w:val="01-Textonormal"/>
        <w:widowControl w:val="0"/>
        <w:suppressLineNumbers/>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rPr>
        <w:t>O ativo financeiro é baixado em virtude de perdas esperadas associadas ao risco de crédito quando não é provável que a BB Asset recupere o seu valor.</w:t>
      </w:r>
    </w:p>
    <w:p w14:paraId="54787254" w14:textId="77777777" w:rsidR="00C74D98" w:rsidRPr="007F746F" w:rsidRDefault="00717106" w:rsidP="003A3AED">
      <w:pPr>
        <w:pStyle w:val="01-Textonormal"/>
        <w:widowControl w:val="0"/>
        <w:suppressLineNumbers/>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b/>
        </w:rPr>
        <w:t xml:space="preserve">Passivos financeiros </w:t>
      </w:r>
      <w:r w:rsidRPr="007F746F">
        <w:rPr>
          <w:rFonts w:ascii="BancoDoBrasil Textos" w:eastAsia="BancoDoBrasil Textos" w:hAnsi="BancoDoBrasil Textos" w:cs="BancoDoBrasil Textos"/>
        </w:rPr>
        <w:t xml:space="preserve">– São baixados quando </w:t>
      </w:r>
      <w:r w:rsidR="003A3AED" w:rsidRPr="007F746F">
        <w:rPr>
          <w:rFonts w:ascii="BancoDoBrasil Textos" w:eastAsia="BancoDoBrasil Textos" w:hAnsi="BancoDoBrasil Textos" w:cs="BancoDoBrasil Textos"/>
        </w:rPr>
        <w:t xml:space="preserve">a obrigação especificada no contrato expirar, for liquidada, cancelada </w:t>
      </w:r>
      <w:r w:rsidR="003A3AED" w:rsidRPr="007F746F">
        <w:rPr>
          <w:rFonts w:ascii="BancoDoBrasil Textos" w:eastAsia="BancoDoBrasil Textos" w:hAnsi="BancoDoBrasil Textos" w:cs="BancoDoBrasil Textos"/>
        </w:rPr>
        <w:lastRenderedPageBreak/>
        <w:t>ou extinta.</w:t>
      </w:r>
    </w:p>
    <w:p w14:paraId="54787255" w14:textId="77777777" w:rsidR="00C74D98" w:rsidRPr="007F746F" w:rsidRDefault="00717106" w:rsidP="000D59D7">
      <w:pPr>
        <w:pStyle w:val="03-SubttulodeNota"/>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rPr>
        <w:t>Provisão para perdas esperadas associadas ao risco de crédito</w:t>
      </w:r>
    </w:p>
    <w:p w14:paraId="54787256" w14:textId="77777777" w:rsidR="00C74D98" w:rsidRPr="007F746F" w:rsidRDefault="00717106" w:rsidP="00C74D98">
      <w:pPr>
        <w:pStyle w:val="01-Textonormal2"/>
        <w:pBdr>
          <w:top w:val="nil"/>
          <w:left w:val="nil"/>
          <w:bottom w:val="nil"/>
          <w:right w:val="nil"/>
          <w:between w:val="nil"/>
          <w:bar w:val="nil"/>
        </w:pBdr>
        <w:rPr>
          <w:rFonts w:ascii="BancoDoBrasil Textos" w:eastAsia="BancoDoBrasil Textos" w:hAnsi="BancoDoBrasil Textos" w:cs="BancoDoBrasil Textos"/>
          <w:bdr w:val="nil"/>
          <w:lang w:val="pt-BR" w:eastAsia="pt-BR"/>
        </w:rPr>
      </w:pPr>
      <w:r w:rsidRPr="007F746F">
        <w:rPr>
          <w:rFonts w:ascii="BancoDoBrasil Textos" w:eastAsia="BancoDoBrasil Textos" w:hAnsi="BancoDoBrasil Textos" w:cs="BancoDoBrasil Textos"/>
          <w:lang w:val="pt-BR" w:eastAsia="pt-BR"/>
        </w:rPr>
        <w:t>A provisão para perdas esperadas associadas ao risco de crédit</w:t>
      </w:r>
      <w:r w:rsidR="00FC254A" w:rsidRPr="007F746F">
        <w:rPr>
          <w:rFonts w:ascii="BancoDoBrasil Textos" w:eastAsia="BancoDoBrasil Textos" w:hAnsi="BancoDoBrasil Textos" w:cs="BancoDoBrasil Textos"/>
          <w:lang w:val="pt-BR" w:eastAsia="pt-BR"/>
        </w:rPr>
        <w:t>o é</w:t>
      </w:r>
      <w:r w:rsidR="00146D0D" w:rsidRPr="007F746F">
        <w:rPr>
          <w:rFonts w:ascii="BancoDoBrasil Textos" w:eastAsia="BancoDoBrasil Textos" w:hAnsi="BancoDoBrasil Textos" w:cs="BancoDoBrasil Textos"/>
          <w:lang w:val="pt-BR" w:eastAsia="pt-BR"/>
        </w:rPr>
        <w:t xml:space="preserve"> apurada com base em modelos internos, incluindo fatores prospectivos que considerem a situação econômica atual e futura. </w:t>
      </w:r>
    </w:p>
    <w:p w14:paraId="54787257" w14:textId="77777777" w:rsidR="00C74D98" w:rsidRPr="007F746F" w:rsidRDefault="00717106" w:rsidP="00C74D98">
      <w:pPr>
        <w:pStyle w:val="01-Textonormal2"/>
        <w:pBdr>
          <w:top w:val="nil"/>
          <w:left w:val="nil"/>
          <w:bottom w:val="nil"/>
          <w:right w:val="nil"/>
          <w:between w:val="nil"/>
          <w:bar w:val="nil"/>
        </w:pBdr>
        <w:rPr>
          <w:rFonts w:ascii="BancoDoBrasil Textos" w:eastAsia="BancoDoBrasil Textos" w:hAnsi="BancoDoBrasil Textos" w:cs="BancoDoBrasil Textos"/>
          <w:bdr w:val="nil"/>
          <w:lang w:val="pt-BR" w:eastAsia="pt-BR"/>
        </w:rPr>
      </w:pPr>
      <w:bookmarkStart w:id="23" w:name="_Hlk177463226"/>
      <w:bookmarkStart w:id="24" w:name="_Hlk177465290"/>
      <w:r w:rsidRPr="007F746F">
        <w:rPr>
          <w:rFonts w:ascii="BancoDoBrasil Textos" w:eastAsia="BancoDoBrasil Textos" w:hAnsi="BancoDoBrasil Textos" w:cs="BancoDoBrasil Textos"/>
          <w:lang w:val="pt-BR" w:eastAsia="pt-BR"/>
        </w:rPr>
        <w:t xml:space="preserve">A BB Asset observa ainda os níveis de provisão estabelecidos pela </w:t>
      </w:r>
      <w:r w:rsidR="00FC254A" w:rsidRPr="007F746F">
        <w:rPr>
          <w:rFonts w:ascii="BancoDoBrasil Textos" w:eastAsia="BancoDoBrasil Textos" w:hAnsi="BancoDoBrasil Textos" w:cs="BancoDoBrasil Textos"/>
          <w:lang w:val="pt-BR" w:eastAsia="pt-BR"/>
        </w:rPr>
        <w:t>regul</w:t>
      </w:r>
      <w:r w:rsidR="00255594" w:rsidRPr="007F746F">
        <w:rPr>
          <w:rFonts w:ascii="BancoDoBrasil Textos" w:eastAsia="BancoDoBrasil Textos" w:hAnsi="BancoDoBrasil Textos" w:cs="BancoDoBrasil Textos"/>
          <w:lang w:val="pt-BR" w:eastAsia="pt-BR"/>
        </w:rPr>
        <w:t>amentação</w:t>
      </w:r>
      <w:r w:rsidR="00FC254A" w:rsidRPr="007F746F">
        <w:rPr>
          <w:rFonts w:ascii="BancoDoBrasil Textos" w:eastAsia="BancoDoBrasil Textos" w:hAnsi="BancoDoBrasil Textos" w:cs="BancoDoBrasil Textos"/>
          <w:lang w:val="pt-BR" w:eastAsia="pt-BR"/>
        </w:rPr>
        <w:t xml:space="preserve"> vigente</w:t>
      </w:r>
      <w:r w:rsidRPr="007F746F">
        <w:rPr>
          <w:rFonts w:ascii="BancoDoBrasil Textos" w:eastAsia="BancoDoBrasil Textos" w:hAnsi="BancoDoBrasil Textos" w:cs="BancoDoBrasil Textos"/>
          <w:lang w:val="pt-BR" w:eastAsia="pt-BR"/>
        </w:rPr>
        <w:t xml:space="preserve"> para perdas incorridas associadas ao risco de crédito para os ativos financeiros inadimplidos (ativo com atraso superior a 90 dias), sem prejuízo </w:t>
      </w:r>
      <w:r w:rsidR="00AB3C9A" w:rsidRPr="007F746F">
        <w:rPr>
          <w:rFonts w:ascii="BancoDoBrasil Textos" w:eastAsia="BancoDoBrasil Textos" w:hAnsi="BancoDoBrasil Textos" w:cs="BancoDoBrasil Textos"/>
          <w:lang w:val="pt-BR" w:eastAsia="pt-BR"/>
        </w:rPr>
        <w:t>d</w:t>
      </w:r>
      <w:r w:rsidRPr="007F746F">
        <w:rPr>
          <w:rFonts w:ascii="BancoDoBrasil Textos" w:eastAsia="BancoDoBrasil Textos" w:hAnsi="BancoDoBrasil Textos" w:cs="BancoDoBrasil Textos"/>
          <w:lang w:val="pt-BR" w:eastAsia="pt-BR"/>
        </w:rPr>
        <w:t xml:space="preserve">a constituição de provisão em montantes suficientes para fazer face à totalidade da perda esperada na realização desses ativos. Os níveis de provisão dessas operações corresponderão ao valor resultante da aplicação dos percentuais definidos na </w:t>
      </w:r>
      <w:r w:rsidR="00FC254A" w:rsidRPr="007F746F">
        <w:rPr>
          <w:rFonts w:ascii="BancoDoBrasil Textos" w:eastAsia="BancoDoBrasil Textos" w:hAnsi="BancoDoBrasil Textos" w:cs="BancoDoBrasil Textos"/>
          <w:lang w:val="pt-BR" w:eastAsia="pt-BR"/>
        </w:rPr>
        <w:t>regulamentação</w:t>
      </w:r>
      <w:r w:rsidRPr="007F746F">
        <w:rPr>
          <w:rFonts w:ascii="BancoDoBrasil Textos" w:eastAsia="BancoDoBrasil Textos" w:hAnsi="BancoDoBrasil Textos" w:cs="BancoDoBrasil Textos"/>
          <w:lang w:val="pt-BR" w:eastAsia="pt-BR"/>
        </w:rPr>
        <w:t>, observados os períodos de atraso e as carteiras definidas, sobre o valor contábil bruto do ativo.</w:t>
      </w:r>
    </w:p>
    <w:bookmarkEnd w:id="23"/>
    <w:p w14:paraId="54787258" w14:textId="77777777" w:rsidR="00C74D98" w:rsidRPr="007F746F" w:rsidRDefault="00717106" w:rsidP="00C74D98">
      <w:pPr>
        <w:pStyle w:val="01-Textonormal2"/>
        <w:pBdr>
          <w:top w:val="nil"/>
          <w:left w:val="nil"/>
          <w:bottom w:val="nil"/>
          <w:right w:val="nil"/>
          <w:between w:val="nil"/>
          <w:bar w:val="nil"/>
        </w:pBdr>
        <w:rPr>
          <w:rFonts w:ascii="BancoDoBrasil Textos" w:eastAsia="BancoDoBrasil Textos" w:hAnsi="BancoDoBrasil Textos" w:cs="BancoDoBrasil Textos"/>
          <w:bdr w:val="nil"/>
          <w:lang w:val="pt-BR" w:eastAsia="pt-BR"/>
        </w:rPr>
      </w:pPr>
      <w:r w:rsidRPr="007F746F">
        <w:rPr>
          <w:rFonts w:ascii="BancoDoBrasil Textos" w:eastAsia="BancoDoBrasil Textos" w:hAnsi="BancoDoBrasil Textos" w:cs="BancoDoBrasil Textos"/>
          <w:lang w:val="pt-BR" w:eastAsia="pt-BR"/>
        </w:rPr>
        <w:t xml:space="preserve">O modelo para cálculo da perda esperada, na BB Asset, engloba a avaliação dos ativos financeiros em três estágios: </w:t>
      </w:r>
    </w:p>
    <w:bookmarkEnd w:id="24"/>
    <w:p w14:paraId="54787259" w14:textId="77777777" w:rsidR="00FC254A" w:rsidRPr="007F746F" w:rsidRDefault="00717106" w:rsidP="00C74D98">
      <w:pPr>
        <w:pStyle w:val="01-Textonormal2"/>
        <w:pBdr>
          <w:top w:val="nil"/>
          <w:left w:val="nil"/>
          <w:bottom w:val="nil"/>
          <w:right w:val="nil"/>
          <w:between w:val="nil"/>
          <w:bar w:val="nil"/>
        </w:pBdr>
        <w:rPr>
          <w:rFonts w:ascii="BancoDoBrasil Textos" w:eastAsia="BancoDoBrasil Textos" w:hAnsi="BancoDoBrasil Textos" w:cs="BancoDoBrasil Textos"/>
          <w:bdr w:val="nil"/>
          <w:lang w:val="pt-BR" w:eastAsia="pt-BR"/>
        </w:rPr>
      </w:pPr>
      <w:r w:rsidRPr="007F746F">
        <w:rPr>
          <w:rFonts w:ascii="BancoDoBrasil Textos" w:eastAsia="BancoDoBrasil Textos" w:hAnsi="BancoDoBrasil Textos" w:cs="BancoDoBrasil Textos"/>
          <w:u w:val="single"/>
          <w:lang w:val="pt-BR" w:eastAsia="pt-BR"/>
        </w:rPr>
        <w:t>Estágio 1 – Operações em normalidade</w:t>
      </w:r>
      <w:r w:rsidRPr="007F746F">
        <w:rPr>
          <w:rFonts w:ascii="BancoDoBrasil Textos" w:eastAsia="BancoDoBrasil Textos" w:hAnsi="BancoDoBrasil Textos" w:cs="BancoDoBrasil Textos"/>
          <w:lang w:val="pt-BR" w:eastAsia="pt-BR"/>
        </w:rPr>
        <w:t xml:space="preserve"> – </w:t>
      </w:r>
      <w:r w:rsidR="00A7627B" w:rsidRPr="007F746F">
        <w:rPr>
          <w:rFonts w:ascii="BancoDoBrasil Textos" w:eastAsia="BancoDoBrasil Textos" w:hAnsi="BancoDoBrasil Textos" w:cs="BancoDoBrasil Textos"/>
          <w:lang w:val="pt-BR" w:eastAsia="pt-BR"/>
        </w:rPr>
        <w:t xml:space="preserve">Os ativos classificados neste estágio são aqueles considerados em situação de normalidade e que não tenham incorrido em aumento significativo do risco de crédito desde a sua contratação, apresentando atraso no pagamento de principal ou de encargos inferior ou igual a 30 dias. Mediante avaliação, a BB Asset pode incluir nesse estágio instrumentos com atraso de até 60 dias, desde que </w:t>
      </w:r>
      <w:proofErr w:type="spellStart"/>
      <w:r w:rsidR="00A7627B" w:rsidRPr="007F746F">
        <w:rPr>
          <w:rFonts w:ascii="BancoDoBrasil Textos" w:eastAsia="BancoDoBrasil Textos" w:hAnsi="BancoDoBrasil Textos" w:cs="BancoDoBrasil Textos"/>
          <w:lang w:val="pt-BR" w:eastAsia="pt-BR"/>
        </w:rPr>
        <w:t>existam</w:t>
      </w:r>
      <w:proofErr w:type="spellEnd"/>
      <w:r w:rsidR="00A7627B" w:rsidRPr="007F746F">
        <w:rPr>
          <w:rFonts w:ascii="BancoDoBrasil Textos" w:eastAsia="BancoDoBrasil Textos" w:hAnsi="BancoDoBrasil Textos" w:cs="BancoDoBrasil Textos"/>
          <w:lang w:val="pt-BR" w:eastAsia="pt-BR"/>
        </w:rPr>
        <w:t xml:space="preserve"> evidências de que não ocorreu aumento significativo do risco de crédito em relação ao apurado no reconhecimento inicial. Neste caso, é calculada a perda esperada considerando a probabilidade de o ativo financeiro se caracterizar como ativo financeiro com problema de recuperação de crédito nos próximos 12 meses.</w:t>
      </w:r>
    </w:p>
    <w:p w14:paraId="5478725A" w14:textId="77777777" w:rsidR="00C74D98" w:rsidRPr="007F746F" w:rsidRDefault="00717106" w:rsidP="00C74D98">
      <w:pPr>
        <w:pStyle w:val="01-Textonormal2"/>
        <w:pBdr>
          <w:top w:val="nil"/>
          <w:left w:val="nil"/>
          <w:bottom w:val="nil"/>
          <w:right w:val="nil"/>
          <w:between w:val="nil"/>
          <w:bar w:val="nil"/>
        </w:pBdr>
        <w:rPr>
          <w:rFonts w:ascii="BancoDoBrasil Textos" w:eastAsia="BancoDoBrasil Textos" w:hAnsi="BancoDoBrasil Textos" w:cs="BancoDoBrasil Textos"/>
          <w:bdr w:val="nil"/>
          <w:lang w:val="pt-BR" w:eastAsia="pt-BR"/>
        </w:rPr>
      </w:pPr>
      <w:r w:rsidRPr="007F746F">
        <w:rPr>
          <w:rFonts w:ascii="BancoDoBrasil Textos" w:eastAsia="BancoDoBrasil Textos" w:hAnsi="BancoDoBrasil Textos" w:cs="BancoDoBrasil Textos"/>
          <w:u w:val="single"/>
          <w:lang w:val="pt-BR" w:eastAsia="pt-BR"/>
        </w:rPr>
        <w:t>Estágio 2 – Operações com aumento significativo de risco de crédito (ASR)</w:t>
      </w:r>
      <w:r w:rsidRPr="007F746F">
        <w:rPr>
          <w:rFonts w:ascii="BancoDoBrasil Textos" w:eastAsia="BancoDoBrasil Textos" w:hAnsi="BancoDoBrasil Textos" w:cs="BancoDoBrasil Textos"/>
          <w:lang w:val="pt-BR" w:eastAsia="pt-BR"/>
        </w:rPr>
        <w:t xml:space="preserve"> – </w:t>
      </w:r>
      <w:r w:rsidR="00A7627B" w:rsidRPr="007F746F">
        <w:rPr>
          <w:rFonts w:ascii="BancoDoBrasil Textos" w:eastAsia="BancoDoBrasil Textos" w:hAnsi="BancoDoBrasil Textos" w:cs="BancoDoBrasil Textos"/>
          <w:lang w:val="pt-BR" w:eastAsia="pt-BR"/>
        </w:rPr>
        <w:t>Os ativos classificados neste estágio apresentam atraso superior a 30 dias (ou 60 dias, mediante avaliação) no pagamento de principal ou de encargos, ou outro critério que indique aumento significativo do risco de crédito em relação ao apurado na alocação inicial do instrumento. Neste caso, a perda esperada é calculada considerando a probabilidade de o instrumento se tornar um ativo com problema de recuperação de crédito durante todo o prazo esperado do instrumento financeiro.</w:t>
      </w:r>
    </w:p>
    <w:p w14:paraId="5478725B" w14:textId="77777777" w:rsidR="00C74D98" w:rsidRPr="007F746F" w:rsidRDefault="00717106" w:rsidP="00C74D98">
      <w:pPr>
        <w:pStyle w:val="01-Textonormal2"/>
        <w:pBdr>
          <w:top w:val="nil"/>
          <w:left w:val="nil"/>
          <w:bottom w:val="nil"/>
          <w:right w:val="nil"/>
          <w:between w:val="nil"/>
          <w:bar w:val="nil"/>
        </w:pBdr>
        <w:rPr>
          <w:rFonts w:ascii="BancoDoBrasil Textos" w:eastAsia="BancoDoBrasil Textos" w:hAnsi="BancoDoBrasil Textos" w:cs="BancoDoBrasil Textos"/>
          <w:bdr w:val="nil"/>
          <w:lang w:val="pt-BR" w:eastAsia="pt-BR"/>
        </w:rPr>
      </w:pPr>
      <w:r w:rsidRPr="007F746F">
        <w:rPr>
          <w:rFonts w:ascii="BancoDoBrasil Textos" w:eastAsia="BancoDoBrasil Textos" w:hAnsi="BancoDoBrasil Textos" w:cs="BancoDoBrasil Textos"/>
          <w:u w:val="single"/>
          <w:lang w:val="pt-BR" w:eastAsia="pt-BR"/>
        </w:rPr>
        <w:t>Estágio 3 – Ativos problemáticos</w:t>
      </w:r>
      <w:r w:rsidRPr="007F746F">
        <w:rPr>
          <w:rFonts w:ascii="BancoDoBrasil Textos" w:eastAsia="BancoDoBrasil Textos" w:hAnsi="BancoDoBrasil Textos" w:cs="BancoDoBrasil Textos"/>
          <w:lang w:val="pt-BR" w:eastAsia="pt-BR"/>
        </w:rPr>
        <w:t xml:space="preserve"> – </w:t>
      </w:r>
      <w:r w:rsidR="00A7627B" w:rsidRPr="007F746F">
        <w:rPr>
          <w:rFonts w:ascii="BancoDoBrasil Textos" w:eastAsia="BancoDoBrasil Textos" w:hAnsi="BancoDoBrasil Textos" w:cs="BancoDoBrasil Textos"/>
          <w:lang w:val="pt-BR" w:eastAsia="pt-BR"/>
        </w:rPr>
        <w:t>Os ativos enquadrados neste estágio são os instrumentos financeiros com problema de recuperação de crédito, enquadrando-se, ou em descumprimento quantitativo (avaliado em função dos dias de atraso – superiores a 90 dias) ou qualitativo, caracterizado por indicativos de que o cliente não honrará integralmente a obrigação, sem que seja necessário recorrer a garantias ou a colaterais. São incluídas também as operações reestruturadas. Neste caso, é calculada a perda esperada considerando que o instrumento se caracteriza como um ativo com problema de recuperação de crédito.</w:t>
      </w:r>
    </w:p>
    <w:p w14:paraId="5478725C" w14:textId="77777777" w:rsidR="00C74D98" w:rsidRPr="007F746F" w:rsidRDefault="00717106" w:rsidP="00C74D98">
      <w:pPr>
        <w:pStyle w:val="01-Textonormal2"/>
        <w:pBdr>
          <w:top w:val="nil"/>
          <w:left w:val="nil"/>
          <w:bottom w:val="nil"/>
          <w:right w:val="nil"/>
          <w:between w:val="nil"/>
          <w:bar w:val="nil"/>
        </w:pBdr>
        <w:rPr>
          <w:rFonts w:ascii="BancoDoBrasil Textos" w:eastAsia="BancoDoBrasil Textos" w:hAnsi="BancoDoBrasil Textos" w:cs="BancoDoBrasil Textos"/>
          <w:bdr w:val="nil"/>
          <w:lang w:val="pt-BR" w:eastAsia="pt-BR"/>
        </w:rPr>
      </w:pPr>
      <w:r w:rsidRPr="007F746F">
        <w:rPr>
          <w:rFonts w:ascii="BancoDoBrasil Textos" w:eastAsia="BancoDoBrasil Textos" w:hAnsi="BancoDoBrasil Textos" w:cs="BancoDoBrasil Textos"/>
          <w:lang w:val="pt-BR" w:eastAsia="pt-BR"/>
        </w:rPr>
        <w:t>O estágio de enquadramento dos ativos é revisto periodicamente considerando os processos de sensoriamento de risco da BB Asset, a fim de capturar eventuais alterações na capacidade financeira da contraparte. Poderão ocorrer migrações de operações entre os estágios, quando a análise apontar melhora ou agravamento do risco de crédito da operação.</w:t>
      </w:r>
    </w:p>
    <w:p w14:paraId="5478725D" w14:textId="77777777" w:rsidR="00C74D98" w:rsidRPr="007F746F" w:rsidRDefault="00717106" w:rsidP="00C74D98">
      <w:pPr>
        <w:pStyle w:val="01-Textonormal2"/>
        <w:pBdr>
          <w:top w:val="nil"/>
          <w:left w:val="nil"/>
          <w:bottom w:val="nil"/>
          <w:right w:val="nil"/>
          <w:between w:val="nil"/>
          <w:bar w:val="nil"/>
        </w:pBdr>
        <w:rPr>
          <w:rFonts w:ascii="BancoDoBrasil Textos" w:eastAsia="BancoDoBrasil Textos" w:hAnsi="BancoDoBrasil Textos" w:cs="BancoDoBrasil Textos"/>
          <w:bdr w:val="nil"/>
          <w:lang w:val="pt-BR" w:eastAsia="pt-BR"/>
        </w:rPr>
      </w:pPr>
      <w:r w:rsidRPr="007F746F">
        <w:rPr>
          <w:rFonts w:ascii="BancoDoBrasil Textos" w:eastAsia="BancoDoBrasil Textos" w:hAnsi="BancoDoBrasil Textos" w:cs="BancoDoBrasil Textos"/>
          <w:b/>
          <w:lang w:val="pt-BR" w:eastAsia="pt-BR"/>
        </w:rPr>
        <w:t xml:space="preserve">Determinação de aumento significativo no risco de crédito </w:t>
      </w:r>
      <w:r w:rsidRPr="007F746F">
        <w:rPr>
          <w:rFonts w:ascii="BancoDoBrasil Textos" w:eastAsia="BancoDoBrasil Textos" w:hAnsi="BancoDoBrasil Textos" w:cs="BancoDoBrasil Textos"/>
          <w:lang w:val="pt-BR" w:eastAsia="pt-BR"/>
        </w:rPr>
        <w:t>–</w:t>
      </w:r>
      <w:r w:rsidRPr="007F746F">
        <w:rPr>
          <w:rFonts w:ascii="BancoDoBrasil Textos" w:eastAsia="BancoDoBrasil Textos" w:hAnsi="BancoDoBrasil Textos" w:cs="BancoDoBrasil Textos"/>
          <w:b/>
          <w:lang w:val="pt-BR" w:eastAsia="pt-BR"/>
        </w:rPr>
        <w:t xml:space="preserve"> </w:t>
      </w:r>
      <w:r w:rsidRPr="007F746F">
        <w:rPr>
          <w:rFonts w:ascii="BancoDoBrasil Textos" w:eastAsia="BancoDoBrasil Textos" w:hAnsi="BancoDoBrasil Textos" w:cs="BancoDoBrasil Textos"/>
          <w:lang w:val="pt-BR" w:eastAsia="pt-BR"/>
        </w:rPr>
        <w:t>A migração do estágio 1 para o estágio 2 ocorre quando há um aumento significativo do risco (ASR) de crédito de um instrumento financeiro desde o reconhecimento inicial. O ASR compreende</w:t>
      </w:r>
      <w:r w:rsidR="00A7627B" w:rsidRPr="007F746F">
        <w:rPr>
          <w:rFonts w:ascii="BancoDoBrasil Textos" w:eastAsia="BancoDoBrasil Textos" w:hAnsi="BancoDoBrasil Textos" w:cs="BancoDoBrasil Textos"/>
          <w:lang w:val="pt-BR" w:eastAsia="pt-BR"/>
        </w:rPr>
        <w:t>, em geral,</w:t>
      </w:r>
      <w:r w:rsidRPr="007F746F">
        <w:rPr>
          <w:rFonts w:ascii="BancoDoBrasil Textos" w:eastAsia="BancoDoBrasil Textos" w:hAnsi="BancoDoBrasil Textos" w:cs="BancoDoBrasil Textos"/>
          <w:lang w:val="pt-BR" w:eastAsia="pt-BR"/>
        </w:rPr>
        <w:t xml:space="preserve"> atrasos superiores a 30 dias, agravação acentuada dos parâmetros de risco e existência de reestruturação de outras obrigações da contraparte. </w:t>
      </w:r>
    </w:p>
    <w:p w14:paraId="5478725E" w14:textId="77777777" w:rsidR="00C74D98" w:rsidRPr="007F746F" w:rsidRDefault="00717106" w:rsidP="00C74D98">
      <w:pPr>
        <w:pStyle w:val="01-Textonormal2"/>
        <w:pBdr>
          <w:top w:val="nil"/>
          <w:left w:val="nil"/>
          <w:bottom w:val="nil"/>
          <w:right w:val="nil"/>
          <w:between w:val="nil"/>
          <w:bar w:val="nil"/>
        </w:pBdr>
        <w:rPr>
          <w:rFonts w:ascii="BancoDoBrasil Textos" w:eastAsia="BancoDoBrasil Textos" w:hAnsi="BancoDoBrasil Textos" w:cs="BancoDoBrasil Textos"/>
          <w:bdr w:val="nil"/>
          <w:lang w:val="pt-BR" w:eastAsia="pt-BR"/>
        </w:rPr>
      </w:pPr>
      <w:r w:rsidRPr="007F746F">
        <w:rPr>
          <w:rFonts w:ascii="BancoDoBrasil Textos" w:eastAsia="BancoDoBrasil Textos" w:hAnsi="BancoDoBrasil Textos" w:cs="BancoDoBrasil Textos"/>
          <w:b/>
          <w:lang w:val="pt-BR" w:eastAsia="pt-BR"/>
        </w:rPr>
        <w:t>Descumprimento dos pagamentos contratuais</w:t>
      </w:r>
      <w:r w:rsidRPr="007F746F">
        <w:rPr>
          <w:rFonts w:ascii="BancoDoBrasil Textos" w:eastAsia="BancoDoBrasil Textos" w:hAnsi="BancoDoBrasil Textos" w:cs="BancoDoBrasil Textos"/>
          <w:lang w:val="pt-BR" w:eastAsia="pt-BR"/>
        </w:rPr>
        <w:t xml:space="preserve"> –</w:t>
      </w:r>
      <w:r w:rsidRPr="007F746F">
        <w:rPr>
          <w:rFonts w:ascii="BancoDoBrasil Textos" w:eastAsia="BancoDoBrasil Textos" w:hAnsi="BancoDoBrasil Textos" w:cs="BancoDoBrasil Textos"/>
          <w:b/>
          <w:lang w:val="pt-BR" w:eastAsia="pt-BR"/>
        </w:rPr>
        <w:t xml:space="preserve"> </w:t>
      </w:r>
      <w:r w:rsidRPr="007F746F">
        <w:rPr>
          <w:rFonts w:ascii="BancoDoBrasil Textos" w:eastAsia="BancoDoBrasil Textos" w:hAnsi="BancoDoBrasil Textos" w:cs="BancoDoBrasil Textos"/>
          <w:lang w:val="pt-BR" w:eastAsia="pt-BR"/>
        </w:rPr>
        <w:t>A migração para o estágio 3 ocorre quando o ativo possui atraso em seus pagamentos contratuais há mais de 90 dias, se enquadra em uma reestruturação, ou algum outro critério qualitativo (ex.: falência, insolvência civil ou recuperação judicial). Essa classificação somente se altera quando o ativo é baixado ou quando atinge o critério de cura da operação.</w:t>
      </w:r>
    </w:p>
    <w:p w14:paraId="5478725F" w14:textId="77777777" w:rsidR="00C74D98" w:rsidRPr="007F746F" w:rsidRDefault="00717106" w:rsidP="00C74D98">
      <w:pPr>
        <w:pStyle w:val="01-Textonormal2"/>
        <w:pBdr>
          <w:top w:val="nil"/>
          <w:left w:val="nil"/>
          <w:bottom w:val="nil"/>
          <w:right w:val="nil"/>
          <w:between w:val="nil"/>
          <w:bar w:val="nil"/>
        </w:pBdr>
        <w:rPr>
          <w:rFonts w:ascii="BancoDoBrasil Textos" w:eastAsia="BancoDoBrasil Textos" w:hAnsi="BancoDoBrasil Textos" w:cs="BancoDoBrasil Textos"/>
          <w:bdr w:val="nil"/>
          <w:lang w:val="pt-BR" w:eastAsia="pt-BR"/>
        </w:rPr>
      </w:pPr>
      <w:r w:rsidRPr="007F746F">
        <w:rPr>
          <w:rFonts w:ascii="BancoDoBrasil Textos" w:eastAsia="BancoDoBrasil Textos" w:hAnsi="BancoDoBrasil Textos" w:cs="BancoDoBrasil Textos"/>
          <w:b/>
          <w:lang w:val="pt-BR" w:eastAsia="pt-BR"/>
        </w:rPr>
        <w:t xml:space="preserve">Cálculo da perda esperada </w:t>
      </w:r>
      <w:r w:rsidRPr="007F746F">
        <w:rPr>
          <w:rFonts w:ascii="BancoDoBrasil Textos" w:eastAsia="BancoDoBrasil Textos" w:hAnsi="BancoDoBrasil Textos" w:cs="BancoDoBrasil Textos"/>
          <w:lang w:val="pt-BR" w:eastAsia="pt-BR"/>
        </w:rPr>
        <w:t>– O cálculo da perda esperada realizado pela BB Asset é uma estimativa ponderada por probabilidade de perdas de crédito e, para alcançar esse resultado, é utilizado uma combinação de três parâmetros:</w:t>
      </w:r>
    </w:p>
    <w:p w14:paraId="54787260" w14:textId="77777777" w:rsidR="00C74D98" w:rsidRPr="007F746F" w:rsidRDefault="00717106" w:rsidP="00255594">
      <w:pPr>
        <w:pStyle w:val="01-Textonormal2"/>
        <w:numPr>
          <w:ilvl w:val="0"/>
          <w:numId w:val="7"/>
        </w:numPr>
        <w:pBdr>
          <w:top w:val="nil"/>
          <w:left w:val="nil"/>
          <w:bottom w:val="nil"/>
          <w:right w:val="nil"/>
          <w:between w:val="nil"/>
          <w:bar w:val="nil"/>
        </w:pBdr>
        <w:rPr>
          <w:rFonts w:ascii="BancoDoBrasil Textos" w:eastAsia="BancoDoBrasil Textos" w:hAnsi="BancoDoBrasil Textos" w:cs="BancoDoBrasil Textos"/>
          <w:bdr w:val="nil"/>
          <w:lang w:val="pt-BR" w:eastAsia="pt-BR"/>
        </w:rPr>
      </w:pPr>
      <w:r w:rsidRPr="007F746F">
        <w:rPr>
          <w:rFonts w:ascii="BancoDoBrasil Textos" w:eastAsia="BancoDoBrasil Textos" w:hAnsi="BancoDoBrasil Textos" w:cs="BancoDoBrasil Textos"/>
          <w:lang w:val="pt-BR" w:eastAsia="pt-BR"/>
        </w:rPr>
        <w:t>Probabilidade de descumprimento;</w:t>
      </w:r>
    </w:p>
    <w:p w14:paraId="54787261" w14:textId="77777777" w:rsidR="00C74D98" w:rsidRPr="007F746F" w:rsidRDefault="00717106" w:rsidP="00255594">
      <w:pPr>
        <w:pStyle w:val="01-Textonormal2"/>
        <w:numPr>
          <w:ilvl w:val="0"/>
          <w:numId w:val="7"/>
        </w:numPr>
        <w:pBdr>
          <w:top w:val="nil"/>
          <w:left w:val="nil"/>
          <w:bottom w:val="nil"/>
          <w:right w:val="nil"/>
          <w:between w:val="nil"/>
          <w:bar w:val="nil"/>
        </w:pBdr>
        <w:rPr>
          <w:rFonts w:ascii="BancoDoBrasil Textos" w:eastAsia="BancoDoBrasil Textos" w:hAnsi="BancoDoBrasil Textos" w:cs="BancoDoBrasil Textos"/>
          <w:bdr w:val="nil"/>
          <w:lang w:val="pt-BR" w:eastAsia="pt-BR"/>
        </w:rPr>
      </w:pPr>
      <w:r w:rsidRPr="007F746F">
        <w:rPr>
          <w:rFonts w:ascii="BancoDoBrasil Textos" w:eastAsia="BancoDoBrasil Textos" w:hAnsi="BancoDoBrasil Textos" w:cs="BancoDoBrasil Textos"/>
          <w:lang w:val="pt-BR" w:eastAsia="pt-BR"/>
        </w:rPr>
        <w:t>Perda dado o descumprimento; e</w:t>
      </w:r>
    </w:p>
    <w:p w14:paraId="54787262" w14:textId="77777777" w:rsidR="00C74D98" w:rsidRPr="007F746F" w:rsidRDefault="00717106" w:rsidP="00255594">
      <w:pPr>
        <w:pStyle w:val="01-Textonormal2"/>
        <w:numPr>
          <w:ilvl w:val="0"/>
          <w:numId w:val="7"/>
        </w:numPr>
        <w:pBdr>
          <w:top w:val="nil"/>
          <w:left w:val="nil"/>
          <w:bottom w:val="nil"/>
          <w:right w:val="nil"/>
          <w:between w:val="nil"/>
          <w:bar w:val="nil"/>
        </w:pBdr>
        <w:rPr>
          <w:rFonts w:ascii="BancoDoBrasil Textos" w:eastAsia="BancoDoBrasil Textos" w:hAnsi="BancoDoBrasil Textos" w:cs="BancoDoBrasil Textos"/>
          <w:bdr w:val="nil"/>
          <w:lang w:val="pt-BR" w:eastAsia="pt-BR"/>
        </w:rPr>
      </w:pPr>
      <w:r w:rsidRPr="007F746F">
        <w:rPr>
          <w:rFonts w:ascii="BancoDoBrasil Textos" w:eastAsia="BancoDoBrasil Textos" w:hAnsi="BancoDoBrasil Textos" w:cs="BancoDoBrasil Textos"/>
          <w:lang w:val="pt-BR" w:eastAsia="pt-BR"/>
        </w:rPr>
        <w:t>Exposição no momento de descumprimento.</w:t>
      </w:r>
    </w:p>
    <w:p w14:paraId="54787263" w14:textId="77777777" w:rsidR="00C74D98" w:rsidRPr="007F746F" w:rsidRDefault="00717106" w:rsidP="00C74D98">
      <w:pPr>
        <w:pStyle w:val="01-Textonormal2"/>
        <w:pBdr>
          <w:top w:val="nil"/>
          <w:left w:val="nil"/>
          <w:bottom w:val="nil"/>
          <w:right w:val="nil"/>
          <w:between w:val="nil"/>
          <w:bar w:val="nil"/>
        </w:pBdr>
        <w:rPr>
          <w:rFonts w:ascii="BancoDoBrasil Textos" w:eastAsia="BancoDoBrasil Textos" w:hAnsi="BancoDoBrasil Textos" w:cs="BancoDoBrasil Textos"/>
          <w:bdr w:val="nil"/>
          <w:lang w:val="pt-BR" w:eastAsia="pt-BR"/>
        </w:rPr>
      </w:pPr>
      <w:bookmarkStart w:id="25" w:name="_Hlk177491398"/>
      <w:r w:rsidRPr="007F746F">
        <w:rPr>
          <w:rFonts w:ascii="BancoDoBrasil Textos" w:eastAsia="BancoDoBrasil Textos" w:hAnsi="BancoDoBrasil Textos" w:cs="BancoDoBrasil Textos"/>
          <w:lang w:val="pt-BR" w:eastAsia="pt-BR"/>
        </w:rPr>
        <w:t xml:space="preserve">O cálculo da perda esperada utiliza-se de técnica de mensuração compatível com a natureza e a complexidade dos instrumentos financeiros, o porte, o perfil de risco e o modelo de negócios da </w:t>
      </w:r>
      <w:r w:rsidR="00255594" w:rsidRPr="007F746F">
        <w:rPr>
          <w:rFonts w:ascii="BancoDoBrasil Textos" w:eastAsia="BancoDoBrasil Textos" w:hAnsi="BancoDoBrasil Textos" w:cs="BancoDoBrasil Textos"/>
          <w:lang w:val="pt-BR" w:eastAsia="pt-BR"/>
        </w:rPr>
        <w:t>i</w:t>
      </w:r>
      <w:r w:rsidRPr="007F746F">
        <w:rPr>
          <w:rFonts w:ascii="BancoDoBrasil Textos" w:eastAsia="BancoDoBrasil Textos" w:hAnsi="BancoDoBrasil Textos" w:cs="BancoDoBrasil Textos"/>
          <w:lang w:val="pt-BR" w:eastAsia="pt-BR"/>
        </w:rPr>
        <w:t xml:space="preserve">nstituição, considerando a ponderação de cenários prospectivos, de modo a antecipar potencial aumento no nível de perdas nos piores momentos do ciclo econômico, fornecendo os insumos necessários para uma gestão proativa dos riscos e negócios. </w:t>
      </w:r>
    </w:p>
    <w:p w14:paraId="54787264" w14:textId="77777777" w:rsidR="00C74D98" w:rsidRPr="007F746F" w:rsidRDefault="00717106" w:rsidP="00C74D98">
      <w:pPr>
        <w:pStyle w:val="01-Textonormal2"/>
        <w:pBdr>
          <w:top w:val="nil"/>
          <w:left w:val="nil"/>
          <w:bottom w:val="nil"/>
          <w:right w:val="nil"/>
          <w:between w:val="nil"/>
          <w:bar w:val="nil"/>
        </w:pBdr>
        <w:rPr>
          <w:rFonts w:ascii="BancoDoBrasil Textos" w:eastAsia="BancoDoBrasil Textos" w:hAnsi="BancoDoBrasil Textos" w:cs="BancoDoBrasil Textos"/>
          <w:bdr w:val="nil"/>
          <w:lang w:val="pt-BR" w:eastAsia="pt-BR"/>
        </w:rPr>
      </w:pPr>
      <w:r w:rsidRPr="007F746F">
        <w:rPr>
          <w:rFonts w:ascii="BancoDoBrasil Textos" w:eastAsia="BancoDoBrasil Textos" w:hAnsi="BancoDoBrasil Textos" w:cs="BancoDoBrasil Textos"/>
          <w:lang w:val="pt-BR" w:eastAsia="pt-BR"/>
        </w:rPr>
        <w:lastRenderedPageBreak/>
        <w:t>A apuração do risco de crédito e da perda esperada associada ao risco de crédito pode ser realizada de forma coletiva, mediante utilização de modelo adequado ao tratamento de risco de crédito por carteira. Os instrumentos financeiros podem ser agrupados por grupos homogêneos de risco, ou seja, com características semelhantes e que permitam a avaliação e a quantificação do risco de crédito de forma coletiva, considerando no mínimo:</w:t>
      </w:r>
    </w:p>
    <w:p w14:paraId="54787265" w14:textId="77777777" w:rsidR="00C74D98" w:rsidRPr="007F746F" w:rsidRDefault="00717106" w:rsidP="00C74D98">
      <w:pPr>
        <w:pStyle w:val="01-Textonormal2"/>
        <w:numPr>
          <w:ilvl w:val="0"/>
          <w:numId w:val="8"/>
        </w:numPr>
        <w:pBdr>
          <w:top w:val="nil"/>
          <w:left w:val="nil"/>
          <w:bottom w:val="nil"/>
          <w:right w:val="nil"/>
          <w:between w:val="nil"/>
          <w:bar w:val="nil"/>
        </w:pBdr>
        <w:rPr>
          <w:rFonts w:ascii="BancoDoBrasil Textos" w:eastAsia="BancoDoBrasil Textos" w:hAnsi="BancoDoBrasil Textos" w:cs="BancoDoBrasil Textos"/>
          <w:bdr w:val="nil"/>
          <w:lang w:val="pt-BR" w:eastAsia="pt-BR"/>
        </w:rPr>
      </w:pPr>
      <w:r w:rsidRPr="007F746F">
        <w:rPr>
          <w:rFonts w:ascii="BancoDoBrasil Textos" w:eastAsia="BancoDoBrasil Textos" w:hAnsi="BancoDoBrasil Textos" w:cs="BancoDoBrasil Textos"/>
          <w:lang w:val="pt-BR" w:eastAsia="pt-BR"/>
        </w:rPr>
        <w:t>as características de risco de crédito da contraparte;</w:t>
      </w:r>
    </w:p>
    <w:p w14:paraId="54787266" w14:textId="77777777" w:rsidR="00C74D98" w:rsidRPr="007F746F" w:rsidRDefault="00717106" w:rsidP="00C74D98">
      <w:pPr>
        <w:pStyle w:val="01-Textonormal2"/>
        <w:numPr>
          <w:ilvl w:val="0"/>
          <w:numId w:val="8"/>
        </w:numPr>
        <w:pBdr>
          <w:top w:val="nil"/>
          <w:left w:val="nil"/>
          <w:bottom w:val="nil"/>
          <w:right w:val="nil"/>
          <w:between w:val="nil"/>
          <w:bar w:val="nil"/>
        </w:pBdr>
        <w:rPr>
          <w:rFonts w:ascii="BancoDoBrasil Textos" w:eastAsia="BancoDoBrasil Textos" w:hAnsi="BancoDoBrasil Textos" w:cs="BancoDoBrasil Textos"/>
          <w:bdr w:val="nil"/>
          <w:lang w:val="pt-BR" w:eastAsia="pt-BR"/>
        </w:rPr>
      </w:pPr>
      <w:r w:rsidRPr="007F746F">
        <w:rPr>
          <w:rFonts w:ascii="BancoDoBrasil Textos" w:eastAsia="BancoDoBrasil Textos" w:hAnsi="BancoDoBrasil Textos" w:cs="BancoDoBrasil Textos"/>
          <w:lang w:val="pt-BR" w:eastAsia="pt-BR"/>
        </w:rPr>
        <w:t>as características de risco de crédito do instrumento, considerando a modalidade do instrumento e o tipo de garantias ou colaterais relacionados com o instrumento, quando existente;</w:t>
      </w:r>
    </w:p>
    <w:p w14:paraId="54787267" w14:textId="77777777" w:rsidR="00C74D98" w:rsidRPr="007F746F" w:rsidRDefault="00717106" w:rsidP="00C74D98">
      <w:pPr>
        <w:pStyle w:val="01-Textonormal2"/>
        <w:numPr>
          <w:ilvl w:val="0"/>
          <w:numId w:val="8"/>
        </w:numPr>
        <w:pBdr>
          <w:top w:val="nil"/>
          <w:left w:val="nil"/>
          <w:bottom w:val="nil"/>
          <w:right w:val="nil"/>
          <w:between w:val="nil"/>
          <w:bar w:val="nil"/>
        </w:pBdr>
        <w:rPr>
          <w:rFonts w:ascii="BancoDoBrasil Textos" w:eastAsia="BancoDoBrasil Textos" w:hAnsi="BancoDoBrasil Textos" w:cs="BancoDoBrasil Textos"/>
          <w:bdr w:val="nil"/>
          <w:lang w:val="pt-BR" w:eastAsia="pt-BR"/>
        </w:rPr>
      </w:pPr>
      <w:r w:rsidRPr="007F746F">
        <w:rPr>
          <w:rFonts w:ascii="BancoDoBrasil Textos" w:eastAsia="BancoDoBrasil Textos" w:hAnsi="BancoDoBrasil Textos" w:cs="BancoDoBrasil Textos"/>
          <w:lang w:val="pt-BR" w:eastAsia="pt-BR"/>
        </w:rPr>
        <w:t xml:space="preserve">o </w:t>
      </w:r>
      <w:r w:rsidR="00F5241F" w:rsidRPr="007F746F">
        <w:rPr>
          <w:rFonts w:ascii="BancoDoBrasil Textos" w:eastAsia="BancoDoBrasil Textos" w:hAnsi="BancoDoBrasil Textos" w:cs="BancoDoBrasil Textos"/>
          <w:lang w:val="pt-BR" w:eastAsia="pt-BR"/>
        </w:rPr>
        <w:t>estágio em que o instrumento está alocado;</w:t>
      </w:r>
    </w:p>
    <w:p w14:paraId="54787268" w14:textId="77777777" w:rsidR="00C74D98" w:rsidRPr="007F746F" w:rsidRDefault="00717106" w:rsidP="00C74D98">
      <w:pPr>
        <w:pStyle w:val="01-Textonormal2"/>
        <w:numPr>
          <w:ilvl w:val="0"/>
          <w:numId w:val="8"/>
        </w:numPr>
        <w:pBdr>
          <w:top w:val="nil"/>
          <w:left w:val="nil"/>
          <w:bottom w:val="nil"/>
          <w:right w:val="nil"/>
          <w:between w:val="nil"/>
          <w:bar w:val="nil"/>
        </w:pBdr>
        <w:rPr>
          <w:rFonts w:ascii="BancoDoBrasil Textos" w:eastAsia="BancoDoBrasil Textos" w:hAnsi="BancoDoBrasil Textos" w:cs="BancoDoBrasil Textos"/>
          <w:bdr w:val="nil"/>
          <w:lang w:val="pt-BR" w:eastAsia="pt-BR"/>
        </w:rPr>
      </w:pPr>
      <w:r w:rsidRPr="007F746F">
        <w:rPr>
          <w:rFonts w:ascii="BancoDoBrasil Textos" w:eastAsia="BancoDoBrasil Textos" w:hAnsi="BancoDoBrasil Textos" w:cs="BancoDoBrasil Textos"/>
          <w:lang w:val="pt-BR" w:eastAsia="pt-BR"/>
        </w:rPr>
        <w:t xml:space="preserve">o </w:t>
      </w:r>
      <w:r w:rsidR="00F5241F" w:rsidRPr="007F746F">
        <w:rPr>
          <w:rFonts w:ascii="BancoDoBrasil Textos" w:eastAsia="BancoDoBrasil Textos" w:hAnsi="BancoDoBrasil Textos" w:cs="BancoDoBrasil Textos"/>
          <w:lang w:val="pt-BR" w:eastAsia="pt-BR"/>
        </w:rPr>
        <w:t>atraso no pagamento de principal ou de encargos;</w:t>
      </w:r>
    </w:p>
    <w:p w14:paraId="54787269" w14:textId="77777777" w:rsidR="00C74D98" w:rsidRPr="007F746F" w:rsidRDefault="00717106" w:rsidP="00C74D98">
      <w:pPr>
        <w:pStyle w:val="01-Textonormal2"/>
        <w:numPr>
          <w:ilvl w:val="0"/>
          <w:numId w:val="8"/>
        </w:numPr>
        <w:pBdr>
          <w:top w:val="nil"/>
          <w:left w:val="nil"/>
          <w:bottom w:val="nil"/>
          <w:right w:val="nil"/>
          <w:between w:val="nil"/>
          <w:bar w:val="nil"/>
        </w:pBdr>
        <w:rPr>
          <w:rFonts w:ascii="BancoDoBrasil Textos" w:eastAsia="BancoDoBrasil Textos" w:hAnsi="BancoDoBrasil Textos" w:cs="BancoDoBrasil Textos"/>
          <w:bdr w:val="nil"/>
          <w:lang w:val="pt-BR" w:eastAsia="pt-BR"/>
        </w:rPr>
      </w:pPr>
      <w:r w:rsidRPr="007F746F">
        <w:rPr>
          <w:rFonts w:ascii="BancoDoBrasil Textos" w:eastAsia="BancoDoBrasil Textos" w:hAnsi="BancoDoBrasil Textos" w:cs="BancoDoBrasil Textos"/>
          <w:lang w:val="pt-BR" w:eastAsia="pt-BR"/>
        </w:rPr>
        <w:t xml:space="preserve">o </w:t>
      </w:r>
      <w:r w:rsidR="00F5241F" w:rsidRPr="007F746F">
        <w:rPr>
          <w:rFonts w:ascii="BancoDoBrasil Textos" w:eastAsia="BancoDoBrasil Textos" w:hAnsi="BancoDoBrasil Textos" w:cs="BancoDoBrasil Textos"/>
          <w:lang w:val="pt-BR" w:eastAsia="pt-BR"/>
        </w:rPr>
        <w:t>risco de crédito e a alocação em estágios de outros instrumentos da mesma contraparte; e</w:t>
      </w:r>
    </w:p>
    <w:p w14:paraId="5478726A" w14:textId="77777777" w:rsidR="00C74D98" w:rsidRPr="007F746F" w:rsidRDefault="00717106" w:rsidP="00C74D98">
      <w:pPr>
        <w:pStyle w:val="01-Textonormal2"/>
        <w:numPr>
          <w:ilvl w:val="0"/>
          <w:numId w:val="8"/>
        </w:numPr>
        <w:pBdr>
          <w:top w:val="nil"/>
          <w:left w:val="nil"/>
          <w:bottom w:val="nil"/>
          <w:right w:val="nil"/>
          <w:between w:val="nil"/>
          <w:bar w:val="nil"/>
        </w:pBdr>
        <w:rPr>
          <w:rFonts w:ascii="BancoDoBrasil Textos" w:eastAsia="BancoDoBrasil Textos" w:hAnsi="BancoDoBrasil Textos" w:cs="BancoDoBrasil Textos"/>
          <w:bdr w:val="nil"/>
          <w:lang w:val="pt-BR" w:eastAsia="pt-BR"/>
        </w:rPr>
      </w:pPr>
      <w:r w:rsidRPr="007F746F">
        <w:rPr>
          <w:rFonts w:ascii="BancoDoBrasil Textos" w:eastAsia="BancoDoBrasil Textos" w:hAnsi="BancoDoBrasil Textos" w:cs="BancoDoBrasil Textos"/>
          <w:lang w:val="pt-BR" w:eastAsia="pt-BR"/>
        </w:rPr>
        <w:t xml:space="preserve">os demais aspectos relevantes, a exemplo do segmento econômico e da localização geográfica da contraparte e do período de aquisição ou de originação e do prazo do instrumento, que sejam definidos na política de crédito e nos procedimentos de gestão de crédito da instituição como operações de varejo, considerando, no mínimo: o valor do instrumento; a exposição total da instituição à contraparte; e (cujo gerenciamento seja realizado de forma massificada. </w:t>
      </w:r>
    </w:p>
    <w:p w14:paraId="5478726B" w14:textId="77777777" w:rsidR="00C74D98" w:rsidRPr="007F746F" w:rsidRDefault="00717106" w:rsidP="00C74D98">
      <w:pPr>
        <w:pStyle w:val="01-Textonormal2"/>
        <w:pBdr>
          <w:top w:val="nil"/>
          <w:left w:val="nil"/>
          <w:bottom w:val="nil"/>
          <w:right w:val="nil"/>
          <w:between w:val="nil"/>
          <w:bar w:val="nil"/>
        </w:pBdr>
        <w:rPr>
          <w:rFonts w:ascii="BancoDoBrasil Textos" w:eastAsia="BancoDoBrasil Textos" w:hAnsi="BancoDoBrasil Textos" w:cs="BancoDoBrasil Textos"/>
          <w:bdr w:val="nil"/>
          <w:lang w:val="pt-BR"/>
        </w:rPr>
      </w:pPr>
      <w:r w:rsidRPr="007F746F">
        <w:rPr>
          <w:rFonts w:ascii="BancoDoBrasil Textos" w:eastAsia="BancoDoBrasil Textos" w:hAnsi="BancoDoBrasil Textos" w:cs="BancoDoBrasil Textos"/>
          <w:u w:val="single"/>
          <w:lang w:val="pt-BR"/>
        </w:rPr>
        <w:t>Probabilidade de descumprimento</w:t>
      </w:r>
      <w:r w:rsidRPr="007F746F">
        <w:rPr>
          <w:rFonts w:ascii="BancoDoBrasil Textos" w:eastAsia="BancoDoBrasil Textos" w:hAnsi="BancoDoBrasil Textos" w:cs="BancoDoBrasil Textos"/>
          <w:lang w:val="pt-BR"/>
        </w:rPr>
        <w:t xml:space="preserve"> (“PD” – </w:t>
      </w:r>
      <w:proofErr w:type="spellStart"/>
      <w:r w:rsidRPr="007F746F">
        <w:rPr>
          <w:rFonts w:ascii="BancoDoBrasil Textos" w:eastAsia="BancoDoBrasil Textos" w:hAnsi="BancoDoBrasil Textos" w:cs="BancoDoBrasil Textos"/>
          <w:i/>
          <w:iCs/>
          <w:lang w:val="pt-BR"/>
        </w:rPr>
        <w:t>Probability</w:t>
      </w:r>
      <w:proofErr w:type="spellEnd"/>
      <w:r w:rsidRPr="007F746F">
        <w:rPr>
          <w:rFonts w:ascii="BancoDoBrasil Textos" w:eastAsia="BancoDoBrasil Textos" w:hAnsi="BancoDoBrasil Textos" w:cs="BancoDoBrasil Textos"/>
          <w:i/>
          <w:iCs/>
          <w:lang w:val="pt-BR"/>
        </w:rPr>
        <w:t xml:space="preserve"> </w:t>
      </w:r>
      <w:proofErr w:type="spellStart"/>
      <w:r w:rsidRPr="007F746F">
        <w:rPr>
          <w:rFonts w:ascii="BancoDoBrasil Textos" w:eastAsia="BancoDoBrasil Textos" w:hAnsi="BancoDoBrasil Textos" w:cs="BancoDoBrasil Textos"/>
          <w:i/>
          <w:iCs/>
          <w:lang w:val="pt-BR"/>
        </w:rPr>
        <w:t>of</w:t>
      </w:r>
      <w:proofErr w:type="spellEnd"/>
      <w:r w:rsidRPr="007F746F">
        <w:rPr>
          <w:rFonts w:ascii="BancoDoBrasil Textos" w:eastAsia="BancoDoBrasil Textos" w:hAnsi="BancoDoBrasil Textos" w:cs="BancoDoBrasil Textos"/>
          <w:i/>
          <w:iCs/>
          <w:lang w:val="pt-BR"/>
        </w:rPr>
        <w:t xml:space="preserve"> Default</w:t>
      </w:r>
      <w:r w:rsidRPr="007F746F">
        <w:rPr>
          <w:rFonts w:ascii="BancoDoBrasil Textos" w:eastAsia="BancoDoBrasil Textos" w:hAnsi="BancoDoBrasil Textos" w:cs="BancoDoBrasil Textos"/>
          <w:lang w:val="pt-BR"/>
        </w:rPr>
        <w:t xml:space="preserve">) – É a probabilidade de o instrumento não ser honrado pela contraparte (descumprimento) no horizonte de tempo observado. Para instrumentos financeiros que não tiverem um aumento significativo de risco de crédito, é observado o descumprimento ao longo de 12 meses (PD 12 meses). Para aqueles que tiverem aumento significativo de risco de crédito, caracterizados pela alocação nos estágios 2 </w:t>
      </w:r>
      <w:r w:rsidR="00AB3C9A" w:rsidRPr="007F746F">
        <w:rPr>
          <w:rFonts w:ascii="BancoDoBrasil Textos" w:eastAsia="BancoDoBrasil Textos" w:hAnsi="BancoDoBrasil Textos" w:cs="BancoDoBrasil Textos"/>
          <w:lang w:val="pt-BR"/>
        </w:rPr>
        <w:t>ou</w:t>
      </w:r>
      <w:r w:rsidRPr="007F746F">
        <w:rPr>
          <w:rFonts w:ascii="BancoDoBrasil Textos" w:eastAsia="BancoDoBrasil Textos" w:hAnsi="BancoDoBrasil Textos" w:cs="BancoDoBrasil Textos"/>
          <w:lang w:val="pt-BR"/>
        </w:rPr>
        <w:t xml:space="preserve"> 3, a PD é ajustada para considerar o comportamento do descumprimento pelo período contratual máximo do ativo (PD </w:t>
      </w:r>
      <w:proofErr w:type="spellStart"/>
      <w:r w:rsidRPr="007F746F">
        <w:rPr>
          <w:rFonts w:ascii="BancoDoBrasil Textos" w:eastAsia="BancoDoBrasil Textos" w:hAnsi="BancoDoBrasil Textos" w:cs="BancoDoBrasil Textos"/>
          <w:i/>
          <w:iCs/>
          <w:lang w:val="pt-BR"/>
        </w:rPr>
        <w:t>lifetime</w:t>
      </w:r>
      <w:proofErr w:type="spellEnd"/>
      <w:r w:rsidRPr="007F746F">
        <w:rPr>
          <w:rFonts w:ascii="BancoDoBrasil Textos" w:eastAsia="BancoDoBrasil Textos" w:hAnsi="BancoDoBrasil Textos" w:cs="BancoDoBrasil Textos"/>
          <w:lang w:val="pt-BR"/>
        </w:rPr>
        <w:t>). Além disso, as PD são ajustadas, a partir de ponderações de cenários econômicos, para melhor refletir o comportamento de descumprimentos no período do exercício subsequente, levando em conta a situação econômica e de mercado que afetem o risco de crédito do instrumento (visão prospectiva “</w:t>
      </w:r>
      <w:proofErr w:type="spellStart"/>
      <w:r w:rsidRPr="007F746F">
        <w:rPr>
          <w:rFonts w:ascii="BancoDoBrasil Textos" w:eastAsia="BancoDoBrasil Textos" w:hAnsi="BancoDoBrasil Textos" w:cs="BancoDoBrasil Textos"/>
          <w:i/>
          <w:iCs/>
          <w:lang w:val="pt-BR"/>
        </w:rPr>
        <w:t>Forward</w:t>
      </w:r>
      <w:proofErr w:type="spellEnd"/>
      <w:r w:rsidRPr="007F746F">
        <w:rPr>
          <w:rFonts w:ascii="BancoDoBrasil Textos" w:eastAsia="BancoDoBrasil Textos" w:hAnsi="BancoDoBrasil Textos" w:cs="BancoDoBrasil Textos"/>
          <w:i/>
          <w:iCs/>
          <w:lang w:val="pt-BR"/>
        </w:rPr>
        <w:t xml:space="preserve"> Looking</w:t>
      </w:r>
      <w:r w:rsidRPr="007F746F">
        <w:rPr>
          <w:rFonts w:ascii="BancoDoBrasil Textos" w:eastAsia="BancoDoBrasil Textos" w:hAnsi="BancoDoBrasil Textos" w:cs="BancoDoBrasil Textos"/>
          <w:lang w:val="pt-BR"/>
        </w:rPr>
        <w:t>”).</w:t>
      </w:r>
      <w:bookmarkStart w:id="26" w:name="_Hlk177492118"/>
      <w:bookmarkEnd w:id="25"/>
    </w:p>
    <w:p w14:paraId="5478726C" w14:textId="77777777" w:rsidR="00C74D98" w:rsidRPr="007F746F" w:rsidRDefault="00717106" w:rsidP="00C74D98">
      <w:pPr>
        <w:pStyle w:val="01-Textonormal2"/>
        <w:pBdr>
          <w:top w:val="nil"/>
          <w:left w:val="nil"/>
          <w:bottom w:val="nil"/>
          <w:right w:val="nil"/>
          <w:between w:val="nil"/>
          <w:bar w:val="nil"/>
        </w:pBdr>
        <w:rPr>
          <w:rFonts w:ascii="BancoDoBrasil Textos" w:eastAsia="BancoDoBrasil Textos" w:hAnsi="BancoDoBrasil Textos" w:cs="BancoDoBrasil Textos"/>
          <w:bdr w:val="nil"/>
          <w:lang w:val="pt-BR"/>
        </w:rPr>
      </w:pPr>
      <w:r w:rsidRPr="007F746F">
        <w:rPr>
          <w:rFonts w:ascii="BancoDoBrasil Textos" w:eastAsia="BancoDoBrasil Textos" w:hAnsi="BancoDoBrasil Textos" w:cs="BancoDoBrasil Textos"/>
          <w:u w:val="single"/>
          <w:lang w:val="pt-BR"/>
        </w:rPr>
        <w:t>Perda dado o descumprimento</w:t>
      </w:r>
      <w:r w:rsidRPr="007F746F">
        <w:rPr>
          <w:rFonts w:ascii="BancoDoBrasil Textos" w:eastAsia="BancoDoBrasil Textos" w:hAnsi="BancoDoBrasil Textos" w:cs="BancoDoBrasil Textos"/>
          <w:lang w:val="pt-BR"/>
        </w:rPr>
        <w:t xml:space="preserve"> (“LGD” – </w:t>
      </w:r>
      <w:proofErr w:type="spellStart"/>
      <w:r w:rsidRPr="007F746F">
        <w:rPr>
          <w:rFonts w:ascii="BancoDoBrasil Textos" w:eastAsia="BancoDoBrasil Textos" w:hAnsi="BancoDoBrasil Textos" w:cs="BancoDoBrasil Textos"/>
          <w:i/>
          <w:iCs/>
          <w:lang w:val="pt-BR"/>
        </w:rPr>
        <w:t>Loss</w:t>
      </w:r>
      <w:proofErr w:type="spellEnd"/>
      <w:r w:rsidRPr="007F746F">
        <w:rPr>
          <w:rFonts w:ascii="BancoDoBrasil Textos" w:eastAsia="BancoDoBrasil Textos" w:hAnsi="BancoDoBrasil Textos" w:cs="BancoDoBrasil Textos"/>
          <w:i/>
          <w:iCs/>
          <w:lang w:val="pt-BR"/>
        </w:rPr>
        <w:t xml:space="preserve"> </w:t>
      </w:r>
      <w:proofErr w:type="spellStart"/>
      <w:r w:rsidRPr="007F746F">
        <w:rPr>
          <w:rFonts w:ascii="BancoDoBrasil Textos" w:eastAsia="BancoDoBrasil Textos" w:hAnsi="BancoDoBrasil Textos" w:cs="BancoDoBrasil Textos"/>
          <w:i/>
          <w:iCs/>
          <w:lang w:val="pt-BR"/>
        </w:rPr>
        <w:t>Given</w:t>
      </w:r>
      <w:proofErr w:type="spellEnd"/>
      <w:r w:rsidRPr="007F746F">
        <w:rPr>
          <w:rFonts w:ascii="BancoDoBrasil Textos" w:eastAsia="BancoDoBrasil Textos" w:hAnsi="BancoDoBrasil Textos" w:cs="BancoDoBrasil Textos"/>
          <w:i/>
          <w:iCs/>
          <w:lang w:val="pt-BR"/>
        </w:rPr>
        <w:t xml:space="preserve"> Default</w:t>
      </w:r>
      <w:r w:rsidRPr="007F746F">
        <w:rPr>
          <w:rFonts w:ascii="BancoDoBrasil Textos" w:eastAsia="BancoDoBrasil Textos" w:hAnsi="BancoDoBrasil Textos" w:cs="BancoDoBrasil Textos"/>
          <w:lang w:val="pt-BR"/>
        </w:rPr>
        <w:t>) – A perda, dado o descumprimento, é uma estimativa baseada no histórico de perdas contábeis observadas ponderadas pelas respectivas taxas de descumprimento dos diferentes portifólios. Representa a proporção do valor não recuperado pelo credor frente ao valor exposto ao risco no momento do descumprimento.</w:t>
      </w:r>
    </w:p>
    <w:p w14:paraId="5478726D" w14:textId="77777777" w:rsidR="00C74D98" w:rsidRPr="007F746F" w:rsidRDefault="00717106" w:rsidP="00C74D98">
      <w:pPr>
        <w:pStyle w:val="01-Textonormal2"/>
        <w:pBdr>
          <w:top w:val="nil"/>
          <w:left w:val="nil"/>
          <w:bottom w:val="nil"/>
          <w:right w:val="nil"/>
          <w:between w:val="nil"/>
          <w:bar w:val="nil"/>
        </w:pBdr>
        <w:rPr>
          <w:rFonts w:ascii="BancoDoBrasil Textos" w:eastAsia="BancoDoBrasil Textos" w:hAnsi="BancoDoBrasil Textos" w:cs="BancoDoBrasil Textos"/>
          <w:szCs w:val="18"/>
          <w:bdr w:val="nil"/>
          <w:lang w:val="pt-BR"/>
        </w:rPr>
      </w:pPr>
      <w:bookmarkStart w:id="27" w:name="_Hlk177491653"/>
      <w:r w:rsidRPr="007F746F">
        <w:rPr>
          <w:rFonts w:ascii="BancoDoBrasil Textos" w:eastAsia="BancoDoBrasil Textos" w:hAnsi="BancoDoBrasil Textos" w:cs="BancoDoBrasil Textos"/>
          <w:szCs w:val="18"/>
          <w:lang w:val="pt-BR"/>
        </w:rPr>
        <w:t>A LGD é construída com base nas informações estatísticas e características das operações, os custos de recuperação do instrumento, eventuais garantias ou colaterais, as taxas históricas de recuperação em instrumentos financeiros com características e risco de crédito similares e a concessão de vantagens à contraparte</w:t>
      </w:r>
      <w:r w:rsidR="00A7627B" w:rsidRPr="007F746F">
        <w:rPr>
          <w:rFonts w:ascii="BancoDoBrasil Textos" w:eastAsia="BancoDoBrasil Textos" w:hAnsi="BancoDoBrasil Textos" w:cs="BancoDoBrasil Textos"/>
          <w:szCs w:val="18"/>
          <w:lang w:val="pt-BR"/>
        </w:rPr>
        <w:t>, entre outras</w:t>
      </w:r>
      <w:r w:rsidRPr="007F746F">
        <w:rPr>
          <w:rFonts w:ascii="BancoDoBrasil Textos" w:eastAsia="BancoDoBrasil Textos" w:hAnsi="BancoDoBrasil Textos" w:cs="BancoDoBrasil Textos"/>
          <w:szCs w:val="18"/>
          <w:lang w:val="pt-BR"/>
        </w:rPr>
        <w:t>.</w:t>
      </w:r>
      <w:bookmarkEnd w:id="27"/>
    </w:p>
    <w:p w14:paraId="5478726E" w14:textId="77777777" w:rsidR="00C74D98" w:rsidRPr="007F746F" w:rsidRDefault="00717106" w:rsidP="00C74D98">
      <w:pPr>
        <w:pStyle w:val="01-Textonormal2"/>
        <w:pBdr>
          <w:top w:val="nil"/>
          <w:left w:val="nil"/>
          <w:bottom w:val="nil"/>
          <w:right w:val="nil"/>
          <w:between w:val="nil"/>
          <w:bar w:val="nil"/>
        </w:pBdr>
        <w:rPr>
          <w:rFonts w:ascii="BancoDoBrasil Textos" w:eastAsia="BancoDoBrasil Textos" w:hAnsi="BancoDoBrasil Textos" w:cs="BancoDoBrasil Textos"/>
          <w:szCs w:val="18"/>
          <w:bdr w:val="nil"/>
          <w:lang w:val="pt-BR"/>
        </w:rPr>
      </w:pPr>
      <w:r w:rsidRPr="007F746F">
        <w:rPr>
          <w:rFonts w:ascii="BancoDoBrasil Textos" w:eastAsia="BancoDoBrasil Textos" w:hAnsi="BancoDoBrasil Textos" w:cs="BancoDoBrasil Textos"/>
          <w:szCs w:val="18"/>
          <w:u w:val="single"/>
          <w:lang w:val="pt-BR"/>
        </w:rPr>
        <w:t>Exposição no momento de descumprimento</w:t>
      </w:r>
      <w:r w:rsidRPr="007F746F">
        <w:rPr>
          <w:rFonts w:ascii="BancoDoBrasil Textos" w:eastAsia="BancoDoBrasil Textos" w:hAnsi="BancoDoBrasil Textos" w:cs="BancoDoBrasil Textos"/>
          <w:szCs w:val="18"/>
          <w:lang w:val="pt-BR"/>
        </w:rPr>
        <w:t xml:space="preserve"> (“EAD” - </w:t>
      </w:r>
      <w:proofErr w:type="spellStart"/>
      <w:r w:rsidRPr="007F746F">
        <w:rPr>
          <w:rFonts w:ascii="BancoDoBrasil Textos" w:eastAsia="BancoDoBrasil Textos" w:hAnsi="BancoDoBrasil Textos" w:cs="BancoDoBrasil Textos"/>
          <w:i/>
          <w:iCs/>
          <w:szCs w:val="18"/>
          <w:lang w:val="pt-BR"/>
        </w:rPr>
        <w:t>Exposure</w:t>
      </w:r>
      <w:proofErr w:type="spellEnd"/>
      <w:r w:rsidRPr="007F746F">
        <w:rPr>
          <w:rFonts w:ascii="BancoDoBrasil Textos" w:eastAsia="BancoDoBrasil Textos" w:hAnsi="BancoDoBrasil Textos" w:cs="BancoDoBrasil Textos"/>
          <w:i/>
          <w:iCs/>
          <w:szCs w:val="18"/>
          <w:lang w:val="pt-BR"/>
        </w:rPr>
        <w:t xml:space="preserve"> </w:t>
      </w:r>
      <w:proofErr w:type="spellStart"/>
      <w:r w:rsidRPr="007F746F">
        <w:rPr>
          <w:rFonts w:ascii="BancoDoBrasil Textos" w:eastAsia="BancoDoBrasil Textos" w:hAnsi="BancoDoBrasil Textos" w:cs="BancoDoBrasil Textos"/>
          <w:i/>
          <w:iCs/>
          <w:szCs w:val="18"/>
          <w:lang w:val="pt-BR"/>
        </w:rPr>
        <w:t>at</w:t>
      </w:r>
      <w:proofErr w:type="spellEnd"/>
      <w:r w:rsidRPr="007F746F">
        <w:rPr>
          <w:rFonts w:ascii="BancoDoBrasil Textos" w:eastAsia="BancoDoBrasil Textos" w:hAnsi="BancoDoBrasil Textos" w:cs="BancoDoBrasil Textos"/>
          <w:i/>
          <w:iCs/>
          <w:szCs w:val="18"/>
          <w:lang w:val="pt-BR"/>
        </w:rPr>
        <w:t xml:space="preserve"> Default</w:t>
      </w:r>
      <w:r w:rsidRPr="007F746F">
        <w:rPr>
          <w:rFonts w:ascii="BancoDoBrasil Textos" w:eastAsia="BancoDoBrasil Textos" w:hAnsi="BancoDoBrasil Textos" w:cs="BancoDoBrasil Textos"/>
          <w:szCs w:val="18"/>
          <w:lang w:val="pt-BR"/>
        </w:rPr>
        <w:t xml:space="preserve">) – É a estimativa de exposição da operação (saldo base) no caso de </w:t>
      </w:r>
      <w:r w:rsidR="00FC254A" w:rsidRPr="007F746F">
        <w:rPr>
          <w:rFonts w:ascii="BancoDoBrasil Textos" w:eastAsia="BancoDoBrasil Textos" w:hAnsi="BancoDoBrasil Textos" w:cs="BancoDoBrasil Textos"/>
          <w:szCs w:val="18"/>
          <w:lang w:val="pt-BR"/>
        </w:rPr>
        <w:t>a contraparte</w:t>
      </w:r>
      <w:r w:rsidRPr="007F746F">
        <w:rPr>
          <w:rFonts w:ascii="BancoDoBrasil Textos" w:eastAsia="BancoDoBrasil Textos" w:hAnsi="BancoDoBrasil Textos" w:cs="BancoDoBrasil Textos"/>
          <w:szCs w:val="18"/>
          <w:lang w:val="pt-BR"/>
        </w:rPr>
        <w:t xml:space="preserve"> entrar em situação de descumprimento.</w:t>
      </w:r>
    </w:p>
    <w:p w14:paraId="5478726F" w14:textId="77777777" w:rsidR="00FC254A" w:rsidRPr="007F746F" w:rsidRDefault="00717106" w:rsidP="00C74D98">
      <w:pPr>
        <w:pStyle w:val="01-Textonormal2"/>
        <w:pBdr>
          <w:top w:val="nil"/>
          <w:left w:val="nil"/>
          <w:bottom w:val="nil"/>
          <w:right w:val="nil"/>
          <w:between w:val="nil"/>
          <w:bar w:val="nil"/>
        </w:pBdr>
        <w:rPr>
          <w:rFonts w:ascii="BancoDoBrasil Textos" w:eastAsia="BancoDoBrasil Textos" w:hAnsi="BancoDoBrasil Textos" w:cs="BancoDoBrasil Textos"/>
          <w:szCs w:val="18"/>
          <w:bdr w:val="nil"/>
          <w:lang w:val="pt-BR"/>
        </w:rPr>
      </w:pPr>
      <w:r w:rsidRPr="007F746F">
        <w:rPr>
          <w:rFonts w:ascii="BancoDoBrasil Textos" w:eastAsia="BancoDoBrasil Textos" w:hAnsi="BancoDoBrasil Textos" w:cs="BancoDoBrasil Textos"/>
          <w:szCs w:val="18"/>
          <w:lang w:val="pt-BR"/>
        </w:rPr>
        <w:t>A provisão para perda esperada de crédito é determinada com base na expectativa de risco dos contratos com características semelhantes (agrupamentos de risco e produtos, setor econômico e eventuais garantias envolvidas) e a estimativa de perda futura. A visão da BB Asset sobre as condições econômicas atuais e futuras é incorporada na estimativa de perdas de crédito, mediante a aplicação de cenários macroeconômicos ponderados.  </w:t>
      </w:r>
    </w:p>
    <w:bookmarkEnd w:id="26"/>
    <w:p w14:paraId="54787270" w14:textId="77777777" w:rsidR="00FC254A" w:rsidRPr="007F746F" w:rsidRDefault="00717106" w:rsidP="00FC254A">
      <w:pPr>
        <w:pStyle w:val="01-Textonormal2"/>
        <w:pBdr>
          <w:top w:val="nil"/>
          <w:left w:val="nil"/>
          <w:bottom w:val="nil"/>
          <w:right w:val="nil"/>
          <w:between w:val="nil"/>
          <w:bar w:val="nil"/>
        </w:pBdr>
        <w:rPr>
          <w:rFonts w:ascii="BancoDoBrasil Textos" w:eastAsia="BancoDoBrasil Textos" w:hAnsi="BancoDoBrasil Textos" w:cs="BancoDoBrasil Textos"/>
          <w:bdr w:val="nil"/>
          <w:lang w:val="pt-BR" w:eastAsia="pt-BR"/>
        </w:rPr>
      </w:pPr>
      <w:r w:rsidRPr="007F746F">
        <w:rPr>
          <w:rFonts w:ascii="BancoDoBrasil Textos" w:eastAsia="BancoDoBrasil Textos" w:hAnsi="BancoDoBrasil Textos" w:cs="BancoDoBrasil Textos"/>
          <w:b/>
          <w:bCs/>
          <w:lang w:val="pt-BR" w:eastAsia="pt-BR"/>
        </w:rPr>
        <w:t>Níveis de provisão para perdas associadas ao risco de crédito</w:t>
      </w:r>
      <w:r w:rsidRPr="007F746F">
        <w:rPr>
          <w:rFonts w:ascii="BancoDoBrasil Textos" w:eastAsia="BancoDoBrasil Textos" w:hAnsi="BancoDoBrasil Textos" w:cs="BancoDoBrasil Textos"/>
          <w:lang w:val="pt-BR" w:eastAsia="pt-BR"/>
        </w:rPr>
        <w:t xml:space="preserve"> – A BB Asset observa os níveis de provisões estabelecidos pela regulamentação vigente para perdas incorridas associadas ao risco de crédito para ativos financeiros inadimplidos (ativo com atraso superior a 90 dias), sem prejuízo da responsabilidade da Instituição pela constituição de provisão em montantes suficientes para fazer face à totalidade da perda esperada na realização desses ativos. Os registros de provisão para perda incorrida (PI) e de provisão para perda esperada (PE) são realizados de forma segregada.  </w:t>
      </w:r>
    </w:p>
    <w:p w14:paraId="54787271" w14:textId="77777777" w:rsidR="00FC254A" w:rsidRPr="007F746F" w:rsidRDefault="00717106" w:rsidP="00FC254A">
      <w:pPr>
        <w:pStyle w:val="01-Textonormal2"/>
        <w:pBdr>
          <w:top w:val="nil"/>
          <w:left w:val="nil"/>
          <w:bottom w:val="nil"/>
          <w:right w:val="nil"/>
          <w:between w:val="nil"/>
          <w:bar w:val="nil"/>
        </w:pBdr>
        <w:rPr>
          <w:rFonts w:ascii="BancoDoBrasil Textos" w:eastAsia="BancoDoBrasil Textos" w:hAnsi="BancoDoBrasil Textos" w:cs="BancoDoBrasil Textos"/>
          <w:bdr w:val="nil"/>
          <w:lang w:val="pt-BR" w:eastAsia="pt-BR"/>
        </w:rPr>
      </w:pPr>
      <w:r w:rsidRPr="007F746F">
        <w:rPr>
          <w:rFonts w:ascii="BancoDoBrasil Textos" w:eastAsia="BancoDoBrasil Textos" w:hAnsi="BancoDoBrasil Textos" w:cs="BancoDoBrasil Textos"/>
          <w:lang w:val="pt-BR" w:eastAsia="pt-BR"/>
        </w:rPr>
        <w:t>A BB Asset utiliza pontualmente análises individualizadas para avaliar o risco de crédito em certas exposições monitoradas pela Administração, que consideram aspectos relevantes do conhecimento de especialistas, com base em indicadores financeiros e aspectos qualitativos das empresas, do ambiente de negócios e dos instrumentos financeiros. </w:t>
      </w:r>
    </w:p>
    <w:p w14:paraId="54787272" w14:textId="77777777" w:rsidR="00DF0C08" w:rsidRPr="007F746F" w:rsidRDefault="00DF0C08" w:rsidP="00C74D98">
      <w:pPr>
        <w:pStyle w:val="Cabealho"/>
        <w:pBdr>
          <w:top w:val="nil"/>
          <w:left w:val="nil"/>
          <w:bottom w:val="nil"/>
          <w:right w:val="nil"/>
          <w:between w:val="nil"/>
          <w:bar w:val="nil"/>
        </w:pBdr>
        <w:jc w:val="left"/>
        <w:rPr>
          <w:rFonts w:ascii="BancoDoBrasil Textos" w:eastAsia="BancoDoBrasil Textos" w:hAnsi="BancoDoBrasil Textos" w:cs="BancoDoBrasil Textos"/>
          <w:sz w:val="22"/>
          <w:szCs w:val="22"/>
          <w:bdr w:val="nil"/>
        </w:rPr>
      </w:pPr>
    </w:p>
    <w:p w14:paraId="54787273" w14:textId="77777777" w:rsidR="001D38A5" w:rsidRPr="007F746F" w:rsidRDefault="00717106" w:rsidP="000D59D7">
      <w:pPr>
        <w:pStyle w:val="03-SubttulodeNota"/>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rPr>
        <w:lastRenderedPageBreak/>
        <w:t>Tributos</w:t>
      </w:r>
    </w:p>
    <w:p w14:paraId="54787274" w14:textId="77777777" w:rsidR="001D38A5" w:rsidRPr="007F746F" w:rsidRDefault="00717106" w:rsidP="00DF0C08">
      <w:pPr>
        <w:pStyle w:val="01-Textonormal"/>
        <w:keepNext/>
        <w:widowControl w:val="0"/>
        <w:suppressLineNumbers/>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rPr>
        <w:t>Os tributos são apurados com base nas alíquotas demonstradas no quadro a seguir:</w:t>
      </w:r>
    </w:p>
    <w:tbl>
      <w:tblPr>
        <w:tblW w:w="5000" w:type="pct"/>
        <w:tblLayout w:type="fixed"/>
        <w:tblCellMar>
          <w:left w:w="56" w:type="dxa"/>
          <w:right w:w="56" w:type="dxa"/>
        </w:tblCellMar>
        <w:tblLook w:val="04A0" w:firstRow="1" w:lastRow="0" w:firstColumn="1" w:lastColumn="0" w:noHBand="0" w:noVBand="1"/>
      </w:tblPr>
      <w:tblGrid>
        <w:gridCol w:w="6589"/>
        <w:gridCol w:w="3049"/>
      </w:tblGrid>
      <w:tr w:rsidR="00542588" w:rsidRPr="007F746F" w14:paraId="54787277" w14:textId="77777777" w:rsidTr="00D4714F">
        <w:trPr>
          <w:trHeight w:hRule="exact" w:val="434"/>
        </w:trPr>
        <w:tc>
          <w:tcPr>
            <w:tcW w:w="10837" w:type="dxa"/>
            <w:tcBorders>
              <w:top w:val="single" w:sz="4" w:space="0" w:color="000000"/>
              <w:left w:val="nil"/>
              <w:bottom w:val="single" w:sz="4" w:space="0" w:color="000000"/>
              <w:right w:val="nil"/>
            </w:tcBorders>
            <w:vAlign w:val="center"/>
            <w:hideMark/>
          </w:tcPr>
          <w:p w14:paraId="54787275" w14:textId="77777777" w:rsidR="001D38A5" w:rsidRPr="007F746F" w:rsidRDefault="00717106" w:rsidP="00DF0C08">
            <w:pPr>
              <w:pStyle w:val="08-Tabelageral"/>
              <w:keepLines w:val="0"/>
              <w:widowControl w:val="0"/>
              <w:suppressLineNumbers/>
              <w:pBdr>
                <w:top w:val="nil"/>
                <w:left w:val="nil"/>
                <w:bottom w:val="nil"/>
                <w:right w:val="nil"/>
                <w:between w:val="nil"/>
                <w:bar w:val="nil"/>
              </w:pBdr>
              <w:spacing w:before="120" w:after="120"/>
              <w:jc w:val="left"/>
              <w:rPr>
                <w:rFonts w:ascii="BancoDoBrasil Textos" w:eastAsia="BancoDoBrasil Textos" w:hAnsi="BancoDoBrasil Textos" w:cs="BancoDoBrasil Textos"/>
                <w:b/>
                <w:bdr w:val="nil"/>
              </w:rPr>
            </w:pPr>
            <w:r w:rsidRPr="007F746F">
              <w:rPr>
                <w:rFonts w:ascii="BancoDoBrasil Textos" w:eastAsia="BancoDoBrasil Textos" w:hAnsi="BancoDoBrasil Textos" w:cs="BancoDoBrasil Textos"/>
                <w:b/>
              </w:rPr>
              <w:t>Tributos</w:t>
            </w:r>
          </w:p>
        </w:tc>
        <w:tc>
          <w:tcPr>
            <w:tcW w:w="4967" w:type="dxa"/>
            <w:tcBorders>
              <w:top w:val="single" w:sz="4" w:space="0" w:color="000000"/>
              <w:left w:val="nil"/>
              <w:bottom w:val="single" w:sz="4" w:space="0" w:color="000000"/>
              <w:right w:val="nil"/>
            </w:tcBorders>
            <w:vAlign w:val="center"/>
            <w:hideMark/>
          </w:tcPr>
          <w:p w14:paraId="54787276" w14:textId="77777777" w:rsidR="001D38A5" w:rsidRPr="007F746F" w:rsidRDefault="00717106" w:rsidP="00DF0C08">
            <w:pPr>
              <w:pStyle w:val="08-Tabelageral"/>
              <w:keepLines w:val="0"/>
              <w:widowControl w:val="0"/>
              <w:suppressLineNumbers/>
              <w:pBdr>
                <w:top w:val="nil"/>
                <w:left w:val="nil"/>
                <w:bottom w:val="nil"/>
                <w:right w:val="nil"/>
                <w:between w:val="nil"/>
                <w:bar w:val="nil"/>
              </w:pBdr>
              <w:spacing w:before="120" w:after="120"/>
              <w:rPr>
                <w:rFonts w:ascii="BancoDoBrasil Textos" w:eastAsia="BancoDoBrasil Textos" w:hAnsi="BancoDoBrasil Textos" w:cs="BancoDoBrasil Textos"/>
                <w:b/>
                <w:bdr w:val="nil"/>
              </w:rPr>
            </w:pPr>
            <w:r w:rsidRPr="007F746F">
              <w:rPr>
                <w:rFonts w:ascii="BancoDoBrasil Textos" w:eastAsia="BancoDoBrasil Textos" w:hAnsi="BancoDoBrasil Textos" w:cs="BancoDoBrasil Textos"/>
                <w:b/>
              </w:rPr>
              <w:t>Alíquota</w:t>
            </w:r>
          </w:p>
        </w:tc>
      </w:tr>
      <w:tr w:rsidR="00542588" w:rsidRPr="007F746F" w14:paraId="5478727A" w14:textId="77777777" w:rsidTr="00D4714F">
        <w:trPr>
          <w:trHeight w:hRule="exact" w:val="413"/>
        </w:trPr>
        <w:tc>
          <w:tcPr>
            <w:tcW w:w="10837" w:type="dxa"/>
            <w:vAlign w:val="bottom"/>
            <w:hideMark/>
          </w:tcPr>
          <w:p w14:paraId="54787278" w14:textId="77777777" w:rsidR="001D38A5" w:rsidRPr="007F746F" w:rsidRDefault="00717106" w:rsidP="00DF0C08">
            <w:pPr>
              <w:pStyle w:val="08-Tabelageral"/>
              <w:keepLines w:val="0"/>
              <w:widowControl w:val="0"/>
              <w:suppressLineNumbers/>
              <w:pBdr>
                <w:top w:val="nil"/>
                <w:left w:val="nil"/>
                <w:bottom w:val="nil"/>
                <w:right w:val="nil"/>
                <w:between w:val="nil"/>
                <w:bar w:val="nil"/>
              </w:pBdr>
              <w:spacing w:before="120" w:after="120"/>
              <w:jc w:val="left"/>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rPr>
              <w:t xml:space="preserve">Imposto de Renda </w:t>
            </w:r>
            <w:r w:rsidRPr="007F746F">
              <w:rPr>
                <w:rFonts w:ascii="BancoDoBrasil Textos" w:eastAsia="BancoDoBrasil Textos" w:hAnsi="BancoDoBrasil Textos" w:cs="BancoDoBrasil Textos"/>
                <w:bdr w:val="none" w:sz="0" w:space="0" w:color="auto" w:frame="1"/>
              </w:rPr>
              <w:t>– IR</w:t>
            </w:r>
            <w:r w:rsidRPr="007F746F">
              <w:rPr>
                <w:rFonts w:ascii="BancoDoBrasil Textos" w:eastAsia="BancoDoBrasil Textos" w:hAnsi="BancoDoBrasil Textos" w:cs="BancoDoBrasil Textos"/>
              </w:rPr>
              <w:t xml:space="preserve"> (15</w:t>
            </w:r>
            <w:r w:rsidR="007D76A5" w:rsidRPr="007F746F">
              <w:rPr>
                <w:rFonts w:ascii="BancoDoBrasil Textos" w:eastAsia="BancoDoBrasil Textos" w:hAnsi="BancoDoBrasil Textos" w:cs="BancoDoBrasil Textos"/>
              </w:rPr>
              <w:t>,00</w:t>
            </w:r>
            <w:r w:rsidRPr="007F746F">
              <w:rPr>
                <w:rFonts w:ascii="BancoDoBrasil Textos" w:eastAsia="BancoDoBrasil Textos" w:hAnsi="BancoDoBrasil Textos" w:cs="BancoDoBrasil Textos"/>
              </w:rPr>
              <w:t>% + adicional de 10</w:t>
            </w:r>
            <w:r w:rsidR="007D76A5" w:rsidRPr="007F746F">
              <w:rPr>
                <w:rFonts w:ascii="BancoDoBrasil Textos" w:eastAsia="BancoDoBrasil Textos" w:hAnsi="BancoDoBrasil Textos" w:cs="BancoDoBrasil Textos"/>
              </w:rPr>
              <w:t>,00</w:t>
            </w:r>
            <w:r w:rsidRPr="007F746F">
              <w:rPr>
                <w:rFonts w:ascii="BancoDoBrasil Textos" w:eastAsia="BancoDoBrasil Textos" w:hAnsi="BancoDoBrasil Textos" w:cs="BancoDoBrasil Textos"/>
              </w:rPr>
              <w:t>%)</w:t>
            </w:r>
          </w:p>
        </w:tc>
        <w:tc>
          <w:tcPr>
            <w:tcW w:w="4967" w:type="dxa"/>
            <w:vAlign w:val="bottom"/>
            <w:hideMark/>
          </w:tcPr>
          <w:p w14:paraId="54787279" w14:textId="77777777" w:rsidR="001D38A5" w:rsidRPr="007F746F" w:rsidRDefault="00717106" w:rsidP="00DF0C08">
            <w:pPr>
              <w:pStyle w:val="08-Tabelageral"/>
              <w:keepLines w:val="0"/>
              <w:widowControl w:val="0"/>
              <w:suppressLineNumbers/>
              <w:pBdr>
                <w:top w:val="nil"/>
                <w:left w:val="nil"/>
                <w:bottom w:val="nil"/>
                <w:right w:val="nil"/>
                <w:between w:val="nil"/>
                <w:bar w:val="nil"/>
              </w:pBdr>
              <w:spacing w:before="120" w:after="120"/>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rPr>
              <w:t>25</w:t>
            </w:r>
            <w:r w:rsidR="007D76A5" w:rsidRPr="007F746F">
              <w:rPr>
                <w:rFonts w:ascii="BancoDoBrasil Textos" w:eastAsia="BancoDoBrasil Textos" w:hAnsi="BancoDoBrasil Textos" w:cs="BancoDoBrasil Textos"/>
              </w:rPr>
              <w:t>,00</w:t>
            </w:r>
            <w:r w:rsidRPr="007F746F">
              <w:rPr>
                <w:rFonts w:ascii="BancoDoBrasil Textos" w:eastAsia="BancoDoBrasil Textos" w:hAnsi="BancoDoBrasil Textos" w:cs="BancoDoBrasil Textos"/>
              </w:rPr>
              <w:t>%</w:t>
            </w:r>
          </w:p>
        </w:tc>
      </w:tr>
      <w:tr w:rsidR="00542588" w:rsidRPr="007F746F" w14:paraId="5478727D" w14:textId="77777777" w:rsidTr="00D4714F">
        <w:trPr>
          <w:trHeight w:hRule="exact" w:val="423"/>
        </w:trPr>
        <w:tc>
          <w:tcPr>
            <w:tcW w:w="10837" w:type="dxa"/>
            <w:vAlign w:val="bottom"/>
            <w:hideMark/>
          </w:tcPr>
          <w:p w14:paraId="5478727B" w14:textId="77777777" w:rsidR="001D38A5" w:rsidRPr="007F746F" w:rsidRDefault="00717106" w:rsidP="00DF0C08">
            <w:pPr>
              <w:pStyle w:val="08-Tabelageral"/>
              <w:keepLines w:val="0"/>
              <w:widowControl w:val="0"/>
              <w:suppressLineNumbers/>
              <w:pBdr>
                <w:top w:val="nil"/>
                <w:left w:val="nil"/>
                <w:bottom w:val="nil"/>
                <w:right w:val="nil"/>
                <w:between w:val="nil"/>
                <w:bar w:val="nil"/>
              </w:pBdr>
              <w:spacing w:before="120" w:after="120"/>
              <w:jc w:val="left"/>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bdr w:val="none" w:sz="0" w:space="0" w:color="auto" w:frame="1"/>
              </w:rPr>
              <w:t>Contribuição Social sobre o Lucro líquido – CSLL</w:t>
            </w:r>
          </w:p>
        </w:tc>
        <w:tc>
          <w:tcPr>
            <w:tcW w:w="4967" w:type="dxa"/>
            <w:vAlign w:val="bottom"/>
            <w:hideMark/>
          </w:tcPr>
          <w:p w14:paraId="5478727C" w14:textId="77777777" w:rsidR="001D38A5" w:rsidRPr="007F746F" w:rsidRDefault="00717106" w:rsidP="00DF0C08">
            <w:pPr>
              <w:pStyle w:val="08-Tabelageral"/>
              <w:keepLines w:val="0"/>
              <w:widowControl w:val="0"/>
              <w:suppressLineNumbers/>
              <w:pBdr>
                <w:top w:val="nil"/>
                <w:left w:val="nil"/>
                <w:bottom w:val="nil"/>
                <w:right w:val="nil"/>
                <w:between w:val="nil"/>
                <w:bar w:val="nil"/>
              </w:pBdr>
              <w:spacing w:before="120" w:after="120"/>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rPr>
              <w:t>15</w:t>
            </w:r>
            <w:r w:rsidR="000C1EF6" w:rsidRPr="007F746F">
              <w:rPr>
                <w:rFonts w:ascii="BancoDoBrasil Textos" w:eastAsia="BancoDoBrasil Textos" w:hAnsi="BancoDoBrasil Textos" w:cs="BancoDoBrasil Textos"/>
              </w:rPr>
              <w:t>,00</w:t>
            </w:r>
            <w:r w:rsidR="00936583" w:rsidRPr="007F746F">
              <w:rPr>
                <w:rFonts w:ascii="BancoDoBrasil Textos" w:eastAsia="BancoDoBrasil Textos" w:hAnsi="BancoDoBrasil Textos" w:cs="BancoDoBrasil Textos"/>
              </w:rPr>
              <w:t>%</w:t>
            </w:r>
          </w:p>
        </w:tc>
      </w:tr>
      <w:tr w:rsidR="00542588" w:rsidRPr="007F746F" w14:paraId="54787280" w14:textId="77777777" w:rsidTr="00D4714F">
        <w:trPr>
          <w:trHeight w:hRule="exact" w:val="429"/>
        </w:trPr>
        <w:tc>
          <w:tcPr>
            <w:tcW w:w="10837" w:type="dxa"/>
            <w:vAlign w:val="bottom"/>
            <w:hideMark/>
          </w:tcPr>
          <w:p w14:paraId="5478727E" w14:textId="77777777" w:rsidR="001D38A5" w:rsidRPr="007F746F" w:rsidRDefault="00717106" w:rsidP="00DF0C08">
            <w:pPr>
              <w:pStyle w:val="08-Tabelageral"/>
              <w:keepLines w:val="0"/>
              <w:widowControl w:val="0"/>
              <w:suppressLineNumbers/>
              <w:pBdr>
                <w:top w:val="nil"/>
                <w:left w:val="nil"/>
                <w:bottom w:val="nil"/>
                <w:right w:val="nil"/>
                <w:between w:val="nil"/>
                <w:bar w:val="nil"/>
              </w:pBdr>
              <w:spacing w:before="120" w:after="120"/>
              <w:jc w:val="left"/>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rPr>
              <w:t>PIS/Pasep</w:t>
            </w:r>
          </w:p>
        </w:tc>
        <w:tc>
          <w:tcPr>
            <w:tcW w:w="4967" w:type="dxa"/>
            <w:vAlign w:val="bottom"/>
            <w:hideMark/>
          </w:tcPr>
          <w:p w14:paraId="5478727F" w14:textId="77777777" w:rsidR="001D38A5" w:rsidRPr="007F746F" w:rsidRDefault="00717106" w:rsidP="00DF0C08">
            <w:pPr>
              <w:pStyle w:val="08-Tabelageral"/>
              <w:keepLines w:val="0"/>
              <w:widowControl w:val="0"/>
              <w:suppressLineNumbers/>
              <w:pBdr>
                <w:top w:val="nil"/>
                <w:left w:val="nil"/>
                <w:bottom w:val="nil"/>
                <w:right w:val="nil"/>
                <w:between w:val="nil"/>
                <w:bar w:val="nil"/>
              </w:pBdr>
              <w:spacing w:before="120" w:after="120"/>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rPr>
              <w:t>0,65%</w:t>
            </w:r>
          </w:p>
        </w:tc>
      </w:tr>
      <w:tr w:rsidR="00542588" w:rsidRPr="007F746F" w14:paraId="54787283" w14:textId="77777777" w:rsidTr="00D4714F">
        <w:trPr>
          <w:trHeight w:hRule="exact" w:val="420"/>
        </w:trPr>
        <w:tc>
          <w:tcPr>
            <w:tcW w:w="10837" w:type="dxa"/>
            <w:vAlign w:val="bottom"/>
            <w:hideMark/>
          </w:tcPr>
          <w:p w14:paraId="54787281" w14:textId="77777777" w:rsidR="001D38A5" w:rsidRPr="007F746F" w:rsidRDefault="00717106" w:rsidP="00DF0C08">
            <w:pPr>
              <w:pStyle w:val="08-Tabelageral"/>
              <w:keepLines w:val="0"/>
              <w:widowControl w:val="0"/>
              <w:suppressLineNumbers/>
              <w:pBdr>
                <w:top w:val="nil"/>
                <w:left w:val="nil"/>
                <w:bottom w:val="nil"/>
                <w:right w:val="nil"/>
                <w:between w:val="nil"/>
                <w:bar w:val="nil"/>
              </w:pBdr>
              <w:spacing w:before="120" w:after="120"/>
              <w:jc w:val="left"/>
              <w:rPr>
                <w:rFonts w:ascii="BancoDoBrasil Textos" w:eastAsia="BancoDoBrasil Textos" w:hAnsi="BancoDoBrasil Textos" w:cs="BancoDoBrasil Textos"/>
                <w:color w:val="000000"/>
                <w:bdr w:val="nil"/>
              </w:rPr>
            </w:pPr>
            <w:r w:rsidRPr="007F746F">
              <w:rPr>
                <w:rFonts w:ascii="BancoDoBrasil Textos" w:eastAsia="BancoDoBrasil Textos" w:hAnsi="BancoDoBrasil Textos" w:cs="BancoDoBrasil Textos"/>
              </w:rPr>
              <w:t xml:space="preserve">Contribuição para o Financiamento da Seguridade Social – </w:t>
            </w:r>
            <w:proofErr w:type="spellStart"/>
            <w:r w:rsidRPr="007F746F">
              <w:rPr>
                <w:rFonts w:ascii="BancoDoBrasil Textos" w:eastAsia="BancoDoBrasil Textos" w:hAnsi="BancoDoBrasil Textos" w:cs="BancoDoBrasil Textos"/>
              </w:rPr>
              <w:t>Cofins</w:t>
            </w:r>
            <w:proofErr w:type="spellEnd"/>
          </w:p>
        </w:tc>
        <w:tc>
          <w:tcPr>
            <w:tcW w:w="4967" w:type="dxa"/>
            <w:vAlign w:val="bottom"/>
            <w:hideMark/>
          </w:tcPr>
          <w:p w14:paraId="54787282" w14:textId="77777777" w:rsidR="001D38A5" w:rsidRPr="007F746F" w:rsidRDefault="00717106" w:rsidP="00DF0C08">
            <w:pPr>
              <w:pStyle w:val="08-Tabelageral"/>
              <w:keepLines w:val="0"/>
              <w:widowControl w:val="0"/>
              <w:suppressLineNumbers/>
              <w:pBdr>
                <w:top w:val="nil"/>
                <w:left w:val="nil"/>
                <w:bottom w:val="nil"/>
                <w:right w:val="nil"/>
                <w:between w:val="nil"/>
                <w:bar w:val="nil"/>
              </w:pBdr>
              <w:spacing w:before="120" w:after="120"/>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color w:val="000000"/>
              </w:rPr>
              <w:t>4</w:t>
            </w:r>
            <w:r w:rsidR="007D76A5" w:rsidRPr="007F746F">
              <w:rPr>
                <w:rFonts w:ascii="BancoDoBrasil Textos" w:eastAsia="BancoDoBrasil Textos" w:hAnsi="BancoDoBrasil Textos" w:cs="BancoDoBrasil Textos"/>
                <w:color w:val="000000"/>
              </w:rPr>
              <w:t>,00</w:t>
            </w:r>
            <w:r w:rsidRPr="007F746F">
              <w:rPr>
                <w:rFonts w:ascii="BancoDoBrasil Textos" w:eastAsia="BancoDoBrasil Textos" w:hAnsi="BancoDoBrasil Textos" w:cs="BancoDoBrasil Textos"/>
                <w:color w:val="000000"/>
              </w:rPr>
              <w:t>%</w:t>
            </w:r>
          </w:p>
        </w:tc>
      </w:tr>
      <w:tr w:rsidR="00542588" w:rsidRPr="007F746F" w14:paraId="54787286" w14:textId="77777777" w:rsidTr="00F5241F">
        <w:trPr>
          <w:trHeight w:hRule="exact" w:val="509"/>
        </w:trPr>
        <w:tc>
          <w:tcPr>
            <w:tcW w:w="10837" w:type="dxa"/>
            <w:tcBorders>
              <w:top w:val="nil"/>
              <w:left w:val="nil"/>
              <w:bottom w:val="single" w:sz="4" w:space="0" w:color="C0C0C0"/>
              <w:right w:val="nil"/>
            </w:tcBorders>
            <w:vAlign w:val="bottom"/>
            <w:hideMark/>
          </w:tcPr>
          <w:p w14:paraId="54787284" w14:textId="77777777" w:rsidR="001D38A5" w:rsidRPr="007F746F" w:rsidRDefault="00717106" w:rsidP="00DF0C08">
            <w:pPr>
              <w:pStyle w:val="08-Tabelageral"/>
              <w:keepLines w:val="0"/>
              <w:widowControl w:val="0"/>
              <w:suppressLineNumbers/>
              <w:pBdr>
                <w:top w:val="nil"/>
                <w:left w:val="nil"/>
                <w:bottom w:val="nil"/>
                <w:right w:val="nil"/>
                <w:between w:val="nil"/>
                <w:bar w:val="nil"/>
              </w:pBdr>
              <w:spacing w:before="120" w:after="120"/>
              <w:jc w:val="left"/>
              <w:rPr>
                <w:rFonts w:ascii="BancoDoBrasil Textos" w:eastAsia="BancoDoBrasil Textos" w:hAnsi="BancoDoBrasil Textos" w:cs="BancoDoBrasil Textos"/>
                <w:color w:val="000000"/>
                <w:bdr w:val="nil"/>
              </w:rPr>
            </w:pPr>
            <w:r w:rsidRPr="007F746F">
              <w:rPr>
                <w:rFonts w:ascii="BancoDoBrasil Textos" w:eastAsia="BancoDoBrasil Textos" w:hAnsi="BancoDoBrasil Textos" w:cs="BancoDoBrasil Textos"/>
              </w:rPr>
              <w:t>Imposto sobre Serviços de Qualquer Natureza - ISSQN</w:t>
            </w:r>
          </w:p>
        </w:tc>
        <w:tc>
          <w:tcPr>
            <w:tcW w:w="4967" w:type="dxa"/>
            <w:tcBorders>
              <w:top w:val="nil"/>
              <w:left w:val="nil"/>
              <w:bottom w:val="single" w:sz="4" w:space="0" w:color="C0C0C0"/>
              <w:right w:val="nil"/>
            </w:tcBorders>
            <w:vAlign w:val="bottom"/>
            <w:hideMark/>
          </w:tcPr>
          <w:p w14:paraId="54787285" w14:textId="77777777" w:rsidR="001D38A5" w:rsidRPr="007F746F" w:rsidRDefault="00717106" w:rsidP="00DF0C08">
            <w:pPr>
              <w:pStyle w:val="08-Tabelageral"/>
              <w:keepLines w:val="0"/>
              <w:widowControl w:val="0"/>
              <w:suppressLineNumbers/>
              <w:pBdr>
                <w:top w:val="nil"/>
                <w:left w:val="nil"/>
                <w:bottom w:val="nil"/>
                <w:right w:val="nil"/>
                <w:between w:val="nil"/>
                <w:bar w:val="nil"/>
              </w:pBdr>
              <w:spacing w:before="120" w:after="120"/>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color w:val="000000"/>
              </w:rPr>
              <w:t>Até 5</w:t>
            </w:r>
            <w:r w:rsidR="007D76A5" w:rsidRPr="007F746F">
              <w:rPr>
                <w:rFonts w:ascii="BancoDoBrasil Textos" w:eastAsia="BancoDoBrasil Textos" w:hAnsi="BancoDoBrasil Textos" w:cs="BancoDoBrasil Textos"/>
                <w:color w:val="000000"/>
              </w:rPr>
              <w:t>,00</w:t>
            </w:r>
            <w:r w:rsidRPr="007F746F">
              <w:rPr>
                <w:rFonts w:ascii="BancoDoBrasil Textos" w:eastAsia="BancoDoBrasil Textos" w:hAnsi="BancoDoBrasil Textos" w:cs="BancoDoBrasil Textos"/>
                <w:color w:val="000000"/>
              </w:rPr>
              <w:t>%</w:t>
            </w:r>
          </w:p>
        </w:tc>
      </w:tr>
    </w:tbl>
    <w:p w14:paraId="54787287" w14:textId="77777777" w:rsidR="001D38A5" w:rsidRPr="007F746F" w:rsidRDefault="00717106" w:rsidP="00285393">
      <w:pPr>
        <w:pStyle w:val="01-Textonormal"/>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rPr>
        <w:t>Os ativos fiscais diferidos (créditos tributários - Nota 17.e) e o</w:t>
      </w:r>
      <w:r w:rsidR="00C44EF0" w:rsidRPr="007F746F">
        <w:rPr>
          <w:rFonts w:ascii="BancoDoBrasil Textos" w:eastAsia="BancoDoBrasil Textos" w:hAnsi="BancoDoBrasil Textos" w:cs="BancoDoBrasil Textos"/>
        </w:rPr>
        <w:t>s</w:t>
      </w:r>
      <w:r w:rsidRPr="007F746F">
        <w:rPr>
          <w:rFonts w:ascii="BancoDoBrasil Textos" w:eastAsia="BancoDoBrasil Textos" w:hAnsi="BancoDoBrasil Textos" w:cs="BancoDoBrasil Textos"/>
        </w:rPr>
        <w:t xml:space="preserve"> passivos fiscais diferidos (Nota 17.d) são constituídos pela aplicação das alíquotas vigentes dos tributos sobre suas respectivas bases. Para constituição, manutenção e baixa dos ativos fiscais diferidos, são observados os critérios estabelecidos pela Resolução BCB nº 15/2020, suportados por estudo de capacidade de realização</w:t>
      </w:r>
      <w:r w:rsidRPr="007F746F">
        <w:rPr>
          <w:rFonts w:ascii="BancoDoBrasil Textos" w:eastAsia="BancoDoBrasil Textos" w:hAnsi="BancoDoBrasil Textos" w:cs="BancoDoBrasil Textos"/>
          <w:bdr w:val="none" w:sz="0" w:space="0" w:color="auto" w:frame="1"/>
        </w:rPr>
        <w:t>.</w:t>
      </w:r>
    </w:p>
    <w:p w14:paraId="54787288" w14:textId="77777777" w:rsidR="004D1060" w:rsidRPr="007F746F" w:rsidRDefault="00717106" w:rsidP="004D1060">
      <w:pPr>
        <w:pStyle w:val="01-Textonormal"/>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rPr>
        <w:t>Conforme art. 6º da Lei nº 14.467/2022, as perdas apuradas em 1º de janeiro de 2025 relativas aos créditos que se encontravam inadimplidos em 31 de dezembro de 2024 e que não tinham sido deduzidas até essa data e que não tenham sido recuperadas somente poderão ser excluídas do lucro líquido, na determinação do lucro real e da base de cálculo da CSLL, à razão de 1/84 (um oitenta e quatro avos) ou 1/120 (um cento e vinte avos) para cada mês do período de apuração, a partir do mês de janeiro de 2026.</w:t>
      </w:r>
    </w:p>
    <w:p w14:paraId="54787289" w14:textId="77777777" w:rsidR="00DF0C08" w:rsidRPr="007F746F" w:rsidRDefault="00717106" w:rsidP="00285393">
      <w:pPr>
        <w:pStyle w:val="01-Textonormal"/>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rPr>
        <w:t>As perdas incorridas de que trata o art. 2º da Lei nº 14.467/2022 relativas ao exercício de 2025 não poderão ser deduzidas em montante superior ao lucro real do exercício, antes de computada essa dedução. Tais perdas não deduzidas deverão ser adicionadas ao saldo das perdas apuradas em 1º de janeiro de 2025, mencionadas no parágrafo anterior, e excluídas do lucro líquido à mesma razão e no mesmo prazo da dedução desse saldo, observada a opção permitida pela Lei e citada no parágrafo anterior.</w:t>
      </w:r>
    </w:p>
    <w:p w14:paraId="5478728A" w14:textId="77777777" w:rsidR="001D38A5" w:rsidRPr="007F746F" w:rsidRDefault="00717106" w:rsidP="000D59D7">
      <w:pPr>
        <w:pStyle w:val="03-SubttulodeNota"/>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rPr>
        <w:t xml:space="preserve">Despesas </w:t>
      </w:r>
      <w:r w:rsidR="00B76D15" w:rsidRPr="007F746F">
        <w:rPr>
          <w:rFonts w:ascii="BancoDoBrasil Textos" w:eastAsia="BancoDoBrasil Textos" w:hAnsi="BancoDoBrasil Textos" w:cs="BancoDoBrasil Textos"/>
        </w:rPr>
        <w:t>an</w:t>
      </w:r>
      <w:r w:rsidRPr="007F746F">
        <w:rPr>
          <w:rFonts w:ascii="BancoDoBrasil Textos" w:eastAsia="BancoDoBrasil Textos" w:hAnsi="BancoDoBrasil Textos" w:cs="BancoDoBrasil Textos"/>
        </w:rPr>
        <w:t>tecipadas</w:t>
      </w:r>
    </w:p>
    <w:p w14:paraId="5478728B" w14:textId="77777777" w:rsidR="001D38A5" w:rsidRPr="007F746F" w:rsidRDefault="00717106" w:rsidP="00285393">
      <w:pPr>
        <w:pStyle w:val="01-Textonormal"/>
        <w:widowControl w:val="0"/>
        <w:suppressLineNumbers/>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rPr>
        <w:t>Referem-se às</w:t>
      </w:r>
      <w:r w:rsidR="00EB6A7B" w:rsidRPr="007F746F">
        <w:rPr>
          <w:rFonts w:ascii="BancoDoBrasil Textos" w:eastAsia="BancoDoBrasil Textos" w:hAnsi="BancoDoBrasil Textos" w:cs="BancoDoBrasil Textos"/>
        </w:rPr>
        <w:t xml:space="preserve"> aplicações de recursos em pagamentos antecipados, cujos benefícios ou prestação de serviço à BB </w:t>
      </w:r>
      <w:r w:rsidR="00374044" w:rsidRPr="007F746F">
        <w:rPr>
          <w:rFonts w:ascii="BancoDoBrasil Textos" w:eastAsia="BancoDoBrasil Textos" w:hAnsi="BancoDoBrasil Textos" w:cs="BancoDoBrasil Textos"/>
        </w:rPr>
        <w:t>Asset</w:t>
      </w:r>
      <w:r w:rsidR="00EB6A7B" w:rsidRPr="007F746F">
        <w:rPr>
          <w:rFonts w:ascii="BancoDoBrasil Textos" w:eastAsia="BancoDoBrasil Textos" w:hAnsi="BancoDoBrasil Textos" w:cs="BancoDoBrasil Textos"/>
        </w:rPr>
        <w:t xml:space="preserve"> ocorrerão</w:t>
      </w:r>
      <w:r w:rsidR="00B76D15" w:rsidRPr="007F746F">
        <w:rPr>
          <w:rFonts w:ascii="BancoDoBrasil Textos" w:eastAsia="BancoDoBrasil Textos" w:hAnsi="BancoDoBrasil Textos" w:cs="BancoDoBrasil Textos"/>
        </w:rPr>
        <w:t xml:space="preserve"> durante os </w:t>
      </w:r>
      <w:r w:rsidRPr="007F746F">
        <w:rPr>
          <w:rFonts w:ascii="BancoDoBrasil Textos" w:eastAsia="BancoDoBrasil Textos" w:hAnsi="BancoDoBrasil Textos" w:cs="BancoDoBrasil Textos"/>
        </w:rPr>
        <w:t>períodos</w:t>
      </w:r>
      <w:r w:rsidR="00B76D15" w:rsidRPr="007F746F">
        <w:rPr>
          <w:rFonts w:ascii="BancoDoBrasil Textos" w:eastAsia="BancoDoBrasil Textos" w:hAnsi="BancoDoBrasil Textos" w:cs="BancoDoBrasil Textos"/>
        </w:rPr>
        <w:t xml:space="preserve"> seguintes</w:t>
      </w:r>
      <w:r w:rsidR="00EB6A7B" w:rsidRPr="007F746F">
        <w:rPr>
          <w:rFonts w:ascii="BancoDoBrasil Textos" w:eastAsia="BancoDoBrasil Textos" w:hAnsi="BancoDoBrasil Textos" w:cs="BancoDoBrasil Textos"/>
        </w:rPr>
        <w:t>. As despesas antecipadas são registradas ao custo e amortizadas à medida que forem sendo realizadas</w:t>
      </w:r>
      <w:r w:rsidRPr="007F746F">
        <w:rPr>
          <w:rFonts w:ascii="BancoDoBrasil Textos" w:eastAsia="BancoDoBrasil Textos" w:hAnsi="BancoDoBrasil Textos" w:cs="BancoDoBrasil Textos"/>
        </w:rPr>
        <w:t xml:space="preserve"> (Nota 10)</w:t>
      </w:r>
      <w:r w:rsidR="00EB6A7B" w:rsidRPr="007F746F">
        <w:rPr>
          <w:rFonts w:ascii="BancoDoBrasil Textos" w:eastAsia="BancoDoBrasil Textos" w:hAnsi="BancoDoBrasil Textos" w:cs="BancoDoBrasil Textos"/>
        </w:rPr>
        <w:t>.</w:t>
      </w:r>
    </w:p>
    <w:p w14:paraId="5478728C" w14:textId="77777777" w:rsidR="001D38A5" w:rsidRPr="007F746F" w:rsidRDefault="00717106" w:rsidP="000D59D7">
      <w:pPr>
        <w:pStyle w:val="03-SubttulodeNota"/>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rPr>
        <w:t xml:space="preserve">Redução ao </w:t>
      </w:r>
      <w:r w:rsidR="006A601C" w:rsidRPr="007F746F">
        <w:rPr>
          <w:rFonts w:ascii="BancoDoBrasil Textos" w:eastAsia="BancoDoBrasil Textos" w:hAnsi="BancoDoBrasil Textos" w:cs="BancoDoBrasil Textos"/>
        </w:rPr>
        <w:t>v</w:t>
      </w:r>
      <w:r w:rsidRPr="007F746F">
        <w:rPr>
          <w:rFonts w:ascii="BancoDoBrasil Textos" w:eastAsia="BancoDoBrasil Textos" w:hAnsi="BancoDoBrasil Textos" w:cs="BancoDoBrasil Textos"/>
        </w:rPr>
        <w:t xml:space="preserve">alor </w:t>
      </w:r>
      <w:r w:rsidR="006A601C" w:rsidRPr="007F746F">
        <w:rPr>
          <w:rFonts w:ascii="BancoDoBrasil Textos" w:eastAsia="BancoDoBrasil Textos" w:hAnsi="BancoDoBrasil Textos" w:cs="BancoDoBrasil Textos"/>
        </w:rPr>
        <w:t>r</w:t>
      </w:r>
      <w:r w:rsidRPr="007F746F">
        <w:rPr>
          <w:rFonts w:ascii="BancoDoBrasil Textos" w:eastAsia="BancoDoBrasil Textos" w:hAnsi="BancoDoBrasil Textos" w:cs="BancoDoBrasil Textos"/>
        </w:rPr>
        <w:t xml:space="preserve">ecuperável de </w:t>
      </w:r>
      <w:r w:rsidR="006A601C" w:rsidRPr="007F746F">
        <w:rPr>
          <w:rFonts w:ascii="BancoDoBrasil Textos" w:eastAsia="BancoDoBrasil Textos" w:hAnsi="BancoDoBrasil Textos" w:cs="BancoDoBrasil Textos"/>
        </w:rPr>
        <w:t>a</w:t>
      </w:r>
      <w:r w:rsidRPr="007F746F">
        <w:rPr>
          <w:rFonts w:ascii="BancoDoBrasil Textos" w:eastAsia="BancoDoBrasil Textos" w:hAnsi="BancoDoBrasil Textos" w:cs="BancoDoBrasil Textos"/>
        </w:rPr>
        <w:t xml:space="preserve">tivos não </w:t>
      </w:r>
      <w:r w:rsidR="006A601C" w:rsidRPr="007F746F">
        <w:rPr>
          <w:rFonts w:ascii="BancoDoBrasil Textos" w:eastAsia="BancoDoBrasil Textos" w:hAnsi="BancoDoBrasil Textos" w:cs="BancoDoBrasil Textos"/>
        </w:rPr>
        <w:t>f</w:t>
      </w:r>
      <w:r w:rsidRPr="007F746F">
        <w:rPr>
          <w:rFonts w:ascii="BancoDoBrasil Textos" w:eastAsia="BancoDoBrasil Textos" w:hAnsi="BancoDoBrasil Textos" w:cs="BancoDoBrasil Textos"/>
        </w:rPr>
        <w:t>inanceiros</w:t>
      </w:r>
    </w:p>
    <w:p w14:paraId="5478728D" w14:textId="77777777" w:rsidR="002B4B24" w:rsidRPr="007F746F" w:rsidRDefault="00717106" w:rsidP="00285393">
      <w:pPr>
        <w:pStyle w:val="01-Textonormal"/>
        <w:widowControl w:val="0"/>
        <w:suppressLineNumbers/>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rPr>
        <w:t xml:space="preserve">Os ativos não financeiros são revisados para verificar se há alguma indicação de que possam ter sofrido desvalorização, sempre que eventos ou mudanças nas circunstâncias indicarem que o valor contábil pode não ser recuperável.  </w:t>
      </w:r>
    </w:p>
    <w:p w14:paraId="5478728E" w14:textId="77777777" w:rsidR="002B4B24" w:rsidRPr="007F746F" w:rsidRDefault="00717106" w:rsidP="00285393">
      <w:pPr>
        <w:pStyle w:val="01-Textonormal"/>
        <w:widowControl w:val="0"/>
        <w:suppressLineNumbers/>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rPr>
        <w:t xml:space="preserve">Havendo indicação de desvalorização, A BB </w:t>
      </w:r>
      <w:r w:rsidR="000B79B5" w:rsidRPr="007F746F">
        <w:rPr>
          <w:rFonts w:ascii="BancoDoBrasil Textos" w:eastAsia="BancoDoBrasil Textos" w:hAnsi="BancoDoBrasil Textos" w:cs="BancoDoBrasil Textos"/>
        </w:rPr>
        <w:t>Asset</w:t>
      </w:r>
      <w:r w:rsidRPr="007F746F">
        <w:rPr>
          <w:rFonts w:ascii="BancoDoBrasil Textos" w:eastAsia="BancoDoBrasil Textos" w:hAnsi="BancoDoBrasil Textos" w:cs="BancoDoBrasil Textos"/>
        </w:rPr>
        <w:t xml:space="preserve"> estima o valor recuperável do ativo, que é o maior valor entre o seu valor justo, menos os custos para vendê-lo, e o seu valor em uso. </w:t>
      </w:r>
    </w:p>
    <w:p w14:paraId="5478728F" w14:textId="77777777" w:rsidR="002B4B24" w:rsidRPr="007F746F" w:rsidRDefault="00717106" w:rsidP="00285393">
      <w:pPr>
        <w:pStyle w:val="01-Textonormal"/>
        <w:widowControl w:val="0"/>
        <w:suppressLineNumbers/>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rPr>
        <w:t>Se o valor contábil do ativo for maior que o seu valor recuperável, o valor contábil é reduzido ao seu valor recuperável pelo registro de perda por desvalorização (</w:t>
      </w:r>
      <w:proofErr w:type="spellStart"/>
      <w:r w:rsidRPr="007F746F">
        <w:rPr>
          <w:rFonts w:ascii="BancoDoBrasil Textos" w:eastAsia="BancoDoBrasil Textos" w:hAnsi="BancoDoBrasil Textos" w:cs="BancoDoBrasil Textos"/>
          <w:i/>
          <w:iCs/>
        </w:rPr>
        <w:t>impairment</w:t>
      </w:r>
      <w:proofErr w:type="spellEnd"/>
      <w:r w:rsidRPr="007F746F">
        <w:rPr>
          <w:rFonts w:ascii="BancoDoBrasil Textos" w:eastAsia="BancoDoBrasil Textos" w:hAnsi="BancoDoBrasil Textos" w:cs="BancoDoBrasil Textos"/>
        </w:rPr>
        <w:t>), reconhecida na Demonstração do resultado.</w:t>
      </w:r>
    </w:p>
    <w:p w14:paraId="54787290" w14:textId="77777777" w:rsidR="00416F80" w:rsidRPr="007F746F" w:rsidRDefault="00717106" w:rsidP="00285393">
      <w:pPr>
        <w:pStyle w:val="01-Textonormal"/>
        <w:widowControl w:val="0"/>
        <w:suppressLineNumbers/>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rPr>
        <w:t>As perdas registradas no resultado para ajuste ao valor recuperável desses ativos, quando houver, são demonstradas nas respectivas notas explicativas</w:t>
      </w:r>
      <w:r w:rsidRPr="007F746F">
        <w:rPr>
          <w:rFonts w:ascii="BancoDoBrasil Textos" w:eastAsia="BancoDoBrasil Textos" w:hAnsi="BancoDoBrasil Textos" w:cs="BancoDoBrasil Textos"/>
          <w:bdr w:val="none" w:sz="0" w:space="0" w:color="auto" w:frame="1"/>
        </w:rPr>
        <w:t>.</w:t>
      </w:r>
    </w:p>
    <w:p w14:paraId="54787291" w14:textId="77777777" w:rsidR="001D38A5" w:rsidRPr="007F746F" w:rsidRDefault="00717106" w:rsidP="000D59D7">
      <w:pPr>
        <w:pStyle w:val="03-SubttulodeNota"/>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rPr>
        <w:t>Provisões, ativos e passivos contingentes</w:t>
      </w:r>
    </w:p>
    <w:p w14:paraId="54787292" w14:textId="77777777" w:rsidR="00476BB7" w:rsidRPr="007F746F" w:rsidRDefault="00717106" w:rsidP="00285393">
      <w:pPr>
        <w:pStyle w:val="01-Textonormal2"/>
        <w:widowControl w:val="0"/>
        <w:suppressLineNumbers/>
        <w:pBdr>
          <w:top w:val="nil"/>
          <w:left w:val="nil"/>
          <w:bottom w:val="nil"/>
          <w:right w:val="nil"/>
          <w:between w:val="nil"/>
          <w:bar w:val="nil"/>
        </w:pBdr>
        <w:rPr>
          <w:rFonts w:ascii="BancoDoBrasil Textos" w:eastAsia="BancoDoBrasil Textos" w:hAnsi="BancoDoBrasil Textos" w:cs="BancoDoBrasil Textos"/>
          <w:bdr w:val="nil"/>
          <w:lang w:val="pt-BR"/>
        </w:rPr>
      </w:pPr>
      <w:r w:rsidRPr="007F746F">
        <w:rPr>
          <w:rFonts w:ascii="BancoDoBrasil Textos" w:eastAsia="BancoDoBrasil Textos" w:hAnsi="BancoDoBrasil Textos" w:cs="BancoDoBrasil Textos"/>
          <w:lang w:val="pt-BR"/>
        </w:rPr>
        <w:t xml:space="preserve">A BB </w:t>
      </w:r>
      <w:r w:rsidR="000B79B5" w:rsidRPr="007F746F">
        <w:rPr>
          <w:rFonts w:ascii="BancoDoBrasil Textos" w:eastAsia="BancoDoBrasil Textos" w:hAnsi="BancoDoBrasil Textos" w:cs="BancoDoBrasil Textos"/>
          <w:lang w:val="pt-BR"/>
        </w:rPr>
        <w:t>Asset</w:t>
      </w:r>
      <w:r w:rsidRPr="007F746F">
        <w:rPr>
          <w:rFonts w:ascii="BancoDoBrasil Textos" w:eastAsia="BancoDoBrasil Textos" w:hAnsi="BancoDoBrasil Textos" w:cs="BancoDoBrasil Textos"/>
          <w:lang w:val="pt-BR"/>
        </w:rPr>
        <w:t xml:space="preserve"> constitui provisões (Nota 20) quando as condições mostram que:</w:t>
      </w:r>
    </w:p>
    <w:p w14:paraId="54787293" w14:textId="77777777" w:rsidR="00476BB7" w:rsidRPr="007F746F" w:rsidRDefault="00717106" w:rsidP="00285393">
      <w:pPr>
        <w:pStyle w:val="01-Textonormal2"/>
        <w:widowControl w:val="0"/>
        <w:numPr>
          <w:ilvl w:val="0"/>
          <w:numId w:val="9"/>
        </w:numPr>
        <w:suppressLineNumbers/>
        <w:pBdr>
          <w:top w:val="nil"/>
          <w:left w:val="nil"/>
          <w:bottom w:val="nil"/>
          <w:right w:val="nil"/>
          <w:between w:val="nil"/>
          <w:bar w:val="nil"/>
        </w:pBdr>
        <w:rPr>
          <w:rFonts w:ascii="BancoDoBrasil Textos" w:eastAsia="BancoDoBrasil Textos" w:hAnsi="BancoDoBrasil Textos" w:cs="BancoDoBrasil Textos"/>
          <w:bdr w:val="nil"/>
          <w:lang w:val="pt-BR"/>
        </w:rPr>
      </w:pPr>
      <w:r w:rsidRPr="007F746F">
        <w:rPr>
          <w:rFonts w:ascii="BancoDoBrasil Textos" w:eastAsia="BancoDoBrasil Textos" w:hAnsi="BancoDoBrasil Textos" w:cs="BancoDoBrasil Textos"/>
          <w:lang w:val="pt-BR"/>
        </w:rPr>
        <w:t xml:space="preserve">a BB </w:t>
      </w:r>
      <w:r w:rsidR="000B79B5" w:rsidRPr="007F746F">
        <w:rPr>
          <w:rFonts w:ascii="BancoDoBrasil Textos" w:eastAsia="BancoDoBrasil Textos" w:hAnsi="BancoDoBrasil Textos" w:cs="BancoDoBrasil Textos"/>
          <w:lang w:val="pt-BR"/>
        </w:rPr>
        <w:t>Asset</w:t>
      </w:r>
      <w:r w:rsidRPr="007F746F">
        <w:rPr>
          <w:rFonts w:ascii="BancoDoBrasil Textos" w:eastAsia="BancoDoBrasil Textos" w:hAnsi="BancoDoBrasil Textos" w:cs="BancoDoBrasil Textos"/>
          <w:lang w:val="pt-BR"/>
        </w:rPr>
        <w:t xml:space="preserve"> possui uma obrigação presente (legal ou construtiva) como resultado de eventos passados;</w:t>
      </w:r>
    </w:p>
    <w:p w14:paraId="54787294" w14:textId="77777777" w:rsidR="00476BB7" w:rsidRPr="007F746F" w:rsidRDefault="00717106" w:rsidP="00285393">
      <w:pPr>
        <w:pStyle w:val="01-Textonormal2"/>
        <w:widowControl w:val="0"/>
        <w:numPr>
          <w:ilvl w:val="0"/>
          <w:numId w:val="9"/>
        </w:numPr>
        <w:suppressLineNumbers/>
        <w:pBdr>
          <w:top w:val="nil"/>
          <w:left w:val="nil"/>
          <w:bottom w:val="nil"/>
          <w:right w:val="nil"/>
          <w:between w:val="nil"/>
          <w:bar w:val="nil"/>
        </w:pBdr>
        <w:rPr>
          <w:rFonts w:ascii="BancoDoBrasil Textos" w:eastAsia="BancoDoBrasil Textos" w:hAnsi="BancoDoBrasil Textos" w:cs="BancoDoBrasil Textos"/>
          <w:bdr w:val="nil"/>
          <w:lang w:val="pt-BR"/>
        </w:rPr>
      </w:pPr>
      <w:r w:rsidRPr="007F746F">
        <w:rPr>
          <w:rFonts w:ascii="BancoDoBrasil Textos" w:eastAsia="BancoDoBrasil Textos" w:hAnsi="BancoDoBrasil Textos" w:cs="BancoDoBrasil Textos"/>
          <w:lang w:val="pt-BR"/>
        </w:rPr>
        <w:t>for provável que uma saída de benefícios econômicos seja exigida para liquidar a obrigação; e</w:t>
      </w:r>
    </w:p>
    <w:p w14:paraId="54787295" w14:textId="77777777" w:rsidR="00476BB7" w:rsidRPr="007F746F" w:rsidRDefault="00717106" w:rsidP="00285393">
      <w:pPr>
        <w:pStyle w:val="01-Textonormal2"/>
        <w:widowControl w:val="0"/>
        <w:numPr>
          <w:ilvl w:val="0"/>
          <w:numId w:val="9"/>
        </w:numPr>
        <w:suppressLineNumbers/>
        <w:pBdr>
          <w:top w:val="nil"/>
          <w:left w:val="nil"/>
          <w:bottom w:val="nil"/>
          <w:right w:val="nil"/>
          <w:between w:val="nil"/>
          <w:bar w:val="nil"/>
        </w:pBdr>
        <w:rPr>
          <w:rFonts w:ascii="BancoDoBrasil Textos" w:eastAsia="BancoDoBrasil Textos" w:hAnsi="BancoDoBrasil Textos" w:cs="BancoDoBrasil Textos"/>
          <w:bdr w:val="nil"/>
          <w:lang w:val="pt-BR"/>
        </w:rPr>
      </w:pPr>
      <w:r w:rsidRPr="007F746F">
        <w:rPr>
          <w:rFonts w:ascii="BancoDoBrasil Textos" w:eastAsia="BancoDoBrasil Textos" w:hAnsi="BancoDoBrasil Textos" w:cs="BancoDoBrasil Textos"/>
          <w:lang w:val="pt-BR"/>
        </w:rPr>
        <w:t>o valor da obrigação pode ser apurado com segurança.</w:t>
      </w:r>
    </w:p>
    <w:p w14:paraId="54787296" w14:textId="77777777" w:rsidR="00476BB7" w:rsidRPr="007F746F" w:rsidRDefault="00717106" w:rsidP="00285393">
      <w:pPr>
        <w:pStyle w:val="01-Textonormal2"/>
        <w:widowControl w:val="0"/>
        <w:suppressLineNumbers/>
        <w:pBdr>
          <w:top w:val="nil"/>
          <w:left w:val="nil"/>
          <w:bottom w:val="nil"/>
          <w:right w:val="nil"/>
          <w:between w:val="nil"/>
          <w:bar w:val="nil"/>
        </w:pBdr>
        <w:rPr>
          <w:rFonts w:ascii="BancoDoBrasil Textos" w:eastAsia="BancoDoBrasil Textos" w:hAnsi="BancoDoBrasil Textos" w:cs="BancoDoBrasil Textos"/>
          <w:bdr w:val="nil"/>
          <w:lang w:val="pt-BR"/>
        </w:rPr>
      </w:pPr>
      <w:r w:rsidRPr="007F746F">
        <w:rPr>
          <w:rFonts w:ascii="BancoDoBrasil Textos" w:eastAsia="BancoDoBrasil Textos" w:hAnsi="BancoDoBrasil Textos" w:cs="BancoDoBrasil Textos"/>
          <w:lang w:val="pt-BR"/>
        </w:rPr>
        <w:t>As provisões são constituídas com base na melhor estimativa de perdas prováveis.</w:t>
      </w:r>
    </w:p>
    <w:p w14:paraId="54787297" w14:textId="77777777" w:rsidR="00476BB7" w:rsidRPr="007F746F" w:rsidRDefault="00717106" w:rsidP="00285393">
      <w:pPr>
        <w:pStyle w:val="01-Textonormal2"/>
        <w:widowControl w:val="0"/>
        <w:suppressLineNumbers/>
        <w:pBdr>
          <w:top w:val="nil"/>
          <w:left w:val="nil"/>
          <w:bottom w:val="nil"/>
          <w:right w:val="nil"/>
          <w:between w:val="nil"/>
          <w:bar w:val="nil"/>
        </w:pBdr>
        <w:rPr>
          <w:rFonts w:ascii="BancoDoBrasil Textos" w:eastAsia="BancoDoBrasil Textos" w:hAnsi="BancoDoBrasil Textos" w:cs="BancoDoBrasil Textos"/>
          <w:bdr w:val="nil"/>
          <w:lang w:val="pt-BR"/>
        </w:rPr>
      </w:pPr>
      <w:r w:rsidRPr="007F746F">
        <w:rPr>
          <w:rFonts w:ascii="BancoDoBrasil Textos" w:eastAsia="BancoDoBrasil Textos" w:hAnsi="BancoDoBrasil Textos" w:cs="BancoDoBrasil Textos"/>
          <w:lang w:val="pt-BR"/>
        </w:rPr>
        <w:lastRenderedPageBreak/>
        <w:t xml:space="preserve">A BB </w:t>
      </w:r>
      <w:r w:rsidR="000B79B5" w:rsidRPr="007F746F">
        <w:rPr>
          <w:rFonts w:ascii="BancoDoBrasil Textos" w:eastAsia="BancoDoBrasil Textos" w:hAnsi="BancoDoBrasil Textos" w:cs="BancoDoBrasil Textos"/>
          <w:lang w:val="pt-BR"/>
        </w:rPr>
        <w:t>Asset</w:t>
      </w:r>
      <w:r w:rsidRPr="007F746F">
        <w:rPr>
          <w:rFonts w:ascii="BancoDoBrasil Textos" w:eastAsia="BancoDoBrasil Textos" w:hAnsi="BancoDoBrasil Textos" w:cs="BancoDoBrasil Textos"/>
          <w:lang w:val="pt-BR"/>
        </w:rPr>
        <w:t xml:space="preserve"> monitora de forma contínua os processos judiciais em curso para avaliar, entre outras coisas:</w:t>
      </w:r>
    </w:p>
    <w:p w14:paraId="54787298" w14:textId="77777777" w:rsidR="00476BB7" w:rsidRPr="007F746F" w:rsidRDefault="00717106" w:rsidP="00285393">
      <w:pPr>
        <w:pStyle w:val="01-Textonormal2"/>
        <w:widowControl w:val="0"/>
        <w:numPr>
          <w:ilvl w:val="0"/>
          <w:numId w:val="10"/>
        </w:numPr>
        <w:suppressLineNumbers/>
        <w:pBdr>
          <w:top w:val="nil"/>
          <w:left w:val="nil"/>
          <w:bottom w:val="nil"/>
          <w:right w:val="nil"/>
          <w:between w:val="nil"/>
          <w:bar w:val="nil"/>
        </w:pBdr>
        <w:rPr>
          <w:rFonts w:ascii="BancoDoBrasil Textos" w:eastAsia="BancoDoBrasil Textos" w:hAnsi="BancoDoBrasil Textos" w:cs="BancoDoBrasil Textos"/>
          <w:bdr w:val="nil"/>
          <w:lang w:val="pt-BR"/>
        </w:rPr>
      </w:pPr>
      <w:r w:rsidRPr="007F746F">
        <w:rPr>
          <w:rFonts w:ascii="BancoDoBrasil Textos" w:eastAsia="BancoDoBrasil Textos" w:hAnsi="BancoDoBrasil Textos" w:cs="BancoDoBrasil Textos"/>
          <w:lang w:val="pt-BR"/>
        </w:rPr>
        <w:t>sua natureza e complexidade;</w:t>
      </w:r>
    </w:p>
    <w:p w14:paraId="54787299" w14:textId="77777777" w:rsidR="00476BB7" w:rsidRPr="007F746F" w:rsidRDefault="00717106" w:rsidP="00285393">
      <w:pPr>
        <w:pStyle w:val="01-Textonormal2"/>
        <w:widowControl w:val="0"/>
        <w:numPr>
          <w:ilvl w:val="0"/>
          <w:numId w:val="10"/>
        </w:numPr>
        <w:suppressLineNumbers/>
        <w:pBdr>
          <w:top w:val="nil"/>
          <w:left w:val="nil"/>
          <w:bottom w:val="nil"/>
          <w:right w:val="nil"/>
          <w:between w:val="nil"/>
          <w:bar w:val="nil"/>
        </w:pBdr>
        <w:rPr>
          <w:rFonts w:ascii="BancoDoBrasil Textos" w:eastAsia="BancoDoBrasil Textos" w:hAnsi="BancoDoBrasil Textos" w:cs="BancoDoBrasil Textos"/>
          <w:bdr w:val="nil"/>
          <w:lang w:val="pt-BR"/>
        </w:rPr>
      </w:pPr>
      <w:r w:rsidRPr="007F746F">
        <w:rPr>
          <w:rFonts w:ascii="BancoDoBrasil Textos" w:eastAsia="BancoDoBrasil Textos" w:hAnsi="BancoDoBrasil Textos" w:cs="BancoDoBrasil Textos"/>
          <w:lang w:val="pt-BR"/>
        </w:rPr>
        <w:t>o andamento dos processos;</w:t>
      </w:r>
    </w:p>
    <w:p w14:paraId="5478729A" w14:textId="77777777" w:rsidR="00476BB7" w:rsidRPr="007F746F" w:rsidRDefault="00717106" w:rsidP="00285393">
      <w:pPr>
        <w:pStyle w:val="01-Textonormal2"/>
        <w:widowControl w:val="0"/>
        <w:numPr>
          <w:ilvl w:val="0"/>
          <w:numId w:val="10"/>
        </w:numPr>
        <w:suppressLineNumbers/>
        <w:pBdr>
          <w:top w:val="nil"/>
          <w:left w:val="nil"/>
          <w:bottom w:val="nil"/>
          <w:right w:val="nil"/>
          <w:between w:val="nil"/>
          <w:bar w:val="nil"/>
        </w:pBdr>
        <w:rPr>
          <w:rFonts w:ascii="BancoDoBrasil Textos" w:eastAsia="BancoDoBrasil Textos" w:hAnsi="BancoDoBrasil Textos" w:cs="BancoDoBrasil Textos"/>
          <w:bdr w:val="nil"/>
          <w:lang w:val="pt-BR"/>
        </w:rPr>
      </w:pPr>
      <w:proofErr w:type="spellStart"/>
      <w:r w:rsidRPr="007F746F">
        <w:rPr>
          <w:rFonts w:ascii="BancoDoBrasil Textos" w:eastAsia="BancoDoBrasil Textos" w:hAnsi="BancoDoBrasil Textos" w:cs="BancoDoBrasil Textos"/>
          <w:lang w:val="pt-BR"/>
        </w:rPr>
        <w:t>a</w:t>
      </w:r>
      <w:proofErr w:type="spellEnd"/>
      <w:r w:rsidRPr="007F746F">
        <w:rPr>
          <w:rFonts w:ascii="BancoDoBrasil Textos" w:eastAsia="BancoDoBrasil Textos" w:hAnsi="BancoDoBrasil Textos" w:cs="BancoDoBrasil Textos"/>
          <w:lang w:val="pt-BR"/>
        </w:rPr>
        <w:t xml:space="preserve"> opinião dos advogados; e</w:t>
      </w:r>
    </w:p>
    <w:p w14:paraId="5478729B" w14:textId="77777777" w:rsidR="00476BB7" w:rsidRPr="007F746F" w:rsidRDefault="00717106" w:rsidP="00285393">
      <w:pPr>
        <w:pStyle w:val="01-Textonormal2"/>
        <w:widowControl w:val="0"/>
        <w:numPr>
          <w:ilvl w:val="0"/>
          <w:numId w:val="10"/>
        </w:numPr>
        <w:suppressLineNumbers/>
        <w:pBdr>
          <w:top w:val="nil"/>
          <w:left w:val="nil"/>
          <w:bottom w:val="nil"/>
          <w:right w:val="nil"/>
          <w:between w:val="nil"/>
          <w:bar w:val="nil"/>
        </w:pBdr>
        <w:rPr>
          <w:rFonts w:ascii="BancoDoBrasil Textos" w:eastAsia="BancoDoBrasil Textos" w:hAnsi="BancoDoBrasil Textos" w:cs="BancoDoBrasil Textos"/>
          <w:bdr w:val="nil"/>
          <w:lang w:val="pt-BR"/>
        </w:rPr>
      </w:pPr>
      <w:r w:rsidRPr="007F746F">
        <w:rPr>
          <w:rFonts w:ascii="BancoDoBrasil Textos" w:eastAsia="BancoDoBrasil Textos" w:hAnsi="BancoDoBrasil Textos" w:cs="BancoDoBrasil Textos"/>
          <w:lang w:val="pt-BR"/>
        </w:rPr>
        <w:t>a experiência com processos similares.</w:t>
      </w:r>
    </w:p>
    <w:p w14:paraId="5478729C" w14:textId="77777777" w:rsidR="00476BB7" w:rsidRPr="007F746F" w:rsidRDefault="00717106" w:rsidP="00285393">
      <w:pPr>
        <w:pStyle w:val="01-Textonormal2"/>
        <w:widowControl w:val="0"/>
        <w:suppressLineNumbers/>
        <w:pBdr>
          <w:top w:val="nil"/>
          <w:left w:val="nil"/>
          <w:bottom w:val="nil"/>
          <w:right w:val="nil"/>
          <w:between w:val="nil"/>
          <w:bar w:val="nil"/>
        </w:pBdr>
        <w:rPr>
          <w:rFonts w:ascii="BancoDoBrasil Textos" w:eastAsia="BancoDoBrasil Textos" w:hAnsi="BancoDoBrasil Textos" w:cs="BancoDoBrasil Textos"/>
          <w:bdr w:val="nil"/>
          <w:lang w:val="pt-BR"/>
        </w:rPr>
      </w:pPr>
      <w:r w:rsidRPr="007F746F">
        <w:rPr>
          <w:rFonts w:ascii="BancoDoBrasil Textos" w:eastAsia="BancoDoBrasil Textos" w:hAnsi="BancoDoBrasil Textos" w:cs="BancoDoBrasil Textos"/>
          <w:lang w:val="pt-BR"/>
        </w:rPr>
        <w:t xml:space="preserve">Ao determinar se uma perda é provável, a BB </w:t>
      </w:r>
      <w:r w:rsidR="000B79B5" w:rsidRPr="007F746F">
        <w:rPr>
          <w:rFonts w:ascii="BancoDoBrasil Textos" w:eastAsia="BancoDoBrasil Textos" w:hAnsi="BancoDoBrasil Textos" w:cs="BancoDoBrasil Textos"/>
          <w:lang w:val="pt-BR"/>
        </w:rPr>
        <w:t>Asset</w:t>
      </w:r>
      <w:r w:rsidRPr="007F746F">
        <w:rPr>
          <w:rFonts w:ascii="BancoDoBrasil Textos" w:eastAsia="BancoDoBrasil Textos" w:hAnsi="BancoDoBrasil Textos" w:cs="BancoDoBrasil Textos"/>
          <w:lang w:val="pt-BR"/>
        </w:rPr>
        <w:t xml:space="preserve"> considera:</w:t>
      </w:r>
    </w:p>
    <w:p w14:paraId="5478729D" w14:textId="77777777" w:rsidR="00476BB7" w:rsidRPr="007F746F" w:rsidRDefault="00717106" w:rsidP="00285393">
      <w:pPr>
        <w:pStyle w:val="01-Textonormal2"/>
        <w:widowControl w:val="0"/>
        <w:numPr>
          <w:ilvl w:val="0"/>
          <w:numId w:val="11"/>
        </w:numPr>
        <w:suppressLineNumbers/>
        <w:pBdr>
          <w:top w:val="nil"/>
          <w:left w:val="nil"/>
          <w:bottom w:val="nil"/>
          <w:right w:val="nil"/>
          <w:between w:val="nil"/>
          <w:bar w:val="nil"/>
        </w:pBdr>
        <w:rPr>
          <w:rFonts w:ascii="BancoDoBrasil Textos" w:eastAsia="BancoDoBrasil Textos" w:hAnsi="BancoDoBrasil Textos" w:cs="BancoDoBrasil Textos"/>
          <w:bdr w:val="nil"/>
          <w:lang w:val="pt-BR"/>
        </w:rPr>
      </w:pPr>
      <w:r w:rsidRPr="007F746F">
        <w:rPr>
          <w:rFonts w:ascii="BancoDoBrasil Textos" w:eastAsia="BancoDoBrasil Textos" w:hAnsi="BancoDoBrasil Textos" w:cs="BancoDoBrasil Textos"/>
          <w:lang w:val="pt-BR"/>
        </w:rPr>
        <w:t>a probabilidade de perda decorrente de reclamações que ocorreram antes ou na data do balanço, mas que foram identificadas após aquela data, porém antes da divulgação das demonstrações contábeis; e</w:t>
      </w:r>
    </w:p>
    <w:p w14:paraId="5478729E" w14:textId="77777777" w:rsidR="00476BB7" w:rsidRPr="007F746F" w:rsidRDefault="00717106" w:rsidP="00285393">
      <w:pPr>
        <w:pStyle w:val="01-Textonormal2"/>
        <w:widowControl w:val="0"/>
        <w:numPr>
          <w:ilvl w:val="0"/>
          <w:numId w:val="11"/>
        </w:numPr>
        <w:suppressLineNumbers/>
        <w:pBdr>
          <w:top w:val="nil"/>
          <w:left w:val="nil"/>
          <w:bottom w:val="nil"/>
          <w:right w:val="nil"/>
          <w:between w:val="nil"/>
          <w:bar w:val="nil"/>
        </w:pBdr>
        <w:rPr>
          <w:rFonts w:ascii="BancoDoBrasil Textos" w:eastAsia="BancoDoBrasil Textos" w:hAnsi="BancoDoBrasil Textos" w:cs="BancoDoBrasil Textos"/>
          <w:bdr w:val="nil"/>
          <w:lang w:val="pt-BR"/>
        </w:rPr>
      </w:pPr>
      <w:r w:rsidRPr="007F746F">
        <w:rPr>
          <w:rFonts w:ascii="BancoDoBrasil Textos" w:eastAsia="BancoDoBrasil Textos" w:hAnsi="BancoDoBrasil Textos" w:cs="BancoDoBrasil Textos"/>
          <w:lang w:val="pt-BR"/>
        </w:rPr>
        <w:t>a necessidade de divulgar as reclamações ou eventos que ocorrem após a data do balanço, porém antes da divulgação das demonstrações contábeis.</w:t>
      </w:r>
    </w:p>
    <w:p w14:paraId="5478729F" w14:textId="77777777" w:rsidR="005F7873" w:rsidRPr="007F746F" w:rsidRDefault="00717106" w:rsidP="00285393">
      <w:pPr>
        <w:pStyle w:val="01-Textonormal2"/>
        <w:widowControl w:val="0"/>
        <w:suppressLineNumbers/>
        <w:pBdr>
          <w:top w:val="nil"/>
          <w:left w:val="nil"/>
          <w:bottom w:val="nil"/>
          <w:right w:val="nil"/>
          <w:between w:val="nil"/>
          <w:bar w:val="nil"/>
        </w:pBdr>
        <w:rPr>
          <w:rFonts w:ascii="BancoDoBrasil Textos" w:eastAsia="BancoDoBrasil Textos" w:hAnsi="BancoDoBrasil Textos" w:cs="BancoDoBrasil Textos"/>
          <w:bdr w:val="nil"/>
          <w:lang w:val="pt-BR"/>
        </w:rPr>
      </w:pPr>
      <w:r w:rsidRPr="007F746F">
        <w:rPr>
          <w:rFonts w:ascii="BancoDoBrasil Textos" w:eastAsia="BancoDoBrasil Textos" w:hAnsi="BancoDoBrasil Textos" w:cs="BancoDoBrasil Textos"/>
          <w:lang w:val="pt-BR"/>
        </w:rPr>
        <w:t>Os ativos contingentes não são reconhecidos nas demonstrações contábeis. Quando há evidências que propiciem a garantia de sua realização, usualmente representado pelo trânsito em julgado da ação e pela confirmação da capacidade de sua recuperação por recebimento ou compensação por outro exigível, são reconhecidos como ativo</w:t>
      </w:r>
      <w:r w:rsidR="00567204" w:rsidRPr="007F746F">
        <w:rPr>
          <w:rFonts w:ascii="BancoDoBrasil Textos" w:eastAsia="BancoDoBrasil Textos" w:hAnsi="BancoDoBrasil Textos" w:cs="BancoDoBrasil Textos"/>
          <w:lang w:val="pt-BR"/>
        </w:rPr>
        <w:t>.</w:t>
      </w:r>
    </w:p>
    <w:p w14:paraId="547872A0" w14:textId="77777777" w:rsidR="007003FC" w:rsidRPr="007F746F" w:rsidRDefault="00717106" w:rsidP="000D59D7">
      <w:pPr>
        <w:pStyle w:val="03-SubttulodeNota"/>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rPr>
        <w:t>Outros ativos e passivos</w:t>
      </w:r>
    </w:p>
    <w:p w14:paraId="547872A1" w14:textId="77777777" w:rsidR="007003FC" w:rsidRPr="007F746F" w:rsidRDefault="00717106" w:rsidP="00285393">
      <w:pPr>
        <w:pStyle w:val="Cabealho"/>
        <w:widowControl w:val="0"/>
        <w:suppressLineNumbers/>
        <w:pBdr>
          <w:top w:val="nil"/>
          <w:left w:val="nil"/>
          <w:bottom w:val="nil"/>
          <w:right w:val="nil"/>
          <w:between w:val="nil"/>
          <w:bar w:val="nil"/>
        </w:pBdr>
        <w:suppressAutoHyphens/>
        <w:spacing w:before="120" w:after="120" w:line="276" w:lineRule="auto"/>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rPr>
        <w:t xml:space="preserve">Os demais ativos estão demonstrados pelos valores de realização, incluindo, quando aplicável, os rendimentos e as variações monetárias e cambiais auferidas em base </w:t>
      </w:r>
      <w:r w:rsidRPr="007F746F">
        <w:rPr>
          <w:rFonts w:ascii="BancoDoBrasil Textos" w:eastAsia="BancoDoBrasil Textos" w:hAnsi="BancoDoBrasil Textos" w:cs="BancoDoBrasil Textos"/>
          <w:i/>
          <w:iCs/>
        </w:rPr>
        <w:t>pro rata die</w:t>
      </w:r>
      <w:r w:rsidRPr="007F746F">
        <w:rPr>
          <w:rFonts w:ascii="BancoDoBrasil Textos" w:eastAsia="BancoDoBrasil Textos" w:hAnsi="BancoDoBrasil Textos" w:cs="BancoDoBrasil Textos"/>
        </w:rPr>
        <w:t xml:space="preserve"> e provisão para perda, quando julgada necessária. Os demais passivos estão demonstrados pelos valores conhecidos e mensuráveis, acrescidos, quando aplicável, dos encargos e das variações monetárias e cambiais incorridos em base </w:t>
      </w:r>
      <w:r w:rsidRPr="007F746F">
        <w:rPr>
          <w:rFonts w:ascii="BancoDoBrasil Textos" w:eastAsia="BancoDoBrasil Textos" w:hAnsi="BancoDoBrasil Textos" w:cs="BancoDoBrasil Textos"/>
          <w:i/>
        </w:rPr>
        <w:t>pro rata die</w:t>
      </w:r>
      <w:r w:rsidRPr="007F746F">
        <w:rPr>
          <w:rFonts w:ascii="BancoDoBrasil Textos" w:eastAsia="BancoDoBrasil Textos" w:hAnsi="BancoDoBrasil Textos" w:cs="BancoDoBrasil Textos"/>
        </w:rPr>
        <w:t>.</w:t>
      </w:r>
    </w:p>
    <w:p w14:paraId="547872A2" w14:textId="77777777" w:rsidR="00C44EF0" w:rsidRPr="007F746F" w:rsidRDefault="00717106" w:rsidP="00285393">
      <w:pPr>
        <w:pStyle w:val="01-Textonormal"/>
        <w:widowControl w:val="0"/>
        <w:numPr>
          <w:ilvl w:val="1"/>
          <w:numId w:val="2"/>
        </w:numPr>
        <w:suppressLineNumbers/>
        <w:pBdr>
          <w:top w:val="nil"/>
          <w:left w:val="nil"/>
          <w:bottom w:val="nil"/>
          <w:right w:val="nil"/>
          <w:between w:val="nil"/>
          <w:bar w:val="nil"/>
        </w:pBdr>
        <w:rPr>
          <w:rFonts w:ascii="BancoDoBrasil Textos" w:eastAsia="BancoDoBrasil Textos" w:hAnsi="BancoDoBrasil Textos" w:cs="BancoDoBrasil Textos"/>
          <w:b/>
          <w:kern w:val="18"/>
          <w:sz w:val="20"/>
          <w:bdr w:val="nil"/>
        </w:rPr>
      </w:pPr>
      <w:r w:rsidRPr="007F746F">
        <w:rPr>
          <w:rFonts w:ascii="BancoDoBrasil Textos" w:eastAsia="BancoDoBrasil Textos" w:hAnsi="BancoDoBrasil Textos" w:cs="BancoDoBrasil Textos"/>
          <w:b/>
          <w:kern w:val="18"/>
          <w:sz w:val="20"/>
        </w:rPr>
        <w:t>Conversão de operações em moeda estrangeira</w:t>
      </w:r>
    </w:p>
    <w:p w14:paraId="547872A3" w14:textId="77777777" w:rsidR="00C44EF0" w:rsidRPr="007F746F" w:rsidRDefault="00717106" w:rsidP="00285393">
      <w:pPr>
        <w:pStyle w:val="01-Textonormal"/>
        <w:widowControl w:val="0"/>
        <w:suppressLineNumbers/>
        <w:pBdr>
          <w:top w:val="nil"/>
          <w:left w:val="nil"/>
          <w:bottom w:val="nil"/>
          <w:right w:val="nil"/>
          <w:between w:val="nil"/>
          <w:bar w:val="nil"/>
        </w:pBdr>
        <w:rPr>
          <w:rFonts w:ascii="BancoDoBrasil Textos" w:eastAsia="BancoDoBrasil Textos" w:hAnsi="BancoDoBrasil Textos" w:cs="BancoDoBrasil Textos"/>
          <w:kern w:val="0"/>
          <w:szCs w:val="18"/>
          <w:bdr w:val="nil"/>
        </w:rPr>
      </w:pPr>
      <w:r w:rsidRPr="007F746F">
        <w:rPr>
          <w:rFonts w:ascii="BancoDoBrasil Textos" w:eastAsia="BancoDoBrasil Textos" w:hAnsi="BancoDoBrasil Textos" w:cs="BancoDoBrasil Textos"/>
          <w:kern w:val="0"/>
          <w:szCs w:val="18"/>
        </w:rPr>
        <w:t xml:space="preserve">Moeda funcional e de apresentação: As demonstrações contábeis individuais são apresentadas em Reais, que é a moeda funcional e de apresentação da BB Asset. </w:t>
      </w:r>
    </w:p>
    <w:p w14:paraId="547872A4" w14:textId="77777777" w:rsidR="00C44EF0" w:rsidRPr="007F746F" w:rsidRDefault="00717106" w:rsidP="00285393">
      <w:pPr>
        <w:pStyle w:val="01-Textonormal"/>
        <w:widowControl w:val="0"/>
        <w:suppressLineNumbers/>
        <w:pBdr>
          <w:top w:val="nil"/>
          <w:left w:val="nil"/>
          <w:bottom w:val="nil"/>
          <w:right w:val="nil"/>
          <w:between w:val="nil"/>
          <w:bar w:val="nil"/>
        </w:pBdr>
        <w:rPr>
          <w:rFonts w:ascii="BancoDoBrasil Textos" w:eastAsia="BancoDoBrasil Textos" w:hAnsi="BancoDoBrasil Textos" w:cs="BancoDoBrasil Textos"/>
          <w:kern w:val="0"/>
          <w:szCs w:val="18"/>
          <w:bdr w:val="nil"/>
        </w:rPr>
      </w:pPr>
      <w:r w:rsidRPr="007F746F">
        <w:rPr>
          <w:rFonts w:ascii="BancoDoBrasil Textos" w:eastAsia="BancoDoBrasil Textos" w:hAnsi="BancoDoBrasil Textos" w:cs="BancoDoBrasil Textos"/>
          <w:kern w:val="0"/>
          <w:szCs w:val="18"/>
        </w:rPr>
        <w:t>As disponibilidades em moedas estrangeiras são convertidas pela taxa de câmbio da data do respectivo balancete ou balanço</w:t>
      </w:r>
      <w:r w:rsidR="00F37355" w:rsidRPr="007F746F">
        <w:rPr>
          <w:rFonts w:ascii="BancoDoBrasil Textos" w:eastAsia="BancoDoBrasil Textos" w:hAnsi="BancoDoBrasil Textos" w:cs="BancoDoBrasil Textos"/>
          <w:kern w:val="0"/>
          <w:szCs w:val="18"/>
        </w:rPr>
        <w:t>.</w:t>
      </w:r>
    </w:p>
    <w:p w14:paraId="547872A5" w14:textId="77777777" w:rsidR="001D38A5" w:rsidRPr="007F746F" w:rsidRDefault="00717106" w:rsidP="000D59D7">
      <w:pPr>
        <w:pStyle w:val="03-SubttulodeNota"/>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rPr>
        <w:t>Gerenciamento de riscos</w:t>
      </w:r>
    </w:p>
    <w:p w14:paraId="547872A6" w14:textId="77777777" w:rsidR="001D38A5" w:rsidRPr="007F746F" w:rsidRDefault="00717106" w:rsidP="00285393">
      <w:pPr>
        <w:pStyle w:val="01-Textonormal"/>
        <w:widowControl w:val="0"/>
        <w:suppressLineNumbers/>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rPr>
        <w:t xml:space="preserve">A Administração da BB </w:t>
      </w:r>
      <w:r w:rsidR="000B79B5" w:rsidRPr="007F746F">
        <w:rPr>
          <w:rFonts w:ascii="BancoDoBrasil Textos" w:eastAsia="BancoDoBrasil Textos" w:hAnsi="BancoDoBrasil Textos" w:cs="BancoDoBrasil Textos"/>
        </w:rPr>
        <w:t>Asset</w:t>
      </w:r>
      <w:r w:rsidRPr="007F746F">
        <w:rPr>
          <w:rFonts w:ascii="BancoDoBrasil Textos" w:eastAsia="BancoDoBrasil Textos" w:hAnsi="BancoDoBrasil Textos" w:cs="BancoDoBrasil Textos"/>
        </w:rPr>
        <w:t xml:space="preserve"> adota política conservadora no seu processo de gerenciamento de riscos. As disponibilidades e as aplicações financeiras são mantidas e realizadas com o seu controlador, o que minimiza o risco de crédito dos ativos da empresa, bem como proporciona o alinhamento às políticas de gerenciamento de riscos adotadas pelo Conglomerado Banco do Brasil.</w:t>
      </w:r>
    </w:p>
    <w:p w14:paraId="547872A7" w14:textId="77777777" w:rsidR="00F134AC" w:rsidRPr="007F746F" w:rsidRDefault="00717106" w:rsidP="000D59D7">
      <w:pPr>
        <w:pStyle w:val="03-SubttulodeNota"/>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rPr>
        <w:t>Resultados não recorrentes</w:t>
      </w:r>
    </w:p>
    <w:p w14:paraId="547872A8" w14:textId="77777777" w:rsidR="006B0B46" w:rsidRPr="007F746F" w:rsidRDefault="00717106" w:rsidP="00285393">
      <w:pPr>
        <w:pStyle w:val="Cabealho"/>
        <w:pBdr>
          <w:top w:val="nil"/>
          <w:left w:val="nil"/>
          <w:bottom w:val="nil"/>
          <w:right w:val="nil"/>
          <w:between w:val="nil"/>
          <w:bar w:val="nil"/>
        </w:pBdr>
        <w:spacing w:before="120" w:after="120" w:line="276" w:lineRule="auto"/>
        <w:rPr>
          <w:rFonts w:ascii="BancoDoBrasil Textos" w:eastAsia="BancoDoBrasil Textos" w:hAnsi="BancoDoBrasil Textos" w:cs="BancoDoBrasil Textos"/>
          <w:kern w:val="20"/>
          <w:szCs w:val="20"/>
          <w:bdr w:val="nil"/>
        </w:rPr>
      </w:pPr>
      <w:r w:rsidRPr="007F746F">
        <w:rPr>
          <w:rFonts w:ascii="BancoDoBrasil Textos" w:eastAsia="BancoDoBrasil Textos" w:hAnsi="BancoDoBrasil Textos" w:cs="BancoDoBrasil Textos"/>
          <w:kern w:val="20"/>
          <w:szCs w:val="20"/>
        </w:rPr>
        <w:t>Conforme definido pela Resolução BCB nº 2/2020, resultados não recorrentes são aqueles que não estão relacionados ou estão relacionados apenas de forma incidental com as atividades típicas da instituição, e não estão previstos para que ocorram com frequência em exercícios futuros. As informações do resultado recorrente e não recorrente constam da Nota 21.</w:t>
      </w:r>
    </w:p>
    <w:p w14:paraId="547872A9" w14:textId="77777777" w:rsidR="006B0B46" w:rsidRPr="007F746F" w:rsidRDefault="006B0B46" w:rsidP="00285393">
      <w:pPr>
        <w:pStyle w:val="Cabealho"/>
        <w:pBdr>
          <w:top w:val="nil"/>
          <w:left w:val="nil"/>
          <w:bottom w:val="nil"/>
          <w:right w:val="nil"/>
          <w:between w:val="nil"/>
          <w:bar w:val="nil"/>
        </w:pBdr>
        <w:spacing w:before="120" w:after="120" w:line="276" w:lineRule="auto"/>
        <w:rPr>
          <w:rFonts w:ascii="BancoDoBrasil Textos" w:eastAsia="BancoDoBrasil Textos" w:hAnsi="BancoDoBrasil Textos" w:cs="BancoDoBrasil Textos"/>
          <w:kern w:val="20"/>
          <w:szCs w:val="20"/>
          <w:bdr w:val="nil"/>
        </w:rPr>
      </w:pPr>
    </w:p>
    <w:p w14:paraId="547872AA" w14:textId="77777777" w:rsidR="004A3037" w:rsidRPr="007F746F" w:rsidRDefault="00717106" w:rsidP="003E63F1">
      <w:pPr>
        <w:pBdr>
          <w:top w:val="nil"/>
          <w:left w:val="nil"/>
          <w:bottom w:val="nil"/>
          <w:right w:val="nil"/>
          <w:between w:val="nil"/>
          <w:bar w:val="nil"/>
        </w:pBdr>
        <w:jc w:val="left"/>
        <w:rPr>
          <w:rFonts w:ascii="BancoDoBrasil Textos" w:eastAsia="BancoDoBrasil Textos" w:hAnsi="BancoDoBrasil Textos" w:cs="BancoDoBrasil Textos"/>
          <w:b/>
          <w:bCs/>
          <w:sz w:val="24"/>
          <w:szCs w:val="24"/>
          <w:bdr w:val="nil"/>
          <w:lang w:eastAsia="en-US"/>
        </w:rPr>
      </w:pPr>
      <w:bookmarkStart w:id="28" w:name="RG_MARKER_379403"/>
      <w:r w:rsidRPr="007F746F">
        <w:rPr>
          <w:rFonts w:ascii="BancoDoBrasil Textos" w:eastAsia="BancoDoBrasil Textos" w:hAnsi="BancoDoBrasil Textos" w:cs="BancoDoBrasil Textos"/>
          <w:b/>
          <w:bCs/>
          <w:sz w:val="24"/>
          <w:szCs w:val="24"/>
          <w:lang w:eastAsia="en-US"/>
        </w:rPr>
        <w:t xml:space="preserve">4 </w:t>
      </w:r>
      <w:bookmarkEnd w:id="28"/>
      <w:r w:rsidRPr="007F746F">
        <w:rPr>
          <w:rFonts w:ascii="BancoDoBrasil Textos" w:eastAsia="BancoDoBrasil Textos" w:hAnsi="BancoDoBrasil Textos" w:cs="BancoDoBrasil Textos"/>
          <w:b/>
          <w:bCs/>
          <w:sz w:val="24"/>
          <w:szCs w:val="24"/>
          <w:lang w:eastAsia="en-US"/>
        </w:rPr>
        <w:t>-</w:t>
      </w:r>
      <w:r w:rsidR="005A30F2" w:rsidRPr="007F746F">
        <w:rPr>
          <w:rFonts w:ascii="BancoDoBrasil Textos" w:eastAsia="BancoDoBrasil Textos" w:hAnsi="BancoDoBrasil Textos" w:cs="BancoDoBrasil Textos"/>
          <w:b/>
          <w:bCs/>
          <w:sz w:val="24"/>
          <w:szCs w:val="24"/>
          <w:lang w:eastAsia="en-US"/>
        </w:rPr>
        <w:t xml:space="preserve"> </w:t>
      </w:r>
      <w:r w:rsidRPr="007F746F">
        <w:rPr>
          <w:rFonts w:ascii="BancoDoBrasil Textos" w:eastAsia="BancoDoBrasil Textos" w:hAnsi="BancoDoBrasil Textos" w:cs="BancoDoBrasil Textos"/>
          <w:b/>
          <w:bCs/>
          <w:sz w:val="24"/>
          <w:szCs w:val="24"/>
          <w:lang w:eastAsia="en-US"/>
        </w:rPr>
        <w:t>Principais julgamentos e estimativas contábeis</w:t>
      </w:r>
    </w:p>
    <w:p w14:paraId="547872AB" w14:textId="77777777" w:rsidR="000E5C89" w:rsidRPr="007F746F" w:rsidRDefault="00717106" w:rsidP="00B92DFB">
      <w:pPr>
        <w:pBdr>
          <w:top w:val="nil"/>
          <w:left w:val="nil"/>
          <w:bottom w:val="nil"/>
          <w:right w:val="nil"/>
          <w:between w:val="nil"/>
          <w:bar w:val="nil"/>
        </w:pBdr>
        <w:spacing w:before="0" w:after="200"/>
        <w:rPr>
          <w:rStyle w:val="01-TextonormalChar1"/>
          <w:rFonts w:ascii="BancoDoBrasil Textos" w:eastAsia="BancoDoBrasil Textos" w:hAnsi="BancoDoBrasil Textos" w:cs="BancoDoBrasil Textos"/>
          <w:bdr w:val="nil"/>
        </w:rPr>
      </w:pPr>
      <w:r w:rsidRPr="007F746F">
        <w:rPr>
          <w:rStyle w:val="01-TextonormalChar1"/>
          <w:rFonts w:ascii="BancoDoBrasil Textos" w:eastAsia="BancoDoBrasil Textos" w:hAnsi="BancoDoBrasil Textos" w:cs="BancoDoBrasil Textos"/>
          <w:bdr w:val="none" w:sz="0" w:space="0" w:color="auto" w:frame="1"/>
        </w:rPr>
        <w:t>A elaboração de demonstrações contábeis exige a aplicação de certas premissas e julgamentos relevantes que envolvem alto grau de incerteza e que podem produzir impacto material sobre essas demonstrações. Desse modo, requer que a Administração faça julgamentos e estimativas que afetam os valores reconhecidos de ativos, passivos, receitas e despesas. As estimativas e pressupostos adotados são analisados em uma base contínua, sendo as revisões realizadas reconhecidas no período em que a estimativa é reavaliada, com efeitos prospectivos. Ressalta-se que os resultados realizados podem ser diferentes das estimativas.</w:t>
      </w:r>
    </w:p>
    <w:p w14:paraId="547872AC" w14:textId="77777777" w:rsidR="00990794" w:rsidRPr="007F746F" w:rsidRDefault="00990794" w:rsidP="00B92DFB">
      <w:pPr>
        <w:pBdr>
          <w:top w:val="nil"/>
          <w:left w:val="nil"/>
          <w:bottom w:val="nil"/>
          <w:right w:val="nil"/>
          <w:between w:val="nil"/>
          <w:bar w:val="nil"/>
        </w:pBdr>
        <w:spacing w:before="0" w:after="200"/>
        <w:rPr>
          <w:rStyle w:val="01-TextonormalChar1"/>
          <w:rFonts w:ascii="BancoDoBrasil Textos" w:eastAsia="BancoDoBrasil Textos" w:hAnsi="BancoDoBrasil Textos" w:cs="BancoDoBrasil Textos"/>
          <w:bdr w:val="nil"/>
        </w:rPr>
        <w:sectPr w:rsidR="00990794" w:rsidRPr="007F746F">
          <w:headerReference w:type="even" r:id="rId54"/>
          <w:headerReference w:type="default" r:id="rId55"/>
          <w:footerReference w:type="even" r:id="rId56"/>
          <w:footerReference w:type="default" r:id="rId57"/>
          <w:headerReference w:type="first" r:id="rId58"/>
          <w:footerReference w:type="first" r:id="rId59"/>
          <w:type w:val="continuous"/>
          <w:pgSz w:w="11906" w:h="16838"/>
          <w:pgMar w:top="1134" w:right="1134" w:bottom="1134" w:left="1134" w:header="284" w:footer="425" w:gutter="0"/>
          <w:pgBorders>
            <w:top w:val="nil"/>
            <w:left w:val="nil"/>
            <w:bottom w:val="nil"/>
            <w:right w:val="nil"/>
          </w:pgBorders>
          <w:cols w:space="720"/>
        </w:sectPr>
      </w:pPr>
    </w:p>
    <w:p w14:paraId="547872AD" w14:textId="77777777" w:rsidR="000E5C89" w:rsidRPr="007F746F" w:rsidRDefault="00717106" w:rsidP="00B92DFB">
      <w:pPr>
        <w:pBdr>
          <w:top w:val="nil"/>
          <w:left w:val="nil"/>
          <w:bottom w:val="nil"/>
          <w:right w:val="nil"/>
          <w:between w:val="nil"/>
          <w:bar w:val="nil"/>
        </w:pBdr>
        <w:spacing w:before="0" w:after="200"/>
        <w:rPr>
          <w:rStyle w:val="01-TextonormalChar1"/>
          <w:rFonts w:ascii="BancoDoBrasil Textos" w:eastAsia="BancoDoBrasil Textos" w:hAnsi="BancoDoBrasil Textos" w:cs="BancoDoBrasil Textos"/>
          <w:bdr w:val="nil"/>
        </w:rPr>
      </w:pPr>
      <w:r w:rsidRPr="007F746F">
        <w:rPr>
          <w:rStyle w:val="01-TextonormalChar1"/>
          <w:rFonts w:ascii="BancoDoBrasil Textos" w:eastAsia="BancoDoBrasil Textos" w:hAnsi="BancoDoBrasil Textos" w:cs="BancoDoBrasil Textos"/>
          <w:bdr w:val="none" w:sz="0" w:space="0" w:color="auto" w:frame="1"/>
        </w:rPr>
        <w:t xml:space="preserve">Considerando que existem alternativas ao tratamento contábil, os resultados divulgados pela BB </w:t>
      </w:r>
      <w:r w:rsidR="00B75919" w:rsidRPr="007F746F">
        <w:rPr>
          <w:rStyle w:val="01-TextonormalChar1"/>
          <w:rFonts w:ascii="BancoDoBrasil Textos" w:eastAsia="BancoDoBrasil Textos" w:hAnsi="BancoDoBrasil Textos" w:cs="BancoDoBrasil Textos"/>
          <w:bdr w:val="none" w:sz="0" w:space="0" w:color="auto" w:frame="1"/>
        </w:rPr>
        <w:t>Asset</w:t>
      </w:r>
      <w:r w:rsidRPr="007F746F">
        <w:rPr>
          <w:rStyle w:val="01-TextonormalChar1"/>
          <w:rFonts w:ascii="BancoDoBrasil Textos" w:eastAsia="BancoDoBrasil Textos" w:hAnsi="BancoDoBrasil Textos" w:cs="BancoDoBrasil Textos"/>
          <w:bdr w:val="none" w:sz="0" w:space="0" w:color="auto" w:frame="1"/>
        </w:rPr>
        <w:t xml:space="preserve"> poderiam ser distintos, caso um tratamento diferente fosse escolhido. A Administração considera que as escolhas são apropriadas e que as demonstrações contábeis individuais apresentam, de forma adequada, a posição financeira da BB </w:t>
      </w:r>
      <w:r w:rsidR="00B75919" w:rsidRPr="007F746F">
        <w:rPr>
          <w:rStyle w:val="01-TextonormalChar1"/>
          <w:rFonts w:ascii="BancoDoBrasil Textos" w:eastAsia="BancoDoBrasil Textos" w:hAnsi="BancoDoBrasil Textos" w:cs="BancoDoBrasil Textos"/>
          <w:bdr w:val="none" w:sz="0" w:space="0" w:color="auto" w:frame="1"/>
        </w:rPr>
        <w:t>Asset</w:t>
      </w:r>
      <w:r w:rsidRPr="007F746F">
        <w:rPr>
          <w:rStyle w:val="01-TextonormalChar1"/>
          <w:rFonts w:ascii="BancoDoBrasil Textos" w:eastAsia="BancoDoBrasil Textos" w:hAnsi="BancoDoBrasil Textos" w:cs="BancoDoBrasil Textos"/>
          <w:bdr w:val="none" w:sz="0" w:space="0" w:color="auto" w:frame="1"/>
        </w:rPr>
        <w:t xml:space="preserve"> e o resultado das suas operações em todos os aspectos materialmente relevantes.</w:t>
      </w:r>
    </w:p>
    <w:p w14:paraId="547872AE" w14:textId="77777777" w:rsidR="00360291" w:rsidRPr="007F746F" w:rsidRDefault="00360291" w:rsidP="00B92DFB">
      <w:pPr>
        <w:pBdr>
          <w:top w:val="nil"/>
          <w:left w:val="nil"/>
          <w:bottom w:val="nil"/>
          <w:right w:val="nil"/>
          <w:between w:val="nil"/>
          <w:bar w:val="nil"/>
        </w:pBdr>
        <w:spacing w:before="0" w:after="200"/>
        <w:rPr>
          <w:rStyle w:val="01-TextonormalChar1"/>
          <w:rFonts w:ascii="BancoDoBrasil Textos" w:eastAsia="BancoDoBrasil Textos" w:hAnsi="BancoDoBrasil Textos" w:cs="BancoDoBrasil Textos"/>
          <w:bdr w:val="nil"/>
        </w:rPr>
        <w:sectPr w:rsidR="00360291" w:rsidRPr="007F746F" w:rsidSect="00990794">
          <w:headerReference w:type="even" r:id="rId60"/>
          <w:headerReference w:type="default" r:id="rId61"/>
          <w:footerReference w:type="even" r:id="rId62"/>
          <w:footerReference w:type="default" r:id="rId63"/>
          <w:headerReference w:type="first" r:id="rId64"/>
          <w:footerReference w:type="first" r:id="rId65"/>
          <w:type w:val="continuous"/>
          <w:pgSz w:w="11906" w:h="16838"/>
          <w:pgMar w:top="1134" w:right="1134" w:bottom="1134" w:left="1134" w:header="284" w:footer="425" w:gutter="0"/>
          <w:pgBorders>
            <w:top w:val="nil"/>
            <w:left w:val="nil"/>
            <w:bottom w:val="nil"/>
            <w:right w:val="nil"/>
          </w:pgBorders>
          <w:cols w:space="720"/>
          <w:docGrid w:linePitch="360"/>
        </w:sectPr>
      </w:pPr>
    </w:p>
    <w:p w14:paraId="547872AF" w14:textId="77777777" w:rsidR="00A954FA" w:rsidRPr="007F746F" w:rsidRDefault="00717106" w:rsidP="00B92DFB">
      <w:pPr>
        <w:pBdr>
          <w:top w:val="nil"/>
          <w:left w:val="nil"/>
          <w:bottom w:val="nil"/>
          <w:right w:val="nil"/>
          <w:between w:val="nil"/>
          <w:bar w:val="nil"/>
        </w:pBdr>
        <w:spacing w:before="0" w:after="200"/>
        <w:rPr>
          <w:rStyle w:val="01-TextonormalChar1"/>
          <w:rFonts w:ascii="BancoDoBrasil Textos" w:eastAsia="BancoDoBrasil Textos" w:hAnsi="BancoDoBrasil Textos" w:cs="BancoDoBrasil Textos"/>
          <w:bdr w:val="nil"/>
        </w:rPr>
      </w:pPr>
      <w:r w:rsidRPr="007F746F">
        <w:rPr>
          <w:rStyle w:val="01-TextonormalChar1"/>
          <w:rFonts w:ascii="BancoDoBrasil Textos" w:eastAsia="BancoDoBrasil Textos" w:hAnsi="BancoDoBrasil Textos" w:cs="BancoDoBrasil Textos"/>
          <w:bdr w:val="none" w:sz="0" w:space="0" w:color="auto" w:frame="1"/>
        </w:rPr>
        <w:lastRenderedPageBreak/>
        <w:t>Os ativos e os passivos significativos sujeitos a essas estimativas e premissas abrangem itens, principalmente, para os quais é necessária uma avaliação a valor justo. As aplicações mais relevantes do exercício de julgamento e utilização de estimativas ocorrem em:</w:t>
      </w:r>
    </w:p>
    <w:p w14:paraId="547872B0" w14:textId="77777777" w:rsidR="00A954FA" w:rsidRPr="007F746F" w:rsidRDefault="00717106" w:rsidP="00401BCE">
      <w:pPr>
        <w:pStyle w:val="Lista21"/>
        <w:numPr>
          <w:ilvl w:val="0"/>
          <w:numId w:val="12"/>
        </w:numPr>
        <w:pBdr>
          <w:top w:val="nil"/>
          <w:left w:val="nil"/>
          <w:bottom w:val="nil"/>
          <w:right w:val="nil"/>
          <w:between w:val="nil"/>
          <w:bar w:val="nil"/>
        </w:pBdr>
        <w:rPr>
          <w:rFonts w:eastAsia="BancoDoBrasil Textos" w:cs="BancoDoBrasil Textos"/>
          <w:bdr w:val="nil"/>
        </w:rPr>
      </w:pPr>
      <w:r w:rsidRPr="007F746F">
        <w:rPr>
          <w:rFonts w:eastAsia="BancoDoBrasil Textos" w:cs="BancoDoBrasil Textos"/>
        </w:rPr>
        <w:t>Valor justo de instrumentos financeiros</w:t>
      </w:r>
    </w:p>
    <w:p w14:paraId="547872B1" w14:textId="77777777" w:rsidR="00A954FA" w:rsidRPr="007F746F" w:rsidRDefault="00717106" w:rsidP="00A954FA">
      <w:pPr>
        <w:pStyle w:val="01-Textonormal2"/>
        <w:pBdr>
          <w:top w:val="nil"/>
          <w:left w:val="nil"/>
          <w:bottom w:val="nil"/>
          <w:right w:val="nil"/>
          <w:between w:val="nil"/>
          <w:bar w:val="nil"/>
        </w:pBdr>
        <w:rPr>
          <w:rFonts w:ascii="BancoDoBrasil Textos" w:eastAsia="BancoDoBrasil Textos" w:hAnsi="BancoDoBrasil Textos" w:cs="BancoDoBrasil Textos"/>
          <w:bdr w:val="nil"/>
          <w:lang w:val="pt-BR"/>
        </w:rPr>
      </w:pPr>
      <w:r w:rsidRPr="007F746F">
        <w:rPr>
          <w:rFonts w:ascii="BancoDoBrasil Textos" w:eastAsia="BancoDoBrasil Textos" w:hAnsi="BancoDoBrasil Textos" w:cs="BancoDoBrasil Textos"/>
          <w:lang w:val="pt-BR"/>
        </w:rPr>
        <w:t xml:space="preserve">Quando da impossibilidade de atribuição do valor justo de ativos e passivos financeiros por meio de derivações de preço de um mercado ativo, esse é determinado mediante o uso de técnicas de avaliação que incluem o uso de modelos matemáticos. As variáveis desses modelos são provenientes de dados observáveis no mercado, sempre que disponíveis. Caso não existam informações suficientes para a aplicação dos critérios mencionados, são adotados outros parâmetros técnicos e </w:t>
      </w:r>
      <w:proofErr w:type="spellStart"/>
      <w:r w:rsidRPr="007F746F">
        <w:rPr>
          <w:rFonts w:ascii="BancoDoBrasil Textos" w:eastAsia="BancoDoBrasil Textos" w:hAnsi="BancoDoBrasil Textos" w:cs="BancoDoBrasil Textos"/>
          <w:lang w:val="pt-BR"/>
        </w:rPr>
        <w:t>julgamentais</w:t>
      </w:r>
      <w:proofErr w:type="spellEnd"/>
      <w:r w:rsidRPr="007F746F">
        <w:rPr>
          <w:rFonts w:ascii="BancoDoBrasil Textos" w:eastAsia="BancoDoBrasil Textos" w:hAnsi="BancoDoBrasil Textos" w:cs="BancoDoBrasil Textos"/>
          <w:lang w:val="pt-BR"/>
        </w:rPr>
        <w:t xml:space="preserve">, devidamente aprovados na Governança de Riscos da Organização. </w:t>
      </w:r>
    </w:p>
    <w:p w14:paraId="547872B2" w14:textId="77777777" w:rsidR="00B92DFB" w:rsidRPr="007F746F" w:rsidRDefault="00717106" w:rsidP="00401BCE">
      <w:pPr>
        <w:pStyle w:val="03-SubttulodeNota"/>
        <w:keepLines/>
        <w:widowControl w:val="0"/>
        <w:numPr>
          <w:ilvl w:val="0"/>
          <w:numId w:val="12"/>
        </w:numPr>
        <w:suppressLineNumbers/>
        <w:pBdr>
          <w:top w:val="nil"/>
          <w:left w:val="nil"/>
          <w:bottom w:val="nil"/>
          <w:right w:val="nil"/>
          <w:between w:val="nil"/>
          <w:bar w:val="nil"/>
        </w:pBdr>
        <w:rPr>
          <w:rFonts w:eastAsia="BancoDoBrasil Textos" w:cs="BancoDoBrasil Textos"/>
          <w:bdr w:val="nil"/>
        </w:rPr>
      </w:pPr>
      <w:r w:rsidRPr="007F746F">
        <w:rPr>
          <w:rFonts w:ascii="BancoDoBrasil Textos" w:eastAsia="BancoDoBrasil Textos" w:hAnsi="BancoDoBrasil Textos" w:cs="BancoDoBrasil Textos"/>
          <w:bdr w:val="none" w:sz="0" w:space="0" w:color="auto" w:frame="1"/>
        </w:rPr>
        <w:t xml:space="preserve">Perdas esperadas associadas ao risco </w:t>
      </w:r>
      <w:r w:rsidR="00B71B19" w:rsidRPr="007F746F">
        <w:rPr>
          <w:rFonts w:ascii="BancoDoBrasil Textos" w:eastAsia="BancoDoBrasil Textos" w:hAnsi="BancoDoBrasil Textos" w:cs="BancoDoBrasil Textos"/>
          <w:bdr w:val="none" w:sz="0" w:space="0" w:color="auto" w:frame="1"/>
        </w:rPr>
        <w:t>em instrumentos financeiros</w:t>
      </w:r>
    </w:p>
    <w:p w14:paraId="547872B3" w14:textId="77777777" w:rsidR="00B92DFB" w:rsidRPr="007F746F" w:rsidRDefault="00717106" w:rsidP="00B92DFB">
      <w:pPr>
        <w:pStyle w:val="01-Textonormal2"/>
        <w:pBdr>
          <w:top w:val="nil"/>
          <w:left w:val="nil"/>
          <w:bottom w:val="nil"/>
          <w:right w:val="nil"/>
          <w:between w:val="nil"/>
          <w:bar w:val="nil"/>
        </w:pBdr>
        <w:rPr>
          <w:rFonts w:ascii="BancoDoBrasil Textos" w:eastAsia="BancoDoBrasil Textos" w:hAnsi="BancoDoBrasil Textos" w:cs="BancoDoBrasil Textos"/>
          <w:bdr w:val="nil"/>
          <w:lang w:val="pt-BR" w:eastAsia="pt-BR"/>
        </w:rPr>
      </w:pPr>
      <w:r w:rsidRPr="007F746F">
        <w:rPr>
          <w:rFonts w:ascii="BancoDoBrasil Textos" w:eastAsia="BancoDoBrasil Textos" w:hAnsi="BancoDoBrasil Textos" w:cs="BancoDoBrasil Textos"/>
          <w:lang w:val="pt-BR" w:eastAsia="pt-BR"/>
        </w:rPr>
        <w:t xml:space="preserve">Periodicamente, a BB Asset revisa a composição da carteira de instrumentos financeiros de forma a avaliar se perdas esperadas devem ser reconhecidas. O processo de avaliação da carteira envolve diversas estimativas e julgamentos. Esse processo inclui a observância de fatores que evidenciem uma alteração do perfil de risco </w:t>
      </w:r>
      <w:r w:rsidR="00B71B19" w:rsidRPr="007F746F">
        <w:rPr>
          <w:rFonts w:ascii="BancoDoBrasil Textos" w:eastAsia="BancoDoBrasil Textos" w:hAnsi="BancoDoBrasil Textos" w:cs="BancoDoBrasil Textos"/>
          <w:lang w:val="pt-BR" w:eastAsia="pt-BR"/>
        </w:rPr>
        <w:t>da contraparte</w:t>
      </w:r>
      <w:r w:rsidRPr="007F746F">
        <w:rPr>
          <w:rFonts w:ascii="BancoDoBrasil Textos" w:eastAsia="BancoDoBrasil Textos" w:hAnsi="BancoDoBrasil Textos" w:cs="BancoDoBrasil Textos"/>
          <w:lang w:val="pt-BR" w:eastAsia="pt-BR"/>
        </w:rPr>
        <w:t>, do instrumento de crédito e da qualidade das garantias que resultem em redução da estimativa de recebimento dos fluxos de caixa futuros.</w:t>
      </w:r>
    </w:p>
    <w:p w14:paraId="547872B4" w14:textId="77777777" w:rsidR="00B92DFB" w:rsidRPr="007F746F" w:rsidRDefault="00717106" w:rsidP="00B92DFB">
      <w:pPr>
        <w:pStyle w:val="01-Textonormal2"/>
        <w:pBdr>
          <w:top w:val="nil"/>
          <w:left w:val="nil"/>
          <w:bottom w:val="nil"/>
          <w:right w:val="nil"/>
          <w:between w:val="nil"/>
          <w:bar w:val="nil"/>
        </w:pBdr>
        <w:rPr>
          <w:rFonts w:ascii="BancoDoBrasil Textos" w:eastAsia="BancoDoBrasil Textos" w:hAnsi="BancoDoBrasil Textos" w:cs="BancoDoBrasil Textos"/>
          <w:bdr w:val="nil"/>
          <w:lang w:val="pt-BR" w:eastAsia="pt-BR"/>
        </w:rPr>
      </w:pPr>
      <w:r w:rsidRPr="007F746F">
        <w:rPr>
          <w:rFonts w:ascii="BancoDoBrasil Textos" w:eastAsia="BancoDoBrasil Textos" w:hAnsi="BancoDoBrasil Textos" w:cs="BancoDoBrasil Textos"/>
          <w:lang w:val="pt-BR" w:eastAsia="pt-BR"/>
        </w:rPr>
        <w:t>A perda esperada busca identificar as perdas que acontecerão nos próximos 12 meses ou que ocorrerão durante a vida da operação, considerando visão prospectiva, englobando a avaliação dos instrumentos financeiros em 3 estágios, sendo sujeitos a análises quantitativas e qualitativas para o devido enquadramento.</w:t>
      </w:r>
    </w:p>
    <w:p w14:paraId="547872B5" w14:textId="77777777" w:rsidR="00B92DFB" w:rsidRPr="007F746F" w:rsidRDefault="00717106" w:rsidP="00B92DFB">
      <w:pPr>
        <w:pStyle w:val="01-Textonormal2"/>
        <w:pBdr>
          <w:top w:val="nil"/>
          <w:left w:val="nil"/>
          <w:bottom w:val="nil"/>
          <w:right w:val="nil"/>
          <w:between w:val="nil"/>
          <w:bar w:val="nil"/>
        </w:pBdr>
        <w:rPr>
          <w:rFonts w:ascii="BancoDoBrasil Textos" w:eastAsia="BancoDoBrasil Textos" w:hAnsi="BancoDoBrasil Textos" w:cs="BancoDoBrasil Textos"/>
          <w:bdr w:val="nil"/>
          <w:lang w:val="pt-BR" w:eastAsia="pt-BR"/>
        </w:rPr>
      </w:pPr>
      <w:r w:rsidRPr="007F746F">
        <w:rPr>
          <w:rFonts w:ascii="BancoDoBrasil Textos" w:eastAsia="BancoDoBrasil Textos" w:hAnsi="BancoDoBrasil Textos" w:cs="BancoDoBrasil Textos"/>
          <w:lang w:val="pt-BR" w:eastAsia="pt-BR"/>
        </w:rPr>
        <w:t>O estágio de enquadramento é revisto sistematicamente considerando os processos de sensoriamento de risco da BB Asset, a fim de capturar mudanças das características dos instrumentos e suas garantias e das informações comportamentais do cliente, que resultem em agravamento ou atenuação do risco de crédito, realizado por meio de cenários econômicos prospectivos. Essas estimativas são baseadas em pressupostos de uma série de fatores e, por essa razão, os resultados reais podem variar, gerando futuros reforços ou reversões de perdas.</w:t>
      </w:r>
    </w:p>
    <w:p w14:paraId="547872B6" w14:textId="77777777" w:rsidR="004A3037" w:rsidRPr="007F746F" w:rsidRDefault="00717106" w:rsidP="00401BCE">
      <w:pPr>
        <w:pStyle w:val="03-SubttulodeNota"/>
        <w:keepLines/>
        <w:widowControl w:val="0"/>
        <w:numPr>
          <w:ilvl w:val="0"/>
          <w:numId w:val="12"/>
        </w:numPr>
        <w:suppressLineNumbers/>
        <w:pBdr>
          <w:top w:val="nil"/>
          <w:left w:val="nil"/>
          <w:bottom w:val="nil"/>
          <w:right w:val="nil"/>
          <w:between w:val="nil"/>
          <w:bar w:val="nil"/>
        </w:pBdr>
        <w:rPr>
          <w:rFonts w:eastAsia="BancoDoBrasil Textos" w:cs="BancoDoBrasil Textos"/>
          <w:bdr w:val="nil"/>
        </w:rPr>
      </w:pPr>
      <w:r w:rsidRPr="007F746F">
        <w:rPr>
          <w:rFonts w:ascii="BancoDoBrasil Textos" w:eastAsia="BancoDoBrasil Textos" w:hAnsi="BancoDoBrasil Textos" w:cs="BancoDoBrasil Textos"/>
          <w:bdr w:val="none" w:sz="0" w:space="0" w:color="auto" w:frame="1"/>
        </w:rPr>
        <w:t xml:space="preserve">Redução ao </w:t>
      </w:r>
      <w:r w:rsidR="00F20747" w:rsidRPr="007F746F">
        <w:rPr>
          <w:rFonts w:ascii="BancoDoBrasil Textos" w:eastAsia="BancoDoBrasil Textos" w:hAnsi="BancoDoBrasil Textos" w:cs="BancoDoBrasil Textos"/>
          <w:bdr w:val="none" w:sz="0" w:space="0" w:color="auto" w:frame="1"/>
        </w:rPr>
        <w:t>v</w:t>
      </w:r>
      <w:r w:rsidRPr="007F746F">
        <w:rPr>
          <w:rFonts w:ascii="BancoDoBrasil Textos" w:eastAsia="BancoDoBrasil Textos" w:hAnsi="BancoDoBrasil Textos" w:cs="BancoDoBrasil Textos"/>
          <w:bdr w:val="none" w:sz="0" w:space="0" w:color="auto" w:frame="1"/>
        </w:rPr>
        <w:t xml:space="preserve">alor </w:t>
      </w:r>
      <w:r w:rsidR="00F20747" w:rsidRPr="007F746F">
        <w:rPr>
          <w:rFonts w:ascii="BancoDoBrasil Textos" w:eastAsia="BancoDoBrasil Textos" w:hAnsi="BancoDoBrasil Textos" w:cs="BancoDoBrasil Textos"/>
          <w:bdr w:val="none" w:sz="0" w:space="0" w:color="auto" w:frame="1"/>
        </w:rPr>
        <w:t>r</w:t>
      </w:r>
      <w:r w:rsidRPr="007F746F">
        <w:rPr>
          <w:rFonts w:ascii="BancoDoBrasil Textos" w:eastAsia="BancoDoBrasil Textos" w:hAnsi="BancoDoBrasil Textos" w:cs="BancoDoBrasil Textos"/>
          <w:bdr w:val="none" w:sz="0" w:space="0" w:color="auto" w:frame="1"/>
        </w:rPr>
        <w:t xml:space="preserve">ecuperável de </w:t>
      </w:r>
      <w:r w:rsidR="00F20747" w:rsidRPr="007F746F">
        <w:rPr>
          <w:rFonts w:ascii="BancoDoBrasil Textos" w:eastAsia="BancoDoBrasil Textos" w:hAnsi="BancoDoBrasil Textos" w:cs="BancoDoBrasil Textos"/>
          <w:bdr w:val="none" w:sz="0" w:space="0" w:color="auto" w:frame="1"/>
        </w:rPr>
        <w:t>a</w:t>
      </w:r>
      <w:r w:rsidRPr="007F746F">
        <w:rPr>
          <w:rFonts w:ascii="BancoDoBrasil Textos" w:eastAsia="BancoDoBrasil Textos" w:hAnsi="BancoDoBrasil Textos" w:cs="BancoDoBrasil Textos"/>
          <w:bdr w:val="none" w:sz="0" w:space="0" w:color="auto" w:frame="1"/>
        </w:rPr>
        <w:t xml:space="preserve">tivos não </w:t>
      </w:r>
      <w:r w:rsidR="00F20747" w:rsidRPr="007F746F">
        <w:rPr>
          <w:rFonts w:ascii="BancoDoBrasil Textos" w:eastAsia="BancoDoBrasil Textos" w:hAnsi="BancoDoBrasil Textos" w:cs="BancoDoBrasil Textos"/>
          <w:bdr w:val="none" w:sz="0" w:space="0" w:color="auto" w:frame="1"/>
        </w:rPr>
        <w:t>f</w:t>
      </w:r>
      <w:r w:rsidRPr="007F746F">
        <w:rPr>
          <w:rFonts w:ascii="BancoDoBrasil Textos" w:eastAsia="BancoDoBrasil Textos" w:hAnsi="BancoDoBrasil Textos" w:cs="BancoDoBrasil Textos"/>
          <w:bdr w:val="none" w:sz="0" w:space="0" w:color="auto" w:frame="1"/>
        </w:rPr>
        <w:t>inanceiros</w:t>
      </w:r>
    </w:p>
    <w:p w14:paraId="547872B7" w14:textId="77777777" w:rsidR="000E5C89" w:rsidRPr="007F746F" w:rsidRDefault="00717106" w:rsidP="003E46F7">
      <w:pPr>
        <w:pStyle w:val="01-Textonormal"/>
        <w:keepLines/>
        <w:widowControl w:val="0"/>
        <w:suppressLineNumbers/>
        <w:pBdr>
          <w:top w:val="nil"/>
          <w:left w:val="nil"/>
          <w:bottom w:val="nil"/>
          <w:right w:val="nil"/>
          <w:between w:val="nil"/>
          <w:bar w:val="nil"/>
        </w:pBdr>
        <w:rPr>
          <w:rFonts w:ascii="BancoDoBrasil Textos" w:eastAsia="BancoDoBrasil Textos" w:hAnsi="BancoDoBrasil Textos" w:cs="BancoDoBrasil Textos"/>
          <w:szCs w:val="18"/>
          <w:bdr w:val="nil"/>
        </w:rPr>
      </w:pPr>
      <w:r w:rsidRPr="007F746F">
        <w:rPr>
          <w:rFonts w:ascii="BancoDoBrasil Textos" w:eastAsia="BancoDoBrasil Textos" w:hAnsi="BancoDoBrasil Textos" w:cs="BancoDoBrasil Textos"/>
          <w:szCs w:val="18"/>
          <w:bdr w:val="none" w:sz="0" w:space="0" w:color="auto" w:frame="1"/>
        </w:rPr>
        <w:t xml:space="preserve">Ao final de cada período de reporte, a BB </w:t>
      </w:r>
      <w:r w:rsidR="00B75919" w:rsidRPr="007F746F">
        <w:rPr>
          <w:rFonts w:ascii="BancoDoBrasil Textos" w:eastAsia="BancoDoBrasil Textos" w:hAnsi="BancoDoBrasil Textos" w:cs="BancoDoBrasil Textos"/>
          <w:szCs w:val="18"/>
          <w:bdr w:val="none" w:sz="0" w:space="0" w:color="auto" w:frame="1"/>
        </w:rPr>
        <w:t>Asset</w:t>
      </w:r>
      <w:r w:rsidRPr="007F746F">
        <w:rPr>
          <w:rFonts w:ascii="BancoDoBrasil Textos" w:eastAsia="BancoDoBrasil Textos" w:hAnsi="BancoDoBrasil Textos" w:cs="BancoDoBrasil Textos"/>
          <w:szCs w:val="18"/>
          <w:bdr w:val="none" w:sz="0" w:space="0" w:color="auto" w:frame="1"/>
        </w:rPr>
        <w:t xml:space="preserve"> avalia, com base em fontes internas e externas de informação, se há alguma indicação de que um ativo não financeiro possa ter sofrido desvalorização. Se houver indicação de desvalorização, a BB </w:t>
      </w:r>
      <w:r w:rsidR="00B75919" w:rsidRPr="007F746F">
        <w:rPr>
          <w:rFonts w:ascii="BancoDoBrasil Textos" w:eastAsia="BancoDoBrasil Textos" w:hAnsi="BancoDoBrasil Textos" w:cs="BancoDoBrasil Textos"/>
          <w:szCs w:val="18"/>
          <w:bdr w:val="none" w:sz="0" w:space="0" w:color="auto" w:frame="1"/>
        </w:rPr>
        <w:t>Asset</w:t>
      </w:r>
      <w:r w:rsidRPr="007F746F">
        <w:rPr>
          <w:rFonts w:ascii="BancoDoBrasil Textos" w:eastAsia="BancoDoBrasil Textos" w:hAnsi="BancoDoBrasil Textos" w:cs="BancoDoBrasil Textos"/>
          <w:szCs w:val="18"/>
          <w:bdr w:val="none" w:sz="0" w:space="0" w:color="auto" w:frame="1"/>
        </w:rPr>
        <w:t xml:space="preserve"> estima o valor recuperável do ativo, que é o maior entre: (i) seu valor justo menos os custos para vendê-lo; e (</w:t>
      </w:r>
      <w:proofErr w:type="spellStart"/>
      <w:r w:rsidRPr="007F746F">
        <w:rPr>
          <w:rFonts w:ascii="BancoDoBrasil Textos" w:eastAsia="BancoDoBrasil Textos" w:hAnsi="BancoDoBrasil Textos" w:cs="BancoDoBrasil Textos"/>
          <w:szCs w:val="18"/>
          <w:bdr w:val="none" w:sz="0" w:space="0" w:color="auto" w:frame="1"/>
        </w:rPr>
        <w:t>ii</w:t>
      </w:r>
      <w:proofErr w:type="spellEnd"/>
      <w:r w:rsidRPr="007F746F">
        <w:rPr>
          <w:rFonts w:ascii="BancoDoBrasil Textos" w:eastAsia="BancoDoBrasil Textos" w:hAnsi="BancoDoBrasil Textos" w:cs="BancoDoBrasil Textos"/>
          <w:szCs w:val="18"/>
          <w:bdr w:val="none" w:sz="0" w:space="0" w:color="auto" w:frame="1"/>
        </w:rPr>
        <w:t>) o seu valor em uso.</w:t>
      </w:r>
    </w:p>
    <w:p w14:paraId="547872B8" w14:textId="77777777" w:rsidR="000E5C89" w:rsidRPr="007F746F" w:rsidRDefault="00717106" w:rsidP="003E46F7">
      <w:pPr>
        <w:pStyle w:val="01-Textonormal"/>
        <w:keepLines/>
        <w:widowControl w:val="0"/>
        <w:suppressLineNumbers/>
        <w:pBdr>
          <w:top w:val="nil"/>
          <w:left w:val="nil"/>
          <w:bottom w:val="nil"/>
          <w:right w:val="nil"/>
          <w:between w:val="nil"/>
          <w:bar w:val="nil"/>
        </w:pBdr>
        <w:rPr>
          <w:rFonts w:ascii="BancoDoBrasil Textos" w:eastAsia="BancoDoBrasil Textos" w:hAnsi="BancoDoBrasil Textos" w:cs="BancoDoBrasil Textos"/>
          <w:szCs w:val="18"/>
          <w:bdr w:val="nil"/>
        </w:rPr>
      </w:pPr>
      <w:r w:rsidRPr="007F746F">
        <w:rPr>
          <w:rFonts w:ascii="BancoDoBrasil Textos" w:eastAsia="BancoDoBrasil Textos" w:hAnsi="BancoDoBrasil Textos" w:cs="BancoDoBrasil Textos"/>
          <w:szCs w:val="18"/>
          <w:bdr w:val="none" w:sz="0" w:space="0" w:color="auto" w:frame="1"/>
        </w:rPr>
        <w:t xml:space="preserve">Independentemente de haver indicação de desvalorização, a BB </w:t>
      </w:r>
      <w:r w:rsidR="00672DB6" w:rsidRPr="007F746F">
        <w:rPr>
          <w:rFonts w:ascii="BancoDoBrasil Textos" w:eastAsia="BancoDoBrasil Textos" w:hAnsi="BancoDoBrasil Textos" w:cs="BancoDoBrasil Textos"/>
          <w:szCs w:val="18"/>
          <w:bdr w:val="none" w:sz="0" w:space="0" w:color="auto" w:frame="1"/>
        </w:rPr>
        <w:t>Asset</w:t>
      </w:r>
      <w:r w:rsidRPr="007F746F">
        <w:rPr>
          <w:rFonts w:ascii="BancoDoBrasil Textos" w:eastAsia="BancoDoBrasil Textos" w:hAnsi="BancoDoBrasil Textos" w:cs="BancoDoBrasil Textos"/>
          <w:szCs w:val="18"/>
          <w:bdr w:val="none" w:sz="0" w:space="0" w:color="auto" w:frame="1"/>
        </w:rPr>
        <w:t xml:space="preserve"> testa o valor recuperável dos ativos alcançados pelo CPC 01 (R1), no mínimo anualmente, sempre na mesma época. </w:t>
      </w:r>
    </w:p>
    <w:p w14:paraId="547872B9" w14:textId="77777777" w:rsidR="000E5C89" w:rsidRPr="007F746F" w:rsidRDefault="00717106" w:rsidP="003E46F7">
      <w:pPr>
        <w:pStyle w:val="01-Textonormal"/>
        <w:keepLines/>
        <w:widowControl w:val="0"/>
        <w:suppressLineNumbers/>
        <w:pBdr>
          <w:top w:val="nil"/>
          <w:left w:val="nil"/>
          <w:bottom w:val="nil"/>
          <w:right w:val="nil"/>
          <w:between w:val="nil"/>
          <w:bar w:val="nil"/>
        </w:pBdr>
        <w:rPr>
          <w:rFonts w:ascii="BancoDoBrasil Textos" w:eastAsia="BancoDoBrasil Textos" w:hAnsi="BancoDoBrasil Textos" w:cs="BancoDoBrasil Textos"/>
          <w:szCs w:val="18"/>
          <w:bdr w:val="nil"/>
        </w:rPr>
      </w:pPr>
      <w:r w:rsidRPr="007F746F">
        <w:rPr>
          <w:rFonts w:ascii="BancoDoBrasil Textos" w:eastAsia="BancoDoBrasil Textos" w:hAnsi="BancoDoBrasil Textos" w:cs="BancoDoBrasil Textos"/>
          <w:szCs w:val="18"/>
          <w:bdr w:val="none" w:sz="0" w:space="0" w:color="auto" w:frame="1"/>
        </w:rPr>
        <w:t>Se o valor recuperável do ativo for menor que o seu valor contábil, o valor contábil é reduzido ao seu valor recuperável pelo registro de perda por desvalorização.</w:t>
      </w:r>
    </w:p>
    <w:p w14:paraId="547872BA" w14:textId="77777777" w:rsidR="008B53A6" w:rsidRPr="007F746F" w:rsidRDefault="00717106" w:rsidP="003E46F7">
      <w:pPr>
        <w:pStyle w:val="01-Textonormal"/>
        <w:keepLines/>
        <w:widowControl w:val="0"/>
        <w:suppressLineNumbers/>
        <w:pBdr>
          <w:top w:val="nil"/>
          <w:left w:val="nil"/>
          <w:bottom w:val="nil"/>
          <w:right w:val="nil"/>
          <w:between w:val="nil"/>
          <w:bar w:val="nil"/>
        </w:pBdr>
        <w:rPr>
          <w:rFonts w:ascii="BancoDoBrasil Textos" w:eastAsia="BancoDoBrasil Textos" w:hAnsi="BancoDoBrasil Textos" w:cs="BancoDoBrasil Textos"/>
          <w:szCs w:val="18"/>
          <w:bdr w:val="nil"/>
        </w:rPr>
      </w:pPr>
      <w:r w:rsidRPr="007F746F">
        <w:rPr>
          <w:rFonts w:ascii="BancoDoBrasil Textos" w:eastAsia="BancoDoBrasil Textos" w:hAnsi="BancoDoBrasil Textos" w:cs="BancoDoBrasil Textos"/>
          <w:szCs w:val="18"/>
          <w:bdr w:val="none" w:sz="0" w:space="0" w:color="auto" w:frame="1"/>
        </w:rPr>
        <w:t>A determinação do valor recuperável na avaliação de redução ao valor recuperável de ativos não financeiros requer que a Administração exerça julgamentos e adote premissas. Essas estimativas são baseadas em preços cotados no mercado, cálculos de valor presente ou outras técnicas de precificação, ou uma combinação de várias técnicas.</w:t>
      </w:r>
    </w:p>
    <w:p w14:paraId="547872BB" w14:textId="77777777" w:rsidR="004A3037" w:rsidRPr="007F746F" w:rsidRDefault="00717106" w:rsidP="00401BCE">
      <w:pPr>
        <w:pStyle w:val="03-SubttulodeNota"/>
        <w:keepLines/>
        <w:widowControl w:val="0"/>
        <w:numPr>
          <w:ilvl w:val="0"/>
          <w:numId w:val="12"/>
        </w:numPr>
        <w:suppressLineNumbers/>
        <w:pBdr>
          <w:top w:val="nil"/>
          <w:left w:val="nil"/>
          <w:bottom w:val="nil"/>
          <w:right w:val="nil"/>
          <w:between w:val="nil"/>
          <w:bar w:val="nil"/>
        </w:pBdr>
        <w:rPr>
          <w:rFonts w:eastAsia="BancoDoBrasil Textos" w:cs="BancoDoBrasil Textos"/>
          <w:bdr w:val="nil"/>
        </w:rPr>
      </w:pPr>
      <w:r w:rsidRPr="007F746F">
        <w:rPr>
          <w:rFonts w:ascii="BancoDoBrasil Textos" w:eastAsia="BancoDoBrasil Textos" w:hAnsi="BancoDoBrasil Textos" w:cs="BancoDoBrasil Textos"/>
          <w:bdr w:val="none" w:sz="0" w:space="0" w:color="auto" w:frame="1"/>
        </w:rPr>
        <w:t>I</w:t>
      </w:r>
      <w:r w:rsidR="00EE7483" w:rsidRPr="007F746F">
        <w:rPr>
          <w:rFonts w:ascii="BancoDoBrasil Textos" w:eastAsia="BancoDoBrasil Textos" w:hAnsi="BancoDoBrasil Textos" w:cs="BancoDoBrasil Textos"/>
          <w:bdr w:val="none" w:sz="0" w:space="0" w:color="auto" w:frame="1"/>
        </w:rPr>
        <w:t>mpostos sobre os lucros</w:t>
      </w:r>
    </w:p>
    <w:p w14:paraId="547872BC" w14:textId="77777777" w:rsidR="000E5C89" w:rsidRPr="007F746F" w:rsidRDefault="00717106" w:rsidP="003E46F7">
      <w:pPr>
        <w:pStyle w:val="01-Textonormal"/>
        <w:keepLines/>
        <w:widowControl w:val="0"/>
        <w:suppressLineNumbers/>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bdr w:val="none" w:sz="0" w:space="0" w:color="auto" w:frame="1"/>
        </w:rPr>
        <w:t xml:space="preserve">As receitas geradas pela BB </w:t>
      </w:r>
      <w:r w:rsidR="00672DB6" w:rsidRPr="007F746F">
        <w:rPr>
          <w:rFonts w:ascii="BancoDoBrasil Textos" w:eastAsia="BancoDoBrasil Textos" w:hAnsi="BancoDoBrasil Textos" w:cs="BancoDoBrasil Textos"/>
          <w:bdr w:val="none" w:sz="0" w:space="0" w:color="auto" w:frame="1"/>
        </w:rPr>
        <w:t>Asset</w:t>
      </w:r>
      <w:r w:rsidRPr="007F746F">
        <w:rPr>
          <w:rFonts w:ascii="BancoDoBrasil Textos" w:eastAsia="BancoDoBrasil Textos" w:hAnsi="BancoDoBrasil Textos" w:cs="BancoDoBrasil Textos"/>
          <w:bdr w:val="none" w:sz="0" w:space="0" w:color="auto" w:frame="1"/>
        </w:rPr>
        <w:t xml:space="preserve"> estão sujeitas ao pagamento de impostos onde são desenvolvidas suas atividades operacionais. A determinação do montante global de impostos sobre os lucros requer interpretações e estimativas. Existem diversas transações e cálculos para os quais a determinação do valor final de imposto a pagar é incerta durante o ciclo normal de negócios. Outras interpretações e estimativas podem resultar num valor diferente de impostos sobre os lucros reconhecidos no período.</w:t>
      </w:r>
    </w:p>
    <w:p w14:paraId="547872BD" w14:textId="77777777" w:rsidR="004A3037" w:rsidRPr="007F746F" w:rsidRDefault="00717106" w:rsidP="003E46F7">
      <w:pPr>
        <w:pStyle w:val="01-Textonormal"/>
        <w:keepLines/>
        <w:widowControl w:val="0"/>
        <w:suppressLineNumbers/>
        <w:pBdr>
          <w:top w:val="nil"/>
          <w:left w:val="nil"/>
          <w:bottom w:val="nil"/>
          <w:right w:val="nil"/>
          <w:between w:val="nil"/>
          <w:bar w:val="nil"/>
        </w:pBdr>
        <w:rPr>
          <w:rFonts w:ascii="BancoDoBrasil Textos" w:eastAsia="BancoDoBrasil Textos" w:hAnsi="BancoDoBrasil Textos" w:cs="BancoDoBrasil Textos"/>
          <w:color w:val="FF0000"/>
          <w:bdr w:val="nil"/>
        </w:rPr>
      </w:pPr>
      <w:r w:rsidRPr="007F746F">
        <w:rPr>
          <w:rFonts w:ascii="BancoDoBrasil Textos" w:eastAsia="BancoDoBrasil Textos" w:hAnsi="BancoDoBrasil Textos" w:cs="BancoDoBrasil Textos"/>
          <w:bdr w:val="none" w:sz="0" w:space="0" w:color="auto" w:frame="1"/>
        </w:rPr>
        <w:t xml:space="preserve">As autoridades fiscais podem rever os procedimentos adotados pela BB </w:t>
      </w:r>
      <w:r w:rsidR="00672DB6" w:rsidRPr="007F746F">
        <w:rPr>
          <w:rFonts w:ascii="BancoDoBrasil Textos" w:eastAsia="BancoDoBrasil Textos" w:hAnsi="BancoDoBrasil Textos" w:cs="BancoDoBrasil Textos"/>
          <w:bdr w:val="none" w:sz="0" w:space="0" w:color="auto" w:frame="1"/>
        </w:rPr>
        <w:t>Asset</w:t>
      </w:r>
      <w:r w:rsidRPr="007F746F">
        <w:rPr>
          <w:rFonts w:ascii="BancoDoBrasil Textos" w:eastAsia="BancoDoBrasil Textos" w:hAnsi="BancoDoBrasil Textos" w:cs="BancoDoBrasil Textos"/>
          <w:bdr w:val="none" w:sz="0" w:space="0" w:color="auto" w:frame="1"/>
        </w:rPr>
        <w:t xml:space="preserve"> no prazo de cinco anos, contados a partir da data em que os tributos são considerados devidos. Desta forma, há a possibilidade dessas autoridades fiscais questionarem procedimentos adotados pela BB </w:t>
      </w:r>
      <w:r w:rsidR="00672DB6" w:rsidRPr="007F746F">
        <w:rPr>
          <w:rFonts w:ascii="BancoDoBrasil Textos" w:eastAsia="BancoDoBrasil Textos" w:hAnsi="BancoDoBrasil Textos" w:cs="BancoDoBrasil Textos"/>
          <w:bdr w:val="none" w:sz="0" w:space="0" w:color="auto" w:frame="1"/>
        </w:rPr>
        <w:t>Asset</w:t>
      </w:r>
      <w:r w:rsidRPr="007F746F">
        <w:rPr>
          <w:rFonts w:ascii="BancoDoBrasil Textos" w:eastAsia="BancoDoBrasil Textos" w:hAnsi="BancoDoBrasil Textos" w:cs="BancoDoBrasil Textos"/>
          <w:bdr w:val="none" w:sz="0" w:space="0" w:color="auto" w:frame="1"/>
        </w:rPr>
        <w:t>, principalmente aqueles decorrentes de diferenças na interpretação da legislação fiscal. No entanto, a Administração acredita que não haverá correções significativas aos impostos sobre os lucros registrados nestas demonstrações contábeis.</w:t>
      </w:r>
    </w:p>
    <w:p w14:paraId="547872BE" w14:textId="77777777" w:rsidR="004A3037" w:rsidRPr="007F746F" w:rsidRDefault="00717106" w:rsidP="00401BCE">
      <w:pPr>
        <w:pStyle w:val="03-SubttulodeNota"/>
        <w:keepLines/>
        <w:widowControl w:val="0"/>
        <w:numPr>
          <w:ilvl w:val="0"/>
          <w:numId w:val="12"/>
        </w:numPr>
        <w:suppressLineNumbers/>
        <w:pBdr>
          <w:top w:val="nil"/>
          <w:left w:val="nil"/>
          <w:bottom w:val="nil"/>
          <w:right w:val="nil"/>
          <w:between w:val="nil"/>
          <w:bar w:val="nil"/>
        </w:pBdr>
        <w:rPr>
          <w:rFonts w:eastAsia="BancoDoBrasil Textos" w:cs="BancoDoBrasil Textos"/>
          <w:bdr w:val="nil"/>
        </w:rPr>
      </w:pPr>
      <w:r w:rsidRPr="007F746F">
        <w:rPr>
          <w:rFonts w:ascii="BancoDoBrasil Textos" w:eastAsia="BancoDoBrasil Textos" w:hAnsi="BancoDoBrasil Textos" w:cs="BancoDoBrasil Textos"/>
          <w:bdr w:val="none" w:sz="0" w:space="0" w:color="auto" w:frame="1"/>
        </w:rPr>
        <w:lastRenderedPageBreak/>
        <w:t>Reconhecimento e avaliação de impostos diferidos</w:t>
      </w:r>
    </w:p>
    <w:p w14:paraId="547872BF" w14:textId="77777777" w:rsidR="004A3037" w:rsidRPr="007F746F" w:rsidRDefault="00717106" w:rsidP="003E46F7">
      <w:pPr>
        <w:pStyle w:val="01-Textonormal"/>
        <w:keepLines/>
        <w:widowControl w:val="0"/>
        <w:suppressLineNumbers/>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bdr w:val="none" w:sz="0" w:space="0" w:color="auto" w:frame="1"/>
        </w:rPr>
        <w:t>Os ativos fiscais diferidos (créditos tributários) são calculados sobre diferenças temporárias e prejuízos fiscais a compensar, sendo reconhecidos contabi</w:t>
      </w:r>
      <w:r w:rsidR="002B231F" w:rsidRPr="007F746F">
        <w:rPr>
          <w:rFonts w:ascii="BancoDoBrasil Textos" w:eastAsia="BancoDoBrasil Textos" w:hAnsi="BancoDoBrasil Textos" w:cs="BancoDoBrasil Textos"/>
          <w:bdr w:val="none" w:sz="0" w:space="0" w:color="auto" w:frame="1"/>
        </w:rPr>
        <w:t xml:space="preserve">lmente quando a BB </w:t>
      </w:r>
      <w:r w:rsidRPr="007F746F">
        <w:rPr>
          <w:rFonts w:ascii="BancoDoBrasil Textos" w:eastAsia="BancoDoBrasil Textos" w:hAnsi="BancoDoBrasil Textos" w:cs="BancoDoBrasil Textos"/>
          <w:bdr w:val="none" w:sz="0" w:space="0" w:color="auto" w:frame="1"/>
        </w:rPr>
        <w:t>Asset possuir expectativa de que gerará lucro tributável nos exercícios subsequentes, em montantes suficientes para compensar referidos valores. A realização esperada do crédit</w:t>
      </w:r>
      <w:r w:rsidR="002B231F" w:rsidRPr="007F746F">
        <w:rPr>
          <w:rFonts w:ascii="BancoDoBrasil Textos" w:eastAsia="BancoDoBrasil Textos" w:hAnsi="BancoDoBrasil Textos" w:cs="BancoDoBrasil Textos"/>
          <w:bdr w:val="none" w:sz="0" w:space="0" w:color="auto" w:frame="1"/>
        </w:rPr>
        <w:t xml:space="preserve">o tributário da BB </w:t>
      </w:r>
      <w:r w:rsidRPr="007F746F">
        <w:rPr>
          <w:rFonts w:ascii="BancoDoBrasil Textos" w:eastAsia="BancoDoBrasil Textos" w:hAnsi="BancoDoBrasil Textos" w:cs="BancoDoBrasil Textos"/>
          <w:bdr w:val="none" w:sz="0" w:space="0" w:color="auto" w:frame="1"/>
        </w:rPr>
        <w:t>Asset é baseada na projeção de receitas futuras e estudos técnicos, em linha com a legislação fiscal atual.</w:t>
      </w:r>
    </w:p>
    <w:p w14:paraId="547872C0" w14:textId="77777777" w:rsidR="004A3037" w:rsidRPr="007F746F" w:rsidRDefault="00717106" w:rsidP="003E46F7">
      <w:pPr>
        <w:pStyle w:val="01-Textonormal"/>
        <w:keepLines/>
        <w:widowControl w:val="0"/>
        <w:suppressLineNumbers/>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bdr w:val="none" w:sz="0" w:space="0" w:color="auto" w:frame="1"/>
        </w:rPr>
        <w:t>As estimativas co</w:t>
      </w:r>
      <w:r w:rsidR="006476CB" w:rsidRPr="007F746F">
        <w:rPr>
          <w:rFonts w:ascii="BancoDoBrasil Textos" w:eastAsia="BancoDoBrasil Textos" w:hAnsi="BancoDoBrasil Textos" w:cs="BancoDoBrasil Textos"/>
          <w:bdr w:val="none" w:sz="0" w:space="0" w:color="auto" w:frame="1"/>
        </w:rPr>
        <w:t xml:space="preserve">nsideradas pela BB </w:t>
      </w:r>
      <w:r w:rsidRPr="007F746F">
        <w:rPr>
          <w:rFonts w:ascii="BancoDoBrasil Textos" w:eastAsia="BancoDoBrasil Textos" w:hAnsi="BancoDoBrasil Textos" w:cs="BancoDoBrasil Textos"/>
          <w:bdr w:val="none" w:sz="0" w:space="0" w:color="auto" w:frame="1"/>
        </w:rPr>
        <w:t>Asset para o reconhecimento e avaliação de impostos diferidos são obtidas em função das expectativas atuais e das projeções de eventos e tendências futuras. As principais premissas ide</w:t>
      </w:r>
      <w:r w:rsidR="006476CB" w:rsidRPr="007F746F">
        <w:rPr>
          <w:rFonts w:ascii="BancoDoBrasil Textos" w:eastAsia="BancoDoBrasil Textos" w:hAnsi="BancoDoBrasil Textos" w:cs="BancoDoBrasil Textos"/>
          <w:bdr w:val="none" w:sz="0" w:space="0" w:color="auto" w:frame="1"/>
        </w:rPr>
        <w:t xml:space="preserve">ntificadas pela BB </w:t>
      </w:r>
      <w:r w:rsidRPr="007F746F">
        <w:rPr>
          <w:rFonts w:ascii="BancoDoBrasil Textos" w:eastAsia="BancoDoBrasil Textos" w:hAnsi="BancoDoBrasil Textos" w:cs="BancoDoBrasil Textos"/>
          <w:bdr w:val="none" w:sz="0" w:space="0" w:color="auto" w:frame="1"/>
        </w:rPr>
        <w:t>Asset que podem afetar essas estimativas estão relacionadas a fatores, como:</w:t>
      </w:r>
    </w:p>
    <w:p w14:paraId="547872C1" w14:textId="77777777" w:rsidR="004A3037" w:rsidRPr="007F746F" w:rsidRDefault="00717106" w:rsidP="003E46F7">
      <w:pPr>
        <w:pStyle w:val="01-Textonormal"/>
        <w:keepLines/>
        <w:widowControl w:val="0"/>
        <w:numPr>
          <w:ilvl w:val="0"/>
          <w:numId w:val="13"/>
        </w:numPr>
        <w:suppressLineNumbers/>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bdr w:val="none" w:sz="0" w:space="0" w:color="auto" w:frame="1"/>
        </w:rPr>
        <w:t xml:space="preserve">mudanças na regulamentação governamental que afetem questões fiscais; </w:t>
      </w:r>
    </w:p>
    <w:p w14:paraId="547872C2" w14:textId="77777777" w:rsidR="004A3037" w:rsidRPr="007F746F" w:rsidRDefault="00717106" w:rsidP="003E46F7">
      <w:pPr>
        <w:pStyle w:val="01-Textonormal"/>
        <w:keepLines/>
        <w:widowControl w:val="0"/>
        <w:numPr>
          <w:ilvl w:val="0"/>
          <w:numId w:val="13"/>
        </w:numPr>
        <w:suppressLineNumbers/>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bdr w:val="none" w:sz="0" w:space="0" w:color="auto" w:frame="1"/>
        </w:rPr>
        <w:t>alterações nas taxas de juros;</w:t>
      </w:r>
    </w:p>
    <w:p w14:paraId="547872C3" w14:textId="77777777" w:rsidR="00726DB4" w:rsidRPr="007F746F" w:rsidRDefault="00717106" w:rsidP="003E46F7">
      <w:pPr>
        <w:pStyle w:val="01-Textonormal"/>
        <w:keepLines/>
        <w:widowControl w:val="0"/>
        <w:numPr>
          <w:ilvl w:val="0"/>
          <w:numId w:val="13"/>
        </w:numPr>
        <w:suppressLineNumbers/>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bdr w:val="none" w:sz="0" w:space="0" w:color="auto" w:frame="1"/>
        </w:rPr>
        <w:t>mudanças nos índices de inflação;</w:t>
      </w:r>
    </w:p>
    <w:p w14:paraId="547872C4" w14:textId="77777777" w:rsidR="004A3037" w:rsidRPr="007F746F" w:rsidRDefault="00717106" w:rsidP="003E46F7">
      <w:pPr>
        <w:pStyle w:val="01-Textonormal"/>
        <w:keepLines/>
        <w:widowControl w:val="0"/>
        <w:numPr>
          <w:ilvl w:val="0"/>
          <w:numId w:val="13"/>
        </w:numPr>
        <w:suppressLineNumbers/>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bdr w:val="none" w:sz="0" w:space="0" w:color="auto" w:frame="1"/>
        </w:rPr>
        <w:t>processos ou disputas judiciais adversas;</w:t>
      </w:r>
    </w:p>
    <w:p w14:paraId="547872C5" w14:textId="77777777" w:rsidR="004A3037" w:rsidRPr="007F746F" w:rsidRDefault="00717106" w:rsidP="003E46F7">
      <w:pPr>
        <w:pStyle w:val="01-Textonormal"/>
        <w:keepLines/>
        <w:widowControl w:val="0"/>
        <w:numPr>
          <w:ilvl w:val="0"/>
          <w:numId w:val="13"/>
        </w:numPr>
        <w:suppressLineNumbers/>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bdr w:val="none" w:sz="0" w:space="0" w:color="auto" w:frame="1"/>
        </w:rPr>
        <w:t>riscos de crédito, de mercado e outros riscos decorrentes das atividades de crédito e de investimento;</w:t>
      </w:r>
    </w:p>
    <w:p w14:paraId="547872C6" w14:textId="77777777" w:rsidR="004A3037" w:rsidRPr="007F746F" w:rsidRDefault="00717106" w:rsidP="003E46F7">
      <w:pPr>
        <w:pStyle w:val="01-Textonormal"/>
        <w:keepLines/>
        <w:widowControl w:val="0"/>
        <w:numPr>
          <w:ilvl w:val="0"/>
          <w:numId w:val="13"/>
        </w:numPr>
        <w:suppressLineNumbers/>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bdr w:val="none" w:sz="0" w:space="0" w:color="auto" w:frame="1"/>
        </w:rPr>
        <w:t>mudanças nos valores de mercado de títulos brasileiros, especialmente títulos do governo brasileiro; e</w:t>
      </w:r>
    </w:p>
    <w:p w14:paraId="547872C7" w14:textId="77777777" w:rsidR="004A3037" w:rsidRPr="007F746F" w:rsidRDefault="00717106" w:rsidP="003E46F7">
      <w:pPr>
        <w:pStyle w:val="01-Textonormal"/>
        <w:keepLines/>
        <w:widowControl w:val="0"/>
        <w:numPr>
          <w:ilvl w:val="0"/>
          <w:numId w:val="13"/>
        </w:numPr>
        <w:suppressLineNumbers/>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bdr w:val="none" w:sz="0" w:space="0" w:color="auto" w:frame="1"/>
        </w:rPr>
        <w:t>mudanças nas condições econômicas internas e externas</w:t>
      </w:r>
      <w:r w:rsidR="006476CB" w:rsidRPr="007F746F">
        <w:rPr>
          <w:rFonts w:ascii="BancoDoBrasil Textos" w:eastAsia="BancoDoBrasil Textos" w:hAnsi="BancoDoBrasil Textos" w:cs="BancoDoBrasil Textos"/>
          <w:bdr w:val="none" w:sz="0" w:space="0" w:color="auto" w:frame="1"/>
        </w:rPr>
        <w:t>.</w:t>
      </w:r>
    </w:p>
    <w:p w14:paraId="547872C8" w14:textId="77777777" w:rsidR="004A3037" w:rsidRPr="007F746F" w:rsidRDefault="00717106" w:rsidP="00401BCE">
      <w:pPr>
        <w:pStyle w:val="03-SubttulodeNota"/>
        <w:keepLines/>
        <w:widowControl w:val="0"/>
        <w:numPr>
          <w:ilvl w:val="0"/>
          <w:numId w:val="12"/>
        </w:numPr>
        <w:suppressLineNumbers/>
        <w:pBdr>
          <w:top w:val="nil"/>
          <w:left w:val="nil"/>
          <w:bottom w:val="nil"/>
          <w:right w:val="nil"/>
          <w:between w:val="nil"/>
          <w:bar w:val="nil"/>
        </w:pBdr>
        <w:rPr>
          <w:rFonts w:eastAsia="BancoDoBrasil Textos" w:cs="BancoDoBrasil Textos"/>
          <w:bdr w:val="nil"/>
        </w:rPr>
      </w:pPr>
      <w:r w:rsidRPr="007F746F">
        <w:rPr>
          <w:rFonts w:ascii="BancoDoBrasil Textos" w:eastAsia="BancoDoBrasil Textos" w:hAnsi="BancoDoBrasil Textos" w:cs="BancoDoBrasil Textos"/>
          <w:bdr w:val="none" w:sz="0" w:space="0" w:color="auto" w:frame="1"/>
        </w:rPr>
        <w:t>Provisões, ativos e passivos contingentes</w:t>
      </w:r>
    </w:p>
    <w:p w14:paraId="547872C9" w14:textId="77777777" w:rsidR="000E5C89" w:rsidRPr="007F746F" w:rsidRDefault="00717106" w:rsidP="003E46F7">
      <w:pPr>
        <w:pStyle w:val="01-Textonormal"/>
        <w:keepLines/>
        <w:widowControl w:val="0"/>
        <w:suppressLineNumbers/>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bdr w:val="none" w:sz="0" w:space="0" w:color="auto" w:frame="1"/>
        </w:rPr>
        <w:t>O reconhecimento, a mensuração e a divulgação das provisões dos ativos e passivos contingentes são efetuadas de acordo com os critérios definidos pelo CPC 25.</w:t>
      </w:r>
    </w:p>
    <w:p w14:paraId="547872CA" w14:textId="77777777" w:rsidR="000E5C89" w:rsidRPr="007F746F" w:rsidRDefault="00717106" w:rsidP="003E46F7">
      <w:pPr>
        <w:pStyle w:val="01-Textonormal"/>
        <w:keepLines/>
        <w:widowControl w:val="0"/>
        <w:suppressLineNumbers/>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bdr w:val="none" w:sz="0" w:space="0" w:color="auto" w:frame="1"/>
        </w:rPr>
        <w:t>Os ativos contingentes não são reconhecidos nas demonstrações contábeis. Quando há evidências que propiciem a garantia de sua realização, usualmente representado pelo trânsito em julgado da ação e pela confirmação da capacidade de sua recuperação por recebimento ou compensação por outro exigível, são reconhecidos como ativo.</w:t>
      </w:r>
    </w:p>
    <w:p w14:paraId="547872CB" w14:textId="77777777" w:rsidR="005853DB" w:rsidRPr="007F746F" w:rsidRDefault="00717106" w:rsidP="003E46F7">
      <w:pPr>
        <w:pStyle w:val="01-Textonormal"/>
        <w:keepLines/>
        <w:widowControl w:val="0"/>
        <w:suppressLineNumbers/>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bdr w:val="none" w:sz="0" w:space="0" w:color="auto" w:frame="1"/>
        </w:rPr>
        <w:t>Uma provisão para os passivos contingentes é reconhecida nas demonstrações contábeis quando, baseado na opinião de assessores jurídicos e da Administração, for considerado provável o risco de perda de uma ação judicial ou administrativa, com uma provável saída de recursos para a liquidação das obrigações e quando os montantes envolvidos forem mensuráveis com suficiente segurança, sendo quantificados quando da citação/notificação judicial e revisados mensalmente.</w:t>
      </w:r>
    </w:p>
    <w:p w14:paraId="547872CC" w14:textId="77777777" w:rsidR="00456321" w:rsidRPr="007F746F" w:rsidRDefault="00456321" w:rsidP="001A5607">
      <w:pPr>
        <w:pBdr>
          <w:top w:val="nil"/>
          <w:left w:val="nil"/>
          <w:bottom w:val="nil"/>
          <w:right w:val="nil"/>
          <w:between w:val="nil"/>
          <w:bar w:val="nil"/>
        </w:pBdr>
        <w:jc w:val="left"/>
        <w:rPr>
          <w:rFonts w:ascii="BancoDoBrasil Textos" w:eastAsia="BancoDoBrasil Textos" w:hAnsi="BancoDoBrasil Textos" w:cs="BancoDoBrasil Textos"/>
          <w:b/>
          <w:bCs/>
          <w:sz w:val="24"/>
          <w:szCs w:val="24"/>
          <w:bdr w:val="nil"/>
        </w:rPr>
      </w:pPr>
      <w:bookmarkStart w:id="29" w:name="RG_MARKER_379404"/>
      <w:bookmarkEnd w:id="29"/>
    </w:p>
    <w:p w14:paraId="547872CD" w14:textId="77777777" w:rsidR="006825ED" w:rsidRPr="007F746F" w:rsidRDefault="00717106" w:rsidP="001A5607">
      <w:pPr>
        <w:pBdr>
          <w:top w:val="nil"/>
          <w:left w:val="nil"/>
          <w:bottom w:val="nil"/>
          <w:right w:val="nil"/>
          <w:between w:val="nil"/>
          <w:bar w:val="nil"/>
        </w:pBdr>
        <w:jc w:val="left"/>
        <w:rPr>
          <w:rFonts w:ascii="BancoDoBrasil Textos" w:eastAsia="BancoDoBrasil Textos" w:hAnsi="BancoDoBrasil Textos" w:cs="BancoDoBrasil Textos"/>
          <w:b/>
          <w:bCs/>
          <w:sz w:val="24"/>
          <w:szCs w:val="24"/>
          <w:bdr w:val="nil"/>
        </w:rPr>
      </w:pPr>
      <w:r w:rsidRPr="007F746F">
        <w:rPr>
          <w:rFonts w:ascii="BancoDoBrasil Textos" w:eastAsia="BancoDoBrasil Textos" w:hAnsi="BancoDoBrasil Textos" w:cs="BancoDoBrasil Textos"/>
          <w:b/>
          <w:bCs/>
          <w:sz w:val="24"/>
          <w:szCs w:val="24"/>
          <w:lang w:eastAsia="en-US"/>
        </w:rPr>
        <w:t>5 - Caixa e equivalentes de caixa</w:t>
      </w:r>
    </w:p>
    <w:tbl>
      <w:tblPr>
        <w:tblW w:w="9675" w:type="dxa"/>
        <w:tblLayout w:type="fixed"/>
        <w:tblLook w:val="0600" w:firstRow="0" w:lastRow="0" w:firstColumn="0" w:lastColumn="0" w:noHBand="1" w:noVBand="1"/>
        <w:tblCaption w:val="NECXEQUIVCX"/>
      </w:tblPr>
      <w:tblGrid>
        <w:gridCol w:w="8115"/>
        <w:gridCol w:w="1560"/>
      </w:tblGrid>
      <w:tr w:rsidR="00542588" w:rsidRPr="007F746F" w14:paraId="547872D0" w14:textId="77777777">
        <w:trPr>
          <w:trHeight w:hRule="exact" w:val="270"/>
        </w:trPr>
        <w:tc>
          <w:tcPr>
            <w:tcW w:w="8115" w:type="dxa"/>
            <w:tcBorders>
              <w:top w:val="single" w:sz="12" w:space="0" w:color="000000"/>
              <w:left w:val="nil"/>
              <w:bottom w:val="single" w:sz="12" w:space="0" w:color="000000"/>
              <w:right w:val="nil"/>
              <w:tl2br w:val="nil"/>
              <w:tr2bl w:val="nil"/>
            </w:tcBorders>
            <w:shd w:val="clear" w:color="FFFFFF" w:fill="FFFFFF"/>
            <w:tcMar>
              <w:left w:w="0" w:type="dxa"/>
              <w:right w:w="0" w:type="dxa"/>
            </w:tcMar>
            <w:vAlign w:val="center"/>
          </w:tcPr>
          <w:p w14:paraId="547872CE" w14:textId="77777777" w:rsidR="00542588" w:rsidRPr="007F746F" w:rsidRDefault="00542588">
            <w:pPr>
              <w:spacing w:before="0" w:after="0" w:line="240" w:lineRule="auto"/>
              <w:jc w:val="right"/>
              <w:rPr>
                <w:rFonts w:ascii="BancoDoBrasil Textos" w:eastAsia="BancoDoBrasil Textos" w:hAnsi="BancoDoBrasil Textos" w:cs="BancoDoBrasil Textos"/>
                <w:b/>
                <w:color w:val="000000"/>
                <w:sz w:val="16"/>
                <w:szCs w:val="22"/>
                <w:bdr w:val="nil"/>
              </w:rPr>
            </w:pPr>
          </w:p>
        </w:tc>
        <w:tc>
          <w:tcPr>
            <w:tcW w:w="1560"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547872CF" w14:textId="77777777" w:rsidR="00542588" w:rsidRPr="007F746F" w:rsidRDefault="00717106">
            <w:pPr>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rPr>
            </w:pPr>
            <w:r w:rsidRPr="007F746F">
              <w:rPr>
                <w:rFonts w:ascii="BancoDoBrasil Textos" w:eastAsia="BancoDoBrasil Textos" w:hAnsi="BancoDoBrasil Textos" w:cs="BancoDoBrasil Textos"/>
                <w:b/>
                <w:color w:val="000000"/>
                <w:sz w:val="16"/>
                <w:szCs w:val="22"/>
                <w:lang w:eastAsia="en-US"/>
              </w:rPr>
              <w:t>31/12/2025</w:t>
            </w:r>
          </w:p>
        </w:tc>
      </w:tr>
      <w:tr w:rsidR="00542588" w:rsidRPr="007F746F" w14:paraId="547872D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8115" w:type="dxa"/>
            <w:tcBorders>
              <w:top w:val="single" w:sz="12" w:space="0" w:color="000000"/>
              <w:left w:val="nil"/>
              <w:bottom w:val="nil"/>
              <w:right w:val="nil"/>
              <w:tl2br w:val="nil"/>
              <w:tr2bl w:val="nil"/>
            </w:tcBorders>
            <w:shd w:val="clear" w:color="FFFFFF" w:fill="FFFFFF"/>
            <w:tcMar>
              <w:left w:w="40" w:type="dxa"/>
              <w:right w:w="40" w:type="dxa"/>
            </w:tcMar>
            <w:vAlign w:val="center"/>
          </w:tcPr>
          <w:p w14:paraId="547872D1" w14:textId="77777777" w:rsidR="00542588" w:rsidRPr="007F746F" w:rsidRDefault="00717106">
            <w:pPr>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rPr>
            </w:pPr>
            <w:r w:rsidRPr="007F746F">
              <w:rPr>
                <w:rFonts w:ascii="BancoDoBrasil Textos" w:eastAsia="BancoDoBrasil Textos" w:hAnsi="BancoDoBrasil Textos" w:cs="BancoDoBrasil Textos"/>
                <w:b/>
                <w:color w:val="000000"/>
                <w:sz w:val="16"/>
                <w:szCs w:val="22"/>
                <w:lang w:eastAsia="en-US"/>
              </w:rPr>
              <w:t xml:space="preserve">Disponibilidades </w:t>
            </w:r>
          </w:p>
        </w:tc>
        <w:tc>
          <w:tcPr>
            <w:tcW w:w="1560" w:type="dxa"/>
            <w:tcBorders>
              <w:top w:val="single" w:sz="12" w:space="0" w:color="000000"/>
              <w:left w:val="nil"/>
              <w:bottom w:val="nil"/>
              <w:right w:val="nil"/>
              <w:tl2br w:val="nil"/>
              <w:tr2bl w:val="nil"/>
            </w:tcBorders>
            <w:shd w:val="clear" w:color="FFFFFF" w:fill="FFFFFF"/>
            <w:tcMar>
              <w:left w:w="40" w:type="dxa"/>
              <w:right w:w="100" w:type="dxa"/>
            </w:tcMar>
            <w:vAlign w:val="center"/>
          </w:tcPr>
          <w:p w14:paraId="547872D2" w14:textId="77777777" w:rsidR="00542588" w:rsidRPr="007F746F" w:rsidRDefault="00717106">
            <w:pPr>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rPr>
            </w:pPr>
            <w:r w:rsidRPr="007F746F">
              <w:rPr>
                <w:rFonts w:ascii="BancoDoBrasil Textos" w:eastAsia="BancoDoBrasil Textos" w:hAnsi="BancoDoBrasil Textos" w:cs="BancoDoBrasil Textos"/>
                <w:b/>
                <w:color w:val="000000"/>
                <w:sz w:val="16"/>
                <w:szCs w:val="22"/>
                <w:lang w:eastAsia="en-US"/>
              </w:rPr>
              <w:t>4.043</w:t>
            </w:r>
          </w:p>
        </w:tc>
      </w:tr>
      <w:tr w:rsidR="00542588" w:rsidRPr="007F746F" w14:paraId="547872D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8115" w:type="dxa"/>
            <w:tcBorders>
              <w:top w:val="nil"/>
              <w:left w:val="nil"/>
              <w:bottom w:val="nil"/>
              <w:right w:val="nil"/>
              <w:tl2br w:val="nil"/>
              <w:tr2bl w:val="nil"/>
            </w:tcBorders>
            <w:shd w:val="clear" w:color="FFFFFF" w:fill="FFFFFF"/>
            <w:tcMar>
              <w:left w:w="40" w:type="dxa"/>
              <w:right w:w="40" w:type="dxa"/>
            </w:tcMar>
            <w:vAlign w:val="center"/>
          </w:tcPr>
          <w:p w14:paraId="547872D4" w14:textId="77777777" w:rsidR="00542588" w:rsidRPr="007F746F" w:rsidRDefault="00717106">
            <w:pPr>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 xml:space="preserve">  Depósitos bancários</w:t>
            </w:r>
          </w:p>
        </w:tc>
        <w:tc>
          <w:tcPr>
            <w:tcW w:w="1560" w:type="dxa"/>
            <w:tcBorders>
              <w:top w:val="nil"/>
              <w:left w:val="nil"/>
              <w:bottom w:val="nil"/>
              <w:right w:val="nil"/>
              <w:tl2br w:val="nil"/>
              <w:tr2bl w:val="nil"/>
            </w:tcBorders>
            <w:shd w:val="clear" w:color="FFFFFF" w:fill="FFFFFF"/>
            <w:tcMar>
              <w:left w:w="40" w:type="dxa"/>
              <w:right w:w="85" w:type="dxa"/>
            </w:tcMar>
            <w:vAlign w:val="center"/>
          </w:tcPr>
          <w:p w14:paraId="547872D5" w14:textId="77777777" w:rsidR="00542588" w:rsidRPr="007F746F" w:rsidRDefault="00717106">
            <w:pPr>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1.882</w:t>
            </w:r>
          </w:p>
        </w:tc>
      </w:tr>
      <w:tr w:rsidR="00542588" w:rsidRPr="007F746F" w14:paraId="547872D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8115" w:type="dxa"/>
            <w:tcBorders>
              <w:top w:val="nil"/>
              <w:left w:val="nil"/>
              <w:bottom w:val="nil"/>
              <w:right w:val="nil"/>
              <w:tl2br w:val="nil"/>
              <w:tr2bl w:val="nil"/>
            </w:tcBorders>
            <w:shd w:val="clear" w:color="FFFFFF" w:fill="FFFFFF"/>
            <w:tcMar>
              <w:left w:w="40" w:type="dxa"/>
              <w:right w:w="40" w:type="dxa"/>
            </w:tcMar>
            <w:vAlign w:val="center"/>
          </w:tcPr>
          <w:p w14:paraId="547872D7" w14:textId="77777777" w:rsidR="00542588" w:rsidRPr="007F746F" w:rsidRDefault="00717106">
            <w:pPr>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 xml:space="preserve">  Disponibilidades em moedas estrangeiras</w:t>
            </w:r>
          </w:p>
        </w:tc>
        <w:tc>
          <w:tcPr>
            <w:tcW w:w="1560" w:type="dxa"/>
            <w:tcBorders>
              <w:top w:val="nil"/>
              <w:left w:val="nil"/>
              <w:bottom w:val="nil"/>
              <w:right w:val="nil"/>
              <w:tl2br w:val="nil"/>
              <w:tr2bl w:val="nil"/>
            </w:tcBorders>
            <w:shd w:val="clear" w:color="FFFFFF" w:fill="FFFFFF"/>
            <w:tcMar>
              <w:left w:w="40" w:type="dxa"/>
              <w:right w:w="85" w:type="dxa"/>
            </w:tcMar>
            <w:vAlign w:val="center"/>
          </w:tcPr>
          <w:p w14:paraId="547872D8" w14:textId="77777777" w:rsidR="00542588" w:rsidRPr="007F746F" w:rsidRDefault="00717106">
            <w:pPr>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2.161</w:t>
            </w:r>
          </w:p>
        </w:tc>
      </w:tr>
      <w:tr w:rsidR="00542588" w:rsidRPr="007F746F" w14:paraId="547872D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8115" w:type="dxa"/>
            <w:tcBorders>
              <w:top w:val="nil"/>
              <w:left w:val="nil"/>
              <w:bottom w:val="nil"/>
              <w:right w:val="nil"/>
              <w:tl2br w:val="nil"/>
              <w:tr2bl w:val="nil"/>
            </w:tcBorders>
            <w:shd w:val="clear" w:color="FFFFFF" w:fill="FFFFFF"/>
            <w:tcMar>
              <w:left w:w="40" w:type="dxa"/>
              <w:right w:w="40" w:type="dxa"/>
            </w:tcMar>
            <w:vAlign w:val="center"/>
          </w:tcPr>
          <w:p w14:paraId="547872DA" w14:textId="77777777" w:rsidR="00542588" w:rsidRPr="007F746F" w:rsidRDefault="00717106">
            <w:pPr>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rPr>
            </w:pPr>
            <w:r w:rsidRPr="007F746F">
              <w:rPr>
                <w:rFonts w:ascii="BancoDoBrasil Textos" w:eastAsia="BancoDoBrasil Textos" w:hAnsi="BancoDoBrasil Textos" w:cs="BancoDoBrasil Textos"/>
                <w:b/>
                <w:color w:val="000000"/>
                <w:sz w:val="16"/>
                <w:szCs w:val="22"/>
                <w:lang w:eastAsia="en-US"/>
              </w:rPr>
              <w:t xml:space="preserve">Aplicações interfinanceiras de liquidez </w:t>
            </w:r>
            <w:r w:rsidRPr="007F746F">
              <w:rPr>
                <w:rFonts w:ascii="BancoDoBrasil Textos" w:eastAsia="BancoDoBrasil Textos" w:hAnsi="BancoDoBrasil Textos" w:cs="BancoDoBrasil Textos"/>
                <w:color w:val="000000"/>
                <w:sz w:val="16"/>
                <w:szCs w:val="22"/>
                <w:vertAlign w:val="superscript"/>
                <w:lang w:eastAsia="en-US"/>
              </w:rPr>
              <w:t>(1)</w:t>
            </w:r>
          </w:p>
        </w:tc>
        <w:tc>
          <w:tcPr>
            <w:tcW w:w="1560" w:type="dxa"/>
            <w:tcBorders>
              <w:top w:val="nil"/>
              <w:left w:val="nil"/>
              <w:bottom w:val="nil"/>
              <w:right w:val="nil"/>
              <w:tl2br w:val="nil"/>
              <w:tr2bl w:val="nil"/>
            </w:tcBorders>
            <w:shd w:val="clear" w:color="FFFFFF" w:fill="FFFFFF"/>
            <w:tcMar>
              <w:left w:w="40" w:type="dxa"/>
              <w:right w:w="100" w:type="dxa"/>
            </w:tcMar>
            <w:vAlign w:val="center"/>
          </w:tcPr>
          <w:p w14:paraId="547872DB" w14:textId="77777777" w:rsidR="00542588" w:rsidRPr="007F746F" w:rsidRDefault="00717106">
            <w:pPr>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rPr>
            </w:pPr>
            <w:r w:rsidRPr="007F746F">
              <w:rPr>
                <w:rFonts w:ascii="BancoDoBrasil Textos" w:eastAsia="BancoDoBrasil Textos" w:hAnsi="BancoDoBrasil Textos" w:cs="BancoDoBrasil Textos"/>
                <w:b/>
                <w:color w:val="000000"/>
                <w:sz w:val="16"/>
                <w:szCs w:val="22"/>
                <w:lang w:eastAsia="en-US"/>
              </w:rPr>
              <w:t>3.423.612</w:t>
            </w:r>
          </w:p>
        </w:tc>
      </w:tr>
      <w:tr w:rsidR="00542588" w:rsidRPr="007F746F" w14:paraId="547872D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8115" w:type="dxa"/>
            <w:tcBorders>
              <w:top w:val="nil"/>
              <w:left w:val="nil"/>
              <w:bottom w:val="nil"/>
              <w:right w:val="nil"/>
              <w:tl2br w:val="nil"/>
              <w:tr2bl w:val="nil"/>
            </w:tcBorders>
            <w:shd w:val="clear" w:color="FFFFFF" w:fill="FFFFFF"/>
            <w:tcMar>
              <w:left w:w="40" w:type="dxa"/>
              <w:right w:w="40" w:type="dxa"/>
            </w:tcMar>
            <w:vAlign w:val="center"/>
          </w:tcPr>
          <w:p w14:paraId="547872DD" w14:textId="77777777" w:rsidR="00542588" w:rsidRPr="007F746F" w:rsidRDefault="00717106">
            <w:pPr>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 xml:space="preserve">  Aplicações no mercado aberto – revendas a liquidar – posição bancada</w:t>
            </w:r>
          </w:p>
        </w:tc>
        <w:tc>
          <w:tcPr>
            <w:tcW w:w="1560" w:type="dxa"/>
            <w:tcBorders>
              <w:top w:val="nil"/>
              <w:left w:val="nil"/>
              <w:bottom w:val="nil"/>
              <w:right w:val="nil"/>
              <w:tl2br w:val="nil"/>
              <w:tr2bl w:val="nil"/>
            </w:tcBorders>
            <w:shd w:val="clear" w:color="FFFFFF" w:fill="FFFFFF"/>
            <w:tcMar>
              <w:left w:w="40" w:type="dxa"/>
              <w:right w:w="85" w:type="dxa"/>
            </w:tcMar>
            <w:vAlign w:val="center"/>
          </w:tcPr>
          <w:p w14:paraId="547872DE" w14:textId="77777777" w:rsidR="00542588" w:rsidRPr="007F746F" w:rsidRDefault="00717106">
            <w:pPr>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3.423.612</w:t>
            </w:r>
          </w:p>
        </w:tc>
      </w:tr>
      <w:tr w:rsidR="00542588" w:rsidRPr="007F746F" w14:paraId="547872E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8115" w:type="dxa"/>
            <w:tcBorders>
              <w:top w:val="nil"/>
              <w:left w:val="nil"/>
              <w:bottom w:val="single" w:sz="12" w:space="0" w:color="C0C0C0"/>
              <w:right w:val="nil"/>
              <w:tl2br w:val="nil"/>
              <w:tr2bl w:val="nil"/>
            </w:tcBorders>
            <w:shd w:val="clear" w:color="FFFFFF" w:fill="FFFFFF"/>
            <w:tcMar>
              <w:left w:w="40" w:type="dxa"/>
              <w:right w:w="40" w:type="dxa"/>
            </w:tcMar>
            <w:vAlign w:val="center"/>
          </w:tcPr>
          <w:p w14:paraId="547872E0" w14:textId="77777777" w:rsidR="00542588" w:rsidRPr="007F746F" w:rsidRDefault="00717106">
            <w:pPr>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rPr>
            </w:pPr>
            <w:r w:rsidRPr="007F746F">
              <w:rPr>
                <w:rFonts w:ascii="BancoDoBrasil Textos" w:eastAsia="BancoDoBrasil Textos" w:hAnsi="BancoDoBrasil Textos" w:cs="BancoDoBrasil Textos"/>
                <w:b/>
                <w:color w:val="000000"/>
                <w:sz w:val="16"/>
                <w:szCs w:val="22"/>
                <w:lang w:eastAsia="en-US"/>
              </w:rPr>
              <w:t xml:space="preserve">Total </w:t>
            </w:r>
          </w:p>
        </w:tc>
        <w:tc>
          <w:tcPr>
            <w:tcW w:w="1560" w:type="dxa"/>
            <w:tcBorders>
              <w:top w:val="nil"/>
              <w:left w:val="nil"/>
              <w:bottom w:val="single" w:sz="12" w:space="0" w:color="C0C0C0"/>
              <w:right w:val="nil"/>
              <w:tl2br w:val="nil"/>
              <w:tr2bl w:val="nil"/>
            </w:tcBorders>
            <w:shd w:val="clear" w:color="FFFFFF" w:fill="FFFFFF"/>
            <w:tcMar>
              <w:left w:w="40" w:type="dxa"/>
              <w:right w:w="100" w:type="dxa"/>
            </w:tcMar>
            <w:vAlign w:val="center"/>
          </w:tcPr>
          <w:p w14:paraId="547872E1" w14:textId="77777777" w:rsidR="00542588" w:rsidRPr="007F746F" w:rsidRDefault="00717106">
            <w:pPr>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rPr>
            </w:pPr>
            <w:r w:rsidRPr="007F746F">
              <w:rPr>
                <w:rFonts w:ascii="BancoDoBrasil Textos" w:eastAsia="BancoDoBrasil Textos" w:hAnsi="BancoDoBrasil Textos" w:cs="BancoDoBrasil Textos"/>
                <w:b/>
                <w:color w:val="000000"/>
                <w:sz w:val="16"/>
                <w:szCs w:val="22"/>
                <w:lang w:eastAsia="en-US"/>
              </w:rPr>
              <w:t>3.427.655</w:t>
            </w:r>
          </w:p>
        </w:tc>
      </w:tr>
    </w:tbl>
    <w:p w14:paraId="547872E3" w14:textId="77777777" w:rsidR="00DF3474" w:rsidRPr="007F746F" w:rsidRDefault="00717106" w:rsidP="00456321">
      <w:pPr>
        <w:pStyle w:val="07-Legenda"/>
        <w:keepLines w:val="0"/>
        <w:widowControl w:val="0"/>
        <w:numPr>
          <w:ilvl w:val="0"/>
          <w:numId w:val="14"/>
        </w:numPr>
        <w:pBdr>
          <w:top w:val="nil"/>
          <w:left w:val="nil"/>
          <w:bottom w:val="nil"/>
          <w:right w:val="nil"/>
          <w:between w:val="nil"/>
          <w:bar w:val="nil"/>
        </w:pBdr>
        <w:spacing w:before="0"/>
        <w:rPr>
          <w:rFonts w:ascii="BancoDoBrasil Textos" w:eastAsia="BancoDoBrasil Textos" w:hAnsi="BancoDoBrasil Textos" w:cs="BancoDoBrasil Textos"/>
          <w:snapToGrid w:val="0"/>
          <w:bdr w:val="nil"/>
        </w:rPr>
      </w:pPr>
      <w:r w:rsidRPr="007F746F">
        <w:rPr>
          <w:rFonts w:ascii="BancoDoBrasil Textos" w:eastAsia="BancoDoBrasil Textos" w:hAnsi="BancoDoBrasil Textos" w:cs="BancoDoBrasil Textos"/>
          <w:snapToGrid w:val="0"/>
        </w:rPr>
        <w:t>Referem-se às operações com prazo original igual ou inferior a 90 dias e que apresentam baixo risco de mudança de valor justo.</w:t>
      </w:r>
    </w:p>
    <w:p w14:paraId="547872E4" w14:textId="77777777" w:rsidR="009F043E" w:rsidRPr="007F746F" w:rsidRDefault="009F043E" w:rsidP="009F043E">
      <w:pPr>
        <w:widowControl w:val="0"/>
        <w:pBdr>
          <w:top w:val="nil"/>
          <w:left w:val="nil"/>
          <w:bottom w:val="nil"/>
          <w:right w:val="nil"/>
          <w:between w:val="nil"/>
          <w:bar w:val="nil"/>
        </w:pBdr>
        <w:suppressAutoHyphens/>
        <w:spacing w:before="0" w:after="200"/>
        <w:jc w:val="left"/>
        <w:rPr>
          <w:rFonts w:ascii="BancoDoBrasil Textos" w:eastAsia="BancoDoBrasil Textos" w:hAnsi="BancoDoBrasil Textos" w:cs="BancoDoBrasil Textos"/>
          <w:b/>
          <w:bCs/>
          <w:sz w:val="24"/>
          <w:szCs w:val="24"/>
          <w:bdr w:val="nil"/>
          <w:lang w:eastAsia="en-US"/>
        </w:rPr>
      </w:pPr>
      <w:bookmarkStart w:id="30" w:name="RG_MARKER_379406"/>
      <w:bookmarkEnd w:id="30"/>
    </w:p>
    <w:p w14:paraId="547872E5" w14:textId="77777777" w:rsidR="00C238A3" w:rsidRPr="007F746F" w:rsidRDefault="00717106" w:rsidP="0018088F">
      <w:pPr>
        <w:keepNext/>
        <w:keepLines/>
        <w:widowControl w:val="0"/>
        <w:pBdr>
          <w:top w:val="nil"/>
          <w:left w:val="nil"/>
          <w:bottom w:val="nil"/>
          <w:right w:val="nil"/>
          <w:between w:val="nil"/>
          <w:bar w:val="nil"/>
        </w:pBdr>
        <w:suppressAutoHyphens/>
        <w:spacing w:before="0" w:after="200"/>
        <w:jc w:val="left"/>
        <w:rPr>
          <w:rFonts w:ascii="BancoDoBrasil Textos" w:eastAsia="BancoDoBrasil Textos" w:hAnsi="BancoDoBrasil Textos" w:cs="BancoDoBrasil Textos"/>
          <w:b/>
          <w:bCs/>
          <w:sz w:val="24"/>
          <w:szCs w:val="24"/>
          <w:bdr w:val="nil"/>
          <w:lang w:eastAsia="en-US"/>
        </w:rPr>
      </w:pPr>
      <w:r w:rsidRPr="007F746F">
        <w:rPr>
          <w:rFonts w:ascii="BancoDoBrasil Textos" w:eastAsia="BancoDoBrasil Textos" w:hAnsi="BancoDoBrasil Textos" w:cs="BancoDoBrasil Textos"/>
          <w:b/>
          <w:bCs/>
          <w:sz w:val="24"/>
          <w:szCs w:val="24"/>
          <w:lang w:eastAsia="en-US"/>
        </w:rPr>
        <w:lastRenderedPageBreak/>
        <w:t>6 - Aplicações interfinanceiras de liquidez</w:t>
      </w:r>
    </w:p>
    <w:p w14:paraId="547872E6" w14:textId="77777777" w:rsidR="00ED4DD0" w:rsidRPr="007F746F" w:rsidRDefault="00717106" w:rsidP="0018088F">
      <w:pPr>
        <w:pStyle w:val="PargrafodaLista"/>
        <w:keepNext/>
        <w:keepLines/>
        <w:widowControl w:val="0"/>
        <w:numPr>
          <w:ilvl w:val="0"/>
          <w:numId w:val="15"/>
        </w:numPr>
        <w:pBdr>
          <w:top w:val="nil"/>
          <w:left w:val="nil"/>
          <w:bottom w:val="nil"/>
          <w:right w:val="nil"/>
          <w:between w:val="nil"/>
          <w:bar w:val="nil"/>
        </w:pBdr>
        <w:suppressAutoHyphens/>
        <w:spacing w:before="120" w:after="120"/>
        <w:rPr>
          <w:rFonts w:ascii="BancoDoBrasil Textos" w:eastAsia="BancoDoBrasil Textos" w:hAnsi="BancoDoBrasil Textos" w:cs="BancoDoBrasil Textos"/>
          <w:b/>
          <w:sz w:val="20"/>
          <w:szCs w:val="20"/>
          <w:bdr w:val="nil"/>
        </w:rPr>
      </w:pPr>
      <w:r w:rsidRPr="007F746F">
        <w:rPr>
          <w:rFonts w:ascii="BancoDoBrasil Textos" w:eastAsia="BancoDoBrasil Textos" w:hAnsi="BancoDoBrasil Textos" w:cs="BancoDoBrasil Textos"/>
          <w:b/>
          <w:sz w:val="20"/>
          <w:szCs w:val="20"/>
        </w:rPr>
        <w:t>Composição</w:t>
      </w:r>
    </w:p>
    <w:tbl>
      <w:tblPr>
        <w:tblW w:w="9675" w:type="dxa"/>
        <w:tblLayout w:type="fixed"/>
        <w:tblLook w:val="0600" w:firstRow="0" w:lastRow="0" w:firstColumn="0" w:lastColumn="0" w:noHBand="1" w:noVBand="1"/>
        <w:tblCaption w:val="NEAPLICINTERFLIQUICOMP"/>
      </w:tblPr>
      <w:tblGrid>
        <w:gridCol w:w="8115"/>
        <w:gridCol w:w="1560"/>
      </w:tblGrid>
      <w:tr w:rsidR="00542588" w:rsidRPr="007F746F" w14:paraId="547872E9" w14:textId="77777777">
        <w:trPr>
          <w:trHeight w:hRule="exact" w:val="270"/>
        </w:trPr>
        <w:tc>
          <w:tcPr>
            <w:tcW w:w="8115" w:type="dxa"/>
            <w:tcBorders>
              <w:top w:val="single" w:sz="12" w:space="0" w:color="000000"/>
              <w:left w:val="nil"/>
              <w:bottom w:val="single" w:sz="12" w:space="0" w:color="000000"/>
              <w:right w:val="nil"/>
              <w:tl2br w:val="nil"/>
              <w:tr2bl w:val="nil"/>
            </w:tcBorders>
            <w:shd w:val="clear" w:color="FFFFFF" w:fill="FFFFFF"/>
            <w:tcMar>
              <w:left w:w="0" w:type="dxa"/>
              <w:right w:w="0" w:type="dxa"/>
            </w:tcMar>
            <w:vAlign w:val="center"/>
          </w:tcPr>
          <w:p w14:paraId="547872E7" w14:textId="77777777" w:rsidR="00542588" w:rsidRPr="007F746F" w:rsidRDefault="00542588" w:rsidP="0018088F">
            <w:pPr>
              <w:keepNext/>
              <w:keepLines/>
              <w:spacing w:before="0" w:after="0" w:line="240" w:lineRule="auto"/>
              <w:jc w:val="left"/>
              <w:rPr>
                <w:rFonts w:ascii="BancoDoBrasil Textos" w:eastAsia="BancoDoBrasil Textos" w:hAnsi="BancoDoBrasil Textos" w:cs="BancoDoBrasil Textos"/>
                <w:b/>
                <w:color w:val="000000"/>
                <w:sz w:val="14"/>
                <w:szCs w:val="22"/>
                <w:bdr w:val="nil"/>
                <w:lang w:eastAsia="en-US"/>
              </w:rPr>
            </w:pPr>
          </w:p>
        </w:tc>
        <w:tc>
          <w:tcPr>
            <w:tcW w:w="1560"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547872E8" w14:textId="77777777" w:rsidR="00542588" w:rsidRPr="007F746F" w:rsidRDefault="00717106" w:rsidP="0018088F">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31/12/2025</w:t>
            </w:r>
          </w:p>
        </w:tc>
      </w:tr>
      <w:tr w:rsidR="00542588" w:rsidRPr="007F746F" w14:paraId="547872E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8115" w:type="dxa"/>
            <w:tcBorders>
              <w:top w:val="single" w:sz="12" w:space="0" w:color="000000"/>
              <w:left w:val="nil"/>
              <w:bottom w:val="nil"/>
              <w:right w:val="nil"/>
              <w:tl2br w:val="nil"/>
              <w:tr2bl w:val="nil"/>
            </w:tcBorders>
            <w:shd w:val="clear" w:color="FFFFFF" w:fill="FFFFFF"/>
            <w:tcMar>
              <w:left w:w="40" w:type="dxa"/>
              <w:right w:w="40" w:type="dxa"/>
            </w:tcMar>
            <w:vAlign w:val="center"/>
          </w:tcPr>
          <w:p w14:paraId="547872EA" w14:textId="77777777" w:rsidR="00542588" w:rsidRPr="007F746F" w:rsidRDefault="00717106" w:rsidP="0018088F">
            <w:pPr>
              <w:keepNext/>
              <w:keepLines/>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Aplicações no mercado aberto</w:t>
            </w:r>
          </w:p>
        </w:tc>
        <w:tc>
          <w:tcPr>
            <w:tcW w:w="1560" w:type="dxa"/>
            <w:tcBorders>
              <w:top w:val="single" w:sz="12" w:space="0" w:color="000000"/>
              <w:left w:val="nil"/>
              <w:bottom w:val="nil"/>
              <w:right w:val="nil"/>
              <w:tl2br w:val="nil"/>
              <w:tr2bl w:val="nil"/>
            </w:tcBorders>
            <w:shd w:val="clear" w:color="FFFFFF" w:fill="FFFFFF"/>
            <w:tcMar>
              <w:left w:w="0" w:type="dxa"/>
              <w:right w:w="0" w:type="dxa"/>
            </w:tcMar>
            <w:vAlign w:val="center"/>
          </w:tcPr>
          <w:p w14:paraId="547872EB" w14:textId="77777777" w:rsidR="00542588" w:rsidRPr="007F746F" w:rsidRDefault="00542588" w:rsidP="0018088F">
            <w:pPr>
              <w:keepNext/>
              <w:keepLines/>
              <w:spacing w:before="0" w:after="0" w:line="240" w:lineRule="auto"/>
              <w:jc w:val="right"/>
              <w:rPr>
                <w:rFonts w:ascii="BancoDoBrasil Textos" w:eastAsia="BancoDoBrasil Textos" w:hAnsi="BancoDoBrasil Textos" w:cs="BancoDoBrasil Textos"/>
                <w:b/>
                <w:color w:val="000000"/>
                <w:sz w:val="16"/>
                <w:szCs w:val="22"/>
                <w:bdr w:val="nil"/>
                <w:lang w:eastAsia="en-US"/>
              </w:rPr>
            </w:pPr>
          </w:p>
        </w:tc>
      </w:tr>
      <w:tr w:rsidR="00542588" w:rsidRPr="007F746F" w14:paraId="547872E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8115" w:type="dxa"/>
            <w:tcBorders>
              <w:top w:val="nil"/>
              <w:left w:val="nil"/>
              <w:bottom w:val="nil"/>
              <w:right w:val="nil"/>
              <w:tl2br w:val="nil"/>
              <w:tr2bl w:val="nil"/>
            </w:tcBorders>
            <w:shd w:val="clear" w:color="FFFFFF" w:fill="FFFFFF"/>
            <w:tcMar>
              <w:left w:w="40" w:type="dxa"/>
              <w:right w:w="40" w:type="dxa"/>
            </w:tcMar>
            <w:vAlign w:val="center"/>
          </w:tcPr>
          <w:p w14:paraId="547872ED" w14:textId="77777777" w:rsidR="00542588" w:rsidRPr="007F746F" w:rsidRDefault="00717106" w:rsidP="0018088F">
            <w:pPr>
              <w:keepNext/>
              <w:keepLines/>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Revendas a liquidar – posição bancada</w:t>
            </w:r>
          </w:p>
        </w:tc>
        <w:tc>
          <w:tcPr>
            <w:tcW w:w="1560" w:type="dxa"/>
            <w:tcBorders>
              <w:top w:val="nil"/>
              <w:left w:val="nil"/>
              <w:bottom w:val="nil"/>
              <w:right w:val="nil"/>
              <w:tl2br w:val="nil"/>
              <w:tr2bl w:val="nil"/>
            </w:tcBorders>
            <w:shd w:val="clear" w:color="FFFFFF" w:fill="FFFFFF"/>
            <w:noWrap/>
            <w:tcMar>
              <w:left w:w="40" w:type="dxa"/>
              <w:right w:w="40" w:type="dxa"/>
            </w:tcMar>
            <w:vAlign w:val="center"/>
          </w:tcPr>
          <w:p w14:paraId="547872EE" w14:textId="77777777" w:rsidR="00542588" w:rsidRPr="007F746F" w:rsidRDefault="00717106" w:rsidP="0018088F">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3.423.612</w:t>
            </w:r>
          </w:p>
        </w:tc>
      </w:tr>
      <w:tr w:rsidR="00542588" w:rsidRPr="007F746F" w14:paraId="547872F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8115" w:type="dxa"/>
            <w:tcBorders>
              <w:top w:val="nil"/>
              <w:left w:val="nil"/>
              <w:bottom w:val="nil"/>
              <w:right w:val="nil"/>
              <w:tl2br w:val="nil"/>
              <w:tr2bl w:val="nil"/>
            </w:tcBorders>
            <w:shd w:val="clear" w:color="FFFFFF" w:fill="FFFFFF"/>
            <w:tcMar>
              <w:left w:w="220" w:type="dxa"/>
              <w:right w:w="40" w:type="dxa"/>
            </w:tcMar>
            <w:vAlign w:val="center"/>
          </w:tcPr>
          <w:p w14:paraId="547872F0" w14:textId="77777777" w:rsidR="00542588" w:rsidRPr="007F746F" w:rsidRDefault="00717106" w:rsidP="0018088F">
            <w:pPr>
              <w:keepNext/>
              <w:keepLines/>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Letras financeiras do tesouro</w:t>
            </w:r>
          </w:p>
        </w:tc>
        <w:tc>
          <w:tcPr>
            <w:tcW w:w="1560" w:type="dxa"/>
            <w:tcBorders>
              <w:top w:val="nil"/>
              <w:left w:val="nil"/>
              <w:bottom w:val="nil"/>
              <w:right w:val="nil"/>
              <w:tl2br w:val="nil"/>
              <w:tr2bl w:val="nil"/>
            </w:tcBorders>
            <w:shd w:val="clear" w:color="FFFFFF" w:fill="FFFFFF"/>
            <w:tcMar>
              <w:left w:w="40" w:type="dxa"/>
              <w:right w:w="85" w:type="dxa"/>
            </w:tcMar>
            <w:vAlign w:val="center"/>
          </w:tcPr>
          <w:p w14:paraId="547872F1" w14:textId="77777777" w:rsidR="00542588" w:rsidRPr="007F746F" w:rsidRDefault="00717106" w:rsidP="0018088F">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3.070.613</w:t>
            </w:r>
          </w:p>
        </w:tc>
      </w:tr>
      <w:tr w:rsidR="00542588" w:rsidRPr="007F746F" w14:paraId="547872F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8115" w:type="dxa"/>
            <w:tcBorders>
              <w:top w:val="nil"/>
              <w:left w:val="nil"/>
              <w:bottom w:val="nil"/>
              <w:right w:val="nil"/>
              <w:tl2br w:val="nil"/>
              <w:tr2bl w:val="nil"/>
            </w:tcBorders>
            <w:shd w:val="clear" w:color="FFFFFF" w:fill="FFFFFF"/>
            <w:tcMar>
              <w:left w:w="220" w:type="dxa"/>
              <w:right w:w="40" w:type="dxa"/>
            </w:tcMar>
            <w:vAlign w:val="center"/>
          </w:tcPr>
          <w:p w14:paraId="547872F3" w14:textId="77777777" w:rsidR="00542588" w:rsidRPr="007F746F" w:rsidRDefault="00717106" w:rsidP="0018088F">
            <w:pPr>
              <w:keepNext/>
              <w:keepLines/>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Letras do tesouro nacional</w:t>
            </w:r>
          </w:p>
        </w:tc>
        <w:tc>
          <w:tcPr>
            <w:tcW w:w="1560" w:type="dxa"/>
            <w:tcBorders>
              <w:top w:val="nil"/>
              <w:left w:val="nil"/>
              <w:bottom w:val="nil"/>
              <w:right w:val="nil"/>
              <w:tl2br w:val="nil"/>
              <w:tr2bl w:val="nil"/>
            </w:tcBorders>
            <w:shd w:val="clear" w:color="FFFFFF" w:fill="FFFFFF"/>
            <w:tcMar>
              <w:left w:w="40" w:type="dxa"/>
              <w:right w:w="85" w:type="dxa"/>
            </w:tcMar>
            <w:vAlign w:val="center"/>
          </w:tcPr>
          <w:p w14:paraId="547872F4" w14:textId="77777777" w:rsidR="00542588" w:rsidRPr="007F746F" w:rsidRDefault="00717106" w:rsidP="0018088F">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352.999</w:t>
            </w:r>
          </w:p>
        </w:tc>
      </w:tr>
      <w:tr w:rsidR="00542588" w:rsidRPr="007F746F" w14:paraId="547872F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8115" w:type="dxa"/>
            <w:tcBorders>
              <w:top w:val="nil"/>
              <w:left w:val="nil"/>
              <w:bottom w:val="single" w:sz="12" w:space="0" w:color="C0C0C0"/>
              <w:right w:val="nil"/>
              <w:tl2br w:val="nil"/>
              <w:tr2bl w:val="nil"/>
            </w:tcBorders>
            <w:shd w:val="clear" w:color="FFFFFF" w:fill="FFFFFF"/>
            <w:tcMar>
              <w:left w:w="40" w:type="dxa"/>
              <w:right w:w="40" w:type="dxa"/>
            </w:tcMar>
            <w:vAlign w:val="center"/>
          </w:tcPr>
          <w:p w14:paraId="547872FC" w14:textId="0B62953E" w:rsidR="00542588" w:rsidRPr="007F746F" w:rsidRDefault="00717106" w:rsidP="0018088F">
            <w:pPr>
              <w:keepNext/>
              <w:keepLines/>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Total das aplicações interfinanceiras de liquidez</w:t>
            </w:r>
          </w:p>
        </w:tc>
        <w:tc>
          <w:tcPr>
            <w:tcW w:w="1560" w:type="dxa"/>
            <w:tcBorders>
              <w:top w:val="nil"/>
              <w:left w:val="nil"/>
              <w:bottom w:val="single" w:sz="12" w:space="0" w:color="C0C0C0"/>
              <w:right w:val="nil"/>
              <w:tl2br w:val="nil"/>
              <w:tr2bl w:val="nil"/>
            </w:tcBorders>
            <w:shd w:val="clear" w:color="FFFFFF" w:fill="FFFFFF"/>
            <w:tcMar>
              <w:left w:w="40" w:type="dxa"/>
              <w:right w:w="100" w:type="dxa"/>
            </w:tcMar>
            <w:vAlign w:val="center"/>
          </w:tcPr>
          <w:p w14:paraId="547872FD" w14:textId="77777777" w:rsidR="00542588" w:rsidRPr="007F746F" w:rsidRDefault="00717106" w:rsidP="0018088F">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3.423.612</w:t>
            </w:r>
          </w:p>
        </w:tc>
      </w:tr>
    </w:tbl>
    <w:p w14:paraId="547872FF" w14:textId="77777777" w:rsidR="001D1C13" w:rsidRPr="007F746F" w:rsidRDefault="001D1C13" w:rsidP="0018088F">
      <w:pPr>
        <w:keepNext/>
        <w:keepLines/>
        <w:widowControl w:val="0"/>
        <w:pBdr>
          <w:top w:val="nil"/>
          <w:left w:val="nil"/>
          <w:bottom w:val="nil"/>
          <w:right w:val="nil"/>
          <w:between w:val="nil"/>
          <w:bar w:val="nil"/>
        </w:pBdr>
        <w:suppressAutoHyphens/>
        <w:jc w:val="left"/>
        <w:rPr>
          <w:rFonts w:ascii="BancoDoBrasil Textos" w:eastAsia="BancoDoBrasil Textos" w:hAnsi="BancoDoBrasil Textos" w:cs="BancoDoBrasil Textos"/>
          <w:bdr w:val="nil"/>
          <w:lang w:eastAsia="en-US"/>
        </w:rPr>
      </w:pPr>
    </w:p>
    <w:p w14:paraId="54787300" w14:textId="77777777" w:rsidR="00ED4DD0" w:rsidRPr="007F746F" w:rsidRDefault="00717106" w:rsidP="0018088F">
      <w:pPr>
        <w:pStyle w:val="PargrafodaLista"/>
        <w:keepNext/>
        <w:keepLines/>
        <w:widowControl w:val="0"/>
        <w:numPr>
          <w:ilvl w:val="0"/>
          <w:numId w:val="15"/>
        </w:numPr>
        <w:pBdr>
          <w:top w:val="nil"/>
          <w:left w:val="nil"/>
          <w:bottom w:val="nil"/>
          <w:right w:val="nil"/>
          <w:between w:val="nil"/>
          <w:bar w:val="nil"/>
        </w:pBdr>
        <w:suppressAutoHyphens/>
        <w:spacing w:before="120" w:after="120"/>
        <w:rPr>
          <w:rFonts w:ascii="BancoDoBrasil Textos" w:eastAsia="BancoDoBrasil Textos" w:hAnsi="BancoDoBrasil Textos" w:cs="BancoDoBrasil Textos"/>
          <w:b/>
          <w:sz w:val="20"/>
          <w:szCs w:val="20"/>
          <w:bdr w:val="nil"/>
        </w:rPr>
      </w:pPr>
      <w:r w:rsidRPr="007F746F">
        <w:rPr>
          <w:rFonts w:ascii="BancoDoBrasil Textos" w:eastAsia="BancoDoBrasil Textos" w:hAnsi="BancoDoBrasil Textos" w:cs="BancoDoBrasil Textos"/>
          <w:b/>
          <w:sz w:val="20"/>
          <w:szCs w:val="20"/>
        </w:rPr>
        <w:t>Rendas de aplicações interfinanceiras de liquidez</w:t>
      </w:r>
    </w:p>
    <w:tbl>
      <w:tblPr>
        <w:tblW w:w="9675" w:type="dxa"/>
        <w:tblLayout w:type="fixed"/>
        <w:tblLook w:val="0600" w:firstRow="0" w:lastRow="0" w:firstColumn="0" w:lastColumn="0" w:noHBand="1" w:noVBand="1"/>
        <w:tblCaption w:val="NEAPLICINTERFLIQUIRENDA"/>
      </w:tblPr>
      <w:tblGrid>
        <w:gridCol w:w="5985"/>
        <w:gridCol w:w="1845"/>
        <w:gridCol w:w="1845"/>
      </w:tblGrid>
      <w:tr w:rsidR="00542588" w:rsidRPr="007F746F" w14:paraId="54787304" w14:textId="77777777">
        <w:trPr>
          <w:trHeight w:hRule="exact" w:val="270"/>
        </w:trPr>
        <w:tc>
          <w:tcPr>
            <w:tcW w:w="5985" w:type="dxa"/>
            <w:tcBorders>
              <w:top w:val="single" w:sz="12" w:space="0" w:color="000000"/>
              <w:left w:val="nil"/>
              <w:bottom w:val="single" w:sz="12" w:space="0" w:color="000000"/>
              <w:right w:val="nil"/>
              <w:tl2br w:val="nil"/>
              <w:tr2bl w:val="nil"/>
            </w:tcBorders>
            <w:shd w:val="clear" w:color="FFFFFF" w:fill="FFFFFF"/>
            <w:tcMar>
              <w:left w:w="0" w:type="dxa"/>
              <w:right w:w="0" w:type="dxa"/>
            </w:tcMar>
            <w:vAlign w:val="center"/>
          </w:tcPr>
          <w:p w14:paraId="54787301" w14:textId="77777777" w:rsidR="00542588" w:rsidRPr="007F746F" w:rsidRDefault="00542588" w:rsidP="0018088F">
            <w:pPr>
              <w:keepNext/>
              <w:keepLines/>
              <w:spacing w:before="0" w:after="0" w:line="240" w:lineRule="auto"/>
              <w:jc w:val="left"/>
              <w:rPr>
                <w:rFonts w:ascii="BancoDoBrasil Textos" w:eastAsia="BancoDoBrasil Textos" w:hAnsi="BancoDoBrasil Textos" w:cs="BancoDoBrasil Textos"/>
                <w:b/>
                <w:color w:val="000000"/>
                <w:sz w:val="16"/>
                <w:szCs w:val="22"/>
                <w:bdr w:val="nil"/>
                <w:lang w:eastAsia="en-US"/>
              </w:rPr>
            </w:pPr>
          </w:p>
        </w:tc>
        <w:tc>
          <w:tcPr>
            <w:tcW w:w="1845"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54787302" w14:textId="77777777" w:rsidR="00542588" w:rsidRPr="007F746F" w:rsidRDefault="00717106" w:rsidP="0018088F">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2º Semestre/2025</w:t>
            </w:r>
          </w:p>
        </w:tc>
        <w:tc>
          <w:tcPr>
            <w:tcW w:w="1845"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54787303" w14:textId="77777777" w:rsidR="00542588" w:rsidRPr="007F746F" w:rsidRDefault="00717106" w:rsidP="0018088F">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Exercício/2025</w:t>
            </w:r>
          </w:p>
        </w:tc>
      </w:tr>
      <w:tr w:rsidR="00542588" w:rsidRPr="007F746F" w14:paraId="5478730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985" w:type="dxa"/>
            <w:tcBorders>
              <w:top w:val="single" w:sz="12" w:space="0" w:color="000000"/>
              <w:left w:val="nil"/>
              <w:bottom w:val="nil"/>
              <w:right w:val="nil"/>
              <w:tl2br w:val="nil"/>
              <w:tr2bl w:val="nil"/>
            </w:tcBorders>
            <w:shd w:val="clear" w:color="FFFFFF" w:fill="FFFFFF"/>
            <w:tcMar>
              <w:left w:w="40" w:type="dxa"/>
              <w:right w:w="40" w:type="dxa"/>
            </w:tcMar>
            <w:vAlign w:val="center"/>
          </w:tcPr>
          <w:p w14:paraId="54787305" w14:textId="77777777" w:rsidR="00542588" w:rsidRPr="007F746F" w:rsidRDefault="00717106" w:rsidP="0018088F">
            <w:pPr>
              <w:keepNext/>
              <w:keepLines/>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Rendas de aplicações no mercado aberto</w:t>
            </w:r>
          </w:p>
        </w:tc>
        <w:tc>
          <w:tcPr>
            <w:tcW w:w="1845" w:type="dxa"/>
            <w:tcBorders>
              <w:top w:val="single" w:sz="12" w:space="0" w:color="000000"/>
              <w:left w:val="nil"/>
              <w:bottom w:val="nil"/>
              <w:right w:val="nil"/>
              <w:tl2br w:val="nil"/>
              <w:tr2bl w:val="nil"/>
            </w:tcBorders>
            <w:shd w:val="clear" w:color="FFFFFF" w:fill="FFFFFF"/>
            <w:tcMar>
              <w:left w:w="40" w:type="dxa"/>
              <w:right w:w="100" w:type="dxa"/>
            </w:tcMar>
            <w:vAlign w:val="center"/>
          </w:tcPr>
          <w:p w14:paraId="54787306" w14:textId="77777777" w:rsidR="00542588" w:rsidRPr="007F746F" w:rsidRDefault="00717106" w:rsidP="0018088F">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206.564</w:t>
            </w:r>
          </w:p>
        </w:tc>
        <w:tc>
          <w:tcPr>
            <w:tcW w:w="1845" w:type="dxa"/>
            <w:tcBorders>
              <w:top w:val="single" w:sz="12" w:space="0" w:color="000000"/>
              <w:left w:val="nil"/>
              <w:bottom w:val="nil"/>
              <w:right w:val="nil"/>
              <w:tl2br w:val="nil"/>
              <w:tr2bl w:val="nil"/>
            </w:tcBorders>
            <w:shd w:val="clear" w:color="FFFFFF" w:fill="FFFFFF"/>
            <w:tcMar>
              <w:left w:w="40" w:type="dxa"/>
              <w:right w:w="100" w:type="dxa"/>
            </w:tcMar>
            <w:vAlign w:val="center"/>
          </w:tcPr>
          <w:p w14:paraId="54787307" w14:textId="77777777" w:rsidR="00542588" w:rsidRPr="007F746F" w:rsidRDefault="00717106" w:rsidP="0018088F">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363.414</w:t>
            </w:r>
          </w:p>
        </w:tc>
      </w:tr>
      <w:tr w:rsidR="00542588" w:rsidRPr="007F746F" w14:paraId="5478730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985" w:type="dxa"/>
            <w:tcBorders>
              <w:top w:val="nil"/>
              <w:left w:val="nil"/>
              <w:bottom w:val="nil"/>
              <w:right w:val="nil"/>
              <w:tl2br w:val="nil"/>
              <w:tr2bl w:val="nil"/>
            </w:tcBorders>
            <w:shd w:val="clear" w:color="FFFFFF" w:fill="FFFFFF"/>
            <w:tcMar>
              <w:left w:w="40" w:type="dxa"/>
              <w:right w:w="40" w:type="dxa"/>
            </w:tcMar>
            <w:vAlign w:val="center"/>
          </w:tcPr>
          <w:p w14:paraId="54787309" w14:textId="77777777" w:rsidR="00542588" w:rsidRPr="007F746F" w:rsidRDefault="00717106" w:rsidP="0018088F">
            <w:pPr>
              <w:keepNext/>
              <w:keepLines/>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 xml:space="preserve">  Posição bancada</w:t>
            </w:r>
          </w:p>
        </w:tc>
        <w:tc>
          <w:tcPr>
            <w:tcW w:w="1845" w:type="dxa"/>
            <w:tcBorders>
              <w:top w:val="nil"/>
              <w:left w:val="nil"/>
              <w:bottom w:val="nil"/>
              <w:right w:val="nil"/>
              <w:tl2br w:val="nil"/>
              <w:tr2bl w:val="nil"/>
            </w:tcBorders>
            <w:shd w:val="clear" w:color="FFFFFF" w:fill="FFFFFF"/>
            <w:tcMar>
              <w:left w:w="40" w:type="dxa"/>
              <w:right w:w="85" w:type="dxa"/>
            </w:tcMar>
            <w:vAlign w:val="center"/>
          </w:tcPr>
          <w:p w14:paraId="5478730A" w14:textId="77777777" w:rsidR="00542588" w:rsidRPr="007F746F" w:rsidRDefault="00717106" w:rsidP="0018088F">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206.564</w:t>
            </w:r>
          </w:p>
        </w:tc>
        <w:tc>
          <w:tcPr>
            <w:tcW w:w="1845" w:type="dxa"/>
            <w:tcBorders>
              <w:top w:val="nil"/>
              <w:left w:val="nil"/>
              <w:bottom w:val="nil"/>
              <w:right w:val="nil"/>
              <w:tl2br w:val="nil"/>
              <w:tr2bl w:val="nil"/>
            </w:tcBorders>
            <w:shd w:val="clear" w:color="FFFFFF" w:fill="FFFFFF"/>
            <w:tcMar>
              <w:left w:w="40" w:type="dxa"/>
              <w:right w:w="85" w:type="dxa"/>
            </w:tcMar>
            <w:vAlign w:val="center"/>
          </w:tcPr>
          <w:p w14:paraId="5478730B" w14:textId="77777777" w:rsidR="00542588" w:rsidRPr="007F746F" w:rsidRDefault="00717106" w:rsidP="0018088F">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363.414</w:t>
            </w:r>
          </w:p>
        </w:tc>
      </w:tr>
      <w:tr w:rsidR="00542588" w:rsidRPr="007F746F" w14:paraId="5478731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985" w:type="dxa"/>
            <w:tcBorders>
              <w:top w:val="nil"/>
              <w:left w:val="nil"/>
              <w:bottom w:val="single" w:sz="12" w:space="0" w:color="C0C0C0"/>
              <w:right w:val="nil"/>
              <w:tl2br w:val="nil"/>
              <w:tr2bl w:val="nil"/>
            </w:tcBorders>
            <w:shd w:val="clear" w:color="FFFFFF" w:fill="FFFFFF"/>
            <w:tcMar>
              <w:left w:w="40" w:type="dxa"/>
              <w:right w:w="40" w:type="dxa"/>
            </w:tcMar>
            <w:vAlign w:val="center"/>
          </w:tcPr>
          <w:p w14:paraId="5478730D" w14:textId="77777777" w:rsidR="00542588" w:rsidRPr="007F746F" w:rsidRDefault="00717106" w:rsidP="0018088F">
            <w:pPr>
              <w:keepNext/>
              <w:keepLines/>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Total</w:t>
            </w:r>
          </w:p>
        </w:tc>
        <w:tc>
          <w:tcPr>
            <w:tcW w:w="1845" w:type="dxa"/>
            <w:tcBorders>
              <w:top w:val="nil"/>
              <w:left w:val="nil"/>
              <w:bottom w:val="single" w:sz="12" w:space="0" w:color="C0C0C0"/>
              <w:right w:val="nil"/>
              <w:tl2br w:val="nil"/>
              <w:tr2bl w:val="nil"/>
            </w:tcBorders>
            <w:shd w:val="clear" w:color="FFFFFF" w:fill="FFFFFF"/>
            <w:tcMar>
              <w:left w:w="40" w:type="dxa"/>
              <w:right w:w="100" w:type="dxa"/>
            </w:tcMar>
            <w:vAlign w:val="center"/>
          </w:tcPr>
          <w:p w14:paraId="5478730E" w14:textId="77777777" w:rsidR="00542588" w:rsidRPr="007F746F" w:rsidRDefault="00717106" w:rsidP="0018088F">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206.564</w:t>
            </w:r>
          </w:p>
        </w:tc>
        <w:tc>
          <w:tcPr>
            <w:tcW w:w="1845" w:type="dxa"/>
            <w:tcBorders>
              <w:top w:val="nil"/>
              <w:left w:val="nil"/>
              <w:bottom w:val="single" w:sz="12" w:space="0" w:color="C0C0C0"/>
              <w:right w:val="nil"/>
              <w:tl2br w:val="nil"/>
              <w:tr2bl w:val="nil"/>
            </w:tcBorders>
            <w:shd w:val="clear" w:color="FFFFFF" w:fill="FFFFFF"/>
            <w:tcMar>
              <w:left w:w="40" w:type="dxa"/>
              <w:right w:w="100" w:type="dxa"/>
            </w:tcMar>
            <w:vAlign w:val="center"/>
          </w:tcPr>
          <w:p w14:paraId="5478730F" w14:textId="77777777" w:rsidR="00542588" w:rsidRPr="007F746F" w:rsidRDefault="00717106" w:rsidP="0018088F">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363.414</w:t>
            </w:r>
          </w:p>
        </w:tc>
      </w:tr>
    </w:tbl>
    <w:p w14:paraId="54787311" w14:textId="77777777" w:rsidR="006F3A69" w:rsidRPr="007F746F" w:rsidRDefault="006F3A69" w:rsidP="0018088F">
      <w:pPr>
        <w:pStyle w:val="07-Legenda"/>
        <w:keepNext/>
        <w:pBdr>
          <w:top w:val="nil"/>
          <w:left w:val="nil"/>
          <w:bottom w:val="nil"/>
          <w:right w:val="nil"/>
          <w:between w:val="nil"/>
          <w:bar w:val="nil"/>
        </w:pBdr>
        <w:rPr>
          <w:rFonts w:ascii="BancoDoBrasil Textos" w:eastAsia="BancoDoBrasil Textos" w:hAnsi="BancoDoBrasil Textos" w:cs="BancoDoBrasil Textos"/>
          <w:bdr w:val="nil"/>
        </w:rPr>
      </w:pPr>
    </w:p>
    <w:p w14:paraId="54787312" w14:textId="77777777" w:rsidR="004F686D" w:rsidRPr="007F746F" w:rsidRDefault="00717106" w:rsidP="0018088F">
      <w:pPr>
        <w:pStyle w:val="PargrafodaLista"/>
        <w:keepNext/>
        <w:keepLines/>
        <w:widowControl w:val="0"/>
        <w:numPr>
          <w:ilvl w:val="0"/>
          <w:numId w:val="15"/>
        </w:numPr>
        <w:pBdr>
          <w:top w:val="nil"/>
          <w:left w:val="nil"/>
          <w:bottom w:val="nil"/>
          <w:right w:val="nil"/>
          <w:between w:val="nil"/>
          <w:bar w:val="nil"/>
        </w:pBdr>
        <w:suppressAutoHyphens/>
        <w:spacing w:before="120" w:after="120"/>
        <w:rPr>
          <w:rFonts w:ascii="BancoDoBrasil Textos" w:eastAsia="BancoDoBrasil Textos" w:hAnsi="BancoDoBrasil Textos" w:cs="BancoDoBrasil Textos"/>
          <w:b/>
          <w:sz w:val="20"/>
          <w:szCs w:val="20"/>
          <w:bdr w:val="nil"/>
        </w:rPr>
      </w:pPr>
      <w:r w:rsidRPr="007F746F">
        <w:rPr>
          <w:rFonts w:ascii="BancoDoBrasil Textos" w:eastAsia="BancoDoBrasil Textos" w:hAnsi="BancoDoBrasil Textos" w:cs="BancoDoBrasil Textos"/>
          <w:b/>
          <w:sz w:val="20"/>
          <w:szCs w:val="20"/>
        </w:rPr>
        <w:t>Estágios</w:t>
      </w:r>
    </w:p>
    <w:tbl>
      <w:tblPr>
        <w:tblW w:w="9679" w:type="dxa"/>
        <w:tblLayout w:type="fixed"/>
        <w:tblLook w:val="0600" w:firstRow="0" w:lastRow="0" w:firstColumn="0" w:lastColumn="0" w:noHBand="1" w:noVBand="1"/>
        <w:tblCaption w:val="NEAPLICINTERFLIQUIESTAGIO"/>
      </w:tblPr>
      <w:tblGrid>
        <w:gridCol w:w="5387"/>
        <w:gridCol w:w="1063"/>
        <w:gridCol w:w="8"/>
        <w:gridCol w:w="1055"/>
        <w:gridCol w:w="16"/>
        <w:gridCol w:w="1047"/>
        <w:gridCol w:w="24"/>
        <w:gridCol w:w="1039"/>
        <w:gridCol w:w="32"/>
        <w:gridCol w:w="8"/>
      </w:tblGrid>
      <w:tr w:rsidR="00542588" w:rsidRPr="007F746F" w14:paraId="54787315" w14:textId="77777777" w:rsidTr="000260EA">
        <w:trPr>
          <w:trHeight w:hRule="exact" w:val="270"/>
        </w:trPr>
        <w:tc>
          <w:tcPr>
            <w:tcW w:w="5387" w:type="dxa"/>
            <w:vMerge w:val="restart"/>
            <w:tcBorders>
              <w:top w:val="single" w:sz="12" w:space="0" w:color="000000"/>
              <w:left w:val="nil"/>
              <w:bottom w:val="nil"/>
              <w:right w:val="nil"/>
              <w:tl2br w:val="nil"/>
              <w:tr2bl w:val="nil"/>
            </w:tcBorders>
            <w:noWrap/>
            <w:tcMar>
              <w:left w:w="40" w:type="dxa"/>
              <w:right w:w="40" w:type="dxa"/>
            </w:tcMar>
            <w:vAlign w:val="center"/>
          </w:tcPr>
          <w:p w14:paraId="54787313" w14:textId="77777777" w:rsidR="00542588" w:rsidRPr="007F746F" w:rsidRDefault="00717106" w:rsidP="0018088F">
            <w:pPr>
              <w:keepNext/>
              <w:keepLines/>
              <w:pBdr>
                <w:top w:val="nil"/>
                <w:left w:val="nil"/>
                <w:bottom w:val="nil"/>
                <w:right w:val="nil"/>
                <w:between w:val="nil"/>
                <w:bar w:val="nil"/>
              </w:pBdr>
              <w:spacing w:before="0" w:after="0" w:line="240" w:lineRule="auto"/>
              <w:jc w:val="center"/>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31/12/2025</w:t>
            </w:r>
          </w:p>
        </w:tc>
        <w:tc>
          <w:tcPr>
            <w:tcW w:w="4292" w:type="dxa"/>
            <w:gridSpan w:val="9"/>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54787314" w14:textId="77777777" w:rsidR="00542588" w:rsidRPr="007F746F" w:rsidRDefault="00717106" w:rsidP="0018088F">
            <w:pPr>
              <w:keepNext/>
              <w:keepLines/>
              <w:pBdr>
                <w:top w:val="nil"/>
                <w:left w:val="nil"/>
                <w:bottom w:val="nil"/>
                <w:right w:val="nil"/>
                <w:between w:val="nil"/>
                <w:bar w:val="nil"/>
              </w:pBdr>
              <w:spacing w:before="0" w:after="0" w:line="240" w:lineRule="auto"/>
              <w:jc w:val="center"/>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BB Asset</w:t>
            </w:r>
          </w:p>
        </w:tc>
      </w:tr>
      <w:tr w:rsidR="00542588" w:rsidRPr="007F746F" w14:paraId="5478731B" w14:textId="77777777" w:rsidTr="009A20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40" w:type="dxa"/>
          <w:trHeight w:hRule="exact" w:val="270"/>
        </w:trPr>
        <w:tc>
          <w:tcPr>
            <w:tcW w:w="5387" w:type="dxa"/>
            <w:vMerge/>
            <w:tcBorders>
              <w:top w:val="nil"/>
              <w:left w:val="nil"/>
              <w:bottom w:val="single" w:sz="12" w:space="0" w:color="000000"/>
              <w:right w:val="nil"/>
              <w:tl2br w:val="nil"/>
              <w:tr2bl w:val="nil"/>
            </w:tcBorders>
            <w:noWrap/>
            <w:tcMar>
              <w:left w:w="0" w:type="dxa"/>
              <w:right w:w="0" w:type="dxa"/>
            </w:tcMar>
            <w:vAlign w:val="center"/>
          </w:tcPr>
          <w:p w14:paraId="54787316" w14:textId="77777777" w:rsidR="00542588" w:rsidRPr="007F746F" w:rsidRDefault="00542588" w:rsidP="0018088F">
            <w:pPr>
              <w:keepNext/>
              <w:keepLines/>
              <w:spacing w:before="0" w:after="0" w:line="240" w:lineRule="auto"/>
              <w:jc w:val="center"/>
              <w:rPr>
                <w:rFonts w:ascii="BancoDoBrasil Textos" w:eastAsia="BancoDoBrasil Textos" w:hAnsi="BancoDoBrasil Textos" w:cs="BancoDoBrasil Textos"/>
                <w:b/>
                <w:color w:val="000000"/>
                <w:sz w:val="16"/>
                <w:szCs w:val="22"/>
                <w:bdr w:val="nil"/>
                <w:lang w:eastAsia="en-US"/>
              </w:rPr>
            </w:pPr>
          </w:p>
        </w:tc>
        <w:tc>
          <w:tcPr>
            <w:tcW w:w="1063"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54787317" w14:textId="77777777" w:rsidR="00542588" w:rsidRPr="007F746F" w:rsidRDefault="00717106" w:rsidP="000260EA">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Estágio 1</w:t>
            </w:r>
          </w:p>
        </w:tc>
        <w:tc>
          <w:tcPr>
            <w:tcW w:w="1063" w:type="dxa"/>
            <w:gridSpan w:val="2"/>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54787318" w14:textId="77777777" w:rsidR="00542588" w:rsidRPr="007F746F" w:rsidRDefault="00717106" w:rsidP="000260EA">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Estágio 2</w:t>
            </w:r>
          </w:p>
        </w:tc>
        <w:tc>
          <w:tcPr>
            <w:tcW w:w="1063" w:type="dxa"/>
            <w:gridSpan w:val="2"/>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54787319" w14:textId="77777777" w:rsidR="00542588" w:rsidRPr="007F746F" w:rsidRDefault="00717106" w:rsidP="000260EA">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Estágio 3</w:t>
            </w:r>
          </w:p>
        </w:tc>
        <w:tc>
          <w:tcPr>
            <w:tcW w:w="1063" w:type="dxa"/>
            <w:gridSpan w:val="2"/>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5478731A" w14:textId="77777777" w:rsidR="00542588" w:rsidRPr="007F746F" w:rsidRDefault="00717106" w:rsidP="000260EA">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Total</w:t>
            </w:r>
          </w:p>
        </w:tc>
      </w:tr>
      <w:tr w:rsidR="00542588" w:rsidRPr="007F746F" w14:paraId="54787321" w14:textId="77777777" w:rsidTr="009A20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hRule="exact" w:val="270"/>
        </w:trPr>
        <w:tc>
          <w:tcPr>
            <w:tcW w:w="5387" w:type="dxa"/>
            <w:tcBorders>
              <w:top w:val="single" w:sz="12" w:space="0" w:color="000000"/>
              <w:left w:val="nil"/>
              <w:bottom w:val="nil"/>
              <w:right w:val="nil"/>
              <w:tl2br w:val="nil"/>
              <w:tr2bl w:val="nil"/>
            </w:tcBorders>
            <w:shd w:val="clear" w:color="FFFFFF" w:fill="FFFFFF"/>
            <w:tcMar>
              <w:left w:w="40" w:type="dxa"/>
              <w:right w:w="40" w:type="dxa"/>
            </w:tcMar>
            <w:vAlign w:val="center"/>
          </w:tcPr>
          <w:p w14:paraId="5478731C" w14:textId="77777777" w:rsidR="00542588" w:rsidRPr="007F746F" w:rsidRDefault="00717106" w:rsidP="0018088F">
            <w:pPr>
              <w:keepNext/>
              <w:keepLines/>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Aplicações interfinanceiras de liquidez</w:t>
            </w:r>
          </w:p>
        </w:tc>
        <w:tc>
          <w:tcPr>
            <w:tcW w:w="1071" w:type="dxa"/>
            <w:gridSpan w:val="2"/>
            <w:tcBorders>
              <w:top w:val="single" w:sz="12" w:space="0" w:color="000000"/>
              <w:left w:val="nil"/>
              <w:bottom w:val="nil"/>
              <w:right w:val="nil"/>
              <w:tl2br w:val="nil"/>
              <w:tr2bl w:val="nil"/>
            </w:tcBorders>
            <w:shd w:val="clear" w:color="FFFFFF" w:fill="FFFFFF"/>
            <w:tcMar>
              <w:left w:w="40" w:type="dxa"/>
              <w:right w:w="40" w:type="dxa"/>
            </w:tcMar>
            <w:vAlign w:val="center"/>
          </w:tcPr>
          <w:p w14:paraId="5478731D" w14:textId="77777777" w:rsidR="00542588" w:rsidRPr="007F746F" w:rsidRDefault="00717106" w:rsidP="000260EA">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3.423.612</w:t>
            </w:r>
          </w:p>
        </w:tc>
        <w:tc>
          <w:tcPr>
            <w:tcW w:w="1071" w:type="dxa"/>
            <w:gridSpan w:val="2"/>
            <w:tcBorders>
              <w:top w:val="single" w:sz="12" w:space="0" w:color="000000"/>
              <w:left w:val="nil"/>
              <w:bottom w:val="nil"/>
              <w:right w:val="nil"/>
              <w:tl2br w:val="nil"/>
              <w:tr2bl w:val="nil"/>
            </w:tcBorders>
            <w:shd w:val="clear" w:color="FFFFFF" w:fill="FFFFFF"/>
            <w:tcMar>
              <w:left w:w="40" w:type="dxa"/>
              <w:right w:w="85" w:type="dxa"/>
            </w:tcMar>
            <w:vAlign w:val="center"/>
          </w:tcPr>
          <w:p w14:paraId="5478731E" w14:textId="77777777" w:rsidR="00542588" w:rsidRPr="007F746F" w:rsidRDefault="00717106" w:rsidP="000260EA">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w:t>
            </w:r>
          </w:p>
        </w:tc>
        <w:tc>
          <w:tcPr>
            <w:tcW w:w="1071" w:type="dxa"/>
            <w:gridSpan w:val="2"/>
            <w:tcBorders>
              <w:top w:val="single" w:sz="12" w:space="0" w:color="000000"/>
              <w:left w:val="nil"/>
              <w:bottom w:val="nil"/>
              <w:right w:val="nil"/>
              <w:tl2br w:val="nil"/>
              <w:tr2bl w:val="nil"/>
            </w:tcBorders>
            <w:shd w:val="clear" w:color="FFFFFF" w:fill="FFFFFF"/>
            <w:tcMar>
              <w:left w:w="40" w:type="dxa"/>
              <w:right w:w="85" w:type="dxa"/>
            </w:tcMar>
            <w:vAlign w:val="center"/>
          </w:tcPr>
          <w:p w14:paraId="5478731F" w14:textId="77777777" w:rsidR="00542588" w:rsidRPr="007F746F" w:rsidRDefault="00717106" w:rsidP="000260EA">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w:t>
            </w:r>
          </w:p>
        </w:tc>
        <w:tc>
          <w:tcPr>
            <w:tcW w:w="1071" w:type="dxa"/>
            <w:gridSpan w:val="2"/>
            <w:tcBorders>
              <w:top w:val="single" w:sz="12" w:space="0" w:color="000000"/>
              <w:left w:val="nil"/>
              <w:bottom w:val="nil"/>
              <w:right w:val="nil"/>
              <w:tl2br w:val="nil"/>
              <w:tr2bl w:val="nil"/>
            </w:tcBorders>
            <w:shd w:val="clear" w:color="FFFFFF" w:fill="FFFFFF"/>
            <w:tcMar>
              <w:left w:w="40" w:type="dxa"/>
              <w:right w:w="85" w:type="dxa"/>
            </w:tcMar>
            <w:vAlign w:val="center"/>
          </w:tcPr>
          <w:p w14:paraId="54787320" w14:textId="77777777" w:rsidR="00542588" w:rsidRPr="007F746F" w:rsidRDefault="00717106" w:rsidP="000260EA">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3.423.612</w:t>
            </w:r>
          </w:p>
        </w:tc>
      </w:tr>
      <w:tr w:rsidR="00542588" w:rsidRPr="007F746F" w14:paraId="54787327" w14:textId="77777777" w:rsidTr="009A20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hRule="exact" w:val="270"/>
        </w:trPr>
        <w:tc>
          <w:tcPr>
            <w:tcW w:w="5387" w:type="dxa"/>
            <w:tcBorders>
              <w:top w:val="nil"/>
              <w:left w:val="nil"/>
              <w:bottom w:val="nil"/>
              <w:right w:val="nil"/>
              <w:tl2br w:val="nil"/>
              <w:tr2bl w:val="nil"/>
            </w:tcBorders>
            <w:shd w:val="clear" w:color="FFFFFF" w:fill="FFFFFF"/>
            <w:tcMar>
              <w:left w:w="40" w:type="dxa"/>
              <w:right w:w="40" w:type="dxa"/>
            </w:tcMar>
            <w:vAlign w:val="center"/>
          </w:tcPr>
          <w:p w14:paraId="54787322" w14:textId="77777777" w:rsidR="00542588" w:rsidRPr="007F746F" w:rsidRDefault="00717106" w:rsidP="0018088F">
            <w:pPr>
              <w:keepNext/>
              <w:keepLines/>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Total</w:t>
            </w:r>
          </w:p>
        </w:tc>
        <w:tc>
          <w:tcPr>
            <w:tcW w:w="1071" w:type="dxa"/>
            <w:gridSpan w:val="2"/>
            <w:tcBorders>
              <w:top w:val="nil"/>
              <w:left w:val="nil"/>
              <w:bottom w:val="nil"/>
              <w:right w:val="nil"/>
              <w:tl2br w:val="nil"/>
              <w:tr2bl w:val="nil"/>
            </w:tcBorders>
            <w:shd w:val="clear" w:color="FFFFFF" w:fill="FFFFFF"/>
            <w:noWrap/>
            <w:tcMar>
              <w:left w:w="40" w:type="dxa"/>
              <w:right w:w="40" w:type="dxa"/>
            </w:tcMar>
            <w:vAlign w:val="center"/>
          </w:tcPr>
          <w:p w14:paraId="54787323" w14:textId="77777777" w:rsidR="00542588" w:rsidRPr="007F746F" w:rsidRDefault="00717106" w:rsidP="000260EA">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3.423.612</w:t>
            </w:r>
          </w:p>
        </w:tc>
        <w:tc>
          <w:tcPr>
            <w:tcW w:w="1071" w:type="dxa"/>
            <w:gridSpan w:val="2"/>
            <w:tcBorders>
              <w:top w:val="nil"/>
              <w:left w:val="nil"/>
              <w:bottom w:val="nil"/>
              <w:right w:val="nil"/>
              <w:tl2br w:val="nil"/>
              <w:tr2bl w:val="nil"/>
            </w:tcBorders>
            <w:shd w:val="clear" w:color="FFFFFF" w:fill="FFFFFF"/>
            <w:tcMar>
              <w:left w:w="40" w:type="dxa"/>
              <w:right w:w="100" w:type="dxa"/>
            </w:tcMar>
            <w:vAlign w:val="center"/>
          </w:tcPr>
          <w:p w14:paraId="54787324" w14:textId="77777777" w:rsidR="00542588" w:rsidRPr="007F746F" w:rsidRDefault="00717106" w:rsidP="000260EA">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w:t>
            </w:r>
          </w:p>
        </w:tc>
        <w:tc>
          <w:tcPr>
            <w:tcW w:w="1071" w:type="dxa"/>
            <w:gridSpan w:val="2"/>
            <w:tcBorders>
              <w:top w:val="nil"/>
              <w:left w:val="nil"/>
              <w:bottom w:val="nil"/>
              <w:right w:val="nil"/>
              <w:tl2br w:val="nil"/>
              <w:tr2bl w:val="nil"/>
            </w:tcBorders>
            <w:shd w:val="clear" w:color="FFFFFF" w:fill="FFFFFF"/>
            <w:tcMar>
              <w:left w:w="40" w:type="dxa"/>
              <w:right w:w="100" w:type="dxa"/>
            </w:tcMar>
            <w:vAlign w:val="center"/>
          </w:tcPr>
          <w:p w14:paraId="54787325" w14:textId="77777777" w:rsidR="00542588" w:rsidRPr="007F746F" w:rsidRDefault="00717106" w:rsidP="000260EA">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w:t>
            </w:r>
          </w:p>
        </w:tc>
        <w:tc>
          <w:tcPr>
            <w:tcW w:w="1071" w:type="dxa"/>
            <w:gridSpan w:val="2"/>
            <w:tcBorders>
              <w:top w:val="nil"/>
              <w:left w:val="nil"/>
              <w:bottom w:val="nil"/>
              <w:right w:val="nil"/>
              <w:tl2br w:val="nil"/>
              <w:tr2bl w:val="nil"/>
            </w:tcBorders>
            <w:shd w:val="clear" w:color="FFFFFF" w:fill="FFFFFF"/>
            <w:tcMar>
              <w:left w:w="40" w:type="dxa"/>
              <w:right w:w="100" w:type="dxa"/>
            </w:tcMar>
            <w:vAlign w:val="center"/>
          </w:tcPr>
          <w:p w14:paraId="54787326" w14:textId="77777777" w:rsidR="00542588" w:rsidRPr="007F746F" w:rsidRDefault="00717106" w:rsidP="000260EA">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3.423.612</w:t>
            </w:r>
          </w:p>
        </w:tc>
      </w:tr>
      <w:tr w:rsidR="00542588" w:rsidRPr="007F746F" w14:paraId="5478732D" w14:textId="77777777" w:rsidTr="009A20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hRule="exact" w:val="270"/>
        </w:trPr>
        <w:tc>
          <w:tcPr>
            <w:tcW w:w="5387" w:type="dxa"/>
            <w:tcBorders>
              <w:top w:val="nil"/>
              <w:left w:val="nil"/>
              <w:bottom w:val="nil"/>
              <w:right w:val="nil"/>
              <w:tl2br w:val="nil"/>
              <w:tr2bl w:val="nil"/>
            </w:tcBorders>
            <w:shd w:val="clear" w:color="FFFFFF" w:fill="FFFFFF"/>
            <w:tcMar>
              <w:left w:w="180" w:type="dxa"/>
              <w:right w:w="0" w:type="dxa"/>
            </w:tcMar>
            <w:vAlign w:val="center"/>
          </w:tcPr>
          <w:p w14:paraId="54787328" w14:textId="77777777" w:rsidR="00542588" w:rsidRPr="007F746F" w:rsidRDefault="00542588" w:rsidP="0018088F">
            <w:pPr>
              <w:keepNext/>
              <w:keepLines/>
              <w:spacing w:before="0" w:after="0" w:line="240" w:lineRule="auto"/>
              <w:jc w:val="left"/>
              <w:rPr>
                <w:rFonts w:ascii="BancoDoBrasil Textos" w:eastAsia="BancoDoBrasil Textos" w:hAnsi="BancoDoBrasil Textos" w:cs="BancoDoBrasil Textos"/>
                <w:color w:val="000000"/>
                <w:sz w:val="16"/>
                <w:szCs w:val="22"/>
                <w:bdr w:val="nil"/>
                <w:lang w:eastAsia="en-US"/>
              </w:rPr>
            </w:pPr>
          </w:p>
        </w:tc>
        <w:tc>
          <w:tcPr>
            <w:tcW w:w="1071" w:type="dxa"/>
            <w:gridSpan w:val="2"/>
            <w:tcBorders>
              <w:top w:val="nil"/>
              <w:left w:val="nil"/>
              <w:bottom w:val="nil"/>
              <w:right w:val="nil"/>
              <w:tl2br w:val="nil"/>
              <w:tr2bl w:val="nil"/>
            </w:tcBorders>
            <w:shd w:val="clear" w:color="FFFFFF" w:fill="FFFFFF"/>
            <w:tcMar>
              <w:left w:w="180" w:type="dxa"/>
              <w:right w:w="0" w:type="dxa"/>
            </w:tcMar>
            <w:vAlign w:val="center"/>
          </w:tcPr>
          <w:p w14:paraId="54787329" w14:textId="77777777" w:rsidR="00542588" w:rsidRPr="007F746F" w:rsidRDefault="00542588" w:rsidP="000260EA">
            <w:pPr>
              <w:keepNext/>
              <w:keepLines/>
              <w:spacing w:before="0" w:after="0" w:line="240" w:lineRule="auto"/>
              <w:jc w:val="right"/>
              <w:rPr>
                <w:rFonts w:ascii="BancoDoBrasil Textos" w:eastAsia="BancoDoBrasil Textos" w:hAnsi="BancoDoBrasil Textos" w:cs="BancoDoBrasil Textos"/>
                <w:color w:val="000000"/>
                <w:sz w:val="16"/>
                <w:szCs w:val="22"/>
                <w:bdr w:val="nil"/>
                <w:lang w:eastAsia="en-US"/>
              </w:rPr>
            </w:pPr>
          </w:p>
        </w:tc>
        <w:tc>
          <w:tcPr>
            <w:tcW w:w="1071" w:type="dxa"/>
            <w:gridSpan w:val="2"/>
            <w:tcBorders>
              <w:top w:val="nil"/>
              <w:left w:val="nil"/>
              <w:bottom w:val="nil"/>
              <w:right w:val="nil"/>
              <w:tl2br w:val="nil"/>
              <w:tr2bl w:val="nil"/>
            </w:tcBorders>
            <w:shd w:val="clear" w:color="FFFFFF" w:fill="FFFFFF"/>
            <w:tcMar>
              <w:left w:w="180" w:type="dxa"/>
              <w:right w:w="0" w:type="dxa"/>
            </w:tcMar>
            <w:vAlign w:val="center"/>
          </w:tcPr>
          <w:p w14:paraId="5478732A" w14:textId="77777777" w:rsidR="00542588" w:rsidRPr="007F746F" w:rsidRDefault="00542588" w:rsidP="000260EA">
            <w:pPr>
              <w:keepNext/>
              <w:keepLines/>
              <w:spacing w:before="0" w:after="0" w:line="240" w:lineRule="auto"/>
              <w:jc w:val="right"/>
              <w:rPr>
                <w:rFonts w:ascii="BancoDoBrasil Textos" w:eastAsia="BancoDoBrasil Textos" w:hAnsi="BancoDoBrasil Textos" w:cs="BancoDoBrasil Textos"/>
                <w:color w:val="000000"/>
                <w:sz w:val="16"/>
                <w:szCs w:val="22"/>
                <w:bdr w:val="nil"/>
                <w:lang w:eastAsia="en-US"/>
              </w:rPr>
            </w:pPr>
          </w:p>
        </w:tc>
        <w:tc>
          <w:tcPr>
            <w:tcW w:w="1071" w:type="dxa"/>
            <w:gridSpan w:val="2"/>
            <w:tcBorders>
              <w:top w:val="nil"/>
              <w:left w:val="nil"/>
              <w:bottom w:val="nil"/>
              <w:right w:val="nil"/>
              <w:tl2br w:val="nil"/>
              <w:tr2bl w:val="nil"/>
            </w:tcBorders>
            <w:shd w:val="clear" w:color="FFFFFF" w:fill="FFFFFF"/>
            <w:tcMar>
              <w:left w:w="180" w:type="dxa"/>
              <w:right w:w="0" w:type="dxa"/>
            </w:tcMar>
            <w:vAlign w:val="center"/>
          </w:tcPr>
          <w:p w14:paraId="5478732B" w14:textId="77777777" w:rsidR="00542588" w:rsidRPr="007F746F" w:rsidRDefault="00542588" w:rsidP="000260EA">
            <w:pPr>
              <w:keepNext/>
              <w:keepLines/>
              <w:spacing w:before="0" w:after="0" w:line="240" w:lineRule="auto"/>
              <w:jc w:val="right"/>
              <w:rPr>
                <w:rFonts w:ascii="BancoDoBrasil Textos" w:eastAsia="BancoDoBrasil Textos" w:hAnsi="BancoDoBrasil Textos" w:cs="BancoDoBrasil Textos"/>
                <w:color w:val="000000"/>
                <w:sz w:val="16"/>
                <w:szCs w:val="22"/>
                <w:bdr w:val="nil"/>
                <w:lang w:eastAsia="en-US"/>
              </w:rPr>
            </w:pPr>
          </w:p>
        </w:tc>
        <w:tc>
          <w:tcPr>
            <w:tcW w:w="1071" w:type="dxa"/>
            <w:gridSpan w:val="2"/>
            <w:tcBorders>
              <w:top w:val="nil"/>
              <w:left w:val="nil"/>
              <w:bottom w:val="nil"/>
              <w:right w:val="nil"/>
              <w:tl2br w:val="nil"/>
              <w:tr2bl w:val="nil"/>
            </w:tcBorders>
            <w:shd w:val="clear" w:color="FFFFFF" w:fill="FFFFFF"/>
            <w:tcMar>
              <w:left w:w="0" w:type="dxa"/>
              <w:right w:w="0" w:type="dxa"/>
            </w:tcMar>
            <w:vAlign w:val="center"/>
          </w:tcPr>
          <w:p w14:paraId="5478732C" w14:textId="77777777" w:rsidR="00542588" w:rsidRPr="007F746F" w:rsidRDefault="00542588" w:rsidP="000260EA">
            <w:pPr>
              <w:keepNext/>
              <w:keepLines/>
              <w:spacing w:before="0" w:after="0" w:line="240" w:lineRule="auto"/>
              <w:jc w:val="right"/>
              <w:rPr>
                <w:rFonts w:ascii="BancoDoBrasil Textos" w:eastAsia="BancoDoBrasil Textos" w:hAnsi="BancoDoBrasil Textos" w:cs="BancoDoBrasil Textos"/>
                <w:b/>
                <w:color w:val="000000"/>
                <w:sz w:val="16"/>
                <w:szCs w:val="22"/>
                <w:bdr w:val="nil"/>
                <w:lang w:eastAsia="en-US"/>
              </w:rPr>
            </w:pPr>
          </w:p>
        </w:tc>
      </w:tr>
      <w:tr w:rsidR="00542588" w:rsidRPr="000260EA" w14:paraId="54787333" w14:textId="77777777" w:rsidTr="009A20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hRule="exact" w:val="270"/>
        </w:trPr>
        <w:tc>
          <w:tcPr>
            <w:tcW w:w="5387" w:type="dxa"/>
            <w:tcBorders>
              <w:top w:val="nil"/>
              <w:left w:val="nil"/>
              <w:bottom w:val="single" w:sz="12" w:space="0" w:color="D9D9D9" w:themeColor="background1" w:themeShade="D9"/>
              <w:right w:val="nil"/>
              <w:tl2br w:val="nil"/>
              <w:tr2bl w:val="nil"/>
            </w:tcBorders>
            <w:shd w:val="clear" w:color="FFFFFF" w:fill="FFFFFF"/>
            <w:tcMar>
              <w:left w:w="40" w:type="dxa"/>
              <w:right w:w="40" w:type="dxa"/>
            </w:tcMar>
            <w:vAlign w:val="center"/>
          </w:tcPr>
          <w:p w14:paraId="5478732E" w14:textId="77777777" w:rsidR="00542588" w:rsidRPr="000260EA" w:rsidRDefault="00717106" w:rsidP="0018088F">
            <w:pPr>
              <w:keepNext/>
              <w:keepLines/>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lang w:eastAsia="en-US"/>
              </w:rPr>
            </w:pPr>
            <w:r w:rsidRPr="007F746F">
              <w:rPr>
                <w:rFonts w:ascii="BancoDoBrasil Textos" w:eastAsia="BancoDoBrasil Textos" w:hAnsi="BancoDoBrasil Textos" w:cs="BancoDoBrasil Textos"/>
                <w:b/>
                <w:color w:val="000000"/>
                <w:sz w:val="16"/>
                <w:szCs w:val="22"/>
                <w:lang w:eastAsia="en-US"/>
              </w:rPr>
              <w:t>Saldo de aplicações interfinanceiras de liquidez</w:t>
            </w:r>
          </w:p>
        </w:tc>
        <w:tc>
          <w:tcPr>
            <w:tcW w:w="1071" w:type="dxa"/>
            <w:gridSpan w:val="2"/>
            <w:tcBorders>
              <w:top w:val="nil"/>
              <w:left w:val="nil"/>
              <w:bottom w:val="single" w:sz="12" w:space="0" w:color="D9D9D9" w:themeColor="background1" w:themeShade="D9"/>
              <w:right w:val="nil"/>
              <w:tl2br w:val="nil"/>
              <w:tr2bl w:val="nil"/>
            </w:tcBorders>
            <w:shd w:val="clear" w:color="FFFFFF" w:fill="FFFFFF"/>
            <w:tcMar>
              <w:left w:w="40" w:type="dxa"/>
              <w:right w:w="100" w:type="dxa"/>
            </w:tcMar>
            <w:vAlign w:val="center"/>
          </w:tcPr>
          <w:p w14:paraId="5478732F" w14:textId="4ECC7181" w:rsidR="00542588" w:rsidRPr="000260EA" w:rsidRDefault="000260EA" w:rsidP="000260EA">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lang w:eastAsia="en-US"/>
              </w:rPr>
            </w:pPr>
            <w:r>
              <w:rPr>
                <w:rFonts w:ascii="BancoDoBrasil Textos" w:eastAsia="BancoDoBrasil Textos" w:hAnsi="BancoDoBrasil Textos" w:cs="BancoDoBrasil Textos"/>
                <w:b/>
                <w:color w:val="000000"/>
                <w:sz w:val="16"/>
                <w:szCs w:val="22"/>
                <w:lang w:eastAsia="en-US"/>
              </w:rPr>
              <w:t xml:space="preserve"> </w:t>
            </w:r>
            <w:r w:rsidR="00717106" w:rsidRPr="007F746F">
              <w:rPr>
                <w:rFonts w:ascii="BancoDoBrasil Textos" w:eastAsia="BancoDoBrasil Textos" w:hAnsi="BancoDoBrasil Textos" w:cs="BancoDoBrasil Textos"/>
                <w:b/>
                <w:color w:val="000000"/>
                <w:sz w:val="16"/>
                <w:szCs w:val="22"/>
                <w:lang w:eastAsia="en-US"/>
              </w:rPr>
              <w:t>3.423.61</w:t>
            </w:r>
            <w:r>
              <w:rPr>
                <w:rFonts w:ascii="BancoDoBrasil Textos" w:eastAsia="BancoDoBrasil Textos" w:hAnsi="BancoDoBrasil Textos" w:cs="BancoDoBrasil Textos"/>
                <w:b/>
                <w:color w:val="000000"/>
                <w:sz w:val="16"/>
                <w:szCs w:val="22"/>
                <w:lang w:eastAsia="en-US"/>
              </w:rPr>
              <w:t>2</w:t>
            </w:r>
          </w:p>
        </w:tc>
        <w:tc>
          <w:tcPr>
            <w:tcW w:w="1071" w:type="dxa"/>
            <w:gridSpan w:val="2"/>
            <w:tcBorders>
              <w:top w:val="nil"/>
              <w:left w:val="nil"/>
              <w:bottom w:val="single" w:sz="12" w:space="0" w:color="D9D9D9" w:themeColor="background1" w:themeShade="D9"/>
              <w:right w:val="nil"/>
              <w:tl2br w:val="nil"/>
              <w:tr2bl w:val="nil"/>
            </w:tcBorders>
            <w:shd w:val="clear" w:color="FFFFFF" w:fill="FFFFFF"/>
            <w:tcMar>
              <w:left w:w="40" w:type="dxa"/>
              <w:right w:w="100" w:type="dxa"/>
            </w:tcMar>
            <w:vAlign w:val="center"/>
          </w:tcPr>
          <w:p w14:paraId="54787330" w14:textId="77777777" w:rsidR="00542588" w:rsidRPr="000260EA" w:rsidRDefault="00717106" w:rsidP="000260EA">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lang w:eastAsia="en-US"/>
              </w:rPr>
            </w:pPr>
            <w:r w:rsidRPr="007F746F">
              <w:rPr>
                <w:rFonts w:ascii="BancoDoBrasil Textos" w:eastAsia="BancoDoBrasil Textos" w:hAnsi="BancoDoBrasil Textos" w:cs="BancoDoBrasil Textos"/>
                <w:b/>
                <w:color w:val="000000"/>
                <w:sz w:val="16"/>
                <w:szCs w:val="22"/>
                <w:lang w:eastAsia="en-US"/>
              </w:rPr>
              <w:t>--</w:t>
            </w:r>
          </w:p>
        </w:tc>
        <w:tc>
          <w:tcPr>
            <w:tcW w:w="1071" w:type="dxa"/>
            <w:gridSpan w:val="2"/>
            <w:tcBorders>
              <w:top w:val="nil"/>
              <w:left w:val="nil"/>
              <w:bottom w:val="single" w:sz="12" w:space="0" w:color="D9D9D9" w:themeColor="background1" w:themeShade="D9"/>
              <w:right w:val="nil"/>
              <w:tl2br w:val="nil"/>
              <w:tr2bl w:val="nil"/>
            </w:tcBorders>
            <w:shd w:val="clear" w:color="FFFFFF" w:fill="FFFFFF"/>
            <w:tcMar>
              <w:left w:w="40" w:type="dxa"/>
              <w:right w:w="100" w:type="dxa"/>
            </w:tcMar>
            <w:vAlign w:val="center"/>
          </w:tcPr>
          <w:p w14:paraId="54787331" w14:textId="77777777" w:rsidR="00542588" w:rsidRPr="000260EA" w:rsidRDefault="00717106" w:rsidP="000260EA">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lang w:eastAsia="en-US"/>
              </w:rPr>
            </w:pPr>
            <w:r w:rsidRPr="007F746F">
              <w:rPr>
                <w:rFonts w:ascii="BancoDoBrasil Textos" w:eastAsia="BancoDoBrasil Textos" w:hAnsi="BancoDoBrasil Textos" w:cs="BancoDoBrasil Textos"/>
                <w:b/>
                <w:color w:val="000000"/>
                <w:sz w:val="16"/>
                <w:szCs w:val="22"/>
                <w:lang w:eastAsia="en-US"/>
              </w:rPr>
              <w:t>--</w:t>
            </w:r>
          </w:p>
        </w:tc>
        <w:tc>
          <w:tcPr>
            <w:tcW w:w="1071" w:type="dxa"/>
            <w:gridSpan w:val="2"/>
            <w:tcBorders>
              <w:top w:val="nil"/>
              <w:left w:val="nil"/>
              <w:bottom w:val="single" w:sz="12" w:space="0" w:color="D9D9D9" w:themeColor="background1" w:themeShade="D9"/>
              <w:right w:val="nil"/>
              <w:tl2br w:val="nil"/>
              <w:tr2bl w:val="nil"/>
            </w:tcBorders>
            <w:shd w:val="clear" w:color="FFFFFF" w:fill="FFFFFF"/>
            <w:tcMar>
              <w:left w:w="40" w:type="dxa"/>
              <w:right w:w="100" w:type="dxa"/>
            </w:tcMar>
            <w:vAlign w:val="center"/>
          </w:tcPr>
          <w:p w14:paraId="54787332" w14:textId="77777777" w:rsidR="00542588" w:rsidRPr="000260EA" w:rsidRDefault="00717106" w:rsidP="000260EA">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lang w:eastAsia="en-US"/>
              </w:rPr>
            </w:pPr>
            <w:r w:rsidRPr="007F746F">
              <w:rPr>
                <w:rFonts w:ascii="BancoDoBrasil Textos" w:eastAsia="BancoDoBrasil Textos" w:hAnsi="BancoDoBrasil Textos" w:cs="BancoDoBrasil Textos"/>
                <w:b/>
                <w:color w:val="000000"/>
                <w:sz w:val="16"/>
                <w:szCs w:val="22"/>
                <w:lang w:eastAsia="en-US"/>
              </w:rPr>
              <w:t>3.423.612</w:t>
            </w:r>
          </w:p>
        </w:tc>
      </w:tr>
    </w:tbl>
    <w:p w14:paraId="54787334" w14:textId="77777777" w:rsidR="001A7511" w:rsidRPr="007F746F" w:rsidRDefault="00717106" w:rsidP="00B27231">
      <w:pPr>
        <w:pageBreakBefore/>
        <w:widowControl w:val="0"/>
        <w:pBdr>
          <w:top w:val="nil"/>
          <w:left w:val="nil"/>
          <w:bottom w:val="nil"/>
          <w:right w:val="nil"/>
          <w:between w:val="nil"/>
          <w:bar w:val="nil"/>
        </w:pBdr>
        <w:suppressAutoHyphens/>
        <w:jc w:val="left"/>
        <w:rPr>
          <w:rFonts w:ascii="BancoDoBrasil Textos" w:eastAsia="BancoDoBrasil Textos" w:hAnsi="BancoDoBrasil Textos" w:cs="BancoDoBrasil Textos"/>
          <w:b/>
          <w:bCs/>
          <w:sz w:val="24"/>
          <w:szCs w:val="24"/>
          <w:bdr w:val="nil"/>
          <w:lang w:eastAsia="en-US"/>
        </w:rPr>
      </w:pPr>
      <w:bookmarkStart w:id="31" w:name="RG_MARKER_379408"/>
      <w:bookmarkStart w:id="32" w:name="RG_MARKER_379368"/>
      <w:r w:rsidRPr="007F746F">
        <w:rPr>
          <w:rFonts w:ascii="BancoDoBrasil Textos" w:eastAsia="BancoDoBrasil Textos" w:hAnsi="BancoDoBrasil Textos" w:cs="BancoDoBrasil Textos"/>
          <w:b/>
          <w:bCs/>
          <w:sz w:val="24"/>
          <w:szCs w:val="24"/>
          <w:lang w:eastAsia="en-US"/>
        </w:rPr>
        <w:lastRenderedPageBreak/>
        <w:t>7 – Títulos e valores mobiliários</w:t>
      </w:r>
      <w:bookmarkEnd w:id="31"/>
      <w:bookmarkEnd w:id="32"/>
    </w:p>
    <w:p w14:paraId="54787335" w14:textId="77777777" w:rsidR="00FF70AC" w:rsidRPr="007F746F" w:rsidRDefault="00FF70AC" w:rsidP="004A7755">
      <w:pPr>
        <w:keepNext/>
        <w:widowControl w:val="0"/>
        <w:pBdr>
          <w:top w:val="nil"/>
          <w:left w:val="nil"/>
          <w:bottom w:val="nil"/>
          <w:right w:val="nil"/>
          <w:between w:val="nil"/>
          <w:bar w:val="nil"/>
        </w:pBdr>
        <w:suppressAutoHyphens/>
        <w:jc w:val="left"/>
        <w:rPr>
          <w:rFonts w:ascii="BancoDoBrasil Textos" w:eastAsia="BancoDoBrasil Textos" w:hAnsi="BancoDoBrasil Textos" w:cs="BancoDoBrasil Textos"/>
          <w:b/>
          <w:bCs/>
          <w:sz w:val="24"/>
          <w:szCs w:val="24"/>
          <w:bdr w:val="nil"/>
          <w:lang w:eastAsia="en-US"/>
        </w:rPr>
      </w:pPr>
    </w:p>
    <w:p w14:paraId="54787336" w14:textId="77777777" w:rsidR="002426AB" w:rsidRPr="007F746F" w:rsidRDefault="00717106" w:rsidP="004A7755">
      <w:pPr>
        <w:pStyle w:val="PargrafodaLista"/>
        <w:keepNext/>
        <w:widowControl w:val="0"/>
        <w:numPr>
          <w:ilvl w:val="0"/>
          <w:numId w:val="16"/>
        </w:numPr>
        <w:pBdr>
          <w:top w:val="nil"/>
          <w:left w:val="nil"/>
          <w:bottom w:val="nil"/>
          <w:right w:val="nil"/>
          <w:between w:val="nil"/>
          <w:bar w:val="nil"/>
        </w:pBdr>
        <w:suppressAutoHyphens/>
        <w:spacing w:before="120" w:after="120"/>
        <w:ind w:left="425" w:hanging="425"/>
        <w:contextualSpacing w:val="0"/>
        <w:jc w:val="both"/>
        <w:rPr>
          <w:rFonts w:ascii="BancoDoBrasil Textos" w:eastAsia="BancoDoBrasil Textos" w:hAnsi="BancoDoBrasil Textos" w:cs="BancoDoBrasil Textos"/>
          <w:b/>
          <w:sz w:val="20"/>
          <w:szCs w:val="20"/>
          <w:bdr w:val="nil"/>
        </w:rPr>
      </w:pPr>
      <w:r w:rsidRPr="007F746F">
        <w:rPr>
          <w:rFonts w:ascii="BancoDoBrasil Textos" w:eastAsia="BancoDoBrasil Textos" w:hAnsi="BancoDoBrasil Textos" w:cs="BancoDoBrasil Textos"/>
          <w:b/>
          <w:sz w:val="20"/>
          <w:szCs w:val="20"/>
        </w:rPr>
        <w:t>Classificação contábil dos títulos e valores mobiliários</w:t>
      </w:r>
    </w:p>
    <w:tbl>
      <w:tblPr>
        <w:tblW w:w="9675" w:type="dxa"/>
        <w:tblLayout w:type="fixed"/>
        <w:tblLook w:val="0600" w:firstRow="0" w:lastRow="0" w:firstColumn="0" w:lastColumn="0" w:noHBand="1" w:noVBand="1"/>
        <w:tblCaption w:val="NETVMCLASSIFICACAO"/>
      </w:tblPr>
      <w:tblGrid>
        <w:gridCol w:w="8115"/>
        <w:gridCol w:w="1560"/>
      </w:tblGrid>
      <w:tr w:rsidR="00542588" w:rsidRPr="007F746F" w14:paraId="54787339" w14:textId="77777777">
        <w:trPr>
          <w:cantSplit/>
          <w:trHeight w:hRule="exact" w:val="270"/>
        </w:trPr>
        <w:tc>
          <w:tcPr>
            <w:tcW w:w="8115" w:type="dxa"/>
            <w:tcBorders>
              <w:top w:val="single" w:sz="12" w:space="0" w:color="000000"/>
              <w:left w:val="nil"/>
              <w:bottom w:val="single" w:sz="12" w:space="0" w:color="000000"/>
              <w:right w:val="nil"/>
              <w:tl2br w:val="nil"/>
              <w:tr2bl w:val="nil"/>
            </w:tcBorders>
            <w:shd w:val="clear" w:color="FFFFFF" w:fill="FFFFFF"/>
            <w:tcMar>
              <w:left w:w="0" w:type="dxa"/>
              <w:right w:w="0" w:type="dxa"/>
            </w:tcMar>
            <w:vAlign w:val="center"/>
          </w:tcPr>
          <w:p w14:paraId="54787337" w14:textId="77777777" w:rsidR="00542588" w:rsidRPr="007F746F" w:rsidRDefault="00542588">
            <w:pPr>
              <w:keepNext/>
              <w:spacing w:before="0" w:after="0" w:line="240" w:lineRule="auto"/>
              <w:jc w:val="left"/>
              <w:rPr>
                <w:rFonts w:ascii="BancoDoBrasil Textos" w:eastAsia="BancoDoBrasil Textos" w:hAnsi="BancoDoBrasil Textos" w:cs="BancoDoBrasil Textos"/>
                <w:b/>
                <w:color w:val="000000"/>
                <w:sz w:val="12"/>
                <w:szCs w:val="22"/>
                <w:bdr w:val="nil"/>
                <w:lang w:eastAsia="en-US"/>
              </w:rPr>
            </w:pPr>
          </w:p>
        </w:tc>
        <w:tc>
          <w:tcPr>
            <w:tcW w:w="1560"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54787338"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31/12/2025</w:t>
            </w:r>
          </w:p>
        </w:tc>
      </w:tr>
      <w:tr w:rsidR="00542588" w:rsidRPr="007F746F" w14:paraId="5478733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15" w:type="dxa"/>
            <w:tcBorders>
              <w:top w:val="single" w:sz="12" w:space="0" w:color="000000"/>
              <w:left w:val="nil"/>
              <w:bottom w:val="nil"/>
              <w:right w:val="nil"/>
              <w:tl2br w:val="nil"/>
              <w:tr2bl w:val="nil"/>
            </w:tcBorders>
            <w:shd w:val="clear" w:color="FFFFFF" w:fill="FFFFFF"/>
            <w:tcMar>
              <w:left w:w="40" w:type="dxa"/>
              <w:right w:w="40" w:type="dxa"/>
            </w:tcMar>
            <w:vAlign w:val="center"/>
          </w:tcPr>
          <w:p w14:paraId="5478733A"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 xml:space="preserve">Valor justo por meio do resultado </w:t>
            </w:r>
          </w:p>
        </w:tc>
        <w:tc>
          <w:tcPr>
            <w:tcW w:w="1560" w:type="dxa"/>
            <w:tcBorders>
              <w:top w:val="single" w:sz="12" w:space="0" w:color="000000"/>
              <w:left w:val="nil"/>
              <w:bottom w:val="nil"/>
              <w:right w:val="nil"/>
              <w:tl2br w:val="nil"/>
              <w:tr2bl w:val="nil"/>
            </w:tcBorders>
            <w:shd w:val="clear" w:color="FFFFFF" w:fill="FFFFFF"/>
            <w:tcMar>
              <w:left w:w="40" w:type="dxa"/>
              <w:right w:w="85" w:type="dxa"/>
            </w:tcMar>
            <w:vAlign w:val="center"/>
          </w:tcPr>
          <w:p w14:paraId="5478733B"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12.587</w:t>
            </w:r>
          </w:p>
        </w:tc>
      </w:tr>
      <w:tr w:rsidR="00542588" w:rsidRPr="007F746F" w14:paraId="5478733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15" w:type="dxa"/>
            <w:tcBorders>
              <w:top w:val="nil"/>
              <w:left w:val="nil"/>
              <w:bottom w:val="nil"/>
              <w:right w:val="nil"/>
              <w:tl2br w:val="nil"/>
              <w:tr2bl w:val="nil"/>
            </w:tcBorders>
            <w:shd w:val="clear" w:color="FFFFFF" w:fill="FFFFFF"/>
            <w:noWrap/>
            <w:tcMar>
              <w:left w:w="40" w:type="dxa"/>
              <w:right w:w="40" w:type="dxa"/>
            </w:tcMar>
            <w:vAlign w:val="center"/>
          </w:tcPr>
          <w:p w14:paraId="5478733D"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Valor justo por meio de outros resultados abrangentes</w:t>
            </w:r>
          </w:p>
        </w:tc>
        <w:tc>
          <w:tcPr>
            <w:tcW w:w="1560" w:type="dxa"/>
            <w:tcBorders>
              <w:top w:val="nil"/>
              <w:left w:val="nil"/>
              <w:bottom w:val="nil"/>
              <w:right w:val="nil"/>
              <w:tl2br w:val="nil"/>
              <w:tr2bl w:val="nil"/>
            </w:tcBorders>
            <w:shd w:val="clear" w:color="FFFFFF" w:fill="FFFFFF"/>
            <w:tcMar>
              <w:left w:w="40" w:type="dxa"/>
              <w:right w:w="85" w:type="dxa"/>
            </w:tcMar>
            <w:vAlign w:val="center"/>
          </w:tcPr>
          <w:p w14:paraId="5478733E"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11.650</w:t>
            </w:r>
          </w:p>
        </w:tc>
      </w:tr>
      <w:tr w:rsidR="00542588" w:rsidRPr="007F746F" w14:paraId="5478734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15" w:type="dxa"/>
            <w:tcBorders>
              <w:top w:val="nil"/>
              <w:left w:val="nil"/>
              <w:bottom w:val="nil"/>
              <w:right w:val="nil"/>
              <w:tl2br w:val="nil"/>
              <w:tr2bl w:val="nil"/>
            </w:tcBorders>
            <w:shd w:val="clear" w:color="FFFFFF" w:fill="FFFFFF"/>
            <w:noWrap/>
            <w:tcMar>
              <w:left w:w="40" w:type="dxa"/>
              <w:right w:w="40" w:type="dxa"/>
            </w:tcMar>
            <w:vAlign w:val="center"/>
          </w:tcPr>
          <w:p w14:paraId="54787340"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Custo amortizado</w:t>
            </w:r>
          </w:p>
        </w:tc>
        <w:tc>
          <w:tcPr>
            <w:tcW w:w="1560" w:type="dxa"/>
            <w:tcBorders>
              <w:top w:val="nil"/>
              <w:left w:val="nil"/>
              <w:bottom w:val="nil"/>
              <w:right w:val="nil"/>
              <w:tl2br w:val="nil"/>
              <w:tr2bl w:val="nil"/>
            </w:tcBorders>
            <w:shd w:val="clear" w:color="FFFFFF" w:fill="FFFFFF"/>
            <w:tcMar>
              <w:left w:w="40" w:type="dxa"/>
              <w:right w:w="85" w:type="dxa"/>
            </w:tcMar>
            <w:vAlign w:val="center"/>
          </w:tcPr>
          <w:p w14:paraId="54787341"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542.573</w:t>
            </w:r>
          </w:p>
        </w:tc>
      </w:tr>
      <w:tr w:rsidR="00542588" w:rsidRPr="007F746F" w14:paraId="5478734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15" w:type="dxa"/>
            <w:tcBorders>
              <w:top w:val="nil"/>
              <w:left w:val="nil"/>
              <w:bottom w:val="single" w:sz="12" w:space="0" w:color="C0C0C0"/>
              <w:right w:val="nil"/>
              <w:tl2br w:val="nil"/>
              <w:tr2bl w:val="nil"/>
            </w:tcBorders>
            <w:shd w:val="clear" w:color="FFFFFF" w:fill="FFFFFF"/>
            <w:tcMar>
              <w:left w:w="40" w:type="dxa"/>
              <w:right w:w="40" w:type="dxa"/>
            </w:tcMar>
            <w:vAlign w:val="center"/>
          </w:tcPr>
          <w:p w14:paraId="54787343"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Total</w:t>
            </w:r>
          </w:p>
        </w:tc>
        <w:tc>
          <w:tcPr>
            <w:tcW w:w="1560" w:type="dxa"/>
            <w:tcBorders>
              <w:top w:val="nil"/>
              <w:left w:val="nil"/>
              <w:bottom w:val="single" w:sz="12" w:space="0" w:color="C0C0C0"/>
              <w:right w:val="nil"/>
              <w:tl2br w:val="nil"/>
              <w:tr2bl w:val="nil"/>
            </w:tcBorders>
            <w:shd w:val="clear" w:color="FFFFFF" w:fill="FFFFFF"/>
            <w:tcMar>
              <w:left w:w="40" w:type="dxa"/>
              <w:right w:w="100" w:type="dxa"/>
            </w:tcMar>
            <w:vAlign w:val="center"/>
          </w:tcPr>
          <w:p w14:paraId="54787344"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566.810</w:t>
            </w:r>
          </w:p>
        </w:tc>
      </w:tr>
    </w:tbl>
    <w:p w14:paraId="54787346" w14:textId="77777777" w:rsidR="00EB642B" w:rsidRPr="007F746F" w:rsidRDefault="00EB642B" w:rsidP="00EB642B">
      <w:pPr>
        <w:pStyle w:val="07-Legenda"/>
        <w:keepLines w:val="0"/>
        <w:widowControl w:val="0"/>
        <w:pBdr>
          <w:top w:val="nil"/>
          <w:left w:val="nil"/>
          <w:bottom w:val="nil"/>
          <w:right w:val="nil"/>
          <w:between w:val="nil"/>
          <w:bar w:val="nil"/>
        </w:pBdr>
        <w:spacing w:before="0"/>
        <w:rPr>
          <w:rFonts w:ascii="BancoDoBrasil Textos" w:eastAsia="BancoDoBrasil Textos" w:hAnsi="BancoDoBrasil Textos" w:cs="BancoDoBrasil Textos"/>
          <w:kern w:val="0"/>
          <w:sz w:val="18"/>
          <w:szCs w:val="18"/>
          <w:bdr w:val="nil"/>
          <w:lang w:eastAsia="en-US"/>
        </w:rPr>
      </w:pPr>
    </w:p>
    <w:p w14:paraId="54787347" w14:textId="77777777" w:rsidR="00C3535B" w:rsidRPr="007F746F" w:rsidRDefault="00717106" w:rsidP="004A7755">
      <w:pPr>
        <w:pStyle w:val="PargrafodaLista"/>
        <w:keepNext/>
        <w:widowControl w:val="0"/>
        <w:numPr>
          <w:ilvl w:val="0"/>
          <w:numId w:val="16"/>
        </w:numPr>
        <w:pBdr>
          <w:top w:val="nil"/>
          <w:left w:val="nil"/>
          <w:bottom w:val="nil"/>
          <w:right w:val="nil"/>
          <w:between w:val="nil"/>
          <w:bar w:val="nil"/>
        </w:pBdr>
        <w:suppressAutoHyphens/>
        <w:spacing w:before="120" w:after="120"/>
        <w:ind w:left="425" w:hanging="425"/>
        <w:contextualSpacing w:val="0"/>
        <w:jc w:val="both"/>
        <w:rPr>
          <w:rFonts w:ascii="BancoDoBrasil Textos" w:eastAsia="BancoDoBrasil Textos" w:hAnsi="BancoDoBrasil Textos" w:cs="BancoDoBrasil Textos"/>
          <w:b/>
          <w:sz w:val="20"/>
          <w:szCs w:val="20"/>
          <w:bdr w:val="nil"/>
        </w:rPr>
      </w:pPr>
      <w:r w:rsidRPr="007F746F">
        <w:rPr>
          <w:rFonts w:ascii="BancoDoBrasil Textos" w:eastAsia="BancoDoBrasil Textos" w:hAnsi="BancoDoBrasil Textos" w:cs="BancoDoBrasil Textos"/>
          <w:b/>
          <w:sz w:val="20"/>
          <w:szCs w:val="20"/>
        </w:rPr>
        <w:t>Valor justo por meio do resultado</w:t>
      </w:r>
    </w:p>
    <w:tbl>
      <w:tblPr>
        <w:tblW w:w="9720" w:type="dxa"/>
        <w:tblLayout w:type="fixed"/>
        <w:tblLook w:val="0600" w:firstRow="0" w:lastRow="0" w:firstColumn="0" w:lastColumn="0" w:noHBand="1" w:noVBand="1"/>
        <w:tblCaption w:val="NETVMTVMa"/>
      </w:tblPr>
      <w:tblGrid>
        <w:gridCol w:w="4820"/>
        <w:gridCol w:w="1255"/>
        <w:gridCol w:w="1800"/>
        <w:gridCol w:w="1800"/>
        <w:gridCol w:w="45"/>
      </w:tblGrid>
      <w:tr w:rsidR="00542588" w:rsidRPr="007F746F" w14:paraId="5478734B" w14:textId="77777777" w:rsidTr="00165D2A">
        <w:trPr>
          <w:cantSplit/>
          <w:trHeight w:hRule="exact" w:val="270"/>
        </w:trPr>
        <w:tc>
          <w:tcPr>
            <w:tcW w:w="4820" w:type="dxa"/>
            <w:vMerge w:val="restart"/>
            <w:tcBorders>
              <w:top w:val="single" w:sz="12" w:space="0" w:color="000000"/>
              <w:left w:val="nil"/>
              <w:bottom w:val="nil"/>
              <w:right w:val="nil"/>
              <w:tl2br w:val="nil"/>
              <w:tr2bl w:val="nil"/>
            </w:tcBorders>
            <w:shd w:val="clear" w:color="FFFFFF" w:fill="FFFFFF"/>
            <w:tcMar>
              <w:left w:w="0" w:type="dxa"/>
              <w:right w:w="0" w:type="dxa"/>
            </w:tcMar>
            <w:vAlign w:val="center"/>
          </w:tcPr>
          <w:p w14:paraId="54787348" w14:textId="77777777" w:rsidR="00542588" w:rsidRPr="007F746F" w:rsidRDefault="00542588">
            <w:pPr>
              <w:keepNext/>
              <w:spacing w:before="0" w:after="0" w:line="240" w:lineRule="auto"/>
              <w:jc w:val="center"/>
              <w:rPr>
                <w:rFonts w:ascii="BancoDoBrasil Textos" w:eastAsia="BancoDoBrasil Textos" w:hAnsi="BancoDoBrasil Textos" w:cs="BancoDoBrasil Textos"/>
                <w:b/>
                <w:color w:val="000000"/>
                <w:sz w:val="14"/>
                <w:szCs w:val="22"/>
                <w:bdr w:val="nil"/>
                <w:lang w:eastAsia="en-US"/>
              </w:rPr>
            </w:pPr>
          </w:p>
        </w:tc>
        <w:tc>
          <w:tcPr>
            <w:tcW w:w="4855" w:type="dxa"/>
            <w:gridSpan w:val="3"/>
            <w:tcBorders>
              <w:top w:val="single" w:sz="12" w:space="0" w:color="000000"/>
              <w:left w:val="nil"/>
              <w:bottom w:val="single" w:sz="4" w:space="0" w:color="000000"/>
              <w:right w:val="nil"/>
              <w:tl2br w:val="nil"/>
              <w:tr2bl w:val="nil"/>
            </w:tcBorders>
            <w:shd w:val="clear" w:color="FFFFFF" w:fill="FFFFFF"/>
            <w:tcMar>
              <w:left w:w="40" w:type="dxa"/>
              <w:right w:w="40" w:type="dxa"/>
            </w:tcMar>
            <w:vAlign w:val="center"/>
          </w:tcPr>
          <w:p w14:paraId="54787349" w14:textId="77777777" w:rsidR="00542588" w:rsidRPr="007F746F" w:rsidRDefault="00717106">
            <w:pPr>
              <w:keepNext/>
              <w:pBdr>
                <w:top w:val="nil"/>
                <w:left w:val="nil"/>
                <w:bottom w:val="nil"/>
                <w:right w:val="nil"/>
                <w:between w:val="nil"/>
                <w:bar w:val="nil"/>
              </w:pBdr>
              <w:spacing w:before="0" w:after="0" w:line="240" w:lineRule="auto"/>
              <w:jc w:val="center"/>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31/12/2025</w:t>
            </w:r>
          </w:p>
        </w:tc>
        <w:tc>
          <w:tcPr>
            <w:tcW w:w="45" w:type="dxa"/>
            <w:tcBorders>
              <w:top w:val="nil"/>
              <w:left w:val="nil"/>
              <w:bottom w:val="nil"/>
              <w:right w:val="nil"/>
              <w:tl2br w:val="nil"/>
              <w:tr2bl w:val="nil"/>
            </w:tcBorders>
            <w:shd w:val="clear" w:color="FFFFFF" w:fill="FFFFFF"/>
            <w:tcMar>
              <w:left w:w="0" w:type="dxa"/>
              <w:right w:w="0" w:type="dxa"/>
            </w:tcMar>
            <w:vAlign w:val="center"/>
          </w:tcPr>
          <w:p w14:paraId="5478734A" w14:textId="77777777" w:rsidR="00542588" w:rsidRPr="007F746F" w:rsidRDefault="00542588">
            <w:pPr>
              <w:keepNext/>
              <w:spacing w:before="0" w:after="0" w:line="240" w:lineRule="auto"/>
              <w:jc w:val="center"/>
              <w:rPr>
                <w:rFonts w:ascii="BancoDoBrasil Textos" w:eastAsia="BancoDoBrasil Textos" w:hAnsi="BancoDoBrasil Textos" w:cs="BancoDoBrasil Textos"/>
                <w:b/>
                <w:color w:val="000000"/>
                <w:sz w:val="14"/>
                <w:szCs w:val="22"/>
                <w:bdr w:val="nil"/>
                <w:lang w:eastAsia="en-US"/>
              </w:rPr>
            </w:pPr>
          </w:p>
        </w:tc>
      </w:tr>
      <w:tr w:rsidR="00542588" w:rsidRPr="007F746F" w14:paraId="54787351" w14:textId="77777777" w:rsidTr="00165D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4820" w:type="dxa"/>
            <w:vMerge/>
            <w:tcBorders>
              <w:top w:val="nil"/>
              <w:left w:val="nil"/>
              <w:bottom w:val="single" w:sz="12" w:space="0" w:color="000000"/>
              <w:right w:val="nil"/>
              <w:tl2br w:val="nil"/>
              <w:tr2bl w:val="nil"/>
            </w:tcBorders>
            <w:shd w:val="clear" w:color="FFFFFF" w:fill="FFFFFF"/>
            <w:tcMar>
              <w:left w:w="0" w:type="dxa"/>
              <w:right w:w="0" w:type="dxa"/>
            </w:tcMar>
            <w:vAlign w:val="center"/>
          </w:tcPr>
          <w:p w14:paraId="5478734C" w14:textId="77777777" w:rsidR="00542588" w:rsidRPr="007F746F" w:rsidRDefault="00542588">
            <w:pPr>
              <w:keepNext/>
              <w:spacing w:before="0" w:after="0" w:line="240" w:lineRule="auto"/>
              <w:jc w:val="center"/>
              <w:rPr>
                <w:rFonts w:ascii="BancoDoBrasil Textos" w:eastAsia="BancoDoBrasil Textos" w:hAnsi="BancoDoBrasil Textos" w:cs="BancoDoBrasil Textos"/>
                <w:b/>
                <w:color w:val="000000"/>
                <w:sz w:val="14"/>
                <w:szCs w:val="22"/>
                <w:bdr w:val="nil"/>
                <w:lang w:eastAsia="en-US"/>
              </w:rPr>
            </w:pPr>
          </w:p>
        </w:tc>
        <w:tc>
          <w:tcPr>
            <w:tcW w:w="1255" w:type="dxa"/>
            <w:tcBorders>
              <w:top w:val="single" w:sz="4" w:space="0" w:color="000000"/>
              <w:left w:val="nil"/>
              <w:bottom w:val="single" w:sz="12" w:space="0" w:color="000000"/>
              <w:right w:val="nil"/>
              <w:tl2br w:val="nil"/>
              <w:tr2bl w:val="nil"/>
            </w:tcBorders>
            <w:shd w:val="clear" w:color="FFFFFF" w:fill="FFFFFF"/>
            <w:tcMar>
              <w:left w:w="40" w:type="dxa"/>
              <w:right w:w="40" w:type="dxa"/>
            </w:tcMar>
            <w:vAlign w:val="center"/>
          </w:tcPr>
          <w:p w14:paraId="5478734D" w14:textId="77777777" w:rsidR="00542588" w:rsidRPr="007F746F" w:rsidRDefault="00717106" w:rsidP="00165D2A">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Custo</w:t>
            </w:r>
          </w:p>
        </w:tc>
        <w:tc>
          <w:tcPr>
            <w:tcW w:w="1800" w:type="dxa"/>
            <w:tcBorders>
              <w:top w:val="single" w:sz="4" w:space="0" w:color="000000"/>
              <w:left w:val="nil"/>
              <w:bottom w:val="single" w:sz="12" w:space="0" w:color="000000"/>
              <w:right w:val="nil"/>
              <w:tl2br w:val="nil"/>
              <w:tr2bl w:val="nil"/>
            </w:tcBorders>
            <w:shd w:val="clear" w:color="FFFFFF" w:fill="FFFFFF"/>
            <w:tcMar>
              <w:left w:w="40" w:type="dxa"/>
              <w:right w:w="40" w:type="dxa"/>
            </w:tcMar>
            <w:vAlign w:val="center"/>
          </w:tcPr>
          <w:p w14:paraId="5478734E" w14:textId="77777777" w:rsidR="00542588" w:rsidRPr="007F746F" w:rsidRDefault="00717106" w:rsidP="00165D2A">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Ganhos/(perdas)</w:t>
            </w:r>
          </w:p>
        </w:tc>
        <w:tc>
          <w:tcPr>
            <w:tcW w:w="1800" w:type="dxa"/>
            <w:tcBorders>
              <w:top w:val="single" w:sz="4" w:space="0" w:color="000000"/>
              <w:left w:val="nil"/>
              <w:bottom w:val="single" w:sz="12" w:space="0" w:color="000000"/>
              <w:right w:val="nil"/>
              <w:tl2br w:val="nil"/>
              <w:tr2bl w:val="nil"/>
            </w:tcBorders>
            <w:shd w:val="clear" w:color="FFFFFF" w:fill="FFFFFF"/>
            <w:noWrap/>
            <w:tcMar>
              <w:left w:w="40" w:type="dxa"/>
              <w:right w:w="40" w:type="dxa"/>
            </w:tcMar>
            <w:vAlign w:val="center"/>
          </w:tcPr>
          <w:p w14:paraId="5478734F" w14:textId="77777777" w:rsidR="00542588" w:rsidRPr="007F746F" w:rsidRDefault="00717106" w:rsidP="00165D2A">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Valor justo</w:t>
            </w:r>
          </w:p>
        </w:tc>
        <w:tc>
          <w:tcPr>
            <w:tcW w:w="45" w:type="dxa"/>
            <w:tcBorders>
              <w:top w:val="nil"/>
              <w:left w:val="nil"/>
              <w:bottom w:val="nil"/>
              <w:right w:val="nil"/>
              <w:tl2br w:val="nil"/>
              <w:tr2bl w:val="nil"/>
            </w:tcBorders>
            <w:shd w:val="clear" w:color="FFFFFF" w:fill="FFFFFF"/>
            <w:tcMar>
              <w:left w:w="0" w:type="dxa"/>
              <w:right w:w="0" w:type="dxa"/>
            </w:tcMar>
            <w:vAlign w:val="center"/>
          </w:tcPr>
          <w:p w14:paraId="54787350" w14:textId="77777777" w:rsidR="00542588" w:rsidRPr="007F746F" w:rsidRDefault="00542588">
            <w:pPr>
              <w:keepNext/>
              <w:spacing w:before="0" w:after="0" w:line="240" w:lineRule="auto"/>
              <w:jc w:val="center"/>
              <w:rPr>
                <w:rFonts w:ascii="BancoDoBrasil Textos" w:eastAsia="BancoDoBrasil Textos" w:hAnsi="BancoDoBrasil Textos" w:cs="BancoDoBrasil Textos"/>
                <w:b/>
                <w:color w:val="000000"/>
                <w:sz w:val="14"/>
                <w:szCs w:val="22"/>
                <w:bdr w:val="nil"/>
                <w:lang w:eastAsia="en-US"/>
              </w:rPr>
            </w:pPr>
          </w:p>
        </w:tc>
      </w:tr>
      <w:tr w:rsidR="00542588" w:rsidRPr="007F746F" w14:paraId="54787357" w14:textId="77777777" w:rsidTr="00165D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4820" w:type="dxa"/>
            <w:tcBorders>
              <w:top w:val="single" w:sz="12" w:space="0" w:color="000000"/>
              <w:left w:val="nil"/>
              <w:bottom w:val="nil"/>
              <w:right w:val="nil"/>
              <w:tl2br w:val="nil"/>
              <w:tr2bl w:val="nil"/>
            </w:tcBorders>
            <w:shd w:val="clear" w:color="FFFFFF" w:fill="FFFFFF"/>
            <w:tcMar>
              <w:left w:w="40" w:type="dxa"/>
              <w:right w:w="40" w:type="dxa"/>
            </w:tcMar>
            <w:vAlign w:val="center"/>
          </w:tcPr>
          <w:p w14:paraId="54787352"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Instrumentos de patrimônio</w:t>
            </w:r>
          </w:p>
        </w:tc>
        <w:tc>
          <w:tcPr>
            <w:tcW w:w="1255" w:type="dxa"/>
            <w:tcBorders>
              <w:top w:val="single" w:sz="12" w:space="0" w:color="000000"/>
              <w:left w:val="nil"/>
              <w:bottom w:val="nil"/>
              <w:right w:val="nil"/>
              <w:tl2br w:val="nil"/>
              <w:tr2bl w:val="nil"/>
            </w:tcBorders>
            <w:shd w:val="clear" w:color="FFFFFF" w:fill="FFFFFF"/>
            <w:tcMar>
              <w:left w:w="0" w:type="dxa"/>
              <w:right w:w="0" w:type="dxa"/>
            </w:tcMar>
            <w:vAlign w:val="center"/>
          </w:tcPr>
          <w:p w14:paraId="54787353" w14:textId="77777777" w:rsidR="00542588" w:rsidRPr="007F746F" w:rsidRDefault="00542588" w:rsidP="00165D2A">
            <w:pPr>
              <w:keepNext/>
              <w:spacing w:before="0" w:after="0" w:line="240" w:lineRule="auto"/>
              <w:jc w:val="right"/>
              <w:rPr>
                <w:rFonts w:ascii="BancoDoBrasil Textos" w:eastAsia="BancoDoBrasil Textos" w:hAnsi="BancoDoBrasil Textos" w:cs="BancoDoBrasil Textos"/>
                <w:b/>
                <w:color w:val="000000"/>
                <w:sz w:val="14"/>
                <w:szCs w:val="22"/>
                <w:bdr w:val="nil"/>
                <w:lang w:eastAsia="en-US"/>
              </w:rPr>
            </w:pPr>
          </w:p>
        </w:tc>
        <w:tc>
          <w:tcPr>
            <w:tcW w:w="1800" w:type="dxa"/>
            <w:tcBorders>
              <w:top w:val="single" w:sz="12" w:space="0" w:color="000000"/>
              <w:left w:val="nil"/>
              <w:bottom w:val="nil"/>
              <w:right w:val="nil"/>
              <w:tl2br w:val="nil"/>
              <w:tr2bl w:val="nil"/>
            </w:tcBorders>
            <w:shd w:val="clear" w:color="FFFFFF" w:fill="FFFFFF"/>
            <w:tcMar>
              <w:left w:w="0" w:type="dxa"/>
              <w:right w:w="0" w:type="dxa"/>
            </w:tcMar>
            <w:vAlign w:val="center"/>
          </w:tcPr>
          <w:p w14:paraId="54787354" w14:textId="77777777" w:rsidR="00542588" w:rsidRPr="007F746F" w:rsidRDefault="00542588" w:rsidP="00165D2A">
            <w:pPr>
              <w:keepNext/>
              <w:spacing w:before="0" w:after="0" w:line="240" w:lineRule="auto"/>
              <w:jc w:val="right"/>
              <w:rPr>
                <w:rFonts w:ascii="BancoDoBrasil Textos" w:eastAsia="BancoDoBrasil Textos" w:hAnsi="BancoDoBrasil Textos" w:cs="BancoDoBrasil Textos"/>
                <w:b/>
                <w:color w:val="000000"/>
                <w:sz w:val="16"/>
                <w:szCs w:val="22"/>
                <w:bdr w:val="nil"/>
                <w:lang w:eastAsia="en-US"/>
              </w:rPr>
            </w:pPr>
          </w:p>
        </w:tc>
        <w:tc>
          <w:tcPr>
            <w:tcW w:w="1800" w:type="dxa"/>
            <w:tcBorders>
              <w:top w:val="single" w:sz="12" w:space="0" w:color="000000"/>
              <w:left w:val="nil"/>
              <w:bottom w:val="nil"/>
              <w:right w:val="nil"/>
              <w:tl2br w:val="nil"/>
              <w:tr2bl w:val="nil"/>
            </w:tcBorders>
            <w:shd w:val="clear" w:color="FFFFFF" w:fill="FFFFFF"/>
            <w:tcMar>
              <w:left w:w="0" w:type="dxa"/>
              <w:right w:w="0" w:type="dxa"/>
            </w:tcMar>
            <w:vAlign w:val="center"/>
          </w:tcPr>
          <w:p w14:paraId="54787355" w14:textId="77777777" w:rsidR="00542588" w:rsidRPr="007F746F" w:rsidRDefault="00542588" w:rsidP="00165D2A">
            <w:pPr>
              <w:keepNext/>
              <w:spacing w:before="0" w:after="0" w:line="240" w:lineRule="auto"/>
              <w:jc w:val="right"/>
              <w:rPr>
                <w:rFonts w:ascii="BancoDoBrasil Textos" w:eastAsia="BancoDoBrasil Textos" w:hAnsi="BancoDoBrasil Textos" w:cs="BancoDoBrasil Textos"/>
                <w:b/>
                <w:color w:val="000000"/>
                <w:sz w:val="16"/>
                <w:szCs w:val="22"/>
                <w:bdr w:val="nil"/>
                <w:lang w:eastAsia="en-US"/>
              </w:rPr>
            </w:pPr>
          </w:p>
        </w:tc>
        <w:tc>
          <w:tcPr>
            <w:tcW w:w="45" w:type="dxa"/>
            <w:tcBorders>
              <w:top w:val="nil"/>
              <w:left w:val="nil"/>
              <w:bottom w:val="nil"/>
              <w:right w:val="nil"/>
              <w:tl2br w:val="nil"/>
              <w:tr2bl w:val="nil"/>
            </w:tcBorders>
            <w:shd w:val="clear" w:color="FFFFFF" w:fill="FFFFFF"/>
            <w:tcMar>
              <w:left w:w="0" w:type="dxa"/>
              <w:right w:w="0" w:type="dxa"/>
            </w:tcMar>
            <w:vAlign w:val="center"/>
          </w:tcPr>
          <w:p w14:paraId="54787356" w14:textId="77777777" w:rsidR="00542588" w:rsidRPr="007F746F" w:rsidRDefault="00542588">
            <w:pPr>
              <w:keepNext/>
              <w:spacing w:before="0" w:after="0" w:line="240" w:lineRule="auto"/>
              <w:jc w:val="right"/>
              <w:rPr>
                <w:rFonts w:ascii="BancoDoBrasil Textos" w:eastAsia="BancoDoBrasil Textos" w:hAnsi="BancoDoBrasil Textos" w:cs="BancoDoBrasil Textos"/>
                <w:b/>
                <w:color w:val="000000"/>
                <w:sz w:val="14"/>
                <w:szCs w:val="22"/>
                <w:bdr w:val="nil"/>
                <w:lang w:eastAsia="en-US"/>
              </w:rPr>
            </w:pPr>
          </w:p>
        </w:tc>
      </w:tr>
      <w:tr w:rsidR="00542588" w:rsidRPr="007F746F" w14:paraId="5478735D" w14:textId="77777777" w:rsidTr="00165D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4820" w:type="dxa"/>
            <w:tcBorders>
              <w:top w:val="nil"/>
              <w:left w:val="nil"/>
              <w:bottom w:val="nil"/>
              <w:right w:val="nil"/>
              <w:tl2br w:val="nil"/>
              <w:tr2bl w:val="nil"/>
            </w:tcBorders>
            <w:shd w:val="clear" w:color="FFFFFF" w:fill="FFFFFF"/>
            <w:noWrap/>
            <w:tcMar>
              <w:left w:w="40" w:type="dxa"/>
              <w:right w:w="40" w:type="dxa"/>
            </w:tcMar>
            <w:vAlign w:val="center"/>
          </w:tcPr>
          <w:p w14:paraId="54787358"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Cotas de fundos de investimento</w:t>
            </w:r>
          </w:p>
        </w:tc>
        <w:tc>
          <w:tcPr>
            <w:tcW w:w="1255" w:type="dxa"/>
            <w:tcBorders>
              <w:top w:val="nil"/>
              <w:left w:val="nil"/>
              <w:bottom w:val="nil"/>
              <w:right w:val="nil"/>
              <w:tl2br w:val="nil"/>
              <w:tr2bl w:val="nil"/>
            </w:tcBorders>
            <w:shd w:val="clear" w:color="FFFFFF" w:fill="FFFFFF"/>
            <w:tcMar>
              <w:left w:w="40" w:type="dxa"/>
              <w:right w:w="85" w:type="dxa"/>
            </w:tcMar>
            <w:vAlign w:val="center"/>
          </w:tcPr>
          <w:p w14:paraId="54787359" w14:textId="77777777" w:rsidR="00542588" w:rsidRPr="007F746F" w:rsidRDefault="00717106" w:rsidP="00165D2A">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6.000</w:t>
            </w:r>
          </w:p>
        </w:tc>
        <w:tc>
          <w:tcPr>
            <w:tcW w:w="1800" w:type="dxa"/>
            <w:tcBorders>
              <w:top w:val="nil"/>
              <w:left w:val="nil"/>
              <w:bottom w:val="nil"/>
              <w:right w:val="nil"/>
              <w:tl2br w:val="nil"/>
              <w:tr2bl w:val="nil"/>
            </w:tcBorders>
            <w:shd w:val="clear" w:color="FFFFFF" w:fill="FFFFFF"/>
            <w:tcMar>
              <w:left w:w="40" w:type="dxa"/>
              <w:right w:w="85" w:type="dxa"/>
            </w:tcMar>
            <w:vAlign w:val="center"/>
          </w:tcPr>
          <w:p w14:paraId="5478735A" w14:textId="77777777" w:rsidR="00542588" w:rsidRPr="007F746F" w:rsidRDefault="00717106" w:rsidP="00165D2A">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106</w:t>
            </w:r>
          </w:p>
        </w:tc>
        <w:tc>
          <w:tcPr>
            <w:tcW w:w="1800" w:type="dxa"/>
            <w:tcBorders>
              <w:top w:val="nil"/>
              <w:left w:val="nil"/>
              <w:bottom w:val="nil"/>
              <w:right w:val="nil"/>
              <w:tl2br w:val="nil"/>
              <w:tr2bl w:val="nil"/>
            </w:tcBorders>
            <w:shd w:val="clear" w:color="FFFFFF" w:fill="FFFFFF"/>
            <w:tcMar>
              <w:left w:w="40" w:type="dxa"/>
              <w:right w:w="85" w:type="dxa"/>
            </w:tcMar>
            <w:vAlign w:val="center"/>
          </w:tcPr>
          <w:p w14:paraId="5478735B" w14:textId="77777777" w:rsidR="00542588" w:rsidRPr="007F746F" w:rsidRDefault="00717106" w:rsidP="00165D2A">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6.106</w:t>
            </w:r>
          </w:p>
        </w:tc>
        <w:tc>
          <w:tcPr>
            <w:tcW w:w="45" w:type="dxa"/>
            <w:tcBorders>
              <w:top w:val="nil"/>
              <w:left w:val="nil"/>
              <w:bottom w:val="nil"/>
              <w:right w:val="nil"/>
              <w:tl2br w:val="nil"/>
              <w:tr2bl w:val="nil"/>
            </w:tcBorders>
            <w:shd w:val="clear" w:color="FFFFFF" w:fill="FFFFFF"/>
            <w:tcMar>
              <w:left w:w="0" w:type="dxa"/>
              <w:right w:w="0" w:type="dxa"/>
            </w:tcMar>
            <w:vAlign w:val="center"/>
          </w:tcPr>
          <w:p w14:paraId="5478735C" w14:textId="77777777" w:rsidR="00542588" w:rsidRPr="007F746F" w:rsidRDefault="00542588">
            <w:pPr>
              <w:keepNext/>
              <w:spacing w:before="0" w:after="0" w:line="240" w:lineRule="auto"/>
              <w:jc w:val="right"/>
              <w:rPr>
                <w:rFonts w:ascii="BancoDoBrasil Textos" w:eastAsia="BancoDoBrasil Textos" w:hAnsi="BancoDoBrasil Textos" w:cs="BancoDoBrasil Textos"/>
                <w:b/>
                <w:color w:val="000000"/>
                <w:sz w:val="14"/>
                <w:szCs w:val="22"/>
                <w:bdr w:val="nil"/>
                <w:lang w:eastAsia="en-US"/>
              </w:rPr>
            </w:pPr>
          </w:p>
        </w:tc>
      </w:tr>
      <w:tr w:rsidR="00542588" w:rsidRPr="007F746F" w14:paraId="54787363" w14:textId="77777777" w:rsidTr="00165D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4820" w:type="dxa"/>
            <w:tcBorders>
              <w:top w:val="nil"/>
              <w:left w:val="nil"/>
              <w:bottom w:val="nil"/>
              <w:right w:val="nil"/>
              <w:tl2br w:val="nil"/>
              <w:tr2bl w:val="nil"/>
            </w:tcBorders>
            <w:shd w:val="clear" w:color="FFFFFF" w:fill="FFFFFF"/>
            <w:noWrap/>
            <w:tcMar>
              <w:left w:w="40" w:type="dxa"/>
              <w:right w:w="40" w:type="dxa"/>
            </w:tcMar>
            <w:vAlign w:val="center"/>
          </w:tcPr>
          <w:p w14:paraId="5478735E"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Notas comerciais</w:t>
            </w:r>
          </w:p>
        </w:tc>
        <w:tc>
          <w:tcPr>
            <w:tcW w:w="1255" w:type="dxa"/>
            <w:tcBorders>
              <w:top w:val="nil"/>
              <w:left w:val="nil"/>
              <w:bottom w:val="nil"/>
              <w:right w:val="nil"/>
              <w:tl2br w:val="nil"/>
              <w:tr2bl w:val="nil"/>
            </w:tcBorders>
            <w:shd w:val="clear" w:color="FFFFFF" w:fill="FFFFFF"/>
            <w:tcMar>
              <w:left w:w="40" w:type="dxa"/>
              <w:right w:w="85" w:type="dxa"/>
            </w:tcMar>
            <w:vAlign w:val="center"/>
          </w:tcPr>
          <w:p w14:paraId="5478735F" w14:textId="77777777" w:rsidR="00542588" w:rsidRPr="007F746F" w:rsidRDefault="00717106" w:rsidP="00165D2A">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7.744</w:t>
            </w:r>
          </w:p>
        </w:tc>
        <w:tc>
          <w:tcPr>
            <w:tcW w:w="1800" w:type="dxa"/>
            <w:tcBorders>
              <w:top w:val="nil"/>
              <w:left w:val="nil"/>
              <w:bottom w:val="nil"/>
              <w:right w:val="nil"/>
              <w:tl2br w:val="nil"/>
              <w:tr2bl w:val="nil"/>
            </w:tcBorders>
            <w:shd w:val="clear" w:color="FFFFFF" w:fill="FFFFFF"/>
            <w:tcMar>
              <w:left w:w="40" w:type="dxa"/>
              <w:right w:w="40" w:type="dxa"/>
            </w:tcMar>
            <w:vAlign w:val="center"/>
          </w:tcPr>
          <w:p w14:paraId="54787360" w14:textId="77777777" w:rsidR="00542588" w:rsidRPr="007F746F" w:rsidRDefault="00717106" w:rsidP="00165D2A">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(1.263)</w:t>
            </w:r>
          </w:p>
        </w:tc>
        <w:tc>
          <w:tcPr>
            <w:tcW w:w="1800" w:type="dxa"/>
            <w:tcBorders>
              <w:top w:val="nil"/>
              <w:left w:val="nil"/>
              <w:bottom w:val="nil"/>
              <w:right w:val="nil"/>
              <w:tl2br w:val="nil"/>
              <w:tr2bl w:val="nil"/>
            </w:tcBorders>
            <w:shd w:val="clear" w:color="FFFFFF" w:fill="FFFFFF"/>
            <w:tcMar>
              <w:left w:w="40" w:type="dxa"/>
              <w:right w:w="85" w:type="dxa"/>
            </w:tcMar>
            <w:vAlign w:val="center"/>
          </w:tcPr>
          <w:p w14:paraId="54787361" w14:textId="77777777" w:rsidR="00542588" w:rsidRPr="007F746F" w:rsidRDefault="00717106" w:rsidP="00165D2A">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6.481</w:t>
            </w:r>
          </w:p>
        </w:tc>
        <w:tc>
          <w:tcPr>
            <w:tcW w:w="45" w:type="dxa"/>
            <w:tcBorders>
              <w:top w:val="nil"/>
              <w:left w:val="nil"/>
              <w:bottom w:val="nil"/>
              <w:right w:val="nil"/>
              <w:tl2br w:val="nil"/>
              <w:tr2bl w:val="nil"/>
            </w:tcBorders>
            <w:shd w:val="clear" w:color="FFFFFF" w:fill="FFFFFF"/>
            <w:tcMar>
              <w:left w:w="0" w:type="dxa"/>
              <w:right w:w="0" w:type="dxa"/>
            </w:tcMar>
            <w:vAlign w:val="center"/>
          </w:tcPr>
          <w:p w14:paraId="54787362" w14:textId="77777777" w:rsidR="00542588" w:rsidRPr="007F746F" w:rsidRDefault="00542588">
            <w:pPr>
              <w:keepNext/>
              <w:spacing w:before="0" w:after="0" w:line="240" w:lineRule="auto"/>
              <w:jc w:val="right"/>
              <w:rPr>
                <w:rFonts w:ascii="BancoDoBrasil Textos" w:eastAsia="BancoDoBrasil Textos" w:hAnsi="BancoDoBrasil Textos" w:cs="BancoDoBrasil Textos"/>
                <w:color w:val="000000"/>
                <w:sz w:val="14"/>
                <w:szCs w:val="22"/>
                <w:bdr w:val="nil"/>
                <w:lang w:eastAsia="en-US"/>
              </w:rPr>
            </w:pPr>
          </w:p>
        </w:tc>
      </w:tr>
      <w:tr w:rsidR="00542588" w:rsidRPr="007F746F" w14:paraId="5478736F" w14:textId="77777777" w:rsidTr="00165D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4820" w:type="dxa"/>
            <w:tcBorders>
              <w:top w:val="nil"/>
              <w:left w:val="nil"/>
              <w:bottom w:val="single" w:sz="12" w:space="0" w:color="C0C0C0"/>
              <w:right w:val="nil"/>
              <w:tl2br w:val="nil"/>
              <w:tr2bl w:val="nil"/>
            </w:tcBorders>
            <w:shd w:val="clear" w:color="FFFFFF" w:fill="FFFFFF"/>
            <w:tcMar>
              <w:left w:w="40" w:type="dxa"/>
              <w:right w:w="40" w:type="dxa"/>
            </w:tcMar>
            <w:vAlign w:val="center"/>
          </w:tcPr>
          <w:p w14:paraId="5478736A"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Total</w:t>
            </w:r>
          </w:p>
        </w:tc>
        <w:tc>
          <w:tcPr>
            <w:tcW w:w="1255" w:type="dxa"/>
            <w:tcBorders>
              <w:top w:val="nil"/>
              <w:left w:val="nil"/>
              <w:bottom w:val="single" w:sz="12" w:space="0" w:color="C0C0C0"/>
              <w:right w:val="nil"/>
              <w:tl2br w:val="nil"/>
              <w:tr2bl w:val="nil"/>
            </w:tcBorders>
            <w:shd w:val="clear" w:color="FFFFFF" w:fill="FFFFFF"/>
            <w:tcMar>
              <w:left w:w="40" w:type="dxa"/>
              <w:right w:w="100" w:type="dxa"/>
            </w:tcMar>
            <w:vAlign w:val="center"/>
          </w:tcPr>
          <w:p w14:paraId="5478736B" w14:textId="77777777" w:rsidR="00542588" w:rsidRPr="007F746F" w:rsidRDefault="00717106" w:rsidP="00165D2A">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13.744</w:t>
            </w:r>
          </w:p>
        </w:tc>
        <w:tc>
          <w:tcPr>
            <w:tcW w:w="1800" w:type="dxa"/>
            <w:tcBorders>
              <w:top w:val="nil"/>
              <w:left w:val="nil"/>
              <w:bottom w:val="single" w:sz="12" w:space="0" w:color="C0C0C0"/>
              <w:right w:val="nil"/>
              <w:tl2br w:val="nil"/>
              <w:tr2bl w:val="nil"/>
            </w:tcBorders>
            <w:shd w:val="clear" w:color="FFFFFF" w:fill="FFFFFF"/>
            <w:tcMar>
              <w:left w:w="40" w:type="dxa"/>
              <w:right w:w="40" w:type="dxa"/>
            </w:tcMar>
            <w:vAlign w:val="center"/>
          </w:tcPr>
          <w:p w14:paraId="5478736C" w14:textId="77777777" w:rsidR="00542588" w:rsidRPr="007F746F" w:rsidRDefault="00717106" w:rsidP="00165D2A">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(1.157)</w:t>
            </w:r>
          </w:p>
        </w:tc>
        <w:tc>
          <w:tcPr>
            <w:tcW w:w="1800" w:type="dxa"/>
            <w:tcBorders>
              <w:top w:val="nil"/>
              <w:left w:val="nil"/>
              <w:bottom w:val="single" w:sz="12" w:space="0" w:color="C0C0C0"/>
              <w:right w:val="nil"/>
              <w:tl2br w:val="nil"/>
              <w:tr2bl w:val="nil"/>
            </w:tcBorders>
            <w:shd w:val="clear" w:color="FFFFFF" w:fill="FFFFFF"/>
            <w:tcMar>
              <w:left w:w="40" w:type="dxa"/>
              <w:right w:w="100" w:type="dxa"/>
            </w:tcMar>
            <w:vAlign w:val="center"/>
          </w:tcPr>
          <w:p w14:paraId="5478736D" w14:textId="77777777" w:rsidR="00542588" w:rsidRPr="007F746F" w:rsidRDefault="00717106" w:rsidP="00165D2A">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12.587</w:t>
            </w:r>
          </w:p>
        </w:tc>
        <w:tc>
          <w:tcPr>
            <w:tcW w:w="45" w:type="dxa"/>
            <w:tcBorders>
              <w:top w:val="nil"/>
              <w:left w:val="nil"/>
              <w:bottom w:val="nil"/>
              <w:right w:val="nil"/>
              <w:tl2br w:val="nil"/>
              <w:tr2bl w:val="nil"/>
            </w:tcBorders>
            <w:shd w:val="clear" w:color="FFFFFF" w:fill="FFFFFF"/>
            <w:tcMar>
              <w:left w:w="0" w:type="dxa"/>
              <w:right w:w="0" w:type="dxa"/>
            </w:tcMar>
            <w:vAlign w:val="center"/>
          </w:tcPr>
          <w:p w14:paraId="5478736E" w14:textId="77777777" w:rsidR="00542588" w:rsidRPr="007F746F" w:rsidRDefault="00542588">
            <w:pPr>
              <w:keepNext/>
              <w:spacing w:before="0" w:after="0" w:line="240" w:lineRule="auto"/>
              <w:jc w:val="right"/>
              <w:rPr>
                <w:rFonts w:ascii="BancoDoBrasil Textos" w:eastAsia="BancoDoBrasil Textos" w:hAnsi="BancoDoBrasil Textos" w:cs="BancoDoBrasil Textos"/>
                <w:b/>
                <w:color w:val="000000"/>
                <w:sz w:val="14"/>
                <w:szCs w:val="22"/>
                <w:bdr w:val="nil"/>
                <w:lang w:eastAsia="en-US"/>
              </w:rPr>
            </w:pPr>
          </w:p>
        </w:tc>
      </w:tr>
    </w:tbl>
    <w:p w14:paraId="54787370" w14:textId="77777777" w:rsidR="00EC20F0" w:rsidRPr="007F746F" w:rsidRDefault="00717106" w:rsidP="004A7755">
      <w:pPr>
        <w:pStyle w:val="05-Textonormal"/>
        <w:keepNext/>
        <w:pBdr>
          <w:top w:val="nil"/>
          <w:left w:val="nil"/>
          <w:bottom w:val="nil"/>
          <w:right w:val="nil"/>
          <w:between w:val="nil"/>
          <w:bar w:val="nil"/>
        </w:pBdr>
        <w:rPr>
          <w:rFonts w:ascii="BancoDoBrasil Textos" w:eastAsia="BancoDoBrasil Textos" w:hAnsi="BancoDoBrasil Textos" w:cs="BancoDoBrasil Textos"/>
          <w:color w:val="000000"/>
          <w:bdr w:val="nil"/>
        </w:rPr>
      </w:pPr>
      <w:r w:rsidRPr="007F746F">
        <w:rPr>
          <w:rFonts w:ascii="BancoDoBrasil Textos" w:eastAsia="BancoDoBrasil Textos" w:hAnsi="BancoDoBrasil Textos" w:cs="BancoDoBrasil Textos"/>
        </w:rPr>
        <w:t>Não houve reclassificação de títulos e valores mobiliários no período de 01/01/2025 a 31/12/2025</w:t>
      </w:r>
      <w:r w:rsidRPr="007F746F">
        <w:rPr>
          <w:rFonts w:ascii="BancoDoBrasil Textos" w:eastAsia="BancoDoBrasil Textos" w:hAnsi="BancoDoBrasil Textos" w:cs="BancoDoBrasil Textos"/>
          <w:color w:val="000000"/>
        </w:rPr>
        <w:t>.</w:t>
      </w:r>
    </w:p>
    <w:p w14:paraId="54787371" w14:textId="77777777" w:rsidR="00BE565C" w:rsidRPr="007F746F" w:rsidRDefault="00BE565C" w:rsidP="00BE565C">
      <w:pPr>
        <w:pStyle w:val="05-Textonormal"/>
        <w:pBdr>
          <w:top w:val="nil"/>
          <w:left w:val="nil"/>
          <w:bottom w:val="nil"/>
          <w:right w:val="nil"/>
          <w:between w:val="nil"/>
          <w:bar w:val="nil"/>
        </w:pBdr>
        <w:rPr>
          <w:rFonts w:ascii="BancoDoBrasil Textos" w:eastAsia="BancoDoBrasil Textos" w:hAnsi="BancoDoBrasil Textos" w:cs="BancoDoBrasil Textos"/>
          <w:color w:val="000000"/>
          <w:sz w:val="20"/>
          <w:szCs w:val="20"/>
          <w:bdr w:val="nil"/>
        </w:rPr>
      </w:pPr>
    </w:p>
    <w:p w14:paraId="54787372" w14:textId="77777777" w:rsidR="00EC20F0" w:rsidRPr="007F746F" w:rsidRDefault="00717106" w:rsidP="004A7755">
      <w:pPr>
        <w:pStyle w:val="PargrafodaLista"/>
        <w:keepNext/>
        <w:widowControl w:val="0"/>
        <w:numPr>
          <w:ilvl w:val="0"/>
          <w:numId w:val="16"/>
        </w:numPr>
        <w:pBdr>
          <w:top w:val="nil"/>
          <w:left w:val="nil"/>
          <w:bottom w:val="nil"/>
          <w:right w:val="nil"/>
          <w:between w:val="nil"/>
          <w:bar w:val="nil"/>
        </w:pBdr>
        <w:suppressAutoHyphens/>
        <w:spacing w:before="120" w:after="120"/>
        <w:ind w:left="425" w:hanging="425"/>
        <w:contextualSpacing w:val="0"/>
        <w:jc w:val="both"/>
        <w:rPr>
          <w:rFonts w:ascii="BancoDoBrasil Textos" w:eastAsia="BancoDoBrasil Textos" w:hAnsi="BancoDoBrasil Textos" w:cs="BancoDoBrasil Textos"/>
          <w:b/>
          <w:sz w:val="20"/>
          <w:szCs w:val="20"/>
          <w:bdr w:val="nil"/>
        </w:rPr>
      </w:pPr>
      <w:r w:rsidRPr="007F746F">
        <w:rPr>
          <w:rFonts w:ascii="BancoDoBrasil Textos" w:eastAsia="BancoDoBrasil Textos" w:hAnsi="BancoDoBrasil Textos" w:cs="BancoDoBrasil Textos"/>
          <w:b/>
          <w:sz w:val="20"/>
          <w:szCs w:val="20"/>
        </w:rPr>
        <w:t>Valor justo por meio de outros resultados abrangentes</w:t>
      </w:r>
    </w:p>
    <w:tbl>
      <w:tblPr>
        <w:tblW w:w="9705" w:type="dxa"/>
        <w:tblLayout w:type="fixed"/>
        <w:tblLook w:val="0600" w:firstRow="0" w:lastRow="0" w:firstColumn="0" w:lastColumn="0" w:noHBand="1" w:noVBand="1"/>
        <w:tblCaption w:val="NETVMTVMb"/>
      </w:tblPr>
      <w:tblGrid>
        <w:gridCol w:w="4820"/>
        <w:gridCol w:w="1240"/>
        <w:gridCol w:w="1800"/>
        <w:gridCol w:w="1800"/>
        <w:gridCol w:w="45"/>
      </w:tblGrid>
      <w:tr w:rsidR="00542588" w:rsidRPr="007F746F" w14:paraId="54787376" w14:textId="77777777" w:rsidTr="00165D2A">
        <w:trPr>
          <w:cantSplit/>
          <w:trHeight w:hRule="exact" w:val="270"/>
        </w:trPr>
        <w:tc>
          <w:tcPr>
            <w:tcW w:w="4820" w:type="dxa"/>
            <w:vMerge w:val="restart"/>
            <w:tcBorders>
              <w:top w:val="single" w:sz="12" w:space="0" w:color="000000"/>
              <w:left w:val="nil"/>
              <w:bottom w:val="nil"/>
              <w:right w:val="nil"/>
              <w:tl2br w:val="nil"/>
              <w:tr2bl w:val="nil"/>
            </w:tcBorders>
            <w:shd w:val="clear" w:color="FFFFFF" w:fill="FFFFFF"/>
            <w:tcMar>
              <w:left w:w="0" w:type="dxa"/>
              <w:right w:w="0" w:type="dxa"/>
            </w:tcMar>
            <w:vAlign w:val="center"/>
          </w:tcPr>
          <w:p w14:paraId="54787373" w14:textId="77777777" w:rsidR="00542588" w:rsidRPr="007F746F" w:rsidRDefault="00542588">
            <w:pPr>
              <w:keepNext/>
              <w:spacing w:before="0" w:after="0" w:line="240" w:lineRule="auto"/>
              <w:jc w:val="center"/>
              <w:rPr>
                <w:rFonts w:ascii="BancoDoBrasil Textos" w:eastAsia="BancoDoBrasil Textos" w:hAnsi="BancoDoBrasil Textos" w:cs="BancoDoBrasil Textos"/>
                <w:b/>
                <w:color w:val="000000"/>
                <w:sz w:val="12"/>
                <w:szCs w:val="22"/>
                <w:bdr w:val="nil"/>
                <w:lang w:eastAsia="en-US"/>
              </w:rPr>
            </w:pPr>
          </w:p>
        </w:tc>
        <w:tc>
          <w:tcPr>
            <w:tcW w:w="4840" w:type="dxa"/>
            <w:gridSpan w:val="3"/>
            <w:tcBorders>
              <w:top w:val="single" w:sz="12" w:space="0" w:color="000000"/>
              <w:left w:val="nil"/>
              <w:bottom w:val="single" w:sz="4" w:space="0" w:color="000000"/>
              <w:right w:val="nil"/>
              <w:tl2br w:val="nil"/>
              <w:tr2bl w:val="nil"/>
            </w:tcBorders>
            <w:shd w:val="clear" w:color="FFFFFF" w:fill="FFFFFF"/>
            <w:tcMar>
              <w:left w:w="40" w:type="dxa"/>
              <w:right w:w="40" w:type="dxa"/>
            </w:tcMar>
            <w:vAlign w:val="center"/>
          </w:tcPr>
          <w:p w14:paraId="54787374" w14:textId="77777777" w:rsidR="00542588" w:rsidRPr="007F746F" w:rsidRDefault="00717106">
            <w:pPr>
              <w:keepNext/>
              <w:pBdr>
                <w:top w:val="nil"/>
                <w:left w:val="nil"/>
                <w:bottom w:val="nil"/>
                <w:right w:val="nil"/>
                <w:between w:val="nil"/>
                <w:bar w:val="nil"/>
              </w:pBdr>
              <w:spacing w:before="0" w:after="0" w:line="240" w:lineRule="auto"/>
              <w:jc w:val="center"/>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31/12/2025</w:t>
            </w:r>
          </w:p>
        </w:tc>
        <w:tc>
          <w:tcPr>
            <w:tcW w:w="45" w:type="dxa"/>
            <w:tcBorders>
              <w:top w:val="nil"/>
              <w:left w:val="nil"/>
              <w:bottom w:val="nil"/>
              <w:right w:val="nil"/>
              <w:tl2br w:val="nil"/>
              <w:tr2bl w:val="nil"/>
            </w:tcBorders>
            <w:shd w:val="clear" w:color="FFFFFF" w:fill="FFFFFF"/>
            <w:tcMar>
              <w:left w:w="0" w:type="dxa"/>
              <w:right w:w="0" w:type="dxa"/>
            </w:tcMar>
            <w:vAlign w:val="center"/>
          </w:tcPr>
          <w:p w14:paraId="54787375" w14:textId="77777777" w:rsidR="00542588" w:rsidRPr="007F746F" w:rsidRDefault="00542588">
            <w:pPr>
              <w:keepNext/>
              <w:spacing w:before="0" w:after="0" w:line="240" w:lineRule="auto"/>
              <w:jc w:val="center"/>
              <w:rPr>
                <w:rFonts w:ascii="BancoDoBrasil Textos" w:eastAsia="BancoDoBrasil Textos" w:hAnsi="BancoDoBrasil Textos" w:cs="BancoDoBrasil Textos"/>
                <w:b/>
                <w:color w:val="000000"/>
                <w:sz w:val="14"/>
                <w:szCs w:val="22"/>
                <w:bdr w:val="nil"/>
                <w:lang w:eastAsia="en-US"/>
              </w:rPr>
            </w:pPr>
          </w:p>
        </w:tc>
      </w:tr>
      <w:tr w:rsidR="00542588" w:rsidRPr="007F746F" w14:paraId="5478737C" w14:textId="77777777" w:rsidTr="00165D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4820" w:type="dxa"/>
            <w:vMerge/>
            <w:tcBorders>
              <w:top w:val="nil"/>
              <w:left w:val="nil"/>
              <w:bottom w:val="single" w:sz="12" w:space="0" w:color="000000"/>
              <w:right w:val="nil"/>
              <w:tl2br w:val="nil"/>
              <w:tr2bl w:val="nil"/>
            </w:tcBorders>
            <w:shd w:val="clear" w:color="FFFFFF" w:fill="FFFFFF"/>
            <w:tcMar>
              <w:left w:w="0" w:type="dxa"/>
              <w:right w:w="0" w:type="dxa"/>
            </w:tcMar>
            <w:vAlign w:val="center"/>
          </w:tcPr>
          <w:p w14:paraId="54787377" w14:textId="77777777" w:rsidR="00542588" w:rsidRPr="007F746F" w:rsidRDefault="00542588">
            <w:pPr>
              <w:keepNext/>
              <w:spacing w:before="0" w:after="0" w:line="240" w:lineRule="auto"/>
              <w:jc w:val="center"/>
              <w:rPr>
                <w:rFonts w:ascii="BancoDoBrasil Textos" w:eastAsia="BancoDoBrasil Textos" w:hAnsi="BancoDoBrasil Textos" w:cs="BancoDoBrasil Textos"/>
                <w:b/>
                <w:color w:val="000000"/>
                <w:sz w:val="12"/>
                <w:szCs w:val="22"/>
                <w:bdr w:val="nil"/>
                <w:lang w:eastAsia="en-US"/>
              </w:rPr>
            </w:pPr>
          </w:p>
        </w:tc>
        <w:tc>
          <w:tcPr>
            <w:tcW w:w="1240" w:type="dxa"/>
            <w:tcBorders>
              <w:top w:val="single" w:sz="4" w:space="0" w:color="000000"/>
              <w:left w:val="nil"/>
              <w:bottom w:val="single" w:sz="12" w:space="0" w:color="000000"/>
              <w:right w:val="nil"/>
              <w:tl2br w:val="nil"/>
              <w:tr2bl w:val="nil"/>
            </w:tcBorders>
            <w:shd w:val="clear" w:color="FFFFFF" w:fill="FFFFFF"/>
            <w:tcMar>
              <w:left w:w="40" w:type="dxa"/>
              <w:right w:w="40" w:type="dxa"/>
            </w:tcMar>
            <w:vAlign w:val="center"/>
          </w:tcPr>
          <w:p w14:paraId="54787378"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Custo</w:t>
            </w:r>
          </w:p>
        </w:tc>
        <w:tc>
          <w:tcPr>
            <w:tcW w:w="1800" w:type="dxa"/>
            <w:tcBorders>
              <w:top w:val="single" w:sz="4" w:space="0" w:color="000000"/>
              <w:left w:val="nil"/>
              <w:bottom w:val="single" w:sz="12" w:space="0" w:color="000000"/>
              <w:right w:val="nil"/>
              <w:tl2br w:val="nil"/>
              <w:tr2bl w:val="nil"/>
            </w:tcBorders>
            <w:shd w:val="clear" w:color="FFFFFF" w:fill="FFFFFF"/>
            <w:tcMar>
              <w:left w:w="40" w:type="dxa"/>
              <w:right w:w="40" w:type="dxa"/>
            </w:tcMar>
            <w:vAlign w:val="center"/>
          </w:tcPr>
          <w:p w14:paraId="54787379"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Ganhos/(perdas)</w:t>
            </w:r>
          </w:p>
        </w:tc>
        <w:tc>
          <w:tcPr>
            <w:tcW w:w="1800" w:type="dxa"/>
            <w:tcBorders>
              <w:top w:val="single" w:sz="4" w:space="0" w:color="000000"/>
              <w:left w:val="nil"/>
              <w:bottom w:val="single" w:sz="12" w:space="0" w:color="000000"/>
              <w:right w:val="nil"/>
              <w:tl2br w:val="nil"/>
              <w:tr2bl w:val="nil"/>
            </w:tcBorders>
            <w:shd w:val="clear" w:color="FFFFFF" w:fill="FFFFFF"/>
            <w:noWrap/>
            <w:tcMar>
              <w:left w:w="40" w:type="dxa"/>
              <w:right w:w="40" w:type="dxa"/>
            </w:tcMar>
            <w:vAlign w:val="center"/>
          </w:tcPr>
          <w:p w14:paraId="5478737A"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Valor justo</w:t>
            </w:r>
          </w:p>
        </w:tc>
        <w:tc>
          <w:tcPr>
            <w:tcW w:w="45" w:type="dxa"/>
            <w:tcBorders>
              <w:top w:val="nil"/>
              <w:left w:val="nil"/>
              <w:bottom w:val="nil"/>
              <w:right w:val="nil"/>
              <w:tl2br w:val="nil"/>
              <w:tr2bl w:val="nil"/>
            </w:tcBorders>
            <w:shd w:val="clear" w:color="FFFFFF" w:fill="FFFFFF"/>
            <w:tcMar>
              <w:left w:w="0" w:type="dxa"/>
              <w:right w:w="0" w:type="dxa"/>
            </w:tcMar>
            <w:vAlign w:val="center"/>
          </w:tcPr>
          <w:p w14:paraId="5478737B" w14:textId="77777777" w:rsidR="00542588" w:rsidRPr="007F746F" w:rsidRDefault="00542588">
            <w:pPr>
              <w:keepNext/>
              <w:spacing w:before="0" w:after="0" w:line="240" w:lineRule="auto"/>
              <w:jc w:val="center"/>
              <w:rPr>
                <w:rFonts w:ascii="BancoDoBrasil Textos" w:eastAsia="BancoDoBrasil Textos" w:hAnsi="BancoDoBrasil Textos" w:cs="BancoDoBrasil Textos"/>
                <w:b/>
                <w:color w:val="000000"/>
                <w:sz w:val="16"/>
                <w:szCs w:val="22"/>
                <w:bdr w:val="nil"/>
                <w:lang w:eastAsia="en-US"/>
              </w:rPr>
            </w:pPr>
          </w:p>
        </w:tc>
      </w:tr>
      <w:tr w:rsidR="00542588" w:rsidRPr="007F746F" w14:paraId="54787382" w14:textId="77777777" w:rsidTr="00165D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4820" w:type="dxa"/>
            <w:tcBorders>
              <w:top w:val="single" w:sz="12" w:space="0" w:color="000000"/>
              <w:left w:val="nil"/>
              <w:bottom w:val="nil"/>
              <w:right w:val="nil"/>
              <w:tl2br w:val="nil"/>
              <w:tr2bl w:val="nil"/>
            </w:tcBorders>
            <w:shd w:val="clear" w:color="FFFFFF" w:fill="FFFFFF"/>
            <w:tcMar>
              <w:left w:w="40" w:type="dxa"/>
              <w:right w:w="40" w:type="dxa"/>
            </w:tcMar>
            <w:vAlign w:val="center"/>
          </w:tcPr>
          <w:p w14:paraId="5478737D"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Instrumentos de patrimônio</w:t>
            </w:r>
          </w:p>
        </w:tc>
        <w:tc>
          <w:tcPr>
            <w:tcW w:w="1240" w:type="dxa"/>
            <w:tcBorders>
              <w:top w:val="single" w:sz="12" w:space="0" w:color="000000"/>
              <w:left w:val="nil"/>
              <w:bottom w:val="nil"/>
              <w:right w:val="nil"/>
              <w:tl2br w:val="nil"/>
              <w:tr2bl w:val="nil"/>
            </w:tcBorders>
            <w:shd w:val="clear" w:color="FFFFFF" w:fill="FFFFFF"/>
            <w:tcMar>
              <w:left w:w="0" w:type="dxa"/>
              <w:right w:w="0" w:type="dxa"/>
            </w:tcMar>
            <w:vAlign w:val="center"/>
          </w:tcPr>
          <w:p w14:paraId="5478737E" w14:textId="77777777" w:rsidR="00542588" w:rsidRPr="007F746F" w:rsidRDefault="00542588">
            <w:pPr>
              <w:keepNext/>
              <w:spacing w:before="0" w:after="0" w:line="240" w:lineRule="auto"/>
              <w:jc w:val="right"/>
              <w:rPr>
                <w:rFonts w:ascii="BancoDoBrasil Textos" w:eastAsia="BancoDoBrasil Textos" w:hAnsi="BancoDoBrasil Textos" w:cs="BancoDoBrasil Textos"/>
                <w:b/>
                <w:color w:val="000000"/>
                <w:sz w:val="16"/>
                <w:szCs w:val="22"/>
                <w:bdr w:val="nil"/>
                <w:lang w:eastAsia="en-US"/>
              </w:rPr>
            </w:pPr>
          </w:p>
        </w:tc>
        <w:tc>
          <w:tcPr>
            <w:tcW w:w="1800" w:type="dxa"/>
            <w:tcBorders>
              <w:top w:val="single" w:sz="12" w:space="0" w:color="000000"/>
              <w:left w:val="nil"/>
              <w:bottom w:val="nil"/>
              <w:right w:val="nil"/>
              <w:tl2br w:val="nil"/>
              <w:tr2bl w:val="nil"/>
            </w:tcBorders>
            <w:shd w:val="clear" w:color="FFFFFF" w:fill="FFFFFF"/>
            <w:tcMar>
              <w:left w:w="0" w:type="dxa"/>
              <w:right w:w="0" w:type="dxa"/>
            </w:tcMar>
            <w:vAlign w:val="center"/>
          </w:tcPr>
          <w:p w14:paraId="5478737F" w14:textId="77777777" w:rsidR="00542588" w:rsidRPr="007F746F" w:rsidRDefault="00542588">
            <w:pPr>
              <w:keepNext/>
              <w:spacing w:before="0" w:after="0" w:line="240" w:lineRule="auto"/>
              <w:jc w:val="right"/>
              <w:rPr>
                <w:rFonts w:ascii="BancoDoBrasil Textos" w:eastAsia="BancoDoBrasil Textos" w:hAnsi="BancoDoBrasil Textos" w:cs="BancoDoBrasil Textos"/>
                <w:b/>
                <w:color w:val="000000"/>
                <w:sz w:val="16"/>
                <w:szCs w:val="22"/>
                <w:bdr w:val="nil"/>
                <w:lang w:eastAsia="en-US"/>
              </w:rPr>
            </w:pPr>
          </w:p>
        </w:tc>
        <w:tc>
          <w:tcPr>
            <w:tcW w:w="1800" w:type="dxa"/>
            <w:tcBorders>
              <w:top w:val="single" w:sz="12" w:space="0" w:color="000000"/>
              <w:left w:val="nil"/>
              <w:bottom w:val="nil"/>
              <w:right w:val="nil"/>
              <w:tl2br w:val="nil"/>
              <w:tr2bl w:val="nil"/>
            </w:tcBorders>
            <w:shd w:val="clear" w:color="FFFFFF" w:fill="FFFFFF"/>
            <w:tcMar>
              <w:left w:w="0" w:type="dxa"/>
              <w:right w:w="0" w:type="dxa"/>
            </w:tcMar>
            <w:vAlign w:val="center"/>
          </w:tcPr>
          <w:p w14:paraId="54787380" w14:textId="77777777" w:rsidR="00542588" w:rsidRPr="007F746F" w:rsidRDefault="00542588">
            <w:pPr>
              <w:keepNext/>
              <w:spacing w:before="0" w:after="0" w:line="240" w:lineRule="auto"/>
              <w:jc w:val="right"/>
              <w:rPr>
                <w:rFonts w:ascii="BancoDoBrasil Textos" w:eastAsia="BancoDoBrasil Textos" w:hAnsi="BancoDoBrasil Textos" w:cs="BancoDoBrasil Textos"/>
                <w:b/>
                <w:color w:val="000000"/>
                <w:sz w:val="16"/>
                <w:szCs w:val="22"/>
                <w:bdr w:val="nil"/>
                <w:lang w:eastAsia="en-US"/>
              </w:rPr>
            </w:pPr>
          </w:p>
        </w:tc>
        <w:tc>
          <w:tcPr>
            <w:tcW w:w="45" w:type="dxa"/>
            <w:tcBorders>
              <w:top w:val="nil"/>
              <w:left w:val="nil"/>
              <w:bottom w:val="nil"/>
              <w:right w:val="nil"/>
              <w:tl2br w:val="nil"/>
              <w:tr2bl w:val="nil"/>
            </w:tcBorders>
            <w:shd w:val="clear" w:color="FFFFFF" w:fill="FFFFFF"/>
            <w:tcMar>
              <w:left w:w="0" w:type="dxa"/>
              <w:right w:w="0" w:type="dxa"/>
            </w:tcMar>
            <w:vAlign w:val="center"/>
          </w:tcPr>
          <w:p w14:paraId="54787381" w14:textId="77777777" w:rsidR="00542588" w:rsidRPr="007F746F" w:rsidRDefault="00542588">
            <w:pPr>
              <w:keepNext/>
              <w:spacing w:before="0" w:after="0" w:line="240" w:lineRule="auto"/>
              <w:jc w:val="right"/>
              <w:rPr>
                <w:rFonts w:ascii="BancoDoBrasil Textos" w:eastAsia="BancoDoBrasil Textos" w:hAnsi="BancoDoBrasil Textos" w:cs="BancoDoBrasil Textos"/>
                <w:b/>
                <w:color w:val="000000"/>
                <w:sz w:val="16"/>
                <w:szCs w:val="22"/>
                <w:bdr w:val="nil"/>
                <w:lang w:eastAsia="en-US"/>
              </w:rPr>
            </w:pPr>
          </w:p>
        </w:tc>
      </w:tr>
      <w:tr w:rsidR="00542588" w:rsidRPr="007F746F" w14:paraId="54787388" w14:textId="77777777" w:rsidTr="00165D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4820" w:type="dxa"/>
            <w:tcBorders>
              <w:top w:val="nil"/>
              <w:left w:val="nil"/>
              <w:bottom w:val="nil"/>
              <w:right w:val="nil"/>
              <w:tl2br w:val="nil"/>
              <w:tr2bl w:val="nil"/>
            </w:tcBorders>
            <w:shd w:val="clear" w:color="FFFFFF" w:fill="FFFFFF"/>
            <w:noWrap/>
            <w:tcMar>
              <w:left w:w="40" w:type="dxa"/>
              <w:right w:w="40" w:type="dxa"/>
            </w:tcMar>
            <w:vAlign w:val="center"/>
          </w:tcPr>
          <w:p w14:paraId="54787383"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Cotas de fundos em participações</w:t>
            </w:r>
          </w:p>
        </w:tc>
        <w:tc>
          <w:tcPr>
            <w:tcW w:w="1240" w:type="dxa"/>
            <w:tcBorders>
              <w:top w:val="nil"/>
              <w:left w:val="nil"/>
              <w:bottom w:val="nil"/>
              <w:right w:val="nil"/>
              <w:tl2br w:val="nil"/>
              <w:tr2bl w:val="nil"/>
            </w:tcBorders>
            <w:shd w:val="clear" w:color="FFFFFF" w:fill="FFFFFF"/>
            <w:tcMar>
              <w:left w:w="40" w:type="dxa"/>
              <w:right w:w="85" w:type="dxa"/>
            </w:tcMar>
            <w:vAlign w:val="center"/>
          </w:tcPr>
          <w:p w14:paraId="54787384"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11.833</w:t>
            </w:r>
          </w:p>
        </w:tc>
        <w:tc>
          <w:tcPr>
            <w:tcW w:w="1800" w:type="dxa"/>
            <w:tcBorders>
              <w:top w:val="nil"/>
              <w:left w:val="nil"/>
              <w:bottom w:val="nil"/>
              <w:right w:val="nil"/>
              <w:tl2br w:val="nil"/>
              <w:tr2bl w:val="nil"/>
            </w:tcBorders>
            <w:shd w:val="clear" w:color="FFFFFF" w:fill="FFFFFF"/>
            <w:tcMar>
              <w:left w:w="40" w:type="dxa"/>
              <w:right w:w="40" w:type="dxa"/>
            </w:tcMar>
            <w:vAlign w:val="center"/>
          </w:tcPr>
          <w:p w14:paraId="54787385"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(4.146)</w:t>
            </w:r>
          </w:p>
        </w:tc>
        <w:tc>
          <w:tcPr>
            <w:tcW w:w="1800" w:type="dxa"/>
            <w:tcBorders>
              <w:top w:val="nil"/>
              <w:left w:val="nil"/>
              <w:bottom w:val="nil"/>
              <w:right w:val="nil"/>
              <w:tl2br w:val="nil"/>
              <w:tr2bl w:val="nil"/>
            </w:tcBorders>
            <w:shd w:val="clear" w:color="FFFFFF" w:fill="FFFFFF"/>
            <w:tcMar>
              <w:left w:w="40" w:type="dxa"/>
              <w:right w:w="85" w:type="dxa"/>
            </w:tcMar>
            <w:vAlign w:val="center"/>
          </w:tcPr>
          <w:p w14:paraId="54787386"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7.687</w:t>
            </w:r>
          </w:p>
        </w:tc>
        <w:tc>
          <w:tcPr>
            <w:tcW w:w="45" w:type="dxa"/>
            <w:tcBorders>
              <w:top w:val="nil"/>
              <w:left w:val="nil"/>
              <w:bottom w:val="nil"/>
              <w:right w:val="nil"/>
              <w:tl2br w:val="nil"/>
              <w:tr2bl w:val="nil"/>
            </w:tcBorders>
            <w:shd w:val="clear" w:color="FFFFFF" w:fill="FFFFFF"/>
            <w:tcMar>
              <w:left w:w="0" w:type="dxa"/>
              <w:right w:w="0" w:type="dxa"/>
            </w:tcMar>
            <w:vAlign w:val="center"/>
          </w:tcPr>
          <w:p w14:paraId="54787387" w14:textId="77777777" w:rsidR="00542588" w:rsidRPr="007F746F" w:rsidRDefault="00542588">
            <w:pPr>
              <w:keepNext/>
              <w:spacing w:before="0" w:after="0" w:line="240" w:lineRule="auto"/>
              <w:jc w:val="right"/>
              <w:rPr>
                <w:rFonts w:ascii="BancoDoBrasil Textos" w:eastAsia="BancoDoBrasil Textos" w:hAnsi="BancoDoBrasil Textos" w:cs="BancoDoBrasil Textos"/>
                <w:b/>
                <w:color w:val="000000"/>
                <w:sz w:val="16"/>
                <w:szCs w:val="22"/>
                <w:bdr w:val="nil"/>
                <w:lang w:eastAsia="en-US"/>
              </w:rPr>
            </w:pPr>
          </w:p>
        </w:tc>
      </w:tr>
      <w:tr w:rsidR="00542588" w:rsidRPr="007F746F" w14:paraId="5478738E" w14:textId="77777777" w:rsidTr="00165D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4820" w:type="dxa"/>
            <w:tcBorders>
              <w:top w:val="nil"/>
              <w:left w:val="nil"/>
              <w:bottom w:val="nil"/>
              <w:right w:val="nil"/>
              <w:tl2br w:val="nil"/>
              <w:tr2bl w:val="nil"/>
            </w:tcBorders>
            <w:shd w:val="clear" w:color="FFFFFF" w:fill="FFFFFF"/>
            <w:noWrap/>
            <w:tcMar>
              <w:left w:w="40" w:type="dxa"/>
              <w:right w:w="40" w:type="dxa"/>
            </w:tcMar>
            <w:vAlign w:val="center"/>
          </w:tcPr>
          <w:p w14:paraId="54787389"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Cotas de fundos de investimento - Outros</w:t>
            </w:r>
          </w:p>
        </w:tc>
        <w:tc>
          <w:tcPr>
            <w:tcW w:w="1240" w:type="dxa"/>
            <w:tcBorders>
              <w:top w:val="nil"/>
              <w:left w:val="nil"/>
              <w:bottom w:val="nil"/>
              <w:right w:val="nil"/>
              <w:tl2br w:val="nil"/>
              <w:tr2bl w:val="nil"/>
            </w:tcBorders>
            <w:shd w:val="clear" w:color="FFFFFF" w:fill="FFFFFF"/>
            <w:tcMar>
              <w:left w:w="40" w:type="dxa"/>
              <w:right w:w="85" w:type="dxa"/>
            </w:tcMar>
            <w:vAlign w:val="center"/>
          </w:tcPr>
          <w:p w14:paraId="5478738A"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2.000</w:t>
            </w:r>
          </w:p>
        </w:tc>
        <w:tc>
          <w:tcPr>
            <w:tcW w:w="1800" w:type="dxa"/>
            <w:tcBorders>
              <w:top w:val="nil"/>
              <w:left w:val="nil"/>
              <w:bottom w:val="nil"/>
              <w:right w:val="nil"/>
              <w:tl2br w:val="nil"/>
              <w:tr2bl w:val="nil"/>
            </w:tcBorders>
            <w:shd w:val="clear" w:color="FFFFFF" w:fill="FFFFFF"/>
            <w:tcMar>
              <w:left w:w="40" w:type="dxa"/>
              <w:right w:w="85" w:type="dxa"/>
            </w:tcMar>
            <w:vAlign w:val="center"/>
          </w:tcPr>
          <w:p w14:paraId="5478738B"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1.963</w:t>
            </w:r>
          </w:p>
        </w:tc>
        <w:tc>
          <w:tcPr>
            <w:tcW w:w="1800" w:type="dxa"/>
            <w:tcBorders>
              <w:top w:val="nil"/>
              <w:left w:val="nil"/>
              <w:bottom w:val="nil"/>
              <w:right w:val="nil"/>
              <w:tl2br w:val="nil"/>
              <w:tr2bl w:val="nil"/>
            </w:tcBorders>
            <w:shd w:val="clear" w:color="FFFFFF" w:fill="FFFFFF"/>
            <w:tcMar>
              <w:left w:w="40" w:type="dxa"/>
              <w:right w:w="85" w:type="dxa"/>
            </w:tcMar>
            <w:vAlign w:val="center"/>
          </w:tcPr>
          <w:p w14:paraId="5478738C"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3.963</w:t>
            </w:r>
          </w:p>
        </w:tc>
        <w:tc>
          <w:tcPr>
            <w:tcW w:w="45" w:type="dxa"/>
            <w:tcBorders>
              <w:top w:val="nil"/>
              <w:left w:val="nil"/>
              <w:bottom w:val="nil"/>
              <w:right w:val="nil"/>
              <w:tl2br w:val="nil"/>
              <w:tr2bl w:val="nil"/>
            </w:tcBorders>
            <w:shd w:val="clear" w:color="FFFFFF" w:fill="FFFFFF"/>
            <w:tcMar>
              <w:left w:w="0" w:type="dxa"/>
              <w:right w:w="0" w:type="dxa"/>
            </w:tcMar>
            <w:vAlign w:val="center"/>
          </w:tcPr>
          <w:p w14:paraId="5478738D" w14:textId="77777777" w:rsidR="00542588" w:rsidRPr="007F746F" w:rsidRDefault="00542588">
            <w:pPr>
              <w:keepNext/>
              <w:spacing w:before="0" w:after="0" w:line="240" w:lineRule="auto"/>
              <w:jc w:val="right"/>
              <w:rPr>
                <w:rFonts w:ascii="BancoDoBrasil Textos" w:eastAsia="BancoDoBrasil Textos" w:hAnsi="BancoDoBrasil Textos" w:cs="BancoDoBrasil Textos"/>
                <w:color w:val="000000"/>
                <w:sz w:val="16"/>
                <w:szCs w:val="22"/>
                <w:bdr w:val="nil"/>
                <w:lang w:eastAsia="en-US"/>
              </w:rPr>
            </w:pPr>
          </w:p>
        </w:tc>
      </w:tr>
      <w:tr w:rsidR="00542588" w:rsidRPr="007F746F" w14:paraId="5478739A" w14:textId="77777777" w:rsidTr="00165D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4820" w:type="dxa"/>
            <w:tcBorders>
              <w:top w:val="nil"/>
              <w:left w:val="nil"/>
              <w:bottom w:val="single" w:sz="12" w:space="0" w:color="C0C0C0"/>
              <w:right w:val="nil"/>
              <w:tl2br w:val="nil"/>
              <w:tr2bl w:val="nil"/>
            </w:tcBorders>
            <w:shd w:val="clear" w:color="FFFFFF" w:fill="FFFFFF"/>
            <w:tcMar>
              <w:left w:w="40" w:type="dxa"/>
              <w:right w:w="40" w:type="dxa"/>
            </w:tcMar>
            <w:vAlign w:val="center"/>
          </w:tcPr>
          <w:p w14:paraId="54787395"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Total</w:t>
            </w:r>
          </w:p>
        </w:tc>
        <w:tc>
          <w:tcPr>
            <w:tcW w:w="1240" w:type="dxa"/>
            <w:tcBorders>
              <w:top w:val="nil"/>
              <w:left w:val="nil"/>
              <w:bottom w:val="single" w:sz="12" w:space="0" w:color="C0C0C0"/>
              <w:right w:val="nil"/>
              <w:tl2br w:val="nil"/>
              <w:tr2bl w:val="nil"/>
            </w:tcBorders>
            <w:shd w:val="clear" w:color="FFFFFF" w:fill="FFFFFF"/>
            <w:tcMar>
              <w:left w:w="40" w:type="dxa"/>
              <w:right w:w="100" w:type="dxa"/>
            </w:tcMar>
            <w:vAlign w:val="center"/>
          </w:tcPr>
          <w:p w14:paraId="54787396"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13.833</w:t>
            </w:r>
          </w:p>
        </w:tc>
        <w:tc>
          <w:tcPr>
            <w:tcW w:w="1800" w:type="dxa"/>
            <w:tcBorders>
              <w:top w:val="nil"/>
              <w:left w:val="nil"/>
              <w:bottom w:val="single" w:sz="12" w:space="0" w:color="C0C0C0"/>
              <w:right w:val="nil"/>
              <w:tl2br w:val="nil"/>
              <w:tr2bl w:val="nil"/>
            </w:tcBorders>
            <w:shd w:val="clear" w:color="FFFFFF" w:fill="FFFFFF"/>
            <w:tcMar>
              <w:left w:w="40" w:type="dxa"/>
              <w:right w:w="40" w:type="dxa"/>
            </w:tcMar>
            <w:vAlign w:val="center"/>
          </w:tcPr>
          <w:p w14:paraId="54787397"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(2.183)</w:t>
            </w:r>
          </w:p>
        </w:tc>
        <w:tc>
          <w:tcPr>
            <w:tcW w:w="1800" w:type="dxa"/>
            <w:tcBorders>
              <w:top w:val="nil"/>
              <w:left w:val="nil"/>
              <w:bottom w:val="single" w:sz="12" w:space="0" w:color="C0C0C0"/>
              <w:right w:val="nil"/>
              <w:tl2br w:val="nil"/>
              <w:tr2bl w:val="nil"/>
            </w:tcBorders>
            <w:shd w:val="clear" w:color="FFFFFF" w:fill="FFFFFF"/>
            <w:tcMar>
              <w:left w:w="40" w:type="dxa"/>
              <w:right w:w="100" w:type="dxa"/>
            </w:tcMar>
            <w:vAlign w:val="center"/>
          </w:tcPr>
          <w:p w14:paraId="54787398"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11.650</w:t>
            </w:r>
          </w:p>
        </w:tc>
        <w:tc>
          <w:tcPr>
            <w:tcW w:w="45" w:type="dxa"/>
            <w:tcBorders>
              <w:top w:val="nil"/>
              <w:left w:val="nil"/>
              <w:bottom w:val="nil"/>
              <w:right w:val="nil"/>
              <w:tl2br w:val="nil"/>
              <w:tr2bl w:val="nil"/>
            </w:tcBorders>
            <w:shd w:val="clear" w:color="FFFFFF" w:fill="FFFFFF"/>
            <w:tcMar>
              <w:left w:w="0" w:type="dxa"/>
              <w:right w:w="0" w:type="dxa"/>
            </w:tcMar>
            <w:vAlign w:val="center"/>
          </w:tcPr>
          <w:p w14:paraId="54787399" w14:textId="77777777" w:rsidR="00542588" w:rsidRPr="007F746F" w:rsidRDefault="00542588">
            <w:pPr>
              <w:keepNext/>
              <w:spacing w:before="0" w:after="0" w:line="240" w:lineRule="auto"/>
              <w:jc w:val="right"/>
              <w:rPr>
                <w:rFonts w:ascii="BancoDoBrasil Textos" w:eastAsia="BancoDoBrasil Textos" w:hAnsi="BancoDoBrasil Textos" w:cs="BancoDoBrasil Textos"/>
                <w:b/>
                <w:color w:val="000000"/>
                <w:sz w:val="16"/>
                <w:szCs w:val="22"/>
                <w:bdr w:val="nil"/>
                <w:lang w:eastAsia="en-US"/>
              </w:rPr>
            </w:pPr>
          </w:p>
        </w:tc>
      </w:tr>
    </w:tbl>
    <w:p w14:paraId="5478739B" w14:textId="77777777" w:rsidR="003B4ADB" w:rsidRPr="007F746F" w:rsidRDefault="00717106" w:rsidP="004A7755">
      <w:pPr>
        <w:pStyle w:val="05-Textonormal"/>
        <w:keepNext/>
        <w:pBdr>
          <w:top w:val="nil"/>
          <w:left w:val="nil"/>
          <w:bottom w:val="nil"/>
          <w:right w:val="nil"/>
          <w:between w:val="nil"/>
          <w:bar w:val="nil"/>
        </w:pBdr>
        <w:rPr>
          <w:rFonts w:ascii="BancoDoBrasil Textos" w:eastAsia="BancoDoBrasil Textos" w:hAnsi="BancoDoBrasil Textos" w:cs="BancoDoBrasil Textos"/>
          <w:color w:val="000000"/>
          <w:bdr w:val="nil"/>
        </w:rPr>
      </w:pPr>
      <w:r w:rsidRPr="007F746F">
        <w:rPr>
          <w:rFonts w:ascii="BancoDoBrasil Textos" w:eastAsia="BancoDoBrasil Textos" w:hAnsi="BancoDoBrasil Textos" w:cs="BancoDoBrasil Textos"/>
        </w:rPr>
        <w:t>Não houve reclassificação de títulos e valores mobiliários no período de 01/01/2025 a 31/12/2025</w:t>
      </w:r>
      <w:r w:rsidRPr="007F746F">
        <w:rPr>
          <w:rFonts w:ascii="BancoDoBrasil Textos" w:eastAsia="BancoDoBrasil Textos" w:hAnsi="BancoDoBrasil Textos" w:cs="BancoDoBrasil Textos"/>
          <w:color w:val="000000"/>
        </w:rPr>
        <w:t>.</w:t>
      </w:r>
    </w:p>
    <w:p w14:paraId="5478739C" w14:textId="77777777" w:rsidR="003B4ADB" w:rsidRPr="007F746F" w:rsidRDefault="003B4ADB" w:rsidP="003B4ADB">
      <w:pPr>
        <w:widowControl w:val="0"/>
        <w:pBdr>
          <w:top w:val="nil"/>
          <w:left w:val="nil"/>
          <w:bottom w:val="nil"/>
          <w:right w:val="nil"/>
          <w:between w:val="nil"/>
          <w:bar w:val="nil"/>
        </w:pBdr>
        <w:suppressAutoHyphens/>
        <w:jc w:val="left"/>
        <w:rPr>
          <w:rFonts w:ascii="BancoDoBrasil Textos" w:eastAsia="BancoDoBrasil Textos" w:hAnsi="BancoDoBrasil Textos" w:cs="BancoDoBrasil Textos"/>
          <w:bCs/>
          <w:sz w:val="20"/>
          <w:szCs w:val="20"/>
          <w:bdr w:val="nil"/>
          <w:lang w:eastAsia="en-US"/>
        </w:rPr>
      </w:pPr>
    </w:p>
    <w:p w14:paraId="5478739D" w14:textId="77777777" w:rsidR="00EC20F0" w:rsidRPr="007F746F" w:rsidRDefault="00717106" w:rsidP="004A7755">
      <w:pPr>
        <w:pStyle w:val="PargrafodaLista"/>
        <w:keepNext/>
        <w:widowControl w:val="0"/>
        <w:numPr>
          <w:ilvl w:val="0"/>
          <w:numId w:val="16"/>
        </w:numPr>
        <w:pBdr>
          <w:top w:val="nil"/>
          <w:left w:val="nil"/>
          <w:bottom w:val="nil"/>
          <w:right w:val="nil"/>
          <w:between w:val="nil"/>
          <w:bar w:val="nil"/>
        </w:pBdr>
        <w:suppressAutoHyphens/>
        <w:spacing w:before="120" w:after="120"/>
        <w:ind w:left="425" w:hanging="425"/>
        <w:contextualSpacing w:val="0"/>
        <w:jc w:val="both"/>
        <w:rPr>
          <w:rFonts w:ascii="BancoDoBrasil Textos" w:eastAsia="BancoDoBrasil Textos" w:hAnsi="BancoDoBrasil Textos" w:cs="BancoDoBrasil Textos"/>
          <w:b/>
          <w:sz w:val="20"/>
          <w:szCs w:val="20"/>
          <w:bdr w:val="nil"/>
        </w:rPr>
      </w:pPr>
      <w:r w:rsidRPr="007F746F">
        <w:rPr>
          <w:rFonts w:ascii="BancoDoBrasil Textos" w:eastAsia="BancoDoBrasil Textos" w:hAnsi="BancoDoBrasil Textos" w:cs="BancoDoBrasil Textos"/>
          <w:b/>
          <w:sz w:val="20"/>
          <w:szCs w:val="20"/>
        </w:rPr>
        <w:t>Custo amortizado</w:t>
      </w:r>
    </w:p>
    <w:tbl>
      <w:tblPr>
        <w:tblW w:w="9660" w:type="dxa"/>
        <w:tblLayout w:type="fixed"/>
        <w:tblLook w:val="0600" w:firstRow="0" w:lastRow="0" w:firstColumn="0" w:lastColumn="0" w:noHBand="1" w:noVBand="1"/>
        <w:tblCaption w:val="NETVMCAa1"/>
      </w:tblPr>
      <w:tblGrid>
        <w:gridCol w:w="3686"/>
        <w:gridCol w:w="874"/>
        <w:gridCol w:w="1275"/>
        <w:gridCol w:w="1275"/>
        <w:gridCol w:w="1275"/>
        <w:gridCol w:w="1275"/>
      </w:tblGrid>
      <w:tr w:rsidR="00542588" w:rsidRPr="007F746F" w14:paraId="547873A0" w14:textId="77777777" w:rsidTr="00165D2A">
        <w:trPr>
          <w:cantSplit/>
          <w:trHeight w:hRule="exact" w:val="270"/>
        </w:trPr>
        <w:tc>
          <w:tcPr>
            <w:tcW w:w="3686" w:type="dxa"/>
            <w:vMerge w:val="restart"/>
            <w:tcBorders>
              <w:top w:val="single" w:sz="12" w:space="0" w:color="000000"/>
              <w:left w:val="nil"/>
              <w:bottom w:val="nil"/>
              <w:right w:val="nil"/>
              <w:tl2br w:val="nil"/>
              <w:tr2bl w:val="nil"/>
            </w:tcBorders>
            <w:shd w:val="clear" w:color="FFFFFF" w:fill="FFFFFF"/>
            <w:tcMar>
              <w:left w:w="0" w:type="dxa"/>
              <w:right w:w="0" w:type="dxa"/>
            </w:tcMar>
            <w:vAlign w:val="center"/>
          </w:tcPr>
          <w:p w14:paraId="5478739E" w14:textId="77777777" w:rsidR="00542588" w:rsidRPr="007F746F" w:rsidRDefault="00542588">
            <w:pPr>
              <w:keepNext/>
              <w:spacing w:before="0" w:after="0" w:line="240" w:lineRule="auto"/>
              <w:jc w:val="center"/>
              <w:rPr>
                <w:rFonts w:ascii="BancoDoBrasil Textos" w:eastAsia="BancoDoBrasil Textos" w:hAnsi="BancoDoBrasil Textos" w:cs="BancoDoBrasil Textos"/>
                <w:b/>
                <w:color w:val="000000"/>
                <w:sz w:val="16"/>
                <w:szCs w:val="22"/>
                <w:bdr w:val="nil"/>
                <w:lang w:eastAsia="en-US"/>
              </w:rPr>
            </w:pPr>
          </w:p>
        </w:tc>
        <w:tc>
          <w:tcPr>
            <w:tcW w:w="5974" w:type="dxa"/>
            <w:gridSpan w:val="5"/>
            <w:tcBorders>
              <w:top w:val="single" w:sz="12" w:space="0" w:color="000000"/>
              <w:left w:val="nil"/>
              <w:bottom w:val="single" w:sz="4" w:space="0" w:color="000000"/>
              <w:right w:val="nil"/>
              <w:tl2br w:val="nil"/>
              <w:tr2bl w:val="nil"/>
            </w:tcBorders>
            <w:shd w:val="clear" w:color="FFFFFF" w:fill="FFFFFF"/>
            <w:tcMar>
              <w:left w:w="40" w:type="dxa"/>
              <w:right w:w="40" w:type="dxa"/>
            </w:tcMar>
            <w:vAlign w:val="center"/>
          </w:tcPr>
          <w:p w14:paraId="5478739F" w14:textId="77777777" w:rsidR="00542588" w:rsidRPr="007F746F" w:rsidRDefault="00717106">
            <w:pPr>
              <w:keepNext/>
              <w:pBdr>
                <w:top w:val="nil"/>
                <w:left w:val="nil"/>
                <w:bottom w:val="nil"/>
                <w:right w:val="nil"/>
                <w:between w:val="nil"/>
                <w:bar w:val="nil"/>
              </w:pBdr>
              <w:spacing w:before="0" w:after="0" w:line="240" w:lineRule="auto"/>
              <w:jc w:val="center"/>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31/12/2025</w:t>
            </w:r>
          </w:p>
        </w:tc>
      </w:tr>
      <w:tr w:rsidR="00542588" w:rsidRPr="007F746F" w14:paraId="547873A8" w14:textId="77777777" w:rsidTr="00165D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20"/>
        </w:trPr>
        <w:tc>
          <w:tcPr>
            <w:tcW w:w="3686" w:type="dxa"/>
            <w:vMerge/>
            <w:tcBorders>
              <w:top w:val="nil"/>
              <w:left w:val="nil"/>
              <w:bottom w:val="single" w:sz="12" w:space="0" w:color="000000"/>
              <w:right w:val="nil"/>
              <w:tl2br w:val="nil"/>
              <w:tr2bl w:val="nil"/>
            </w:tcBorders>
            <w:shd w:val="clear" w:color="FFFFFF" w:fill="FFFFFF"/>
            <w:tcMar>
              <w:left w:w="0" w:type="dxa"/>
              <w:right w:w="0" w:type="dxa"/>
            </w:tcMar>
            <w:vAlign w:val="center"/>
          </w:tcPr>
          <w:p w14:paraId="547873A1" w14:textId="77777777" w:rsidR="00542588" w:rsidRPr="007F746F" w:rsidRDefault="00542588">
            <w:pPr>
              <w:keepNext/>
              <w:spacing w:before="0" w:after="0" w:line="240" w:lineRule="auto"/>
              <w:jc w:val="center"/>
              <w:rPr>
                <w:rFonts w:ascii="BancoDoBrasil Textos" w:eastAsia="BancoDoBrasil Textos" w:hAnsi="BancoDoBrasil Textos" w:cs="BancoDoBrasil Textos"/>
                <w:b/>
                <w:color w:val="000000"/>
                <w:sz w:val="16"/>
                <w:szCs w:val="22"/>
                <w:bdr w:val="nil"/>
                <w:lang w:eastAsia="en-US"/>
              </w:rPr>
            </w:pPr>
          </w:p>
        </w:tc>
        <w:tc>
          <w:tcPr>
            <w:tcW w:w="874" w:type="dxa"/>
            <w:tcBorders>
              <w:top w:val="single" w:sz="4" w:space="0" w:color="000000"/>
              <w:left w:val="nil"/>
              <w:bottom w:val="single" w:sz="12" w:space="0" w:color="000000"/>
              <w:right w:val="nil"/>
              <w:tl2br w:val="nil"/>
              <w:tr2bl w:val="nil"/>
            </w:tcBorders>
            <w:shd w:val="clear" w:color="FFFFFF" w:fill="FFFFFF"/>
            <w:tcMar>
              <w:left w:w="40" w:type="dxa"/>
              <w:right w:w="40" w:type="dxa"/>
            </w:tcMar>
            <w:vAlign w:val="center"/>
          </w:tcPr>
          <w:p w14:paraId="547873A2"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Até 1 ano</w:t>
            </w:r>
          </w:p>
        </w:tc>
        <w:tc>
          <w:tcPr>
            <w:tcW w:w="1275" w:type="dxa"/>
            <w:tcBorders>
              <w:top w:val="single" w:sz="4" w:space="0" w:color="000000"/>
              <w:left w:val="nil"/>
              <w:bottom w:val="single" w:sz="12" w:space="0" w:color="000000"/>
              <w:right w:val="nil"/>
              <w:tl2br w:val="nil"/>
              <w:tr2bl w:val="nil"/>
            </w:tcBorders>
            <w:shd w:val="clear" w:color="FFFFFF" w:fill="FFFFFF"/>
            <w:tcMar>
              <w:left w:w="40" w:type="dxa"/>
              <w:right w:w="40" w:type="dxa"/>
            </w:tcMar>
            <w:vAlign w:val="center"/>
          </w:tcPr>
          <w:p w14:paraId="547873A3"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1 a 5 anos</w:t>
            </w:r>
          </w:p>
        </w:tc>
        <w:tc>
          <w:tcPr>
            <w:tcW w:w="1275" w:type="dxa"/>
            <w:tcBorders>
              <w:top w:val="single" w:sz="4" w:space="0" w:color="000000"/>
              <w:left w:val="nil"/>
              <w:bottom w:val="single" w:sz="12" w:space="0" w:color="000000"/>
              <w:right w:val="nil"/>
              <w:tl2br w:val="nil"/>
              <w:tr2bl w:val="nil"/>
            </w:tcBorders>
            <w:shd w:val="clear" w:color="FFFFFF" w:fill="FFFFFF"/>
            <w:noWrap/>
            <w:tcMar>
              <w:left w:w="40" w:type="dxa"/>
              <w:right w:w="40" w:type="dxa"/>
            </w:tcMar>
            <w:vAlign w:val="center"/>
          </w:tcPr>
          <w:p w14:paraId="547873A4"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5 a 10 anos</w:t>
            </w:r>
          </w:p>
        </w:tc>
        <w:tc>
          <w:tcPr>
            <w:tcW w:w="1275" w:type="dxa"/>
            <w:tcBorders>
              <w:top w:val="single" w:sz="4" w:space="0" w:color="000000"/>
              <w:left w:val="nil"/>
              <w:bottom w:val="single" w:sz="12" w:space="0" w:color="000000"/>
              <w:right w:val="nil"/>
              <w:tl2br w:val="nil"/>
              <w:tr2bl w:val="nil"/>
            </w:tcBorders>
            <w:shd w:val="clear" w:color="FFFFFF" w:fill="FFFFFF"/>
            <w:tcMar>
              <w:left w:w="40" w:type="dxa"/>
              <w:right w:w="40" w:type="dxa"/>
            </w:tcMar>
            <w:vAlign w:val="center"/>
          </w:tcPr>
          <w:p w14:paraId="547873A5"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 xml:space="preserve">Acima </w:t>
            </w:r>
          </w:p>
          <w:p w14:paraId="547873A6"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de 10 anos</w:t>
            </w:r>
          </w:p>
        </w:tc>
        <w:tc>
          <w:tcPr>
            <w:tcW w:w="1275" w:type="dxa"/>
            <w:tcBorders>
              <w:top w:val="single" w:sz="4" w:space="0" w:color="000000"/>
              <w:left w:val="nil"/>
              <w:bottom w:val="single" w:sz="12" w:space="0" w:color="000000"/>
              <w:right w:val="nil"/>
              <w:tl2br w:val="nil"/>
              <w:tr2bl w:val="nil"/>
            </w:tcBorders>
            <w:shd w:val="clear" w:color="FFFFFF" w:fill="FFFFFF"/>
            <w:noWrap/>
            <w:tcMar>
              <w:left w:w="40" w:type="dxa"/>
              <w:right w:w="40" w:type="dxa"/>
            </w:tcMar>
            <w:vAlign w:val="center"/>
          </w:tcPr>
          <w:p w14:paraId="547873A7"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Total</w:t>
            </w:r>
          </w:p>
        </w:tc>
      </w:tr>
      <w:tr w:rsidR="00542588" w:rsidRPr="007F746F" w14:paraId="547873AF" w14:textId="77777777" w:rsidTr="00165D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3686" w:type="dxa"/>
            <w:tcBorders>
              <w:top w:val="single" w:sz="12" w:space="0" w:color="000000"/>
              <w:left w:val="nil"/>
              <w:bottom w:val="nil"/>
              <w:right w:val="nil"/>
              <w:tl2br w:val="nil"/>
              <w:tr2bl w:val="nil"/>
            </w:tcBorders>
            <w:shd w:val="clear" w:color="FFFFFF" w:fill="FFFFFF"/>
            <w:tcMar>
              <w:left w:w="40" w:type="dxa"/>
              <w:right w:w="40" w:type="dxa"/>
            </w:tcMar>
            <w:vAlign w:val="center"/>
          </w:tcPr>
          <w:p w14:paraId="547873A9"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Títulos públicos federais</w:t>
            </w:r>
          </w:p>
        </w:tc>
        <w:tc>
          <w:tcPr>
            <w:tcW w:w="874" w:type="dxa"/>
            <w:tcBorders>
              <w:top w:val="single" w:sz="12" w:space="0" w:color="000000"/>
              <w:left w:val="nil"/>
              <w:bottom w:val="nil"/>
              <w:right w:val="nil"/>
              <w:tl2br w:val="nil"/>
              <w:tr2bl w:val="nil"/>
            </w:tcBorders>
            <w:shd w:val="clear" w:color="FFFFFF" w:fill="FFFFFF"/>
            <w:tcMar>
              <w:left w:w="0" w:type="dxa"/>
              <w:right w:w="0" w:type="dxa"/>
            </w:tcMar>
            <w:vAlign w:val="center"/>
          </w:tcPr>
          <w:p w14:paraId="547873AA" w14:textId="77777777" w:rsidR="00542588" w:rsidRPr="007F746F" w:rsidRDefault="00542588">
            <w:pPr>
              <w:keepNext/>
              <w:spacing w:before="0" w:after="0" w:line="240" w:lineRule="auto"/>
              <w:jc w:val="right"/>
              <w:rPr>
                <w:rFonts w:ascii="BancoDoBrasil Textos" w:eastAsia="BancoDoBrasil Textos" w:hAnsi="BancoDoBrasil Textos" w:cs="BancoDoBrasil Textos"/>
                <w:b/>
                <w:color w:val="000000"/>
                <w:sz w:val="16"/>
                <w:szCs w:val="22"/>
                <w:bdr w:val="nil"/>
                <w:lang w:eastAsia="en-US"/>
              </w:rPr>
            </w:pPr>
          </w:p>
        </w:tc>
        <w:tc>
          <w:tcPr>
            <w:tcW w:w="1275" w:type="dxa"/>
            <w:tcBorders>
              <w:top w:val="single" w:sz="12" w:space="0" w:color="000000"/>
              <w:left w:val="nil"/>
              <w:bottom w:val="nil"/>
              <w:right w:val="nil"/>
              <w:tl2br w:val="nil"/>
              <w:tr2bl w:val="nil"/>
            </w:tcBorders>
            <w:shd w:val="clear" w:color="FFFFFF" w:fill="FFFFFF"/>
            <w:tcMar>
              <w:left w:w="0" w:type="dxa"/>
              <w:right w:w="0" w:type="dxa"/>
            </w:tcMar>
            <w:vAlign w:val="center"/>
          </w:tcPr>
          <w:p w14:paraId="547873AB" w14:textId="77777777" w:rsidR="00542588" w:rsidRPr="007F746F" w:rsidRDefault="00542588">
            <w:pPr>
              <w:keepNext/>
              <w:spacing w:before="0" w:after="0" w:line="240" w:lineRule="auto"/>
              <w:jc w:val="right"/>
              <w:rPr>
                <w:rFonts w:ascii="BancoDoBrasil Textos" w:eastAsia="BancoDoBrasil Textos" w:hAnsi="BancoDoBrasil Textos" w:cs="BancoDoBrasil Textos"/>
                <w:b/>
                <w:color w:val="000000"/>
                <w:sz w:val="16"/>
                <w:szCs w:val="22"/>
                <w:bdr w:val="nil"/>
                <w:lang w:eastAsia="en-US"/>
              </w:rPr>
            </w:pPr>
          </w:p>
        </w:tc>
        <w:tc>
          <w:tcPr>
            <w:tcW w:w="1275" w:type="dxa"/>
            <w:tcBorders>
              <w:top w:val="single" w:sz="12" w:space="0" w:color="000000"/>
              <w:left w:val="nil"/>
              <w:bottom w:val="nil"/>
              <w:right w:val="nil"/>
              <w:tl2br w:val="nil"/>
              <w:tr2bl w:val="nil"/>
            </w:tcBorders>
            <w:shd w:val="clear" w:color="FFFFFF" w:fill="FFFFFF"/>
            <w:tcMar>
              <w:left w:w="0" w:type="dxa"/>
              <w:right w:w="0" w:type="dxa"/>
            </w:tcMar>
            <w:vAlign w:val="center"/>
          </w:tcPr>
          <w:p w14:paraId="547873AC" w14:textId="77777777" w:rsidR="00542588" w:rsidRPr="007F746F" w:rsidRDefault="00542588">
            <w:pPr>
              <w:keepNext/>
              <w:spacing w:before="0" w:after="0" w:line="240" w:lineRule="auto"/>
              <w:jc w:val="right"/>
              <w:rPr>
                <w:rFonts w:ascii="BancoDoBrasil Textos" w:eastAsia="BancoDoBrasil Textos" w:hAnsi="BancoDoBrasil Textos" w:cs="BancoDoBrasil Textos"/>
                <w:b/>
                <w:color w:val="000000"/>
                <w:sz w:val="16"/>
                <w:szCs w:val="22"/>
                <w:bdr w:val="nil"/>
                <w:lang w:eastAsia="en-US"/>
              </w:rPr>
            </w:pPr>
          </w:p>
        </w:tc>
        <w:tc>
          <w:tcPr>
            <w:tcW w:w="1275" w:type="dxa"/>
            <w:tcBorders>
              <w:top w:val="single" w:sz="12" w:space="0" w:color="000000"/>
              <w:left w:val="nil"/>
              <w:bottom w:val="nil"/>
              <w:right w:val="nil"/>
              <w:tl2br w:val="nil"/>
              <w:tr2bl w:val="nil"/>
            </w:tcBorders>
            <w:shd w:val="clear" w:color="FFFFFF" w:fill="FFFFFF"/>
            <w:tcMar>
              <w:left w:w="0" w:type="dxa"/>
              <w:right w:w="0" w:type="dxa"/>
            </w:tcMar>
            <w:vAlign w:val="center"/>
          </w:tcPr>
          <w:p w14:paraId="547873AD" w14:textId="77777777" w:rsidR="00542588" w:rsidRPr="007F746F" w:rsidRDefault="00542588">
            <w:pPr>
              <w:keepNext/>
              <w:spacing w:before="0" w:after="0" w:line="240" w:lineRule="auto"/>
              <w:jc w:val="right"/>
              <w:rPr>
                <w:rFonts w:ascii="BancoDoBrasil Textos" w:eastAsia="BancoDoBrasil Textos" w:hAnsi="BancoDoBrasil Textos" w:cs="BancoDoBrasil Textos"/>
                <w:b/>
                <w:color w:val="000000"/>
                <w:sz w:val="16"/>
                <w:szCs w:val="22"/>
                <w:bdr w:val="nil"/>
                <w:lang w:eastAsia="en-US"/>
              </w:rPr>
            </w:pPr>
          </w:p>
        </w:tc>
        <w:tc>
          <w:tcPr>
            <w:tcW w:w="1275" w:type="dxa"/>
            <w:tcBorders>
              <w:top w:val="single" w:sz="12" w:space="0" w:color="000000"/>
              <w:left w:val="nil"/>
              <w:bottom w:val="nil"/>
              <w:right w:val="nil"/>
              <w:tl2br w:val="nil"/>
              <w:tr2bl w:val="nil"/>
            </w:tcBorders>
            <w:shd w:val="clear" w:color="FFFFFF" w:fill="FFFFFF"/>
            <w:tcMar>
              <w:left w:w="0" w:type="dxa"/>
              <w:right w:w="0" w:type="dxa"/>
            </w:tcMar>
            <w:vAlign w:val="center"/>
          </w:tcPr>
          <w:p w14:paraId="547873AE" w14:textId="77777777" w:rsidR="00542588" w:rsidRPr="007F746F" w:rsidRDefault="00542588">
            <w:pPr>
              <w:keepNext/>
              <w:spacing w:before="0" w:after="0" w:line="240" w:lineRule="auto"/>
              <w:jc w:val="right"/>
              <w:rPr>
                <w:rFonts w:ascii="BancoDoBrasil Textos" w:eastAsia="BancoDoBrasil Textos" w:hAnsi="BancoDoBrasil Textos" w:cs="BancoDoBrasil Textos"/>
                <w:b/>
                <w:color w:val="000000"/>
                <w:sz w:val="16"/>
                <w:szCs w:val="22"/>
                <w:bdr w:val="nil"/>
                <w:lang w:eastAsia="en-US"/>
              </w:rPr>
            </w:pPr>
          </w:p>
        </w:tc>
      </w:tr>
      <w:tr w:rsidR="00542588" w:rsidRPr="007F746F" w14:paraId="547873B6" w14:textId="77777777" w:rsidTr="00165D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3686" w:type="dxa"/>
            <w:tcBorders>
              <w:top w:val="nil"/>
              <w:left w:val="nil"/>
              <w:bottom w:val="nil"/>
              <w:right w:val="nil"/>
              <w:tl2br w:val="nil"/>
              <w:tr2bl w:val="nil"/>
            </w:tcBorders>
            <w:shd w:val="clear" w:color="FFFFFF" w:fill="FFFFFF"/>
            <w:noWrap/>
            <w:tcMar>
              <w:left w:w="40" w:type="dxa"/>
              <w:right w:w="40" w:type="dxa"/>
            </w:tcMar>
            <w:vAlign w:val="center"/>
          </w:tcPr>
          <w:p w14:paraId="547873B0"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Letras financeiras do tesouro</w:t>
            </w:r>
          </w:p>
        </w:tc>
        <w:tc>
          <w:tcPr>
            <w:tcW w:w="874" w:type="dxa"/>
            <w:tcBorders>
              <w:top w:val="nil"/>
              <w:left w:val="nil"/>
              <w:bottom w:val="nil"/>
              <w:right w:val="nil"/>
              <w:tl2br w:val="nil"/>
              <w:tr2bl w:val="nil"/>
            </w:tcBorders>
            <w:shd w:val="clear" w:color="FFFFFF" w:fill="FFFFFF"/>
            <w:tcMar>
              <w:left w:w="40" w:type="dxa"/>
              <w:right w:w="85" w:type="dxa"/>
            </w:tcMar>
            <w:vAlign w:val="center"/>
          </w:tcPr>
          <w:p w14:paraId="547873B1"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w:t>
            </w:r>
          </w:p>
        </w:tc>
        <w:tc>
          <w:tcPr>
            <w:tcW w:w="1275" w:type="dxa"/>
            <w:tcBorders>
              <w:top w:val="nil"/>
              <w:left w:val="nil"/>
              <w:bottom w:val="nil"/>
              <w:right w:val="nil"/>
              <w:tl2br w:val="nil"/>
              <w:tr2bl w:val="nil"/>
            </w:tcBorders>
            <w:shd w:val="clear" w:color="FFFFFF" w:fill="FFFFFF"/>
            <w:tcMar>
              <w:left w:w="40" w:type="dxa"/>
              <w:right w:w="85" w:type="dxa"/>
            </w:tcMar>
            <w:vAlign w:val="center"/>
          </w:tcPr>
          <w:p w14:paraId="547873B2"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542.573</w:t>
            </w:r>
          </w:p>
        </w:tc>
        <w:tc>
          <w:tcPr>
            <w:tcW w:w="1275" w:type="dxa"/>
            <w:tcBorders>
              <w:top w:val="nil"/>
              <w:left w:val="nil"/>
              <w:bottom w:val="nil"/>
              <w:right w:val="nil"/>
              <w:tl2br w:val="nil"/>
              <w:tr2bl w:val="nil"/>
            </w:tcBorders>
            <w:shd w:val="clear" w:color="FFFFFF" w:fill="FFFFFF"/>
            <w:tcMar>
              <w:left w:w="40" w:type="dxa"/>
              <w:right w:w="85" w:type="dxa"/>
            </w:tcMar>
            <w:vAlign w:val="center"/>
          </w:tcPr>
          <w:p w14:paraId="547873B3"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w:t>
            </w:r>
          </w:p>
        </w:tc>
        <w:tc>
          <w:tcPr>
            <w:tcW w:w="1275" w:type="dxa"/>
            <w:tcBorders>
              <w:top w:val="nil"/>
              <w:left w:val="nil"/>
              <w:bottom w:val="nil"/>
              <w:right w:val="nil"/>
              <w:tl2br w:val="nil"/>
              <w:tr2bl w:val="nil"/>
            </w:tcBorders>
            <w:shd w:val="clear" w:color="FFFFFF" w:fill="FFFFFF"/>
            <w:tcMar>
              <w:left w:w="40" w:type="dxa"/>
              <w:right w:w="85" w:type="dxa"/>
            </w:tcMar>
            <w:vAlign w:val="center"/>
          </w:tcPr>
          <w:p w14:paraId="547873B4"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w:t>
            </w:r>
          </w:p>
        </w:tc>
        <w:tc>
          <w:tcPr>
            <w:tcW w:w="1275" w:type="dxa"/>
            <w:tcBorders>
              <w:top w:val="nil"/>
              <w:left w:val="nil"/>
              <w:bottom w:val="nil"/>
              <w:right w:val="nil"/>
              <w:tl2br w:val="nil"/>
              <w:tr2bl w:val="nil"/>
            </w:tcBorders>
            <w:shd w:val="clear" w:color="FFFFFF" w:fill="FFFFFF"/>
            <w:tcMar>
              <w:left w:w="40" w:type="dxa"/>
              <w:right w:w="85" w:type="dxa"/>
            </w:tcMar>
            <w:vAlign w:val="center"/>
          </w:tcPr>
          <w:p w14:paraId="547873B5"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542.573</w:t>
            </w:r>
          </w:p>
        </w:tc>
      </w:tr>
      <w:tr w:rsidR="00542588" w:rsidRPr="007F746F" w14:paraId="547873BD" w14:textId="77777777" w:rsidTr="00165D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3686" w:type="dxa"/>
            <w:tcBorders>
              <w:top w:val="nil"/>
              <w:left w:val="nil"/>
              <w:bottom w:val="nil"/>
              <w:right w:val="nil"/>
              <w:tl2br w:val="nil"/>
              <w:tr2bl w:val="nil"/>
            </w:tcBorders>
            <w:shd w:val="clear" w:color="FFFFFF" w:fill="FFFFFF"/>
            <w:tcMar>
              <w:left w:w="40" w:type="dxa"/>
              <w:right w:w="40" w:type="dxa"/>
            </w:tcMar>
            <w:vAlign w:val="center"/>
          </w:tcPr>
          <w:p w14:paraId="547873B7"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Subtotal</w:t>
            </w:r>
          </w:p>
        </w:tc>
        <w:tc>
          <w:tcPr>
            <w:tcW w:w="874" w:type="dxa"/>
            <w:tcBorders>
              <w:top w:val="nil"/>
              <w:left w:val="nil"/>
              <w:bottom w:val="nil"/>
              <w:right w:val="nil"/>
              <w:tl2br w:val="nil"/>
              <w:tr2bl w:val="nil"/>
            </w:tcBorders>
            <w:shd w:val="clear" w:color="FFFFFF" w:fill="FFFFFF"/>
            <w:tcMar>
              <w:left w:w="40" w:type="dxa"/>
              <w:right w:w="100" w:type="dxa"/>
            </w:tcMar>
            <w:vAlign w:val="center"/>
          </w:tcPr>
          <w:p w14:paraId="547873B8"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w:t>
            </w:r>
          </w:p>
        </w:tc>
        <w:tc>
          <w:tcPr>
            <w:tcW w:w="1275" w:type="dxa"/>
            <w:tcBorders>
              <w:top w:val="nil"/>
              <w:left w:val="nil"/>
              <w:bottom w:val="nil"/>
              <w:right w:val="nil"/>
              <w:tl2br w:val="nil"/>
              <w:tr2bl w:val="nil"/>
            </w:tcBorders>
            <w:shd w:val="clear" w:color="FFFFFF" w:fill="FFFFFF"/>
            <w:tcMar>
              <w:left w:w="40" w:type="dxa"/>
              <w:right w:w="100" w:type="dxa"/>
            </w:tcMar>
            <w:vAlign w:val="center"/>
          </w:tcPr>
          <w:p w14:paraId="547873B9"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542.573</w:t>
            </w:r>
          </w:p>
        </w:tc>
        <w:tc>
          <w:tcPr>
            <w:tcW w:w="1275" w:type="dxa"/>
            <w:tcBorders>
              <w:top w:val="nil"/>
              <w:left w:val="nil"/>
              <w:bottom w:val="nil"/>
              <w:right w:val="nil"/>
              <w:tl2br w:val="nil"/>
              <w:tr2bl w:val="nil"/>
            </w:tcBorders>
            <w:shd w:val="clear" w:color="FFFFFF" w:fill="FFFFFF"/>
            <w:tcMar>
              <w:left w:w="40" w:type="dxa"/>
              <w:right w:w="100" w:type="dxa"/>
            </w:tcMar>
            <w:vAlign w:val="center"/>
          </w:tcPr>
          <w:p w14:paraId="547873BA"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w:t>
            </w:r>
          </w:p>
        </w:tc>
        <w:tc>
          <w:tcPr>
            <w:tcW w:w="1275" w:type="dxa"/>
            <w:tcBorders>
              <w:top w:val="nil"/>
              <w:left w:val="nil"/>
              <w:bottom w:val="nil"/>
              <w:right w:val="nil"/>
              <w:tl2br w:val="nil"/>
              <w:tr2bl w:val="nil"/>
            </w:tcBorders>
            <w:shd w:val="clear" w:color="FFFFFF" w:fill="FFFFFF"/>
            <w:tcMar>
              <w:left w:w="40" w:type="dxa"/>
              <w:right w:w="100" w:type="dxa"/>
            </w:tcMar>
            <w:vAlign w:val="center"/>
          </w:tcPr>
          <w:p w14:paraId="547873BB"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w:t>
            </w:r>
          </w:p>
        </w:tc>
        <w:tc>
          <w:tcPr>
            <w:tcW w:w="1275" w:type="dxa"/>
            <w:tcBorders>
              <w:top w:val="nil"/>
              <w:left w:val="nil"/>
              <w:bottom w:val="nil"/>
              <w:right w:val="nil"/>
              <w:tl2br w:val="nil"/>
              <w:tr2bl w:val="nil"/>
            </w:tcBorders>
            <w:shd w:val="clear" w:color="FFFFFF" w:fill="FFFFFF"/>
            <w:tcMar>
              <w:left w:w="40" w:type="dxa"/>
              <w:right w:w="100" w:type="dxa"/>
            </w:tcMar>
            <w:vAlign w:val="center"/>
          </w:tcPr>
          <w:p w14:paraId="547873BC"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542.573</w:t>
            </w:r>
          </w:p>
        </w:tc>
      </w:tr>
      <w:tr w:rsidR="00542588" w:rsidRPr="007F746F" w14:paraId="547873C4" w14:textId="77777777" w:rsidTr="00165D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03"/>
        </w:trPr>
        <w:tc>
          <w:tcPr>
            <w:tcW w:w="3686" w:type="dxa"/>
            <w:tcBorders>
              <w:top w:val="nil"/>
              <w:left w:val="nil"/>
              <w:bottom w:val="nil"/>
              <w:right w:val="nil"/>
              <w:tl2br w:val="nil"/>
              <w:tr2bl w:val="nil"/>
            </w:tcBorders>
            <w:shd w:val="clear" w:color="FFFFFF" w:fill="FFFFFF"/>
            <w:tcMar>
              <w:left w:w="40" w:type="dxa"/>
              <w:right w:w="40" w:type="dxa"/>
            </w:tcMar>
            <w:vAlign w:val="center"/>
          </w:tcPr>
          <w:p w14:paraId="547873BE"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Perdas esperadas em títulos e valores mobiliários</w:t>
            </w:r>
          </w:p>
        </w:tc>
        <w:tc>
          <w:tcPr>
            <w:tcW w:w="874" w:type="dxa"/>
            <w:tcBorders>
              <w:top w:val="nil"/>
              <w:left w:val="nil"/>
              <w:bottom w:val="nil"/>
              <w:right w:val="nil"/>
              <w:tl2br w:val="nil"/>
              <w:tr2bl w:val="nil"/>
            </w:tcBorders>
            <w:shd w:val="clear" w:color="FFFFFF" w:fill="FFFFFF"/>
            <w:tcMar>
              <w:left w:w="40" w:type="dxa"/>
              <w:right w:w="85" w:type="dxa"/>
            </w:tcMar>
            <w:vAlign w:val="center"/>
          </w:tcPr>
          <w:p w14:paraId="547873BF"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w:t>
            </w:r>
          </w:p>
        </w:tc>
        <w:tc>
          <w:tcPr>
            <w:tcW w:w="1275" w:type="dxa"/>
            <w:tcBorders>
              <w:top w:val="nil"/>
              <w:left w:val="nil"/>
              <w:bottom w:val="nil"/>
              <w:right w:val="nil"/>
              <w:tl2br w:val="nil"/>
              <w:tr2bl w:val="nil"/>
            </w:tcBorders>
            <w:shd w:val="clear" w:color="FFFFFF" w:fill="FFFFFF"/>
            <w:tcMar>
              <w:left w:w="40" w:type="dxa"/>
              <w:right w:w="85" w:type="dxa"/>
            </w:tcMar>
            <w:vAlign w:val="center"/>
          </w:tcPr>
          <w:p w14:paraId="547873C0"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w:t>
            </w:r>
          </w:p>
        </w:tc>
        <w:tc>
          <w:tcPr>
            <w:tcW w:w="1275" w:type="dxa"/>
            <w:tcBorders>
              <w:top w:val="nil"/>
              <w:left w:val="nil"/>
              <w:bottom w:val="nil"/>
              <w:right w:val="nil"/>
              <w:tl2br w:val="nil"/>
              <w:tr2bl w:val="nil"/>
            </w:tcBorders>
            <w:shd w:val="clear" w:color="FFFFFF" w:fill="FFFFFF"/>
            <w:tcMar>
              <w:left w:w="40" w:type="dxa"/>
              <w:right w:w="85" w:type="dxa"/>
            </w:tcMar>
            <w:vAlign w:val="center"/>
          </w:tcPr>
          <w:p w14:paraId="547873C1"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w:t>
            </w:r>
          </w:p>
        </w:tc>
        <w:tc>
          <w:tcPr>
            <w:tcW w:w="1275" w:type="dxa"/>
            <w:tcBorders>
              <w:top w:val="nil"/>
              <w:left w:val="nil"/>
              <w:bottom w:val="nil"/>
              <w:right w:val="nil"/>
              <w:tl2br w:val="nil"/>
              <w:tr2bl w:val="nil"/>
            </w:tcBorders>
            <w:shd w:val="clear" w:color="FFFFFF" w:fill="FFFFFF"/>
            <w:tcMar>
              <w:left w:w="40" w:type="dxa"/>
              <w:right w:w="85" w:type="dxa"/>
            </w:tcMar>
            <w:vAlign w:val="center"/>
          </w:tcPr>
          <w:p w14:paraId="547873C2"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w:t>
            </w:r>
          </w:p>
        </w:tc>
        <w:tc>
          <w:tcPr>
            <w:tcW w:w="1275" w:type="dxa"/>
            <w:tcBorders>
              <w:top w:val="nil"/>
              <w:left w:val="nil"/>
              <w:bottom w:val="nil"/>
              <w:right w:val="nil"/>
              <w:tl2br w:val="nil"/>
              <w:tr2bl w:val="nil"/>
            </w:tcBorders>
            <w:shd w:val="clear" w:color="FFFFFF" w:fill="FFFFFF"/>
            <w:tcMar>
              <w:left w:w="40" w:type="dxa"/>
              <w:right w:w="85" w:type="dxa"/>
            </w:tcMar>
            <w:vAlign w:val="center"/>
          </w:tcPr>
          <w:p w14:paraId="547873C3"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w:t>
            </w:r>
          </w:p>
        </w:tc>
      </w:tr>
      <w:tr w:rsidR="00542588" w:rsidRPr="007F746F" w14:paraId="547873CB" w14:textId="77777777" w:rsidTr="00165D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3686" w:type="dxa"/>
            <w:tcBorders>
              <w:top w:val="nil"/>
              <w:left w:val="nil"/>
              <w:bottom w:val="single" w:sz="12" w:space="0" w:color="C0C0C0"/>
              <w:right w:val="nil"/>
              <w:tl2br w:val="nil"/>
              <w:tr2bl w:val="nil"/>
            </w:tcBorders>
            <w:shd w:val="clear" w:color="FFFFFF" w:fill="FFFFFF"/>
            <w:tcMar>
              <w:left w:w="40" w:type="dxa"/>
              <w:right w:w="40" w:type="dxa"/>
            </w:tcMar>
            <w:vAlign w:val="center"/>
          </w:tcPr>
          <w:p w14:paraId="547873C5"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Total</w:t>
            </w:r>
          </w:p>
        </w:tc>
        <w:tc>
          <w:tcPr>
            <w:tcW w:w="874" w:type="dxa"/>
            <w:tcBorders>
              <w:top w:val="nil"/>
              <w:left w:val="nil"/>
              <w:bottom w:val="single" w:sz="12" w:space="0" w:color="C0C0C0"/>
              <w:right w:val="nil"/>
              <w:tl2br w:val="nil"/>
              <w:tr2bl w:val="nil"/>
            </w:tcBorders>
            <w:shd w:val="clear" w:color="FFFFFF" w:fill="FFFFFF"/>
            <w:tcMar>
              <w:left w:w="40" w:type="dxa"/>
              <w:right w:w="100" w:type="dxa"/>
            </w:tcMar>
            <w:vAlign w:val="center"/>
          </w:tcPr>
          <w:p w14:paraId="547873C6"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w:t>
            </w:r>
          </w:p>
        </w:tc>
        <w:tc>
          <w:tcPr>
            <w:tcW w:w="1275" w:type="dxa"/>
            <w:tcBorders>
              <w:top w:val="nil"/>
              <w:left w:val="nil"/>
              <w:bottom w:val="single" w:sz="12" w:space="0" w:color="C0C0C0"/>
              <w:right w:val="nil"/>
              <w:tl2br w:val="nil"/>
              <w:tr2bl w:val="nil"/>
            </w:tcBorders>
            <w:shd w:val="clear" w:color="FFFFFF" w:fill="FFFFFF"/>
            <w:tcMar>
              <w:left w:w="40" w:type="dxa"/>
              <w:right w:w="100" w:type="dxa"/>
            </w:tcMar>
            <w:vAlign w:val="center"/>
          </w:tcPr>
          <w:p w14:paraId="547873C7"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542.573</w:t>
            </w:r>
          </w:p>
        </w:tc>
        <w:tc>
          <w:tcPr>
            <w:tcW w:w="1275" w:type="dxa"/>
            <w:tcBorders>
              <w:top w:val="nil"/>
              <w:left w:val="nil"/>
              <w:bottom w:val="single" w:sz="12" w:space="0" w:color="C0C0C0"/>
              <w:right w:val="nil"/>
              <w:tl2br w:val="nil"/>
              <w:tr2bl w:val="nil"/>
            </w:tcBorders>
            <w:shd w:val="clear" w:color="FFFFFF" w:fill="FFFFFF"/>
            <w:tcMar>
              <w:left w:w="40" w:type="dxa"/>
              <w:right w:w="100" w:type="dxa"/>
            </w:tcMar>
            <w:vAlign w:val="center"/>
          </w:tcPr>
          <w:p w14:paraId="547873C8"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w:t>
            </w:r>
          </w:p>
        </w:tc>
        <w:tc>
          <w:tcPr>
            <w:tcW w:w="1275" w:type="dxa"/>
            <w:tcBorders>
              <w:top w:val="nil"/>
              <w:left w:val="nil"/>
              <w:bottom w:val="single" w:sz="12" w:space="0" w:color="C0C0C0"/>
              <w:right w:val="nil"/>
              <w:tl2br w:val="nil"/>
              <w:tr2bl w:val="nil"/>
            </w:tcBorders>
            <w:shd w:val="clear" w:color="FFFFFF" w:fill="FFFFFF"/>
            <w:tcMar>
              <w:left w:w="40" w:type="dxa"/>
              <w:right w:w="100" w:type="dxa"/>
            </w:tcMar>
            <w:vAlign w:val="center"/>
          </w:tcPr>
          <w:p w14:paraId="547873C9"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w:t>
            </w:r>
          </w:p>
        </w:tc>
        <w:tc>
          <w:tcPr>
            <w:tcW w:w="1275" w:type="dxa"/>
            <w:tcBorders>
              <w:top w:val="nil"/>
              <w:left w:val="nil"/>
              <w:bottom w:val="single" w:sz="12" w:space="0" w:color="C0C0C0"/>
              <w:right w:val="nil"/>
              <w:tl2br w:val="nil"/>
              <w:tr2bl w:val="nil"/>
            </w:tcBorders>
            <w:shd w:val="clear" w:color="FFFFFF" w:fill="FFFFFF"/>
            <w:tcMar>
              <w:left w:w="40" w:type="dxa"/>
              <w:right w:w="100" w:type="dxa"/>
            </w:tcMar>
            <w:vAlign w:val="center"/>
          </w:tcPr>
          <w:p w14:paraId="547873CA"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542.573</w:t>
            </w:r>
          </w:p>
        </w:tc>
      </w:tr>
    </w:tbl>
    <w:p w14:paraId="547873CC" w14:textId="77777777" w:rsidR="0074128A" w:rsidRPr="007F746F" w:rsidRDefault="0074128A" w:rsidP="0074128A">
      <w:pPr>
        <w:pStyle w:val="07-Legenda"/>
        <w:pBdr>
          <w:top w:val="nil"/>
          <w:left w:val="nil"/>
          <w:bottom w:val="nil"/>
          <w:right w:val="nil"/>
          <w:between w:val="nil"/>
          <w:bar w:val="nil"/>
        </w:pBdr>
        <w:rPr>
          <w:rFonts w:ascii="BancoDoBrasil Textos" w:eastAsia="BancoDoBrasil Textos" w:hAnsi="BancoDoBrasil Textos" w:cs="BancoDoBrasil Textos"/>
          <w:szCs w:val="20"/>
          <w:bdr w:val="nil"/>
        </w:rPr>
      </w:pPr>
    </w:p>
    <w:p w14:paraId="547873CD" w14:textId="77777777" w:rsidR="00EC20F0" w:rsidRPr="007F746F" w:rsidRDefault="00717106" w:rsidP="004A7755">
      <w:pPr>
        <w:pStyle w:val="PargrafodaLista"/>
        <w:keepNext/>
        <w:widowControl w:val="0"/>
        <w:numPr>
          <w:ilvl w:val="0"/>
          <w:numId w:val="16"/>
        </w:numPr>
        <w:pBdr>
          <w:top w:val="nil"/>
          <w:left w:val="nil"/>
          <w:bottom w:val="nil"/>
          <w:right w:val="nil"/>
          <w:between w:val="nil"/>
          <w:bar w:val="nil"/>
        </w:pBdr>
        <w:suppressAutoHyphens/>
        <w:spacing w:before="120" w:after="120"/>
        <w:ind w:left="425" w:hanging="425"/>
        <w:contextualSpacing w:val="0"/>
        <w:jc w:val="both"/>
        <w:rPr>
          <w:rFonts w:ascii="BancoDoBrasil Textos" w:eastAsia="BancoDoBrasil Textos" w:hAnsi="BancoDoBrasil Textos" w:cs="BancoDoBrasil Textos"/>
          <w:b/>
          <w:sz w:val="20"/>
          <w:szCs w:val="20"/>
          <w:bdr w:val="nil"/>
        </w:rPr>
      </w:pPr>
      <w:r w:rsidRPr="007F746F">
        <w:rPr>
          <w:rFonts w:ascii="BancoDoBrasil Textos" w:eastAsia="BancoDoBrasil Textos" w:hAnsi="BancoDoBrasil Textos" w:cs="BancoDoBrasil Textos"/>
          <w:b/>
          <w:sz w:val="20"/>
          <w:szCs w:val="20"/>
        </w:rPr>
        <w:lastRenderedPageBreak/>
        <w:t>Resultado de títulos e valores mobiliários</w:t>
      </w:r>
    </w:p>
    <w:tbl>
      <w:tblPr>
        <w:tblW w:w="9675" w:type="dxa"/>
        <w:tblLayout w:type="fixed"/>
        <w:tblLook w:val="0600" w:firstRow="0" w:lastRow="0" w:firstColumn="0" w:lastColumn="0" w:noHBand="1" w:noVBand="1"/>
        <w:tblCaption w:val="NETVMResultado"/>
      </w:tblPr>
      <w:tblGrid>
        <w:gridCol w:w="6555"/>
        <w:gridCol w:w="1560"/>
        <w:gridCol w:w="1560"/>
      </w:tblGrid>
      <w:tr w:rsidR="00542588" w:rsidRPr="007F746F" w14:paraId="547873D1" w14:textId="77777777">
        <w:trPr>
          <w:cantSplit/>
          <w:trHeight w:hRule="exact" w:val="270"/>
        </w:trPr>
        <w:tc>
          <w:tcPr>
            <w:tcW w:w="6555" w:type="dxa"/>
            <w:tcBorders>
              <w:top w:val="single" w:sz="12" w:space="0" w:color="000000"/>
              <w:left w:val="nil"/>
              <w:bottom w:val="single" w:sz="12" w:space="0" w:color="000000"/>
              <w:right w:val="nil"/>
              <w:tl2br w:val="nil"/>
              <w:tr2bl w:val="nil"/>
            </w:tcBorders>
            <w:shd w:val="clear" w:color="FFFFFF" w:fill="FFFFFF"/>
            <w:tcMar>
              <w:left w:w="0" w:type="dxa"/>
              <w:right w:w="0" w:type="dxa"/>
            </w:tcMar>
            <w:vAlign w:val="center"/>
          </w:tcPr>
          <w:p w14:paraId="547873CE" w14:textId="77777777" w:rsidR="00542588" w:rsidRPr="007F746F" w:rsidRDefault="00542588">
            <w:pPr>
              <w:keepNext/>
              <w:spacing w:before="0" w:after="0" w:line="240" w:lineRule="auto"/>
              <w:jc w:val="left"/>
              <w:rPr>
                <w:rFonts w:ascii="BancoDoBrasil Textos" w:eastAsia="BancoDoBrasil Textos" w:hAnsi="BancoDoBrasil Textos" w:cs="BancoDoBrasil Textos"/>
                <w:b/>
                <w:color w:val="000000"/>
                <w:sz w:val="12"/>
                <w:szCs w:val="22"/>
                <w:bdr w:val="nil"/>
                <w:lang w:eastAsia="en-US"/>
              </w:rPr>
            </w:pPr>
          </w:p>
        </w:tc>
        <w:tc>
          <w:tcPr>
            <w:tcW w:w="1560"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547873CF"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2º Semestre/2025</w:t>
            </w:r>
          </w:p>
        </w:tc>
        <w:tc>
          <w:tcPr>
            <w:tcW w:w="1560"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547873D0"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Exercício/2025</w:t>
            </w:r>
          </w:p>
        </w:tc>
      </w:tr>
      <w:tr w:rsidR="00542588" w:rsidRPr="007F746F" w14:paraId="547873D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6555" w:type="dxa"/>
            <w:tcBorders>
              <w:top w:val="single" w:sz="12" w:space="0" w:color="000000"/>
              <w:left w:val="nil"/>
              <w:bottom w:val="nil"/>
              <w:right w:val="nil"/>
              <w:tl2br w:val="nil"/>
              <w:tr2bl w:val="nil"/>
            </w:tcBorders>
            <w:shd w:val="clear" w:color="FFFFFF" w:fill="FFFFFF"/>
            <w:tcMar>
              <w:left w:w="40" w:type="dxa"/>
              <w:right w:w="40" w:type="dxa"/>
            </w:tcMar>
            <w:vAlign w:val="center"/>
          </w:tcPr>
          <w:p w14:paraId="547873D2"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Rendas de títulos de renda fixa</w:t>
            </w:r>
          </w:p>
        </w:tc>
        <w:tc>
          <w:tcPr>
            <w:tcW w:w="1560" w:type="dxa"/>
            <w:tcBorders>
              <w:top w:val="single" w:sz="12" w:space="0" w:color="000000"/>
              <w:left w:val="nil"/>
              <w:bottom w:val="nil"/>
              <w:right w:val="nil"/>
              <w:tl2br w:val="nil"/>
              <w:tr2bl w:val="nil"/>
            </w:tcBorders>
            <w:shd w:val="clear" w:color="FFFFFF" w:fill="FFFFFF"/>
            <w:tcMar>
              <w:left w:w="40" w:type="dxa"/>
              <w:right w:w="85" w:type="dxa"/>
            </w:tcMar>
            <w:vAlign w:val="center"/>
          </w:tcPr>
          <w:p w14:paraId="547873D3"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40.635</w:t>
            </w:r>
          </w:p>
        </w:tc>
        <w:tc>
          <w:tcPr>
            <w:tcW w:w="1560" w:type="dxa"/>
            <w:tcBorders>
              <w:top w:val="single" w:sz="12" w:space="0" w:color="000000"/>
              <w:left w:val="nil"/>
              <w:bottom w:val="nil"/>
              <w:right w:val="nil"/>
              <w:tl2br w:val="nil"/>
              <w:tr2bl w:val="nil"/>
            </w:tcBorders>
            <w:shd w:val="clear" w:color="FFFFFF" w:fill="FFFFFF"/>
            <w:tcMar>
              <w:left w:w="40" w:type="dxa"/>
              <w:right w:w="85" w:type="dxa"/>
            </w:tcMar>
            <w:vAlign w:val="center"/>
          </w:tcPr>
          <w:p w14:paraId="547873D4"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66.186</w:t>
            </w:r>
          </w:p>
        </w:tc>
      </w:tr>
      <w:tr w:rsidR="00542588" w:rsidRPr="007F746F" w14:paraId="547873D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6555" w:type="dxa"/>
            <w:tcBorders>
              <w:top w:val="nil"/>
              <w:left w:val="nil"/>
              <w:bottom w:val="nil"/>
              <w:right w:val="nil"/>
              <w:tl2br w:val="nil"/>
              <w:tr2bl w:val="nil"/>
            </w:tcBorders>
            <w:shd w:val="clear" w:color="FFFFFF" w:fill="FFFFFF"/>
            <w:tcMar>
              <w:left w:w="40" w:type="dxa"/>
              <w:right w:w="40" w:type="dxa"/>
            </w:tcMar>
            <w:vAlign w:val="center"/>
          </w:tcPr>
          <w:p w14:paraId="547873D6"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Rendas de títulos de renda variável</w:t>
            </w:r>
          </w:p>
        </w:tc>
        <w:tc>
          <w:tcPr>
            <w:tcW w:w="1560" w:type="dxa"/>
            <w:tcBorders>
              <w:top w:val="nil"/>
              <w:left w:val="nil"/>
              <w:bottom w:val="nil"/>
              <w:right w:val="nil"/>
              <w:tl2br w:val="nil"/>
              <w:tr2bl w:val="nil"/>
            </w:tcBorders>
            <w:shd w:val="clear" w:color="FFFFFF" w:fill="FFFFFF"/>
            <w:tcMar>
              <w:left w:w="40" w:type="dxa"/>
              <w:right w:w="85" w:type="dxa"/>
            </w:tcMar>
            <w:vAlign w:val="center"/>
          </w:tcPr>
          <w:p w14:paraId="547873D7"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288</w:t>
            </w:r>
          </w:p>
        </w:tc>
        <w:tc>
          <w:tcPr>
            <w:tcW w:w="1560" w:type="dxa"/>
            <w:tcBorders>
              <w:top w:val="nil"/>
              <w:left w:val="nil"/>
              <w:bottom w:val="nil"/>
              <w:right w:val="nil"/>
              <w:tl2br w:val="nil"/>
              <w:tr2bl w:val="nil"/>
            </w:tcBorders>
            <w:shd w:val="clear" w:color="FFFFFF" w:fill="FFFFFF"/>
            <w:tcMar>
              <w:left w:w="40" w:type="dxa"/>
              <w:right w:w="85" w:type="dxa"/>
            </w:tcMar>
            <w:vAlign w:val="center"/>
          </w:tcPr>
          <w:p w14:paraId="547873D8"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288</w:t>
            </w:r>
          </w:p>
        </w:tc>
      </w:tr>
      <w:tr w:rsidR="00542588" w:rsidRPr="007F746F" w14:paraId="547873D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6555" w:type="dxa"/>
            <w:tcBorders>
              <w:top w:val="nil"/>
              <w:left w:val="nil"/>
              <w:bottom w:val="nil"/>
              <w:right w:val="nil"/>
              <w:tl2br w:val="nil"/>
              <w:tr2bl w:val="nil"/>
            </w:tcBorders>
            <w:shd w:val="clear" w:color="FFFFFF" w:fill="FFFFFF"/>
            <w:tcMar>
              <w:left w:w="40" w:type="dxa"/>
              <w:right w:w="40" w:type="dxa"/>
            </w:tcMar>
            <w:vAlign w:val="center"/>
          </w:tcPr>
          <w:p w14:paraId="547873DA"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Ajuste a valor justo de títulos e valores mobiliários</w:t>
            </w:r>
          </w:p>
        </w:tc>
        <w:tc>
          <w:tcPr>
            <w:tcW w:w="1560" w:type="dxa"/>
            <w:tcBorders>
              <w:top w:val="nil"/>
              <w:left w:val="nil"/>
              <w:bottom w:val="nil"/>
              <w:right w:val="nil"/>
              <w:tl2br w:val="nil"/>
              <w:tr2bl w:val="nil"/>
            </w:tcBorders>
            <w:shd w:val="clear" w:color="FFFFFF" w:fill="FFFFFF"/>
            <w:tcMar>
              <w:left w:w="40" w:type="dxa"/>
              <w:right w:w="40" w:type="dxa"/>
            </w:tcMar>
            <w:vAlign w:val="center"/>
          </w:tcPr>
          <w:p w14:paraId="547873DB"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(789)</w:t>
            </w:r>
          </w:p>
        </w:tc>
        <w:tc>
          <w:tcPr>
            <w:tcW w:w="1560" w:type="dxa"/>
            <w:tcBorders>
              <w:top w:val="nil"/>
              <w:left w:val="nil"/>
              <w:bottom w:val="nil"/>
              <w:right w:val="nil"/>
              <w:tl2br w:val="nil"/>
              <w:tr2bl w:val="nil"/>
            </w:tcBorders>
            <w:shd w:val="clear" w:color="FFFFFF" w:fill="FFFFFF"/>
            <w:tcMar>
              <w:left w:w="40" w:type="dxa"/>
              <w:right w:w="40" w:type="dxa"/>
            </w:tcMar>
            <w:vAlign w:val="center"/>
          </w:tcPr>
          <w:p w14:paraId="547873DC"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(627)</w:t>
            </w:r>
          </w:p>
        </w:tc>
      </w:tr>
      <w:tr w:rsidR="00542588" w:rsidRPr="007F746F" w14:paraId="547873E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6555" w:type="dxa"/>
            <w:tcBorders>
              <w:top w:val="nil"/>
              <w:left w:val="nil"/>
              <w:bottom w:val="nil"/>
              <w:right w:val="nil"/>
              <w:tl2br w:val="nil"/>
              <w:tr2bl w:val="nil"/>
            </w:tcBorders>
            <w:shd w:val="clear" w:color="FFFFFF" w:fill="FFFFFF"/>
            <w:tcMar>
              <w:left w:w="40" w:type="dxa"/>
              <w:right w:w="40" w:type="dxa"/>
            </w:tcMar>
            <w:vAlign w:val="center"/>
          </w:tcPr>
          <w:p w14:paraId="547873DE"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Receita de títulos e valores mobiliários</w:t>
            </w:r>
          </w:p>
        </w:tc>
        <w:tc>
          <w:tcPr>
            <w:tcW w:w="1560" w:type="dxa"/>
            <w:tcBorders>
              <w:top w:val="nil"/>
              <w:left w:val="nil"/>
              <w:bottom w:val="nil"/>
              <w:right w:val="nil"/>
              <w:tl2br w:val="nil"/>
              <w:tr2bl w:val="nil"/>
            </w:tcBorders>
            <w:shd w:val="clear" w:color="FFFFFF" w:fill="FFFFFF"/>
            <w:tcMar>
              <w:left w:w="40" w:type="dxa"/>
              <w:right w:w="100" w:type="dxa"/>
            </w:tcMar>
            <w:vAlign w:val="center"/>
          </w:tcPr>
          <w:p w14:paraId="547873DF"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40.134</w:t>
            </w:r>
          </w:p>
        </w:tc>
        <w:tc>
          <w:tcPr>
            <w:tcW w:w="1560" w:type="dxa"/>
            <w:tcBorders>
              <w:top w:val="nil"/>
              <w:left w:val="nil"/>
              <w:bottom w:val="nil"/>
              <w:right w:val="nil"/>
              <w:tl2br w:val="nil"/>
              <w:tr2bl w:val="nil"/>
            </w:tcBorders>
            <w:shd w:val="clear" w:color="FFFFFF" w:fill="FFFFFF"/>
            <w:tcMar>
              <w:left w:w="40" w:type="dxa"/>
              <w:right w:w="100" w:type="dxa"/>
            </w:tcMar>
            <w:vAlign w:val="center"/>
          </w:tcPr>
          <w:p w14:paraId="547873E0"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65.847</w:t>
            </w:r>
          </w:p>
        </w:tc>
      </w:tr>
      <w:tr w:rsidR="00542588" w:rsidRPr="007F746F" w14:paraId="547873E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6555" w:type="dxa"/>
            <w:tcBorders>
              <w:top w:val="nil"/>
              <w:left w:val="nil"/>
              <w:bottom w:val="single" w:sz="12" w:space="0" w:color="C0C0C0"/>
              <w:right w:val="nil"/>
              <w:tl2br w:val="nil"/>
              <w:tr2bl w:val="nil"/>
            </w:tcBorders>
            <w:shd w:val="clear" w:color="FFFFFF" w:fill="FFFFFF"/>
            <w:tcMar>
              <w:left w:w="40" w:type="dxa"/>
              <w:right w:w="40" w:type="dxa"/>
            </w:tcMar>
            <w:vAlign w:val="center"/>
          </w:tcPr>
          <w:p w14:paraId="547873E2"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Resultado de títulos e valores mobiliários</w:t>
            </w:r>
          </w:p>
        </w:tc>
        <w:tc>
          <w:tcPr>
            <w:tcW w:w="1560" w:type="dxa"/>
            <w:tcBorders>
              <w:top w:val="nil"/>
              <w:left w:val="nil"/>
              <w:bottom w:val="single" w:sz="12" w:space="0" w:color="C0C0C0"/>
              <w:right w:val="nil"/>
              <w:tl2br w:val="nil"/>
              <w:tr2bl w:val="nil"/>
            </w:tcBorders>
            <w:shd w:val="clear" w:color="FFFFFF" w:fill="FFFFFF"/>
            <w:tcMar>
              <w:left w:w="40" w:type="dxa"/>
              <w:right w:w="100" w:type="dxa"/>
            </w:tcMar>
            <w:vAlign w:val="center"/>
          </w:tcPr>
          <w:p w14:paraId="547873E3"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40.134</w:t>
            </w:r>
          </w:p>
        </w:tc>
        <w:tc>
          <w:tcPr>
            <w:tcW w:w="1560" w:type="dxa"/>
            <w:tcBorders>
              <w:top w:val="nil"/>
              <w:left w:val="nil"/>
              <w:bottom w:val="single" w:sz="12" w:space="0" w:color="C0C0C0"/>
              <w:right w:val="nil"/>
              <w:tl2br w:val="nil"/>
              <w:tr2bl w:val="nil"/>
            </w:tcBorders>
            <w:shd w:val="clear" w:color="FFFFFF" w:fill="FFFFFF"/>
            <w:tcMar>
              <w:left w:w="40" w:type="dxa"/>
              <w:right w:w="100" w:type="dxa"/>
            </w:tcMar>
            <w:vAlign w:val="center"/>
          </w:tcPr>
          <w:p w14:paraId="547873E4"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65.847</w:t>
            </w:r>
          </w:p>
        </w:tc>
      </w:tr>
    </w:tbl>
    <w:p w14:paraId="547873E6" w14:textId="77777777" w:rsidR="007400C9" w:rsidRPr="007F746F" w:rsidRDefault="007400C9" w:rsidP="007400C9">
      <w:pPr>
        <w:pStyle w:val="07-Legenda"/>
        <w:pBdr>
          <w:top w:val="nil"/>
          <w:left w:val="nil"/>
          <w:bottom w:val="nil"/>
          <w:right w:val="nil"/>
          <w:between w:val="nil"/>
          <w:bar w:val="nil"/>
        </w:pBdr>
        <w:rPr>
          <w:rFonts w:ascii="BancoDoBrasil Textos" w:eastAsia="BancoDoBrasil Textos" w:hAnsi="BancoDoBrasil Textos" w:cs="BancoDoBrasil Textos"/>
          <w:sz w:val="18"/>
          <w:szCs w:val="18"/>
          <w:bdr w:val="nil"/>
        </w:rPr>
      </w:pPr>
    </w:p>
    <w:p w14:paraId="547873E7" w14:textId="77777777" w:rsidR="00EC20F0" w:rsidRPr="007F746F" w:rsidRDefault="00717106" w:rsidP="004A7755">
      <w:pPr>
        <w:pStyle w:val="PargrafodaLista"/>
        <w:keepNext/>
        <w:widowControl w:val="0"/>
        <w:numPr>
          <w:ilvl w:val="0"/>
          <w:numId w:val="16"/>
        </w:numPr>
        <w:pBdr>
          <w:top w:val="nil"/>
          <w:left w:val="nil"/>
          <w:bottom w:val="nil"/>
          <w:right w:val="nil"/>
          <w:between w:val="nil"/>
          <w:bar w:val="nil"/>
        </w:pBdr>
        <w:suppressAutoHyphens/>
        <w:spacing w:before="120" w:after="120"/>
        <w:ind w:left="425" w:hanging="425"/>
        <w:contextualSpacing w:val="0"/>
        <w:jc w:val="both"/>
        <w:rPr>
          <w:rFonts w:ascii="BancoDoBrasil Textos" w:eastAsia="BancoDoBrasil Textos" w:hAnsi="BancoDoBrasil Textos" w:cs="BancoDoBrasil Textos"/>
          <w:b/>
          <w:sz w:val="20"/>
          <w:szCs w:val="20"/>
          <w:bdr w:val="nil"/>
        </w:rPr>
      </w:pPr>
      <w:r w:rsidRPr="007F746F">
        <w:rPr>
          <w:rFonts w:ascii="BancoDoBrasil Textos" w:eastAsia="BancoDoBrasil Textos" w:hAnsi="BancoDoBrasil Textos" w:cs="BancoDoBrasil Textos"/>
          <w:b/>
          <w:sz w:val="20"/>
          <w:szCs w:val="20"/>
        </w:rPr>
        <w:t>Títulos e valores mobiliários por estágio</w:t>
      </w:r>
    </w:p>
    <w:tbl>
      <w:tblPr>
        <w:tblW w:w="9675" w:type="dxa"/>
        <w:tblLayout w:type="fixed"/>
        <w:tblLook w:val="0600" w:firstRow="0" w:lastRow="0" w:firstColumn="0" w:lastColumn="0" w:noHBand="1" w:noVBand="1"/>
        <w:tblCaption w:val="NETVMCAb"/>
      </w:tblPr>
      <w:tblGrid>
        <w:gridCol w:w="3544"/>
        <w:gridCol w:w="1361"/>
        <w:gridCol w:w="1590"/>
        <w:gridCol w:w="1590"/>
        <w:gridCol w:w="1590"/>
      </w:tblGrid>
      <w:tr w:rsidR="00542588" w:rsidRPr="007F746F" w14:paraId="547873EA" w14:textId="77777777" w:rsidTr="00165D2A">
        <w:trPr>
          <w:cantSplit/>
          <w:trHeight w:hRule="exact" w:val="270"/>
        </w:trPr>
        <w:tc>
          <w:tcPr>
            <w:tcW w:w="3544" w:type="dxa"/>
            <w:vMerge w:val="restart"/>
            <w:tcBorders>
              <w:top w:val="single" w:sz="12" w:space="0" w:color="000000"/>
              <w:left w:val="nil"/>
              <w:bottom w:val="nil"/>
              <w:right w:val="nil"/>
              <w:tl2br w:val="nil"/>
              <w:tr2bl w:val="nil"/>
            </w:tcBorders>
            <w:shd w:val="clear" w:color="FFFFFF" w:fill="FFFFFF"/>
            <w:tcMar>
              <w:left w:w="0" w:type="dxa"/>
              <w:right w:w="0" w:type="dxa"/>
            </w:tcMar>
            <w:vAlign w:val="center"/>
          </w:tcPr>
          <w:p w14:paraId="547873E8" w14:textId="77777777" w:rsidR="00542588" w:rsidRPr="007F746F" w:rsidRDefault="00542588">
            <w:pPr>
              <w:keepNext/>
              <w:spacing w:before="0" w:after="0" w:line="240" w:lineRule="auto"/>
              <w:jc w:val="center"/>
              <w:rPr>
                <w:rFonts w:ascii="BancoDoBrasil Textos" w:eastAsia="BancoDoBrasil Textos" w:hAnsi="BancoDoBrasil Textos" w:cs="BancoDoBrasil Textos"/>
                <w:b/>
                <w:color w:val="000000"/>
                <w:sz w:val="16"/>
                <w:szCs w:val="22"/>
                <w:bdr w:val="nil"/>
                <w:lang w:eastAsia="en-US"/>
              </w:rPr>
            </w:pPr>
          </w:p>
        </w:tc>
        <w:tc>
          <w:tcPr>
            <w:tcW w:w="6131" w:type="dxa"/>
            <w:gridSpan w:val="4"/>
            <w:tcBorders>
              <w:top w:val="single" w:sz="12" w:space="0" w:color="000000"/>
              <w:left w:val="nil"/>
              <w:bottom w:val="single" w:sz="4" w:space="0" w:color="000000"/>
              <w:right w:val="nil"/>
              <w:tl2br w:val="nil"/>
              <w:tr2bl w:val="nil"/>
            </w:tcBorders>
            <w:shd w:val="clear" w:color="FFFFFF" w:fill="FFFFFF"/>
            <w:tcMar>
              <w:left w:w="40" w:type="dxa"/>
              <w:right w:w="40" w:type="dxa"/>
            </w:tcMar>
            <w:vAlign w:val="center"/>
          </w:tcPr>
          <w:p w14:paraId="547873E9" w14:textId="77777777" w:rsidR="00542588" w:rsidRPr="007F746F" w:rsidRDefault="00717106">
            <w:pPr>
              <w:keepNext/>
              <w:pBdr>
                <w:top w:val="nil"/>
                <w:left w:val="nil"/>
                <w:bottom w:val="nil"/>
                <w:right w:val="nil"/>
                <w:between w:val="nil"/>
                <w:bar w:val="nil"/>
              </w:pBdr>
              <w:spacing w:before="0" w:after="0" w:line="240" w:lineRule="auto"/>
              <w:jc w:val="center"/>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31/12/2025</w:t>
            </w:r>
          </w:p>
        </w:tc>
      </w:tr>
      <w:tr w:rsidR="00542588" w:rsidRPr="007F746F" w14:paraId="547873F0" w14:textId="77777777" w:rsidTr="00165D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3544" w:type="dxa"/>
            <w:vMerge/>
            <w:tcBorders>
              <w:top w:val="nil"/>
              <w:left w:val="nil"/>
              <w:bottom w:val="single" w:sz="12" w:space="0" w:color="000000"/>
              <w:right w:val="nil"/>
              <w:tl2br w:val="nil"/>
              <w:tr2bl w:val="nil"/>
            </w:tcBorders>
            <w:shd w:val="clear" w:color="FFFFFF" w:fill="FFFFFF"/>
            <w:tcMar>
              <w:left w:w="0" w:type="dxa"/>
              <w:right w:w="0" w:type="dxa"/>
            </w:tcMar>
            <w:vAlign w:val="center"/>
          </w:tcPr>
          <w:p w14:paraId="547873EB" w14:textId="77777777" w:rsidR="00542588" w:rsidRPr="007F746F" w:rsidRDefault="00542588">
            <w:pPr>
              <w:keepNext/>
              <w:spacing w:before="0" w:after="0" w:line="240" w:lineRule="auto"/>
              <w:jc w:val="center"/>
              <w:rPr>
                <w:rFonts w:ascii="BancoDoBrasil Textos" w:eastAsia="BancoDoBrasil Textos" w:hAnsi="BancoDoBrasil Textos" w:cs="BancoDoBrasil Textos"/>
                <w:b/>
                <w:color w:val="000000"/>
                <w:sz w:val="16"/>
                <w:szCs w:val="22"/>
                <w:bdr w:val="nil"/>
                <w:lang w:eastAsia="en-US"/>
              </w:rPr>
            </w:pPr>
          </w:p>
        </w:tc>
        <w:tc>
          <w:tcPr>
            <w:tcW w:w="1361" w:type="dxa"/>
            <w:tcBorders>
              <w:top w:val="single" w:sz="4" w:space="0" w:color="000000"/>
              <w:left w:val="nil"/>
              <w:bottom w:val="single" w:sz="12" w:space="0" w:color="000000"/>
              <w:right w:val="nil"/>
              <w:tl2br w:val="nil"/>
              <w:tr2bl w:val="nil"/>
            </w:tcBorders>
            <w:shd w:val="clear" w:color="FFFFFF" w:fill="FFFFFF"/>
            <w:tcMar>
              <w:left w:w="40" w:type="dxa"/>
              <w:right w:w="40" w:type="dxa"/>
            </w:tcMar>
            <w:vAlign w:val="center"/>
          </w:tcPr>
          <w:p w14:paraId="547873EC"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Estágio 1</w:t>
            </w:r>
          </w:p>
        </w:tc>
        <w:tc>
          <w:tcPr>
            <w:tcW w:w="1590" w:type="dxa"/>
            <w:tcBorders>
              <w:top w:val="single" w:sz="4" w:space="0" w:color="000000"/>
              <w:left w:val="nil"/>
              <w:bottom w:val="single" w:sz="12" w:space="0" w:color="000000"/>
              <w:right w:val="nil"/>
              <w:tl2br w:val="nil"/>
              <w:tr2bl w:val="nil"/>
            </w:tcBorders>
            <w:shd w:val="clear" w:color="FFFFFF" w:fill="FFFFFF"/>
            <w:tcMar>
              <w:left w:w="40" w:type="dxa"/>
              <w:right w:w="40" w:type="dxa"/>
            </w:tcMar>
            <w:vAlign w:val="center"/>
          </w:tcPr>
          <w:p w14:paraId="547873ED"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Estágio 2</w:t>
            </w:r>
          </w:p>
        </w:tc>
        <w:tc>
          <w:tcPr>
            <w:tcW w:w="1590" w:type="dxa"/>
            <w:tcBorders>
              <w:top w:val="single" w:sz="4" w:space="0" w:color="000000"/>
              <w:left w:val="nil"/>
              <w:bottom w:val="single" w:sz="12" w:space="0" w:color="000000"/>
              <w:right w:val="nil"/>
              <w:tl2br w:val="nil"/>
              <w:tr2bl w:val="nil"/>
            </w:tcBorders>
            <w:shd w:val="clear" w:color="FFFFFF" w:fill="FFFFFF"/>
            <w:tcMar>
              <w:left w:w="40" w:type="dxa"/>
              <w:right w:w="40" w:type="dxa"/>
            </w:tcMar>
            <w:vAlign w:val="center"/>
          </w:tcPr>
          <w:p w14:paraId="547873EE"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Estágio 3</w:t>
            </w:r>
          </w:p>
        </w:tc>
        <w:tc>
          <w:tcPr>
            <w:tcW w:w="1590" w:type="dxa"/>
            <w:tcBorders>
              <w:top w:val="single" w:sz="4" w:space="0" w:color="000000"/>
              <w:left w:val="nil"/>
              <w:bottom w:val="single" w:sz="12" w:space="0" w:color="000000"/>
              <w:right w:val="nil"/>
              <w:tl2br w:val="nil"/>
              <w:tr2bl w:val="nil"/>
            </w:tcBorders>
            <w:shd w:val="clear" w:color="FFFFFF" w:fill="FFFFFF"/>
            <w:noWrap/>
            <w:tcMar>
              <w:left w:w="40" w:type="dxa"/>
              <w:right w:w="40" w:type="dxa"/>
            </w:tcMar>
            <w:vAlign w:val="center"/>
          </w:tcPr>
          <w:p w14:paraId="547873EF" w14:textId="77777777" w:rsidR="00542588" w:rsidRPr="007F746F" w:rsidRDefault="00717106" w:rsidP="00313CB1">
            <w:pPr>
              <w:keepNext/>
              <w:pBdr>
                <w:top w:val="nil"/>
                <w:left w:val="nil"/>
                <w:bottom w:val="nil"/>
                <w:right w:val="nil"/>
                <w:between w:val="nil"/>
                <w:bar w:val="nil"/>
              </w:pBdr>
              <w:spacing w:before="0" w:after="0" w:line="240" w:lineRule="auto"/>
              <w:ind w:right="133"/>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Total</w:t>
            </w:r>
          </w:p>
        </w:tc>
      </w:tr>
      <w:tr w:rsidR="00542588" w:rsidRPr="007F746F" w14:paraId="547873F6" w14:textId="77777777" w:rsidTr="00165D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3544" w:type="dxa"/>
            <w:tcBorders>
              <w:top w:val="single" w:sz="12" w:space="0" w:color="000000"/>
              <w:left w:val="nil"/>
              <w:bottom w:val="nil"/>
              <w:right w:val="nil"/>
              <w:tl2br w:val="nil"/>
              <w:tr2bl w:val="nil"/>
            </w:tcBorders>
            <w:shd w:val="clear" w:color="FFFFFF" w:fill="FFFFFF"/>
            <w:tcMar>
              <w:left w:w="40" w:type="dxa"/>
              <w:right w:w="40" w:type="dxa"/>
            </w:tcMar>
            <w:vAlign w:val="center"/>
          </w:tcPr>
          <w:p w14:paraId="547873F1"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Títulos públicos federais</w:t>
            </w:r>
          </w:p>
        </w:tc>
        <w:tc>
          <w:tcPr>
            <w:tcW w:w="1361" w:type="dxa"/>
            <w:tcBorders>
              <w:top w:val="single" w:sz="12" w:space="0" w:color="000000"/>
              <w:left w:val="nil"/>
              <w:bottom w:val="nil"/>
              <w:right w:val="nil"/>
              <w:tl2br w:val="nil"/>
              <w:tr2bl w:val="nil"/>
            </w:tcBorders>
            <w:shd w:val="clear" w:color="FFFFFF" w:fill="FFFFFF"/>
            <w:tcMar>
              <w:left w:w="0" w:type="dxa"/>
              <w:right w:w="0" w:type="dxa"/>
            </w:tcMar>
            <w:vAlign w:val="center"/>
          </w:tcPr>
          <w:p w14:paraId="547873F2" w14:textId="77777777" w:rsidR="00542588" w:rsidRPr="007F746F" w:rsidRDefault="00542588" w:rsidP="00313CB1">
            <w:pPr>
              <w:keepNext/>
              <w:spacing w:before="0" w:after="0" w:line="240" w:lineRule="auto"/>
              <w:jc w:val="right"/>
              <w:rPr>
                <w:rFonts w:ascii="BancoDoBrasil Textos" w:eastAsia="BancoDoBrasil Textos" w:hAnsi="BancoDoBrasil Textos" w:cs="BancoDoBrasil Textos"/>
                <w:b/>
                <w:color w:val="000000"/>
                <w:sz w:val="16"/>
                <w:szCs w:val="22"/>
                <w:bdr w:val="nil"/>
                <w:lang w:eastAsia="en-US"/>
              </w:rPr>
            </w:pPr>
          </w:p>
        </w:tc>
        <w:tc>
          <w:tcPr>
            <w:tcW w:w="1590" w:type="dxa"/>
            <w:tcBorders>
              <w:top w:val="single" w:sz="12" w:space="0" w:color="000000"/>
              <w:left w:val="nil"/>
              <w:bottom w:val="nil"/>
              <w:right w:val="nil"/>
              <w:tl2br w:val="nil"/>
              <w:tr2bl w:val="nil"/>
            </w:tcBorders>
            <w:shd w:val="clear" w:color="FFFFFF" w:fill="FFFFFF"/>
            <w:tcMar>
              <w:left w:w="0" w:type="dxa"/>
              <w:right w:w="0" w:type="dxa"/>
            </w:tcMar>
            <w:vAlign w:val="center"/>
          </w:tcPr>
          <w:p w14:paraId="547873F3" w14:textId="77777777" w:rsidR="00542588" w:rsidRPr="007F746F" w:rsidRDefault="00542588" w:rsidP="00313CB1">
            <w:pPr>
              <w:keepNext/>
              <w:spacing w:before="0" w:after="0" w:line="240" w:lineRule="auto"/>
              <w:jc w:val="right"/>
              <w:rPr>
                <w:rFonts w:ascii="BancoDoBrasil Textos" w:eastAsia="BancoDoBrasil Textos" w:hAnsi="BancoDoBrasil Textos" w:cs="BancoDoBrasil Textos"/>
                <w:b/>
                <w:color w:val="000000"/>
                <w:sz w:val="16"/>
                <w:szCs w:val="22"/>
                <w:bdr w:val="nil"/>
                <w:lang w:eastAsia="en-US"/>
              </w:rPr>
            </w:pPr>
          </w:p>
        </w:tc>
        <w:tc>
          <w:tcPr>
            <w:tcW w:w="1590" w:type="dxa"/>
            <w:tcBorders>
              <w:top w:val="single" w:sz="12" w:space="0" w:color="000000"/>
              <w:left w:val="nil"/>
              <w:bottom w:val="nil"/>
              <w:right w:val="nil"/>
              <w:tl2br w:val="nil"/>
              <w:tr2bl w:val="nil"/>
            </w:tcBorders>
            <w:shd w:val="clear" w:color="FFFFFF" w:fill="FFFFFF"/>
            <w:tcMar>
              <w:left w:w="0" w:type="dxa"/>
              <w:right w:w="0" w:type="dxa"/>
            </w:tcMar>
            <w:vAlign w:val="center"/>
          </w:tcPr>
          <w:p w14:paraId="547873F4" w14:textId="77777777" w:rsidR="00542588" w:rsidRPr="007F746F" w:rsidRDefault="00542588" w:rsidP="00313CB1">
            <w:pPr>
              <w:keepNext/>
              <w:spacing w:before="0" w:after="0" w:line="240" w:lineRule="auto"/>
              <w:jc w:val="right"/>
              <w:rPr>
                <w:rFonts w:ascii="BancoDoBrasil Textos" w:eastAsia="BancoDoBrasil Textos" w:hAnsi="BancoDoBrasil Textos" w:cs="BancoDoBrasil Textos"/>
                <w:b/>
                <w:color w:val="000000"/>
                <w:sz w:val="16"/>
                <w:szCs w:val="22"/>
                <w:bdr w:val="nil"/>
                <w:lang w:eastAsia="en-US"/>
              </w:rPr>
            </w:pPr>
          </w:p>
        </w:tc>
        <w:tc>
          <w:tcPr>
            <w:tcW w:w="1590" w:type="dxa"/>
            <w:tcBorders>
              <w:top w:val="single" w:sz="12" w:space="0" w:color="000000"/>
              <w:left w:val="nil"/>
              <w:bottom w:val="nil"/>
              <w:right w:val="nil"/>
              <w:tl2br w:val="nil"/>
              <w:tr2bl w:val="nil"/>
            </w:tcBorders>
            <w:shd w:val="clear" w:color="FFFFFF" w:fill="FFFFFF"/>
            <w:tcMar>
              <w:left w:w="0" w:type="dxa"/>
              <w:right w:w="0" w:type="dxa"/>
            </w:tcMar>
            <w:vAlign w:val="center"/>
          </w:tcPr>
          <w:p w14:paraId="547873F5" w14:textId="77777777" w:rsidR="00542588" w:rsidRPr="007F746F" w:rsidRDefault="00542588" w:rsidP="00313CB1">
            <w:pPr>
              <w:keepNext/>
              <w:spacing w:before="0" w:after="0" w:line="240" w:lineRule="auto"/>
              <w:jc w:val="right"/>
              <w:rPr>
                <w:rFonts w:ascii="BancoDoBrasil Textos" w:eastAsia="BancoDoBrasil Textos" w:hAnsi="BancoDoBrasil Textos" w:cs="BancoDoBrasil Textos"/>
                <w:b/>
                <w:color w:val="000000"/>
                <w:sz w:val="16"/>
                <w:szCs w:val="22"/>
                <w:bdr w:val="nil"/>
                <w:lang w:eastAsia="en-US"/>
              </w:rPr>
            </w:pPr>
          </w:p>
        </w:tc>
      </w:tr>
      <w:tr w:rsidR="00542588" w:rsidRPr="007F746F" w14:paraId="547873FC" w14:textId="77777777" w:rsidTr="00165D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3544" w:type="dxa"/>
            <w:tcBorders>
              <w:top w:val="nil"/>
              <w:left w:val="nil"/>
              <w:bottom w:val="nil"/>
              <w:right w:val="nil"/>
              <w:tl2br w:val="nil"/>
              <w:tr2bl w:val="nil"/>
            </w:tcBorders>
            <w:shd w:val="clear" w:color="FFFFFF" w:fill="FFFFFF"/>
            <w:noWrap/>
            <w:tcMar>
              <w:left w:w="40" w:type="dxa"/>
              <w:right w:w="40" w:type="dxa"/>
            </w:tcMar>
            <w:vAlign w:val="center"/>
          </w:tcPr>
          <w:p w14:paraId="547873F7"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Letras financeiras do tesouro</w:t>
            </w:r>
          </w:p>
        </w:tc>
        <w:tc>
          <w:tcPr>
            <w:tcW w:w="1361" w:type="dxa"/>
            <w:tcBorders>
              <w:top w:val="nil"/>
              <w:left w:val="nil"/>
              <w:bottom w:val="nil"/>
              <w:right w:val="nil"/>
              <w:tl2br w:val="nil"/>
              <w:tr2bl w:val="nil"/>
            </w:tcBorders>
            <w:shd w:val="clear" w:color="FFFFFF" w:fill="FFFFFF"/>
            <w:tcMar>
              <w:left w:w="40" w:type="dxa"/>
              <w:right w:w="85" w:type="dxa"/>
            </w:tcMar>
            <w:vAlign w:val="center"/>
          </w:tcPr>
          <w:p w14:paraId="547873F8"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542.573</w:t>
            </w:r>
          </w:p>
        </w:tc>
        <w:tc>
          <w:tcPr>
            <w:tcW w:w="1590" w:type="dxa"/>
            <w:tcBorders>
              <w:top w:val="nil"/>
              <w:left w:val="nil"/>
              <w:bottom w:val="nil"/>
              <w:right w:val="nil"/>
              <w:tl2br w:val="nil"/>
              <w:tr2bl w:val="nil"/>
            </w:tcBorders>
            <w:shd w:val="clear" w:color="FFFFFF" w:fill="FFFFFF"/>
            <w:tcMar>
              <w:left w:w="40" w:type="dxa"/>
              <w:right w:w="85" w:type="dxa"/>
            </w:tcMar>
            <w:vAlign w:val="center"/>
          </w:tcPr>
          <w:p w14:paraId="547873F9"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w:t>
            </w:r>
          </w:p>
        </w:tc>
        <w:tc>
          <w:tcPr>
            <w:tcW w:w="1590" w:type="dxa"/>
            <w:tcBorders>
              <w:top w:val="nil"/>
              <w:left w:val="nil"/>
              <w:bottom w:val="nil"/>
              <w:right w:val="nil"/>
              <w:tl2br w:val="nil"/>
              <w:tr2bl w:val="nil"/>
            </w:tcBorders>
            <w:shd w:val="clear" w:color="FFFFFF" w:fill="FFFFFF"/>
            <w:tcMar>
              <w:left w:w="40" w:type="dxa"/>
              <w:right w:w="85" w:type="dxa"/>
            </w:tcMar>
            <w:vAlign w:val="center"/>
          </w:tcPr>
          <w:p w14:paraId="547873FA"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w:t>
            </w:r>
          </w:p>
        </w:tc>
        <w:tc>
          <w:tcPr>
            <w:tcW w:w="1590" w:type="dxa"/>
            <w:tcBorders>
              <w:top w:val="nil"/>
              <w:left w:val="nil"/>
              <w:bottom w:val="nil"/>
              <w:right w:val="nil"/>
              <w:tl2br w:val="nil"/>
              <w:tr2bl w:val="nil"/>
            </w:tcBorders>
            <w:shd w:val="clear" w:color="FFFFFF" w:fill="FFFFFF"/>
            <w:tcMar>
              <w:left w:w="40" w:type="dxa"/>
              <w:right w:w="85" w:type="dxa"/>
            </w:tcMar>
            <w:vAlign w:val="center"/>
          </w:tcPr>
          <w:p w14:paraId="547873FB"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542.573</w:t>
            </w:r>
          </w:p>
        </w:tc>
      </w:tr>
      <w:tr w:rsidR="00542588" w:rsidRPr="007F746F" w14:paraId="54787408" w14:textId="77777777" w:rsidTr="00165D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3544" w:type="dxa"/>
            <w:tcBorders>
              <w:top w:val="nil"/>
              <w:left w:val="nil"/>
              <w:bottom w:val="single" w:sz="12" w:space="0" w:color="C0C0C0"/>
              <w:right w:val="nil"/>
              <w:tl2br w:val="nil"/>
              <w:tr2bl w:val="nil"/>
            </w:tcBorders>
            <w:shd w:val="clear" w:color="FFFFFF" w:fill="FFFFFF"/>
            <w:tcMar>
              <w:left w:w="40" w:type="dxa"/>
              <w:right w:w="40" w:type="dxa"/>
            </w:tcMar>
            <w:vAlign w:val="center"/>
          </w:tcPr>
          <w:p w14:paraId="54787403"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Total</w:t>
            </w:r>
          </w:p>
        </w:tc>
        <w:tc>
          <w:tcPr>
            <w:tcW w:w="1361" w:type="dxa"/>
            <w:tcBorders>
              <w:top w:val="nil"/>
              <w:left w:val="nil"/>
              <w:bottom w:val="single" w:sz="12" w:space="0" w:color="C0C0C0"/>
              <w:right w:val="nil"/>
              <w:tl2br w:val="nil"/>
              <w:tr2bl w:val="nil"/>
            </w:tcBorders>
            <w:shd w:val="clear" w:color="FFFFFF" w:fill="FFFFFF"/>
            <w:tcMar>
              <w:left w:w="40" w:type="dxa"/>
              <w:right w:w="100" w:type="dxa"/>
            </w:tcMar>
            <w:vAlign w:val="center"/>
          </w:tcPr>
          <w:p w14:paraId="54787404"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542.573</w:t>
            </w:r>
          </w:p>
        </w:tc>
        <w:tc>
          <w:tcPr>
            <w:tcW w:w="1590" w:type="dxa"/>
            <w:tcBorders>
              <w:top w:val="nil"/>
              <w:left w:val="nil"/>
              <w:bottom w:val="single" w:sz="12" w:space="0" w:color="C0C0C0"/>
              <w:right w:val="nil"/>
              <w:tl2br w:val="nil"/>
              <w:tr2bl w:val="nil"/>
            </w:tcBorders>
            <w:shd w:val="clear" w:color="FFFFFF" w:fill="FFFFFF"/>
            <w:tcMar>
              <w:left w:w="40" w:type="dxa"/>
              <w:right w:w="100" w:type="dxa"/>
            </w:tcMar>
            <w:vAlign w:val="center"/>
          </w:tcPr>
          <w:p w14:paraId="54787405"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w:t>
            </w:r>
          </w:p>
        </w:tc>
        <w:tc>
          <w:tcPr>
            <w:tcW w:w="1590" w:type="dxa"/>
            <w:tcBorders>
              <w:top w:val="nil"/>
              <w:left w:val="nil"/>
              <w:bottom w:val="single" w:sz="12" w:space="0" w:color="C0C0C0"/>
              <w:right w:val="nil"/>
              <w:tl2br w:val="nil"/>
              <w:tr2bl w:val="nil"/>
            </w:tcBorders>
            <w:shd w:val="clear" w:color="FFFFFF" w:fill="FFFFFF"/>
            <w:tcMar>
              <w:left w:w="40" w:type="dxa"/>
              <w:right w:w="100" w:type="dxa"/>
            </w:tcMar>
            <w:vAlign w:val="center"/>
          </w:tcPr>
          <w:p w14:paraId="54787406"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w:t>
            </w:r>
          </w:p>
        </w:tc>
        <w:tc>
          <w:tcPr>
            <w:tcW w:w="1590" w:type="dxa"/>
            <w:tcBorders>
              <w:top w:val="nil"/>
              <w:left w:val="nil"/>
              <w:bottom w:val="single" w:sz="12" w:space="0" w:color="C0C0C0"/>
              <w:right w:val="nil"/>
              <w:tl2br w:val="nil"/>
              <w:tr2bl w:val="nil"/>
            </w:tcBorders>
            <w:shd w:val="clear" w:color="FFFFFF" w:fill="FFFFFF"/>
            <w:tcMar>
              <w:left w:w="40" w:type="dxa"/>
              <w:right w:w="100" w:type="dxa"/>
            </w:tcMar>
            <w:vAlign w:val="center"/>
          </w:tcPr>
          <w:p w14:paraId="54787407" w14:textId="7D2A6CB6" w:rsidR="00542588" w:rsidRPr="007F746F" w:rsidRDefault="00313CB1"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 xml:space="preserve">  </w:t>
            </w:r>
            <w:r w:rsidR="00717106" w:rsidRPr="007F746F">
              <w:rPr>
                <w:rFonts w:ascii="BancoDoBrasil Textos" w:eastAsia="BancoDoBrasil Textos" w:hAnsi="BancoDoBrasil Textos" w:cs="BancoDoBrasil Textos"/>
                <w:b/>
                <w:color w:val="000000"/>
                <w:sz w:val="16"/>
                <w:szCs w:val="22"/>
                <w:lang w:eastAsia="en-US"/>
              </w:rPr>
              <w:t>542.573</w:t>
            </w:r>
          </w:p>
        </w:tc>
      </w:tr>
    </w:tbl>
    <w:p w14:paraId="54787409" w14:textId="77777777" w:rsidR="002467EA" w:rsidRPr="007F746F" w:rsidRDefault="002467EA" w:rsidP="002467EA">
      <w:pPr>
        <w:widowControl w:val="0"/>
        <w:pBdr>
          <w:top w:val="nil"/>
          <w:left w:val="nil"/>
          <w:bottom w:val="nil"/>
          <w:right w:val="nil"/>
          <w:between w:val="nil"/>
          <w:bar w:val="nil"/>
        </w:pBdr>
        <w:suppressAutoHyphens/>
        <w:jc w:val="left"/>
        <w:rPr>
          <w:rFonts w:ascii="BancoDoBrasil Textos" w:eastAsia="BancoDoBrasil Textos" w:hAnsi="BancoDoBrasil Textos" w:cs="BancoDoBrasil Textos"/>
          <w:bCs/>
          <w:bdr w:val="nil"/>
          <w:lang w:eastAsia="en-US"/>
        </w:rPr>
      </w:pPr>
    </w:p>
    <w:p w14:paraId="5478740A" w14:textId="77777777" w:rsidR="00EC20F0" w:rsidRPr="007F746F" w:rsidRDefault="00717106" w:rsidP="004A7755">
      <w:pPr>
        <w:pStyle w:val="PargrafodaLista"/>
        <w:keepNext/>
        <w:widowControl w:val="0"/>
        <w:numPr>
          <w:ilvl w:val="0"/>
          <w:numId w:val="16"/>
        </w:numPr>
        <w:pBdr>
          <w:top w:val="nil"/>
          <w:left w:val="nil"/>
          <w:bottom w:val="nil"/>
          <w:right w:val="nil"/>
          <w:between w:val="nil"/>
          <w:bar w:val="nil"/>
        </w:pBdr>
        <w:suppressAutoHyphens/>
        <w:spacing w:before="120" w:after="120"/>
        <w:ind w:left="425" w:hanging="425"/>
        <w:contextualSpacing w:val="0"/>
        <w:jc w:val="both"/>
        <w:rPr>
          <w:rFonts w:ascii="BancoDoBrasil Textos" w:eastAsia="BancoDoBrasil Textos" w:hAnsi="BancoDoBrasil Textos" w:cs="BancoDoBrasil Textos"/>
          <w:b/>
          <w:sz w:val="20"/>
          <w:szCs w:val="20"/>
          <w:bdr w:val="nil"/>
        </w:rPr>
      </w:pPr>
      <w:r w:rsidRPr="007F746F">
        <w:rPr>
          <w:rFonts w:ascii="BancoDoBrasil Textos" w:eastAsia="BancoDoBrasil Textos" w:hAnsi="BancoDoBrasil Textos" w:cs="BancoDoBrasil Textos"/>
          <w:b/>
          <w:sz w:val="20"/>
          <w:szCs w:val="20"/>
        </w:rPr>
        <w:t>Movimentação entre os estágios dos títulos e Valores Mobiliários</w:t>
      </w:r>
    </w:p>
    <w:p w14:paraId="5478740B" w14:textId="77777777" w:rsidR="00B573D2" w:rsidRPr="007F746F" w:rsidRDefault="00717106" w:rsidP="004A7755">
      <w:pPr>
        <w:pStyle w:val="05-Textonormal"/>
        <w:keepNext/>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rPr>
        <w:t>Não houve movimentação entre os estágios dos títulos e valores mobiliários.</w:t>
      </w:r>
    </w:p>
    <w:p w14:paraId="5478740C" w14:textId="77777777" w:rsidR="004B4BC4" w:rsidRPr="007F746F" w:rsidRDefault="004B4BC4" w:rsidP="00374F22">
      <w:pPr>
        <w:pStyle w:val="05-Textonormal"/>
        <w:pBdr>
          <w:top w:val="nil"/>
          <w:left w:val="nil"/>
          <w:bottom w:val="nil"/>
          <w:right w:val="nil"/>
          <w:between w:val="nil"/>
          <w:bar w:val="nil"/>
        </w:pBdr>
        <w:rPr>
          <w:rFonts w:ascii="BancoDoBrasil Textos" w:eastAsia="BancoDoBrasil Textos" w:hAnsi="BancoDoBrasil Textos" w:cs="BancoDoBrasil Textos"/>
          <w:bdr w:val="nil"/>
        </w:rPr>
      </w:pPr>
    </w:p>
    <w:p w14:paraId="5478740D" w14:textId="77777777" w:rsidR="004B4BC4" w:rsidRPr="007F746F" w:rsidRDefault="00717106" w:rsidP="004A7755">
      <w:pPr>
        <w:pStyle w:val="PargrafodaLista"/>
        <w:keepNext/>
        <w:widowControl w:val="0"/>
        <w:numPr>
          <w:ilvl w:val="0"/>
          <w:numId w:val="16"/>
        </w:numPr>
        <w:pBdr>
          <w:top w:val="nil"/>
          <w:left w:val="nil"/>
          <w:bottom w:val="nil"/>
          <w:right w:val="nil"/>
          <w:between w:val="nil"/>
          <w:bar w:val="nil"/>
        </w:pBdr>
        <w:suppressAutoHyphens/>
        <w:spacing w:before="120" w:after="120"/>
        <w:ind w:left="425" w:hanging="425"/>
        <w:contextualSpacing w:val="0"/>
        <w:jc w:val="both"/>
        <w:rPr>
          <w:rFonts w:ascii="BancoDoBrasil Textos" w:eastAsia="BancoDoBrasil Textos" w:hAnsi="BancoDoBrasil Textos" w:cs="BancoDoBrasil Textos"/>
          <w:b/>
          <w:sz w:val="20"/>
          <w:szCs w:val="20"/>
          <w:bdr w:val="nil"/>
        </w:rPr>
      </w:pPr>
      <w:r w:rsidRPr="007F746F">
        <w:rPr>
          <w:rFonts w:ascii="BancoDoBrasil Textos" w:eastAsia="BancoDoBrasil Textos" w:hAnsi="BancoDoBrasil Textos" w:cs="BancoDoBrasil Textos"/>
          <w:b/>
          <w:sz w:val="20"/>
          <w:szCs w:val="20"/>
        </w:rPr>
        <w:t>Valor dos ativos e passivos financeiros mensurados ao valor justo, por nível de hierarquia</w:t>
      </w:r>
    </w:p>
    <w:p w14:paraId="5478740E" w14:textId="77777777" w:rsidR="004B4BC4" w:rsidRPr="007F746F" w:rsidRDefault="00717106" w:rsidP="004A7755">
      <w:pPr>
        <w:pStyle w:val="050-TextoPadro"/>
        <w:keepLines w:val="0"/>
        <w:widowControl w:val="0"/>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rPr>
        <w:t xml:space="preserve">Conforme os níveis de informação na mensuração ao valor justo, as técnicas de avaliação utilizadas pela Instituição são as seguintes: </w:t>
      </w:r>
    </w:p>
    <w:p w14:paraId="5478740F" w14:textId="77777777" w:rsidR="004B4BC4" w:rsidRPr="007F746F" w:rsidRDefault="00717106" w:rsidP="004A7755">
      <w:pPr>
        <w:pStyle w:val="050-TextoPadro"/>
        <w:keepLines w:val="0"/>
        <w:widowControl w:val="0"/>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u w:val="single"/>
        </w:rPr>
        <w:t>Nível 1</w:t>
      </w:r>
      <w:r w:rsidRPr="007F746F">
        <w:rPr>
          <w:rFonts w:ascii="BancoDoBrasil Textos" w:eastAsia="BancoDoBrasil Textos" w:hAnsi="BancoDoBrasil Textos" w:cs="BancoDoBrasil Textos"/>
        </w:rPr>
        <w:t xml:space="preserve"> - são usados preços cotados em mercados ativos para instrumentos financeiros idênticos. Um instrumento financeiro é considerado como cotado em um mercado ativo se os preços cotados estiverem pronta e regularmente disponíveis, e se esses preços representarem transações de mercado reais e que ocorrem regularmente numa base em que não exista relacionamento entre as partes. </w:t>
      </w:r>
    </w:p>
    <w:p w14:paraId="54787410" w14:textId="77777777" w:rsidR="004B4BC4" w:rsidRPr="007F746F" w:rsidRDefault="00717106" w:rsidP="004A7755">
      <w:pPr>
        <w:pStyle w:val="050-TextoPadro"/>
        <w:keepLines w:val="0"/>
        <w:widowControl w:val="0"/>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u w:val="single"/>
        </w:rPr>
        <w:t>Nível 2</w:t>
      </w:r>
      <w:r w:rsidRPr="007F746F">
        <w:rPr>
          <w:rFonts w:ascii="BancoDoBrasil Textos" w:eastAsia="BancoDoBrasil Textos" w:hAnsi="BancoDoBrasil Textos" w:cs="BancoDoBrasil Textos"/>
        </w:rPr>
        <w:t xml:space="preserve"> - são usadas outras informações disponíveis, exceto aquelas do Nível 1, onde os preços são cotados em mercados não ativos ou para ativos e passivos similares, ou são usadas outras informações que estão disponíveis ou que podem ser corroboradas pelas informações observadas no mercado para suportar a avaliação dos ativos e passivos. </w:t>
      </w:r>
    </w:p>
    <w:p w14:paraId="54787411" w14:textId="77777777" w:rsidR="004B4BC4" w:rsidRPr="007F746F" w:rsidRDefault="00717106" w:rsidP="004A7755">
      <w:pPr>
        <w:pStyle w:val="050-TextoPadro"/>
        <w:keepLines w:val="0"/>
        <w:widowControl w:val="0"/>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u w:val="single"/>
        </w:rPr>
        <w:t>Nível 3</w:t>
      </w:r>
      <w:r w:rsidRPr="007F746F">
        <w:rPr>
          <w:rFonts w:ascii="BancoDoBrasil Textos" w:eastAsia="BancoDoBrasil Textos" w:hAnsi="BancoDoBrasil Textos" w:cs="BancoDoBrasil Textos"/>
        </w:rPr>
        <w:t xml:space="preserve"> - são usadas informações na definição do valor justo que não estão disponíveis no mercado. Se o mercado para um instrumento financeiro não estiver ativo, a Instituição estabelece o valor justo usando uma técnica de valorização que considera dados internos, mas que seja consistente com as metodologias econômicas aceitas para a precificação de instrumentos financeiros.</w:t>
      </w:r>
    </w:p>
    <w:tbl>
      <w:tblPr>
        <w:tblW w:w="9720" w:type="dxa"/>
        <w:tblLayout w:type="fixed"/>
        <w:tblLook w:val="0600" w:firstRow="0" w:lastRow="0" w:firstColumn="0" w:lastColumn="0" w:noHBand="1" w:noVBand="1"/>
        <w:tblCaption w:val="NETVMNiveisVJ"/>
      </w:tblPr>
      <w:tblGrid>
        <w:gridCol w:w="5160"/>
        <w:gridCol w:w="1140"/>
        <w:gridCol w:w="1140"/>
        <w:gridCol w:w="1140"/>
        <w:gridCol w:w="1140"/>
      </w:tblGrid>
      <w:tr w:rsidR="00542588" w:rsidRPr="007F746F" w14:paraId="54787414" w14:textId="77777777">
        <w:trPr>
          <w:cantSplit/>
          <w:trHeight w:hRule="exact" w:val="270"/>
        </w:trPr>
        <w:tc>
          <w:tcPr>
            <w:tcW w:w="5160" w:type="dxa"/>
            <w:vMerge w:val="restart"/>
            <w:tcBorders>
              <w:top w:val="single" w:sz="12" w:space="0" w:color="000000"/>
              <w:left w:val="nil"/>
              <w:bottom w:val="nil"/>
              <w:right w:val="nil"/>
              <w:tl2br w:val="nil"/>
              <w:tr2bl w:val="nil"/>
            </w:tcBorders>
            <w:shd w:val="clear" w:color="FFFFFF" w:fill="FFFFFF"/>
            <w:tcMar>
              <w:left w:w="0" w:type="dxa"/>
              <w:right w:w="0" w:type="dxa"/>
            </w:tcMar>
            <w:vAlign w:val="center"/>
          </w:tcPr>
          <w:p w14:paraId="54787412" w14:textId="77777777" w:rsidR="00542588" w:rsidRPr="007F746F" w:rsidRDefault="00542588">
            <w:pPr>
              <w:keepNext/>
              <w:spacing w:before="0" w:after="0" w:line="240" w:lineRule="auto"/>
              <w:jc w:val="center"/>
              <w:rPr>
                <w:rFonts w:ascii="BancoDoBrasil Textos" w:eastAsia="BancoDoBrasil Textos" w:hAnsi="BancoDoBrasil Textos" w:cs="BancoDoBrasil Textos"/>
                <w:b/>
                <w:color w:val="000000"/>
                <w:sz w:val="12"/>
                <w:szCs w:val="22"/>
                <w:bdr w:val="nil"/>
                <w:lang w:eastAsia="en-US"/>
              </w:rPr>
            </w:pPr>
          </w:p>
        </w:tc>
        <w:tc>
          <w:tcPr>
            <w:tcW w:w="4560" w:type="dxa"/>
            <w:gridSpan w:val="4"/>
            <w:tcBorders>
              <w:top w:val="single" w:sz="12" w:space="0" w:color="000000"/>
              <w:left w:val="nil"/>
              <w:bottom w:val="single" w:sz="4" w:space="0" w:color="000000"/>
              <w:right w:val="nil"/>
              <w:tl2br w:val="nil"/>
              <w:tr2bl w:val="nil"/>
            </w:tcBorders>
            <w:shd w:val="clear" w:color="FFFFFF" w:fill="FFFFFF"/>
            <w:noWrap/>
            <w:tcMar>
              <w:left w:w="40" w:type="dxa"/>
              <w:right w:w="40" w:type="dxa"/>
            </w:tcMar>
            <w:vAlign w:val="center"/>
          </w:tcPr>
          <w:p w14:paraId="54787413" w14:textId="77777777" w:rsidR="00542588" w:rsidRPr="007F746F" w:rsidRDefault="00717106">
            <w:pPr>
              <w:keepNext/>
              <w:pBdr>
                <w:top w:val="nil"/>
                <w:left w:val="nil"/>
                <w:bottom w:val="nil"/>
                <w:right w:val="nil"/>
                <w:between w:val="nil"/>
                <w:bar w:val="nil"/>
              </w:pBdr>
              <w:spacing w:before="0" w:after="0" w:line="240" w:lineRule="auto"/>
              <w:jc w:val="center"/>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31/12/2025</w:t>
            </w:r>
          </w:p>
        </w:tc>
      </w:tr>
      <w:tr w:rsidR="00542588" w:rsidRPr="007F746F" w14:paraId="5478741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160" w:type="dxa"/>
            <w:vMerge/>
            <w:tcBorders>
              <w:top w:val="nil"/>
              <w:left w:val="nil"/>
              <w:bottom w:val="single" w:sz="12" w:space="0" w:color="000000"/>
              <w:right w:val="nil"/>
              <w:tl2br w:val="nil"/>
              <w:tr2bl w:val="nil"/>
            </w:tcBorders>
            <w:shd w:val="clear" w:color="FFFFFF" w:fill="FFFFFF"/>
            <w:tcMar>
              <w:left w:w="0" w:type="dxa"/>
              <w:right w:w="0" w:type="dxa"/>
            </w:tcMar>
            <w:vAlign w:val="center"/>
          </w:tcPr>
          <w:p w14:paraId="54787415" w14:textId="77777777" w:rsidR="00542588" w:rsidRPr="007F746F" w:rsidRDefault="00542588">
            <w:pPr>
              <w:keepNext/>
              <w:spacing w:before="0" w:after="0" w:line="240" w:lineRule="auto"/>
              <w:jc w:val="center"/>
              <w:rPr>
                <w:rFonts w:ascii="BancoDoBrasil Textos" w:eastAsia="BancoDoBrasil Textos" w:hAnsi="BancoDoBrasil Textos" w:cs="BancoDoBrasil Textos"/>
                <w:b/>
                <w:color w:val="000000"/>
                <w:sz w:val="12"/>
                <w:szCs w:val="22"/>
                <w:bdr w:val="nil"/>
                <w:lang w:eastAsia="en-US"/>
              </w:rPr>
            </w:pPr>
          </w:p>
        </w:tc>
        <w:tc>
          <w:tcPr>
            <w:tcW w:w="1140" w:type="dxa"/>
            <w:tcBorders>
              <w:top w:val="single" w:sz="4" w:space="0" w:color="000000"/>
              <w:left w:val="nil"/>
              <w:bottom w:val="single" w:sz="12" w:space="0" w:color="000000"/>
              <w:right w:val="nil"/>
              <w:tl2br w:val="nil"/>
              <w:tr2bl w:val="nil"/>
            </w:tcBorders>
            <w:shd w:val="clear" w:color="FFFFFF" w:fill="FFFFFF"/>
            <w:tcMar>
              <w:left w:w="40" w:type="dxa"/>
              <w:right w:w="40" w:type="dxa"/>
            </w:tcMar>
            <w:vAlign w:val="center"/>
          </w:tcPr>
          <w:p w14:paraId="54787416"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Saldo</w:t>
            </w:r>
          </w:p>
        </w:tc>
        <w:tc>
          <w:tcPr>
            <w:tcW w:w="1140" w:type="dxa"/>
            <w:tcBorders>
              <w:top w:val="single" w:sz="4" w:space="0" w:color="000000"/>
              <w:left w:val="nil"/>
              <w:bottom w:val="single" w:sz="12" w:space="0" w:color="000000"/>
              <w:right w:val="nil"/>
              <w:tl2br w:val="nil"/>
              <w:tr2bl w:val="nil"/>
            </w:tcBorders>
            <w:shd w:val="clear" w:color="FFFFFF" w:fill="FFFFFF"/>
            <w:tcMar>
              <w:left w:w="40" w:type="dxa"/>
              <w:right w:w="40" w:type="dxa"/>
            </w:tcMar>
            <w:vAlign w:val="center"/>
          </w:tcPr>
          <w:p w14:paraId="54787417"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Nível 1</w:t>
            </w:r>
          </w:p>
        </w:tc>
        <w:tc>
          <w:tcPr>
            <w:tcW w:w="1140" w:type="dxa"/>
            <w:tcBorders>
              <w:top w:val="single" w:sz="4" w:space="0" w:color="000000"/>
              <w:left w:val="nil"/>
              <w:bottom w:val="single" w:sz="12" w:space="0" w:color="000000"/>
              <w:right w:val="nil"/>
              <w:tl2br w:val="nil"/>
              <w:tr2bl w:val="nil"/>
            </w:tcBorders>
            <w:shd w:val="clear" w:color="FFFFFF" w:fill="FFFFFF"/>
            <w:tcMar>
              <w:left w:w="40" w:type="dxa"/>
              <w:right w:w="40" w:type="dxa"/>
            </w:tcMar>
            <w:vAlign w:val="center"/>
          </w:tcPr>
          <w:p w14:paraId="54787418"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Nível 2</w:t>
            </w:r>
          </w:p>
        </w:tc>
        <w:tc>
          <w:tcPr>
            <w:tcW w:w="1140" w:type="dxa"/>
            <w:tcBorders>
              <w:top w:val="single" w:sz="4" w:space="0" w:color="000000"/>
              <w:left w:val="nil"/>
              <w:bottom w:val="single" w:sz="12" w:space="0" w:color="000000"/>
              <w:right w:val="nil"/>
              <w:tl2br w:val="nil"/>
              <w:tr2bl w:val="nil"/>
            </w:tcBorders>
            <w:shd w:val="clear" w:color="FFFFFF" w:fill="FFFFFF"/>
            <w:tcMar>
              <w:left w:w="40" w:type="dxa"/>
              <w:right w:w="40" w:type="dxa"/>
            </w:tcMar>
            <w:vAlign w:val="center"/>
          </w:tcPr>
          <w:p w14:paraId="54787419"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Nível 3</w:t>
            </w:r>
          </w:p>
        </w:tc>
      </w:tr>
      <w:tr w:rsidR="00542588" w:rsidRPr="007F746F" w14:paraId="5478742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160" w:type="dxa"/>
            <w:tcBorders>
              <w:top w:val="single" w:sz="12" w:space="0" w:color="000000"/>
              <w:left w:val="nil"/>
              <w:bottom w:val="nil"/>
              <w:right w:val="nil"/>
              <w:tl2br w:val="nil"/>
              <w:tr2bl w:val="nil"/>
            </w:tcBorders>
            <w:shd w:val="clear" w:color="FFFFFF" w:fill="FFFFFF"/>
            <w:tcMar>
              <w:left w:w="40" w:type="dxa"/>
              <w:right w:w="40" w:type="dxa"/>
            </w:tcMar>
            <w:vAlign w:val="center"/>
          </w:tcPr>
          <w:p w14:paraId="5478741B"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Ativos</w:t>
            </w:r>
          </w:p>
        </w:tc>
        <w:tc>
          <w:tcPr>
            <w:tcW w:w="1140" w:type="dxa"/>
            <w:tcBorders>
              <w:top w:val="single" w:sz="12" w:space="0" w:color="000000"/>
              <w:left w:val="nil"/>
              <w:bottom w:val="nil"/>
              <w:right w:val="nil"/>
              <w:tl2br w:val="nil"/>
              <w:tr2bl w:val="nil"/>
            </w:tcBorders>
            <w:shd w:val="clear" w:color="FFFFFF" w:fill="FFFFFF"/>
            <w:tcMar>
              <w:left w:w="40" w:type="dxa"/>
              <w:right w:w="40" w:type="dxa"/>
            </w:tcMar>
            <w:vAlign w:val="center"/>
          </w:tcPr>
          <w:p w14:paraId="5478741C"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 xml:space="preserve"> 566.668 </w:t>
            </w:r>
          </w:p>
        </w:tc>
        <w:tc>
          <w:tcPr>
            <w:tcW w:w="1140" w:type="dxa"/>
            <w:tcBorders>
              <w:top w:val="single" w:sz="12" w:space="0" w:color="000000"/>
              <w:left w:val="nil"/>
              <w:bottom w:val="nil"/>
              <w:right w:val="nil"/>
              <w:tl2br w:val="nil"/>
              <w:tr2bl w:val="nil"/>
            </w:tcBorders>
            <w:shd w:val="clear" w:color="FFFFFF" w:fill="FFFFFF"/>
            <w:tcMar>
              <w:left w:w="40" w:type="dxa"/>
              <w:right w:w="40" w:type="dxa"/>
            </w:tcMar>
            <w:vAlign w:val="center"/>
          </w:tcPr>
          <w:p w14:paraId="5478741D"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 xml:space="preserve"> 542.431 </w:t>
            </w:r>
          </w:p>
        </w:tc>
        <w:tc>
          <w:tcPr>
            <w:tcW w:w="1140" w:type="dxa"/>
            <w:tcBorders>
              <w:top w:val="single" w:sz="12" w:space="0" w:color="000000"/>
              <w:left w:val="nil"/>
              <w:bottom w:val="nil"/>
              <w:right w:val="nil"/>
              <w:tl2br w:val="nil"/>
              <w:tr2bl w:val="nil"/>
            </w:tcBorders>
            <w:shd w:val="clear" w:color="FFFFFF" w:fill="FFFFFF"/>
            <w:tcMar>
              <w:left w:w="40" w:type="dxa"/>
              <w:right w:w="40" w:type="dxa"/>
            </w:tcMar>
            <w:vAlign w:val="center"/>
          </w:tcPr>
          <w:p w14:paraId="5478741E"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 xml:space="preserve"> 24.237 </w:t>
            </w:r>
          </w:p>
        </w:tc>
        <w:tc>
          <w:tcPr>
            <w:tcW w:w="1140" w:type="dxa"/>
            <w:tcBorders>
              <w:top w:val="single" w:sz="12" w:space="0" w:color="000000"/>
              <w:left w:val="nil"/>
              <w:bottom w:val="nil"/>
              <w:right w:val="nil"/>
              <w:tl2br w:val="nil"/>
              <w:tr2bl w:val="nil"/>
            </w:tcBorders>
            <w:shd w:val="clear" w:color="FFFFFF" w:fill="FFFFFF"/>
            <w:tcMar>
              <w:left w:w="40" w:type="dxa"/>
              <w:right w:w="40" w:type="dxa"/>
            </w:tcMar>
            <w:vAlign w:val="center"/>
          </w:tcPr>
          <w:p w14:paraId="5478741F"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 xml:space="preserve"> -- </w:t>
            </w:r>
          </w:p>
        </w:tc>
      </w:tr>
      <w:tr w:rsidR="00542588" w:rsidRPr="007F746F" w14:paraId="5478742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160" w:type="dxa"/>
            <w:tcBorders>
              <w:top w:val="nil"/>
              <w:left w:val="nil"/>
              <w:bottom w:val="nil"/>
              <w:right w:val="nil"/>
              <w:tl2br w:val="nil"/>
              <w:tr2bl w:val="nil"/>
            </w:tcBorders>
            <w:shd w:val="clear" w:color="FFFFFF" w:fill="FFFFFF"/>
            <w:noWrap/>
            <w:tcMar>
              <w:left w:w="40" w:type="dxa"/>
              <w:right w:w="40" w:type="dxa"/>
            </w:tcMar>
            <w:vAlign w:val="center"/>
          </w:tcPr>
          <w:p w14:paraId="54787421"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 xml:space="preserve">Ativos financeiros ao valor justo no resultado </w:t>
            </w:r>
          </w:p>
        </w:tc>
        <w:tc>
          <w:tcPr>
            <w:tcW w:w="1140" w:type="dxa"/>
            <w:tcBorders>
              <w:top w:val="nil"/>
              <w:left w:val="nil"/>
              <w:bottom w:val="nil"/>
              <w:right w:val="nil"/>
              <w:tl2br w:val="nil"/>
              <w:tr2bl w:val="nil"/>
            </w:tcBorders>
            <w:shd w:val="clear" w:color="FFFFFF" w:fill="FFFFFF"/>
            <w:tcMar>
              <w:left w:w="40" w:type="dxa"/>
              <w:right w:w="40" w:type="dxa"/>
            </w:tcMar>
            <w:vAlign w:val="center"/>
          </w:tcPr>
          <w:p w14:paraId="54787422"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 xml:space="preserve"> 12.587 </w:t>
            </w:r>
          </w:p>
        </w:tc>
        <w:tc>
          <w:tcPr>
            <w:tcW w:w="1140" w:type="dxa"/>
            <w:tcBorders>
              <w:top w:val="nil"/>
              <w:left w:val="nil"/>
              <w:bottom w:val="nil"/>
              <w:right w:val="nil"/>
              <w:tl2br w:val="nil"/>
              <w:tr2bl w:val="nil"/>
            </w:tcBorders>
            <w:shd w:val="clear" w:color="FFFFFF" w:fill="FFFFFF"/>
            <w:tcMar>
              <w:left w:w="40" w:type="dxa"/>
              <w:right w:w="40" w:type="dxa"/>
            </w:tcMar>
            <w:vAlign w:val="center"/>
          </w:tcPr>
          <w:p w14:paraId="54787423"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 xml:space="preserve"> -- </w:t>
            </w:r>
          </w:p>
        </w:tc>
        <w:tc>
          <w:tcPr>
            <w:tcW w:w="1140" w:type="dxa"/>
            <w:tcBorders>
              <w:top w:val="nil"/>
              <w:left w:val="nil"/>
              <w:bottom w:val="nil"/>
              <w:right w:val="nil"/>
              <w:tl2br w:val="nil"/>
              <w:tr2bl w:val="nil"/>
            </w:tcBorders>
            <w:shd w:val="clear" w:color="FFFFFF" w:fill="FFFFFF"/>
            <w:tcMar>
              <w:left w:w="40" w:type="dxa"/>
              <w:right w:w="40" w:type="dxa"/>
            </w:tcMar>
            <w:vAlign w:val="center"/>
          </w:tcPr>
          <w:p w14:paraId="54787424"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 xml:space="preserve"> 12.587 </w:t>
            </w:r>
          </w:p>
        </w:tc>
        <w:tc>
          <w:tcPr>
            <w:tcW w:w="1140" w:type="dxa"/>
            <w:tcBorders>
              <w:top w:val="nil"/>
              <w:left w:val="nil"/>
              <w:bottom w:val="nil"/>
              <w:right w:val="nil"/>
              <w:tl2br w:val="nil"/>
              <w:tr2bl w:val="nil"/>
            </w:tcBorders>
            <w:shd w:val="clear" w:color="FFFFFF" w:fill="FFFFFF"/>
            <w:tcMar>
              <w:left w:w="40" w:type="dxa"/>
              <w:right w:w="40" w:type="dxa"/>
            </w:tcMar>
            <w:vAlign w:val="center"/>
          </w:tcPr>
          <w:p w14:paraId="54787425"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 xml:space="preserve"> -- </w:t>
            </w:r>
          </w:p>
        </w:tc>
      </w:tr>
      <w:tr w:rsidR="00542588" w:rsidRPr="007F746F" w14:paraId="5478742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160" w:type="dxa"/>
            <w:tcBorders>
              <w:top w:val="nil"/>
              <w:left w:val="nil"/>
              <w:bottom w:val="nil"/>
              <w:right w:val="nil"/>
              <w:tl2br w:val="nil"/>
              <w:tr2bl w:val="nil"/>
            </w:tcBorders>
            <w:shd w:val="clear" w:color="FFFFFF" w:fill="FFFFFF"/>
            <w:noWrap/>
            <w:tcMar>
              <w:left w:w="40" w:type="dxa"/>
              <w:right w:w="40" w:type="dxa"/>
            </w:tcMar>
            <w:vAlign w:val="center"/>
          </w:tcPr>
          <w:p w14:paraId="54787427"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Ativos financeiros ao valor justo em outros resultados abrangentes</w:t>
            </w:r>
          </w:p>
        </w:tc>
        <w:tc>
          <w:tcPr>
            <w:tcW w:w="1140" w:type="dxa"/>
            <w:tcBorders>
              <w:top w:val="nil"/>
              <w:left w:val="nil"/>
              <w:bottom w:val="nil"/>
              <w:right w:val="nil"/>
              <w:tl2br w:val="nil"/>
              <w:tr2bl w:val="nil"/>
            </w:tcBorders>
            <w:shd w:val="clear" w:color="FFFFFF" w:fill="FFFFFF"/>
            <w:tcMar>
              <w:left w:w="40" w:type="dxa"/>
              <w:right w:w="40" w:type="dxa"/>
            </w:tcMar>
            <w:vAlign w:val="center"/>
          </w:tcPr>
          <w:p w14:paraId="54787428"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 xml:space="preserve"> 11.650 </w:t>
            </w:r>
          </w:p>
        </w:tc>
        <w:tc>
          <w:tcPr>
            <w:tcW w:w="1140" w:type="dxa"/>
            <w:tcBorders>
              <w:top w:val="nil"/>
              <w:left w:val="nil"/>
              <w:bottom w:val="nil"/>
              <w:right w:val="nil"/>
              <w:tl2br w:val="nil"/>
              <w:tr2bl w:val="nil"/>
            </w:tcBorders>
            <w:shd w:val="clear" w:color="FFFFFF" w:fill="FFFFFF"/>
            <w:tcMar>
              <w:left w:w="40" w:type="dxa"/>
              <w:right w:w="40" w:type="dxa"/>
            </w:tcMar>
            <w:vAlign w:val="center"/>
          </w:tcPr>
          <w:p w14:paraId="54787429"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 xml:space="preserve"> -- </w:t>
            </w:r>
          </w:p>
        </w:tc>
        <w:tc>
          <w:tcPr>
            <w:tcW w:w="1140" w:type="dxa"/>
            <w:tcBorders>
              <w:top w:val="nil"/>
              <w:left w:val="nil"/>
              <w:bottom w:val="nil"/>
              <w:right w:val="nil"/>
              <w:tl2br w:val="nil"/>
              <w:tr2bl w:val="nil"/>
            </w:tcBorders>
            <w:shd w:val="clear" w:color="FFFFFF" w:fill="FFFFFF"/>
            <w:tcMar>
              <w:left w:w="40" w:type="dxa"/>
              <w:right w:w="40" w:type="dxa"/>
            </w:tcMar>
            <w:vAlign w:val="center"/>
          </w:tcPr>
          <w:p w14:paraId="5478742A"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 xml:space="preserve"> 11.650 </w:t>
            </w:r>
          </w:p>
        </w:tc>
        <w:tc>
          <w:tcPr>
            <w:tcW w:w="1140" w:type="dxa"/>
            <w:tcBorders>
              <w:top w:val="nil"/>
              <w:left w:val="nil"/>
              <w:bottom w:val="nil"/>
              <w:right w:val="nil"/>
              <w:tl2br w:val="nil"/>
              <w:tr2bl w:val="nil"/>
            </w:tcBorders>
            <w:shd w:val="clear" w:color="FFFFFF" w:fill="FFFFFF"/>
            <w:tcMar>
              <w:left w:w="40" w:type="dxa"/>
              <w:right w:w="40" w:type="dxa"/>
            </w:tcMar>
            <w:vAlign w:val="center"/>
          </w:tcPr>
          <w:p w14:paraId="5478742B"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 xml:space="preserve"> -- </w:t>
            </w:r>
          </w:p>
        </w:tc>
      </w:tr>
      <w:tr w:rsidR="00542588" w:rsidRPr="007F746F" w14:paraId="5478743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160" w:type="dxa"/>
            <w:tcBorders>
              <w:top w:val="nil"/>
              <w:left w:val="nil"/>
              <w:bottom w:val="single" w:sz="12" w:space="0" w:color="D9D9D9"/>
              <w:right w:val="nil"/>
              <w:tl2br w:val="nil"/>
              <w:tr2bl w:val="nil"/>
            </w:tcBorders>
            <w:shd w:val="clear" w:color="FFFFFF" w:fill="FFFFFF"/>
            <w:noWrap/>
            <w:tcMar>
              <w:left w:w="40" w:type="dxa"/>
              <w:right w:w="40" w:type="dxa"/>
            </w:tcMar>
            <w:vAlign w:val="center"/>
          </w:tcPr>
          <w:p w14:paraId="5478742D"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Ativos financeiros ao custo amortizado</w:t>
            </w:r>
          </w:p>
        </w:tc>
        <w:tc>
          <w:tcPr>
            <w:tcW w:w="1140" w:type="dxa"/>
            <w:tcBorders>
              <w:top w:val="nil"/>
              <w:left w:val="nil"/>
              <w:bottom w:val="single" w:sz="12" w:space="0" w:color="D9D9D9"/>
              <w:right w:val="nil"/>
              <w:tl2br w:val="nil"/>
              <w:tr2bl w:val="nil"/>
            </w:tcBorders>
            <w:shd w:val="clear" w:color="FFFFFF" w:fill="FFFFFF"/>
            <w:tcMar>
              <w:left w:w="40" w:type="dxa"/>
              <w:right w:w="40" w:type="dxa"/>
            </w:tcMar>
            <w:vAlign w:val="center"/>
          </w:tcPr>
          <w:p w14:paraId="5478742E"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 xml:space="preserve"> 542.431 </w:t>
            </w:r>
          </w:p>
        </w:tc>
        <w:tc>
          <w:tcPr>
            <w:tcW w:w="1140" w:type="dxa"/>
            <w:tcBorders>
              <w:top w:val="nil"/>
              <w:left w:val="nil"/>
              <w:bottom w:val="single" w:sz="12" w:space="0" w:color="D9D9D9"/>
              <w:right w:val="nil"/>
              <w:tl2br w:val="nil"/>
              <w:tr2bl w:val="nil"/>
            </w:tcBorders>
            <w:shd w:val="clear" w:color="FFFFFF" w:fill="FFFFFF"/>
            <w:tcMar>
              <w:left w:w="40" w:type="dxa"/>
              <w:right w:w="40" w:type="dxa"/>
            </w:tcMar>
            <w:vAlign w:val="center"/>
          </w:tcPr>
          <w:p w14:paraId="5478742F"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 xml:space="preserve"> 542.431 </w:t>
            </w:r>
          </w:p>
        </w:tc>
        <w:tc>
          <w:tcPr>
            <w:tcW w:w="1140" w:type="dxa"/>
            <w:tcBorders>
              <w:top w:val="nil"/>
              <w:left w:val="nil"/>
              <w:bottom w:val="single" w:sz="12" w:space="0" w:color="D9D9D9"/>
              <w:right w:val="nil"/>
              <w:tl2br w:val="nil"/>
              <w:tr2bl w:val="nil"/>
            </w:tcBorders>
            <w:shd w:val="clear" w:color="FFFFFF" w:fill="FFFFFF"/>
            <w:tcMar>
              <w:left w:w="40" w:type="dxa"/>
              <w:right w:w="40" w:type="dxa"/>
            </w:tcMar>
            <w:vAlign w:val="center"/>
          </w:tcPr>
          <w:p w14:paraId="54787430"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 xml:space="preserve"> -- </w:t>
            </w:r>
          </w:p>
        </w:tc>
        <w:tc>
          <w:tcPr>
            <w:tcW w:w="1140" w:type="dxa"/>
            <w:tcBorders>
              <w:top w:val="nil"/>
              <w:left w:val="nil"/>
              <w:bottom w:val="single" w:sz="12" w:space="0" w:color="D9D9D9"/>
              <w:right w:val="nil"/>
              <w:tl2br w:val="nil"/>
              <w:tr2bl w:val="nil"/>
            </w:tcBorders>
            <w:shd w:val="clear" w:color="FFFFFF" w:fill="FFFFFF"/>
            <w:tcMar>
              <w:left w:w="40" w:type="dxa"/>
              <w:right w:w="40" w:type="dxa"/>
            </w:tcMar>
            <w:vAlign w:val="center"/>
          </w:tcPr>
          <w:p w14:paraId="54787431"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 xml:space="preserve"> -- </w:t>
            </w:r>
          </w:p>
        </w:tc>
      </w:tr>
    </w:tbl>
    <w:p w14:paraId="54787433" w14:textId="77777777" w:rsidR="00542588" w:rsidRPr="007F746F" w:rsidRDefault="00542588">
      <w:pPr>
        <w:pBdr>
          <w:top w:val="nil"/>
          <w:left w:val="nil"/>
          <w:bottom w:val="nil"/>
          <w:right w:val="nil"/>
          <w:between w:val="nil"/>
          <w:bar w:val="nil"/>
        </w:pBdr>
        <w:spacing w:before="0" w:after="200"/>
        <w:jc w:val="left"/>
        <w:rPr>
          <w:sz w:val="22"/>
          <w:szCs w:val="22"/>
          <w:bdr w:val="nil"/>
          <w:lang w:eastAsia="en-US"/>
        </w:rPr>
      </w:pPr>
    </w:p>
    <w:p w14:paraId="54787434" w14:textId="77777777" w:rsidR="00FE2149" w:rsidRPr="007F746F" w:rsidRDefault="00717106" w:rsidP="00B03EF4">
      <w:pPr>
        <w:keepNext/>
        <w:widowControl w:val="0"/>
        <w:pBdr>
          <w:top w:val="nil"/>
          <w:left w:val="nil"/>
          <w:bottom w:val="nil"/>
          <w:right w:val="nil"/>
          <w:between w:val="nil"/>
          <w:bar w:val="nil"/>
        </w:pBdr>
        <w:spacing w:before="0" w:after="200"/>
        <w:jc w:val="left"/>
        <w:rPr>
          <w:rFonts w:ascii="BancoDoBrasil Textos" w:eastAsia="BancoDoBrasil Textos" w:hAnsi="BancoDoBrasil Textos" w:cs="BancoDoBrasil Textos"/>
          <w:b/>
          <w:bCs/>
          <w:sz w:val="24"/>
          <w:szCs w:val="24"/>
          <w:bdr w:val="nil"/>
          <w:lang w:eastAsia="en-US"/>
        </w:rPr>
      </w:pPr>
      <w:bookmarkStart w:id="33" w:name="RG_MARKER_379414"/>
      <w:r w:rsidRPr="007F746F">
        <w:rPr>
          <w:rFonts w:ascii="BancoDoBrasil Textos" w:eastAsia="BancoDoBrasil Textos" w:hAnsi="BancoDoBrasil Textos" w:cs="BancoDoBrasil Textos"/>
          <w:b/>
          <w:bCs/>
          <w:sz w:val="24"/>
          <w:szCs w:val="24"/>
          <w:lang w:eastAsia="en-US"/>
        </w:rPr>
        <w:lastRenderedPageBreak/>
        <w:t>8 - Rendas a receber</w:t>
      </w:r>
      <w:bookmarkEnd w:id="33"/>
    </w:p>
    <w:tbl>
      <w:tblPr>
        <w:tblW w:w="9675" w:type="dxa"/>
        <w:tblLayout w:type="fixed"/>
        <w:tblLook w:val="0600" w:firstRow="0" w:lastRow="0" w:firstColumn="0" w:lastColumn="0" w:noHBand="1" w:noVBand="1"/>
        <w:tblCaption w:val="NERendasReceber"/>
      </w:tblPr>
      <w:tblGrid>
        <w:gridCol w:w="8115"/>
        <w:gridCol w:w="1560"/>
      </w:tblGrid>
      <w:tr w:rsidR="00542588" w:rsidRPr="007F746F" w14:paraId="54787437" w14:textId="77777777">
        <w:trPr>
          <w:cantSplit/>
          <w:trHeight w:hRule="exact" w:val="270"/>
        </w:trPr>
        <w:tc>
          <w:tcPr>
            <w:tcW w:w="8115" w:type="dxa"/>
            <w:tcBorders>
              <w:top w:val="single" w:sz="12" w:space="0" w:color="000000"/>
              <w:left w:val="nil"/>
              <w:bottom w:val="single" w:sz="12" w:space="0" w:color="000000"/>
              <w:right w:val="nil"/>
              <w:tl2br w:val="nil"/>
              <w:tr2bl w:val="nil"/>
            </w:tcBorders>
            <w:shd w:val="clear" w:color="FFFFFF" w:fill="FFFFFF"/>
            <w:tcMar>
              <w:left w:w="0" w:type="dxa"/>
              <w:right w:w="0" w:type="dxa"/>
            </w:tcMar>
            <w:vAlign w:val="center"/>
          </w:tcPr>
          <w:p w14:paraId="54787435" w14:textId="77777777" w:rsidR="00542588" w:rsidRPr="007F746F" w:rsidRDefault="00542588">
            <w:pPr>
              <w:keepNext/>
              <w:spacing w:before="0" w:after="0" w:line="240" w:lineRule="auto"/>
              <w:jc w:val="left"/>
              <w:rPr>
                <w:rFonts w:ascii="BancoDoBrasil Textos" w:eastAsia="BancoDoBrasil Textos" w:hAnsi="BancoDoBrasil Textos" w:cs="BancoDoBrasil Textos"/>
                <w:b/>
                <w:color w:val="000000"/>
                <w:sz w:val="16"/>
                <w:szCs w:val="22"/>
                <w:bdr w:val="nil"/>
                <w:lang w:eastAsia="en-US"/>
              </w:rPr>
            </w:pPr>
          </w:p>
        </w:tc>
        <w:tc>
          <w:tcPr>
            <w:tcW w:w="1560"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54787436"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31/12/2025</w:t>
            </w:r>
          </w:p>
        </w:tc>
      </w:tr>
      <w:tr w:rsidR="00542588" w:rsidRPr="007F746F" w14:paraId="5478743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15" w:type="dxa"/>
            <w:tcBorders>
              <w:top w:val="single" w:sz="12" w:space="0" w:color="000000"/>
              <w:left w:val="nil"/>
              <w:bottom w:val="nil"/>
              <w:right w:val="nil"/>
              <w:tl2br w:val="nil"/>
              <w:tr2bl w:val="nil"/>
            </w:tcBorders>
            <w:shd w:val="clear" w:color="FFFFFF" w:fill="FFFFFF"/>
            <w:tcMar>
              <w:left w:w="40" w:type="dxa"/>
              <w:right w:w="40" w:type="dxa"/>
            </w:tcMar>
            <w:vAlign w:val="center"/>
          </w:tcPr>
          <w:p w14:paraId="54787438"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Taxa de gestão diária de fundos</w:t>
            </w:r>
          </w:p>
        </w:tc>
        <w:tc>
          <w:tcPr>
            <w:tcW w:w="1560" w:type="dxa"/>
            <w:tcBorders>
              <w:top w:val="single" w:sz="12" w:space="0" w:color="000000"/>
              <w:left w:val="nil"/>
              <w:bottom w:val="nil"/>
              <w:right w:val="nil"/>
              <w:tl2br w:val="nil"/>
              <w:tr2bl w:val="nil"/>
            </w:tcBorders>
            <w:shd w:val="clear" w:color="FFFFFF" w:fill="FFFFFF"/>
            <w:tcMar>
              <w:left w:w="40" w:type="dxa"/>
              <w:right w:w="85" w:type="dxa"/>
            </w:tcMar>
            <w:vAlign w:val="center"/>
          </w:tcPr>
          <w:p w14:paraId="54787439"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9.648</w:t>
            </w:r>
          </w:p>
        </w:tc>
      </w:tr>
      <w:tr w:rsidR="00542588" w:rsidRPr="007F746F" w14:paraId="5478743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15" w:type="dxa"/>
            <w:tcBorders>
              <w:top w:val="nil"/>
              <w:left w:val="nil"/>
              <w:bottom w:val="nil"/>
              <w:right w:val="nil"/>
              <w:tl2br w:val="nil"/>
              <w:tr2bl w:val="nil"/>
            </w:tcBorders>
            <w:shd w:val="clear" w:color="FFFFFF" w:fill="FFFFFF"/>
            <w:tcMar>
              <w:left w:w="40" w:type="dxa"/>
              <w:right w:w="40" w:type="dxa"/>
            </w:tcMar>
            <w:vAlign w:val="center"/>
          </w:tcPr>
          <w:p w14:paraId="5478743B"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Bônus de performance</w:t>
            </w:r>
          </w:p>
        </w:tc>
        <w:tc>
          <w:tcPr>
            <w:tcW w:w="1560" w:type="dxa"/>
            <w:tcBorders>
              <w:top w:val="nil"/>
              <w:left w:val="nil"/>
              <w:bottom w:val="nil"/>
              <w:right w:val="nil"/>
              <w:tl2br w:val="nil"/>
              <w:tr2bl w:val="nil"/>
            </w:tcBorders>
            <w:shd w:val="clear" w:color="FFFFFF" w:fill="FFFFFF"/>
            <w:tcMar>
              <w:left w:w="40" w:type="dxa"/>
              <w:right w:w="85" w:type="dxa"/>
            </w:tcMar>
            <w:vAlign w:val="center"/>
          </w:tcPr>
          <w:p w14:paraId="5478743C"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9.005</w:t>
            </w:r>
          </w:p>
        </w:tc>
      </w:tr>
      <w:tr w:rsidR="00542588" w:rsidRPr="007F746F" w14:paraId="5478744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15" w:type="dxa"/>
            <w:tcBorders>
              <w:top w:val="nil"/>
              <w:left w:val="nil"/>
              <w:bottom w:val="nil"/>
              <w:right w:val="nil"/>
              <w:tl2br w:val="nil"/>
              <w:tr2bl w:val="nil"/>
            </w:tcBorders>
            <w:shd w:val="clear" w:color="FFFFFF" w:fill="FFFFFF"/>
            <w:tcMar>
              <w:left w:w="40" w:type="dxa"/>
              <w:right w:w="40" w:type="dxa"/>
            </w:tcMar>
            <w:vAlign w:val="center"/>
          </w:tcPr>
          <w:p w14:paraId="5478743E"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Taxa de gestão mensal de fundos</w:t>
            </w:r>
          </w:p>
        </w:tc>
        <w:tc>
          <w:tcPr>
            <w:tcW w:w="1560" w:type="dxa"/>
            <w:tcBorders>
              <w:top w:val="nil"/>
              <w:left w:val="nil"/>
              <w:bottom w:val="nil"/>
              <w:right w:val="nil"/>
              <w:tl2br w:val="nil"/>
              <w:tr2bl w:val="nil"/>
            </w:tcBorders>
            <w:shd w:val="clear" w:color="FFFFFF" w:fill="FFFFFF"/>
            <w:tcMar>
              <w:left w:w="40" w:type="dxa"/>
              <w:right w:w="85" w:type="dxa"/>
            </w:tcMar>
            <w:vAlign w:val="center"/>
          </w:tcPr>
          <w:p w14:paraId="5478743F"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5.555</w:t>
            </w:r>
          </w:p>
        </w:tc>
      </w:tr>
      <w:tr w:rsidR="00542588" w:rsidRPr="007F746F" w14:paraId="5478744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15" w:type="dxa"/>
            <w:tcBorders>
              <w:top w:val="nil"/>
              <w:left w:val="nil"/>
              <w:bottom w:val="nil"/>
              <w:right w:val="nil"/>
              <w:tl2br w:val="nil"/>
              <w:tr2bl w:val="nil"/>
            </w:tcBorders>
            <w:shd w:val="clear" w:color="FFFFFF" w:fill="FFFFFF"/>
            <w:tcMar>
              <w:left w:w="40" w:type="dxa"/>
              <w:right w:w="40" w:type="dxa"/>
            </w:tcMar>
            <w:vAlign w:val="center"/>
          </w:tcPr>
          <w:p w14:paraId="54787441"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Taxa de administração diária de fundos</w:t>
            </w:r>
          </w:p>
        </w:tc>
        <w:tc>
          <w:tcPr>
            <w:tcW w:w="1560" w:type="dxa"/>
            <w:tcBorders>
              <w:top w:val="nil"/>
              <w:left w:val="nil"/>
              <w:bottom w:val="nil"/>
              <w:right w:val="nil"/>
              <w:tl2br w:val="nil"/>
              <w:tr2bl w:val="nil"/>
            </w:tcBorders>
            <w:shd w:val="clear" w:color="FFFFFF" w:fill="FFFFFF"/>
            <w:tcMar>
              <w:left w:w="40" w:type="dxa"/>
              <w:right w:w="85" w:type="dxa"/>
            </w:tcMar>
            <w:vAlign w:val="center"/>
          </w:tcPr>
          <w:p w14:paraId="54787442"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5.067</w:t>
            </w:r>
          </w:p>
        </w:tc>
      </w:tr>
      <w:tr w:rsidR="00542588" w:rsidRPr="007F746F" w14:paraId="5478744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15" w:type="dxa"/>
            <w:tcBorders>
              <w:top w:val="nil"/>
              <w:left w:val="nil"/>
              <w:bottom w:val="nil"/>
              <w:right w:val="nil"/>
              <w:tl2br w:val="nil"/>
              <w:tr2bl w:val="nil"/>
            </w:tcBorders>
            <w:shd w:val="clear" w:color="FFFFFF" w:fill="FFFFFF"/>
            <w:tcMar>
              <w:left w:w="40" w:type="dxa"/>
              <w:right w:w="40" w:type="dxa"/>
            </w:tcMar>
            <w:vAlign w:val="center"/>
          </w:tcPr>
          <w:p w14:paraId="54787444"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Taxa de administração mensal de fundos</w:t>
            </w:r>
          </w:p>
        </w:tc>
        <w:tc>
          <w:tcPr>
            <w:tcW w:w="1560" w:type="dxa"/>
            <w:tcBorders>
              <w:top w:val="nil"/>
              <w:left w:val="nil"/>
              <w:bottom w:val="nil"/>
              <w:right w:val="nil"/>
              <w:tl2br w:val="nil"/>
              <w:tr2bl w:val="nil"/>
            </w:tcBorders>
            <w:shd w:val="clear" w:color="FFFFFF" w:fill="FFFFFF"/>
            <w:tcMar>
              <w:left w:w="40" w:type="dxa"/>
              <w:right w:w="85" w:type="dxa"/>
            </w:tcMar>
            <w:vAlign w:val="center"/>
          </w:tcPr>
          <w:p w14:paraId="54787445"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4.264</w:t>
            </w:r>
          </w:p>
        </w:tc>
      </w:tr>
      <w:tr w:rsidR="00542588" w:rsidRPr="007F746F" w14:paraId="5478744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15" w:type="dxa"/>
            <w:tcBorders>
              <w:top w:val="nil"/>
              <w:left w:val="nil"/>
              <w:bottom w:val="nil"/>
              <w:right w:val="nil"/>
              <w:tl2br w:val="nil"/>
              <w:tr2bl w:val="nil"/>
            </w:tcBorders>
            <w:shd w:val="clear" w:color="FFFFFF" w:fill="FFFFFF"/>
            <w:tcMar>
              <w:left w:w="40" w:type="dxa"/>
              <w:right w:w="40" w:type="dxa"/>
            </w:tcMar>
            <w:vAlign w:val="center"/>
          </w:tcPr>
          <w:p w14:paraId="54787447"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Taxa de administração de carteiras</w:t>
            </w:r>
          </w:p>
        </w:tc>
        <w:tc>
          <w:tcPr>
            <w:tcW w:w="1560" w:type="dxa"/>
            <w:tcBorders>
              <w:top w:val="nil"/>
              <w:left w:val="nil"/>
              <w:bottom w:val="nil"/>
              <w:right w:val="nil"/>
              <w:tl2br w:val="nil"/>
              <w:tr2bl w:val="nil"/>
            </w:tcBorders>
            <w:shd w:val="clear" w:color="FFFFFF" w:fill="FFFFFF"/>
            <w:tcMar>
              <w:left w:w="40" w:type="dxa"/>
              <w:right w:w="85" w:type="dxa"/>
            </w:tcMar>
            <w:vAlign w:val="center"/>
          </w:tcPr>
          <w:p w14:paraId="54787448"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2.368</w:t>
            </w:r>
          </w:p>
        </w:tc>
      </w:tr>
      <w:tr w:rsidR="00542588" w:rsidRPr="007F746F" w14:paraId="5478744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15" w:type="dxa"/>
            <w:tcBorders>
              <w:top w:val="nil"/>
              <w:left w:val="nil"/>
              <w:bottom w:val="nil"/>
              <w:right w:val="nil"/>
              <w:tl2br w:val="nil"/>
              <w:tr2bl w:val="nil"/>
            </w:tcBorders>
            <w:shd w:val="clear" w:color="FFFFFF" w:fill="FFFFFF"/>
            <w:tcMar>
              <w:left w:w="40" w:type="dxa"/>
              <w:right w:w="40" w:type="dxa"/>
            </w:tcMar>
            <w:vAlign w:val="center"/>
          </w:tcPr>
          <w:p w14:paraId="5478744A"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Taxa de gestão de fundos - outros bancos</w:t>
            </w:r>
          </w:p>
        </w:tc>
        <w:tc>
          <w:tcPr>
            <w:tcW w:w="1560" w:type="dxa"/>
            <w:tcBorders>
              <w:top w:val="nil"/>
              <w:left w:val="nil"/>
              <w:bottom w:val="nil"/>
              <w:right w:val="nil"/>
              <w:tl2br w:val="nil"/>
              <w:tr2bl w:val="nil"/>
            </w:tcBorders>
            <w:shd w:val="clear" w:color="FFFFFF" w:fill="FFFFFF"/>
            <w:tcMar>
              <w:left w:w="40" w:type="dxa"/>
              <w:right w:w="85" w:type="dxa"/>
            </w:tcMar>
            <w:vAlign w:val="center"/>
          </w:tcPr>
          <w:p w14:paraId="5478744B"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274</w:t>
            </w:r>
          </w:p>
        </w:tc>
      </w:tr>
      <w:tr w:rsidR="00542588" w:rsidRPr="007F746F" w14:paraId="5478744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15" w:type="dxa"/>
            <w:tcBorders>
              <w:top w:val="nil"/>
              <w:left w:val="nil"/>
              <w:bottom w:val="nil"/>
              <w:right w:val="nil"/>
              <w:tl2br w:val="nil"/>
              <w:tr2bl w:val="nil"/>
            </w:tcBorders>
            <w:shd w:val="clear" w:color="FFFFFF" w:fill="FFFFFF"/>
            <w:tcMar>
              <w:left w:w="40" w:type="dxa"/>
              <w:right w:w="40" w:type="dxa"/>
            </w:tcMar>
            <w:vAlign w:val="center"/>
          </w:tcPr>
          <w:p w14:paraId="5478744D"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Taxa de administração de fundos - outros bancos</w:t>
            </w:r>
          </w:p>
        </w:tc>
        <w:tc>
          <w:tcPr>
            <w:tcW w:w="1560" w:type="dxa"/>
            <w:tcBorders>
              <w:top w:val="nil"/>
              <w:left w:val="nil"/>
              <w:bottom w:val="nil"/>
              <w:right w:val="nil"/>
              <w:tl2br w:val="nil"/>
              <w:tr2bl w:val="nil"/>
            </w:tcBorders>
            <w:shd w:val="clear" w:color="FFFFFF" w:fill="FFFFFF"/>
            <w:tcMar>
              <w:left w:w="40" w:type="dxa"/>
              <w:right w:w="85" w:type="dxa"/>
            </w:tcMar>
            <w:vAlign w:val="center"/>
          </w:tcPr>
          <w:p w14:paraId="5478744E"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136</w:t>
            </w:r>
          </w:p>
        </w:tc>
      </w:tr>
      <w:tr w:rsidR="00542588" w:rsidRPr="007F746F" w14:paraId="5478745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15" w:type="dxa"/>
            <w:tcBorders>
              <w:top w:val="nil"/>
              <w:left w:val="nil"/>
              <w:bottom w:val="single" w:sz="12" w:space="0" w:color="C0C0C0"/>
              <w:right w:val="nil"/>
              <w:tl2br w:val="nil"/>
              <w:tr2bl w:val="nil"/>
            </w:tcBorders>
            <w:shd w:val="clear" w:color="FFFFFF" w:fill="FFFFFF"/>
            <w:tcMar>
              <w:left w:w="40" w:type="dxa"/>
              <w:right w:w="40" w:type="dxa"/>
            </w:tcMar>
            <w:vAlign w:val="center"/>
          </w:tcPr>
          <w:p w14:paraId="54787450"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Total</w:t>
            </w:r>
          </w:p>
        </w:tc>
        <w:tc>
          <w:tcPr>
            <w:tcW w:w="1560" w:type="dxa"/>
            <w:tcBorders>
              <w:top w:val="nil"/>
              <w:left w:val="nil"/>
              <w:bottom w:val="single" w:sz="12" w:space="0" w:color="C0C0C0"/>
              <w:right w:val="nil"/>
              <w:tl2br w:val="nil"/>
              <w:tr2bl w:val="nil"/>
            </w:tcBorders>
            <w:shd w:val="clear" w:color="FFFFFF" w:fill="FFFFFF"/>
            <w:tcMar>
              <w:left w:w="40" w:type="dxa"/>
              <w:right w:w="100" w:type="dxa"/>
            </w:tcMar>
            <w:vAlign w:val="center"/>
          </w:tcPr>
          <w:p w14:paraId="54787451"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36.317</w:t>
            </w:r>
          </w:p>
        </w:tc>
      </w:tr>
    </w:tbl>
    <w:p w14:paraId="54787453" w14:textId="77777777" w:rsidR="00542588" w:rsidRPr="007F746F" w:rsidRDefault="00542588">
      <w:pPr>
        <w:pBdr>
          <w:top w:val="nil"/>
          <w:left w:val="nil"/>
          <w:bottom w:val="nil"/>
          <w:right w:val="nil"/>
          <w:between w:val="nil"/>
          <w:bar w:val="nil"/>
        </w:pBdr>
        <w:spacing w:before="0" w:after="200"/>
        <w:jc w:val="left"/>
        <w:rPr>
          <w:sz w:val="22"/>
          <w:szCs w:val="22"/>
          <w:bdr w:val="nil"/>
          <w:lang w:eastAsia="en-US"/>
        </w:rPr>
      </w:pPr>
    </w:p>
    <w:p w14:paraId="54787454" w14:textId="77777777" w:rsidR="00ED4DD0" w:rsidRPr="007F746F" w:rsidRDefault="00717106" w:rsidP="00881822">
      <w:pPr>
        <w:keepNext/>
        <w:widowControl w:val="0"/>
        <w:pBdr>
          <w:top w:val="nil"/>
          <w:left w:val="nil"/>
          <w:bottom w:val="nil"/>
          <w:right w:val="nil"/>
          <w:between w:val="nil"/>
          <w:bar w:val="nil"/>
        </w:pBdr>
        <w:suppressAutoHyphens/>
        <w:jc w:val="left"/>
        <w:rPr>
          <w:rFonts w:ascii="BancoDoBrasil Textos" w:eastAsia="BancoDoBrasil Textos" w:hAnsi="BancoDoBrasil Textos" w:cs="BancoDoBrasil Textos"/>
          <w:b/>
          <w:bCs/>
          <w:sz w:val="20"/>
          <w:szCs w:val="20"/>
          <w:bdr w:val="nil"/>
          <w:lang w:eastAsia="en-US"/>
        </w:rPr>
      </w:pPr>
      <w:bookmarkStart w:id="34" w:name="RG_MARKER_379461"/>
      <w:r w:rsidRPr="007F746F">
        <w:rPr>
          <w:rFonts w:ascii="BancoDoBrasil Textos" w:eastAsia="BancoDoBrasil Textos" w:hAnsi="BancoDoBrasil Textos" w:cs="BancoDoBrasil Textos"/>
          <w:b/>
          <w:bCs/>
          <w:sz w:val="24"/>
          <w:szCs w:val="24"/>
          <w:lang w:eastAsia="en-US"/>
        </w:rPr>
        <w:t xml:space="preserve">9 </w:t>
      </w:r>
      <w:bookmarkEnd w:id="34"/>
      <w:r w:rsidRPr="007F746F">
        <w:rPr>
          <w:rFonts w:ascii="BancoDoBrasil Textos" w:eastAsia="BancoDoBrasil Textos" w:hAnsi="BancoDoBrasil Textos" w:cs="BancoDoBrasil Textos"/>
          <w:b/>
          <w:bCs/>
          <w:sz w:val="24"/>
          <w:szCs w:val="24"/>
          <w:lang w:eastAsia="en-US"/>
        </w:rPr>
        <w:t>- Negociação e intermediação de valores</w:t>
      </w:r>
    </w:p>
    <w:p w14:paraId="54787455" w14:textId="77777777" w:rsidR="00ED4DD0" w:rsidRPr="007F746F" w:rsidRDefault="00717106" w:rsidP="00881822">
      <w:pPr>
        <w:pStyle w:val="PargrafodaLista"/>
        <w:keepNext/>
        <w:widowControl w:val="0"/>
        <w:numPr>
          <w:ilvl w:val="0"/>
          <w:numId w:val="17"/>
        </w:numPr>
        <w:pBdr>
          <w:top w:val="nil"/>
          <w:left w:val="nil"/>
          <w:bottom w:val="nil"/>
          <w:right w:val="nil"/>
          <w:between w:val="nil"/>
          <w:bar w:val="nil"/>
        </w:pBdr>
        <w:suppressAutoHyphens/>
        <w:spacing w:before="120" w:after="120"/>
        <w:rPr>
          <w:rFonts w:ascii="BancoDoBrasil Textos" w:eastAsia="BancoDoBrasil Textos" w:hAnsi="BancoDoBrasil Textos" w:cs="BancoDoBrasil Textos"/>
          <w:b/>
          <w:sz w:val="20"/>
          <w:szCs w:val="20"/>
          <w:bdr w:val="nil"/>
        </w:rPr>
      </w:pPr>
      <w:r w:rsidRPr="007F746F">
        <w:rPr>
          <w:rFonts w:ascii="BancoDoBrasil Textos" w:eastAsia="BancoDoBrasil Textos" w:hAnsi="BancoDoBrasil Textos" w:cs="BancoDoBrasil Textos"/>
          <w:b/>
          <w:sz w:val="20"/>
          <w:szCs w:val="20"/>
        </w:rPr>
        <w:t>Negociação e intermediação de valores - ativos financeiros</w:t>
      </w:r>
    </w:p>
    <w:tbl>
      <w:tblPr>
        <w:tblW w:w="9690" w:type="dxa"/>
        <w:tblLayout w:type="fixed"/>
        <w:tblLook w:val="0600" w:firstRow="0" w:lastRow="0" w:firstColumn="0" w:lastColumn="0" w:noHBand="1" w:noVBand="1"/>
        <w:tblCaption w:val="NENIVAtivo"/>
      </w:tblPr>
      <w:tblGrid>
        <w:gridCol w:w="8130"/>
        <w:gridCol w:w="1560"/>
      </w:tblGrid>
      <w:tr w:rsidR="00542588" w:rsidRPr="007F746F" w14:paraId="54787458" w14:textId="77777777">
        <w:trPr>
          <w:cantSplit/>
          <w:trHeight w:hRule="exact" w:val="270"/>
        </w:trPr>
        <w:tc>
          <w:tcPr>
            <w:tcW w:w="8130" w:type="dxa"/>
            <w:tcBorders>
              <w:top w:val="single" w:sz="12" w:space="0" w:color="000000"/>
              <w:left w:val="nil"/>
              <w:bottom w:val="single" w:sz="12" w:space="0" w:color="000000"/>
              <w:right w:val="nil"/>
              <w:tl2br w:val="nil"/>
              <w:tr2bl w:val="nil"/>
            </w:tcBorders>
            <w:shd w:val="clear" w:color="FFFFFF" w:fill="FFFFFF"/>
            <w:tcMar>
              <w:left w:w="0" w:type="dxa"/>
              <w:right w:w="0" w:type="dxa"/>
            </w:tcMar>
            <w:vAlign w:val="center"/>
          </w:tcPr>
          <w:p w14:paraId="54787456" w14:textId="77777777" w:rsidR="00542588" w:rsidRPr="007F746F" w:rsidRDefault="00542588">
            <w:pPr>
              <w:keepNext/>
              <w:spacing w:before="0" w:after="0" w:line="240" w:lineRule="auto"/>
              <w:jc w:val="left"/>
              <w:rPr>
                <w:rFonts w:ascii="BancoDoBrasil Textos" w:eastAsia="BancoDoBrasil Textos" w:hAnsi="BancoDoBrasil Textos" w:cs="BancoDoBrasil Textos"/>
                <w:b/>
                <w:color w:val="000000"/>
                <w:sz w:val="16"/>
                <w:szCs w:val="22"/>
                <w:bdr w:val="nil"/>
                <w:lang w:eastAsia="en-US"/>
              </w:rPr>
            </w:pPr>
          </w:p>
        </w:tc>
        <w:tc>
          <w:tcPr>
            <w:tcW w:w="1560"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54787457"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31/12/2025</w:t>
            </w:r>
          </w:p>
        </w:tc>
      </w:tr>
      <w:tr w:rsidR="00542588" w:rsidRPr="007F746F" w14:paraId="5478745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30" w:type="dxa"/>
            <w:tcBorders>
              <w:top w:val="single" w:sz="12" w:space="0" w:color="000000"/>
              <w:left w:val="nil"/>
              <w:bottom w:val="nil"/>
              <w:right w:val="nil"/>
              <w:tl2br w:val="nil"/>
              <w:tr2bl w:val="nil"/>
            </w:tcBorders>
            <w:shd w:val="clear" w:color="FFFFFF" w:fill="FFFFFF"/>
            <w:tcMar>
              <w:left w:w="40" w:type="dxa"/>
              <w:right w:w="40" w:type="dxa"/>
            </w:tcMar>
            <w:vAlign w:val="center"/>
          </w:tcPr>
          <w:p w14:paraId="54787459"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 xml:space="preserve">Devedores – liquidações pendentes – pessoas físicas e jurídicas </w:t>
            </w:r>
            <w:r w:rsidRPr="007F746F">
              <w:rPr>
                <w:rFonts w:ascii="BancoDoBrasil Textos" w:eastAsia="BancoDoBrasil Textos" w:hAnsi="BancoDoBrasil Textos" w:cs="BancoDoBrasil Textos"/>
                <w:color w:val="000000"/>
                <w:sz w:val="16"/>
                <w:szCs w:val="22"/>
                <w:vertAlign w:val="superscript"/>
                <w:lang w:eastAsia="en-US"/>
              </w:rPr>
              <w:t>(1)</w:t>
            </w:r>
          </w:p>
        </w:tc>
        <w:tc>
          <w:tcPr>
            <w:tcW w:w="1560" w:type="dxa"/>
            <w:tcBorders>
              <w:top w:val="single" w:sz="12" w:space="0" w:color="000000"/>
              <w:left w:val="nil"/>
              <w:bottom w:val="nil"/>
              <w:right w:val="nil"/>
              <w:tl2br w:val="nil"/>
              <w:tr2bl w:val="nil"/>
            </w:tcBorders>
            <w:shd w:val="clear" w:color="FFFFFF" w:fill="FFFFFF"/>
            <w:tcMar>
              <w:left w:w="40" w:type="dxa"/>
              <w:right w:w="85" w:type="dxa"/>
            </w:tcMar>
            <w:vAlign w:val="center"/>
          </w:tcPr>
          <w:p w14:paraId="5478745A"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366.815</w:t>
            </w:r>
          </w:p>
        </w:tc>
      </w:tr>
      <w:tr w:rsidR="00542588" w:rsidRPr="007F746F" w14:paraId="5478745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30" w:type="dxa"/>
            <w:tcBorders>
              <w:top w:val="nil"/>
              <w:left w:val="nil"/>
              <w:bottom w:val="single" w:sz="12" w:space="0" w:color="C0C0C0"/>
              <w:right w:val="nil"/>
              <w:tl2br w:val="nil"/>
              <w:tr2bl w:val="nil"/>
            </w:tcBorders>
            <w:shd w:val="clear" w:color="FFFFFF" w:fill="FFFFFF"/>
            <w:tcMar>
              <w:left w:w="40" w:type="dxa"/>
              <w:right w:w="40" w:type="dxa"/>
            </w:tcMar>
            <w:vAlign w:val="center"/>
          </w:tcPr>
          <w:p w14:paraId="5478745C"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Total</w:t>
            </w:r>
          </w:p>
        </w:tc>
        <w:tc>
          <w:tcPr>
            <w:tcW w:w="1560" w:type="dxa"/>
            <w:tcBorders>
              <w:top w:val="nil"/>
              <w:left w:val="nil"/>
              <w:bottom w:val="single" w:sz="12" w:space="0" w:color="C0C0C0"/>
              <w:right w:val="nil"/>
              <w:tl2br w:val="nil"/>
              <w:tr2bl w:val="nil"/>
            </w:tcBorders>
            <w:shd w:val="clear" w:color="FFFFFF" w:fill="FFFFFF"/>
            <w:tcMar>
              <w:left w:w="40" w:type="dxa"/>
              <w:right w:w="100" w:type="dxa"/>
            </w:tcMar>
            <w:vAlign w:val="center"/>
          </w:tcPr>
          <w:p w14:paraId="5478745D"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366.815</w:t>
            </w:r>
          </w:p>
        </w:tc>
      </w:tr>
    </w:tbl>
    <w:p w14:paraId="5478745F" w14:textId="77777777" w:rsidR="001F2B14" w:rsidRPr="007F746F" w:rsidRDefault="00717106" w:rsidP="00881822">
      <w:pPr>
        <w:pStyle w:val="PargrafodaLista"/>
        <w:keepNext/>
        <w:widowControl w:val="0"/>
        <w:numPr>
          <w:ilvl w:val="0"/>
          <w:numId w:val="18"/>
        </w:numPr>
        <w:pBdr>
          <w:top w:val="nil"/>
          <w:left w:val="nil"/>
          <w:bottom w:val="nil"/>
          <w:right w:val="nil"/>
          <w:between w:val="nil"/>
          <w:bar w:val="nil"/>
        </w:pBdr>
        <w:suppressAutoHyphens/>
        <w:spacing w:after="0"/>
        <w:rPr>
          <w:rFonts w:ascii="BancoDoBrasil Textos" w:eastAsia="BancoDoBrasil Textos" w:hAnsi="BancoDoBrasil Textos" w:cs="BancoDoBrasil Textos"/>
          <w:sz w:val="14"/>
          <w:szCs w:val="14"/>
          <w:bdr w:val="nil"/>
        </w:rPr>
      </w:pPr>
      <w:r w:rsidRPr="007F746F">
        <w:rPr>
          <w:rFonts w:ascii="BancoDoBrasil Textos" w:eastAsia="BancoDoBrasil Textos" w:hAnsi="BancoDoBrasil Textos" w:cs="BancoDoBrasil Textos"/>
          <w:sz w:val="14"/>
          <w:szCs w:val="14"/>
        </w:rPr>
        <w:t>Incluem saldos devedores de clientes face à realização de operações em bolsa pendentes de liquidação junto a pessoas físicas e jurídicas.</w:t>
      </w:r>
    </w:p>
    <w:p w14:paraId="54787460" w14:textId="77777777" w:rsidR="00AE04D7" w:rsidRPr="007F746F" w:rsidRDefault="00AE04D7" w:rsidP="003C365E">
      <w:pPr>
        <w:widowControl w:val="0"/>
        <w:pBdr>
          <w:top w:val="nil"/>
          <w:left w:val="nil"/>
          <w:bottom w:val="nil"/>
          <w:right w:val="nil"/>
          <w:between w:val="nil"/>
          <w:bar w:val="nil"/>
        </w:pBdr>
        <w:suppressAutoHyphens/>
        <w:jc w:val="left"/>
        <w:rPr>
          <w:rFonts w:ascii="BancoDoBrasil Textos" w:eastAsia="BancoDoBrasil Textos" w:hAnsi="BancoDoBrasil Textos" w:cs="BancoDoBrasil Textos"/>
          <w:b/>
          <w:bCs/>
          <w:sz w:val="10"/>
          <w:szCs w:val="10"/>
          <w:bdr w:val="nil"/>
          <w:lang w:eastAsia="en-US"/>
        </w:rPr>
      </w:pPr>
    </w:p>
    <w:p w14:paraId="54787461" w14:textId="77777777" w:rsidR="00ED4DD0" w:rsidRPr="007F746F" w:rsidRDefault="00717106" w:rsidP="00881822">
      <w:pPr>
        <w:pStyle w:val="PargrafodaLista"/>
        <w:keepNext/>
        <w:widowControl w:val="0"/>
        <w:numPr>
          <w:ilvl w:val="0"/>
          <w:numId w:val="17"/>
        </w:numPr>
        <w:pBdr>
          <w:top w:val="nil"/>
          <w:left w:val="nil"/>
          <w:bottom w:val="nil"/>
          <w:right w:val="nil"/>
          <w:between w:val="nil"/>
          <w:bar w:val="nil"/>
        </w:pBdr>
        <w:suppressAutoHyphens/>
        <w:spacing w:before="120" w:after="120"/>
        <w:rPr>
          <w:rFonts w:ascii="BancoDoBrasil Textos" w:eastAsia="BancoDoBrasil Textos" w:hAnsi="BancoDoBrasil Textos" w:cs="BancoDoBrasil Textos"/>
          <w:b/>
          <w:sz w:val="20"/>
          <w:szCs w:val="20"/>
          <w:bdr w:val="nil"/>
        </w:rPr>
      </w:pPr>
      <w:r w:rsidRPr="007F746F">
        <w:rPr>
          <w:rFonts w:ascii="BancoDoBrasil Textos" w:eastAsia="BancoDoBrasil Textos" w:hAnsi="BancoDoBrasil Textos" w:cs="BancoDoBrasil Textos"/>
          <w:b/>
          <w:sz w:val="20"/>
          <w:szCs w:val="20"/>
        </w:rPr>
        <w:t>Negociação e intermediação de valores - passivos financeiros</w:t>
      </w:r>
    </w:p>
    <w:tbl>
      <w:tblPr>
        <w:tblW w:w="9690" w:type="dxa"/>
        <w:tblLayout w:type="fixed"/>
        <w:tblLook w:val="0600" w:firstRow="0" w:lastRow="0" w:firstColumn="0" w:lastColumn="0" w:noHBand="1" w:noVBand="1"/>
        <w:tblCaption w:val="NENIVPassivo"/>
      </w:tblPr>
      <w:tblGrid>
        <w:gridCol w:w="8130"/>
        <w:gridCol w:w="1560"/>
      </w:tblGrid>
      <w:tr w:rsidR="00542588" w:rsidRPr="007F746F" w14:paraId="54787464" w14:textId="77777777">
        <w:trPr>
          <w:cantSplit/>
          <w:trHeight w:hRule="exact" w:val="270"/>
        </w:trPr>
        <w:tc>
          <w:tcPr>
            <w:tcW w:w="8130" w:type="dxa"/>
            <w:tcBorders>
              <w:top w:val="single" w:sz="12" w:space="0" w:color="000000"/>
              <w:left w:val="nil"/>
              <w:bottom w:val="single" w:sz="12" w:space="0" w:color="000000"/>
              <w:right w:val="nil"/>
              <w:tl2br w:val="nil"/>
              <w:tr2bl w:val="nil"/>
            </w:tcBorders>
            <w:shd w:val="clear" w:color="FFFFFF" w:fill="FFFFFF"/>
            <w:tcMar>
              <w:left w:w="0" w:type="dxa"/>
              <w:right w:w="0" w:type="dxa"/>
            </w:tcMar>
            <w:vAlign w:val="center"/>
          </w:tcPr>
          <w:p w14:paraId="54787462" w14:textId="77777777" w:rsidR="00542588" w:rsidRPr="007F746F" w:rsidRDefault="00542588">
            <w:pPr>
              <w:keepNext/>
              <w:spacing w:before="0" w:after="0" w:line="240" w:lineRule="auto"/>
              <w:jc w:val="left"/>
              <w:rPr>
                <w:rFonts w:ascii="BancoDoBrasil Textos" w:eastAsia="BancoDoBrasil Textos" w:hAnsi="BancoDoBrasil Textos" w:cs="BancoDoBrasil Textos"/>
                <w:b/>
                <w:color w:val="000000"/>
                <w:sz w:val="16"/>
                <w:szCs w:val="22"/>
                <w:bdr w:val="nil"/>
                <w:lang w:eastAsia="en-US"/>
              </w:rPr>
            </w:pPr>
          </w:p>
        </w:tc>
        <w:tc>
          <w:tcPr>
            <w:tcW w:w="1560"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54787463"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31/12/2025</w:t>
            </w:r>
          </w:p>
        </w:tc>
      </w:tr>
      <w:tr w:rsidR="00542588" w:rsidRPr="007F746F" w14:paraId="5478746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30" w:type="dxa"/>
            <w:tcBorders>
              <w:top w:val="single" w:sz="12" w:space="0" w:color="000000"/>
              <w:left w:val="nil"/>
              <w:bottom w:val="nil"/>
              <w:right w:val="nil"/>
              <w:tl2br w:val="nil"/>
              <w:tr2bl w:val="nil"/>
            </w:tcBorders>
            <w:shd w:val="clear" w:color="FFFFFF" w:fill="FFFFFF"/>
            <w:tcMar>
              <w:left w:w="40" w:type="dxa"/>
              <w:right w:w="40" w:type="dxa"/>
            </w:tcMar>
            <w:vAlign w:val="center"/>
          </w:tcPr>
          <w:p w14:paraId="54787465"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 xml:space="preserve">Credores – liquidações pendentes – pessoas físicas e jurídicas </w:t>
            </w:r>
            <w:r w:rsidRPr="007F746F">
              <w:rPr>
                <w:rFonts w:ascii="BancoDoBrasil Textos" w:eastAsia="BancoDoBrasil Textos" w:hAnsi="BancoDoBrasil Textos" w:cs="BancoDoBrasil Textos"/>
                <w:color w:val="000000"/>
                <w:sz w:val="16"/>
                <w:szCs w:val="22"/>
                <w:vertAlign w:val="superscript"/>
                <w:lang w:eastAsia="en-US"/>
              </w:rPr>
              <w:t>(1)</w:t>
            </w:r>
          </w:p>
        </w:tc>
        <w:tc>
          <w:tcPr>
            <w:tcW w:w="1560" w:type="dxa"/>
            <w:tcBorders>
              <w:top w:val="single" w:sz="12" w:space="0" w:color="000000"/>
              <w:left w:val="nil"/>
              <w:bottom w:val="nil"/>
              <w:right w:val="nil"/>
              <w:tl2br w:val="nil"/>
              <w:tr2bl w:val="nil"/>
            </w:tcBorders>
            <w:shd w:val="clear" w:color="FFFFFF" w:fill="FFFFFF"/>
            <w:tcMar>
              <w:left w:w="40" w:type="dxa"/>
              <w:right w:w="85" w:type="dxa"/>
            </w:tcMar>
            <w:vAlign w:val="center"/>
          </w:tcPr>
          <w:p w14:paraId="54787466"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366.802</w:t>
            </w:r>
          </w:p>
        </w:tc>
      </w:tr>
      <w:tr w:rsidR="00542588" w:rsidRPr="007F746F" w14:paraId="5478746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30" w:type="dxa"/>
            <w:tcBorders>
              <w:top w:val="nil"/>
              <w:left w:val="nil"/>
              <w:bottom w:val="nil"/>
              <w:right w:val="nil"/>
              <w:tl2br w:val="nil"/>
              <w:tr2bl w:val="nil"/>
            </w:tcBorders>
            <w:shd w:val="clear" w:color="FFFFFF" w:fill="FFFFFF"/>
            <w:tcMar>
              <w:left w:w="40" w:type="dxa"/>
              <w:right w:w="40" w:type="dxa"/>
            </w:tcMar>
            <w:vAlign w:val="center"/>
          </w:tcPr>
          <w:p w14:paraId="54787468"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 xml:space="preserve">Credores – liquidações pendentes – outros </w:t>
            </w:r>
            <w:r w:rsidRPr="007F746F">
              <w:rPr>
                <w:rFonts w:ascii="BancoDoBrasil Textos" w:eastAsia="BancoDoBrasil Textos" w:hAnsi="BancoDoBrasil Textos" w:cs="BancoDoBrasil Textos"/>
                <w:color w:val="000000"/>
                <w:sz w:val="16"/>
                <w:szCs w:val="22"/>
                <w:vertAlign w:val="superscript"/>
                <w:lang w:eastAsia="en-US"/>
              </w:rPr>
              <w:t>(2)</w:t>
            </w:r>
          </w:p>
        </w:tc>
        <w:tc>
          <w:tcPr>
            <w:tcW w:w="1560" w:type="dxa"/>
            <w:tcBorders>
              <w:top w:val="nil"/>
              <w:left w:val="nil"/>
              <w:bottom w:val="nil"/>
              <w:right w:val="nil"/>
              <w:tl2br w:val="nil"/>
              <w:tr2bl w:val="nil"/>
            </w:tcBorders>
            <w:shd w:val="clear" w:color="FFFFFF" w:fill="FFFFFF"/>
            <w:tcMar>
              <w:left w:w="40" w:type="dxa"/>
              <w:right w:w="85" w:type="dxa"/>
            </w:tcMar>
            <w:vAlign w:val="center"/>
          </w:tcPr>
          <w:p w14:paraId="54787469"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522</w:t>
            </w:r>
          </w:p>
        </w:tc>
      </w:tr>
      <w:tr w:rsidR="00542588" w:rsidRPr="007F746F" w14:paraId="5478746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30" w:type="dxa"/>
            <w:tcBorders>
              <w:top w:val="nil"/>
              <w:left w:val="nil"/>
              <w:bottom w:val="single" w:sz="12" w:space="0" w:color="D9D9D9"/>
              <w:right w:val="nil"/>
              <w:tl2br w:val="nil"/>
              <w:tr2bl w:val="nil"/>
            </w:tcBorders>
            <w:shd w:val="clear" w:color="FFFFFF" w:fill="FFFFFF"/>
            <w:tcMar>
              <w:left w:w="40" w:type="dxa"/>
              <w:right w:w="40" w:type="dxa"/>
            </w:tcMar>
            <w:vAlign w:val="center"/>
          </w:tcPr>
          <w:p w14:paraId="5478746B"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Total</w:t>
            </w:r>
          </w:p>
        </w:tc>
        <w:tc>
          <w:tcPr>
            <w:tcW w:w="1560" w:type="dxa"/>
            <w:tcBorders>
              <w:top w:val="nil"/>
              <w:left w:val="nil"/>
              <w:bottom w:val="single" w:sz="12" w:space="0" w:color="D9D9D9"/>
              <w:right w:val="nil"/>
              <w:tl2br w:val="nil"/>
              <w:tr2bl w:val="nil"/>
            </w:tcBorders>
            <w:shd w:val="clear" w:color="FFFFFF" w:fill="FFFFFF"/>
            <w:tcMar>
              <w:left w:w="40" w:type="dxa"/>
              <w:right w:w="100" w:type="dxa"/>
            </w:tcMar>
            <w:vAlign w:val="center"/>
          </w:tcPr>
          <w:p w14:paraId="5478746C"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367.324</w:t>
            </w:r>
          </w:p>
        </w:tc>
      </w:tr>
    </w:tbl>
    <w:p w14:paraId="5478746E" w14:textId="77777777" w:rsidR="001F2B14" w:rsidRPr="007F746F" w:rsidRDefault="00717106" w:rsidP="00881822">
      <w:pPr>
        <w:keepNext/>
        <w:widowControl w:val="0"/>
        <w:pBdr>
          <w:top w:val="nil"/>
          <w:left w:val="nil"/>
          <w:bottom w:val="nil"/>
          <w:right w:val="nil"/>
          <w:between w:val="nil"/>
          <w:bar w:val="nil"/>
        </w:pBdr>
        <w:suppressAutoHyphens/>
        <w:spacing w:before="0" w:after="0"/>
        <w:jc w:val="left"/>
        <w:rPr>
          <w:rFonts w:ascii="BancoDoBrasil Textos" w:eastAsia="BancoDoBrasil Textos" w:hAnsi="BancoDoBrasil Textos" w:cs="BancoDoBrasil Textos"/>
          <w:sz w:val="14"/>
          <w:szCs w:val="14"/>
          <w:bdr w:val="nil"/>
          <w:lang w:eastAsia="en-US"/>
        </w:rPr>
      </w:pPr>
      <w:r w:rsidRPr="007F746F">
        <w:rPr>
          <w:rFonts w:ascii="BancoDoBrasil Textos" w:eastAsia="BancoDoBrasil Textos" w:hAnsi="BancoDoBrasil Textos" w:cs="BancoDoBrasil Textos"/>
          <w:sz w:val="14"/>
          <w:szCs w:val="14"/>
          <w:lang w:eastAsia="en-US"/>
        </w:rPr>
        <w:t>(1)     Incluem saldos credores de clientes face à realização de operações em bolsa pendentes de liquidação junto a pessoas físicas e jurídicas.</w:t>
      </w:r>
    </w:p>
    <w:p w14:paraId="5478746F" w14:textId="77777777" w:rsidR="008C01DA" w:rsidRPr="007F746F" w:rsidRDefault="00717106" w:rsidP="00881822">
      <w:pPr>
        <w:keepNext/>
        <w:widowControl w:val="0"/>
        <w:pBdr>
          <w:top w:val="nil"/>
          <w:left w:val="nil"/>
          <w:bottom w:val="nil"/>
          <w:right w:val="nil"/>
          <w:between w:val="nil"/>
          <w:bar w:val="nil"/>
        </w:pBdr>
        <w:suppressAutoHyphens/>
        <w:spacing w:before="0" w:after="0"/>
        <w:jc w:val="left"/>
        <w:rPr>
          <w:rFonts w:ascii="BancoDoBrasil Textos" w:eastAsia="BancoDoBrasil Textos" w:hAnsi="BancoDoBrasil Textos" w:cs="BancoDoBrasil Textos"/>
          <w:sz w:val="14"/>
          <w:szCs w:val="14"/>
          <w:bdr w:val="nil"/>
          <w:lang w:eastAsia="en-US"/>
        </w:rPr>
      </w:pPr>
      <w:r w:rsidRPr="007F746F">
        <w:rPr>
          <w:rFonts w:ascii="BancoDoBrasil Textos" w:eastAsia="BancoDoBrasil Textos" w:hAnsi="BancoDoBrasil Textos" w:cs="BancoDoBrasil Textos"/>
          <w:sz w:val="14"/>
          <w:szCs w:val="14"/>
          <w:lang w:eastAsia="en-US"/>
        </w:rPr>
        <w:t>(2)    Incluem saldos credores de clientes face à realização de operações em bolsa pendentes de liquidação junto a instituições do mercado/outros.</w:t>
      </w:r>
    </w:p>
    <w:p w14:paraId="54787470" w14:textId="77777777" w:rsidR="00542588" w:rsidRPr="007F746F" w:rsidRDefault="00542588">
      <w:pPr>
        <w:pBdr>
          <w:top w:val="nil"/>
          <w:left w:val="nil"/>
          <w:bottom w:val="nil"/>
          <w:right w:val="nil"/>
          <w:between w:val="nil"/>
          <w:bar w:val="nil"/>
        </w:pBdr>
        <w:spacing w:before="0" w:after="200"/>
        <w:jc w:val="left"/>
        <w:rPr>
          <w:sz w:val="22"/>
          <w:szCs w:val="22"/>
          <w:bdr w:val="nil"/>
        </w:rPr>
      </w:pPr>
    </w:p>
    <w:p w14:paraId="54787471" w14:textId="77777777" w:rsidR="00227CD3" w:rsidRPr="007F746F" w:rsidRDefault="00717106" w:rsidP="00EC79DC">
      <w:pPr>
        <w:keepNext/>
        <w:widowControl w:val="0"/>
        <w:pBdr>
          <w:top w:val="nil"/>
          <w:left w:val="nil"/>
          <w:bottom w:val="nil"/>
          <w:right w:val="nil"/>
          <w:between w:val="nil"/>
          <w:bar w:val="nil"/>
        </w:pBdr>
        <w:suppressAutoHyphens/>
        <w:jc w:val="left"/>
        <w:rPr>
          <w:rFonts w:ascii="BancoDoBrasil Textos" w:eastAsia="BancoDoBrasil Textos" w:hAnsi="BancoDoBrasil Textos" w:cs="BancoDoBrasil Textos"/>
          <w:b/>
          <w:bCs/>
          <w:sz w:val="24"/>
          <w:szCs w:val="24"/>
          <w:bdr w:val="nil"/>
        </w:rPr>
      </w:pPr>
      <w:bookmarkStart w:id="35" w:name="RG_MARKER_379418"/>
      <w:bookmarkStart w:id="36" w:name="RG_MARKER_379369"/>
      <w:r w:rsidRPr="007F746F">
        <w:rPr>
          <w:rFonts w:ascii="BancoDoBrasil Textos" w:eastAsia="BancoDoBrasil Textos" w:hAnsi="BancoDoBrasil Textos" w:cs="BancoDoBrasil Textos"/>
          <w:b/>
          <w:bCs/>
          <w:sz w:val="24"/>
          <w:szCs w:val="24"/>
          <w:lang w:eastAsia="en-US"/>
        </w:rPr>
        <w:t xml:space="preserve">10 </w:t>
      </w:r>
      <w:bookmarkEnd w:id="35"/>
      <w:bookmarkEnd w:id="36"/>
      <w:r w:rsidRPr="007F746F">
        <w:rPr>
          <w:rFonts w:ascii="BancoDoBrasil Textos" w:eastAsia="BancoDoBrasil Textos" w:hAnsi="BancoDoBrasil Textos" w:cs="BancoDoBrasil Textos"/>
          <w:b/>
          <w:bCs/>
          <w:sz w:val="24"/>
          <w:szCs w:val="24"/>
          <w:lang w:eastAsia="en-US"/>
        </w:rPr>
        <w:t>- Outros ativos</w:t>
      </w:r>
    </w:p>
    <w:tbl>
      <w:tblPr>
        <w:tblW w:w="9690" w:type="dxa"/>
        <w:tblLayout w:type="fixed"/>
        <w:tblLook w:val="0600" w:firstRow="0" w:lastRow="0" w:firstColumn="0" w:lastColumn="0" w:noHBand="1" w:noVBand="1"/>
        <w:tblCaption w:val="NEOutrosAtivos"/>
      </w:tblPr>
      <w:tblGrid>
        <w:gridCol w:w="8130"/>
        <w:gridCol w:w="1560"/>
      </w:tblGrid>
      <w:tr w:rsidR="00542588" w:rsidRPr="007F746F" w14:paraId="54787474" w14:textId="77777777">
        <w:trPr>
          <w:cantSplit/>
          <w:trHeight w:hRule="exact" w:val="270"/>
        </w:trPr>
        <w:tc>
          <w:tcPr>
            <w:tcW w:w="8130" w:type="dxa"/>
            <w:tcBorders>
              <w:top w:val="single" w:sz="12" w:space="0" w:color="000000"/>
              <w:left w:val="nil"/>
              <w:bottom w:val="single" w:sz="12" w:space="0" w:color="000000"/>
              <w:right w:val="nil"/>
              <w:tl2br w:val="nil"/>
              <w:tr2bl w:val="nil"/>
            </w:tcBorders>
            <w:shd w:val="clear" w:color="FFFFFF" w:fill="FFFFFF"/>
            <w:tcMar>
              <w:left w:w="0" w:type="dxa"/>
              <w:right w:w="0" w:type="dxa"/>
            </w:tcMar>
            <w:vAlign w:val="center"/>
          </w:tcPr>
          <w:p w14:paraId="54787472" w14:textId="77777777" w:rsidR="00542588" w:rsidRPr="007F746F" w:rsidRDefault="00542588">
            <w:pPr>
              <w:keepNext/>
              <w:spacing w:before="0" w:after="0" w:line="240" w:lineRule="auto"/>
              <w:jc w:val="left"/>
              <w:rPr>
                <w:rFonts w:ascii="BancoDoBrasil Textos" w:eastAsia="BancoDoBrasil Textos" w:hAnsi="BancoDoBrasil Textos" w:cs="BancoDoBrasil Textos"/>
                <w:b/>
                <w:color w:val="000000"/>
                <w:sz w:val="16"/>
                <w:szCs w:val="22"/>
                <w:bdr w:val="nil"/>
              </w:rPr>
            </w:pPr>
          </w:p>
        </w:tc>
        <w:tc>
          <w:tcPr>
            <w:tcW w:w="1560"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54787473"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rPr>
            </w:pPr>
            <w:r w:rsidRPr="007F746F">
              <w:rPr>
                <w:rFonts w:ascii="BancoDoBrasil Textos" w:eastAsia="BancoDoBrasil Textos" w:hAnsi="BancoDoBrasil Textos" w:cs="BancoDoBrasil Textos"/>
                <w:b/>
                <w:color w:val="000000"/>
                <w:sz w:val="16"/>
                <w:szCs w:val="22"/>
                <w:lang w:eastAsia="en-US"/>
              </w:rPr>
              <w:t>31/12/2025</w:t>
            </w:r>
          </w:p>
        </w:tc>
      </w:tr>
      <w:tr w:rsidR="00542588" w:rsidRPr="007F746F" w14:paraId="5478747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30" w:type="dxa"/>
            <w:tcBorders>
              <w:top w:val="single" w:sz="12" w:space="0" w:color="000000"/>
              <w:left w:val="nil"/>
              <w:bottom w:val="nil"/>
              <w:right w:val="nil"/>
              <w:tl2br w:val="nil"/>
              <w:tr2bl w:val="nil"/>
            </w:tcBorders>
            <w:shd w:val="clear" w:color="FFFFFF" w:fill="FFFFFF"/>
            <w:tcMar>
              <w:left w:w="40" w:type="dxa"/>
              <w:right w:w="40" w:type="dxa"/>
            </w:tcMar>
            <w:vAlign w:val="center"/>
          </w:tcPr>
          <w:p w14:paraId="54787475"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rPr>
            </w:pPr>
            <w:r w:rsidRPr="007F746F">
              <w:rPr>
                <w:rFonts w:ascii="BancoDoBrasil Textos" w:eastAsia="BancoDoBrasil Textos" w:hAnsi="BancoDoBrasil Textos" w:cs="BancoDoBrasil Textos"/>
                <w:b/>
                <w:color w:val="000000"/>
                <w:sz w:val="16"/>
                <w:szCs w:val="22"/>
                <w:lang w:eastAsia="en-US"/>
              </w:rPr>
              <w:t>Financeiros</w:t>
            </w:r>
          </w:p>
        </w:tc>
        <w:tc>
          <w:tcPr>
            <w:tcW w:w="1560" w:type="dxa"/>
            <w:tcBorders>
              <w:top w:val="single" w:sz="12" w:space="0" w:color="000000"/>
              <w:left w:val="nil"/>
              <w:bottom w:val="nil"/>
              <w:right w:val="nil"/>
              <w:tl2br w:val="nil"/>
              <w:tr2bl w:val="nil"/>
            </w:tcBorders>
            <w:shd w:val="clear" w:color="FFFFFF" w:fill="FFFFFF"/>
            <w:tcMar>
              <w:left w:w="40" w:type="dxa"/>
              <w:right w:w="100" w:type="dxa"/>
            </w:tcMar>
            <w:vAlign w:val="center"/>
          </w:tcPr>
          <w:p w14:paraId="54787476"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rPr>
            </w:pPr>
            <w:r w:rsidRPr="007F746F">
              <w:rPr>
                <w:rFonts w:ascii="BancoDoBrasil Textos" w:eastAsia="BancoDoBrasil Textos" w:hAnsi="BancoDoBrasil Textos" w:cs="BancoDoBrasil Textos"/>
                <w:b/>
                <w:color w:val="000000"/>
                <w:sz w:val="16"/>
                <w:szCs w:val="22"/>
                <w:lang w:eastAsia="en-US"/>
              </w:rPr>
              <w:t>25.463</w:t>
            </w:r>
          </w:p>
        </w:tc>
      </w:tr>
      <w:tr w:rsidR="00542588" w:rsidRPr="007F746F" w14:paraId="5478747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30" w:type="dxa"/>
            <w:tcBorders>
              <w:top w:val="nil"/>
              <w:left w:val="nil"/>
              <w:bottom w:val="nil"/>
              <w:right w:val="nil"/>
              <w:tl2br w:val="nil"/>
              <w:tr2bl w:val="nil"/>
            </w:tcBorders>
            <w:shd w:val="clear" w:color="FFFFFF" w:fill="FFFFFF"/>
            <w:tcMar>
              <w:left w:w="40" w:type="dxa"/>
              <w:right w:w="40" w:type="dxa"/>
            </w:tcMar>
            <w:vAlign w:val="center"/>
          </w:tcPr>
          <w:p w14:paraId="54787478"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 xml:space="preserve">Devedores por depósitos em garantia </w:t>
            </w:r>
            <w:r w:rsidRPr="007F746F">
              <w:rPr>
                <w:rFonts w:ascii="BancoDoBrasil Textos" w:eastAsia="BancoDoBrasil Textos" w:hAnsi="BancoDoBrasil Textos" w:cs="BancoDoBrasil Textos"/>
                <w:color w:val="000000"/>
                <w:sz w:val="16"/>
                <w:szCs w:val="22"/>
                <w:vertAlign w:val="superscript"/>
                <w:lang w:eastAsia="en-US"/>
              </w:rPr>
              <w:t>(1)</w:t>
            </w:r>
            <w:r w:rsidRPr="007F746F">
              <w:rPr>
                <w:rFonts w:ascii="BancoDoBrasil Textos" w:eastAsia="BancoDoBrasil Textos" w:hAnsi="BancoDoBrasil Textos" w:cs="BancoDoBrasil Textos"/>
                <w:color w:val="000000"/>
                <w:sz w:val="16"/>
                <w:szCs w:val="22"/>
                <w:lang w:eastAsia="en-US"/>
              </w:rPr>
              <w:t xml:space="preserve"> (Nota 20.d)</w:t>
            </w:r>
          </w:p>
        </w:tc>
        <w:tc>
          <w:tcPr>
            <w:tcW w:w="1560" w:type="dxa"/>
            <w:tcBorders>
              <w:top w:val="nil"/>
              <w:left w:val="nil"/>
              <w:bottom w:val="nil"/>
              <w:right w:val="nil"/>
              <w:tl2br w:val="nil"/>
              <w:tr2bl w:val="nil"/>
            </w:tcBorders>
            <w:shd w:val="clear" w:color="FFFFFF" w:fill="FFFFFF"/>
            <w:tcMar>
              <w:left w:w="40" w:type="dxa"/>
              <w:right w:w="85" w:type="dxa"/>
            </w:tcMar>
            <w:vAlign w:val="center"/>
          </w:tcPr>
          <w:p w14:paraId="54787479"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25.463</w:t>
            </w:r>
          </w:p>
        </w:tc>
      </w:tr>
      <w:tr w:rsidR="00542588" w:rsidRPr="007F746F" w14:paraId="5478747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30" w:type="dxa"/>
            <w:tcBorders>
              <w:top w:val="nil"/>
              <w:left w:val="nil"/>
              <w:bottom w:val="nil"/>
              <w:right w:val="nil"/>
              <w:tl2br w:val="nil"/>
              <w:tr2bl w:val="nil"/>
            </w:tcBorders>
            <w:shd w:val="clear" w:color="FFFFFF" w:fill="FFFFFF"/>
            <w:noWrap/>
            <w:tcMar>
              <w:left w:w="0" w:type="dxa"/>
              <w:right w:w="0" w:type="dxa"/>
            </w:tcMar>
            <w:vAlign w:val="center"/>
          </w:tcPr>
          <w:p w14:paraId="5478747B" w14:textId="77777777" w:rsidR="00542588" w:rsidRPr="007F746F" w:rsidRDefault="00542588">
            <w:pPr>
              <w:keepNext/>
              <w:spacing w:before="0" w:after="0" w:line="240" w:lineRule="auto"/>
              <w:jc w:val="left"/>
              <w:rPr>
                <w:rFonts w:ascii="BancoDoBrasil Textos" w:eastAsia="BancoDoBrasil Textos" w:hAnsi="BancoDoBrasil Textos" w:cs="BancoDoBrasil Textos"/>
                <w:color w:val="000000"/>
                <w:sz w:val="16"/>
                <w:szCs w:val="22"/>
                <w:bdr w:val="nil"/>
              </w:rPr>
            </w:pPr>
          </w:p>
        </w:tc>
        <w:tc>
          <w:tcPr>
            <w:tcW w:w="1560" w:type="dxa"/>
            <w:tcBorders>
              <w:top w:val="nil"/>
              <w:left w:val="nil"/>
              <w:bottom w:val="nil"/>
              <w:right w:val="nil"/>
              <w:tl2br w:val="nil"/>
              <w:tr2bl w:val="nil"/>
            </w:tcBorders>
            <w:shd w:val="clear" w:color="FFFFFF" w:fill="FFFFFF"/>
            <w:tcMar>
              <w:left w:w="0" w:type="dxa"/>
              <w:right w:w="0" w:type="dxa"/>
            </w:tcMar>
            <w:vAlign w:val="center"/>
          </w:tcPr>
          <w:p w14:paraId="5478747C" w14:textId="77777777" w:rsidR="00542588" w:rsidRPr="007F746F" w:rsidRDefault="00542588">
            <w:pPr>
              <w:keepNext/>
              <w:spacing w:before="0" w:after="0" w:line="240" w:lineRule="auto"/>
              <w:jc w:val="right"/>
              <w:rPr>
                <w:rFonts w:ascii="BancoDoBrasil Textos" w:eastAsia="BancoDoBrasil Textos" w:hAnsi="BancoDoBrasil Textos" w:cs="BancoDoBrasil Textos"/>
                <w:color w:val="000000"/>
                <w:sz w:val="16"/>
                <w:szCs w:val="22"/>
                <w:bdr w:val="nil"/>
              </w:rPr>
            </w:pPr>
          </w:p>
        </w:tc>
      </w:tr>
      <w:tr w:rsidR="00542588" w:rsidRPr="007F746F" w14:paraId="5478748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30" w:type="dxa"/>
            <w:tcBorders>
              <w:top w:val="nil"/>
              <w:left w:val="nil"/>
              <w:bottom w:val="nil"/>
              <w:right w:val="nil"/>
              <w:tl2br w:val="nil"/>
              <w:tr2bl w:val="nil"/>
            </w:tcBorders>
            <w:shd w:val="clear" w:color="FFFFFF" w:fill="FFFFFF"/>
            <w:tcMar>
              <w:left w:w="40" w:type="dxa"/>
              <w:right w:w="40" w:type="dxa"/>
            </w:tcMar>
            <w:vAlign w:val="center"/>
          </w:tcPr>
          <w:p w14:paraId="5478747E"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rPr>
            </w:pPr>
            <w:r w:rsidRPr="007F746F">
              <w:rPr>
                <w:rFonts w:ascii="BancoDoBrasil Textos" w:eastAsia="BancoDoBrasil Textos" w:hAnsi="BancoDoBrasil Textos" w:cs="BancoDoBrasil Textos"/>
                <w:b/>
                <w:color w:val="000000"/>
                <w:sz w:val="16"/>
                <w:szCs w:val="22"/>
                <w:lang w:eastAsia="en-US"/>
              </w:rPr>
              <w:t>Não financeiros</w:t>
            </w:r>
          </w:p>
        </w:tc>
        <w:tc>
          <w:tcPr>
            <w:tcW w:w="1560" w:type="dxa"/>
            <w:tcBorders>
              <w:top w:val="nil"/>
              <w:left w:val="nil"/>
              <w:bottom w:val="nil"/>
              <w:right w:val="nil"/>
              <w:tl2br w:val="nil"/>
              <w:tr2bl w:val="nil"/>
            </w:tcBorders>
            <w:shd w:val="clear" w:color="FFFFFF" w:fill="FFFFFF"/>
            <w:tcMar>
              <w:left w:w="40" w:type="dxa"/>
              <w:right w:w="100" w:type="dxa"/>
            </w:tcMar>
            <w:vAlign w:val="center"/>
          </w:tcPr>
          <w:p w14:paraId="5478747F"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rPr>
            </w:pPr>
            <w:r w:rsidRPr="007F746F">
              <w:rPr>
                <w:rFonts w:ascii="BancoDoBrasil Textos" w:eastAsia="BancoDoBrasil Textos" w:hAnsi="BancoDoBrasil Textos" w:cs="BancoDoBrasil Textos"/>
                <w:b/>
                <w:color w:val="000000"/>
                <w:sz w:val="16"/>
                <w:szCs w:val="22"/>
                <w:lang w:eastAsia="en-US"/>
              </w:rPr>
              <w:t>11.436</w:t>
            </w:r>
          </w:p>
        </w:tc>
      </w:tr>
      <w:tr w:rsidR="00542588" w:rsidRPr="007F746F" w14:paraId="5478748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30" w:type="dxa"/>
            <w:tcBorders>
              <w:top w:val="nil"/>
              <w:left w:val="nil"/>
              <w:bottom w:val="nil"/>
              <w:right w:val="nil"/>
              <w:tl2br w:val="nil"/>
              <w:tr2bl w:val="nil"/>
            </w:tcBorders>
            <w:shd w:val="clear" w:color="FFFFFF" w:fill="FFFFFF"/>
            <w:tcMar>
              <w:left w:w="40" w:type="dxa"/>
              <w:right w:w="40" w:type="dxa"/>
            </w:tcMar>
            <w:vAlign w:val="center"/>
          </w:tcPr>
          <w:p w14:paraId="54787481"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Devedores diversos – País</w:t>
            </w:r>
          </w:p>
        </w:tc>
        <w:tc>
          <w:tcPr>
            <w:tcW w:w="1560" w:type="dxa"/>
            <w:tcBorders>
              <w:top w:val="nil"/>
              <w:left w:val="nil"/>
              <w:bottom w:val="nil"/>
              <w:right w:val="nil"/>
              <w:tl2br w:val="nil"/>
              <w:tr2bl w:val="nil"/>
            </w:tcBorders>
            <w:shd w:val="clear" w:color="FFFFFF" w:fill="FFFFFF"/>
            <w:tcMar>
              <w:left w:w="40" w:type="dxa"/>
              <w:right w:w="85" w:type="dxa"/>
            </w:tcMar>
            <w:vAlign w:val="center"/>
          </w:tcPr>
          <w:p w14:paraId="54787482"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6.963</w:t>
            </w:r>
          </w:p>
        </w:tc>
      </w:tr>
      <w:tr w:rsidR="00542588" w:rsidRPr="007F746F" w14:paraId="5478748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30" w:type="dxa"/>
            <w:tcBorders>
              <w:top w:val="nil"/>
              <w:left w:val="nil"/>
              <w:bottom w:val="nil"/>
              <w:right w:val="nil"/>
              <w:tl2br w:val="nil"/>
              <w:tr2bl w:val="nil"/>
            </w:tcBorders>
            <w:shd w:val="clear" w:color="FFFFFF" w:fill="FFFFFF"/>
            <w:tcMar>
              <w:left w:w="40" w:type="dxa"/>
              <w:right w:w="40" w:type="dxa"/>
            </w:tcMar>
            <w:vAlign w:val="center"/>
          </w:tcPr>
          <w:p w14:paraId="54787484"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Despesas antecipadas</w:t>
            </w:r>
          </w:p>
        </w:tc>
        <w:tc>
          <w:tcPr>
            <w:tcW w:w="1560" w:type="dxa"/>
            <w:tcBorders>
              <w:top w:val="nil"/>
              <w:left w:val="nil"/>
              <w:bottom w:val="nil"/>
              <w:right w:val="nil"/>
              <w:tl2br w:val="nil"/>
              <w:tr2bl w:val="nil"/>
            </w:tcBorders>
            <w:shd w:val="clear" w:color="FFFFFF" w:fill="FFFFFF"/>
            <w:tcMar>
              <w:left w:w="40" w:type="dxa"/>
              <w:right w:w="85" w:type="dxa"/>
            </w:tcMar>
            <w:vAlign w:val="center"/>
          </w:tcPr>
          <w:p w14:paraId="54787485"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4.473</w:t>
            </w:r>
          </w:p>
        </w:tc>
      </w:tr>
      <w:tr w:rsidR="00542588" w:rsidRPr="007F746F" w14:paraId="5478748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0"/>
        </w:trPr>
        <w:tc>
          <w:tcPr>
            <w:tcW w:w="8130" w:type="dxa"/>
            <w:tcBorders>
              <w:top w:val="nil"/>
              <w:left w:val="nil"/>
              <w:bottom w:val="single" w:sz="12" w:space="0" w:color="D9D9D9"/>
              <w:right w:val="nil"/>
              <w:tl2br w:val="nil"/>
              <w:tr2bl w:val="nil"/>
            </w:tcBorders>
            <w:shd w:val="clear" w:color="FFFFFF" w:fill="FFFFFF"/>
            <w:tcMar>
              <w:left w:w="0" w:type="dxa"/>
              <w:right w:w="0" w:type="dxa"/>
            </w:tcMar>
            <w:vAlign w:val="center"/>
          </w:tcPr>
          <w:p w14:paraId="54787487" w14:textId="77777777" w:rsidR="00542588" w:rsidRPr="007F746F" w:rsidRDefault="00542588">
            <w:pPr>
              <w:keepNext/>
              <w:spacing w:before="0" w:after="0" w:line="240" w:lineRule="auto"/>
              <w:jc w:val="left"/>
              <w:rPr>
                <w:rFonts w:ascii="BancoDoBrasil Textos" w:eastAsia="BancoDoBrasil Textos" w:hAnsi="BancoDoBrasil Textos" w:cs="BancoDoBrasil Textos"/>
                <w:color w:val="000000"/>
                <w:sz w:val="16"/>
                <w:szCs w:val="22"/>
                <w:bdr w:val="nil"/>
              </w:rPr>
            </w:pPr>
          </w:p>
        </w:tc>
        <w:tc>
          <w:tcPr>
            <w:tcW w:w="1560" w:type="dxa"/>
            <w:tcBorders>
              <w:top w:val="nil"/>
              <w:left w:val="nil"/>
              <w:bottom w:val="single" w:sz="12" w:space="0" w:color="D9D9D9"/>
              <w:right w:val="nil"/>
              <w:tl2br w:val="nil"/>
              <w:tr2bl w:val="nil"/>
            </w:tcBorders>
            <w:shd w:val="clear" w:color="FFFFFF" w:fill="FFFFFF"/>
            <w:tcMar>
              <w:left w:w="0" w:type="dxa"/>
              <w:right w:w="0" w:type="dxa"/>
            </w:tcMar>
            <w:vAlign w:val="center"/>
          </w:tcPr>
          <w:p w14:paraId="54787488" w14:textId="77777777" w:rsidR="00542588" w:rsidRPr="007F746F" w:rsidRDefault="00542588">
            <w:pPr>
              <w:keepNext/>
              <w:spacing w:before="0" w:after="0" w:line="240" w:lineRule="auto"/>
              <w:jc w:val="right"/>
              <w:rPr>
                <w:rFonts w:ascii="BancoDoBrasil Textos" w:eastAsia="BancoDoBrasil Textos" w:hAnsi="BancoDoBrasil Textos" w:cs="BancoDoBrasil Textos"/>
                <w:color w:val="000000"/>
                <w:sz w:val="16"/>
                <w:szCs w:val="22"/>
                <w:bdr w:val="nil"/>
              </w:rPr>
            </w:pPr>
          </w:p>
        </w:tc>
      </w:tr>
    </w:tbl>
    <w:p w14:paraId="5478748A" w14:textId="77777777" w:rsidR="006D6BE1" w:rsidRPr="007F746F" w:rsidRDefault="00717106" w:rsidP="00313CB1">
      <w:pPr>
        <w:pStyle w:val="07-Legenda"/>
        <w:keepNext/>
        <w:keepLines w:val="0"/>
        <w:widowControl w:val="0"/>
        <w:numPr>
          <w:ilvl w:val="0"/>
          <w:numId w:val="19"/>
        </w:numPr>
        <w:pBdr>
          <w:top w:val="nil"/>
          <w:left w:val="nil"/>
          <w:bottom w:val="nil"/>
          <w:right w:val="nil"/>
          <w:between w:val="nil"/>
          <w:bar w:val="nil"/>
        </w:pBdr>
        <w:spacing w:before="0"/>
        <w:ind w:left="357" w:right="140" w:hanging="357"/>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rPr>
        <w:t>Os valores de devedores por depósitos em garantia (depósitos judiciais para interposição de recursos fiscais) referem-se, principalmente, a procedimentos relacionados às ações anulatórias de débitos fiscais de ISSQN e IRPJ.</w:t>
      </w:r>
    </w:p>
    <w:p w14:paraId="5478748B" w14:textId="77777777" w:rsidR="00542588" w:rsidRPr="007F746F" w:rsidRDefault="00542588">
      <w:pPr>
        <w:pBdr>
          <w:top w:val="nil"/>
          <w:left w:val="nil"/>
          <w:bottom w:val="nil"/>
          <w:right w:val="nil"/>
          <w:between w:val="nil"/>
          <w:bar w:val="nil"/>
        </w:pBdr>
        <w:spacing w:before="0" w:after="200"/>
        <w:jc w:val="left"/>
        <w:rPr>
          <w:sz w:val="22"/>
          <w:szCs w:val="22"/>
          <w:bdr w:val="nil"/>
        </w:rPr>
      </w:pPr>
    </w:p>
    <w:p w14:paraId="5478748C" w14:textId="77777777" w:rsidR="00137376" w:rsidRPr="007F746F" w:rsidRDefault="00137376" w:rsidP="00137376">
      <w:pPr>
        <w:widowControl w:val="0"/>
        <w:pBdr>
          <w:top w:val="nil"/>
          <w:left w:val="nil"/>
          <w:bottom w:val="nil"/>
          <w:right w:val="nil"/>
          <w:between w:val="nil"/>
          <w:bar w:val="nil"/>
        </w:pBdr>
        <w:suppressAutoHyphens/>
        <w:jc w:val="left"/>
        <w:rPr>
          <w:rFonts w:ascii="BancoDoBrasil Textos" w:eastAsia="BancoDoBrasil Textos" w:hAnsi="BancoDoBrasil Textos" w:cs="BancoDoBrasil Textos"/>
          <w:b/>
          <w:bCs/>
          <w:sz w:val="24"/>
          <w:szCs w:val="24"/>
          <w:bdr w:val="nil"/>
        </w:rPr>
      </w:pPr>
      <w:bookmarkStart w:id="37" w:name="RG_MARKER_379364"/>
      <w:bookmarkStart w:id="38" w:name="RG_MARKER_379419"/>
      <w:bookmarkEnd w:id="37"/>
      <w:bookmarkEnd w:id="38"/>
    </w:p>
    <w:p w14:paraId="5478748D" w14:textId="77777777" w:rsidR="00B803F3" w:rsidRPr="007F746F" w:rsidRDefault="00717106" w:rsidP="0018088F">
      <w:pPr>
        <w:keepNext/>
        <w:keepLines/>
        <w:widowControl w:val="0"/>
        <w:pBdr>
          <w:top w:val="nil"/>
          <w:left w:val="nil"/>
          <w:bottom w:val="nil"/>
          <w:right w:val="nil"/>
          <w:between w:val="nil"/>
          <w:bar w:val="nil"/>
        </w:pBdr>
        <w:suppressAutoHyphens/>
        <w:jc w:val="left"/>
        <w:rPr>
          <w:rFonts w:ascii="BancoDoBrasil Textos" w:eastAsia="BancoDoBrasil Textos" w:hAnsi="BancoDoBrasil Textos" w:cs="BancoDoBrasil Textos"/>
          <w:b/>
          <w:bCs/>
          <w:sz w:val="24"/>
          <w:szCs w:val="24"/>
          <w:bdr w:val="nil"/>
        </w:rPr>
      </w:pPr>
      <w:r w:rsidRPr="007F746F">
        <w:rPr>
          <w:rFonts w:ascii="BancoDoBrasil Textos" w:eastAsia="BancoDoBrasil Textos" w:hAnsi="BancoDoBrasil Textos" w:cs="BancoDoBrasil Textos"/>
          <w:b/>
          <w:bCs/>
          <w:sz w:val="24"/>
          <w:szCs w:val="24"/>
          <w:lang w:eastAsia="en-US"/>
        </w:rPr>
        <w:lastRenderedPageBreak/>
        <w:t>11 - Outros passivos</w:t>
      </w:r>
    </w:p>
    <w:tbl>
      <w:tblPr>
        <w:tblW w:w="9690" w:type="dxa"/>
        <w:tblLayout w:type="fixed"/>
        <w:tblLook w:val="0600" w:firstRow="0" w:lastRow="0" w:firstColumn="0" w:lastColumn="0" w:noHBand="1" w:noVBand="1"/>
        <w:tblCaption w:val="NEOutrosPassivos"/>
      </w:tblPr>
      <w:tblGrid>
        <w:gridCol w:w="8130"/>
        <w:gridCol w:w="1560"/>
      </w:tblGrid>
      <w:tr w:rsidR="00542588" w:rsidRPr="007F746F" w14:paraId="54787490" w14:textId="77777777">
        <w:trPr>
          <w:cantSplit/>
          <w:trHeight w:hRule="exact" w:val="270"/>
        </w:trPr>
        <w:tc>
          <w:tcPr>
            <w:tcW w:w="8130" w:type="dxa"/>
            <w:tcBorders>
              <w:top w:val="single" w:sz="12" w:space="0" w:color="000000"/>
              <w:left w:val="nil"/>
              <w:bottom w:val="single" w:sz="12" w:space="0" w:color="000000"/>
              <w:right w:val="nil"/>
              <w:tl2br w:val="nil"/>
              <w:tr2bl w:val="nil"/>
            </w:tcBorders>
            <w:shd w:val="clear" w:color="FFFFFF" w:fill="FFFFFF"/>
            <w:tcMar>
              <w:left w:w="0" w:type="dxa"/>
              <w:right w:w="0" w:type="dxa"/>
            </w:tcMar>
            <w:vAlign w:val="center"/>
          </w:tcPr>
          <w:p w14:paraId="5478748E" w14:textId="77777777" w:rsidR="00542588" w:rsidRPr="007F746F" w:rsidRDefault="00542588" w:rsidP="0018088F">
            <w:pPr>
              <w:keepNext/>
              <w:keepLines/>
              <w:spacing w:before="0" w:after="0" w:line="240" w:lineRule="auto"/>
              <w:jc w:val="left"/>
              <w:rPr>
                <w:rFonts w:ascii="BancoDoBrasil Textos" w:eastAsia="BancoDoBrasil Textos" w:hAnsi="BancoDoBrasil Textos" w:cs="BancoDoBrasil Textos"/>
                <w:b/>
                <w:color w:val="000000"/>
                <w:sz w:val="16"/>
                <w:szCs w:val="22"/>
                <w:bdr w:val="nil"/>
              </w:rPr>
            </w:pPr>
          </w:p>
        </w:tc>
        <w:tc>
          <w:tcPr>
            <w:tcW w:w="1560"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5478748F" w14:textId="77777777" w:rsidR="00542588" w:rsidRPr="007F746F" w:rsidRDefault="00717106" w:rsidP="0018088F">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rPr>
            </w:pPr>
            <w:r w:rsidRPr="007F746F">
              <w:rPr>
                <w:rFonts w:ascii="BancoDoBrasil Textos" w:eastAsia="BancoDoBrasil Textos" w:hAnsi="BancoDoBrasil Textos" w:cs="BancoDoBrasil Textos"/>
                <w:b/>
                <w:color w:val="000000"/>
                <w:sz w:val="16"/>
                <w:szCs w:val="22"/>
                <w:lang w:eastAsia="en-US"/>
              </w:rPr>
              <w:t>31/12/2025</w:t>
            </w:r>
          </w:p>
        </w:tc>
      </w:tr>
      <w:tr w:rsidR="00542588" w:rsidRPr="007F746F" w14:paraId="5478749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30" w:type="dxa"/>
            <w:tcBorders>
              <w:top w:val="single" w:sz="12" w:space="0" w:color="000000"/>
              <w:left w:val="nil"/>
              <w:bottom w:val="nil"/>
              <w:right w:val="nil"/>
              <w:tl2br w:val="nil"/>
              <w:tr2bl w:val="nil"/>
            </w:tcBorders>
            <w:shd w:val="clear" w:color="FFFFFF" w:fill="FFFFFF"/>
            <w:tcMar>
              <w:left w:w="40" w:type="dxa"/>
              <w:right w:w="40" w:type="dxa"/>
            </w:tcMar>
            <w:vAlign w:val="center"/>
          </w:tcPr>
          <w:p w14:paraId="54787491" w14:textId="77777777" w:rsidR="00542588" w:rsidRPr="007F746F" w:rsidRDefault="00717106" w:rsidP="0018088F">
            <w:pPr>
              <w:keepNext/>
              <w:keepLines/>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rPr>
            </w:pPr>
            <w:r w:rsidRPr="007F746F">
              <w:rPr>
                <w:rFonts w:ascii="BancoDoBrasil Textos" w:eastAsia="BancoDoBrasil Textos" w:hAnsi="BancoDoBrasil Textos" w:cs="BancoDoBrasil Textos"/>
                <w:b/>
                <w:color w:val="000000"/>
                <w:sz w:val="16"/>
                <w:szCs w:val="22"/>
                <w:lang w:eastAsia="en-US"/>
              </w:rPr>
              <w:t>Financeiros</w:t>
            </w:r>
          </w:p>
        </w:tc>
        <w:tc>
          <w:tcPr>
            <w:tcW w:w="1560" w:type="dxa"/>
            <w:tcBorders>
              <w:top w:val="single" w:sz="12" w:space="0" w:color="000000"/>
              <w:left w:val="nil"/>
              <w:bottom w:val="nil"/>
              <w:right w:val="nil"/>
              <w:tl2br w:val="nil"/>
              <w:tr2bl w:val="nil"/>
            </w:tcBorders>
            <w:shd w:val="clear" w:color="FFFFFF" w:fill="FFFFFF"/>
            <w:tcMar>
              <w:left w:w="40" w:type="dxa"/>
              <w:right w:w="100" w:type="dxa"/>
            </w:tcMar>
            <w:vAlign w:val="center"/>
          </w:tcPr>
          <w:p w14:paraId="54787492" w14:textId="77777777" w:rsidR="00542588" w:rsidRPr="007F746F" w:rsidRDefault="00717106" w:rsidP="0018088F">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rPr>
            </w:pPr>
            <w:r w:rsidRPr="007F746F">
              <w:rPr>
                <w:rFonts w:ascii="BancoDoBrasil Textos" w:eastAsia="BancoDoBrasil Textos" w:hAnsi="BancoDoBrasil Textos" w:cs="BancoDoBrasil Textos"/>
                <w:b/>
                <w:color w:val="000000"/>
                <w:sz w:val="16"/>
                <w:szCs w:val="22"/>
                <w:lang w:eastAsia="en-US"/>
              </w:rPr>
              <w:t>1.253.881</w:t>
            </w:r>
          </w:p>
        </w:tc>
      </w:tr>
      <w:tr w:rsidR="00542588" w:rsidRPr="007F746F" w14:paraId="5478749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30" w:type="dxa"/>
            <w:tcBorders>
              <w:top w:val="nil"/>
              <w:left w:val="nil"/>
              <w:bottom w:val="nil"/>
              <w:right w:val="nil"/>
              <w:tl2br w:val="nil"/>
              <w:tr2bl w:val="nil"/>
            </w:tcBorders>
            <w:shd w:val="clear" w:color="FFFFFF" w:fill="FFFFFF"/>
            <w:tcMar>
              <w:left w:w="40" w:type="dxa"/>
              <w:right w:w="40" w:type="dxa"/>
            </w:tcMar>
            <w:vAlign w:val="center"/>
          </w:tcPr>
          <w:p w14:paraId="54787494" w14:textId="77777777" w:rsidR="00542588" w:rsidRPr="007F746F" w:rsidRDefault="00717106" w:rsidP="0018088F">
            <w:pPr>
              <w:keepNext/>
              <w:keepLines/>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Dividendos e bonificações a pagar</w:t>
            </w:r>
          </w:p>
        </w:tc>
        <w:tc>
          <w:tcPr>
            <w:tcW w:w="1560" w:type="dxa"/>
            <w:tcBorders>
              <w:top w:val="nil"/>
              <w:left w:val="nil"/>
              <w:bottom w:val="nil"/>
              <w:right w:val="nil"/>
              <w:tl2br w:val="nil"/>
              <w:tr2bl w:val="nil"/>
            </w:tcBorders>
            <w:shd w:val="clear" w:color="FFFFFF" w:fill="FFFFFF"/>
            <w:tcMar>
              <w:left w:w="40" w:type="dxa"/>
              <w:right w:w="85" w:type="dxa"/>
            </w:tcMar>
            <w:vAlign w:val="center"/>
          </w:tcPr>
          <w:p w14:paraId="54787495" w14:textId="77777777" w:rsidR="00542588" w:rsidRPr="007F746F" w:rsidRDefault="00717106" w:rsidP="0018088F">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1.227.079</w:t>
            </w:r>
          </w:p>
        </w:tc>
      </w:tr>
      <w:tr w:rsidR="00542588" w:rsidRPr="007F746F" w14:paraId="5478749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30" w:type="dxa"/>
            <w:tcBorders>
              <w:top w:val="nil"/>
              <w:left w:val="nil"/>
              <w:bottom w:val="nil"/>
              <w:right w:val="nil"/>
              <w:tl2br w:val="nil"/>
              <w:tr2bl w:val="nil"/>
            </w:tcBorders>
            <w:shd w:val="clear" w:color="FFFFFF" w:fill="FFFFFF"/>
            <w:tcMar>
              <w:left w:w="40" w:type="dxa"/>
              <w:right w:w="40" w:type="dxa"/>
            </w:tcMar>
            <w:vAlign w:val="center"/>
          </w:tcPr>
          <w:p w14:paraId="54787497" w14:textId="02CAEF44" w:rsidR="00542588" w:rsidRPr="007F746F" w:rsidRDefault="00717106" w:rsidP="0018088F">
            <w:pPr>
              <w:keepNext/>
              <w:keepLines/>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 xml:space="preserve">Valores a pagar </w:t>
            </w:r>
            <w:r w:rsidR="00947983">
              <w:rPr>
                <w:rFonts w:ascii="BancoDoBrasil Textos" w:eastAsia="BancoDoBrasil Textos" w:hAnsi="BancoDoBrasil Textos" w:cs="BancoDoBrasil Textos"/>
                <w:color w:val="000000"/>
                <w:sz w:val="16"/>
                <w:szCs w:val="22"/>
                <w:lang w:eastAsia="en-US"/>
              </w:rPr>
              <w:t>às</w:t>
            </w:r>
            <w:r w:rsidRPr="007F746F">
              <w:rPr>
                <w:rFonts w:ascii="BancoDoBrasil Textos" w:eastAsia="BancoDoBrasil Textos" w:hAnsi="BancoDoBrasil Textos" w:cs="BancoDoBrasil Textos"/>
                <w:color w:val="000000"/>
                <w:sz w:val="16"/>
                <w:szCs w:val="22"/>
                <w:lang w:eastAsia="en-US"/>
              </w:rPr>
              <w:t xml:space="preserve"> sociedades ligadas</w:t>
            </w:r>
          </w:p>
        </w:tc>
        <w:tc>
          <w:tcPr>
            <w:tcW w:w="1560" w:type="dxa"/>
            <w:tcBorders>
              <w:top w:val="nil"/>
              <w:left w:val="nil"/>
              <w:bottom w:val="nil"/>
              <w:right w:val="nil"/>
              <w:tl2br w:val="nil"/>
              <w:tr2bl w:val="nil"/>
            </w:tcBorders>
            <w:shd w:val="clear" w:color="FFFFFF" w:fill="FFFFFF"/>
            <w:tcMar>
              <w:left w:w="40" w:type="dxa"/>
              <w:right w:w="85" w:type="dxa"/>
            </w:tcMar>
            <w:vAlign w:val="center"/>
          </w:tcPr>
          <w:p w14:paraId="54787498" w14:textId="77777777" w:rsidR="00542588" w:rsidRPr="007F746F" w:rsidRDefault="00717106" w:rsidP="0018088F">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26.802</w:t>
            </w:r>
          </w:p>
        </w:tc>
      </w:tr>
      <w:tr w:rsidR="00542588" w:rsidRPr="007F746F" w14:paraId="5478749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30" w:type="dxa"/>
            <w:tcBorders>
              <w:top w:val="nil"/>
              <w:left w:val="nil"/>
              <w:bottom w:val="nil"/>
              <w:right w:val="nil"/>
              <w:tl2br w:val="nil"/>
              <w:tr2bl w:val="nil"/>
            </w:tcBorders>
            <w:shd w:val="clear" w:color="FFFFFF" w:fill="FFFFFF"/>
            <w:tcMar>
              <w:left w:w="0" w:type="dxa"/>
              <w:right w:w="0" w:type="dxa"/>
            </w:tcMar>
            <w:vAlign w:val="center"/>
          </w:tcPr>
          <w:p w14:paraId="5478749A" w14:textId="77777777" w:rsidR="00542588" w:rsidRPr="007F746F" w:rsidRDefault="00542588" w:rsidP="0018088F">
            <w:pPr>
              <w:keepNext/>
              <w:keepLines/>
              <w:spacing w:before="0" w:after="0" w:line="240" w:lineRule="auto"/>
              <w:jc w:val="left"/>
              <w:rPr>
                <w:rFonts w:ascii="BancoDoBrasil Textos" w:eastAsia="BancoDoBrasil Textos" w:hAnsi="BancoDoBrasil Textos" w:cs="BancoDoBrasil Textos"/>
                <w:b/>
                <w:color w:val="000000"/>
                <w:sz w:val="16"/>
                <w:szCs w:val="22"/>
                <w:bdr w:val="nil"/>
              </w:rPr>
            </w:pPr>
          </w:p>
        </w:tc>
        <w:tc>
          <w:tcPr>
            <w:tcW w:w="1560" w:type="dxa"/>
            <w:tcBorders>
              <w:top w:val="nil"/>
              <w:left w:val="nil"/>
              <w:bottom w:val="nil"/>
              <w:right w:val="nil"/>
              <w:tl2br w:val="nil"/>
              <w:tr2bl w:val="nil"/>
            </w:tcBorders>
            <w:shd w:val="clear" w:color="FFFFFF" w:fill="FFFFFF"/>
            <w:tcMar>
              <w:left w:w="0" w:type="dxa"/>
              <w:right w:w="0" w:type="dxa"/>
            </w:tcMar>
            <w:vAlign w:val="center"/>
          </w:tcPr>
          <w:p w14:paraId="5478749B" w14:textId="77777777" w:rsidR="00542588" w:rsidRPr="007F746F" w:rsidRDefault="00542588" w:rsidP="0018088F">
            <w:pPr>
              <w:keepNext/>
              <w:keepLines/>
              <w:spacing w:before="0" w:after="0" w:line="240" w:lineRule="auto"/>
              <w:jc w:val="right"/>
              <w:rPr>
                <w:rFonts w:ascii="BancoDoBrasil Textos" w:eastAsia="BancoDoBrasil Textos" w:hAnsi="BancoDoBrasil Textos" w:cs="BancoDoBrasil Textos"/>
                <w:b/>
                <w:color w:val="000000"/>
                <w:sz w:val="16"/>
                <w:szCs w:val="22"/>
                <w:bdr w:val="nil"/>
              </w:rPr>
            </w:pPr>
          </w:p>
        </w:tc>
      </w:tr>
      <w:tr w:rsidR="00542588" w:rsidRPr="007F746F" w14:paraId="5478749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30" w:type="dxa"/>
            <w:tcBorders>
              <w:top w:val="nil"/>
              <w:left w:val="nil"/>
              <w:bottom w:val="nil"/>
              <w:right w:val="nil"/>
              <w:tl2br w:val="nil"/>
              <w:tr2bl w:val="nil"/>
            </w:tcBorders>
            <w:shd w:val="clear" w:color="FFFFFF" w:fill="FFFFFF"/>
            <w:tcMar>
              <w:left w:w="40" w:type="dxa"/>
              <w:right w:w="40" w:type="dxa"/>
            </w:tcMar>
            <w:vAlign w:val="center"/>
          </w:tcPr>
          <w:p w14:paraId="5478749D" w14:textId="77777777" w:rsidR="00542588" w:rsidRPr="007F746F" w:rsidRDefault="00717106" w:rsidP="0018088F">
            <w:pPr>
              <w:keepNext/>
              <w:keepLines/>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rPr>
            </w:pPr>
            <w:r w:rsidRPr="007F746F">
              <w:rPr>
                <w:rFonts w:ascii="BancoDoBrasil Textos" w:eastAsia="BancoDoBrasil Textos" w:hAnsi="BancoDoBrasil Textos" w:cs="BancoDoBrasil Textos"/>
                <w:b/>
                <w:color w:val="000000"/>
                <w:sz w:val="16"/>
                <w:szCs w:val="22"/>
                <w:lang w:eastAsia="en-US"/>
              </w:rPr>
              <w:t>Não financeiros</w:t>
            </w:r>
          </w:p>
        </w:tc>
        <w:tc>
          <w:tcPr>
            <w:tcW w:w="1560" w:type="dxa"/>
            <w:tcBorders>
              <w:top w:val="nil"/>
              <w:left w:val="nil"/>
              <w:bottom w:val="nil"/>
              <w:right w:val="nil"/>
              <w:tl2br w:val="nil"/>
              <w:tr2bl w:val="nil"/>
            </w:tcBorders>
            <w:shd w:val="clear" w:color="FFFFFF" w:fill="FFFFFF"/>
            <w:tcMar>
              <w:left w:w="40" w:type="dxa"/>
              <w:right w:w="100" w:type="dxa"/>
            </w:tcMar>
            <w:vAlign w:val="center"/>
          </w:tcPr>
          <w:p w14:paraId="5478749E" w14:textId="77777777" w:rsidR="00542588" w:rsidRPr="007F746F" w:rsidRDefault="00717106" w:rsidP="0018088F">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rPr>
            </w:pPr>
            <w:r w:rsidRPr="007F746F">
              <w:rPr>
                <w:rFonts w:ascii="BancoDoBrasil Textos" w:eastAsia="BancoDoBrasil Textos" w:hAnsi="BancoDoBrasil Textos" w:cs="BancoDoBrasil Textos"/>
                <w:b/>
                <w:color w:val="000000"/>
                <w:sz w:val="16"/>
                <w:szCs w:val="22"/>
                <w:lang w:eastAsia="en-US"/>
              </w:rPr>
              <w:t>957</w:t>
            </w:r>
          </w:p>
        </w:tc>
      </w:tr>
      <w:tr w:rsidR="00542588" w:rsidRPr="007F746F" w14:paraId="547874A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30" w:type="dxa"/>
            <w:tcBorders>
              <w:top w:val="nil"/>
              <w:left w:val="nil"/>
              <w:bottom w:val="single" w:sz="12" w:space="0" w:color="D9D9D9"/>
              <w:right w:val="nil"/>
              <w:tl2br w:val="nil"/>
              <w:tr2bl w:val="nil"/>
            </w:tcBorders>
            <w:shd w:val="clear" w:color="FFFFFF" w:fill="FFFFFF"/>
            <w:tcMar>
              <w:left w:w="40" w:type="dxa"/>
              <w:right w:w="40" w:type="dxa"/>
            </w:tcMar>
            <w:vAlign w:val="center"/>
          </w:tcPr>
          <w:p w14:paraId="547874A0" w14:textId="77777777" w:rsidR="00542588" w:rsidRPr="007F746F" w:rsidRDefault="00717106" w:rsidP="0018088F">
            <w:pPr>
              <w:keepNext/>
              <w:keepLines/>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Credores diversos - País</w:t>
            </w:r>
          </w:p>
        </w:tc>
        <w:tc>
          <w:tcPr>
            <w:tcW w:w="1560" w:type="dxa"/>
            <w:tcBorders>
              <w:top w:val="nil"/>
              <w:left w:val="nil"/>
              <w:bottom w:val="single" w:sz="12" w:space="0" w:color="D9D9D9"/>
              <w:right w:val="nil"/>
              <w:tl2br w:val="nil"/>
              <w:tr2bl w:val="nil"/>
            </w:tcBorders>
            <w:shd w:val="clear" w:color="FFFFFF" w:fill="FFFFFF"/>
            <w:tcMar>
              <w:left w:w="40" w:type="dxa"/>
              <w:right w:w="85" w:type="dxa"/>
            </w:tcMar>
            <w:vAlign w:val="center"/>
          </w:tcPr>
          <w:p w14:paraId="547874A1" w14:textId="77777777" w:rsidR="00542588" w:rsidRPr="007F746F" w:rsidRDefault="00717106" w:rsidP="0018088F">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957</w:t>
            </w:r>
          </w:p>
        </w:tc>
      </w:tr>
    </w:tbl>
    <w:p w14:paraId="547874A3" w14:textId="77777777" w:rsidR="00523EB9" w:rsidRPr="007F746F" w:rsidRDefault="00523EB9" w:rsidP="0018088F">
      <w:pPr>
        <w:keepNext/>
        <w:keepLines/>
        <w:widowControl w:val="0"/>
        <w:pBdr>
          <w:top w:val="nil"/>
          <w:left w:val="nil"/>
          <w:bottom w:val="nil"/>
          <w:right w:val="nil"/>
          <w:between w:val="nil"/>
          <w:bar w:val="nil"/>
        </w:pBdr>
        <w:suppressAutoHyphens/>
        <w:spacing w:before="0" w:after="200"/>
        <w:jc w:val="left"/>
        <w:rPr>
          <w:rFonts w:ascii="BancoDoBrasil Textos" w:eastAsia="BancoDoBrasil Textos" w:hAnsi="BancoDoBrasil Textos" w:cs="BancoDoBrasil Textos"/>
          <w:b/>
          <w:bCs/>
          <w:sz w:val="24"/>
          <w:szCs w:val="24"/>
          <w:bdr w:val="nil"/>
          <w:lang w:eastAsia="en-US"/>
        </w:rPr>
      </w:pPr>
      <w:bookmarkStart w:id="39" w:name="RG_MARKER_379377"/>
      <w:bookmarkEnd w:id="39"/>
    </w:p>
    <w:p w14:paraId="547874A4" w14:textId="77777777" w:rsidR="00F5774D" w:rsidRPr="007F746F" w:rsidRDefault="00717106" w:rsidP="00523EB9">
      <w:pPr>
        <w:keepLines/>
        <w:widowControl w:val="0"/>
        <w:pBdr>
          <w:top w:val="nil"/>
          <w:left w:val="nil"/>
          <w:bottom w:val="nil"/>
          <w:right w:val="nil"/>
          <w:between w:val="nil"/>
          <w:bar w:val="nil"/>
        </w:pBdr>
        <w:suppressAutoHyphens/>
        <w:spacing w:before="0" w:after="200"/>
        <w:jc w:val="left"/>
        <w:rPr>
          <w:rFonts w:ascii="BancoDoBrasil Textos" w:eastAsia="BancoDoBrasil Textos" w:hAnsi="BancoDoBrasil Textos" w:cs="BancoDoBrasil Textos"/>
          <w:b/>
          <w:bCs/>
          <w:sz w:val="24"/>
          <w:szCs w:val="24"/>
          <w:bdr w:val="nil"/>
          <w:lang w:eastAsia="en-US"/>
        </w:rPr>
      </w:pPr>
      <w:r w:rsidRPr="007F746F">
        <w:rPr>
          <w:rFonts w:ascii="BancoDoBrasil Textos" w:eastAsia="BancoDoBrasil Textos" w:hAnsi="BancoDoBrasil Textos" w:cs="BancoDoBrasil Textos"/>
          <w:b/>
          <w:bCs/>
          <w:sz w:val="24"/>
          <w:szCs w:val="24"/>
          <w:lang w:eastAsia="en-US"/>
        </w:rPr>
        <w:t>12 - Provisões</w:t>
      </w:r>
    </w:p>
    <w:p w14:paraId="547874A5" w14:textId="77777777" w:rsidR="005F0EFA" w:rsidRPr="007F746F" w:rsidRDefault="00717106" w:rsidP="00523EB9">
      <w:pPr>
        <w:keepLines/>
        <w:widowControl w:val="0"/>
        <w:pBdr>
          <w:top w:val="nil"/>
          <w:left w:val="nil"/>
          <w:bottom w:val="nil"/>
          <w:right w:val="nil"/>
          <w:between w:val="nil"/>
          <w:bar w:val="nil"/>
        </w:pBdr>
        <w:suppressAutoHyphens/>
        <w:jc w:val="left"/>
        <w:rPr>
          <w:rFonts w:ascii="BancoDoBrasil Textos" w:eastAsia="BancoDoBrasil Textos" w:hAnsi="BancoDoBrasil Textos" w:cs="BancoDoBrasil Textos"/>
          <w:b/>
          <w:color w:val="000000"/>
          <w:sz w:val="20"/>
          <w:szCs w:val="20"/>
          <w:bdr w:val="nil"/>
        </w:rPr>
      </w:pPr>
      <w:r w:rsidRPr="007F746F">
        <w:rPr>
          <w:rFonts w:ascii="BancoDoBrasil Textos" w:eastAsia="BancoDoBrasil Textos" w:hAnsi="BancoDoBrasil Textos" w:cs="BancoDoBrasil Textos"/>
          <w:b/>
          <w:color w:val="000000"/>
          <w:sz w:val="20"/>
          <w:szCs w:val="20"/>
        </w:rPr>
        <w:t>Outras provisões</w:t>
      </w:r>
    </w:p>
    <w:tbl>
      <w:tblPr>
        <w:tblW w:w="9690" w:type="dxa"/>
        <w:tblLayout w:type="fixed"/>
        <w:tblLook w:val="0600" w:firstRow="0" w:lastRow="0" w:firstColumn="0" w:lastColumn="0" w:noHBand="1" w:noVBand="1"/>
        <w:tblCaption w:val="NEProvisoesOutras"/>
      </w:tblPr>
      <w:tblGrid>
        <w:gridCol w:w="8130"/>
        <w:gridCol w:w="1560"/>
      </w:tblGrid>
      <w:tr w:rsidR="00542588" w:rsidRPr="007F746F" w14:paraId="547874A8" w14:textId="77777777">
        <w:trPr>
          <w:cantSplit/>
          <w:trHeight w:hRule="exact" w:val="270"/>
        </w:trPr>
        <w:tc>
          <w:tcPr>
            <w:tcW w:w="8130" w:type="dxa"/>
            <w:tcBorders>
              <w:top w:val="single" w:sz="12" w:space="0" w:color="000000"/>
              <w:left w:val="nil"/>
              <w:bottom w:val="single" w:sz="12" w:space="0" w:color="000000"/>
              <w:right w:val="nil"/>
              <w:tl2br w:val="nil"/>
              <w:tr2bl w:val="nil"/>
            </w:tcBorders>
            <w:shd w:val="clear" w:color="FFFFFF" w:fill="FFFFFF"/>
            <w:tcMar>
              <w:left w:w="0" w:type="dxa"/>
              <w:right w:w="0" w:type="dxa"/>
            </w:tcMar>
            <w:vAlign w:val="center"/>
          </w:tcPr>
          <w:p w14:paraId="547874A6" w14:textId="77777777" w:rsidR="00542588" w:rsidRPr="007F746F" w:rsidRDefault="00542588">
            <w:pPr>
              <w:keepNext/>
              <w:spacing w:before="0" w:after="0" w:line="240" w:lineRule="auto"/>
              <w:jc w:val="left"/>
              <w:rPr>
                <w:rFonts w:ascii="BancoDoBrasil Textos" w:eastAsia="BancoDoBrasil Textos" w:hAnsi="BancoDoBrasil Textos" w:cs="BancoDoBrasil Textos"/>
                <w:b/>
                <w:color w:val="000000"/>
                <w:sz w:val="16"/>
                <w:szCs w:val="22"/>
                <w:bdr w:val="nil"/>
                <w:lang w:eastAsia="en-US"/>
              </w:rPr>
            </w:pPr>
          </w:p>
        </w:tc>
        <w:tc>
          <w:tcPr>
            <w:tcW w:w="1560"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547874A7"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31/12/2025</w:t>
            </w:r>
          </w:p>
        </w:tc>
      </w:tr>
      <w:tr w:rsidR="00542588" w:rsidRPr="007F746F" w14:paraId="547874A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30" w:type="dxa"/>
            <w:tcBorders>
              <w:top w:val="single" w:sz="12" w:space="0" w:color="000000"/>
              <w:left w:val="nil"/>
              <w:bottom w:val="nil"/>
              <w:right w:val="nil"/>
              <w:tl2br w:val="nil"/>
              <w:tr2bl w:val="nil"/>
            </w:tcBorders>
            <w:shd w:val="clear" w:color="FFFFFF" w:fill="FFFFFF"/>
            <w:noWrap/>
            <w:tcMar>
              <w:left w:w="40" w:type="dxa"/>
              <w:right w:w="40" w:type="dxa"/>
            </w:tcMar>
            <w:vAlign w:val="center"/>
          </w:tcPr>
          <w:p w14:paraId="547874A9"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Provisão para pagamentos a efetuar</w:t>
            </w:r>
          </w:p>
        </w:tc>
        <w:tc>
          <w:tcPr>
            <w:tcW w:w="1560" w:type="dxa"/>
            <w:tcBorders>
              <w:top w:val="single" w:sz="12" w:space="0" w:color="000000"/>
              <w:left w:val="nil"/>
              <w:bottom w:val="nil"/>
              <w:right w:val="nil"/>
              <w:tl2br w:val="nil"/>
              <w:tr2bl w:val="nil"/>
            </w:tcBorders>
            <w:shd w:val="clear" w:color="FFFFFF" w:fill="FFFFFF"/>
            <w:tcMar>
              <w:left w:w="40" w:type="dxa"/>
              <w:right w:w="85" w:type="dxa"/>
            </w:tcMar>
            <w:vAlign w:val="center"/>
          </w:tcPr>
          <w:p w14:paraId="547874AA"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7.529</w:t>
            </w:r>
          </w:p>
        </w:tc>
      </w:tr>
      <w:tr w:rsidR="00542588" w:rsidRPr="007F746F" w14:paraId="547874A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30" w:type="dxa"/>
            <w:tcBorders>
              <w:top w:val="nil"/>
              <w:left w:val="nil"/>
              <w:bottom w:val="nil"/>
              <w:right w:val="nil"/>
              <w:tl2br w:val="nil"/>
              <w:tr2bl w:val="nil"/>
            </w:tcBorders>
            <w:shd w:val="clear" w:color="FFFFFF" w:fill="FFFFFF"/>
            <w:noWrap/>
            <w:tcMar>
              <w:left w:w="40" w:type="dxa"/>
              <w:right w:w="40" w:type="dxa"/>
            </w:tcMar>
            <w:vAlign w:val="center"/>
          </w:tcPr>
          <w:p w14:paraId="547874AC"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Provisão para participações nos lucros</w:t>
            </w:r>
          </w:p>
        </w:tc>
        <w:tc>
          <w:tcPr>
            <w:tcW w:w="1560" w:type="dxa"/>
            <w:tcBorders>
              <w:top w:val="nil"/>
              <w:left w:val="nil"/>
              <w:bottom w:val="nil"/>
              <w:right w:val="nil"/>
              <w:tl2br w:val="nil"/>
              <w:tr2bl w:val="nil"/>
            </w:tcBorders>
            <w:shd w:val="clear" w:color="FFFFFF" w:fill="FFFFFF"/>
            <w:tcMar>
              <w:left w:w="40" w:type="dxa"/>
              <w:right w:w="85" w:type="dxa"/>
            </w:tcMar>
            <w:vAlign w:val="center"/>
          </w:tcPr>
          <w:p w14:paraId="547874AD"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3.432</w:t>
            </w:r>
          </w:p>
        </w:tc>
      </w:tr>
      <w:tr w:rsidR="00542588" w:rsidRPr="007F746F" w14:paraId="547874B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30" w:type="dxa"/>
            <w:tcBorders>
              <w:top w:val="nil"/>
              <w:left w:val="nil"/>
              <w:bottom w:val="nil"/>
              <w:right w:val="nil"/>
              <w:tl2br w:val="nil"/>
              <w:tr2bl w:val="nil"/>
            </w:tcBorders>
            <w:shd w:val="clear" w:color="FFFFFF" w:fill="FFFFFF"/>
            <w:noWrap/>
            <w:tcMar>
              <w:left w:w="40" w:type="dxa"/>
              <w:right w:w="40" w:type="dxa"/>
            </w:tcMar>
            <w:vAlign w:val="center"/>
          </w:tcPr>
          <w:p w14:paraId="547874AF"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Gratificações e participações a pagar</w:t>
            </w:r>
          </w:p>
        </w:tc>
        <w:tc>
          <w:tcPr>
            <w:tcW w:w="1560" w:type="dxa"/>
            <w:tcBorders>
              <w:top w:val="nil"/>
              <w:left w:val="nil"/>
              <w:bottom w:val="nil"/>
              <w:right w:val="nil"/>
              <w:tl2br w:val="nil"/>
              <w:tr2bl w:val="nil"/>
            </w:tcBorders>
            <w:shd w:val="clear" w:color="FFFFFF" w:fill="FFFFFF"/>
            <w:tcMar>
              <w:left w:w="40" w:type="dxa"/>
              <w:right w:w="85" w:type="dxa"/>
            </w:tcMar>
            <w:vAlign w:val="center"/>
          </w:tcPr>
          <w:p w14:paraId="547874B0"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274</w:t>
            </w:r>
          </w:p>
        </w:tc>
      </w:tr>
      <w:tr w:rsidR="00542588" w:rsidRPr="007F746F" w14:paraId="547874B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30" w:type="dxa"/>
            <w:tcBorders>
              <w:top w:val="nil"/>
              <w:left w:val="nil"/>
              <w:bottom w:val="single" w:sz="12" w:space="0" w:color="D9D9D9"/>
              <w:right w:val="nil"/>
              <w:tl2br w:val="nil"/>
              <w:tr2bl w:val="nil"/>
            </w:tcBorders>
            <w:shd w:val="clear" w:color="FFFFFF" w:fill="FFFFFF"/>
            <w:tcMar>
              <w:left w:w="40" w:type="dxa"/>
              <w:right w:w="40" w:type="dxa"/>
            </w:tcMar>
            <w:vAlign w:val="center"/>
          </w:tcPr>
          <w:p w14:paraId="547874B2"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Total</w:t>
            </w:r>
          </w:p>
        </w:tc>
        <w:tc>
          <w:tcPr>
            <w:tcW w:w="1560" w:type="dxa"/>
            <w:tcBorders>
              <w:top w:val="nil"/>
              <w:left w:val="nil"/>
              <w:bottom w:val="single" w:sz="12" w:space="0" w:color="D9D9D9"/>
              <w:right w:val="nil"/>
              <w:tl2br w:val="nil"/>
              <w:tr2bl w:val="nil"/>
            </w:tcBorders>
            <w:shd w:val="clear" w:color="FFFFFF" w:fill="FFFFFF"/>
            <w:tcMar>
              <w:left w:w="40" w:type="dxa"/>
              <w:right w:w="100" w:type="dxa"/>
            </w:tcMar>
            <w:vAlign w:val="center"/>
          </w:tcPr>
          <w:p w14:paraId="547874B3"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11.235</w:t>
            </w:r>
          </w:p>
        </w:tc>
      </w:tr>
    </w:tbl>
    <w:p w14:paraId="547874B5" w14:textId="77777777" w:rsidR="000B17CD" w:rsidRPr="007F746F" w:rsidRDefault="000B17CD" w:rsidP="000B17CD">
      <w:pPr>
        <w:widowControl w:val="0"/>
        <w:pBdr>
          <w:top w:val="nil"/>
          <w:left w:val="nil"/>
          <w:bottom w:val="nil"/>
          <w:right w:val="nil"/>
          <w:between w:val="nil"/>
          <w:bar w:val="nil"/>
        </w:pBdr>
        <w:suppressAutoHyphens/>
        <w:spacing w:before="0" w:after="200"/>
        <w:jc w:val="left"/>
        <w:rPr>
          <w:rFonts w:ascii="BancoDoBrasil Textos" w:eastAsia="BancoDoBrasil Textos" w:hAnsi="BancoDoBrasil Textos" w:cs="BancoDoBrasil Textos"/>
          <w:b/>
          <w:bCs/>
          <w:sz w:val="24"/>
          <w:szCs w:val="24"/>
          <w:bdr w:val="nil"/>
        </w:rPr>
      </w:pPr>
      <w:bookmarkStart w:id="40" w:name="RG_MARKER_379421"/>
      <w:bookmarkEnd w:id="40"/>
    </w:p>
    <w:p w14:paraId="547874B6" w14:textId="77777777" w:rsidR="00746290" w:rsidRPr="007F746F" w:rsidRDefault="00717106" w:rsidP="000B17CD">
      <w:pPr>
        <w:widowControl w:val="0"/>
        <w:pBdr>
          <w:top w:val="nil"/>
          <w:left w:val="nil"/>
          <w:bottom w:val="nil"/>
          <w:right w:val="nil"/>
          <w:between w:val="nil"/>
          <w:bar w:val="nil"/>
        </w:pBdr>
        <w:suppressAutoHyphens/>
        <w:spacing w:before="0" w:after="200"/>
        <w:jc w:val="left"/>
        <w:rPr>
          <w:rFonts w:ascii="BancoDoBrasil Textos" w:eastAsia="BancoDoBrasil Textos" w:hAnsi="BancoDoBrasil Textos" w:cs="BancoDoBrasil Textos"/>
          <w:b/>
          <w:bCs/>
          <w:sz w:val="24"/>
          <w:szCs w:val="24"/>
          <w:bdr w:val="nil"/>
        </w:rPr>
      </w:pPr>
      <w:r w:rsidRPr="007F746F">
        <w:rPr>
          <w:rFonts w:ascii="BancoDoBrasil Textos" w:eastAsia="BancoDoBrasil Textos" w:hAnsi="BancoDoBrasil Textos" w:cs="BancoDoBrasil Textos"/>
          <w:b/>
          <w:bCs/>
          <w:sz w:val="24"/>
          <w:szCs w:val="24"/>
          <w:lang w:eastAsia="en-US"/>
        </w:rPr>
        <w:t>13 – Receitas de prestação de serviços</w:t>
      </w:r>
    </w:p>
    <w:p w14:paraId="547874B7" w14:textId="77777777" w:rsidR="00746290" w:rsidRPr="007F746F" w:rsidRDefault="00717106" w:rsidP="000B17CD">
      <w:pPr>
        <w:widowControl w:val="0"/>
        <w:numPr>
          <w:ilvl w:val="0"/>
          <w:numId w:val="20"/>
        </w:numPr>
        <w:pBdr>
          <w:top w:val="nil"/>
          <w:left w:val="nil"/>
          <w:bottom w:val="nil"/>
          <w:right w:val="nil"/>
          <w:between w:val="nil"/>
          <w:bar w:val="nil"/>
        </w:pBdr>
        <w:suppressAutoHyphens/>
        <w:jc w:val="left"/>
        <w:rPr>
          <w:rFonts w:ascii="BancoDoBrasil Textos" w:eastAsia="BancoDoBrasil Textos" w:hAnsi="BancoDoBrasil Textos" w:cs="BancoDoBrasil Textos"/>
          <w:b/>
          <w:sz w:val="20"/>
          <w:szCs w:val="20"/>
          <w:bdr w:val="nil"/>
        </w:rPr>
      </w:pPr>
      <w:r w:rsidRPr="007F746F">
        <w:rPr>
          <w:rFonts w:ascii="BancoDoBrasil Textos" w:eastAsia="BancoDoBrasil Textos" w:hAnsi="BancoDoBrasil Textos" w:cs="BancoDoBrasil Textos"/>
          <w:b/>
          <w:sz w:val="20"/>
          <w:szCs w:val="20"/>
          <w:lang w:eastAsia="en-US"/>
        </w:rPr>
        <w:t>Receitas de prestação de serviços</w:t>
      </w:r>
    </w:p>
    <w:tbl>
      <w:tblPr>
        <w:tblW w:w="9675" w:type="dxa"/>
        <w:tblLayout w:type="fixed"/>
        <w:tblLook w:val="0600" w:firstRow="0" w:lastRow="0" w:firstColumn="0" w:lastColumn="0" w:noHBand="1" w:noVBand="1"/>
        <w:tblCaption w:val="NEOUTRASRECDESPRECPRESTSERV"/>
      </w:tblPr>
      <w:tblGrid>
        <w:gridCol w:w="5985"/>
        <w:gridCol w:w="1845"/>
        <w:gridCol w:w="1845"/>
      </w:tblGrid>
      <w:tr w:rsidR="00542588" w:rsidRPr="007F746F" w14:paraId="547874BB" w14:textId="77777777">
        <w:trPr>
          <w:cantSplit/>
          <w:trHeight w:hRule="exact" w:val="270"/>
        </w:trPr>
        <w:tc>
          <w:tcPr>
            <w:tcW w:w="5985" w:type="dxa"/>
            <w:tcBorders>
              <w:top w:val="single" w:sz="12" w:space="0" w:color="000000"/>
              <w:left w:val="nil"/>
              <w:bottom w:val="single" w:sz="12" w:space="0" w:color="000000"/>
              <w:right w:val="nil"/>
              <w:tl2br w:val="nil"/>
              <w:tr2bl w:val="nil"/>
            </w:tcBorders>
            <w:shd w:val="clear" w:color="FFFFFF" w:fill="FFFFFF"/>
            <w:tcMar>
              <w:left w:w="0" w:type="dxa"/>
              <w:right w:w="0" w:type="dxa"/>
            </w:tcMar>
            <w:vAlign w:val="center"/>
          </w:tcPr>
          <w:p w14:paraId="547874B8" w14:textId="77777777" w:rsidR="00542588" w:rsidRPr="007F746F" w:rsidRDefault="00542588">
            <w:pPr>
              <w:keepNext/>
              <w:spacing w:before="0" w:after="0" w:line="240" w:lineRule="auto"/>
              <w:jc w:val="left"/>
              <w:rPr>
                <w:rFonts w:ascii="BancoDoBrasil Textos" w:eastAsia="BancoDoBrasil Textos" w:hAnsi="BancoDoBrasil Textos" w:cs="BancoDoBrasil Textos"/>
                <w:b/>
                <w:color w:val="000000"/>
                <w:sz w:val="16"/>
                <w:szCs w:val="22"/>
                <w:bdr w:val="nil"/>
              </w:rPr>
            </w:pPr>
          </w:p>
        </w:tc>
        <w:tc>
          <w:tcPr>
            <w:tcW w:w="1845"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547874B9"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rPr>
            </w:pPr>
            <w:r w:rsidRPr="007F746F">
              <w:rPr>
                <w:rFonts w:ascii="BancoDoBrasil Textos" w:eastAsia="BancoDoBrasil Textos" w:hAnsi="BancoDoBrasil Textos" w:cs="BancoDoBrasil Textos"/>
                <w:b/>
                <w:color w:val="000000"/>
                <w:sz w:val="16"/>
                <w:szCs w:val="22"/>
                <w:lang w:eastAsia="en-US"/>
              </w:rPr>
              <w:t>2º Semestre/2025</w:t>
            </w:r>
          </w:p>
        </w:tc>
        <w:tc>
          <w:tcPr>
            <w:tcW w:w="1845"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547874BA"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rPr>
            </w:pPr>
            <w:r w:rsidRPr="007F746F">
              <w:rPr>
                <w:rFonts w:ascii="BancoDoBrasil Textos" w:eastAsia="BancoDoBrasil Textos" w:hAnsi="BancoDoBrasil Textos" w:cs="BancoDoBrasil Textos"/>
                <w:b/>
                <w:color w:val="000000"/>
                <w:sz w:val="16"/>
                <w:szCs w:val="22"/>
                <w:lang w:eastAsia="en-US"/>
              </w:rPr>
              <w:t>Exercício/2025</w:t>
            </w:r>
          </w:p>
        </w:tc>
      </w:tr>
      <w:tr w:rsidR="00542588" w:rsidRPr="007F746F" w14:paraId="547874B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985" w:type="dxa"/>
            <w:tcBorders>
              <w:top w:val="single" w:sz="12" w:space="0" w:color="000000"/>
              <w:left w:val="nil"/>
              <w:bottom w:val="nil"/>
              <w:right w:val="nil"/>
              <w:tl2br w:val="nil"/>
              <w:tr2bl w:val="nil"/>
            </w:tcBorders>
            <w:shd w:val="clear" w:color="FFFFFF" w:fill="FFFFFF"/>
            <w:noWrap/>
            <w:tcMar>
              <w:left w:w="40" w:type="dxa"/>
              <w:right w:w="40" w:type="dxa"/>
            </w:tcMar>
            <w:vAlign w:val="center"/>
          </w:tcPr>
          <w:p w14:paraId="547874BC"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rPr>
            </w:pPr>
            <w:r w:rsidRPr="007F746F">
              <w:rPr>
                <w:rFonts w:ascii="BancoDoBrasil Textos" w:eastAsia="BancoDoBrasil Textos" w:hAnsi="BancoDoBrasil Textos" w:cs="BancoDoBrasil Textos"/>
                <w:b/>
                <w:color w:val="000000"/>
                <w:sz w:val="16"/>
                <w:szCs w:val="22"/>
                <w:lang w:eastAsia="en-US"/>
              </w:rPr>
              <w:t xml:space="preserve">Administração de fundos de investimento </w:t>
            </w:r>
            <w:r w:rsidRPr="007F746F">
              <w:rPr>
                <w:rFonts w:ascii="BancoDoBrasil Textos" w:eastAsia="BancoDoBrasil Textos" w:hAnsi="BancoDoBrasil Textos" w:cs="BancoDoBrasil Textos"/>
                <w:b/>
                <w:color w:val="000000"/>
                <w:sz w:val="16"/>
                <w:szCs w:val="22"/>
                <w:vertAlign w:val="superscript"/>
                <w:lang w:eastAsia="en-US"/>
              </w:rPr>
              <w:t>(1)</w:t>
            </w:r>
          </w:p>
        </w:tc>
        <w:tc>
          <w:tcPr>
            <w:tcW w:w="1845" w:type="dxa"/>
            <w:tcBorders>
              <w:top w:val="single" w:sz="12" w:space="0" w:color="000000"/>
              <w:left w:val="nil"/>
              <w:bottom w:val="nil"/>
              <w:right w:val="nil"/>
              <w:tl2br w:val="nil"/>
              <w:tr2bl w:val="nil"/>
            </w:tcBorders>
            <w:shd w:val="clear" w:color="FFFFFF" w:fill="FFFFFF"/>
            <w:noWrap/>
            <w:tcMar>
              <w:left w:w="40" w:type="dxa"/>
              <w:right w:w="100" w:type="dxa"/>
            </w:tcMar>
            <w:vAlign w:val="center"/>
          </w:tcPr>
          <w:p w14:paraId="547874BD"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rPr>
            </w:pPr>
            <w:r w:rsidRPr="007F746F">
              <w:rPr>
                <w:rFonts w:ascii="BancoDoBrasil Textos" w:eastAsia="BancoDoBrasil Textos" w:hAnsi="BancoDoBrasil Textos" w:cs="BancoDoBrasil Textos"/>
                <w:b/>
                <w:color w:val="000000"/>
                <w:sz w:val="16"/>
                <w:szCs w:val="22"/>
                <w:lang w:eastAsia="en-US"/>
              </w:rPr>
              <w:t>1.851.156</w:t>
            </w:r>
          </w:p>
        </w:tc>
        <w:tc>
          <w:tcPr>
            <w:tcW w:w="1845" w:type="dxa"/>
            <w:tcBorders>
              <w:top w:val="single" w:sz="12" w:space="0" w:color="000000"/>
              <w:left w:val="nil"/>
              <w:bottom w:val="nil"/>
              <w:right w:val="nil"/>
              <w:tl2br w:val="nil"/>
              <w:tr2bl w:val="nil"/>
            </w:tcBorders>
            <w:shd w:val="clear" w:color="FFFFFF" w:fill="FFFFFF"/>
            <w:noWrap/>
            <w:tcMar>
              <w:left w:w="40" w:type="dxa"/>
              <w:right w:w="100" w:type="dxa"/>
            </w:tcMar>
            <w:vAlign w:val="center"/>
          </w:tcPr>
          <w:p w14:paraId="547874BE"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rPr>
            </w:pPr>
            <w:r w:rsidRPr="007F746F">
              <w:rPr>
                <w:rFonts w:ascii="BancoDoBrasil Textos" w:eastAsia="BancoDoBrasil Textos" w:hAnsi="BancoDoBrasil Textos" w:cs="BancoDoBrasil Textos"/>
                <w:b/>
                <w:color w:val="000000"/>
                <w:sz w:val="16"/>
                <w:szCs w:val="22"/>
                <w:lang w:eastAsia="en-US"/>
              </w:rPr>
              <w:t>3.556.637</w:t>
            </w:r>
          </w:p>
        </w:tc>
      </w:tr>
      <w:tr w:rsidR="00542588" w:rsidRPr="007F746F" w14:paraId="547874C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985" w:type="dxa"/>
            <w:tcBorders>
              <w:top w:val="nil"/>
              <w:left w:val="nil"/>
              <w:bottom w:val="nil"/>
              <w:right w:val="nil"/>
              <w:tl2br w:val="nil"/>
              <w:tr2bl w:val="nil"/>
            </w:tcBorders>
            <w:shd w:val="clear" w:color="FFFFFF" w:fill="FFFFFF"/>
            <w:noWrap/>
            <w:tcMar>
              <w:left w:w="40" w:type="dxa"/>
              <w:right w:w="40" w:type="dxa"/>
            </w:tcMar>
            <w:vAlign w:val="center"/>
          </w:tcPr>
          <w:p w14:paraId="547874C0"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 xml:space="preserve">   Fundos exclusivos</w:t>
            </w:r>
          </w:p>
        </w:tc>
        <w:tc>
          <w:tcPr>
            <w:tcW w:w="1845" w:type="dxa"/>
            <w:tcBorders>
              <w:top w:val="nil"/>
              <w:left w:val="nil"/>
              <w:bottom w:val="nil"/>
              <w:right w:val="nil"/>
              <w:tl2br w:val="nil"/>
              <w:tr2bl w:val="nil"/>
            </w:tcBorders>
            <w:shd w:val="clear" w:color="FFFFFF" w:fill="FFFFFF"/>
            <w:noWrap/>
            <w:tcMar>
              <w:left w:w="40" w:type="dxa"/>
              <w:right w:w="85" w:type="dxa"/>
            </w:tcMar>
            <w:vAlign w:val="center"/>
          </w:tcPr>
          <w:p w14:paraId="547874C1"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1.014.359</w:t>
            </w:r>
          </w:p>
        </w:tc>
        <w:tc>
          <w:tcPr>
            <w:tcW w:w="1845" w:type="dxa"/>
            <w:tcBorders>
              <w:top w:val="nil"/>
              <w:left w:val="nil"/>
              <w:bottom w:val="nil"/>
              <w:right w:val="nil"/>
              <w:tl2br w:val="nil"/>
              <w:tr2bl w:val="nil"/>
            </w:tcBorders>
            <w:shd w:val="clear" w:color="FFFFFF" w:fill="FFFFFF"/>
            <w:noWrap/>
            <w:tcMar>
              <w:left w:w="40" w:type="dxa"/>
              <w:right w:w="85" w:type="dxa"/>
            </w:tcMar>
            <w:vAlign w:val="center"/>
          </w:tcPr>
          <w:p w14:paraId="547874C2"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1.951.368</w:t>
            </w:r>
          </w:p>
        </w:tc>
      </w:tr>
      <w:tr w:rsidR="00542588" w:rsidRPr="007F746F" w14:paraId="547874C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985" w:type="dxa"/>
            <w:tcBorders>
              <w:top w:val="nil"/>
              <w:left w:val="nil"/>
              <w:bottom w:val="nil"/>
              <w:right w:val="nil"/>
              <w:tl2br w:val="nil"/>
              <w:tr2bl w:val="nil"/>
            </w:tcBorders>
            <w:shd w:val="clear" w:color="FFFFFF" w:fill="FFFFFF"/>
            <w:noWrap/>
            <w:tcMar>
              <w:left w:w="40" w:type="dxa"/>
              <w:right w:w="40" w:type="dxa"/>
            </w:tcMar>
            <w:vAlign w:val="center"/>
          </w:tcPr>
          <w:p w14:paraId="547874C4"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 xml:space="preserve">   Fundos de rede</w:t>
            </w:r>
          </w:p>
        </w:tc>
        <w:tc>
          <w:tcPr>
            <w:tcW w:w="1845" w:type="dxa"/>
            <w:tcBorders>
              <w:top w:val="nil"/>
              <w:left w:val="nil"/>
              <w:bottom w:val="nil"/>
              <w:right w:val="nil"/>
              <w:tl2br w:val="nil"/>
              <w:tr2bl w:val="nil"/>
            </w:tcBorders>
            <w:shd w:val="clear" w:color="FFFFFF" w:fill="FFFFFF"/>
            <w:noWrap/>
            <w:tcMar>
              <w:left w:w="40" w:type="dxa"/>
              <w:right w:w="85" w:type="dxa"/>
            </w:tcMar>
            <w:vAlign w:val="center"/>
          </w:tcPr>
          <w:p w14:paraId="547874C5"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821.777</w:t>
            </w:r>
          </w:p>
        </w:tc>
        <w:tc>
          <w:tcPr>
            <w:tcW w:w="1845" w:type="dxa"/>
            <w:tcBorders>
              <w:top w:val="nil"/>
              <w:left w:val="nil"/>
              <w:bottom w:val="nil"/>
              <w:right w:val="nil"/>
              <w:tl2br w:val="nil"/>
              <w:tr2bl w:val="nil"/>
            </w:tcBorders>
            <w:shd w:val="clear" w:color="FFFFFF" w:fill="FFFFFF"/>
            <w:noWrap/>
            <w:tcMar>
              <w:left w:w="40" w:type="dxa"/>
              <w:right w:w="85" w:type="dxa"/>
            </w:tcMar>
            <w:vAlign w:val="center"/>
          </w:tcPr>
          <w:p w14:paraId="547874C6"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1.575.913</w:t>
            </w:r>
          </w:p>
        </w:tc>
      </w:tr>
      <w:tr w:rsidR="00542588" w:rsidRPr="007F746F" w14:paraId="547874C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985" w:type="dxa"/>
            <w:tcBorders>
              <w:top w:val="nil"/>
              <w:left w:val="nil"/>
              <w:bottom w:val="nil"/>
              <w:right w:val="nil"/>
              <w:tl2br w:val="nil"/>
              <w:tr2bl w:val="nil"/>
            </w:tcBorders>
            <w:shd w:val="clear" w:color="FFFFFF" w:fill="FFFFFF"/>
            <w:noWrap/>
            <w:tcMar>
              <w:left w:w="40" w:type="dxa"/>
              <w:right w:w="40" w:type="dxa"/>
            </w:tcMar>
            <w:vAlign w:val="center"/>
          </w:tcPr>
          <w:p w14:paraId="547874C8"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 xml:space="preserve">   Fundos extramercado</w:t>
            </w:r>
          </w:p>
        </w:tc>
        <w:tc>
          <w:tcPr>
            <w:tcW w:w="1845" w:type="dxa"/>
            <w:tcBorders>
              <w:top w:val="nil"/>
              <w:left w:val="nil"/>
              <w:bottom w:val="nil"/>
              <w:right w:val="nil"/>
              <w:tl2br w:val="nil"/>
              <w:tr2bl w:val="nil"/>
            </w:tcBorders>
            <w:shd w:val="clear" w:color="FFFFFF" w:fill="FFFFFF"/>
            <w:noWrap/>
            <w:tcMar>
              <w:left w:w="40" w:type="dxa"/>
              <w:right w:w="85" w:type="dxa"/>
            </w:tcMar>
            <w:vAlign w:val="center"/>
          </w:tcPr>
          <w:p w14:paraId="547874C9"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15.020</w:t>
            </w:r>
          </w:p>
        </w:tc>
        <w:tc>
          <w:tcPr>
            <w:tcW w:w="1845" w:type="dxa"/>
            <w:tcBorders>
              <w:top w:val="nil"/>
              <w:left w:val="nil"/>
              <w:bottom w:val="nil"/>
              <w:right w:val="nil"/>
              <w:tl2br w:val="nil"/>
              <w:tr2bl w:val="nil"/>
            </w:tcBorders>
            <w:shd w:val="clear" w:color="FFFFFF" w:fill="FFFFFF"/>
            <w:noWrap/>
            <w:tcMar>
              <w:left w:w="40" w:type="dxa"/>
              <w:right w:w="85" w:type="dxa"/>
            </w:tcMar>
            <w:vAlign w:val="center"/>
          </w:tcPr>
          <w:p w14:paraId="547874CA"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29.356</w:t>
            </w:r>
          </w:p>
        </w:tc>
      </w:tr>
      <w:tr w:rsidR="00542588" w:rsidRPr="007F746F" w14:paraId="547874C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985" w:type="dxa"/>
            <w:tcBorders>
              <w:top w:val="nil"/>
              <w:left w:val="nil"/>
              <w:bottom w:val="nil"/>
              <w:right w:val="nil"/>
              <w:tl2br w:val="nil"/>
              <w:tr2bl w:val="nil"/>
            </w:tcBorders>
            <w:shd w:val="clear" w:color="FFFFFF" w:fill="FFFFFF"/>
            <w:noWrap/>
            <w:tcMar>
              <w:left w:w="40" w:type="dxa"/>
              <w:right w:w="40" w:type="dxa"/>
            </w:tcMar>
            <w:vAlign w:val="center"/>
          </w:tcPr>
          <w:p w14:paraId="547874CC"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Administração de carteiras</w:t>
            </w:r>
          </w:p>
        </w:tc>
        <w:tc>
          <w:tcPr>
            <w:tcW w:w="1845" w:type="dxa"/>
            <w:tcBorders>
              <w:top w:val="nil"/>
              <w:left w:val="nil"/>
              <w:bottom w:val="nil"/>
              <w:right w:val="nil"/>
              <w:tl2br w:val="nil"/>
              <w:tr2bl w:val="nil"/>
            </w:tcBorders>
            <w:shd w:val="clear" w:color="FFFFFF" w:fill="FFFFFF"/>
            <w:noWrap/>
            <w:tcMar>
              <w:left w:w="40" w:type="dxa"/>
              <w:right w:w="85" w:type="dxa"/>
            </w:tcMar>
            <w:vAlign w:val="center"/>
          </w:tcPr>
          <w:p w14:paraId="547874CD"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14.024</w:t>
            </w:r>
          </w:p>
        </w:tc>
        <w:tc>
          <w:tcPr>
            <w:tcW w:w="1845" w:type="dxa"/>
            <w:tcBorders>
              <w:top w:val="nil"/>
              <w:left w:val="nil"/>
              <w:bottom w:val="nil"/>
              <w:right w:val="nil"/>
              <w:tl2br w:val="nil"/>
              <w:tr2bl w:val="nil"/>
            </w:tcBorders>
            <w:shd w:val="clear" w:color="FFFFFF" w:fill="FFFFFF"/>
            <w:noWrap/>
            <w:tcMar>
              <w:left w:w="40" w:type="dxa"/>
              <w:right w:w="85" w:type="dxa"/>
            </w:tcMar>
            <w:vAlign w:val="center"/>
          </w:tcPr>
          <w:p w14:paraId="547874CE"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27.844</w:t>
            </w:r>
          </w:p>
        </w:tc>
      </w:tr>
      <w:tr w:rsidR="00542588" w:rsidRPr="007F746F" w14:paraId="547874D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985" w:type="dxa"/>
            <w:tcBorders>
              <w:top w:val="nil"/>
              <w:left w:val="nil"/>
              <w:bottom w:val="nil"/>
              <w:right w:val="nil"/>
              <w:tl2br w:val="nil"/>
              <w:tr2bl w:val="nil"/>
            </w:tcBorders>
            <w:shd w:val="clear" w:color="FFFFFF" w:fill="FFFFFF"/>
            <w:noWrap/>
            <w:tcMar>
              <w:left w:w="40" w:type="dxa"/>
              <w:right w:w="40" w:type="dxa"/>
            </w:tcMar>
            <w:vAlign w:val="center"/>
          </w:tcPr>
          <w:p w14:paraId="547874D0"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 xml:space="preserve">Bônus de </w:t>
            </w:r>
            <w:r w:rsidRPr="007F746F">
              <w:rPr>
                <w:rFonts w:ascii="BancoDoBrasil Textos" w:eastAsia="BancoDoBrasil Textos" w:hAnsi="BancoDoBrasil Textos" w:cs="BancoDoBrasil Textos"/>
                <w:i/>
                <w:color w:val="000000"/>
                <w:sz w:val="16"/>
                <w:szCs w:val="22"/>
                <w:lang w:eastAsia="en-US"/>
              </w:rPr>
              <w:t>performance</w:t>
            </w:r>
          </w:p>
        </w:tc>
        <w:tc>
          <w:tcPr>
            <w:tcW w:w="1845" w:type="dxa"/>
            <w:tcBorders>
              <w:top w:val="nil"/>
              <w:left w:val="nil"/>
              <w:bottom w:val="nil"/>
              <w:right w:val="nil"/>
              <w:tl2br w:val="nil"/>
              <w:tr2bl w:val="nil"/>
            </w:tcBorders>
            <w:shd w:val="clear" w:color="FFFFFF" w:fill="FFFFFF"/>
            <w:noWrap/>
            <w:tcMar>
              <w:left w:w="40" w:type="dxa"/>
              <w:right w:w="85" w:type="dxa"/>
            </w:tcMar>
            <w:vAlign w:val="center"/>
          </w:tcPr>
          <w:p w14:paraId="547874D1"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3.454</w:t>
            </w:r>
          </w:p>
        </w:tc>
        <w:tc>
          <w:tcPr>
            <w:tcW w:w="1845" w:type="dxa"/>
            <w:tcBorders>
              <w:top w:val="nil"/>
              <w:left w:val="nil"/>
              <w:bottom w:val="nil"/>
              <w:right w:val="nil"/>
              <w:tl2br w:val="nil"/>
              <w:tr2bl w:val="nil"/>
            </w:tcBorders>
            <w:shd w:val="clear" w:color="FFFFFF" w:fill="FFFFFF"/>
            <w:noWrap/>
            <w:tcMar>
              <w:left w:w="40" w:type="dxa"/>
              <w:right w:w="85" w:type="dxa"/>
            </w:tcMar>
            <w:vAlign w:val="center"/>
          </w:tcPr>
          <w:p w14:paraId="547874D2"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12.026</w:t>
            </w:r>
          </w:p>
        </w:tc>
      </w:tr>
      <w:tr w:rsidR="00542588" w:rsidRPr="007F746F" w14:paraId="547874D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985" w:type="dxa"/>
            <w:tcBorders>
              <w:top w:val="nil"/>
              <w:left w:val="nil"/>
              <w:bottom w:val="nil"/>
              <w:right w:val="nil"/>
              <w:tl2br w:val="nil"/>
              <w:tr2bl w:val="nil"/>
            </w:tcBorders>
            <w:shd w:val="clear" w:color="FFFFFF" w:fill="FFFFFF"/>
            <w:noWrap/>
            <w:tcMar>
              <w:left w:w="40" w:type="dxa"/>
              <w:right w:w="40" w:type="dxa"/>
            </w:tcMar>
            <w:vAlign w:val="center"/>
          </w:tcPr>
          <w:p w14:paraId="547874D4"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 xml:space="preserve">Distribuição de cotas de fundos de investimento </w:t>
            </w:r>
            <w:r w:rsidRPr="007F746F">
              <w:rPr>
                <w:rFonts w:ascii="BancoDoBrasil Textos" w:eastAsia="BancoDoBrasil Textos" w:hAnsi="BancoDoBrasil Textos" w:cs="BancoDoBrasil Textos"/>
                <w:color w:val="000000"/>
                <w:sz w:val="16"/>
                <w:szCs w:val="22"/>
                <w:vertAlign w:val="superscript"/>
                <w:lang w:eastAsia="en-US"/>
              </w:rPr>
              <w:t>(2)</w:t>
            </w:r>
          </w:p>
        </w:tc>
        <w:tc>
          <w:tcPr>
            <w:tcW w:w="1845" w:type="dxa"/>
            <w:tcBorders>
              <w:top w:val="nil"/>
              <w:left w:val="nil"/>
              <w:bottom w:val="nil"/>
              <w:right w:val="nil"/>
              <w:tl2br w:val="nil"/>
              <w:tr2bl w:val="nil"/>
            </w:tcBorders>
            <w:shd w:val="clear" w:color="FFFFFF" w:fill="FFFFFF"/>
            <w:noWrap/>
            <w:tcMar>
              <w:left w:w="40" w:type="dxa"/>
              <w:right w:w="85" w:type="dxa"/>
            </w:tcMar>
            <w:vAlign w:val="center"/>
          </w:tcPr>
          <w:p w14:paraId="547874D5"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151</w:t>
            </w:r>
          </w:p>
        </w:tc>
        <w:tc>
          <w:tcPr>
            <w:tcW w:w="1845" w:type="dxa"/>
            <w:tcBorders>
              <w:top w:val="nil"/>
              <w:left w:val="nil"/>
              <w:bottom w:val="nil"/>
              <w:right w:val="nil"/>
              <w:tl2br w:val="nil"/>
              <w:tr2bl w:val="nil"/>
            </w:tcBorders>
            <w:shd w:val="clear" w:color="FFFFFF" w:fill="FFFFFF"/>
            <w:noWrap/>
            <w:tcMar>
              <w:left w:w="40" w:type="dxa"/>
              <w:right w:w="85" w:type="dxa"/>
            </w:tcMar>
            <w:vAlign w:val="center"/>
          </w:tcPr>
          <w:p w14:paraId="547874D6"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10.261</w:t>
            </w:r>
          </w:p>
        </w:tc>
      </w:tr>
      <w:tr w:rsidR="00542588" w:rsidRPr="007F746F" w14:paraId="547874D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985" w:type="dxa"/>
            <w:tcBorders>
              <w:top w:val="nil"/>
              <w:left w:val="nil"/>
              <w:bottom w:val="nil"/>
              <w:right w:val="nil"/>
              <w:tl2br w:val="nil"/>
              <w:tr2bl w:val="nil"/>
            </w:tcBorders>
            <w:shd w:val="clear" w:color="FFFFFF" w:fill="FFFFFF"/>
            <w:noWrap/>
            <w:tcMar>
              <w:left w:w="40" w:type="dxa"/>
              <w:right w:w="40" w:type="dxa"/>
            </w:tcMar>
            <w:vAlign w:val="center"/>
          </w:tcPr>
          <w:p w14:paraId="547874D8"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Gestão de fundos de investimento</w:t>
            </w:r>
          </w:p>
        </w:tc>
        <w:tc>
          <w:tcPr>
            <w:tcW w:w="1845" w:type="dxa"/>
            <w:tcBorders>
              <w:top w:val="nil"/>
              <w:left w:val="nil"/>
              <w:bottom w:val="nil"/>
              <w:right w:val="nil"/>
              <w:tl2br w:val="nil"/>
              <w:tr2bl w:val="nil"/>
            </w:tcBorders>
            <w:shd w:val="clear" w:color="FFFFFF" w:fill="FFFFFF"/>
            <w:noWrap/>
            <w:tcMar>
              <w:left w:w="40" w:type="dxa"/>
              <w:right w:w="85" w:type="dxa"/>
            </w:tcMar>
            <w:vAlign w:val="center"/>
          </w:tcPr>
          <w:p w14:paraId="547874D9"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1.651</w:t>
            </w:r>
          </w:p>
        </w:tc>
        <w:tc>
          <w:tcPr>
            <w:tcW w:w="1845" w:type="dxa"/>
            <w:tcBorders>
              <w:top w:val="nil"/>
              <w:left w:val="nil"/>
              <w:bottom w:val="nil"/>
              <w:right w:val="nil"/>
              <w:tl2br w:val="nil"/>
              <w:tr2bl w:val="nil"/>
            </w:tcBorders>
            <w:shd w:val="clear" w:color="FFFFFF" w:fill="FFFFFF"/>
            <w:noWrap/>
            <w:tcMar>
              <w:left w:w="40" w:type="dxa"/>
              <w:right w:w="85" w:type="dxa"/>
            </w:tcMar>
            <w:vAlign w:val="center"/>
          </w:tcPr>
          <w:p w14:paraId="547874DA"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3.213</w:t>
            </w:r>
          </w:p>
        </w:tc>
      </w:tr>
      <w:tr w:rsidR="00542588" w:rsidRPr="007F746F" w14:paraId="547874D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985" w:type="dxa"/>
            <w:tcBorders>
              <w:top w:val="nil"/>
              <w:left w:val="nil"/>
              <w:bottom w:val="nil"/>
              <w:right w:val="nil"/>
              <w:tl2br w:val="nil"/>
              <w:tr2bl w:val="nil"/>
            </w:tcBorders>
            <w:shd w:val="clear" w:color="FFFFFF" w:fill="FFFFFF"/>
            <w:noWrap/>
            <w:tcMar>
              <w:left w:w="40" w:type="dxa"/>
              <w:right w:w="40" w:type="dxa"/>
            </w:tcMar>
            <w:vAlign w:val="center"/>
          </w:tcPr>
          <w:p w14:paraId="547874DC"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Taxa de rebate</w:t>
            </w:r>
          </w:p>
        </w:tc>
        <w:tc>
          <w:tcPr>
            <w:tcW w:w="1845" w:type="dxa"/>
            <w:tcBorders>
              <w:top w:val="nil"/>
              <w:left w:val="nil"/>
              <w:bottom w:val="nil"/>
              <w:right w:val="nil"/>
              <w:tl2br w:val="nil"/>
              <w:tr2bl w:val="nil"/>
            </w:tcBorders>
            <w:shd w:val="clear" w:color="FFFFFF" w:fill="FFFFFF"/>
            <w:noWrap/>
            <w:tcMar>
              <w:left w:w="40" w:type="dxa"/>
              <w:right w:w="85" w:type="dxa"/>
            </w:tcMar>
            <w:vAlign w:val="center"/>
          </w:tcPr>
          <w:p w14:paraId="547874DD"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1.141</w:t>
            </w:r>
          </w:p>
        </w:tc>
        <w:tc>
          <w:tcPr>
            <w:tcW w:w="1845" w:type="dxa"/>
            <w:tcBorders>
              <w:top w:val="nil"/>
              <w:left w:val="nil"/>
              <w:bottom w:val="nil"/>
              <w:right w:val="nil"/>
              <w:tl2br w:val="nil"/>
              <w:tr2bl w:val="nil"/>
            </w:tcBorders>
            <w:shd w:val="clear" w:color="FFFFFF" w:fill="FFFFFF"/>
            <w:noWrap/>
            <w:tcMar>
              <w:left w:w="40" w:type="dxa"/>
              <w:right w:w="85" w:type="dxa"/>
            </w:tcMar>
            <w:vAlign w:val="center"/>
          </w:tcPr>
          <w:p w14:paraId="547874DE"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2.457</w:t>
            </w:r>
          </w:p>
        </w:tc>
      </w:tr>
      <w:tr w:rsidR="00542588" w:rsidRPr="007F746F" w14:paraId="547874E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985" w:type="dxa"/>
            <w:tcBorders>
              <w:top w:val="nil"/>
              <w:left w:val="nil"/>
              <w:bottom w:val="nil"/>
              <w:right w:val="nil"/>
              <w:tl2br w:val="nil"/>
              <w:tr2bl w:val="nil"/>
            </w:tcBorders>
            <w:shd w:val="clear" w:color="FFFFFF" w:fill="FFFFFF"/>
            <w:noWrap/>
            <w:tcMar>
              <w:left w:w="40" w:type="dxa"/>
              <w:right w:w="40" w:type="dxa"/>
            </w:tcMar>
            <w:vAlign w:val="center"/>
          </w:tcPr>
          <w:p w14:paraId="547874E0"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Taxa de saída</w:t>
            </w:r>
          </w:p>
        </w:tc>
        <w:tc>
          <w:tcPr>
            <w:tcW w:w="1845" w:type="dxa"/>
            <w:tcBorders>
              <w:top w:val="nil"/>
              <w:left w:val="nil"/>
              <w:bottom w:val="nil"/>
              <w:right w:val="nil"/>
              <w:tl2br w:val="nil"/>
              <w:tr2bl w:val="nil"/>
            </w:tcBorders>
            <w:shd w:val="clear" w:color="FFFFFF" w:fill="FFFFFF"/>
            <w:noWrap/>
            <w:tcMar>
              <w:left w:w="40" w:type="dxa"/>
              <w:right w:w="85" w:type="dxa"/>
            </w:tcMar>
            <w:vAlign w:val="center"/>
          </w:tcPr>
          <w:p w14:paraId="547874E1"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w:t>
            </w:r>
          </w:p>
        </w:tc>
        <w:tc>
          <w:tcPr>
            <w:tcW w:w="1845" w:type="dxa"/>
            <w:tcBorders>
              <w:top w:val="nil"/>
              <w:left w:val="nil"/>
              <w:bottom w:val="nil"/>
              <w:right w:val="nil"/>
              <w:tl2br w:val="nil"/>
              <w:tr2bl w:val="nil"/>
            </w:tcBorders>
            <w:shd w:val="clear" w:color="FFFFFF" w:fill="FFFFFF"/>
            <w:noWrap/>
            <w:tcMar>
              <w:left w:w="40" w:type="dxa"/>
              <w:right w:w="85" w:type="dxa"/>
            </w:tcMar>
            <w:vAlign w:val="center"/>
          </w:tcPr>
          <w:p w14:paraId="547874E2"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2.265</w:t>
            </w:r>
          </w:p>
        </w:tc>
      </w:tr>
      <w:tr w:rsidR="00542588" w:rsidRPr="007F746F" w14:paraId="547874E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985" w:type="dxa"/>
            <w:tcBorders>
              <w:top w:val="nil"/>
              <w:left w:val="nil"/>
              <w:bottom w:val="nil"/>
              <w:right w:val="nil"/>
              <w:tl2br w:val="nil"/>
              <w:tr2bl w:val="nil"/>
            </w:tcBorders>
            <w:shd w:val="clear" w:color="FFFFFF" w:fill="FFFFFF"/>
            <w:noWrap/>
            <w:tcMar>
              <w:left w:w="40" w:type="dxa"/>
              <w:right w:w="40" w:type="dxa"/>
            </w:tcMar>
            <w:vAlign w:val="center"/>
          </w:tcPr>
          <w:p w14:paraId="547874E4"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Taxas de gestão recebidas do exterior</w:t>
            </w:r>
          </w:p>
        </w:tc>
        <w:tc>
          <w:tcPr>
            <w:tcW w:w="1845" w:type="dxa"/>
            <w:tcBorders>
              <w:top w:val="nil"/>
              <w:left w:val="nil"/>
              <w:bottom w:val="nil"/>
              <w:right w:val="nil"/>
              <w:tl2br w:val="nil"/>
              <w:tr2bl w:val="nil"/>
            </w:tcBorders>
            <w:shd w:val="clear" w:color="FFFFFF" w:fill="FFFFFF"/>
            <w:noWrap/>
            <w:tcMar>
              <w:left w:w="40" w:type="dxa"/>
              <w:right w:w="85" w:type="dxa"/>
            </w:tcMar>
            <w:vAlign w:val="center"/>
          </w:tcPr>
          <w:p w14:paraId="547874E5"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858</w:t>
            </w:r>
          </w:p>
        </w:tc>
        <w:tc>
          <w:tcPr>
            <w:tcW w:w="1845" w:type="dxa"/>
            <w:tcBorders>
              <w:top w:val="nil"/>
              <w:left w:val="nil"/>
              <w:bottom w:val="nil"/>
              <w:right w:val="nil"/>
              <w:tl2br w:val="nil"/>
              <w:tr2bl w:val="nil"/>
            </w:tcBorders>
            <w:shd w:val="clear" w:color="FFFFFF" w:fill="FFFFFF"/>
            <w:noWrap/>
            <w:tcMar>
              <w:left w:w="40" w:type="dxa"/>
              <w:right w:w="85" w:type="dxa"/>
            </w:tcMar>
            <w:vAlign w:val="center"/>
          </w:tcPr>
          <w:p w14:paraId="547874E6"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1.898</w:t>
            </w:r>
          </w:p>
        </w:tc>
      </w:tr>
      <w:tr w:rsidR="00542588" w:rsidRPr="007F746F" w14:paraId="547874E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985" w:type="dxa"/>
            <w:tcBorders>
              <w:top w:val="nil"/>
              <w:left w:val="nil"/>
              <w:bottom w:val="nil"/>
              <w:right w:val="nil"/>
              <w:tl2br w:val="nil"/>
              <w:tr2bl w:val="nil"/>
            </w:tcBorders>
            <w:shd w:val="clear" w:color="FFFFFF" w:fill="FFFFFF"/>
            <w:noWrap/>
            <w:tcMar>
              <w:left w:w="40" w:type="dxa"/>
              <w:right w:w="40" w:type="dxa"/>
            </w:tcMar>
            <w:vAlign w:val="center"/>
          </w:tcPr>
          <w:p w14:paraId="547874E8"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Corretagens de operações em bolsas</w:t>
            </w:r>
          </w:p>
        </w:tc>
        <w:tc>
          <w:tcPr>
            <w:tcW w:w="1845" w:type="dxa"/>
            <w:tcBorders>
              <w:top w:val="nil"/>
              <w:left w:val="nil"/>
              <w:bottom w:val="nil"/>
              <w:right w:val="nil"/>
              <w:tl2br w:val="nil"/>
              <w:tr2bl w:val="nil"/>
            </w:tcBorders>
            <w:shd w:val="clear" w:color="FFFFFF" w:fill="FFFFFF"/>
            <w:noWrap/>
            <w:tcMar>
              <w:left w:w="40" w:type="dxa"/>
              <w:right w:w="85" w:type="dxa"/>
            </w:tcMar>
            <w:vAlign w:val="center"/>
          </w:tcPr>
          <w:p w14:paraId="547874E9"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172</w:t>
            </w:r>
          </w:p>
        </w:tc>
        <w:tc>
          <w:tcPr>
            <w:tcW w:w="1845" w:type="dxa"/>
            <w:tcBorders>
              <w:top w:val="nil"/>
              <w:left w:val="nil"/>
              <w:bottom w:val="nil"/>
              <w:right w:val="nil"/>
              <w:tl2br w:val="nil"/>
              <w:tr2bl w:val="nil"/>
            </w:tcBorders>
            <w:shd w:val="clear" w:color="FFFFFF" w:fill="FFFFFF"/>
            <w:noWrap/>
            <w:tcMar>
              <w:left w:w="40" w:type="dxa"/>
              <w:right w:w="85" w:type="dxa"/>
            </w:tcMar>
            <w:vAlign w:val="center"/>
          </w:tcPr>
          <w:p w14:paraId="547874EA"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347</w:t>
            </w:r>
          </w:p>
        </w:tc>
      </w:tr>
      <w:tr w:rsidR="00542588" w:rsidRPr="007F746F" w14:paraId="547874E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985" w:type="dxa"/>
            <w:tcBorders>
              <w:top w:val="nil"/>
              <w:left w:val="nil"/>
              <w:bottom w:val="single" w:sz="12" w:space="0" w:color="C0C0C0"/>
              <w:right w:val="nil"/>
              <w:tl2br w:val="nil"/>
              <w:tr2bl w:val="nil"/>
            </w:tcBorders>
            <w:shd w:val="clear" w:color="FFFFFF" w:fill="FFFFFF"/>
            <w:tcMar>
              <w:left w:w="40" w:type="dxa"/>
              <w:right w:w="40" w:type="dxa"/>
            </w:tcMar>
            <w:vAlign w:val="center"/>
          </w:tcPr>
          <w:p w14:paraId="547874EC"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rPr>
            </w:pPr>
            <w:r w:rsidRPr="007F746F">
              <w:rPr>
                <w:rFonts w:ascii="BancoDoBrasil Textos" w:eastAsia="BancoDoBrasil Textos" w:hAnsi="BancoDoBrasil Textos" w:cs="BancoDoBrasil Textos"/>
                <w:b/>
                <w:color w:val="000000"/>
                <w:sz w:val="16"/>
                <w:szCs w:val="22"/>
                <w:lang w:eastAsia="en-US"/>
              </w:rPr>
              <w:t>Total</w:t>
            </w:r>
          </w:p>
        </w:tc>
        <w:tc>
          <w:tcPr>
            <w:tcW w:w="1845" w:type="dxa"/>
            <w:tcBorders>
              <w:top w:val="nil"/>
              <w:left w:val="nil"/>
              <w:bottom w:val="single" w:sz="12" w:space="0" w:color="C0C0C0"/>
              <w:right w:val="nil"/>
              <w:tl2br w:val="nil"/>
              <w:tr2bl w:val="nil"/>
            </w:tcBorders>
            <w:shd w:val="clear" w:color="FFFFFF" w:fill="FFFFFF"/>
            <w:tcMar>
              <w:left w:w="40" w:type="dxa"/>
              <w:right w:w="100" w:type="dxa"/>
            </w:tcMar>
            <w:vAlign w:val="center"/>
          </w:tcPr>
          <w:p w14:paraId="547874ED"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rPr>
            </w:pPr>
            <w:r w:rsidRPr="007F746F">
              <w:rPr>
                <w:rFonts w:ascii="BancoDoBrasil Textos" w:eastAsia="BancoDoBrasil Textos" w:hAnsi="BancoDoBrasil Textos" w:cs="BancoDoBrasil Textos"/>
                <w:b/>
                <w:color w:val="000000"/>
                <w:sz w:val="16"/>
                <w:szCs w:val="22"/>
                <w:lang w:eastAsia="en-US"/>
              </w:rPr>
              <w:t>1.872.607</w:t>
            </w:r>
          </w:p>
        </w:tc>
        <w:tc>
          <w:tcPr>
            <w:tcW w:w="1845" w:type="dxa"/>
            <w:tcBorders>
              <w:top w:val="nil"/>
              <w:left w:val="nil"/>
              <w:bottom w:val="single" w:sz="12" w:space="0" w:color="C0C0C0"/>
              <w:right w:val="nil"/>
              <w:tl2br w:val="nil"/>
              <w:tr2bl w:val="nil"/>
            </w:tcBorders>
            <w:shd w:val="clear" w:color="FFFFFF" w:fill="FFFFFF"/>
            <w:tcMar>
              <w:left w:w="40" w:type="dxa"/>
              <w:right w:w="100" w:type="dxa"/>
            </w:tcMar>
            <w:vAlign w:val="center"/>
          </w:tcPr>
          <w:p w14:paraId="547874EE"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rPr>
            </w:pPr>
            <w:r w:rsidRPr="007F746F">
              <w:rPr>
                <w:rFonts w:ascii="BancoDoBrasil Textos" w:eastAsia="BancoDoBrasil Textos" w:hAnsi="BancoDoBrasil Textos" w:cs="BancoDoBrasil Textos"/>
                <w:b/>
                <w:color w:val="000000"/>
                <w:sz w:val="16"/>
                <w:szCs w:val="22"/>
                <w:lang w:eastAsia="en-US"/>
              </w:rPr>
              <w:t>3.616.948</w:t>
            </w:r>
          </w:p>
        </w:tc>
      </w:tr>
    </w:tbl>
    <w:p w14:paraId="547874F0" w14:textId="77777777" w:rsidR="00030CC2" w:rsidRPr="007F746F" w:rsidRDefault="00717106" w:rsidP="000B17CD">
      <w:pPr>
        <w:pStyle w:val="07-Legenda"/>
        <w:keepLines w:val="0"/>
        <w:widowControl w:val="0"/>
        <w:pBdr>
          <w:top w:val="nil"/>
          <w:left w:val="nil"/>
          <w:bottom w:val="nil"/>
          <w:right w:val="nil"/>
          <w:between w:val="nil"/>
          <w:bar w:val="nil"/>
        </w:pBdr>
        <w:spacing w:before="0"/>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rPr>
        <w:t xml:space="preserve">(1) </w:t>
      </w:r>
      <w:r w:rsidRPr="007F746F">
        <w:rPr>
          <w:rFonts w:ascii="BancoDoBrasil Textos" w:eastAsia="BancoDoBrasil Textos" w:hAnsi="BancoDoBrasil Textos" w:cs="BancoDoBrasil Textos"/>
        </w:rPr>
        <w:tab/>
        <w:t>Refere-se às taxas de administração incidentes sobre o patrimônio dos fundos administrados.</w:t>
      </w:r>
    </w:p>
    <w:p w14:paraId="547874F1" w14:textId="77777777" w:rsidR="00030CC2" w:rsidRPr="007F746F" w:rsidRDefault="00717106" w:rsidP="000B17CD">
      <w:pPr>
        <w:pStyle w:val="07-Legenda"/>
        <w:keepLines w:val="0"/>
        <w:widowControl w:val="0"/>
        <w:pBdr>
          <w:top w:val="nil"/>
          <w:left w:val="nil"/>
          <w:bottom w:val="nil"/>
          <w:right w:val="nil"/>
          <w:between w:val="nil"/>
          <w:bar w:val="nil"/>
        </w:pBdr>
        <w:spacing w:before="0"/>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rPr>
        <w:t xml:space="preserve">(2) </w:t>
      </w:r>
      <w:r w:rsidRPr="007F746F">
        <w:rPr>
          <w:rFonts w:ascii="BancoDoBrasil Textos" w:eastAsia="BancoDoBrasil Textos" w:hAnsi="BancoDoBrasil Textos" w:cs="BancoDoBrasil Textos"/>
        </w:rPr>
        <w:tab/>
        <w:t>Refere-se às rendas de comissões pela prestação de serviços de colocação (distribuição) de cotas por conta e ordem dos fundos de investimento.</w:t>
      </w:r>
    </w:p>
    <w:p w14:paraId="547874F2" w14:textId="77777777" w:rsidR="004323FA" w:rsidRPr="007F746F" w:rsidRDefault="004323FA" w:rsidP="000B17CD">
      <w:pPr>
        <w:pStyle w:val="07-Legenda"/>
        <w:keepLines w:val="0"/>
        <w:widowControl w:val="0"/>
        <w:pBdr>
          <w:top w:val="nil"/>
          <w:left w:val="nil"/>
          <w:bottom w:val="nil"/>
          <w:right w:val="nil"/>
          <w:between w:val="nil"/>
          <w:bar w:val="nil"/>
        </w:pBdr>
        <w:spacing w:before="120" w:after="120"/>
        <w:rPr>
          <w:rFonts w:ascii="BancoDoBrasil Textos" w:eastAsia="BancoDoBrasil Textos" w:hAnsi="BancoDoBrasil Textos" w:cs="BancoDoBrasil Textos"/>
          <w:sz w:val="10"/>
          <w:szCs w:val="10"/>
          <w:bdr w:val="nil"/>
        </w:rPr>
      </w:pPr>
    </w:p>
    <w:p w14:paraId="547874F3" w14:textId="77777777" w:rsidR="00746290" w:rsidRPr="007F746F" w:rsidRDefault="00717106" w:rsidP="000B17CD">
      <w:pPr>
        <w:widowControl w:val="0"/>
        <w:numPr>
          <w:ilvl w:val="0"/>
          <w:numId w:val="20"/>
        </w:numPr>
        <w:pBdr>
          <w:top w:val="nil"/>
          <w:left w:val="nil"/>
          <w:bottom w:val="nil"/>
          <w:right w:val="nil"/>
          <w:between w:val="nil"/>
          <w:bar w:val="nil"/>
        </w:pBdr>
        <w:suppressAutoHyphens/>
        <w:jc w:val="left"/>
        <w:rPr>
          <w:rFonts w:ascii="BancoDoBrasil Textos" w:eastAsia="BancoDoBrasil Textos" w:hAnsi="BancoDoBrasil Textos" w:cs="BancoDoBrasil Textos"/>
          <w:b/>
          <w:sz w:val="20"/>
          <w:szCs w:val="20"/>
          <w:bdr w:val="nil"/>
        </w:rPr>
      </w:pPr>
      <w:r w:rsidRPr="007F746F">
        <w:rPr>
          <w:rFonts w:ascii="BancoDoBrasil Textos" w:eastAsia="BancoDoBrasil Textos" w:hAnsi="BancoDoBrasil Textos" w:cs="BancoDoBrasil Textos"/>
          <w:b/>
          <w:sz w:val="20"/>
          <w:szCs w:val="20"/>
          <w:lang w:eastAsia="en-US"/>
        </w:rPr>
        <w:t>Rendas de tarifas bancárias</w:t>
      </w:r>
    </w:p>
    <w:tbl>
      <w:tblPr>
        <w:tblW w:w="9675" w:type="dxa"/>
        <w:tblLayout w:type="fixed"/>
        <w:tblLook w:val="0600" w:firstRow="0" w:lastRow="0" w:firstColumn="0" w:lastColumn="0" w:noHBand="1" w:noVBand="1"/>
        <w:tblCaption w:val="NEOUTRASRECDESPRENDAS"/>
      </w:tblPr>
      <w:tblGrid>
        <w:gridCol w:w="5985"/>
        <w:gridCol w:w="1845"/>
        <w:gridCol w:w="1845"/>
      </w:tblGrid>
      <w:tr w:rsidR="00542588" w:rsidRPr="007F746F" w14:paraId="547874F7" w14:textId="77777777">
        <w:trPr>
          <w:cantSplit/>
          <w:trHeight w:hRule="exact" w:val="270"/>
        </w:trPr>
        <w:tc>
          <w:tcPr>
            <w:tcW w:w="5985" w:type="dxa"/>
            <w:tcBorders>
              <w:top w:val="single" w:sz="12" w:space="0" w:color="000000"/>
              <w:left w:val="nil"/>
              <w:bottom w:val="single" w:sz="12" w:space="0" w:color="000000"/>
              <w:right w:val="nil"/>
              <w:tl2br w:val="nil"/>
              <w:tr2bl w:val="nil"/>
            </w:tcBorders>
            <w:shd w:val="clear" w:color="FFFFFF" w:fill="FFFFFF"/>
            <w:noWrap/>
            <w:tcMar>
              <w:left w:w="0" w:type="dxa"/>
              <w:right w:w="0" w:type="dxa"/>
            </w:tcMar>
            <w:vAlign w:val="center"/>
          </w:tcPr>
          <w:p w14:paraId="547874F4" w14:textId="77777777" w:rsidR="00542588" w:rsidRPr="007F746F" w:rsidRDefault="00542588">
            <w:pPr>
              <w:keepNext/>
              <w:spacing w:before="0" w:after="0" w:line="240" w:lineRule="auto"/>
              <w:jc w:val="left"/>
              <w:rPr>
                <w:rFonts w:ascii="BancoDoBrasil Textos" w:eastAsia="BancoDoBrasil Textos" w:hAnsi="BancoDoBrasil Textos" w:cs="BancoDoBrasil Textos"/>
                <w:b/>
                <w:color w:val="000000"/>
                <w:sz w:val="16"/>
                <w:szCs w:val="22"/>
                <w:bdr w:val="nil"/>
              </w:rPr>
            </w:pPr>
          </w:p>
        </w:tc>
        <w:tc>
          <w:tcPr>
            <w:tcW w:w="1845"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547874F5"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rPr>
            </w:pPr>
            <w:r w:rsidRPr="007F746F">
              <w:rPr>
                <w:rFonts w:ascii="BancoDoBrasil Textos" w:eastAsia="BancoDoBrasil Textos" w:hAnsi="BancoDoBrasil Textos" w:cs="BancoDoBrasil Textos"/>
                <w:b/>
                <w:color w:val="000000"/>
                <w:sz w:val="16"/>
                <w:szCs w:val="22"/>
                <w:lang w:eastAsia="en-US"/>
              </w:rPr>
              <w:t>2º Semestre/2025</w:t>
            </w:r>
          </w:p>
        </w:tc>
        <w:tc>
          <w:tcPr>
            <w:tcW w:w="1845"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547874F6"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rPr>
            </w:pPr>
            <w:r w:rsidRPr="007F746F">
              <w:rPr>
                <w:rFonts w:ascii="BancoDoBrasil Textos" w:eastAsia="BancoDoBrasil Textos" w:hAnsi="BancoDoBrasil Textos" w:cs="BancoDoBrasil Textos"/>
                <w:b/>
                <w:color w:val="000000"/>
                <w:sz w:val="16"/>
                <w:szCs w:val="22"/>
                <w:lang w:eastAsia="en-US"/>
              </w:rPr>
              <w:t>Exercício/2025</w:t>
            </w:r>
          </w:p>
        </w:tc>
      </w:tr>
      <w:tr w:rsidR="00542588" w:rsidRPr="007F746F" w14:paraId="547874F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985" w:type="dxa"/>
            <w:tcBorders>
              <w:top w:val="single" w:sz="12" w:space="0" w:color="000000"/>
              <w:left w:val="nil"/>
              <w:bottom w:val="nil"/>
              <w:right w:val="nil"/>
              <w:tl2br w:val="nil"/>
              <w:tr2bl w:val="nil"/>
            </w:tcBorders>
            <w:shd w:val="clear" w:color="FFFFFF" w:fill="FFFFFF"/>
            <w:tcMar>
              <w:left w:w="40" w:type="dxa"/>
              <w:right w:w="40" w:type="dxa"/>
            </w:tcMar>
            <w:vAlign w:val="center"/>
          </w:tcPr>
          <w:p w14:paraId="547874F8"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Rendas de serviços diferenciados – pessoas físicas</w:t>
            </w:r>
          </w:p>
        </w:tc>
        <w:tc>
          <w:tcPr>
            <w:tcW w:w="1845" w:type="dxa"/>
            <w:tcBorders>
              <w:top w:val="single" w:sz="12" w:space="0" w:color="000000"/>
              <w:left w:val="nil"/>
              <w:bottom w:val="nil"/>
              <w:right w:val="nil"/>
              <w:tl2br w:val="nil"/>
              <w:tr2bl w:val="nil"/>
            </w:tcBorders>
            <w:shd w:val="clear" w:color="FFFFFF" w:fill="FFFFFF"/>
            <w:tcMar>
              <w:left w:w="40" w:type="dxa"/>
              <w:right w:w="85" w:type="dxa"/>
            </w:tcMar>
            <w:vAlign w:val="center"/>
          </w:tcPr>
          <w:p w14:paraId="547874F9"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276.196</w:t>
            </w:r>
          </w:p>
        </w:tc>
        <w:tc>
          <w:tcPr>
            <w:tcW w:w="1845" w:type="dxa"/>
            <w:tcBorders>
              <w:top w:val="single" w:sz="12" w:space="0" w:color="000000"/>
              <w:left w:val="nil"/>
              <w:bottom w:val="nil"/>
              <w:right w:val="nil"/>
              <w:tl2br w:val="nil"/>
              <w:tr2bl w:val="nil"/>
            </w:tcBorders>
            <w:shd w:val="clear" w:color="FFFFFF" w:fill="FFFFFF"/>
            <w:noWrap/>
            <w:tcMar>
              <w:left w:w="40" w:type="dxa"/>
              <w:right w:w="85" w:type="dxa"/>
            </w:tcMar>
            <w:vAlign w:val="center"/>
          </w:tcPr>
          <w:p w14:paraId="547874FA"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523.747</w:t>
            </w:r>
          </w:p>
        </w:tc>
      </w:tr>
      <w:tr w:rsidR="00542588" w:rsidRPr="007F746F" w14:paraId="547874F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985" w:type="dxa"/>
            <w:tcBorders>
              <w:top w:val="nil"/>
              <w:left w:val="nil"/>
              <w:bottom w:val="single" w:sz="12" w:space="0" w:color="C0C0C0"/>
              <w:right w:val="nil"/>
              <w:tl2br w:val="nil"/>
              <w:tr2bl w:val="nil"/>
            </w:tcBorders>
            <w:shd w:val="clear" w:color="FFFFFF" w:fill="FFFFFF"/>
            <w:tcMar>
              <w:left w:w="40" w:type="dxa"/>
              <w:right w:w="40" w:type="dxa"/>
            </w:tcMar>
            <w:vAlign w:val="center"/>
          </w:tcPr>
          <w:p w14:paraId="547874FC"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rPr>
            </w:pPr>
            <w:r w:rsidRPr="007F746F">
              <w:rPr>
                <w:rFonts w:ascii="BancoDoBrasil Textos" w:eastAsia="BancoDoBrasil Textos" w:hAnsi="BancoDoBrasil Textos" w:cs="BancoDoBrasil Textos"/>
                <w:b/>
                <w:color w:val="000000"/>
                <w:sz w:val="16"/>
                <w:szCs w:val="22"/>
                <w:lang w:eastAsia="en-US"/>
              </w:rPr>
              <w:t>Total</w:t>
            </w:r>
          </w:p>
        </w:tc>
        <w:tc>
          <w:tcPr>
            <w:tcW w:w="1845" w:type="dxa"/>
            <w:tcBorders>
              <w:top w:val="nil"/>
              <w:left w:val="nil"/>
              <w:bottom w:val="single" w:sz="12" w:space="0" w:color="C0C0C0"/>
              <w:right w:val="nil"/>
              <w:tl2br w:val="nil"/>
              <w:tr2bl w:val="nil"/>
            </w:tcBorders>
            <w:shd w:val="clear" w:color="FFFFFF" w:fill="FFFFFF"/>
            <w:tcMar>
              <w:left w:w="40" w:type="dxa"/>
              <w:right w:w="100" w:type="dxa"/>
            </w:tcMar>
            <w:vAlign w:val="center"/>
          </w:tcPr>
          <w:p w14:paraId="547874FD"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rPr>
            </w:pPr>
            <w:r w:rsidRPr="007F746F">
              <w:rPr>
                <w:rFonts w:ascii="BancoDoBrasil Textos" w:eastAsia="BancoDoBrasil Textos" w:hAnsi="BancoDoBrasil Textos" w:cs="BancoDoBrasil Textos"/>
                <w:b/>
                <w:color w:val="000000"/>
                <w:sz w:val="16"/>
                <w:szCs w:val="22"/>
                <w:lang w:eastAsia="en-US"/>
              </w:rPr>
              <w:t>276.196</w:t>
            </w:r>
          </w:p>
        </w:tc>
        <w:tc>
          <w:tcPr>
            <w:tcW w:w="1845" w:type="dxa"/>
            <w:tcBorders>
              <w:top w:val="nil"/>
              <w:left w:val="nil"/>
              <w:bottom w:val="single" w:sz="12" w:space="0" w:color="C0C0C0"/>
              <w:right w:val="nil"/>
              <w:tl2br w:val="nil"/>
              <w:tr2bl w:val="nil"/>
            </w:tcBorders>
            <w:shd w:val="clear" w:color="FFFFFF" w:fill="FFFFFF"/>
            <w:tcMar>
              <w:left w:w="40" w:type="dxa"/>
              <w:right w:w="100" w:type="dxa"/>
            </w:tcMar>
            <w:vAlign w:val="center"/>
          </w:tcPr>
          <w:p w14:paraId="547874FE"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rPr>
            </w:pPr>
            <w:r w:rsidRPr="007F746F">
              <w:rPr>
                <w:rFonts w:ascii="BancoDoBrasil Textos" w:eastAsia="BancoDoBrasil Textos" w:hAnsi="BancoDoBrasil Textos" w:cs="BancoDoBrasil Textos"/>
                <w:b/>
                <w:color w:val="000000"/>
                <w:sz w:val="16"/>
                <w:szCs w:val="22"/>
                <w:lang w:eastAsia="en-US"/>
              </w:rPr>
              <w:t>523.747</w:t>
            </w:r>
          </w:p>
        </w:tc>
      </w:tr>
    </w:tbl>
    <w:p w14:paraId="54787500" w14:textId="77777777" w:rsidR="000B17CD" w:rsidRPr="007F746F" w:rsidRDefault="000B17CD" w:rsidP="000B17CD">
      <w:pPr>
        <w:widowControl w:val="0"/>
        <w:pBdr>
          <w:top w:val="nil"/>
          <w:left w:val="nil"/>
          <w:bottom w:val="nil"/>
          <w:right w:val="nil"/>
          <w:between w:val="nil"/>
          <w:bar w:val="nil"/>
        </w:pBdr>
        <w:suppressAutoHyphens/>
        <w:spacing w:before="0" w:after="200"/>
        <w:jc w:val="left"/>
        <w:rPr>
          <w:rFonts w:ascii="BancoDoBrasil Textos" w:eastAsia="BancoDoBrasil Textos" w:hAnsi="BancoDoBrasil Textos" w:cs="BancoDoBrasil Textos"/>
          <w:b/>
          <w:bCs/>
          <w:sz w:val="24"/>
          <w:szCs w:val="24"/>
          <w:bdr w:val="nil"/>
        </w:rPr>
      </w:pPr>
      <w:bookmarkStart w:id="41" w:name="RG_MARKER_379366"/>
      <w:bookmarkStart w:id="42" w:name="RG_MARKER_379422"/>
      <w:bookmarkEnd w:id="41"/>
      <w:bookmarkEnd w:id="42"/>
    </w:p>
    <w:p w14:paraId="54787501" w14:textId="77777777" w:rsidR="004323FA" w:rsidRPr="007F746F" w:rsidRDefault="00717106" w:rsidP="0018088F">
      <w:pPr>
        <w:keepNext/>
        <w:keepLines/>
        <w:widowControl w:val="0"/>
        <w:pBdr>
          <w:top w:val="nil"/>
          <w:left w:val="nil"/>
          <w:bottom w:val="nil"/>
          <w:right w:val="nil"/>
          <w:between w:val="nil"/>
          <w:bar w:val="nil"/>
        </w:pBdr>
        <w:suppressAutoHyphens/>
        <w:spacing w:before="0" w:after="200"/>
        <w:jc w:val="left"/>
        <w:rPr>
          <w:rFonts w:ascii="BancoDoBrasil Textos" w:eastAsia="BancoDoBrasil Textos" w:hAnsi="BancoDoBrasil Textos" w:cs="BancoDoBrasil Textos"/>
          <w:b/>
          <w:bCs/>
          <w:sz w:val="24"/>
          <w:szCs w:val="24"/>
          <w:bdr w:val="nil"/>
        </w:rPr>
      </w:pPr>
      <w:r w:rsidRPr="007F746F">
        <w:rPr>
          <w:rFonts w:ascii="BancoDoBrasil Textos" w:eastAsia="BancoDoBrasil Textos" w:hAnsi="BancoDoBrasil Textos" w:cs="BancoDoBrasil Textos"/>
          <w:b/>
          <w:bCs/>
          <w:sz w:val="24"/>
          <w:szCs w:val="24"/>
          <w:lang w:eastAsia="en-US"/>
        </w:rPr>
        <w:lastRenderedPageBreak/>
        <w:t>14 – Despesas administrativas</w:t>
      </w:r>
    </w:p>
    <w:p w14:paraId="54787502" w14:textId="77777777" w:rsidR="00030CC2" w:rsidRPr="007F746F" w:rsidRDefault="00717106" w:rsidP="0018088F">
      <w:pPr>
        <w:keepNext/>
        <w:keepLines/>
        <w:widowControl w:val="0"/>
        <w:numPr>
          <w:ilvl w:val="0"/>
          <w:numId w:val="21"/>
        </w:numPr>
        <w:pBdr>
          <w:top w:val="nil"/>
          <w:left w:val="nil"/>
          <w:bottom w:val="nil"/>
          <w:right w:val="nil"/>
          <w:between w:val="nil"/>
          <w:bar w:val="nil"/>
        </w:pBdr>
        <w:suppressAutoHyphens/>
        <w:jc w:val="left"/>
        <w:rPr>
          <w:rFonts w:ascii="BancoDoBrasil Textos" w:eastAsia="BancoDoBrasil Textos" w:hAnsi="BancoDoBrasil Textos" w:cs="BancoDoBrasil Textos"/>
          <w:b/>
          <w:sz w:val="20"/>
          <w:szCs w:val="20"/>
          <w:bdr w:val="nil"/>
        </w:rPr>
      </w:pPr>
      <w:r w:rsidRPr="007F746F">
        <w:rPr>
          <w:rFonts w:ascii="BancoDoBrasil Textos" w:eastAsia="BancoDoBrasil Textos" w:hAnsi="BancoDoBrasil Textos" w:cs="BancoDoBrasil Textos"/>
          <w:b/>
          <w:sz w:val="20"/>
          <w:szCs w:val="20"/>
          <w:lang w:eastAsia="en-US"/>
        </w:rPr>
        <w:t>Despesas de pessoal</w:t>
      </w:r>
    </w:p>
    <w:tbl>
      <w:tblPr>
        <w:tblW w:w="9675" w:type="dxa"/>
        <w:tblLayout w:type="fixed"/>
        <w:tblLook w:val="0600" w:firstRow="0" w:lastRow="0" w:firstColumn="0" w:lastColumn="0" w:noHBand="1" w:noVBand="1"/>
        <w:tblCaption w:val="NEOUTRASRECDESPPESSOAL"/>
      </w:tblPr>
      <w:tblGrid>
        <w:gridCol w:w="5985"/>
        <w:gridCol w:w="1845"/>
        <w:gridCol w:w="1845"/>
      </w:tblGrid>
      <w:tr w:rsidR="00542588" w:rsidRPr="007F746F" w14:paraId="54787506" w14:textId="77777777">
        <w:trPr>
          <w:cantSplit/>
          <w:trHeight w:hRule="exact" w:val="270"/>
        </w:trPr>
        <w:tc>
          <w:tcPr>
            <w:tcW w:w="5985" w:type="dxa"/>
            <w:tcBorders>
              <w:top w:val="single" w:sz="12" w:space="0" w:color="000000"/>
              <w:left w:val="nil"/>
              <w:bottom w:val="single" w:sz="12" w:space="0" w:color="000000"/>
              <w:right w:val="nil"/>
              <w:tl2br w:val="nil"/>
              <w:tr2bl w:val="nil"/>
            </w:tcBorders>
            <w:shd w:val="clear" w:color="FFFFFF" w:fill="FFFFFF"/>
            <w:tcMar>
              <w:left w:w="0" w:type="dxa"/>
              <w:right w:w="0" w:type="dxa"/>
            </w:tcMar>
            <w:vAlign w:val="center"/>
          </w:tcPr>
          <w:p w14:paraId="54787503" w14:textId="77777777" w:rsidR="00542588" w:rsidRPr="007F746F" w:rsidRDefault="00542588" w:rsidP="0018088F">
            <w:pPr>
              <w:keepNext/>
              <w:keepLines/>
              <w:spacing w:before="0" w:after="0" w:line="240" w:lineRule="auto"/>
              <w:jc w:val="left"/>
              <w:rPr>
                <w:rFonts w:ascii="BancoDoBrasil Textos" w:eastAsia="BancoDoBrasil Textos" w:hAnsi="BancoDoBrasil Textos" w:cs="BancoDoBrasil Textos"/>
                <w:b/>
                <w:color w:val="000000"/>
                <w:sz w:val="16"/>
                <w:szCs w:val="22"/>
                <w:bdr w:val="nil"/>
              </w:rPr>
            </w:pPr>
          </w:p>
        </w:tc>
        <w:tc>
          <w:tcPr>
            <w:tcW w:w="1845"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54787504" w14:textId="77777777" w:rsidR="00542588" w:rsidRPr="007F746F" w:rsidRDefault="00717106" w:rsidP="0018088F">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rPr>
            </w:pPr>
            <w:r w:rsidRPr="007F746F">
              <w:rPr>
                <w:rFonts w:ascii="BancoDoBrasil Textos" w:eastAsia="BancoDoBrasil Textos" w:hAnsi="BancoDoBrasil Textos" w:cs="BancoDoBrasil Textos"/>
                <w:b/>
                <w:color w:val="000000"/>
                <w:sz w:val="16"/>
                <w:szCs w:val="22"/>
                <w:lang w:eastAsia="en-US"/>
              </w:rPr>
              <w:t>2º Semestre/2025</w:t>
            </w:r>
          </w:p>
        </w:tc>
        <w:tc>
          <w:tcPr>
            <w:tcW w:w="1845"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54787505" w14:textId="77777777" w:rsidR="00542588" w:rsidRPr="007F746F" w:rsidRDefault="00717106" w:rsidP="0018088F">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rPr>
            </w:pPr>
            <w:r w:rsidRPr="007F746F">
              <w:rPr>
                <w:rFonts w:ascii="BancoDoBrasil Textos" w:eastAsia="BancoDoBrasil Textos" w:hAnsi="BancoDoBrasil Textos" w:cs="BancoDoBrasil Textos"/>
                <w:b/>
                <w:color w:val="000000"/>
                <w:sz w:val="16"/>
                <w:szCs w:val="22"/>
                <w:lang w:eastAsia="en-US"/>
              </w:rPr>
              <w:t>Exercício/2025</w:t>
            </w:r>
          </w:p>
        </w:tc>
      </w:tr>
      <w:tr w:rsidR="00542588" w:rsidRPr="007F746F" w14:paraId="5478750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985" w:type="dxa"/>
            <w:tcBorders>
              <w:top w:val="single" w:sz="12" w:space="0" w:color="000000"/>
              <w:left w:val="nil"/>
              <w:bottom w:val="nil"/>
              <w:right w:val="nil"/>
              <w:tl2br w:val="nil"/>
              <w:tr2bl w:val="nil"/>
            </w:tcBorders>
            <w:shd w:val="clear" w:color="FFFFFF" w:fill="FFFFFF"/>
            <w:tcMar>
              <w:left w:w="40" w:type="dxa"/>
              <w:right w:w="40" w:type="dxa"/>
            </w:tcMar>
            <w:vAlign w:val="center"/>
          </w:tcPr>
          <w:p w14:paraId="54787507" w14:textId="77777777" w:rsidR="00542588" w:rsidRPr="007F746F" w:rsidRDefault="00717106" w:rsidP="0018088F">
            <w:pPr>
              <w:keepNext/>
              <w:keepLines/>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Proventos</w:t>
            </w:r>
          </w:p>
        </w:tc>
        <w:tc>
          <w:tcPr>
            <w:tcW w:w="1845" w:type="dxa"/>
            <w:tcBorders>
              <w:top w:val="single" w:sz="12" w:space="0" w:color="000000"/>
              <w:left w:val="nil"/>
              <w:bottom w:val="nil"/>
              <w:right w:val="nil"/>
              <w:tl2br w:val="nil"/>
              <w:tr2bl w:val="nil"/>
            </w:tcBorders>
            <w:shd w:val="clear" w:color="FFFFFF" w:fill="FFFFFF"/>
            <w:tcMar>
              <w:left w:w="40" w:type="dxa"/>
              <w:right w:w="40" w:type="dxa"/>
            </w:tcMar>
            <w:vAlign w:val="center"/>
          </w:tcPr>
          <w:p w14:paraId="54787508" w14:textId="77777777" w:rsidR="00542588" w:rsidRPr="007F746F" w:rsidRDefault="00717106" w:rsidP="0018088F">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(49.779)</w:t>
            </w:r>
          </w:p>
        </w:tc>
        <w:tc>
          <w:tcPr>
            <w:tcW w:w="1845" w:type="dxa"/>
            <w:tcBorders>
              <w:top w:val="single" w:sz="12" w:space="0" w:color="000000"/>
              <w:left w:val="nil"/>
              <w:bottom w:val="nil"/>
              <w:right w:val="nil"/>
              <w:tl2br w:val="nil"/>
              <w:tr2bl w:val="nil"/>
            </w:tcBorders>
            <w:shd w:val="clear" w:color="FFFFFF" w:fill="FFFFFF"/>
            <w:tcMar>
              <w:left w:w="40" w:type="dxa"/>
              <w:right w:w="40" w:type="dxa"/>
            </w:tcMar>
            <w:vAlign w:val="center"/>
          </w:tcPr>
          <w:p w14:paraId="54787509" w14:textId="77777777" w:rsidR="00542588" w:rsidRPr="007F746F" w:rsidRDefault="00717106" w:rsidP="0018088F">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(97.338)</w:t>
            </w:r>
          </w:p>
        </w:tc>
      </w:tr>
      <w:tr w:rsidR="00542588" w:rsidRPr="007F746F" w14:paraId="5478750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985" w:type="dxa"/>
            <w:tcBorders>
              <w:top w:val="nil"/>
              <w:left w:val="nil"/>
              <w:bottom w:val="nil"/>
              <w:right w:val="nil"/>
              <w:tl2br w:val="nil"/>
              <w:tr2bl w:val="nil"/>
            </w:tcBorders>
            <w:shd w:val="clear" w:color="FFFFFF" w:fill="FFFFFF"/>
            <w:tcMar>
              <w:left w:w="40" w:type="dxa"/>
              <w:right w:w="40" w:type="dxa"/>
            </w:tcMar>
            <w:vAlign w:val="center"/>
          </w:tcPr>
          <w:p w14:paraId="5478750B" w14:textId="77777777" w:rsidR="00542588" w:rsidRPr="007F746F" w:rsidRDefault="00717106" w:rsidP="0018088F">
            <w:pPr>
              <w:keepNext/>
              <w:keepLines/>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Encargos sociais</w:t>
            </w:r>
          </w:p>
        </w:tc>
        <w:tc>
          <w:tcPr>
            <w:tcW w:w="1845" w:type="dxa"/>
            <w:tcBorders>
              <w:top w:val="nil"/>
              <w:left w:val="nil"/>
              <w:bottom w:val="nil"/>
              <w:right w:val="nil"/>
              <w:tl2br w:val="nil"/>
              <w:tr2bl w:val="nil"/>
            </w:tcBorders>
            <w:shd w:val="clear" w:color="FFFFFF" w:fill="FFFFFF"/>
            <w:tcMar>
              <w:left w:w="40" w:type="dxa"/>
              <w:right w:w="40" w:type="dxa"/>
            </w:tcMar>
            <w:vAlign w:val="center"/>
          </w:tcPr>
          <w:p w14:paraId="5478750C" w14:textId="77777777" w:rsidR="00542588" w:rsidRPr="007F746F" w:rsidRDefault="00717106" w:rsidP="0018088F">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(21.848)</w:t>
            </w:r>
          </w:p>
        </w:tc>
        <w:tc>
          <w:tcPr>
            <w:tcW w:w="1845" w:type="dxa"/>
            <w:tcBorders>
              <w:top w:val="nil"/>
              <w:left w:val="nil"/>
              <w:bottom w:val="nil"/>
              <w:right w:val="nil"/>
              <w:tl2br w:val="nil"/>
              <w:tr2bl w:val="nil"/>
            </w:tcBorders>
            <w:shd w:val="clear" w:color="FFFFFF" w:fill="FFFFFF"/>
            <w:tcMar>
              <w:left w:w="40" w:type="dxa"/>
              <w:right w:w="40" w:type="dxa"/>
            </w:tcMar>
            <w:vAlign w:val="center"/>
          </w:tcPr>
          <w:p w14:paraId="5478750D" w14:textId="77777777" w:rsidR="00542588" w:rsidRPr="007F746F" w:rsidRDefault="00717106" w:rsidP="0018088F">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(42.504)</w:t>
            </w:r>
          </w:p>
        </w:tc>
      </w:tr>
      <w:tr w:rsidR="00542588" w:rsidRPr="007F746F" w14:paraId="5478751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985" w:type="dxa"/>
            <w:tcBorders>
              <w:top w:val="nil"/>
              <w:left w:val="nil"/>
              <w:bottom w:val="nil"/>
              <w:right w:val="nil"/>
              <w:tl2br w:val="nil"/>
              <w:tr2bl w:val="nil"/>
            </w:tcBorders>
            <w:shd w:val="clear" w:color="FFFFFF" w:fill="FFFFFF"/>
            <w:tcMar>
              <w:left w:w="40" w:type="dxa"/>
              <w:right w:w="40" w:type="dxa"/>
            </w:tcMar>
            <w:vAlign w:val="center"/>
          </w:tcPr>
          <w:p w14:paraId="5478750F" w14:textId="77777777" w:rsidR="00542588" w:rsidRPr="007F746F" w:rsidRDefault="00717106" w:rsidP="0018088F">
            <w:pPr>
              <w:keepNext/>
              <w:keepLines/>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Benefícios</w:t>
            </w:r>
          </w:p>
        </w:tc>
        <w:tc>
          <w:tcPr>
            <w:tcW w:w="1845" w:type="dxa"/>
            <w:tcBorders>
              <w:top w:val="nil"/>
              <w:left w:val="nil"/>
              <w:bottom w:val="nil"/>
              <w:right w:val="nil"/>
              <w:tl2br w:val="nil"/>
              <w:tr2bl w:val="nil"/>
            </w:tcBorders>
            <w:shd w:val="clear" w:color="FFFFFF" w:fill="FFFFFF"/>
            <w:tcMar>
              <w:left w:w="40" w:type="dxa"/>
              <w:right w:w="40" w:type="dxa"/>
            </w:tcMar>
            <w:vAlign w:val="center"/>
          </w:tcPr>
          <w:p w14:paraId="54787510" w14:textId="77777777" w:rsidR="00542588" w:rsidRPr="007F746F" w:rsidRDefault="00717106" w:rsidP="0018088F">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(8.672)</w:t>
            </w:r>
          </w:p>
        </w:tc>
        <w:tc>
          <w:tcPr>
            <w:tcW w:w="1845" w:type="dxa"/>
            <w:tcBorders>
              <w:top w:val="nil"/>
              <w:left w:val="nil"/>
              <w:bottom w:val="nil"/>
              <w:right w:val="nil"/>
              <w:tl2br w:val="nil"/>
              <w:tr2bl w:val="nil"/>
            </w:tcBorders>
            <w:shd w:val="clear" w:color="FFFFFF" w:fill="FFFFFF"/>
            <w:tcMar>
              <w:left w:w="40" w:type="dxa"/>
              <w:right w:w="40" w:type="dxa"/>
            </w:tcMar>
            <w:vAlign w:val="center"/>
          </w:tcPr>
          <w:p w14:paraId="54787511" w14:textId="77777777" w:rsidR="00542588" w:rsidRPr="007F746F" w:rsidRDefault="00717106" w:rsidP="0018088F">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(16.332)</w:t>
            </w:r>
          </w:p>
        </w:tc>
      </w:tr>
      <w:tr w:rsidR="00542588" w:rsidRPr="007F746F" w14:paraId="5478751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985" w:type="dxa"/>
            <w:tcBorders>
              <w:top w:val="nil"/>
              <w:left w:val="nil"/>
              <w:bottom w:val="nil"/>
              <w:right w:val="nil"/>
              <w:tl2br w:val="nil"/>
              <w:tr2bl w:val="nil"/>
            </w:tcBorders>
            <w:shd w:val="clear" w:color="FFFFFF" w:fill="FFFFFF"/>
            <w:tcMar>
              <w:left w:w="40" w:type="dxa"/>
              <w:right w:w="40" w:type="dxa"/>
            </w:tcMar>
            <w:vAlign w:val="center"/>
          </w:tcPr>
          <w:p w14:paraId="54787513" w14:textId="77777777" w:rsidR="00542588" w:rsidRPr="007F746F" w:rsidRDefault="00717106" w:rsidP="0018088F">
            <w:pPr>
              <w:keepNext/>
              <w:keepLines/>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Honorários</w:t>
            </w:r>
          </w:p>
        </w:tc>
        <w:tc>
          <w:tcPr>
            <w:tcW w:w="1845" w:type="dxa"/>
            <w:tcBorders>
              <w:top w:val="nil"/>
              <w:left w:val="nil"/>
              <w:bottom w:val="nil"/>
              <w:right w:val="nil"/>
              <w:tl2br w:val="nil"/>
              <w:tr2bl w:val="nil"/>
            </w:tcBorders>
            <w:shd w:val="clear" w:color="FFFFFF" w:fill="FFFFFF"/>
            <w:tcMar>
              <w:left w:w="40" w:type="dxa"/>
              <w:right w:w="40" w:type="dxa"/>
            </w:tcMar>
            <w:vAlign w:val="center"/>
          </w:tcPr>
          <w:p w14:paraId="54787514" w14:textId="77777777" w:rsidR="00542588" w:rsidRPr="007F746F" w:rsidRDefault="00717106" w:rsidP="0018088F">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(3.292)</w:t>
            </w:r>
          </w:p>
        </w:tc>
        <w:tc>
          <w:tcPr>
            <w:tcW w:w="1845" w:type="dxa"/>
            <w:tcBorders>
              <w:top w:val="nil"/>
              <w:left w:val="nil"/>
              <w:bottom w:val="nil"/>
              <w:right w:val="nil"/>
              <w:tl2br w:val="nil"/>
              <w:tr2bl w:val="nil"/>
            </w:tcBorders>
            <w:shd w:val="clear" w:color="FFFFFF" w:fill="FFFFFF"/>
            <w:tcMar>
              <w:left w:w="40" w:type="dxa"/>
              <w:right w:w="40" w:type="dxa"/>
            </w:tcMar>
            <w:vAlign w:val="center"/>
          </w:tcPr>
          <w:p w14:paraId="54787515" w14:textId="77777777" w:rsidR="00542588" w:rsidRPr="007F746F" w:rsidRDefault="00717106" w:rsidP="0018088F">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(6.812)</w:t>
            </w:r>
          </w:p>
        </w:tc>
      </w:tr>
      <w:tr w:rsidR="00542588" w:rsidRPr="007F746F" w14:paraId="5478751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985" w:type="dxa"/>
            <w:tcBorders>
              <w:top w:val="nil"/>
              <w:left w:val="nil"/>
              <w:bottom w:val="nil"/>
              <w:right w:val="nil"/>
              <w:tl2br w:val="nil"/>
              <w:tr2bl w:val="nil"/>
            </w:tcBorders>
            <w:shd w:val="clear" w:color="FFFFFF" w:fill="FFFFFF"/>
            <w:tcMar>
              <w:left w:w="40" w:type="dxa"/>
              <w:right w:w="40" w:type="dxa"/>
            </w:tcMar>
            <w:vAlign w:val="center"/>
          </w:tcPr>
          <w:p w14:paraId="54787517" w14:textId="77777777" w:rsidR="00542588" w:rsidRPr="007F746F" w:rsidRDefault="00717106" w:rsidP="0018088F">
            <w:pPr>
              <w:keepNext/>
              <w:keepLines/>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Outras</w:t>
            </w:r>
          </w:p>
        </w:tc>
        <w:tc>
          <w:tcPr>
            <w:tcW w:w="1845" w:type="dxa"/>
            <w:tcBorders>
              <w:top w:val="nil"/>
              <w:left w:val="nil"/>
              <w:bottom w:val="nil"/>
              <w:right w:val="nil"/>
              <w:tl2br w:val="nil"/>
              <w:tr2bl w:val="nil"/>
            </w:tcBorders>
            <w:shd w:val="clear" w:color="FFFFFF" w:fill="FFFFFF"/>
            <w:tcMar>
              <w:left w:w="40" w:type="dxa"/>
              <w:right w:w="40" w:type="dxa"/>
            </w:tcMar>
            <w:vAlign w:val="center"/>
          </w:tcPr>
          <w:p w14:paraId="54787518" w14:textId="77777777" w:rsidR="00542588" w:rsidRPr="007F746F" w:rsidRDefault="00717106" w:rsidP="0018088F">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(1.354)</w:t>
            </w:r>
          </w:p>
        </w:tc>
        <w:tc>
          <w:tcPr>
            <w:tcW w:w="1845" w:type="dxa"/>
            <w:tcBorders>
              <w:top w:val="nil"/>
              <w:left w:val="nil"/>
              <w:bottom w:val="nil"/>
              <w:right w:val="nil"/>
              <w:tl2br w:val="nil"/>
              <w:tr2bl w:val="nil"/>
            </w:tcBorders>
            <w:shd w:val="clear" w:color="FFFFFF" w:fill="FFFFFF"/>
            <w:tcMar>
              <w:left w:w="40" w:type="dxa"/>
              <w:right w:w="40" w:type="dxa"/>
            </w:tcMar>
            <w:vAlign w:val="center"/>
          </w:tcPr>
          <w:p w14:paraId="54787519" w14:textId="77777777" w:rsidR="00542588" w:rsidRPr="007F746F" w:rsidRDefault="00717106" w:rsidP="0018088F">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(2.216)</w:t>
            </w:r>
          </w:p>
        </w:tc>
      </w:tr>
      <w:tr w:rsidR="00542588" w:rsidRPr="007F746F" w14:paraId="5478751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985" w:type="dxa"/>
            <w:tcBorders>
              <w:top w:val="nil"/>
              <w:left w:val="nil"/>
              <w:bottom w:val="single" w:sz="12" w:space="0" w:color="C0C0C0"/>
              <w:right w:val="nil"/>
              <w:tl2br w:val="nil"/>
              <w:tr2bl w:val="nil"/>
            </w:tcBorders>
            <w:shd w:val="clear" w:color="FFFFFF" w:fill="FFFFFF"/>
            <w:tcMar>
              <w:left w:w="40" w:type="dxa"/>
              <w:right w:w="40" w:type="dxa"/>
            </w:tcMar>
            <w:vAlign w:val="center"/>
          </w:tcPr>
          <w:p w14:paraId="5478751B" w14:textId="77777777" w:rsidR="00542588" w:rsidRPr="007F746F" w:rsidRDefault="00717106" w:rsidP="0018088F">
            <w:pPr>
              <w:keepNext/>
              <w:keepLines/>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rPr>
            </w:pPr>
            <w:r w:rsidRPr="007F746F">
              <w:rPr>
                <w:rFonts w:ascii="BancoDoBrasil Textos" w:eastAsia="BancoDoBrasil Textos" w:hAnsi="BancoDoBrasil Textos" w:cs="BancoDoBrasil Textos"/>
                <w:b/>
                <w:color w:val="000000"/>
                <w:sz w:val="16"/>
                <w:szCs w:val="22"/>
                <w:lang w:eastAsia="en-US"/>
              </w:rPr>
              <w:t>Total</w:t>
            </w:r>
          </w:p>
        </w:tc>
        <w:tc>
          <w:tcPr>
            <w:tcW w:w="1845" w:type="dxa"/>
            <w:tcBorders>
              <w:top w:val="nil"/>
              <w:left w:val="nil"/>
              <w:bottom w:val="single" w:sz="12" w:space="0" w:color="C0C0C0"/>
              <w:right w:val="nil"/>
              <w:tl2br w:val="nil"/>
              <w:tr2bl w:val="nil"/>
            </w:tcBorders>
            <w:shd w:val="clear" w:color="FFFFFF" w:fill="FFFFFF"/>
            <w:tcMar>
              <w:left w:w="40" w:type="dxa"/>
              <w:right w:w="40" w:type="dxa"/>
            </w:tcMar>
            <w:vAlign w:val="center"/>
          </w:tcPr>
          <w:p w14:paraId="5478751C" w14:textId="77777777" w:rsidR="00542588" w:rsidRPr="007F746F" w:rsidRDefault="00717106" w:rsidP="0018088F">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rPr>
            </w:pPr>
            <w:r w:rsidRPr="007F746F">
              <w:rPr>
                <w:rFonts w:ascii="BancoDoBrasil Textos" w:eastAsia="BancoDoBrasil Textos" w:hAnsi="BancoDoBrasil Textos" w:cs="BancoDoBrasil Textos"/>
                <w:b/>
                <w:color w:val="000000"/>
                <w:sz w:val="16"/>
                <w:szCs w:val="22"/>
                <w:lang w:eastAsia="en-US"/>
              </w:rPr>
              <w:t>(84.945)</w:t>
            </w:r>
          </w:p>
        </w:tc>
        <w:tc>
          <w:tcPr>
            <w:tcW w:w="1845" w:type="dxa"/>
            <w:tcBorders>
              <w:top w:val="nil"/>
              <w:left w:val="nil"/>
              <w:bottom w:val="single" w:sz="12" w:space="0" w:color="C0C0C0"/>
              <w:right w:val="nil"/>
              <w:tl2br w:val="nil"/>
              <w:tr2bl w:val="nil"/>
            </w:tcBorders>
            <w:shd w:val="clear" w:color="FFFFFF" w:fill="FFFFFF"/>
            <w:tcMar>
              <w:left w:w="40" w:type="dxa"/>
              <w:right w:w="40" w:type="dxa"/>
            </w:tcMar>
            <w:vAlign w:val="center"/>
          </w:tcPr>
          <w:p w14:paraId="5478751D" w14:textId="77777777" w:rsidR="00542588" w:rsidRPr="007F746F" w:rsidRDefault="00717106" w:rsidP="0018088F">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rPr>
            </w:pPr>
            <w:r w:rsidRPr="007F746F">
              <w:rPr>
                <w:rFonts w:ascii="BancoDoBrasil Textos" w:eastAsia="BancoDoBrasil Textos" w:hAnsi="BancoDoBrasil Textos" w:cs="BancoDoBrasil Textos"/>
                <w:b/>
                <w:color w:val="000000"/>
                <w:sz w:val="16"/>
                <w:szCs w:val="22"/>
                <w:lang w:eastAsia="en-US"/>
              </w:rPr>
              <w:t>(165.202)</w:t>
            </w:r>
          </w:p>
        </w:tc>
      </w:tr>
    </w:tbl>
    <w:p w14:paraId="5478751F" w14:textId="77777777" w:rsidR="004323FA" w:rsidRPr="007F746F" w:rsidRDefault="004323FA" w:rsidP="0018088F">
      <w:pPr>
        <w:keepNext/>
        <w:keepLines/>
        <w:widowControl w:val="0"/>
        <w:pBdr>
          <w:top w:val="nil"/>
          <w:left w:val="nil"/>
          <w:bottom w:val="nil"/>
          <w:right w:val="nil"/>
          <w:between w:val="nil"/>
          <w:bar w:val="nil"/>
        </w:pBdr>
        <w:suppressAutoHyphens/>
        <w:jc w:val="left"/>
        <w:rPr>
          <w:rFonts w:ascii="BancoDoBrasil Textos" w:eastAsia="BancoDoBrasil Textos" w:hAnsi="BancoDoBrasil Textos" w:cs="BancoDoBrasil Textos"/>
          <w:sz w:val="10"/>
          <w:szCs w:val="10"/>
          <w:bdr w:val="nil"/>
        </w:rPr>
      </w:pPr>
    </w:p>
    <w:p w14:paraId="54787520" w14:textId="77777777" w:rsidR="00030CC2" w:rsidRPr="007F746F" w:rsidRDefault="00717106" w:rsidP="000B17CD">
      <w:pPr>
        <w:widowControl w:val="0"/>
        <w:numPr>
          <w:ilvl w:val="0"/>
          <w:numId w:val="21"/>
        </w:numPr>
        <w:pBdr>
          <w:top w:val="nil"/>
          <w:left w:val="nil"/>
          <w:bottom w:val="nil"/>
          <w:right w:val="nil"/>
          <w:between w:val="nil"/>
          <w:bar w:val="nil"/>
        </w:pBdr>
        <w:suppressAutoHyphens/>
        <w:jc w:val="left"/>
        <w:rPr>
          <w:rFonts w:ascii="BancoDoBrasil Textos" w:eastAsia="BancoDoBrasil Textos" w:hAnsi="BancoDoBrasil Textos" w:cs="BancoDoBrasil Textos"/>
          <w:b/>
          <w:sz w:val="20"/>
          <w:szCs w:val="20"/>
          <w:bdr w:val="nil"/>
        </w:rPr>
      </w:pPr>
      <w:r w:rsidRPr="007F746F">
        <w:rPr>
          <w:rFonts w:ascii="BancoDoBrasil Textos" w:eastAsia="BancoDoBrasil Textos" w:hAnsi="BancoDoBrasil Textos" w:cs="BancoDoBrasil Textos"/>
          <w:b/>
          <w:sz w:val="20"/>
          <w:szCs w:val="20"/>
          <w:lang w:eastAsia="en-US"/>
        </w:rPr>
        <w:t>Outras despesas administrativas</w:t>
      </w:r>
    </w:p>
    <w:tbl>
      <w:tblPr>
        <w:tblW w:w="9675" w:type="dxa"/>
        <w:tblLayout w:type="fixed"/>
        <w:tblLook w:val="0600" w:firstRow="0" w:lastRow="0" w:firstColumn="0" w:lastColumn="0" w:noHBand="1" w:noVBand="1"/>
        <w:tblCaption w:val="NEOUTRASRECDESPOUTRASDESPADM"/>
      </w:tblPr>
      <w:tblGrid>
        <w:gridCol w:w="5985"/>
        <w:gridCol w:w="1845"/>
        <w:gridCol w:w="1845"/>
      </w:tblGrid>
      <w:tr w:rsidR="00542588" w:rsidRPr="007F746F" w14:paraId="54787524" w14:textId="77777777">
        <w:trPr>
          <w:cantSplit/>
          <w:trHeight w:hRule="exact" w:val="270"/>
        </w:trPr>
        <w:tc>
          <w:tcPr>
            <w:tcW w:w="5985" w:type="dxa"/>
            <w:tcBorders>
              <w:top w:val="single" w:sz="12" w:space="0" w:color="000000"/>
              <w:left w:val="nil"/>
              <w:bottom w:val="single" w:sz="12" w:space="0" w:color="000000"/>
              <w:right w:val="nil"/>
              <w:tl2br w:val="nil"/>
              <w:tr2bl w:val="nil"/>
            </w:tcBorders>
            <w:shd w:val="clear" w:color="FFFFFF" w:fill="FFFFFF"/>
            <w:tcMar>
              <w:left w:w="0" w:type="dxa"/>
              <w:right w:w="0" w:type="dxa"/>
            </w:tcMar>
            <w:vAlign w:val="center"/>
          </w:tcPr>
          <w:p w14:paraId="54787521" w14:textId="77777777" w:rsidR="00542588" w:rsidRPr="007F746F" w:rsidRDefault="00542588">
            <w:pPr>
              <w:keepNext/>
              <w:spacing w:before="0" w:after="0" w:line="240" w:lineRule="auto"/>
              <w:jc w:val="left"/>
              <w:rPr>
                <w:rFonts w:ascii="BancoDoBrasil Textos" w:eastAsia="BancoDoBrasil Textos" w:hAnsi="BancoDoBrasil Textos" w:cs="BancoDoBrasil Textos"/>
                <w:b/>
                <w:color w:val="000000"/>
                <w:sz w:val="16"/>
                <w:szCs w:val="22"/>
                <w:bdr w:val="nil"/>
              </w:rPr>
            </w:pPr>
          </w:p>
        </w:tc>
        <w:tc>
          <w:tcPr>
            <w:tcW w:w="1845"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54787522"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rPr>
            </w:pPr>
            <w:r w:rsidRPr="007F746F">
              <w:rPr>
                <w:rFonts w:ascii="BancoDoBrasil Textos" w:eastAsia="BancoDoBrasil Textos" w:hAnsi="BancoDoBrasil Textos" w:cs="BancoDoBrasil Textos"/>
                <w:b/>
                <w:color w:val="000000"/>
                <w:sz w:val="16"/>
                <w:szCs w:val="22"/>
                <w:lang w:eastAsia="en-US"/>
              </w:rPr>
              <w:t>2º Semestre/2025</w:t>
            </w:r>
          </w:p>
        </w:tc>
        <w:tc>
          <w:tcPr>
            <w:tcW w:w="1845"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54787523"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rPr>
            </w:pPr>
            <w:r w:rsidRPr="007F746F">
              <w:rPr>
                <w:rFonts w:ascii="BancoDoBrasil Textos" w:eastAsia="BancoDoBrasil Textos" w:hAnsi="BancoDoBrasil Textos" w:cs="BancoDoBrasil Textos"/>
                <w:b/>
                <w:color w:val="000000"/>
                <w:sz w:val="16"/>
                <w:szCs w:val="22"/>
                <w:lang w:eastAsia="en-US"/>
              </w:rPr>
              <w:t>Exercício/2025</w:t>
            </w:r>
          </w:p>
        </w:tc>
      </w:tr>
      <w:tr w:rsidR="00542588" w:rsidRPr="007F746F" w14:paraId="5478752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985" w:type="dxa"/>
            <w:tcBorders>
              <w:top w:val="single" w:sz="12" w:space="0" w:color="000000"/>
              <w:left w:val="nil"/>
              <w:bottom w:val="nil"/>
              <w:right w:val="nil"/>
              <w:tl2br w:val="nil"/>
              <w:tr2bl w:val="nil"/>
            </w:tcBorders>
            <w:shd w:val="clear" w:color="FFFFFF" w:fill="FFFFFF"/>
            <w:tcMar>
              <w:left w:w="40" w:type="dxa"/>
              <w:right w:w="40" w:type="dxa"/>
            </w:tcMar>
            <w:vAlign w:val="center"/>
          </w:tcPr>
          <w:p w14:paraId="54787525"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Comunicações</w:t>
            </w:r>
          </w:p>
        </w:tc>
        <w:tc>
          <w:tcPr>
            <w:tcW w:w="1845" w:type="dxa"/>
            <w:tcBorders>
              <w:top w:val="single" w:sz="12" w:space="0" w:color="000000"/>
              <w:left w:val="nil"/>
              <w:bottom w:val="nil"/>
              <w:right w:val="nil"/>
              <w:tl2br w:val="nil"/>
              <w:tr2bl w:val="nil"/>
            </w:tcBorders>
            <w:shd w:val="clear" w:color="FFFFFF" w:fill="FFFFFF"/>
            <w:tcMar>
              <w:left w:w="40" w:type="dxa"/>
              <w:right w:w="40" w:type="dxa"/>
            </w:tcMar>
            <w:vAlign w:val="center"/>
          </w:tcPr>
          <w:p w14:paraId="54787526"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(12.735)</w:t>
            </w:r>
          </w:p>
        </w:tc>
        <w:tc>
          <w:tcPr>
            <w:tcW w:w="1845" w:type="dxa"/>
            <w:tcBorders>
              <w:top w:val="single" w:sz="12" w:space="0" w:color="000000"/>
              <w:left w:val="nil"/>
              <w:bottom w:val="nil"/>
              <w:right w:val="nil"/>
              <w:tl2br w:val="nil"/>
              <w:tr2bl w:val="nil"/>
            </w:tcBorders>
            <w:shd w:val="clear" w:color="FFFFFF" w:fill="FFFFFF"/>
            <w:tcMar>
              <w:left w:w="40" w:type="dxa"/>
              <w:right w:w="40" w:type="dxa"/>
            </w:tcMar>
            <w:vAlign w:val="center"/>
          </w:tcPr>
          <w:p w14:paraId="54787527"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(23.768)</w:t>
            </w:r>
          </w:p>
        </w:tc>
      </w:tr>
      <w:tr w:rsidR="00542588" w:rsidRPr="007F746F" w14:paraId="5478752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985" w:type="dxa"/>
            <w:tcBorders>
              <w:top w:val="nil"/>
              <w:left w:val="nil"/>
              <w:bottom w:val="nil"/>
              <w:right w:val="nil"/>
              <w:tl2br w:val="nil"/>
              <w:tr2bl w:val="nil"/>
            </w:tcBorders>
            <w:shd w:val="clear" w:color="FFFFFF" w:fill="FFFFFF"/>
            <w:tcMar>
              <w:left w:w="40" w:type="dxa"/>
              <w:right w:w="40" w:type="dxa"/>
            </w:tcMar>
            <w:vAlign w:val="center"/>
          </w:tcPr>
          <w:p w14:paraId="54787529"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Processamento de dados</w:t>
            </w:r>
          </w:p>
        </w:tc>
        <w:tc>
          <w:tcPr>
            <w:tcW w:w="1845" w:type="dxa"/>
            <w:tcBorders>
              <w:top w:val="nil"/>
              <w:left w:val="nil"/>
              <w:bottom w:val="nil"/>
              <w:right w:val="nil"/>
              <w:tl2br w:val="nil"/>
              <w:tr2bl w:val="nil"/>
            </w:tcBorders>
            <w:shd w:val="clear" w:color="FFFFFF" w:fill="FFFFFF"/>
            <w:tcMar>
              <w:left w:w="40" w:type="dxa"/>
              <w:right w:w="40" w:type="dxa"/>
            </w:tcMar>
            <w:vAlign w:val="center"/>
          </w:tcPr>
          <w:p w14:paraId="5478752A"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(7.679)</w:t>
            </w:r>
          </w:p>
        </w:tc>
        <w:tc>
          <w:tcPr>
            <w:tcW w:w="1845" w:type="dxa"/>
            <w:tcBorders>
              <w:top w:val="nil"/>
              <w:left w:val="nil"/>
              <w:bottom w:val="nil"/>
              <w:right w:val="nil"/>
              <w:tl2br w:val="nil"/>
              <w:tr2bl w:val="nil"/>
            </w:tcBorders>
            <w:shd w:val="clear" w:color="FFFFFF" w:fill="FFFFFF"/>
            <w:tcMar>
              <w:left w:w="40" w:type="dxa"/>
              <w:right w:w="40" w:type="dxa"/>
            </w:tcMar>
            <w:vAlign w:val="center"/>
          </w:tcPr>
          <w:p w14:paraId="5478752B"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(16.498)</w:t>
            </w:r>
          </w:p>
        </w:tc>
      </w:tr>
      <w:tr w:rsidR="00542588" w:rsidRPr="007F746F" w14:paraId="5478753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985" w:type="dxa"/>
            <w:tcBorders>
              <w:top w:val="nil"/>
              <w:left w:val="nil"/>
              <w:bottom w:val="nil"/>
              <w:right w:val="nil"/>
              <w:tl2br w:val="nil"/>
              <w:tr2bl w:val="nil"/>
            </w:tcBorders>
            <w:shd w:val="clear" w:color="FFFFFF" w:fill="FFFFFF"/>
            <w:tcMar>
              <w:left w:w="40" w:type="dxa"/>
              <w:right w:w="40" w:type="dxa"/>
            </w:tcMar>
            <w:vAlign w:val="center"/>
          </w:tcPr>
          <w:p w14:paraId="5478752D"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Promoções e relações públicas</w:t>
            </w:r>
          </w:p>
        </w:tc>
        <w:tc>
          <w:tcPr>
            <w:tcW w:w="1845" w:type="dxa"/>
            <w:tcBorders>
              <w:top w:val="nil"/>
              <w:left w:val="nil"/>
              <w:bottom w:val="nil"/>
              <w:right w:val="nil"/>
              <w:tl2br w:val="nil"/>
              <w:tr2bl w:val="nil"/>
            </w:tcBorders>
            <w:shd w:val="clear" w:color="FFFFFF" w:fill="FFFFFF"/>
            <w:tcMar>
              <w:left w:w="40" w:type="dxa"/>
              <w:right w:w="40" w:type="dxa"/>
            </w:tcMar>
            <w:vAlign w:val="center"/>
          </w:tcPr>
          <w:p w14:paraId="5478752E"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(13.630)</w:t>
            </w:r>
          </w:p>
        </w:tc>
        <w:tc>
          <w:tcPr>
            <w:tcW w:w="1845" w:type="dxa"/>
            <w:tcBorders>
              <w:top w:val="nil"/>
              <w:left w:val="nil"/>
              <w:bottom w:val="nil"/>
              <w:right w:val="nil"/>
              <w:tl2br w:val="nil"/>
              <w:tr2bl w:val="nil"/>
            </w:tcBorders>
            <w:shd w:val="clear" w:color="FFFFFF" w:fill="FFFFFF"/>
            <w:tcMar>
              <w:left w:w="40" w:type="dxa"/>
              <w:right w:w="40" w:type="dxa"/>
            </w:tcMar>
            <w:vAlign w:val="center"/>
          </w:tcPr>
          <w:p w14:paraId="5478752F"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(19.819)</w:t>
            </w:r>
          </w:p>
        </w:tc>
      </w:tr>
      <w:tr w:rsidR="00542588" w:rsidRPr="007F746F" w14:paraId="5478753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985" w:type="dxa"/>
            <w:tcBorders>
              <w:top w:val="nil"/>
              <w:left w:val="nil"/>
              <w:bottom w:val="nil"/>
              <w:right w:val="nil"/>
              <w:tl2br w:val="nil"/>
              <w:tr2bl w:val="nil"/>
            </w:tcBorders>
            <w:shd w:val="clear" w:color="FFFFFF" w:fill="FFFFFF"/>
            <w:tcMar>
              <w:left w:w="40" w:type="dxa"/>
              <w:right w:w="40" w:type="dxa"/>
            </w:tcMar>
            <w:vAlign w:val="center"/>
          </w:tcPr>
          <w:p w14:paraId="54787531"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 xml:space="preserve">Programa de reconhecimento de funcionários     </w:t>
            </w:r>
          </w:p>
        </w:tc>
        <w:tc>
          <w:tcPr>
            <w:tcW w:w="1845" w:type="dxa"/>
            <w:tcBorders>
              <w:top w:val="nil"/>
              <w:left w:val="nil"/>
              <w:bottom w:val="nil"/>
              <w:right w:val="nil"/>
              <w:tl2br w:val="nil"/>
              <w:tr2bl w:val="nil"/>
            </w:tcBorders>
            <w:shd w:val="clear" w:color="FFFFFF" w:fill="FFFFFF"/>
            <w:tcMar>
              <w:left w:w="40" w:type="dxa"/>
              <w:right w:w="40" w:type="dxa"/>
            </w:tcMar>
            <w:vAlign w:val="center"/>
          </w:tcPr>
          <w:p w14:paraId="54787532"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(661)</w:t>
            </w:r>
          </w:p>
        </w:tc>
        <w:tc>
          <w:tcPr>
            <w:tcW w:w="1845" w:type="dxa"/>
            <w:tcBorders>
              <w:top w:val="nil"/>
              <w:left w:val="nil"/>
              <w:bottom w:val="nil"/>
              <w:right w:val="nil"/>
              <w:tl2br w:val="nil"/>
              <w:tr2bl w:val="nil"/>
            </w:tcBorders>
            <w:shd w:val="clear" w:color="FFFFFF" w:fill="FFFFFF"/>
            <w:tcMar>
              <w:left w:w="40" w:type="dxa"/>
              <w:right w:w="40" w:type="dxa"/>
            </w:tcMar>
            <w:vAlign w:val="center"/>
          </w:tcPr>
          <w:p w14:paraId="54787533"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(6.912)</w:t>
            </w:r>
          </w:p>
        </w:tc>
      </w:tr>
      <w:tr w:rsidR="00542588" w:rsidRPr="007F746F" w14:paraId="5478753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985" w:type="dxa"/>
            <w:tcBorders>
              <w:top w:val="nil"/>
              <w:left w:val="nil"/>
              <w:bottom w:val="nil"/>
              <w:right w:val="nil"/>
              <w:tl2br w:val="nil"/>
              <w:tr2bl w:val="nil"/>
            </w:tcBorders>
            <w:shd w:val="clear" w:color="FFFFFF" w:fill="FFFFFF"/>
            <w:tcMar>
              <w:left w:w="40" w:type="dxa"/>
              <w:right w:w="40" w:type="dxa"/>
            </w:tcMar>
            <w:vAlign w:val="center"/>
          </w:tcPr>
          <w:p w14:paraId="54787535"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Aluguéis</w:t>
            </w:r>
          </w:p>
        </w:tc>
        <w:tc>
          <w:tcPr>
            <w:tcW w:w="1845" w:type="dxa"/>
            <w:tcBorders>
              <w:top w:val="nil"/>
              <w:left w:val="nil"/>
              <w:bottom w:val="nil"/>
              <w:right w:val="nil"/>
              <w:tl2br w:val="nil"/>
              <w:tr2bl w:val="nil"/>
            </w:tcBorders>
            <w:shd w:val="clear" w:color="FFFFFF" w:fill="FFFFFF"/>
            <w:tcMar>
              <w:left w:w="40" w:type="dxa"/>
              <w:right w:w="40" w:type="dxa"/>
            </w:tcMar>
            <w:vAlign w:val="center"/>
          </w:tcPr>
          <w:p w14:paraId="54787536"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(4.437)</w:t>
            </w:r>
          </w:p>
        </w:tc>
        <w:tc>
          <w:tcPr>
            <w:tcW w:w="1845" w:type="dxa"/>
            <w:tcBorders>
              <w:top w:val="nil"/>
              <w:left w:val="nil"/>
              <w:bottom w:val="nil"/>
              <w:right w:val="nil"/>
              <w:tl2br w:val="nil"/>
              <w:tr2bl w:val="nil"/>
            </w:tcBorders>
            <w:shd w:val="clear" w:color="FFFFFF" w:fill="FFFFFF"/>
            <w:tcMar>
              <w:left w:w="40" w:type="dxa"/>
              <w:right w:w="40" w:type="dxa"/>
            </w:tcMar>
            <w:vAlign w:val="center"/>
          </w:tcPr>
          <w:p w14:paraId="54787537"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(8.585)</w:t>
            </w:r>
          </w:p>
        </w:tc>
      </w:tr>
      <w:tr w:rsidR="00542588" w:rsidRPr="007F746F" w14:paraId="5478753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985" w:type="dxa"/>
            <w:tcBorders>
              <w:top w:val="nil"/>
              <w:left w:val="nil"/>
              <w:bottom w:val="nil"/>
              <w:right w:val="nil"/>
              <w:tl2br w:val="nil"/>
              <w:tr2bl w:val="nil"/>
            </w:tcBorders>
            <w:shd w:val="clear" w:color="FFFFFF" w:fill="FFFFFF"/>
            <w:tcMar>
              <w:left w:w="40" w:type="dxa"/>
              <w:right w:w="40" w:type="dxa"/>
            </w:tcMar>
            <w:vAlign w:val="center"/>
          </w:tcPr>
          <w:p w14:paraId="54787539"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Serviços técnicos especializados</w:t>
            </w:r>
          </w:p>
        </w:tc>
        <w:tc>
          <w:tcPr>
            <w:tcW w:w="1845" w:type="dxa"/>
            <w:tcBorders>
              <w:top w:val="nil"/>
              <w:left w:val="nil"/>
              <w:bottom w:val="nil"/>
              <w:right w:val="nil"/>
              <w:tl2br w:val="nil"/>
              <w:tr2bl w:val="nil"/>
            </w:tcBorders>
            <w:shd w:val="clear" w:color="FFFFFF" w:fill="FFFFFF"/>
            <w:tcMar>
              <w:left w:w="40" w:type="dxa"/>
              <w:right w:w="40" w:type="dxa"/>
            </w:tcMar>
            <w:vAlign w:val="center"/>
          </w:tcPr>
          <w:p w14:paraId="5478753A"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(3.305)</w:t>
            </w:r>
          </w:p>
        </w:tc>
        <w:tc>
          <w:tcPr>
            <w:tcW w:w="1845" w:type="dxa"/>
            <w:tcBorders>
              <w:top w:val="nil"/>
              <w:left w:val="nil"/>
              <w:bottom w:val="nil"/>
              <w:right w:val="nil"/>
              <w:tl2br w:val="nil"/>
              <w:tr2bl w:val="nil"/>
            </w:tcBorders>
            <w:shd w:val="clear" w:color="FFFFFF" w:fill="FFFFFF"/>
            <w:tcMar>
              <w:left w:w="40" w:type="dxa"/>
              <w:right w:w="40" w:type="dxa"/>
            </w:tcMar>
            <w:vAlign w:val="center"/>
          </w:tcPr>
          <w:p w14:paraId="5478753B"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(6.497)</w:t>
            </w:r>
          </w:p>
        </w:tc>
      </w:tr>
      <w:tr w:rsidR="00542588" w:rsidRPr="007F746F" w14:paraId="5478754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985" w:type="dxa"/>
            <w:tcBorders>
              <w:top w:val="nil"/>
              <w:left w:val="nil"/>
              <w:bottom w:val="nil"/>
              <w:right w:val="nil"/>
              <w:tl2br w:val="nil"/>
              <w:tr2bl w:val="nil"/>
            </w:tcBorders>
            <w:shd w:val="clear" w:color="FFFFFF" w:fill="FFFFFF"/>
            <w:tcMar>
              <w:left w:w="40" w:type="dxa"/>
              <w:right w:w="40" w:type="dxa"/>
            </w:tcMar>
            <w:vAlign w:val="center"/>
          </w:tcPr>
          <w:p w14:paraId="5478753D"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 xml:space="preserve">Serviços do sistema financeiro </w:t>
            </w:r>
            <w:r w:rsidRPr="007F746F">
              <w:rPr>
                <w:rFonts w:ascii="BancoDoBrasil Textos" w:eastAsia="BancoDoBrasil Textos" w:hAnsi="BancoDoBrasil Textos" w:cs="BancoDoBrasil Textos"/>
                <w:color w:val="000000"/>
                <w:sz w:val="16"/>
                <w:szCs w:val="22"/>
                <w:vertAlign w:val="superscript"/>
                <w:lang w:eastAsia="en-US"/>
              </w:rPr>
              <w:t>(1)</w:t>
            </w:r>
          </w:p>
        </w:tc>
        <w:tc>
          <w:tcPr>
            <w:tcW w:w="1845" w:type="dxa"/>
            <w:tcBorders>
              <w:top w:val="nil"/>
              <w:left w:val="nil"/>
              <w:bottom w:val="nil"/>
              <w:right w:val="nil"/>
              <w:tl2br w:val="nil"/>
              <w:tr2bl w:val="nil"/>
            </w:tcBorders>
            <w:shd w:val="clear" w:color="FFFFFF" w:fill="FFFFFF"/>
            <w:tcMar>
              <w:left w:w="40" w:type="dxa"/>
              <w:right w:w="40" w:type="dxa"/>
            </w:tcMar>
            <w:vAlign w:val="center"/>
          </w:tcPr>
          <w:p w14:paraId="5478753E"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(1.918)</w:t>
            </w:r>
          </w:p>
        </w:tc>
        <w:tc>
          <w:tcPr>
            <w:tcW w:w="1845" w:type="dxa"/>
            <w:tcBorders>
              <w:top w:val="nil"/>
              <w:left w:val="nil"/>
              <w:bottom w:val="nil"/>
              <w:right w:val="nil"/>
              <w:tl2br w:val="nil"/>
              <w:tr2bl w:val="nil"/>
            </w:tcBorders>
            <w:shd w:val="clear" w:color="FFFFFF" w:fill="FFFFFF"/>
            <w:tcMar>
              <w:left w:w="40" w:type="dxa"/>
              <w:right w:w="40" w:type="dxa"/>
            </w:tcMar>
            <w:vAlign w:val="center"/>
          </w:tcPr>
          <w:p w14:paraId="5478753F"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(3.797)</w:t>
            </w:r>
          </w:p>
        </w:tc>
      </w:tr>
      <w:tr w:rsidR="00542588" w:rsidRPr="007F746F" w14:paraId="5478754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985" w:type="dxa"/>
            <w:tcBorders>
              <w:top w:val="nil"/>
              <w:left w:val="nil"/>
              <w:bottom w:val="nil"/>
              <w:right w:val="nil"/>
              <w:tl2br w:val="nil"/>
              <w:tr2bl w:val="nil"/>
            </w:tcBorders>
            <w:shd w:val="clear" w:color="FFFFFF" w:fill="FFFFFF"/>
            <w:tcMar>
              <w:left w:w="40" w:type="dxa"/>
              <w:right w:w="40" w:type="dxa"/>
            </w:tcMar>
            <w:vAlign w:val="center"/>
          </w:tcPr>
          <w:p w14:paraId="54787541"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Condomínio</w:t>
            </w:r>
          </w:p>
        </w:tc>
        <w:tc>
          <w:tcPr>
            <w:tcW w:w="1845" w:type="dxa"/>
            <w:tcBorders>
              <w:top w:val="nil"/>
              <w:left w:val="nil"/>
              <w:bottom w:val="nil"/>
              <w:right w:val="nil"/>
              <w:tl2br w:val="nil"/>
              <w:tr2bl w:val="nil"/>
            </w:tcBorders>
            <w:shd w:val="clear" w:color="FFFFFF" w:fill="FFFFFF"/>
            <w:tcMar>
              <w:left w:w="40" w:type="dxa"/>
              <w:right w:w="40" w:type="dxa"/>
            </w:tcMar>
            <w:vAlign w:val="center"/>
          </w:tcPr>
          <w:p w14:paraId="54787542"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(1.661)</w:t>
            </w:r>
          </w:p>
        </w:tc>
        <w:tc>
          <w:tcPr>
            <w:tcW w:w="1845" w:type="dxa"/>
            <w:tcBorders>
              <w:top w:val="nil"/>
              <w:left w:val="nil"/>
              <w:bottom w:val="nil"/>
              <w:right w:val="nil"/>
              <w:tl2br w:val="nil"/>
              <w:tr2bl w:val="nil"/>
            </w:tcBorders>
            <w:shd w:val="clear" w:color="FFFFFF" w:fill="FFFFFF"/>
            <w:tcMar>
              <w:left w:w="40" w:type="dxa"/>
              <w:right w:w="40" w:type="dxa"/>
            </w:tcMar>
            <w:vAlign w:val="center"/>
          </w:tcPr>
          <w:p w14:paraId="54787543"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(3.049)</w:t>
            </w:r>
          </w:p>
        </w:tc>
      </w:tr>
      <w:tr w:rsidR="00542588" w:rsidRPr="007F746F" w14:paraId="5478754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985" w:type="dxa"/>
            <w:tcBorders>
              <w:top w:val="nil"/>
              <w:left w:val="nil"/>
              <w:bottom w:val="nil"/>
              <w:right w:val="nil"/>
              <w:tl2br w:val="nil"/>
              <w:tr2bl w:val="nil"/>
            </w:tcBorders>
            <w:shd w:val="clear" w:color="FFFFFF" w:fill="FFFFFF"/>
            <w:tcMar>
              <w:left w:w="40" w:type="dxa"/>
              <w:right w:w="40" w:type="dxa"/>
            </w:tcMar>
            <w:vAlign w:val="center"/>
          </w:tcPr>
          <w:p w14:paraId="54787545"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Despesas de viagem no país</w:t>
            </w:r>
          </w:p>
        </w:tc>
        <w:tc>
          <w:tcPr>
            <w:tcW w:w="1845" w:type="dxa"/>
            <w:tcBorders>
              <w:top w:val="nil"/>
              <w:left w:val="nil"/>
              <w:bottom w:val="nil"/>
              <w:right w:val="nil"/>
              <w:tl2br w:val="nil"/>
              <w:tr2bl w:val="nil"/>
            </w:tcBorders>
            <w:shd w:val="clear" w:color="FFFFFF" w:fill="FFFFFF"/>
            <w:tcMar>
              <w:left w:w="40" w:type="dxa"/>
              <w:right w:w="40" w:type="dxa"/>
            </w:tcMar>
            <w:vAlign w:val="center"/>
          </w:tcPr>
          <w:p w14:paraId="54787546"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(1.734)</w:t>
            </w:r>
          </w:p>
        </w:tc>
        <w:tc>
          <w:tcPr>
            <w:tcW w:w="1845" w:type="dxa"/>
            <w:tcBorders>
              <w:top w:val="nil"/>
              <w:left w:val="nil"/>
              <w:bottom w:val="nil"/>
              <w:right w:val="nil"/>
              <w:tl2br w:val="nil"/>
              <w:tr2bl w:val="nil"/>
            </w:tcBorders>
            <w:shd w:val="clear" w:color="FFFFFF" w:fill="FFFFFF"/>
            <w:tcMar>
              <w:left w:w="40" w:type="dxa"/>
              <w:right w:w="40" w:type="dxa"/>
            </w:tcMar>
            <w:vAlign w:val="center"/>
          </w:tcPr>
          <w:p w14:paraId="54787547"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(3.009)</w:t>
            </w:r>
          </w:p>
        </w:tc>
      </w:tr>
      <w:tr w:rsidR="00542588" w:rsidRPr="007F746F" w14:paraId="5478754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985" w:type="dxa"/>
            <w:tcBorders>
              <w:top w:val="nil"/>
              <w:left w:val="nil"/>
              <w:bottom w:val="nil"/>
              <w:right w:val="nil"/>
              <w:tl2br w:val="nil"/>
              <w:tr2bl w:val="nil"/>
            </w:tcBorders>
            <w:shd w:val="clear" w:color="FFFFFF" w:fill="FFFFFF"/>
            <w:tcMar>
              <w:left w:w="40" w:type="dxa"/>
              <w:right w:w="40" w:type="dxa"/>
            </w:tcMar>
            <w:vAlign w:val="center"/>
          </w:tcPr>
          <w:p w14:paraId="54787549"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Transporte</w:t>
            </w:r>
          </w:p>
        </w:tc>
        <w:tc>
          <w:tcPr>
            <w:tcW w:w="1845" w:type="dxa"/>
            <w:tcBorders>
              <w:top w:val="nil"/>
              <w:left w:val="nil"/>
              <w:bottom w:val="nil"/>
              <w:right w:val="nil"/>
              <w:tl2br w:val="nil"/>
              <w:tr2bl w:val="nil"/>
            </w:tcBorders>
            <w:shd w:val="clear" w:color="FFFFFF" w:fill="FFFFFF"/>
            <w:tcMar>
              <w:left w:w="40" w:type="dxa"/>
              <w:right w:w="40" w:type="dxa"/>
            </w:tcMar>
            <w:vAlign w:val="center"/>
          </w:tcPr>
          <w:p w14:paraId="5478754A"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(609)</w:t>
            </w:r>
          </w:p>
        </w:tc>
        <w:tc>
          <w:tcPr>
            <w:tcW w:w="1845" w:type="dxa"/>
            <w:tcBorders>
              <w:top w:val="nil"/>
              <w:left w:val="nil"/>
              <w:bottom w:val="nil"/>
              <w:right w:val="nil"/>
              <w:tl2br w:val="nil"/>
              <w:tr2bl w:val="nil"/>
            </w:tcBorders>
            <w:shd w:val="clear" w:color="FFFFFF" w:fill="FFFFFF"/>
            <w:tcMar>
              <w:left w:w="40" w:type="dxa"/>
              <w:right w:w="40" w:type="dxa"/>
            </w:tcMar>
            <w:vAlign w:val="center"/>
          </w:tcPr>
          <w:p w14:paraId="5478754B"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(1.475)</w:t>
            </w:r>
          </w:p>
        </w:tc>
      </w:tr>
      <w:tr w:rsidR="00542588" w:rsidRPr="007F746F" w14:paraId="5478755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985" w:type="dxa"/>
            <w:tcBorders>
              <w:top w:val="nil"/>
              <w:left w:val="nil"/>
              <w:bottom w:val="nil"/>
              <w:right w:val="nil"/>
              <w:tl2br w:val="nil"/>
              <w:tr2bl w:val="nil"/>
            </w:tcBorders>
            <w:shd w:val="clear" w:color="FFFFFF" w:fill="FFFFFF"/>
            <w:tcMar>
              <w:left w:w="40" w:type="dxa"/>
              <w:right w:w="40" w:type="dxa"/>
            </w:tcMar>
            <w:vAlign w:val="center"/>
          </w:tcPr>
          <w:p w14:paraId="5478754D"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Manutenção e conservação de bens</w:t>
            </w:r>
          </w:p>
        </w:tc>
        <w:tc>
          <w:tcPr>
            <w:tcW w:w="1845" w:type="dxa"/>
            <w:tcBorders>
              <w:top w:val="nil"/>
              <w:left w:val="nil"/>
              <w:bottom w:val="nil"/>
              <w:right w:val="nil"/>
              <w:tl2br w:val="nil"/>
              <w:tr2bl w:val="nil"/>
            </w:tcBorders>
            <w:shd w:val="clear" w:color="FFFFFF" w:fill="FFFFFF"/>
            <w:tcMar>
              <w:left w:w="40" w:type="dxa"/>
              <w:right w:w="40" w:type="dxa"/>
            </w:tcMar>
            <w:vAlign w:val="center"/>
          </w:tcPr>
          <w:p w14:paraId="5478754E"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(476)</w:t>
            </w:r>
          </w:p>
        </w:tc>
        <w:tc>
          <w:tcPr>
            <w:tcW w:w="1845" w:type="dxa"/>
            <w:tcBorders>
              <w:top w:val="nil"/>
              <w:left w:val="nil"/>
              <w:bottom w:val="nil"/>
              <w:right w:val="nil"/>
              <w:tl2br w:val="nil"/>
              <w:tr2bl w:val="nil"/>
            </w:tcBorders>
            <w:shd w:val="clear" w:color="FFFFFF" w:fill="FFFFFF"/>
            <w:tcMar>
              <w:left w:w="40" w:type="dxa"/>
              <w:right w:w="40" w:type="dxa"/>
            </w:tcMar>
            <w:vAlign w:val="center"/>
          </w:tcPr>
          <w:p w14:paraId="5478754F"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(908)</w:t>
            </w:r>
          </w:p>
        </w:tc>
      </w:tr>
      <w:tr w:rsidR="00542588" w:rsidRPr="007F746F" w14:paraId="5478755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985" w:type="dxa"/>
            <w:tcBorders>
              <w:top w:val="nil"/>
              <w:left w:val="nil"/>
              <w:bottom w:val="nil"/>
              <w:right w:val="nil"/>
              <w:tl2br w:val="nil"/>
              <w:tr2bl w:val="nil"/>
            </w:tcBorders>
            <w:shd w:val="clear" w:color="FFFFFF" w:fill="FFFFFF"/>
            <w:tcMar>
              <w:left w:w="40" w:type="dxa"/>
              <w:right w:w="40" w:type="dxa"/>
            </w:tcMar>
            <w:vAlign w:val="center"/>
          </w:tcPr>
          <w:p w14:paraId="54787551"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 xml:space="preserve">Contribuições filantrópicas </w:t>
            </w:r>
            <w:r w:rsidRPr="007F746F">
              <w:rPr>
                <w:rFonts w:ascii="BancoDoBrasil Textos" w:eastAsia="BancoDoBrasil Textos" w:hAnsi="BancoDoBrasil Textos" w:cs="BancoDoBrasil Textos"/>
                <w:color w:val="000000"/>
                <w:sz w:val="16"/>
                <w:szCs w:val="22"/>
                <w:vertAlign w:val="superscript"/>
                <w:lang w:eastAsia="en-US"/>
              </w:rPr>
              <w:t>(2)</w:t>
            </w:r>
          </w:p>
        </w:tc>
        <w:tc>
          <w:tcPr>
            <w:tcW w:w="1845" w:type="dxa"/>
            <w:tcBorders>
              <w:top w:val="nil"/>
              <w:left w:val="nil"/>
              <w:bottom w:val="nil"/>
              <w:right w:val="nil"/>
              <w:tl2br w:val="nil"/>
              <w:tr2bl w:val="nil"/>
            </w:tcBorders>
            <w:shd w:val="clear" w:color="FFFFFF" w:fill="FFFFFF"/>
            <w:tcMar>
              <w:left w:w="40" w:type="dxa"/>
              <w:right w:w="40" w:type="dxa"/>
            </w:tcMar>
            <w:vAlign w:val="center"/>
          </w:tcPr>
          <w:p w14:paraId="54787552"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(5.110)</w:t>
            </w:r>
          </w:p>
        </w:tc>
        <w:tc>
          <w:tcPr>
            <w:tcW w:w="1845" w:type="dxa"/>
            <w:tcBorders>
              <w:top w:val="nil"/>
              <w:left w:val="nil"/>
              <w:bottom w:val="nil"/>
              <w:right w:val="nil"/>
              <w:tl2br w:val="nil"/>
              <w:tr2bl w:val="nil"/>
            </w:tcBorders>
            <w:shd w:val="clear" w:color="FFFFFF" w:fill="FFFFFF"/>
            <w:tcMar>
              <w:left w:w="40" w:type="dxa"/>
              <w:right w:w="40" w:type="dxa"/>
            </w:tcMar>
            <w:vAlign w:val="center"/>
          </w:tcPr>
          <w:p w14:paraId="54787553"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(5.275)</w:t>
            </w:r>
          </w:p>
        </w:tc>
      </w:tr>
      <w:tr w:rsidR="00542588" w:rsidRPr="007F746F" w14:paraId="5478755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985" w:type="dxa"/>
            <w:tcBorders>
              <w:top w:val="nil"/>
              <w:left w:val="nil"/>
              <w:bottom w:val="nil"/>
              <w:right w:val="nil"/>
              <w:tl2br w:val="nil"/>
              <w:tr2bl w:val="nil"/>
            </w:tcBorders>
            <w:shd w:val="clear" w:color="FFFFFF" w:fill="FFFFFF"/>
            <w:tcMar>
              <w:left w:w="40" w:type="dxa"/>
              <w:right w:w="40" w:type="dxa"/>
            </w:tcMar>
            <w:vAlign w:val="center"/>
          </w:tcPr>
          <w:p w14:paraId="54787555"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Outras</w:t>
            </w:r>
          </w:p>
        </w:tc>
        <w:tc>
          <w:tcPr>
            <w:tcW w:w="1845" w:type="dxa"/>
            <w:tcBorders>
              <w:top w:val="nil"/>
              <w:left w:val="nil"/>
              <w:bottom w:val="nil"/>
              <w:right w:val="nil"/>
              <w:tl2br w:val="nil"/>
              <w:tr2bl w:val="nil"/>
            </w:tcBorders>
            <w:shd w:val="clear" w:color="FFFFFF" w:fill="FFFFFF"/>
            <w:noWrap/>
            <w:tcMar>
              <w:left w:w="40" w:type="dxa"/>
              <w:right w:w="40" w:type="dxa"/>
            </w:tcMar>
            <w:vAlign w:val="center"/>
          </w:tcPr>
          <w:p w14:paraId="54787556"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(8.586)</w:t>
            </w:r>
          </w:p>
        </w:tc>
        <w:tc>
          <w:tcPr>
            <w:tcW w:w="1845" w:type="dxa"/>
            <w:tcBorders>
              <w:top w:val="nil"/>
              <w:left w:val="nil"/>
              <w:bottom w:val="nil"/>
              <w:right w:val="nil"/>
              <w:tl2br w:val="nil"/>
              <w:tr2bl w:val="nil"/>
            </w:tcBorders>
            <w:shd w:val="clear" w:color="FFFFFF" w:fill="FFFFFF"/>
            <w:noWrap/>
            <w:tcMar>
              <w:left w:w="40" w:type="dxa"/>
              <w:right w:w="40" w:type="dxa"/>
            </w:tcMar>
            <w:vAlign w:val="center"/>
          </w:tcPr>
          <w:p w14:paraId="54787557"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(9.676)</w:t>
            </w:r>
          </w:p>
        </w:tc>
      </w:tr>
      <w:tr w:rsidR="00542588" w:rsidRPr="007F746F" w14:paraId="5478755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985" w:type="dxa"/>
            <w:tcBorders>
              <w:top w:val="nil"/>
              <w:left w:val="nil"/>
              <w:bottom w:val="single" w:sz="12" w:space="0" w:color="BFBFBF"/>
              <w:right w:val="nil"/>
              <w:tl2br w:val="nil"/>
              <w:tr2bl w:val="nil"/>
            </w:tcBorders>
            <w:shd w:val="clear" w:color="FFFFFF" w:fill="FFFFFF"/>
            <w:tcMar>
              <w:left w:w="40" w:type="dxa"/>
              <w:right w:w="40" w:type="dxa"/>
            </w:tcMar>
            <w:vAlign w:val="center"/>
          </w:tcPr>
          <w:p w14:paraId="54787559"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rPr>
            </w:pPr>
            <w:r w:rsidRPr="007F746F">
              <w:rPr>
                <w:rFonts w:ascii="BancoDoBrasil Textos" w:eastAsia="BancoDoBrasil Textos" w:hAnsi="BancoDoBrasil Textos" w:cs="BancoDoBrasil Textos"/>
                <w:b/>
                <w:color w:val="000000"/>
                <w:sz w:val="16"/>
                <w:szCs w:val="22"/>
                <w:lang w:eastAsia="en-US"/>
              </w:rPr>
              <w:t>Total</w:t>
            </w:r>
          </w:p>
        </w:tc>
        <w:tc>
          <w:tcPr>
            <w:tcW w:w="1845" w:type="dxa"/>
            <w:tcBorders>
              <w:top w:val="nil"/>
              <w:left w:val="nil"/>
              <w:bottom w:val="single" w:sz="12" w:space="0" w:color="BFBFBF"/>
              <w:right w:val="nil"/>
              <w:tl2br w:val="nil"/>
              <w:tr2bl w:val="nil"/>
            </w:tcBorders>
            <w:shd w:val="clear" w:color="FFFFFF" w:fill="FFFFFF"/>
            <w:noWrap/>
            <w:tcMar>
              <w:left w:w="40" w:type="dxa"/>
              <w:right w:w="40" w:type="dxa"/>
            </w:tcMar>
            <w:vAlign w:val="center"/>
          </w:tcPr>
          <w:p w14:paraId="5478755A"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rPr>
            </w:pPr>
            <w:r w:rsidRPr="007F746F">
              <w:rPr>
                <w:rFonts w:ascii="BancoDoBrasil Textos" w:eastAsia="BancoDoBrasil Textos" w:hAnsi="BancoDoBrasil Textos" w:cs="BancoDoBrasil Textos"/>
                <w:b/>
                <w:color w:val="000000"/>
                <w:sz w:val="16"/>
                <w:szCs w:val="22"/>
                <w:lang w:eastAsia="en-US"/>
              </w:rPr>
              <w:t>(62.541)</w:t>
            </w:r>
          </w:p>
        </w:tc>
        <w:tc>
          <w:tcPr>
            <w:tcW w:w="1845" w:type="dxa"/>
            <w:tcBorders>
              <w:top w:val="nil"/>
              <w:left w:val="nil"/>
              <w:bottom w:val="single" w:sz="12" w:space="0" w:color="BFBFBF"/>
              <w:right w:val="nil"/>
              <w:tl2br w:val="nil"/>
              <w:tr2bl w:val="nil"/>
            </w:tcBorders>
            <w:shd w:val="clear" w:color="FFFFFF" w:fill="FFFFFF"/>
            <w:noWrap/>
            <w:tcMar>
              <w:left w:w="40" w:type="dxa"/>
              <w:right w:w="40" w:type="dxa"/>
            </w:tcMar>
            <w:vAlign w:val="center"/>
          </w:tcPr>
          <w:p w14:paraId="5478755B"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rPr>
            </w:pPr>
            <w:r w:rsidRPr="007F746F">
              <w:rPr>
                <w:rFonts w:ascii="BancoDoBrasil Textos" w:eastAsia="BancoDoBrasil Textos" w:hAnsi="BancoDoBrasil Textos" w:cs="BancoDoBrasil Textos"/>
                <w:b/>
                <w:color w:val="000000"/>
                <w:sz w:val="16"/>
                <w:szCs w:val="22"/>
                <w:lang w:eastAsia="en-US"/>
              </w:rPr>
              <w:t>(109.268)</w:t>
            </w:r>
          </w:p>
        </w:tc>
      </w:tr>
    </w:tbl>
    <w:p w14:paraId="5478755D" w14:textId="77777777" w:rsidR="00920F62" w:rsidRPr="007F746F" w:rsidRDefault="00717106" w:rsidP="000B17CD">
      <w:pPr>
        <w:pStyle w:val="07-Legenda"/>
        <w:keepLines w:val="0"/>
        <w:widowControl w:val="0"/>
        <w:pBdr>
          <w:top w:val="nil"/>
          <w:left w:val="nil"/>
          <w:bottom w:val="nil"/>
          <w:right w:val="nil"/>
          <w:between w:val="nil"/>
          <w:bar w:val="nil"/>
        </w:pBdr>
        <w:spacing w:before="0"/>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rPr>
        <w:t>(1)</w:t>
      </w:r>
      <w:r w:rsidRPr="007F746F">
        <w:rPr>
          <w:rFonts w:ascii="BancoDoBrasil Textos" w:eastAsia="BancoDoBrasil Textos" w:hAnsi="BancoDoBrasil Textos" w:cs="BancoDoBrasil Textos"/>
        </w:rPr>
        <w:tab/>
        <w:t>Referem-se, principalmente, à despesa de custódia e controladoria.</w:t>
      </w:r>
    </w:p>
    <w:p w14:paraId="5478755E" w14:textId="77777777" w:rsidR="00505A52" w:rsidRPr="007F746F" w:rsidRDefault="00717106" w:rsidP="00513EFD">
      <w:pPr>
        <w:pStyle w:val="07-Legenda"/>
        <w:keepLines w:val="0"/>
        <w:widowControl w:val="0"/>
        <w:pBdr>
          <w:top w:val="nil"/>
          <w:left w:val="nil"/>
          <w:bottom w:val="nil"/>
          <w:right w:val="nil"/>
          <w:between w:val="nil"/>
          <w:bar w:val="nil"/>
        </w:pBdr>
        <w:spacing w:before="0"/>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rPr>
        <w:t>(2)</w:t>
      </w:r>
      <w:r w:rsidRPr="007F746F">
        <w:rPr>
          <w:rFonts w:ascii="BancoDoBrasil Textos" w:eastAsia="BancoDoBrasil Textos" w:hAnsi="BancoDoBrasil Textos" w:cs="BancoDoBrasil Textos"/>
        </w:rPr>
        <w:tab/>
        <w:t>Doações aos projetos sociais coordenados pela Fundação Banco do Brasil (FBB), Fundo dos Direitos da Criança e Adolescente (FIA) e Fundo do Idoso.</w:t>
      </w:r>
    </w:p>
    <w:p w14:paraId="5478755F" w14:textId="77777777" w:rsidR="000B17CD" w:rsidRPr="007F746F" w:rsidRDefault="000B17CD" w:rsidP="000B17CD">
      <w:pPr>
        <w:widowControl w:val="0"/>
        <w:pBdr>
          <w:top w:val="nil"/>
          <w:left w:val="nil"/>
          <w:bottom w:val="nil"/>
          <w:right w:val="nil"/>
          <w:between w:val="nil"/>
          <w:bar w:val="nil"/>
        </w:pBdr>
        <w:suppressAutoHyphens/>
        <w:spacing w:before="0" w:after="200"/>
        <w:jc w:val="left"/>
        <w:rPr>
          <w:rFonts w:ascii="BancoDoBrasil Textos" w:eastAsia="BancoDoBrasil Textos" w:hAnsi="BancoDoBrasil Textos" w:cs="BancoDoBrasil Textos"/>
          <w:b/>
          <w:bCs/>
          <w:sz w:val="24"/>
          <w:szCs w:val="24"/>
          <w:bdr w:val="nil"/>
        </w:rPr>
      </w:pPr>
      <w:bookmarkStart w:id="43" w:name="RG_MARKER_379367"/>
      <w:bookmarkStart w:id="44" w:name="RG_MARKER_379423"/>
      <w:bookmarkEnd w:id="43"/>
      <w:bookmarkEnd w:id="44"/>
    </w:p>
    <w:p w14:paraId="54787560" w14:textId="77777777" w:rsidR="004323FA" w:rsidRPr="007F746F" w:rsidRDefault="00717106" w:rsidP="00366D45">
      <w:pPr>
        <w:widowControl w:val="0"/>
        <w:pBdr>
          <w:top w:val="nil"/>
          <w:left w:val="nil"/>
          <w:bottom w:val="nil"/>
          <w:right w:val="nil"/>
          <w:between w:val="nil"/>
          <w:bar w:val="nil"/>
        </w:pBdr>
        <w:suppressAutoHyphens/>
        <w:spacing w:before="0" w:after="200"/>
        <w:jc w:val="left"/>
        <w:rPr>
          <w:rFonts w:ascii="BancoDoBrasil Textos" w:eastAsia="BancoDoBrasil Textos" w:hAnsi="BancoDoBrasil Textos" w:cs="BancoDoBrasil Textos"/>
          <w:b/>
          <w:bCs/>
          <w:sz w:val="24"/>
          <w:szCs w:val="24"/>
          <w:bdr w:val="nil"/>
        </w:rPr>
      </w:pPr>
      <w:r w:rsidRPr="007F746F">
        <w:rPr>
          <w:rFonts w:ascii="BancoDoBrasil Textos" w:eastAsia="BancoDoBrasil Textos" w:hAnsi="BancoDoBrasil Textos" w:cs="BancoDoBrasil Textos"/>
          <w:b/>
          <w:bCs/>
          <w:sz w:val="24"/>
          <w:szCs w:val="24"/>
          <w:lang w:eastAsia="en-US"/>
        </w:rPr>
        <w:t>15 – Outras receitas e outras despesas</w:t>
      </w:r>
    </w:p>
    <w:p w14:paraId="54787561" w14:textId="77777777" w:rsidR="00030CC2" w:rsidRPr="007F746F" w:rsidRDefault="00717106" w:rsidP="000B17CD">
      <w:pPr>
        <w:widowControl w:val="0"/>
        <w:numPr>
          <w:ilvl w:val="0"/>
          <w:numId w:val="22"/>
        </w:numPr>
        <w:pBdr>
          <w:top w:val="nil"/>
          <w:left w:val="nil"/>
          <w:bottom w:val="nil"/>
          <w:right w:val="nil"/>
          <w:between w:val="nil"/>
          <w:bar w:val="nil"/>
        </w:pBdr>
        <w:suppressAutoHyphens/>
        <w:jc w:val="left"/>
        <w:rPr>
          <w:rFonts w:ascii="BancoDoBrasil Textos" w:eastAsia="BancoDoBrasil Textos" w:hAnsi="BancoDoBrasil Textos" w:cs="BancoDoBrasil Textos"/>
          <w:b/>
          <w:sz w:val="20"/>
          <w:szCs w:val="20"/>
          <w:bdr w:val="nil"/>
        </w:rPr>
      </w:pPr>
      <w:r w:rsidRPr="007F746F">
        <w:rPr>
          <w:rFonts w:ascii="BancoDoBrasil Textos" w:eastAsia="BancoDoBrasil Textos" w:hAnsi="BancoDoBrasil Textos" w:cs="BancoDoBrasil Textos"/>
          <w:b/>
          <w:sz w:val="20"/>
          <w:szCs w:val="20"/>
          <w:lang w:eastAsia="en-US"/>
        </w:rPr>
        <w:t>Outras receitas operacionais</w:t>
      </w:r>
    </w:p>
    <w:tbl>
      <w:tblPr>
        <w:tblW w:w="9675" w:type="dxa"/>
        <w:tblLayout w:type="fixed"/>
        <w:tblLook w:val="0600" w:firstRow="0" w:lastRow="0" w:firstColumn="0" w:lastColumn="0" w:noHBand="1" w:noVBand="1"/>
        <w:tblCaption w:val="NEOUTRASRECDESPOUTRASRECOP"/>
      </w:tblPr>
      <w:tblGrid>
        <w:gridCol w:w="5985"/>
        <w:gridCol w:w="1845"/>
        <w:gridCol w:w="1845"/>
      </w:tblGrid>
      <w:tr w:rsidR="00542588" w:rsidRPr="007F746F" w14:paraId="54787565" w14:textId="77777777">
        <w:trPr>
          <w:cantSplit/>
          <w:trHeight w:hRule="exact" w:val="270"/>
        </w:trPr>
        <w:tc>
          <w:tcPr>
            <w:tcW w:w="5985" w:type="dxa"/>
            <w:tcBorders>
              <w:top w:val="single" w:sz="12" w:space="0" w:color="000000"/>
              <w:left w:val="nil"/>
              <w:bottom w:val="single" w:sz="12" w:space="0" w:color="000000"/>
              <w:right w:val="nil"/>
              <w:tl2br w:val="nil"/>
              <w:tr2bl w:val="nil"/>
            </w:tcBorders>
            <w:shd w:val="clear" w:color="FFFFFF" w:fill="FFFFFF"/>
            <w:tcMar>
              <w:left w:w="0" w:type="dxa"/>
              <w:right w:w="0" w:type="dxa"/>
            </w:tcMar>
            <w:vAlign w:val="center"/>
          </w:tcPr>
          <w:p w14:paraId="54787562" w14:textId="77777777" w:rsidR="00542588" w:rsidRPr="007F746F" w:rsidRDefault="00542588">
            <w:pPr>
              <w:keepNext/>
              <w:spacing w:before="0" w:after="0" w:line="240" w:lineRule="auto"/>
              <w:jc w:val="left"/>
              <w:rPr>
                <w:rFonts w:ascii="BancoDoBrasil Textos" w:eastAsia="BancoDoBrasil Textos" w:hAnsi="BancoDoBrasil Textos" w:cs="BancoDoBrasil Textos"/>
                <w:b/>
                <w:color w:val="000000"/>
                <w:sz w:val="16"/>
                <w:szCs w:val="22"/>
                <w:bdr w:val="nil"/>
              </w:rPr>
            </w:pPr>
          </w:p>
        </w:tc>
        <w:tc>
          <w:tcPr>
            <w:tcW w:w="1845"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54787563"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rPr>
            </w:pPr>
            <w:r w:rsidRPr="007F746F">
              <w:rPr>
                <w:rFonts w:ascii="BancoDoBrasil Textos" w:eastAsia="BancoDoBrasil Textos" w:hAnsi="BancoDoBrasil Textos" w:cs="BancoDoBrasil Textos"/>
                <w:b/>
                <w:color w:val="000000"/>
                <w:sz w:val="16"/>
                <w:szCs w:val="22"/>
                <w:lang w:eastAsia="en-US"/>
              </w:rPr>
              <w:t>2º Semestre/2025</w:t>
            </w:r>
          </w:p>
        </w:tc>
        <w:tc>
          <w:tcPr>
            <w:tcW w:w="1845"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54787564"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rPr>
            </w:pPr>
            <w:r w:rsidRPr="007F746F">
              <w:rPr>
                <w:rFonts w:ascii="BancoDoBrasil Textos" w:eastAsia="BancoDoBrasil Textos" w:hAnsi="BancoDoBrasil Textos" w:cs="BancoDoBrasil Textos"/>
                <w:b/>
                <w:color w:val="000000"/>
                <w:sz w:val="16"/>
                <w:szCs w:val="22"/>
                <w:lang w:eastAsia="en-US"/>
              </w:rPr>
              <w:t>Exercício/2025</w:t>
            </w:r>
          </w:p>
        </w:tc>
      </w:tr>
      <w:tr w:rsidR="00542588" w:rsidRPr="007F746F" w14:paraId="5478756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985" w:type="dxa"/>
            <w:tcBorders>
              <w:top w:val="nil"/>
              <w:left w:val="nil"/>
              <w:bottom w:val="nil"/>
              <w:right w:val="nil"/>
              <w:tl2br w:val="nil"/>
              <w:tr2bl w:val="nil"/>
            </w:tcBorders>
            <w:shd w:val="clear" w:color="FFFFFF" w:fill="FFFFFF"/>
            <w:tcMar>
              <w:left w:w="40" w:type="dxa"/>
              <w:right w:w="40" w:type="dxa"/>
            </w:tcMar>
            <w:vAlign w:val="center"/>
          </w:tcPr>
          <w:p w14:paraId="54787566"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 xml:space="preserve">Indébito tributário - ILL </w:t>
            </w:r>
            <w:r w:rsidRPr="007F746F">
              <w:rPr>
                <w:rFonts w:ascii="BancoDoBrasil Textos" w:eastAsia="BancoDoBrasil Textos" w:hAnsi="BancoDoBrasil Textos" w:cs="BancoDoBrasil Textos"/>
                <w:color w:val="000000"/>
                <w:sz w:val="16"/>
                <w:szCs w:val="22"/>
                <w:vertAlign w:val="superscript"/>
                <w:lang w:eastAsia="en-US"/>
              </w:rPr>
              <w:t>(1)</w:t>
            </w:r>
          </w:p>
        </w:tc>
        <w:tc>
          <w:tcPr>
            <w:tcW w:w="1845" w:type="dxa"/>
            <w:tcBorders>
              <w:top w:val="nil"/>
              <w:left w:val="nil"/>
              <w:bottom w:val="nil"/>
              <w:right w:val="nil"/>
              <w:tl2br w:val="nil"/>
              <w:tr2bl w:val="nil"/>
            </w:tcBorders>
            <w:shd w:val="clear" w:color="FFFFFF" w:fill="FFFFFF"/>
            <w:tcMar>
              <w:left w:w="40" w:type="dxa"/>
              <w:right w:w="85" w:type="dxa"/>
            </w:tcMar>
            <w:vAlign w:val="center"/>
          </w:tcPr>
          <w:p w14:paraId="54787567"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1.619</w:t>
            </w:r>
          </w:p>
        </w:tc>
        <w:tc>
          <w:tcPr>
            <w:tcW w:w="1845" w:type="dxa"/>
            <w:tcBorders>
              <w:top w:val="nil"/>
              <w:left w:val="nil"/>
              <w:bottom w:val="nil"/>
              <w:right w:val="nil"/>
              <w:tl2br w:val="nil"/>
              <w:tr2bl w:val="nil"/>
            </w:tcBorders>
            <w:shd w:val="clear" w:color="FFFFFF" w:fill="FFFFFF"/>
            <w:tcMar>
              <w:left w:w="40" w:type="dxa"/>
              <w:right w:w="85" w:type="dxa"/>
            </w:tcMar>
            <w:vAlign w:val="center"/>
          </w:tcPr>
          <w:p w14:paraId="54787568"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3.968</w:t>
            </w:r>
          </w:p>
        </w:tc>
      </w:tr>
      <w:tr w:rsidR="00542588" w:rsidRPr="007F746F" w14:paraId="5478756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985" w:type="dxa"/>
            <w:tcBorders>
              <w:top w:val="nil"/>
              <w:left w:val="nil"/>
              <w:bottom w:val="nil"/>
              <w:right w:val="nil"/>
              <w:tl2br w:val="nil"/>
              <w:tr2bl w:val="nil"/>
            </w:tcBorders>
            <w:shd w:val="clear" w:color="FFFFFF" w:fill="FFFFFF"/>
            <w:tcMar>
              <w:left w:w="40" w:type="dxa"/>
              <w:right w:w="40" w:type="dxa"/>
            </w:tcMar>
            <w:vAlign w:val="center"/>
          </w:tcPr>
          <w:p w14:paraId="5478756A"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Variações monetárias ativas</w:t>
            </w:r>
          </w:p>
        </w:tc>
        <w:tc>
          <w:tcPr>
            <w:tcW w:w="1845" w:type="dxa"/>
            <w:tcBorders>
              <w:top w:val="nil"/>
              <w:left w:val="nil"/>
              <w:bottom w:val="nil"/>
              <w:right w:val="nil"/>
              <w:tl2br w:val="nil"/>
              <w:tr2bl w:val="nil"/>
            </w:tcBorders>
            <w:shd w:val="clear" w:color="FFFFFF" w:fill="FFFFFF"/>
            <w:tcMar>
              <w:left w:w="40" w:type="dxa"/>
              <w:right w:w="85" w:type="dxa"/>
            </w:tcMar>
            <w:vAlign w:val="center"/>
          </w:tcPr>
          <w:p w14:paraId="5478756B"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1.785</w:t>
            </w:r>
          </w:p>
        </w:tc>
        <w:tc>
          <w:tcPr>
            <w:tcW w:w="1845" w:type="dxa"/>
            <w:tcBorders>
              <w:top w:val="nil"/>
              <w:left w:val="nil"/>
              <w:bottom w:val="nil"/>
              <w:right w:val="nil"/>
              <w:tl2br w:val="nil"/>
              <w:tr2bl w:val="nil"/>
            </w:tcBorders>
            <w:shd w:val="clear" w:color="FFFFFF" w:fill="FFFFFF"/>
            <w:tcMar>
              <w:left w:w="40" w:type="dxa"/>
              <w:right w:w="85" w:type="dxa"/>
            </w:tcMar>
            <w:vAlign w:val="center"/>
          </w:tcPr>
          <w:p w14:paraId="5478756C"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3.562</w:t>
            </w:r>
          </w:p>
        </w:tc>
      </w:tr>
      <w:tr w:rsidR="00542588" w:rsidRPr="007F746F" w14:paraId="5478757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985" w:type="dxa"/>
            <w:tcBorders>
              <w:top w:val="nil"/>
              <w:left w:val="nil"/>
              <w:bottom w:val="nil"/>
              <w:right w:val="nil"/>
              <w:tl2br w:val="nil"/>
              <w:tr2bl w:val="nil"/>
            </w:tcBorders>
            <w:shd w:val="clear" w:color="FFFFFF" w:fill="FFFFFF"/>
            <w:tcMar>
              <w:left w:w="40" w:type="dxa"/>
              <w:right w:w="40" w:type="dxa"/>
            </w:tcMar>
            <w:vAlign w:val="center"/>
          </w:tcPr>
          <w:p w14:paraId="5478756E"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Para interposição de recursos fiscais</w:t>
            </w:r>
            <w:r w:rsidRPr="007F746F">
              <w:rPr>
                <w:rFonts w:ascii="BancoDoBrasil Textos" w:eastAsia="BancoDoBrasil Textos" w:hAnsi="BancoDoBrasil Textos" w:cs="BancoDoBrasil Textos"/>
                <w:color w:val="000000"/>
                <w:sz w:val="16"/>
                <w:szCs w:val="22"/>
                <w:vertAlign w:val="superscript"/>
                <w:lang w:eastAsia="en-US"/>
              </w:rPr>
              <w:t xml:space="preserve"> </w:t>
            </w:r>
          </w:p>
        </w:tc>
        <w:tc>
          <w:tcPr>
            <w:tcW w:w="1845" w:type="dxa"/>
            <w:tcBorders>
              <w:top w:val="nil"/>
              <w:left w:val="nil"/>
              <w:bottom w:val="nil"/>
              <w:right w:val="nil"/>
              <w:tl2br w:val="nil"/>
              <w:tr2bl w:val="nil"/>
            </w:tcBorders>
            <w:shd w:val="clear" w:color="FFFFFF" w:fill="FFFFFF"/>
            <w:tcMar>
              <w:left w:w="40" w:type="dxa"/>
              <w:right w:w="85" w:type="dxa"/>
            </w:tcMar>
            <w:vAlign w:val="center"/>
          </w:tcPr>
          <w:p w14:paraId="5478756F"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850</w:t>
            </w:r>
          </w:p>
        </w:tc>
        <w:tc>
          <w:tcPr>
            <w:tcW w:w="1845" w:type="dxa"/>
            <w:tcBorders>
              <w:top w:val="nil"/>
              <w:left w:val="nil"/>
              <w:bottom w:val="nil"/>
              <w:right w:val="nil"/>
              <w:tl2br w:val="nil"/>
              <w:tr2bl w:val="nil"/>
            </w:tcBorders>
            <w:shd w:val="clear" w:color="FFFFFF" w:fill="FFFFFF"/>
            <w:tcMar>
              <w:left w:w="40" w:type="dxa"/>
              <w:right w:w="85" w:type="dxa"/>
            </w:tcMar>
            <w:vAlign w:val="center"/>
          </w:tcPr>
          <w:p w14:paraId="54787570"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1.587</w:t>
            </w:r>
          </w:p>
        </w:tc>
      </w:tr>
      <w:tr w:rsidR="00542588" w:rsidRPr="007F746F" w14:paraId="5478757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985" w:type="dxa"/>
            <w:tcBorders>
              <w:top w:val="nil"/>
              <w:left w:val="nil"/>
              <w:bottom w:val="nil"/>
              <w:right w:val="nil"/>
              <w:tl2br w:val="nil"/>
              <w:tr2bl w:val="nil"/>
            </w:tcBorders>
            <w:shd w:val="clear" w:color="FFFFFF" w:fill="FFFFFF"/>
            <w:tcMar>
              <w:left w:w="40" w:type="dxa"/>
              <w:right w:w="40" w:type="dxa"/>
            </w:tcMar>
            <w:vAlign w:val="center"/>
          </w:tcPr>
          <w:p w14:paraId="54787572"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Reversão de provisões operacionais</w:t>
            </w:r>
          </w:p>
        </w:tc>
        <w:tc>
          <w:tcPr>
            <w:tcW w:w="1845" w:type="dxa"/>
            <w:tcBorders>
              <w:top w:val="nil"/>
              <w:left w:val="nil"/>
              <w:bottom w:val="nil"/>
              <w:right w:val="nil"/>
              <w:tl2br w:val="nil"/>
              <w:tr2bl w:val="nil"/>
            </w:tcBorders>
            <w:shd w:val="clear" w:color="FFFFFF" w:fill="FFFFFF"/>
            <w:tcMar>
              <w:left w:w="40" w:type="dxa"/>
              <w:right w:w="85" w:type="dxa"/>
            </w:tcMar>
            <w:vAlign w:val="center"/>
          </w:tcPr>
          <w:p w14:paraId="54787573"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w:t>
            </w:r>
          </w:p>
        </w:tc>
        <w:tc>
          <w:tcPr>
            <w:tcW w:w="1845" w:type="dxa"/>
            <w:tcBorders>
              <w:top w:val="nil"/>
              <w:left w:val="nil"/>
              <w:bottom w:val="nil"/>
              <w:right w:val="nil"/>
              <w:tl2br w:val="nil"/>
              <w:tr2bl w:val="nil"/>
            </w:tcBorders>
            <w:shd w:val="clear" w:color="FFFFFF" w:fill="FFFFFF"/>
            <w:tcMar>
              <w:left w:w="40" w:type="dxa"/>
              <w:right w:w="85" w:type="dxa"/>
            </w:tcMar>
            <w:vAlign w:val="center"/>
          </w:tcPr>
          <w:p w14:paraId="54787574"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267</w:t>
            </w:r>
          </w:p>
        </w:tc>
      </w:tr>
      <w:tr w:rsidR="00542588" w:rsidRPr="007F746F" w14:paraId="5478757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985" w:type="dxa"/>
            <w:tcBorders>
              <w:top w:val="nil"/>
              <w:left w:val="nil"/>
              <w:bottom w:val="nil"/>
              <w:right w:val="nil"/>
              <w:tl2br w:val="nil"/>
              <w:tr2bl w:val="nil"/>
            </w:tcBorders>
            <w:shd w:val="clear" w:color="FFFFFF" w:fill="FFFFFF"/>
            <w:tcMar>
              <w:left w:w="40" w:type="dxa"/>
              <w:right w:w="40" w:type="dxa"/>
            </w:tcMar>
            <w:vAlign w:val="center"/>
          </w:tcPr>
          <w:p w14:paraId="54787576"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Devedores por depósitos em garantia</w:t>
            </w:r>
          </w:p>
        </w:tc>
        <w:tc>
          <w:tcPr>
            <w:tcW w:w="1845" w:type="dxa"/>
            <w:tcBorders>
              <w:top w:val="nil"/>
              <w:left w:val="nil"/>
              <w:bottom w:val="nil"/>
              <w:right w:val="nil"/>
              <w:tl2br w:val="nil"/>
              <w:tr2bl w:val="nil"/>
            </w:tcBorders>
            <w:shd w:val="clear" w:color="FFFFFF" w:fill="FFFFFF"/>
            <w:tcMar>
              <w:left w:w="40" w:type="dxa"/>
              <w:right w:w="85" w:type="dxa"/>
            </w:tcMar>
            <w:vAlign w:val="center"/>
          </w:tcPr>
          <w:p w14:paraId="54787577"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58</w:t>
            </w:r>
          </w:p>
        </w:tc>
        <w:tc>
          <w:tcPr>
            <w:tcW w:w="1845" w:type="dxa"/>
            <w:tcBorders>
              <w:top w:val="nil"/>
              <w:left w:val="nil"/>
              <w:bottom w:val="nil"/>
              <w:right w:val="nil"/>
              <w:tl2br w:val="nil"/>
              <w:tr2bl w:val="nil"/>
            </w:tcBorders>
            <w:shd w:val="clear" w:color="FFFFFF" w:fill="FFFFFF"/>
            <w:tcMar>
              <w:left w:w="40" w:type="dxa"/>
              <w:right w:w="85" w:type="dxa"/>
            </w:tcMar>
            <w:vAlign w:val="center"/>
          </w:tcPr>
          <w:p w14:paraId="54787578"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109</w:t>
            </w:r>
          </w:p>
        </w:tc>
      </w:tr>
      <w:tr w:rsidR="00542588" w:rsidRPr="007F746F" w14:paraId="5478757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985" w:type="dxa"/>
            <w:tcBorders>
              <w:top w:val="nil"/>
              <w:left w:val="nil"/>
              <w:bottom w:val="nil"/>
              <w:right w:val="nil"/>
              <w:tl2br w:val="nil"/>
              <w:tr2bl w:val="nil"/>
            </w:tcBorders>
            <w:shd w:val="clear" w:color="FFFFFF" w:fill="FFFFFF"/>
            <w:tcMar>
              <w:left w:w="40" w:type="dxa"/>
              <w:right w:w="40" w:type="dxa"/>
            </w:tcMar>
            <w:vAlign w:val="center"/>
          </w:tcPr>
          <w:p w14:paraId="5478757A"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Outras</w:t>
            </w:r>
          </w:p>
        </w:tc>
        <w:tc>
          <w:tcPr>
            <w:tcW w:w="1845" w:type="dxa"/>
            <w:tcBorders>
              <w:top w:val="nil"/>
              <w:left w:val="nil"/>
              <w:bottom w:val="nil"/>
              <w:right w:val="nil"/>
              <w:tl2br w:val="nil"/>
              <w:tr2bl w:val="nil"/>
            </w:tcBorders>
            <w:shd w:val="clear" w:color="FFFFFF" w:fill="FFFFFF"/>
            <w:tcMar>
              <w:left w:w="40" w:type="dxa"/>
              <w:right w:w="85" w:type="dxa"/>
            </w:tcMar>
            <w:vAlign w:val="center"/>
          </w:tcPr>
          <w:p w14:paraId="5478757B"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937</w:t>
            </w:r>
          </w:p>
        </w:tc>
        <w:tc>
          <w:tcPr>
            <w:tcW w:w="1845" w:type="dxa"/>
            <w:tcBorders>
              <w:top w:val="nil"/>
              <w:left w:val="nil"/>
              <w:bottom w:val="nil"/>
              <w:right w:val="nil"/>
              <w:tl2br w:val="nil"/>
              <w:tr2bl w:val="nil"/>
            </w:tcBorders>
            <w:shd w:val="clear" w:color="FFFFFF" w:fill="FFFFFF"/>
            <w:tcMar>
              <w:left w:w="40" w:type="dxa"/>
              <w:right w:w="85" w:type="dxa"/>
            </w:tcMar>
            <w:vAlign w:val="center"/>
          </w:tcPr>
          <w:p w14:paraId="5478757C"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1.146</w:t>
            </w:r>
          </w:p>
        </w:tc>
      </w:tr>
      <w:tr w:rsidR="00542588" w:rsidRPr="007F746F" w14:paraId="5478758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985" w:type="dxa"/>
            <w:tcBorders>
              <w:top w:val="nil"/>
              <w:left w:val="nil"/>
              <w:bottom w:val="single" w:sz="12" w:space="0" w:color="C0C0C0"/>
              <w:right w:val="nil"/>
              <w:tl2br w:val="nil"/>
              <w:tr2bl w:val="nil"/>
            </w:tcBorders>
            <w:shd w:val="clear" w:color="FFFFFF" w:fill="FFFFFF"/>
            <w:tcMar>
              <w:left w:w="40" w:type="dxa"/>
              <w:right w:w="40" w:type="dxa"/>
            </w:tcMar>
            <w:vAlign w:val="center"/>
          </w:tcPr>
          <w:p w14:paraId="5478757E"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rPr>
            </w:pPr>
            <w:r w:rsidRPr="007F746F">
              <w:rPr>
                <w:rFonts w:ascii="BancoDoBrasil Textos" w:eastAsia="BancoDoBrasil Textos" w:hAnsi="BancoDoBrasil Textos" w:cs="BancoDoBrasil Textos"/>
                <w:b/>
                <w:color w:val="000000"/>
                <w:sz w:val="16"/>
                <w:szCs w:val="22"/>
                <w:lang w:eastAsia="en-US"/>
              </w:rPr>
              <w:t>Total</w:t>
            </w:r>
          </w:p>
        </w:tc>
        <w:tc>
          <w:tcPr>
            <w:tcW w:w="1845" w:type="dxa"/>
            <w:tcBorders>
              <w:top w:val="nil"/>
              <w:left w:val="nil"/>
              <w:bottom w:val="single" w:sz="12" w:space="0" w:color="C0C0C0"/>
              <w:right w:val="nil"/>
              <w:tl2br w:val="nil"/>
              <w:tr2bl w:val="nil"/>
            </w:tcBorders>
            <w:shd w:val="clear" w:color="FFFFFF" w:fill="FFFFFF"/>
            <w:tcMar>
              <w:left w:w="40" w:type="dxa"/>
              <w:right w:w="100" w:type="dxa"/>
            </w:tcMar>
            <w:vAlign w:val="center"/>
          </w:tcPr>
          <w:p w14:paraId="5478757F"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rPr>
            </w:pPr>
            <w:r w:rsidRPr="007F746F">
              <w:rPr>
                <w:rFonts w:ascii="BancoDoBrasil Textos" w:eastAsia="BancoDoBrasil Textos" w:hAnsi="BancoDoBrasil Textos" w:cs="BancoDoBrasil Textos"/>
                <w:b/>
                <w:color w:val="000000"/>
                <w:sz w:val="16"/>
                <w:szCs w:val="22"/>
                <w:lang w:eastAsia="en-US"/>
              </w:rPr>
              <w:t>5.249</w:t>
            </w:r>
          </w:p>
        </w:tc>
        <w:tc>
          <w:tcPr>
            <w:tcW w:w="1845" w:type="dxa"/>
            <w:tcBorders>
              <w:top w:val="nil"/>
              <w:left w:val="nil"/>
              <w:bottom w:val="single" w:sz="12" w:space="0" w:color="C0C0C0"/>
              <w:right w:val="nil"/>
              <w:tl2br w:val="nil"/>
              <w:tr2bl w:val="nil"/>
            </w:tcBorders>
            <w:shd w:val="clear" w:color="FFFFFF" w:fill="FFFFFF"/>
            <w:tcMar>
              <w:left w:w="40" w:type="dxa"/>
              <w:right w:w="100" w:type="dxa"/>
            </w:tcMar>
            <w:vAlign w:val="center"/>
          </w:tcPr>
          <w:p w14:paraId="54787580"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rPr>
            </w:pPr>
            <w:r w:rsidRPr="007F746F">
              <w:rPr>
                <w:rFonts w:ascii="BancoDoBrasil Textos" w:eastAsia="BancoDoBrasil Textos" w:hAnsi="BancoDoBrasil Textos" w:cs="BancoDoBrasil Textos"/>
                <w:b/>
                <w:color w:val="000000"/>
                <w:sz w:val="16"/>
                <w:szCs w:val="22"/>
                <w:lang w:eastAsia="en-US"/>
              </w:rPr>
              <w:t>10.639</w:t>
            </w:r>
          </w:p>
        </w:tc>
      </w:tr>
    </w:tbl>
    <w:p w14:paraId="54787582" w14:textId="77777777" w:rsidR="00107D1B" w:rsidRPr="007F746F" w:rsidRDefault="00717106" w:rsidP="00313CB1">
      <w:pPr>
        <w:pStyle w:val="07-Legenda"/>
        <w:keepLines w:val="0"/>
        <w:widowControl w:val="0"/>
        <w:pBdr>
          <w:top w:val="nil"/>
          <w:left w:val="nil"/>
          <w:bottom w:val="nil"/>
          <w:right w:val="nil"/>
          <w:between w:val="nil"/>
          <w:bar w:val="nil"/>
        </w:pBdr>
        <w:tabs>
          <w:tab w:val="clear" w:pos="284"/>
          <w:tab w:val="left" w:pos="142"/>
        </w:tabs>
        <w:spacing w:before="0"/>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rPr>
        <w:t>(1) Refere-se à atualização monetária de receita de recuperação de despesa de imposto de renda (indébito tributário – ILL) decorrente de decisão transitada em julgado determinando o direito líquido e certo da compensação do tributo recolhido indevidamente.</w:t>
      </w:r>
    </w:p>
    <w:p w14:paraId="54787583" w14:textId="77777777" w:rsidR="00CE098A" w:rsidRPr="007F746F" w:rsidRDefault="00CE098A" w:rsidP="000B17CD">
      <w:pPr>
        <w:pStyle w:val="07-Legenda"/>
        <w:keepLines w:val="0"/>
        <w:widowControl w:val="0"/>
        <w:pBdr>
          <w:top w:val="nil"/>
          <w:left w:val="nil"/>
          <w:bottom w:val="nil"/>
          <w:right w:val="nil"/>
          <w:between w:val="nil"/>
          <w:bar w:val="nil"/>
        </w:pBdr>
        <w:spacing w:before="120" w:after="120"/>
        <w:rPr>
          <w:rFonts w:ascii="BancoDoBrasil Textos" w:eastAsia="BancoDoBrasil Textos" w:hAnsi="BancoDoBrasil Textos" w:cs="BancoDoBrasil Textos"/>
          <w:sz w:val="10"/>
          <w:szCs w:val="10"/>
          <w:bdr w:val="nil"/>
        </w:rPr>
      </w:pPr>
    </w:p>
    <w:p w14:paraId="54787584" w14:textId="77777777" w:rsidR="00030CC2" w:rsidRPr="007F746F" w:rsidRDefault="00717106" w:rsidP="0018088F">
      <w:pPr>
        <w:keepNext/>
        <w:keepLines/>
        <w:widowControl w:val="0"/>
        <w:numPr>
          <w:ilvl w:val="0"/>
          <w:numId w:val="22"/>
        </w:numPr>
        <w:pBdr>
          <w:top w:val="nil"/>
          <w:left w:val="nil"/>
          <w:bottom w:val="nil"/>
          <w:right w:val="nil"/>
          <w:between w:val="nil"/>
          <w:bar w:val="nil"/>
        </w:pBdr>
        <w:suppressAutoHyphens/>
        <w:jc w:val="left"/>
        <w:rPr>
          <w:rFonts w:ascii="BancoDoBrasil Textos" w:eastAsia="BancoDoBrasil Textos" w:hAnsi="BancoDoBrasil Textos" w:cs="BancoDoBrasil Textos"/>
          <w:b/>
          <w:sz w:val="20"/>
          <w:szCs w:val="20"/>
          <w:bdr w:val="nil"/>
        </w:rPr>
      </w:pPr>
      <w:r w:rsidRPr="007F746F">
        <w:rPr>
          <w:rFonts w:ascii="BancoDoBrasil Textos" w:eastAsia="BancoDoBrasil Textos" w:hAnsi="BancoDoBrasil Textos" w:cs="BancoDoBrasil Textos"/>
          <w:b/>
          <w:sz w:val="20"/>
          <w:szCs w:val="20"/>
          <w:lang w:eastAsia="en-US"/>
        </w:rPr>
        <w:lastRenderedPageBreak/>
        <w:t>Outras despesas operacionais</w:t>
      </w:r>
    </w:p>
    <w:tbl>
      <w:tblPr>
        <w:tblW w:w="9675" w:type="dxa"/>
        <w:tblLayout w:type="fixed"/>
        <w:tblLook w:val="0600" w:firstRow="0" w:lastRow="0" w:firstColumn="0" w:lastColumn="0" w:noHBand="1" w:noVBand="1"/>
        <w:tblCaption w:val="NEOUTRASRECDESPOUTRASDESPOP"/>
      </w:tblPr>
      <w:tblGrid>
        <w:gridCol w:w="5985"/>
        <w:gridCol w:w="1845"/>
        <w:gridCol w:w="1845"/>
      </w:tblGrid>
      <w:tr w:rsidR="00542588" w:rsidRPr="007F746F" w14:paraId="54787588" w14:textId="77777777">
        <w:trPr>
          <w:cantSplit/>
          <w:trHeight w:hRule="exact" w:val="270"/>
        </w:trPr>
        <w:tc>
          <w:tcPr>
            <w:tcW w:w="5985" w:type="dxa"/>
            <w:tcBorders>
              <w:top w:val="single" w:sz="12" w:space="0" w:color="000000"/>
              <w:left w:val="nil"/>
              <w:bottom w:val="single" w:sz="12" w:space="0" w:color="000000"/>
              <w:right w:val="nil"/>
              <w:tl2br w:val="nil"/>
              <w:tr2bl w:val="nil"/>
            </w:tcBorders>
            <w:shd w:val="clear" w:color="FFFFFF" w:fill="FFFFFF"/>
            <w:tcMar>
              <w:left w:w="0" w:type="dxa"/>
              <w:right w:w="0" w:type="dxa"/>
            </w:tcMar>
            <w:vAlign w:val="center"/>
          </w:tcPr>
          <w:p w14:paraId="54787585" w14:textId="77777777" w:rsidR="00542588" w:rsidRPr="007F746F" w:rsidRDefault="00542588" w:rsidP="0018088F">
            <w:pPr>
              <w:keepNext/>
              <w:keepLines/>
              <w:spacing w:before="0" w:after="0" w:line="240" w:lineRule="auto"/>
              <w:jc w:val="left"/>
              <w:rPr>
                <w:rFonts w:ascii="BancoDoBrasil Textos" w:eastAsia="BancoDoBrasil Textos" w:hAnsi="BancoDoBrasil Textos" w:cs="BancoDoBrasil Textos"/>
                <w:b/>
                <w:color w:val="000000"/>
                <w:sz w:val="16"/>
                <w:szCs w:val="22"/>
                <w:bdr w:val="nil"/>
              </w:rPr>
            </w:pPr>
          </w:p>
        </w:tc>
        <w:tc>
          <w:tcPr>
            <w:tcW w:w="1845"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54787586" w14:textId="77777777" w:rsidR="00542588" w:rsidRPr="007F746F" w:rsidRDefault="00717106" w:rsidP="0018088F">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rPr>
            </w:pPr>
            <w:r w:rsidRPr="007F746F">
              <w:rPr>
                <w:rFonts w:ascii="BancoDoBrasil Textos" w:eastAsia="BancoDoBrasil Textos" w:hAnsi="BancoDoBrasil Textos" w:cs="BancoDoBrasil Textos"/>
                <w:b/>
                <w:color w:val="000000"/>
                <w:sz w:val="16"/>
                <w:szCs w:val="22"/>
                <w:lang w:eastAsia="en-US"/>
              </w:rPr>
              <w:t>2º Semestre/2025</w:t>
            </w:r>
          </w:p>
        </w:tc>
        <w:tc>
          <w:tcPr>
            <w:tcW w:w="1845"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54787587" w14:textId="77777777" w:rsidR="00542588" w:rsidRPr="007F746F" w:rsidRDefault="00717106" w:rsidP="0018088F">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rPr>
            </w:pPr>
            <w:r w:rsidRPr="007F746F">
              <w:rPr>
                <w:rFonts w:ascii="BancoDoBrasil Textos" w:eastAsia="BancoDoBrasil Textos" w:hAnsi="BancoDoBrasil Textos" w:cs="BancoDoBrasil Textos"/>
                <w:b/>
                <w:color w:val="000000"/>
                <w:sz w:val="16"/>
                <w:szCs w:val="22"/>
                <w:lang w:eastAsia="en-US"/>
              </w:rPr>
              <w:t>Exercício/2025</w:t>
            </w:r>
          </w:p>
        </w:tc>
      </w:tr>
      <w:tr w:rsidR="00542588" w:rsidRPr="007F746F" w14:paraId="5478758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985" w:type="dxa"/>
            <w:tcBorders>
              <w:top w:val="nil"/>
              <w:left w:val="nil"/>
              <w:bottom w:val="nil"/>
              <w:right w:val="nil"/>
              <w:tl2br w:val="nil"/>
              <w:tr2bl w:val="nil"/>
            </w:tcBorders>
            <w:shd w:val="clear" w:color="FFFFFF" w:fill="FFFFFF"/>
            <w:tcMar>
              <w:left w:w="40" w:type="dxa"/>
              <w:right w:w="40" w:type="dxa"/>
            </w:tcMar>
            <w:vAlign w:val="center"/>
          </w:tcPr>
          <w:p w14:paraId="54787589" w14:textId="77777777" w:rsidR="00542588" w:rsidRPr="007F746F" w:rsidRDefault="00717106" w:rsidP="0018088F">
            <w:pPr>
              <w:keepNext/>
              <w:keepLines/>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 xml:space="preserve">Variações monetárias passivas </w:t>
            </w:r>
            <w:r w:rsidRPr="007F746F">
              <w:rPr>
                <w:rFonts w:ascii="BancoDoBrasil Textos" w:eastAsia="BancoDoBrasil Textos" w:hAnsi="BancoDoBrasil Textos" w:cs="BancoDoBrasil Textos"/>
                <w:color w:val="000000"/>
                <w:sz w:val="16"/>
                <w:szCs w:val="22"/>
                <w:vertAlign w:val="superscript"/>
                <w:lang w:eastAsia="en-US"/>
              </w:rPr>
              <w:t>(1)</w:t>
            </w:r>
            <w:r w:rsidRPr="007F746F">
              <w:rPr>
                <w:rFonts w:ascii="BancoDoBrasil Textos" w:eastAsia="BancoDoBrasil Textos" w:hAnsi="BancoDoBrasil Textos" w:cs="BancoDoBrasil Textos"/>
                <w:color w:val="000000"/>
                <w:sz w:val="16"/>
                <w:szCs w:val="22"/>
                <w:lang w:eastAsia="en-US"/>
              </w:rPr>
              <w:t xml:space="preserve"> </w:t>
            </w:r>
          </w:p>
        </w:tc>
        <w:tc>
          <w:tcPr>
            <w:tcW w:w="1845" w:type="dxa"/>
            <w:tcBorders>
              <w:top w:val="nil"/>
              <w:left w:val="nil"/>
              <w:bottom w:val="nil"/>
              <w:right w:val="nil"/>
              <w:tl2br w:val="nil"/>
              <w:tr2bl w:val="nil"/>
            </w:tcBorders>
            <w:shd w:val="clear" w:color="FFFFFF" w:fill="FFFFFF"/>
            <w:tcMar>
              <w:left w:w="40" w:type="dxa"/>
              <w:right w:w="40" w:type="dxa"/>
            </w:tcMar>
            <w:vAlign w:val="center"/>
          </w:tcPr>
          <w:p w14:paraId="5478758A" w14:textId="77777777" w:rsidR="00542588" w:rsidRPr="007F746F" w:rsidRDefault="00717106" w:rsidP="0018088F">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(25.590)</w:t>
            </w:r>
          </w:p>
        </w:tc>
        <w:tc>
          <w:tcPr>
            <w:tcW w:w="1845" w:type="dxa"/>
            <w:tcBorders>
              <w:top w:val="nil"/>
              <w:left w:val="nil"/>
              <w:bottom w:val="nil"/>
              <w:right w:val="nil"/>
              <w:tl2br w:val="nil"/>
              <w:tr2bl w:val="nil"/>
            </w:tcBorders>
            <w:shd w:val="clear" w:color="FFFFFF" w:fill="FFFFFF"/>
            <w:noWrap/>
            <w:tcMar>
              <w:left w:w="40" w:type="dxa"/>
              <w:right w:w="40" w:type="dxa"/>
            </w:tcMar>
            <w:vAlign w:val="center"/>
          </w:tcPr>
          <w:p w14:paraId="5478758B" w14:textId="77777777" w:rsidR="00542588" w:rsidRPr="007F746F" w:rsidRDefault="00717106" w:rsidP="0018088F">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(46.464)</w:t>
            </w:r>
          </w:p>
        </w:tc>
      </w:tr>
      <w:tr w:rsidR="00542588" w:rsidRPr="007F746F" w14:paraId="5478759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985" w:type="dxa"/>
            <w:tcBorders>
              <w:top w:val="nil"/>
              <w:left w:val="nil"/>
              <w:bottom w:val="nil"/>
              <w:right w:val="nil"/>
              <w:tl2br w:val="nil"/>
              <w:tr2bl w:val="nil"/>
            </w:tcBorders>
            <w:shd w:val="clear" w:color="FFFFFF" w:fill="FFFFFF"/>
            <w:tcMar>
              <w:left w:w="40" w:type="dxa"/>
              <w:right w:w="40" w:type="dxa"/>
            </w:tcMar>
            <w:vAlign w:val="center"/>
          </w:tcPr>
          <w:p w14:paraId="5478758D" w14:textId="77777777" w:rsidR="00542588" w:rsidRPr="007F746F" w:rsidRDefault="00717106" w:rsidP="0018088F">
            <w:pPr>
              <w:keepNext/>
              <w:keepLines/>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 xml:space="preserve">Banco do Brasil – suporte operacional </w:t>
            </w:r>
          </w:p>
        </w:tc>
        <w:tc>
          <w:tcPr>
            <w:tcW w:w="1845" w:type="dxa"/>
            <w:tcBorders>
              <w:top w:val="nil"/>
              <w:left w:val="nil"/>
              <w:bottom w:val="nil"/>
              <w:right w:val="nil"/>
              <w:tl2br w:val="nil"/>
              <w:tr2bl w:val="nil"/>
            </w:tcBorders>
            <w:shd w:val="clear" w:color="FFFFFF" w:fill="FFFFFF"/>
            <w:tcMar>
              <w:left w:w="40" w:type="dxa"/>
              <w:right w:w="40" w:type="dxa"/>
            </w:tcMar>
            <w:vAlign w:val="center"/>
          </w:tcPr>
          <w:p w14:paraId="5478758E" w14:textId="77777777" w:rsidR="00542588" w:rsidRPr="007F746F" w:rsidRDefault="00717106" w:rsidP="0018088F">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(21.967)</w:t>
            </w:r>
          </w:p>
        </w:tc>
        <w:tc>
          <w:tcPr>
            <w:tcW w:w="1845" w:type="dxa"/>
            <w:tcBorders>
              <w:top w:val="nil"/>
              <w:left w:val="nil"/>
              <w:bottom w:val="nil"/>
              <w:right w:val="nil"/>
              <w:tl2br w:val="nil"/>
              <w:tr2bl w:val="nil"/>
            </w:tcBorders>
            <w:shd w:val="clear" w:color="FFFFFF" w:fill="FFFFFF"/>
            <w:noWrap/>
            <w:tcMar>
              <w:left w:w="40" w:type="dxa"/>
              <w:right w:w="40" w:type="dxa"/>
            </w:tcMar>
            <w:vAlign w:val="center"/>
          </w:tcPr>
          <w:p w14:paraId="5478758F" w14:textId="77777777" w:rsidR="00542588" w:rsidRPr="007F746F" w:rsidRDefault="00717106" w:rsidP="0018088F">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(43.127)</w:t>
            </w:r>
          </w:p>
        </w:tc>
      </w:tr>
      <w:tr w:rsidR="00542588" w:rsidRPr="007F746F" w14:paraId="5478759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985" w:type="dxa"/>
            <w:tcBorders>
              <w:top w:val="nil"/>
              <w:left w:val="nil"/>
              <w:bottom w:val="nil"/>
              <w:right w:val="nil"/>
              <w:tl2br w:val="nil"/>
              <w:tr2bl w:val="nil"/>
            </w:tcBorders>
            <w:shd w:val="clear" w:color="FFFFFF" w:fill="FFFFFF"/>
            <w:tcMar>
              <w:left w:w="40" w:type="dxa"/>
              <w:right w:w="40" w:type="dxa"/>
            </w:tcMar>
            <w:vAlign w:val="center"/>
          </w:tcPr>
          <w:p w14:paraId="54787591" w14:textId="77777777" w:rsidR="00542588" w:rsidRPr="007F746F" w:rsidRDefault="00717106" w:rsidP="0018088F">
            <w:pPr>
              <w:keepNext/>
              <w:keepLines/>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Patrocínio à cultura</w:t>
            </w:r>
          </w:p>
        </w:tc>
        <w:tc>
          <w:tcPr>
            <w:tcW w:w="1845" w:type="dxa"/>
            <w:tcBorders>
              <w:top w:val="nil"/>
              <w:left w:val="nil"/>
              <w:bottom w:val="nil"/>
              <w:right w:val="nil"/>
              <w:tl2br w:val="nil"/>
              <w:tr2bl w:val="nil"/>
            </w:tcBorders>
            <w:shd w:val="clear" w:color="FFFFFF" w:fill="FFFFFF"/>
            <w:tcMar>
              <w:left w:w="40" w:type="dxa"/>
              <w:right w:w="40" w:type="dxa"/>
            </w:tcMar>
            <w:vAlign w:val="center"/>
          </w:tcPr>
          <w:p w14:paraId="54787592" w14:textId="77777777" w:rsidR="00542588" w:rsidRPr="007F746F" w:rsidRDefault="00717106" w:rsidP="0018088F">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(21.935)</w:t>
            </w:r>
          </w:p>
        </w:tc>
        <w:tc>
          <w:tcPr>
            <w:tcW w:w="1845" w:type="dxa"/>
            <w:tcBorders>
              <w:top w:val="nil"/>
              <w:left w:val="nil"/>
              <w:bottom w:val="nil"/>
              <w:right w:val="nil"/>
              <w:tl2br w:val="nil"/>
              <w:tr2bl w:val="nil"/>
            </w:tcBorders>
            <w:shd w:val="clear" w:color="FFFFFF" w:fill="FFFFFF"/>
            <w:noWrap/>
            <w:tcMar>
              <w:left w:w="40" w:type="dxa"/>
              <w:right w:w="40" w:type="dxa"/>
            </w:tcMar>
            <w:vAlign w:val="center"/>
          </w:tcPr>
          <w:p w14:paraId="54787593" w14:textId="77777777" w:rsidR="00542588" w:rsidRPr="007F746F" w:rsidRDefault="00717106" w:rsidP="0018088F">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(23.233)</w:t>
            </w:r>
          </w:p>
        </w:tc>
      </w:tr>
      <w:tr w:rsidR="00542588" w:rsidRPr="007F746F" w14:paraId="5478759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985" w:type="dxa"/>
            <w:tcBorders>
              <w:top w:val="nil"/>
              <w:left w:val="nil"/>
              <w:bottom w:val="nil"/>
              <w:right w:val="nil"/>
              <w:tl2br w:val="nil"/>
              <w:tr2bl w:val="nil"/>
            </w:tcBorders>
            <w:shd w:val="clear" w:color="FFFFFF" w:fill="FFFFFF"/>
            <w:tcMar>
              <w:left w:w="40" w:type="dxa"/>
              <w:right w:w="40" w:type="dxa"/>
            </w:tcMar>
            <w:vAlign w:val="center"/>
          </w:tcPr>
          <w:p w14:paraId="54787595" w14:textId="77777777" w:rsidR="00542588" w:rsidRPr="007F746F" w:rsidRDefault="00717106" w:rsidP="0018088F">
            <w:pPr>
              <w:keepNext/>
              <w:keepLines/>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Patrocínio ao esporte</w:t>
            </w:r>
          </w:p>
        </w:tc>
        <w:tc>
          <w:tcPr>
            <w:tcW w:w="1845" w:type="dxa"/>
            <w:tcBorders>
              <w:top w:val="nil"/>
              <w:left w:val="nil"/>
              <w:bottom w:val="nil"/>
              <w:right w:val="nil"/>
              <w:tl2br w:val="nil"/>
              <w:tr2bl w:val="nil"/>
            </w:tcBorders>
            <w:shd w:val="clear" w:color="FFFFFF" w:fill="FFFFFF"/>
            <w:tcMar>
              <w:left w:w="40" w:type="dxa"/>
              <w:right w:w="40" w:type="dxa"/>
            </w:tcMar>
            <w:vAlign w:val="center"/>
          </w:tcPr>
          <w:p w14:paraId="54787596" w14:textId="77777777" w:rsidR="00542588" w:rsidRPr="007F746F" w:rsidRDefault="00717106" w:rsidP="0018088F">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(2.849)</w:t>
            </w:r>
          </w:p>
        </w:tc>
        <w:tc>
          <w:tcPr>
            <w:tcW w:w="1845" w:type="dxa"/>
            <w:tcBorders>
              <w:top w:val="nil"/>
              <w:left w:val="nil"/>
              <w:bottom w:val="nil"/>
              <w:right w:val="nil"/>
              <w:tl2br w:val="nil"/>
              <w:tr2bl w:val="nil"/>
            </w:tcBorders>
            <w:shd w:val="clear" w:color="FFFFFF" w:fill="FFFFFF"/>
            <w:noWrap/>
            <w:tcMar>
              <w:left w:w="40" w:type="dxa"/>
              <w:right w:w="40" w:type="dxa"/>
            </w:tcMar>
            <w:vAlign w:val="center"/>
          </w:tcPr>
          <w:p w14:paraId="54787597" w14:textId="77777777" w:rsidR="00542588" w:rsidRPr="007F746F" w:rsidRDefault="00717106" w:rsidP="0018088F">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(2.849)</w:t>
            </w:r>
          </w:p>
        </w:tc>
      </w:tr>
      <w:tr w:rsidR="00542588" w:rsidRPr="007F746F" w14:paraId="5478759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985" w:type="dxa"/>
            <w:tcBorders>
              <w:top w:val="nil"/>
              <w:left w:val="nil"/>
              <w:bottom w:val="nil"/>
              <w:right w:val="nil"/>
              <w:tl2br w:val="nil"/>
              <w:tr2bl w:val="nil"/>
            </w:tcBorders>
            <w:shd w:val="clear" w:color="FFFFFF" w:fill="FFFFFF"/>
            <w:tcMar>
              <w:left w:w="40" w:type="dxa"/>
              <w:right w:w="40" w:type="dxa"/>
            </w:tcMar>
            <w:vAlign w:val="center"/>
          </w:tcPr>
          <w:p w14:paraId="54787599" w14:textId="77777777" w:rsidR="00542588" w:rsidRPr="007F746F" w:rsidRDefault="00717106" w:rsidP="0018088F">
            <w:pPr>
              <w:keepNext/>
              <w:keepLines/>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Contribuições a entidades de classe</w:t>
            </w:r>
          </w:p>
        </w:tc>
        <w:tc>
          <w:tcPr>
            <w:tcW w:w="1845" w:type="dxa"/>
            <w:tcBorders>
              <w:top w:val="nil"/>
              <w:left w:val="nil"/>
              <w:bottom w:val="nil"/>
              <w:right w:val="nil"/>
              <w:tl2br w:val="nil"/>
              <w:tr2bl w:val="nil"/>
            </w:tcBorders>
            <w:shd w:val="clear" w:color="FFFFFF" w:fill="FFFFFF"/>
            <w:tcMar>
              <w:left w:w="40" w:type="dxa"/>
              <w:right w:w="40" w:type="dxa"/>
            </w:tcMar>
            <w:vAlign w:val="center"/>
          </w:tcPr>
          <w:p w14:paraId="5478759A" w14:textId="77777777" w:rsidR="00542588" w:rsidRPr="007F746F" w:rsidRDefault="00717106" w:rsidP="0018088F">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(153)</w:t>
            </w:r>
          </w:p>
        </w:tc>
        <w:tc>
          <w:tcPr>
            <w:tcW w:w="1845" w:type="dxa"/>
            <w:tcBorders>
              <w:top w:val="nil"/>
              <w:left w:val="nil"/>
              <w:bottom w:val="nil"/>
              <w:right w:val="nil"/>
              <w:tl2br w:val="nil"/>
              <w:tr2bl w:val="nil"/>
            </w:tcBorders>
            <w:shd w:val="clear" w:color="FFFFFF" w:fill="FFFFFF"/>
            <w:noWrap/>
            <w:tcMar>
              <w:left w:w="40" w:type="dxa"/>
              <w:right w:w="40" w:type="dxa"/>
            </w:tcMar>
            <w:vAlign w:val="center"/>
          </w:tcPr>
          <w:p w14:paraId="5478759B" w14:textId="77777777" w:rsidR="00542588" w:rsidRPr="007F746F" w:rsidRDefault="00717106" w:rsidP="0018088F">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(428)</w:t>
            </w:r>
          </w:p>
        </w:tc>
      </w:tr>
      <w:tr w:rsidR="00542588" w:rsidRPr="007F746F" w14:paraId="547875A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985" w:type="dxa"/>
            <w:tcBorders>
              <w:top w:val="nil"/>
              <w:left w:val="nil"/>
              <w:bottom w:val="nil"/>
              <w:right w:val="nil"/>
              <w:tl2br w:val="nil"/>
              <w:tr2bl w:val="nil"/>
            </w:tcBorders>
            <w:shd w:val="clear" w:color="FFFFFF" w:fill="FFFFFF"/>
            <w:tcMar>
              <w:left w:w="40" w:type="dxa"/>
              <w:right w:w="40" w:type="dxa"/>
            </w:tcMar>
            <w:vAlign w:val="center"/>
          </w:tcPr>
          <w:p w14:paraId="5478759D" w14:textId="77777777" w:rsidR="00542588" w:rsidRPr="007F746F" w:rsidRDefault="00717106" w:rsidP="0018088F">
            <w:pPr>
              <w:keepNext/>
              <w:keepLines/>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Programa de Incentivo - Pontos Livelo</w:t>
            </w:r>
          </w:p>
        </w:tc>
        <w:tc>
          <w:tcPr>
            <w:tcW w:w="1845" w:type="dxa"/>
            <w:tcBorders>
              <w:top w:val="nil"/>
              <w:left w:val="nil"/>
              <w:bottom w:val="nil"/>
              <w:right w:val="nil"/>
              <w:tl2br w:val="nil"/>
              <w:tr2bl w:val="nil"/>
            </w:tcBorders>
            <w:shd w:val="clear" w:color="FFFFFF" w:fill="FFFFFF"/>
            <w:tcMar>
              <w:left w:w="40" w:type="dxa"/>
              <w:right w:w="40" w:type="dxa"/>
            </w:tcMar>
            <w:vAlign w:val="center"/>
          </w:tcPr>
          <w:p w14:paraId="5478759E" w14:textId="77777777" w:rsidR="00542588" w:rsidRPr="007F746F" w:rsidRDefault="00717106" w:rsidP="0018088F">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(313)</w:t>
            </w:r>
          </w:p>
        </w:tc>
        <w:tc>
          <w:tcPr>
            <w:tcW w:w="1845" w:type="dxa"/>
            <w:tcBorders>
              <w:top w:val="nil"/>
              <w:left w:val="nil"/>
              <w:bottom w:val="nil"/>
              <w:right w:val="nil"/>
              <w:tl2br w:val="nil"/>
              <w:tr2bl w:val="nil"/>
            </w:tcBorders>
            <w:shd w:val="clear" w:color="FFFFFF" w:fill="FFFFFF"/>
            <w:noWrap/>
            <w:tcMar>
              <w:left w:w="40" w:type="dxa"/>
              <w:right w:w="40" w:type="dxa"/>
            </w:tcMar>
            <w:vAlign w:val="center"/>
          </w:tcPr>
          <w:p w14:paraId="5478759F" w14:textId="77777777" w:rsidR="00542588" w:rsidRPr="007F746F" w:rsidRDefault="00717106" w:rsidP="0018088F">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(313)</w:t>
            </w:r>
          </w:p>
        </w:tc>
      </w:tr>
      <w:tr w:rsidR="00542588" w:rsidRPr="007F746F" w14:paraId="547875A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985" w:type="dxa"/>
            <w:tcBorders>
              <w:top w:val="nil"/>
              <w:left w:val="nil"/>
              <w:bottom w:val="nil"/>
              <w:right w:val="nil"/>
              <w:tl2br w:val="nil"/>
              <w:tr2bl w:val="nil"/>
            </w:tcBorders>
            <w:shd w:val="clear" w:color="FFFFFF" w:fill="FFFFFF"/>
            <w:tcMar>
              <w:left w:w="40" w:type="dxa"/>
              <w:right w:w="40" w:type="dxa"/>
            </w:tcMar>
            <w:vAlign w:val="center"/>
          </w:tcPr>
          <w:p w14:paraId="547875A1" w14:textId="77777777" w:rsidR="00542588" w:rsidRPr="007F746F" w:rsidRDefault="00717106" w:rsidP="0018088F">
            <w:pPr>
              <w:keepNext/>
              <w:keepLines/>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Outras</w:t>
            </w:r>
          </w:p>
        </w:tc>
        <w:tc>
          <w:tcPr>
            <w:tcW w:w="1845" w:type="dxa"/>
            <w:tcBorders>
              <w:top w:val="nil"/>
              <w:left w:val="nil"/>
              <w:bottom w:val="nil"/>
              <w:right w:val="nil"/>
              <w:tl2br w:val="nil"/>
              <w:tr2bl w:val="nil"/>
            </w:tcBorders>
            <w:shd w:val="clear" w:color="FFFFFF" w:fill="FFFFFF"/>
            <w:tcMar>
              <w:left w:w="40" w:type="dxa"/>
              <w:right w:w="40" w:type="dxa"/>
            </w:tcMar>
            <w:vAlign w:val="center"/>
          </w:tcPr>
          <w:p w14:paraId="547875A2" w14:textId="77777777" w:rsidR="00542588" w:rsidRPr="007F746F" w:rsidRDefault="00717106" w:rsidP="0018088F">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(133)</w:t>
            </w:r>
          </w:p>
        </w:tc>
        <w:tc>
          <w:tcPr>
            <w:tcW w:w="1845" w:type="dxa"/>
            <w:tcBorders>
              <w:top w:val="nil"/>
              <w:left w:val="nil"/>
              <w:bottom w:val="nil"/>
              <w:right w:val="nil"/>
              <w:tl2br w:val="nil"/>
              <w:tr2bl w:val="nil"/>
            </w:tcBorders>
            <w:shd w:val="clear" w:color="FFFFFF" w:fill="FFFFFF"/>
            <w:tcMar>
              <w:left w:w="40" w:type="dxa"/>
              <w:right w:w="40" w:type="dxa"/>
            </w:tcMar>
            <w:vAlign w:val="center"/>
          </w:tcPr>
          <w:p w14:paraId="547875A3" w14:textId="77777777" w:rsidR="00542588" w:rsidRPr="007F746F" w:rsidRDefault="00717106" w:rsidP="0018088F">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(316)</w:t>
            </w:r>
          </w:p>
        </w:tc>
      </w:tr>
      <w:tr w:rsidR="00542588" w:rsidRPr="007F746F" w14:paraId="547875A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985" w:type="dxa"/>
            <w:tcBorders>
              <w:top w:val="nil"/>
              <w:left w:val="nil"/>
              <w:bottom w:val="single" w:sz="12" w:space="0" w:color="C0C0C0"/>
              <w:right w:val="nil"/>
              <w:tl2br w:val="nil"/>
              <w:tr2bl w:val="nil"/>
            </w:tcBorders>
            <w:shd w:val="clear" w:color="FFFFFF" w:fill="FFFFFF"/>
            <w:tcMar>
              <w:left w:w="40" w:type="dxa"/>
              <w:right w:w="40" w:type="dxa"/>
            </w:tcMar>
            <w:vAlign w:val="center"/>
          </w:tcPr>
          <w:p w14:paraId="547875A5" w14:textId="77777777" w:rsidR="00542588" w:rsidRPr="007F746F" w:rsidRDefault="00717106" w:rsidP="0018088F">
            <w:pPr>
              <w:keepNext/>
              <w:keepLines/>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rPr>
            </w:pPr>
            <w:r w:rsidRPr="007F746F">
              <w:rPr>
                <w:rFonts w:ascii="BancoDoBrasil Textos" w:eastAsia="BancoDoBrasil Textos" w:hAnsi="BancoDoBrasil Textos" w:cs="BancoDoBrasil Textos"/>
                <w:b/>
                <w:color w:val="000000"/>
                <w:sz w:val="16"/>
                <w:szCs w:val="22"/>
                <w:lang w:eastAsia="en-US"/>
              </w:rPr>
              <w:t>Total</w:t>
            </w:r>
          </w:p>
        </w:tc>
        <w:tc>
          <w:tcPr>
            <w:tcW w:w="1845" w:type="dxa"/>
            <w:tcBorders>
              <w:top w:val="nil"/>
              <w:left w:val="nil"/>
              <w:bottom w:val="single" w:sz="12" w:space="0" w:color="C0C0C0"/>
              <w:right w:val="nil"/>
              <w:tl2br w:val="nil"/>
              <w:tr2bl w:val="nil"/>
            </w:tcBorders>
            <w:shd w:val="clear" w:color="FFFFFF" w:fill="FFFFFF"/>
            <w:tcMar>
              <w:left w:w="40" w:type="dxa"/>
              <w:right w:w="40" w:type="dxa"/>
            </w:tcMar>
            <w:vAlign w:val="center"/>
          </w:tcPr>
          <w:p w14:paraId="547875A6" w14:textId="77777777" w:rsidR="00542588" w:rsidRPr="007F746F" w:rsidRDefault="00717106" w:rsidP="0018088F">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rPr>
            </w:pPr>
            <w:r w:rsidRPr="007F746F">
              <w:rPr>
                <w:rFonts w:ascii="BancoDoBrasil Textos" w:eastAsia="BancoDoBrasil Textos" w:hAnsi="BancoDoBrasil Textos" w:cs="BancoDoBrasil Textos"/>
                <w:b/>
                <w:color w:val="000000"/>
                <w:sz w:val="16"/>
                <w:szCs w:val="22"/>
                <w:lang w:eastAsia="en-US"/>
              </w:rPr>
              <w:t>(72.940)</w:t>
            </w:r>
          </w:p>
        </w:tc>
        <w:tc>
          <w:tcPr>
            <w:tcW w:w="1845" w:type="dxa"/>
            <w:tcBorders>
              <w:top w:val="nil"/>
              <w:left w:val="nil"/>
              <w:bottom w:val="single" w:sz="12" w:space="0" w:color="C0C0C0"/>
              <w:right w:val="nil"/>
              <w:tl2br w:val="nil"/>
              <w:tr2bl w:val="nil"/>
            </w:tcBorders>
            <w:shd w:val="clear" w:color="FFFFFF" w:fill="FFFFFF"/>
            <w:tcMar>
              <w:left w:w="40" w:type="dxa"/>
              <w:right w:w="40" w:type="dxa"/>
            </w:tcMar>
            <w:vAlign w:val="center"/>
          </w:tcPr>
          <w:p w14:paraId="547875A7" w14:textId="77777777" w:rsidR="00542588" w:rsidRPr="007F746F" w:rsidRDefault="00717106" w:rsidP="0018088F">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rPr>
            </w:pPr>
            <w:r w:rsidRPr="007F746F">
              <w:rPr>
                <w:rFonts w:ascii="BancoDoBrasil Textos" w:eastAsia="BancoDoBrasil Textos" w:hAnsi="BancoDoBrasil Textos" w:cs="BancoDoBrasil Textos"/>
                <w:b/>
                <w:color w:val="000000"/>
                <w:sz w:val="16"/>
                <w:szCs w:val="22"/>
                <w:lang w:eastAsia="en-US"/>
              </w:rPr>
              <w:t>(116.730)</w:t>
            </w:r>
          </w:p>
        </w:tc>
      </w:tr>
    </w:tbl>
    <w:p w14:paraId="547875A9" w14:textId="77777777" w:rsidR="00505A52" w:rsidRPr="007F746F" w:rsidRDefault="00717106" w:rsidP="0018088F">
      <w:pPr>
        <w:pStyle w:val="07-Legenda"/>
        <w:keepNext/>
        <w:widowControl w:val="0"/>
        <w:pBdr>
          <w:top w:val="nil"/>
          <w:left w:val="nil"/>
          <w:bottom w:val="nil"/>
          <w:right w:val="nil"/>
          <w:between w:val="nil"/>
          <w:bar w:val="nil"/>
        </w:pBdr>
        <w:spacing w:before="0"/>
        <w:ind w:left="0" w:firstLine="0"/>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rPr>
        <w:t>(1)</w:t>
      </w:r>
      <w:r w:rsidRPr="007F746F">
        <w:rPr>
          <w:rFonts w:ascii="BancoDoBrasil Textos" w:eastAsia="BancoDoBrasil Textos" w:hAnsi="BancoDoBrasil Textos" w:cs="BancoDoBrasil Textos"/>
        </w:rPr>
        <w:tab/>
        <w:t>Referem-se principalmente à atualização, pela taxa Selic, dos dividendos devidos ao Banco do Brasil S.A.</w:t>
      </w:r>
    </w:p>
    <w:p w14:paraId="547875AA" w14:textId="77777777" w:rsidR="00524B77" w:rsidRPr="007F746F" w:rsidRDefault="00524B77" w:rsidP="0018088F">
      <w:pPr>
        <w:keepNext/>
        <w:keepLines/>
        <w:widowControl w:val="0"/>
        <w:pBdr>
          <w:top w:val="nil"/>
          <w:left w:val="nil"/>
          <w:bottom w:val="nil"/>
          <w:right w:val="nil"/>
          <w:between w:val="nil"/>
          <w:bar w:val="nil"/>
        </w:pBdr>
        <w:suppressAutoHyphens/>
        <w:spacing w:before="0" w:after="200"/>
        <w:jc w:val="left"/>
        <w:rPr>
          <w:rFonts w:ascii="BancoDoBrasil Textos" w:eastAsia="BancoDoBrasil Textos" w:hAnsi="BancoDoBrasil Textos" w:cs="BancoDoBrasil Textos"/>
          <w:b/>
          <w:bCs/>
          <w:sz w:val="24"/>
          <w:szCs w:val="24"/>
          <w:bdr w:val="nil"/>
        </w:rPr>
      </w:pPr>
      <w:bookmarkStart w:id="45" w:name="RG_MARKER_379427"/>
      <w:bookmarkStart w:id="46" w:name="OLE_LINK3"/>
      <w:bookmarkEnd w:id="45"/>
    </w:p>
    <w:p w14:paraId="547875AB" w14:textId="77777777" w:rsidR="00983A65" w:rsidRPr="007F746F" w:rsidRDefault="00717106" w:rsidP="00524B77">
      <w:pPr>
        <w:widowControl w:val="0"/>
        <w:pBdr>
          <w:top w:val="nil"/>
          <w:left w:val="nil"/>
          <w:bottom w:val="nil"/>
          <w:right w:val="nil"/>
          <w:between w:val="nil"/>
          <w:bar w:val="nil"/>
        </w:pBdr>
        <w:suppressAutoHyphens/>
        <w:spacing w:before="0" w:after="200"/>
        <w:jc w:val="left"/>
        <w:rPr>
          <w:rFonts w:ascii="BancoDoBrasil Textos" w:eastAsia="BancoDoBrasil Textos" w:hAnsi="BancoDoBrasil Textos" w:cs="BancoDoBrasil Textos"/>
          <w:b/>
          <w:bCs/>
          <w:sz w:val="24"/>
          <w:szCs w:val="24"/>
          <w:bdr w:val="nil"/>
        </w:rPr>
      </w:pPr>
      <w:r w:rsidRPr="007F746F">
        <w:rPr>
          <w:rFonts w:ascii="BancoDoBrasil Textos" w:eastAsia="BancoDoBrasil Textos" w:hAnsi="BancoDoBrasil Textos" w:cs="BancoDoBrasil Textos"/>
          <w:b/>
          <w:bCs/>
          <w:sz w:val="24"/>
          <w:szCs w:val="24"/>
          <w:lang w:eastAsia="en-US"/>
        </w:rPr>
        <w:t>16 - Patrimônio líquido</w:t>
      </w:r>
    </w:p>
    <w:p w14:paraId="547875AC" w14:textId="77777777" w:rsidR="00BE72A3" w:rsidRPr="007F746F" w:rsidRDefault="00BE72A3" w:rsidP="00524B77">
      <w:pPr>
        <w:widowControl w:val="0"/>
        <w:pBdr>
          <w:top w:val="nil"/>
          <w:left w:val="nil"/>
          <w:bottom w:val="nil"/>
          <w:right w:val="nil"/>
          <w:between w:val="nil"/>
          <w:bar w:val="nil"/>
        </w:pBdr>
        <w:suppressAutoHyphens/>
        <w:jc w:val="left"/>
        <w:rPr>
          <w:rFonts w:ascii="BancoDoBrasil Textos" w:eastAsia="BancoDoBrasil Textos" w:hAnsi="BancoDoBrasil Textos" w:cs="BancoDoBrasil Textos"/>
          <w:sz w:val="4"/>
          <w:szCs w:val="4"/>
          <w:bdr w:val="nil"/>
        </w:rPr>
      </w:pPr>
    </w:p>
    <w:p w14:paraId="547875AD" w14:textId="77777777" w:rsidR="00983A65" w:rsidRPr="007F746F" w:rsidRDefault="00717106" w:rsidP="00524B77">
      <w:pPr>
        <w:pStyle w:val="PargrafodaLista"/>
        <w:widowControl w:val="0"/>
        <w:numPr>
          <w:ilvl w:val="0"/>
          <w:numId w:val="23"/>
        </w:numPr>
        <w:pBdr>
          <w:top w:val="nil"/>
          <w:left w:val="nil"/>
          <w:bottom w:val="nil"/>
          <w:right w:val="nil"/>
          <w:between w:val="nil"/>
          <w:bar w:val="nil"/>
        </w:pBdr>
        <w:suppressAutoHyphens/>
        <w:spacing w:before="120" w:after="120"/>
        <w:rPr>
          <w:rFonts w:ascii="BancoDoBrasil Textos" w:eastAsia="BancoDoBrasil Textos" w:hAnsi="BancoDoBrasil Textos" w:cs="BancoDoBrasil Textos"/>
          <w:b/>
          <w:sz w:val="20"/>
          <w:szCs w:val="20"/>
          <w:bdr w:val="nil"/>
        </w:rPr>
      </w:pPr>
      <w:r w:rsidRPr="007F746F">
        <w:rPr>
          <w:rFonts w:ascii="BancoDoBrasil Textos" w:eastAsia="BancoDoBrasil Textos" w:hAnsi="BancoDoBrasil Textos" w:cs="BancoDoBrasil Textos"/>
          <w:b/>
          <w:sz w:val="20"/>
          <w:szCs w:val="20"/>
        </w:rPr>
        <w:t xml:space="preserve">Capital social </w:t>
      </w:r>
    </w:p>
    <w:p w14:paraId="547875AE" w14:textId="77777777" w:rsidR="00C6236A" w:rsidRPr="007F746F" w:rsidRDefault="00717106" w:rsidP="00560558">
      <w:pPr>
        <w:pStyle w:val="01-Textonormal4"/>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rPr>
        <w:t>O Capital Social, totalmente subscrito e integralizado, de R$ 1.191.207, está dividido em 100.000.000 de ações ordinárias, representadas na forma escritural e sem valor nominal. O patrimônio líquido de R$ 1.428.199 mil corresponde a um valor patrimonial de R$ 14,28 por ação. O lucro por ação foi calculado dividindo-se o lucro líquido pelo número de ações ordinárias totais.</w:t>
      </w:r>
    </w:p>
    <w:p w14:paraId="547875AF" w14:textId="77777777" w:rsidR="0055756A" w:rsidRPr="007F746F" w:rsidRDefault="0055756A" w:rsidP="00524B77">
      <w:pPr>
        <w:pStyle w:val="01-Textonormal"/>
        <w:widowControl w:val="0"/>
        <w:pBdr>
          <w:top w:val="nil"/>
          <w:left w:val="nil"/>
          <w:bottom w:val="nil"/>
          <w:right w:val="nil"/>
          <w:between w:val="nil"/>
          <w:bar w:val="nil"/>
        </w:pBdr>
        <w:rPr>
          <w:rFonts w:ascii="BancoDoBrasil Textos" w:eastAsia="BancoDoBrasil Textos" w:hAnsi="BancoDoBrasil Textos" w:cs="BancoDoBrasil Textos"/>
          <w:sz w:val="10"/>
          <w:szCs w:val="10"/>
          <w:bdr w:val="nil"/>
        </w:rPr>
      </w:pPr>
    </w:p>
    <w:bookmarkEnd w:id="46"/>
    <w:p w14:paraId="547875B0" w14:textId="77777777" w:rsidR="00983A65" w:rsidRPr="007F746F" w:rsidRDefault="00717106" w:rsidP="00524B77">
      <w:pPr>
        <w:pStyle w:val="PargrafodaLista"/>
        <w:widowControl w:val="0"/>
        <w:numPr>
          <w:ilvl w:val="0"/>
          <w:numId w:val="23"/>
        </w:numPr>
        <w:pBdr>
          <w:top w:val="nil"/>
          <w:left w:val="nil"/>
          <w:bottom w:val="nil"/>
          <w:right w:val="nil"/>
          <w:between w:val="nil"/>
          <w:bar w:val="nil"/>
        </w:pBdr>
        <w:suppressAutoHyphens/>
        <w:spacing w:before="120" w:after="120"/>
        <w:rPr>
          <w:rFonts w:ascii="BancoDoBrasil Textos" w:eastAsia="BancoDoBrasil Textos" w:hAnsi="BancoDoBrasil Textos" w:cs="BancoDoBrasil Textos"/>
          <w:b/>
          <w:sz w:val="20"/>
          <w:szCs w:val="20"/>
          <w:bdr w:val="nil"/>
        </w:rPr>
      </w:pPr>
      <w:r w:rsidRPr="007F746F">
        <w:rPr>
          <w:rFonts w:ascii="BancoDoBrasil Textos" w:eastAsia="BancoDoBrasil Textos" w:hAnsi="BancoDoBrasil Textos" w:cs="BancoDoBrasil Textos"/>
          <w:b/>
          <w:sz w:val="20"/>
          <w:szCs w:val="20"/>
        </w:rPr>
        <w:t>Reservas de capital e de lucros</w:t>
      </w:r>
    </w:p>
    <w:tbl>
      <w:tblPr>
        <w:tblW w:w="9690" w:type="dxa"/>
        <w:tblLayout w:type="fixed"/>
        <w:tblLook w:val="0600" w:firstRow="0" w:lastRow="0" w:firstColumn="0" w:lastColumn="0" w:noHBand="1" w:noVBand="1"/>
        <w:tblCaption w:val="NEPATRIMONIOLIQRESERVACAP"/>
      </w:tblPr>
      <w:tblGrid>
        <w:gridCol w:w="8130"/>
        <w:gridCol w:w="1560"/>
      </w:tblGrid>
      <w:tr w:rsidR="00542588" w:rsidRPr="007F746F" w14:paraId="547875B3" w14:textId="77777777">
        <w:trPr>
          <w:cantSplit/>
          <w:trHeight w:hRule="exact" w:val="270"/>
        </w:trPr>
        <w:tc>
          <w:tcPr>
            <w:tcW w:w="8130" w:type="dxa"/>
            <w:tcBorders>
              <w:top w:val="single" w:sz="12" w:space="0" w:color="000000"/>
              <w:left w:val="nil"/>
              <w:bottom w:val="single" w:sz="12" w:space="0" w:color="000000"/>
              <w:right w:val="nil"/>
              <w:tl2br w:val="nil"/>
              <w:tr2bl w:val="nil"/>
            </w:tcBorders>
            <w:shd w:val="clear" w:color="FFFFFF" w:fill="FFFFFF"/>
            <w:tcMar>
              <w:left w:w="0" w:type="dxa"/>
              <w:right w:w="0" w:type="dxa"/>
            </w:tcMar>
            <w:vAlign w:val="center"/>
          </w:tcPr>
          <w:p w14:paraId="547875B1" w14:textId="77777777" w:rsidR="00542588" w:rsidRPr="007F746F" w:rsidRDefault="00542588">
            <w:pPr>
              <w:keepNext/>
              <w:spacing w:before="0" w:after="0" w:line="240" w:lineRule="auto"/>
              <w:jc w:val="left"/>
              <w:rPr>
                <w:rFonts w:ascii="BancoDoBrasil Textos" w:eastAsia="BancoDoBrasil Textos" w:hAnsi="BancoDoBrasil Textos" w:cs="BancoDoBrasil Textos"/>
                <w:b/>
                <w:color w:val="000000"/>
                <w:sz w:val="16"/>
                <w:szCs w:val="22"/>
                <w:bdr w:val="nil"/>
              </w:rPr>
            </w:pPr>
          </w:p>
        </w:tc>
        <w:tc>
          <w:tcPr>
            <w:tcW w:w="1560"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547875B2"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rPr>
            </w:pPr>
            <w:r w:rsidRPr="007F746F">
              <w:rPr>
                <w:rFonts w:ascii="BancoDoBrasil Textos" w:eastAsia="BancoDoBrasil Textos" w:hAnsi="BancoDoBrasil Textos" w:cs="BancoDoBrasil Textos"/>
                <w:b/>
                <w:color w:val="000000"/>
                <w:sz w:val="16"/>
                <w:szCs w:val="22"/>
                <w:lang w:eastAsia="en-US"/>
              </w:rPr>
              <w:t>31/12/2025</w:t>
            </w:r>
          </w:p>
        </w:tc>
      </w:tr>
      <w:tr w:rsidR="00542588" w:rsidRPr="007F746F" w14:paraId="547875B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30" w:type="dxa"/>
            <w:tcBorders>
              <w:top w:val="single" w:sz="12" w:space="0" w:color="000000"/>
              <w:left w:val="nil"/>
              <w:bottom w:val="nil"/>
              <w:right w:val="nil"/>
              <w:tl2br w:val="nil"/>
              <w:tr2bl w:val="nil"/>
            </w:tcBorders>
            <w:shd w:val="clear" w:color="FFFFFF" w:fill="FFFFFF"/>
            <w:tcMar>
              <w:left w:w="40" w:type="dxa"/>
              <w:right w:w="40" w:type="dxa"/>
            </w:tcMar>
            <w:vAlign w:val="center"/>
          </w:tcPr>
          <w:p w14:paraId="547875B4"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rPr>
            </w:pPr>
            <w:r w:rsidRPr="007F746F">
              <w:rPr>
                <w:rFonts w:ascii="BancoDoBrasil Textos" w:eastAsia="BancoDoBrasil Textos" w:hAnsi="BancoDoBrasil Textos" w:cs="BancoDoBrasil Textos"/>
                <w:b/>
                <w:color w:val="000000"/>
                <w:sz w:val="16"/>
                <w:szCs w:val="22"/>
                <w:lang w:eastAsia="en-US"/>
              </w:rPr>
              <w:t>Reserva de capital</w:t>
            </w:r>
          </w:p>
        </w:tc>
        <w:tc>
          <w:tcPr>
            <w:tcW w:w="1560" w:type="dxa"/>
            <w:tcBorders>
              <w:top w:val="single" w:sz="12" w:space="0" w:color="000000"/>
              <w:left w:val="nil"/>
              <w:bottom w:val="nil"/>
              <w:right w:val="nil"/>
              <w:tl2br w:val="nil"/>
              <w:tr2bl w:val="nil"/>
            </w:tcBorders>
            <w:shd w:val="clear" w:color="FFFFFF" w:fill="FFFFFF"/>
            <w:tcMar>
              <w:left w:w="40" w:type="dxa"/>
              <w:right w:w="100" w:type="dxa"/>
            </w:tcMar>
            <w:vAlign w:val="center"/>
          </w:tcPr>
          <w:p w14:paraId="547875B5"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rPr>
            </w:pPr>
            <w:r w:rsidRPr="007F746F">
              <w:rPr>
                <w:rFonts w:ascii="BancoDoBrasil Textos" w:eastAsia="BancoDoBrasil Textos" w:hAnsi="BancoDoBrasil Textos" w:cs="BancoDoBrasil Textos"/>
                <w:b/>
                <w:color w:val="000000"/>
                <w:sz w:val="16"/>
                <w:szCs w:val="22"/>
                <w:lang w:eastAsia="en-US"/>
              </w:rPr>
              <w:t>995</w:t>
            </w:r>
          </w:p>
        </w:tc>
      </w:tr>
      <w:tr w:rsidR="00542588" w:rsidRPr="007F746F" w14:paraId="547875B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30" w:type="dxa"/>
            <w:tcBorders>
              <w:top w:val="nil"/>
              <w:left w:val="nil"/>
              <w:bottom w:val="nil"/>
              <w:right w:val="nil"/>
              <w:tl2br w:val="nil"/>
              <w:tr2bl w:val="nil"/>
            </w:tcBorders>
            <w:shd w:val="clear" w:color="FFFFFF" w:fill="FFFFFF"/>
            <w:tcMar>
              <w:left w:w="40" w:type="dxa"/>
              <w:right w:w="40" w:type="dxa"/>
            </w:tcMar>
            <w:vAlign w:val="center"/>
          </w:tcPr>
          <w:p w14:paraId="547875B7"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Transações com pagamento baseado em ações</w:t>
            </w:r>
          </w:p>
        </w:tc>
        <w:tc>
          <w:tcPr>
            <w:tcW w:w="1560" w:type="dxa"/>
            <w:tcBorders>
              <w:top w:val="nil"/>
              <w:left w:val="nil"/>
              <w:bottom w:val="nil"/>
              <w:right w:val="nil"/>
              <w:tl2br w:val="nil"/>
              <w:tr2bl w:val="nil"/>
            </w:tcBorders>
            <w:shd w:val="clear" w:color="FFFFFF" w:fill="FFFFFF"/>
            <w:tcMar>
              <w:left w:w="40" w:type="dxa"/>
              <w:right w:w="85" w:type="dxa"/>
            </w:tcMar>
            <w:vAlign w:val="center"/>
          </w:tcPr>
          <w:p w14:paraId="547875B8"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995</w:t>
            </w:r>
          </w:p>
        </w:tc>
      </w:tr>
      <w:tr w:rsidR="00542588" w:rsidRPr="007F746F" w14:paraId="547875B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30" w:type="dxa"/>
            <w:tcBorders>
              <w:top w:val="nil"/>
              <w:left w:val="nil"/>
              <w:bottom w:val="nil"/>
              <w:right w:val="nil"/>
              <w:tl2br w:val="nil"/>
              <w:tr2bl w:val="nil"/>
            </w:tcBorders>
            <w:shd w:val="clear" w:color="FFFFFF" w:fill="FFFFFF"/>
            <w:tcMar>
              <w:left w:w="40" w:type="dxa"/>
              <w:right w:w="40" w:type="dxa"/>
            </w:tcMar>
            <w:vAlign w:val="center"/>
          </w:tcPr>
          <w:p w14:paraId="547875BA"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rPr>
            </w:pPr>
            <w:r w:rsidRPr="007F746F">
              <w:rPr>
                <w:rFonts w:ascii="BancoDoBrasil Textos" w:eastAsia="BancoDoBrasil Textos" w:hAnsi="BancoDoBrasil Textos" w:cs="BancoDoBrasil Textos"/>
                <w:b/>
                <w:color w:val="000000"/>
                <w:sz w:val="16"/>
                <w:szCs w:val="22"/>
                <w:lang w:eastAsia="en-US"/>
              </w:rPr>
              <w:t>Reserva de lucros</w:t>
            </w:r>
          </w:p>
        </w:tc>
        <w:tc>
          <w:tcPr>
            <w:tcW w:w="1560" w:type="dxa"/>
            <w:tcBorders>
              <w:top w:val="nil"/>
              <w:left w:val="nil"/>
              <w:bottom w:val="nil"/>
              <w:right w:val="nil"/>
              <w:tl2br w:val="nil"/>
              <w:tr2bl w:val="nil"/>
            </w:tcBorders>
            <w:shd w:val="clear" w:color="FFFFFF" w:fill="FFFFFF"/>
            <w:tcMar>
              <w:left w:w="40" w:type="dxa"/>
              <w:right w:w="100" w:type="dxa"/>
            </w:tcMar>
            <w:vAlign w:val="center"/>
          </w:tcPr>
          <w:p w14:paraId="547875BB"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rPr>
            </w:pPr>
            <w:r w:rsidRPr="007F746F">
              <w:rPr>
                <w:rFonts w:ascii="BancoDoBrasil Textos" w:eastAsia="BancoDoBrasil Textos" w:hAnsi="BancoDoBrasil Textos" w:cs="BancoDoBrasil Textos"/>
                <w:b/>
                <w:color w:val="000000"/>
                <w:sz w:val="16"/>
                <w:szCs w:val="22"/>
                <w:lang w:eastAsia="en-US"/>
              </w:rPr>
              <w:t>238.241</w:t>
            </w:r>
          </w:p>
        </w:tc>
      </w:tr>
      <w:tr w:rsidR="00542588" w:rsidRPr="007F746F" w14:paraId="547875B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30" w:type="dxa"/>
            <w:tcBorders>
              <w:top w:val="nil"/>
              <w:left w:val="nil"/>
              <w:bottom w:val="single" w:sz="12" w:space="0" w:color="C0C0C0"/>
              <w:right w:val="nil"/>
              <w:tl2br w:val="nil"/>
              <w:tr2bl w:val="nil"/>
            </w:tcBorders>
            <w:shd w:val="clear" w:color="FFFFFF" w:fill="FFFFFF"/>
            <w:tcMar>
              <w:left w:w="40" w:type="dxa"/>
              <w:right w:w="40" w:type="dxa"/>
            </w:tcMar>
            <w:vAlign w:val="center"/>
          </w:tcPr>
          <w:p w14:paraId="547875BD"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 xml:space="preserve">Reserva legal </w:t>
            </w:r>
          </w:p>
        </w:tc>
        <w:tc>
          <w:tcPr>
            <w:tcW w:w="1560" w:type="dxa"/>
            <w:tcBorders>
              <w:top w:val="nil"/>
              <w:left w:val="nil"/>
              <w:bottom w:val="single" w:sz="12" w:space="0" w:color="C3C3C3"/>
              <w:right w:val="nil"/>
              <w:tl2br w:val="nil"/>
              <w:tr2bl w:val="nil"/>
            </w:tcBorders>
            <w:shd w:val="clear" w:color="FFFFFF" w:fill="FFFFFF"/>
            <w:tcMar>
              <w:left w:w="40" w:type="dxa"/>
              <w:right w:w="85" w:type="dxa"/>
            </w:tcMar>
            <w:vAlign w:val="center"/>
          </w:tcPr>
          <w:p w14:paraId="547875BE"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238.241</w:t>
            </w:r>
          </w:p>
        </w:tc>
      </w:tr>
    </w:tbl>
    <w:p w14:paraId="547875C0" w14:textId="77777777" w:rsidR="00AE30A4" w:rsidRPr="007F746F" w:rsidRDefault="00AE30A4" w:rsidP="00524B77">
      <w:pPr>
        <w:pStyle w:val="01-Textonormal"/>
        <w:widowControl w:val="0"/>
        <w:pBdr>
          <w:top w:val="nil"/>
          <w:left w:val="nil"/>
          <w:bottom w:val="nil"/>
          <w:right w:val="nil"/>
          <w:between w:val="nil"/>
          <w:bar w:val="nil"/>
        </w:pBdr>
        <w:rPr>
          <w:rFonts w:ascii="BancoDoBrasil Textos" w:eastAsia="BancoDoBrasil Textos" w:hAnsi="BancoDoBrasil Textos" w:cs="BancoDoBrasil Textos"/>
          <w:sz w:val="10"/>
          <w:szCs w:val="10"/>
          <w:bdr w:val="nil"/>
        </w:rPr>
      </w:pPr>
    </w:p>
    <w:p w14:paraId="547875C1" w14:textId="77777777" w:rsidR="002E0D3D" w:rsidRPr="007F746F" w:rsidRDefault="00717106" w:rsidP="00087142">
      <w:pPr>
        <w:pStyle w:val="01-Textonormal5"/>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rPr>
        <w:t>A reserva de capital destina-se, dentre outros, ao registro dos valores relativos a transações com pagamento baseado em ações ou outros instrumentos de capital a serem liquidados com a entrega de instrumentos patrimoniais.</w:t>
      </w:r>
    </w:p>
    <w:p w14:paraId="547875C2" w14:textId="77777777" w:rsidR="004847A6" w:rsidRPr="007F746F" w:rsidRDefault="00717106" w:rsidP="00087142">
      <w:pPr>
        <w:pStyle w:val="01-Textonormal5"/>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rPr>
        <w:t xml:space="preserve">A reserva legal tem por finalidade assegurar a integridade do capital social e somente poderá ser utilizada para compensar prejuízos ou aumentar o capital social. Do lucro líquido apurado no período, 5% são aplicados, antes de qualquer outra destinação, na constituição da reserva legal, a qual não excederá 20% do capital social. </w:t>
      </w:r>
    </w:p>
    <w:p w14:paraId="547875C3" w14:textId="77777777" w:rsidR="0092501B" w:rsidRPr="007F746F" w:rsidRDefault="0092501B" w:rsidP="00524B77">
      <w:pPr>
        <w:pStyle w:val="01-Textonormal"/>
        <w:widowControl w:val="0"/>
        <w:pBdr>
          <w:top w:val="nil"/>
          <w:left w:val="nil"/>
          <w:bottom w:val="nil"/>
          <w:right w:val="nil"/>
          <w:between w:val="nil"/>
          <w:bar w:val="nil"/>
        </w:pBdr>
        <w:rPr>
          <w:rFonts w:ascii="BancoDoBrasil Textos" w:eastAsia="BancoDoBrasil Textos" w:hAnsi="BancoDoBrasil Textos" w:cs="BancoDoBrasil Textos"/>
          <w:sz w:val="10"/>
          <w:szCs w:val="10"/>
          <w:bdr w:val="nil"/>
        </w:rPr>
      </w:pPr>
    </w:p>
    <w:p w14:paraId="547875C4" w14:textId="77777777" w:rsidR="004847A6" w:rsidRPr="007F746F" w:rsidRDefault="00717106" w:rsidP="00770588">
      <w:pPr>
        <w:pStyle w:val="PargrafodaLista"/>
        <w:widowControl w:val="0"/>
        <w:numPr>
          <w:ilvl w:val="0"/>
          <w:numId w:val="23"/>
        </w:numPr>
        <w:pBdr>
          <w:top w:val="nil"/>
          <w:left w:val="nil"/>
          <w:bottom w:val="nil"/>
          <w:right w:val="nil"/>
          <w:between w:val="nil"/>
          <w:bar w:val="nil"/>
        </w:pBdr>
        <w:suppressAutoHyphens/>
        <w:spacing w:before="120" w:after="120"/>
        <w:rPr>
          <w:rFonts w:ascii="BancoDoBrasil Textos" w:eastAsia="BancoDoBrasil Textos" w:hAnsi="BancoDoBrasil Textos" w:cs="BancoDoBrasil Textos"/>
          <w:b/>
          <w:sz w:val="20"/>
          <w:szCs w:val="20"/>
          <w:bdr w:val="nil"/>
        </w:rPr>
      </w:pPr>
      <w:r w:rsidRPr="007F746F">
        <w:rPr>
          <w:rFonts w:ascii="BancoDoBrasil Textos" w:eastAsia="BancoDoBrasil Textos" w:hAnsi="BancoDoBrasil Textos" w:cs="BancoDoBrasil Textos"/>
          <w:b/>
          <w:sz w:val="20"/>
          <w:szCs w:val="20"/>
        </w:rPr>
        <w:t>Dividendos e distribuição do lucro líquido</w:t>
      </w:r>
    </w:p>
    <w:tbl>
      <w:tblPr>
        <w:tblW w:w="9675" w:type="dxa"/>
        <w:tblLayout w:type="fixed"/>
        <w:tblLook w:val="0600" w:firstRow="0" w:lastRow="0" w:firstColumn="0" w:lastColumn="0" w:noHBand="1" w:noVBand="1"/>
        <w:tblCaption w:val="NEPATRIMONIOLIQDIVIDENDOS"/>
      </w:tblPr>
      <w:tblGrid>
        <w:gridCol w:w="5985"/>
        <w:gridCol w:w="1845"/>
        <w:gridCol w:w="1845"/>
      </w:tblGrid>
      <w:tr w:rsidR="00542588" w:rsidRPr="007F746F" w14:paraId="547875C8" w14:textId="77777777">
        <w:trPr>
          <w:cantSplit/>
          <w:trHeight w:hRule="exact" w:val="270"/>
        </w:trPr>
        <w:tc>
          <w:tcPr>
            <w:tcW w:w="5985" w:type="dxa"/>
            <w:tcBorders>
              <w:top w:val="single" w:sz="12" w:space="0" w:color="000000"/>
              <w:left w:val="nil"/>
              <w:bottom w:val="single" w:sz="12" w:space="0" w:color="000000"/>
              <w:right w:val="nil"/>
              <w:tl2br w:val="nil"/>
              <w:tr2bl w:val="nil"/>
            </w:tcBorders>
            <w:shd w:val="clear" w:color="FFFFFF" w:fill="FFFFFF"/>
            <w:tcMar>
              <w:left w:w="0" w:type="dxa"/>
              <w:right w:w="0" w:type="dxa"/>
            </w:tcMar>
            <w:vAlign w:val="center"/>
          </w:tcPr>
          <w:p w14:paraId="547875C5" w14:textId="77777777" w:rsidR="00542588" w:rsidRPr="007F746F" w:rsidRDefault="00542588">
            <w:pPr>
              <w:keepNext/>
              <w:spacing w:before="0" w:after="0" w:line="240" w:lineRule="auto"/>
              <w:jc w:val="center"/>
              <w:rPr>
                <w:rFonts w:ascii="BancoDoBrasil Textos" w:eastAsia="BancoDoBrasil Textos" w:hAnsi="BancoDoBrasil Textos" w:cs="BancoDoBrasil Textos"/>
                <w:b/>
                <w:color w:val="000000"/>
                <w:sz w:val="16"/>
                <w:szCs w:val="22"/>
                <w:bdr w:val="nil"/>
              </w:rPr>
            </w:pPr>
          </w:p>
        </w:tc>
        <w:tc>
          <w:tcPr>
            <w:tcW w:w="1845"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547875C6"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rPr>
            </w:pPr>
            <w:r w:rsidRPr="007F746F">
              <w:rPr>
                <w:rFonts w:ascii="BancoDoBrasil Textos" w:eastAsia="BancoDoBrasil Textos" w:hAnsi="BancoDoBrasil Textos" w:cs="BancoDoBrasil Textos"/>
                <w:b/>
                <w:color w:val="000000"/>
                <w:sz w:val="16"/>
                <w:szCs w:val="22"/>
                <w:lang w:eastAsia="en-US"/>
              </w:rPr>
              <w:t>2º Semestre/2025</w:t>
            </w:r>
          </w:p>
        </w:tc>
        <w:tc>
          <w:tcPr>
            <w:tcW w:w="1845"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547875C7"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rPr>
            </w:pPr>
            <w:r w:rsidRPr="007F746F">
              <w:rPr>
                <w:rFonts w:ascii="BancoDoBrasil Textos" w:eastAsia="BancoDoBrasil Textos" w:hAnsi="BancoDoBrasil Textos" w:cs="BancoDoBrasil Textos"/>
                <w:b/>
                <w:color w:val="000000"/>
                <w:sz w:val="16"/>
                <w:szCs w:val="22"/>
                <w:lang w:eastAsia="en-US"/>
              </w:rPr>
              <w:t>Exercício/2025</w:t>
            </w:r>
          </w:p>
        </w:tc>
      </w:tr>
      <w:tr w:rsidR="00542588" w:rsidRPr="007F746F" w14:paraId="547875C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985" w:type="dxa"/>
            <w:tcBorders>
              <w:top w:val="single" w:sz="12" w:space="0" w:color="000000"/>
              <w:left w:val="nil"/>
              <w:bottom w:val="nil"/>
              <w:right w:val="nil"/>
              <w:tl2br w:val="nil"/>
              <w:tr2bl w:val="nil"/>
            </w:tcBorders>
            <w:shd w:val="clear" w:color="FFFFFF" w:fill="FFFFFF"/>
            <w:tcMar>
              <w:left w:w="40" w:type="dxa"/>
              <w:right w:w="40" w:type="dxa"/>
            </w:tcMar>
            <w:vAlign w:val="center"/>
          </w:tcPr>
          <w:p w14:paraId="547875C9"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rPr>
            </w:pPr>
            <w:r w:rsidRPr="007F746F">
              <w:rPr>
                <w:rFonts w:ascii="BancoDoBrasil Textos" w:eastAsia="BancoDoBrasil Textos" w:hAnsi="BancoDoBrasil Textos" w:cs="BancoDoBrasil Textos"/>
                <w:b/>
                <w:color w:val="000000"/>
                <w:sz w:val="16"/>
                <w:szCs w:val="22"/>
                <w:lang w:eastAsia="en-US"/>
              </w:rPr>
              <w:t>Base de cálculo</w:t>
            </w:r>
          </w:p>
        </w:tc>
        <w:tc>
          <w:tcPr>
            <w:tcW w:w="1845" w:type="dxa"/>
            <w:tcBorders>
              <w:top w:val="single" w:sz="12" w:space="0" w:color="000000"/>
              <w:left w:val="nil"/>
              <w:bottom w:val="nil"/>
              <w:right w:val="nil"/>
              <w:tl2br w:val="nil"/>
              <w:tr2bl w:val="nil"/>
            </w:tcBorders>
            <w:shd w:val="clear" w:color="FFFFFF" w:fill="FFFFFF"/>
            <w:tcMar>
              <w:left w:w="40" w:type="dxa"/>
              <w:right w:w="100" w:type="dxa"/>
            </w:tcMar>
            <w:vAlign w:val="center"/>
          </w:tcPr>
          <w:p w14:paraId="547875CA"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rPr>
            </w:pPr>
            <w:r w:rsidRPr="007F746F">
              <w:rPr>
                <w:rFonts w:ascii="BancoDoBrasil Textos" w:eastAsia="BancoDoBrasil Textos" w:hAnsi="BancoDoBrasil Textos" w:cs="BancoDoBrasil Textos"/>
                <w:b/>
                <w:color w:val="000000"/>
                <w:sz w:val="16"/>
                <w:szCs w:val="22"/>
                <w:lang w:eastAsia="en-US"/>
              </w:rPr>
              <w:t>1.227.079</w:t>
            </w:r>
          </w:p>
        </w:tc>
        <w:tc>
          <w:tcPr>
            <w:tcW w:w="1845" w:type="dxa"/>
            <w:tcBorders>
              <w:top w:val="single" w:sz="12" w:space="0" w:color="000000"/>
              <w:left w:val="nil"/>
              <w:bottom w:val="nil"/>
              <w:right w:val="nil"/>
              <w:tl2br w:val="nil"/>
              <w:tr2bl w:val="nil"/>
            </w:tcBorders>
            <w:shd w:val="clear" w:color="FFFFFF" w:fill="FFFFFF"/>
            <w:tcMar>
              <w:left w:w="40" w:type="dxa"/>
              <w:right w:w="100" w:type="dxa"/>
            </w:tcMar>
            <w:vAlign w:val="center"/>
          </w:tcPr>
          <w:p w14:paraId="547875CB"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rPr>
            </w:pPr>
            <w:r w:rsidRPr="007F746F">
              <w:rPr>
                <w:rFonts w:ascii="BancoDoBrasil Textos" w:eastAsia="BancoDoBrasil Textos" w:hAnsi="BancoDoBrasil Textos" w:cs="BancoDoBrasil Textos"/>
                <w:b/>
                <w:color w:val="000000"/>
                <w:sz w:val="16"/>
                <w:szCs w:val="22"/>
                <w:lang w:eastAsia="en-US"/>
              </w:rPr>
              <w:t>2.346.742</w:t>
            </w:r>
          </w:p>
        </w:tc>
      </w:tr>
      <w:tr w:rsidR="00542588" w:rsidRPr="007F746F" w14:paraId="547875D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985" w:type="dxa"/>
            <w:tcBorders>
              <w:top w:val="nil"/>
              <w:left w:val="nil"/>
              <w:bottom w:val="nil"/>
              <w:right w:val="nil"/>
              <w:tl2br w:val="nil"/>
              <w:tr2bl w:val="nil"/>
            </w:tcBorders>
            <w:shd w:val="clear" w:color="FFFFFF" w:fill="FFFFFF"/>
            <w:tcMar>
              <w:left w:w="40" w:type="dxa"/>
              <w:right w:w="40" w:type="dxa"/>
            </w:tcMar>
            <w:vAlign w:val="center"/>
          </w:tcPr>
          <w:p w14:paraId="547875CD"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 xml:space="preserve"> - Lucro líquido</w:t>
            </w:r>
          </w:p>
        </w:tc>
        <w:tc>
          <w:tcPr>
            <w:tcW w:w="1845" w:type="dxa"/>
            <w:tcBorders>
              <w:top w:val="nil"/>
              <w:left w:val="nil"/>
              <w:bottom w:val="nil"/>
              <w:right w:val="nil"/>
              <w:tl2br w:val="nil"/>
              <w:tr2bl w:val="nil"/>
            </w:tcBorders>
            <w:shd w:val="clear" w:color="FFFFFF" w:fill="FFFFFF"/>
            <w:tcMar>
              <w:left w:w="40" w:type="dxa"/>
              <w:right w:w="85" w:type="dxa"/>
            </w:tcMar>
            <w:vAlign w:val="center"/>
          </w:tcPr>
          <w:p w14:paraId="547875CE"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1.227.079</w:t>
            </w:r>
          </w:p>
        </w:tc>
        <w:tc>
          <w:tcPr>
            <w:tcW w:w="1845" w:type="dxa"/>
            <w:tcBorders>
              <w:top w:val="nil"/>
              <w:left w:val="nil"/>
              <w:bottom w:val="nil"/>
              <w:right w:val="nil"/>
              <w:tl2br w:val="nil"/>
              <w:tr2bl w:val="nil"/>
            </w:tcBorders>
            <w:shd w:val="clear" w:color="FFFFFF" w:fill="FFFFFF"/>
            <w:tcMar>
              <w:left w:w="40" w:type="dxa"/>
              <w:right w:w="85" w:type="dxa"/>
            </w:tcMar>
            <w:vAlign w:val="center"/>
          </w:tcPr>
          <w:p w14:paraId="547875CF"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2.346.712</w:t>
            </w:r>
          </w:p>
        </w:tc>
      </w:tr>
      <w:tr w:rsidR="00542588" w:rsidRPr="007F746F" w14:paraId="547875D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985" w:type="dxa"/>
            <w:tcBorders>
              <w:top w:val="nil"/>
              <w:left w:val="nil"/>
              <w:bottom w:val="nil"/>
              <w:right w:val="nil"/>
              <w:tl2br w:val="nil"/>
              <w:tr2bl w:val="nil"/>
            </w:tcBorders>
            <w:shd w:val="clear" w:color="FFFFFF" w:fill="FFFFFF"/>
            <w:tcMar>
              <w:left w:w="40" w:type="dxa"/>
              <w:right w:w="40" w:type="dxa"/>
            </w:tcMar>
            <w:vAlign w:val="center"/>
          </w:tcPr>
          <w:p w14:paraId="547875D1"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 xml:space="preserve"> - Lucros acumulados - Adoção inicial da Resolução BCB nº 352/2023.</w:t>
            </w:r>
          </w:p>
        </w:tc>
        <w:tc>
          <w:tcPr>
            <w:tcW w:w="1845" w:type="dxa"/>
            <w:tcBorders>
              <w:top w:val="nil"/>
              <w:left w:val="nil"/>
              <w:bottom w:val="nil"/>
              <w:right w:val="nil"/>
              <w:tl2br w:val="nil"/>
              <w:tr2bl w:val="nil"/>
            </w:tcBorders>
            <w:shd w:val="clear" w:color="FFFFFF" w:fill="FFFFFF"/>
            <w:tcMar>
              <w:left w:w="40" w:type="dxa"/>
              <w:right w:w="85" w:type="dxa"/>
            </w:tcMar>
            <w:vAlign w:val="center"/>
          </w:tcPr>
          <w:p w14:paraId="547875D2"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w:t>
            </w:r>
          </w:p>
        </w:tc>
        <w:tc>
          <w:tcPr>
            <w:tcW w:w="1845" w:type="dxa"/>
            <w:tcBorders>
              <w:top w:val="nil"/>
              <w:left w:val="nil"/>
              <w:bottom w:val="nil"/>
              <w:right w:val="nil"/>
              <w:tl2br w:val="nil"/>
              <w:tr2bl w:val="nil"/>
            </w:tcBorders>
            <w:shd w:val="clear" w:color="FFFFFF" w:fill="FFFFFF"/>
            <w:tcMar>
              <w:left w:w="40" w:type="dxa"/>
              <w:right w:w="85" w:type="dxa"/>
            </w:tcMar>
            <w:vAlign w:val="center"/>
          </w:tcPr>
          <w:p w14:paraId="547875D3"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30</w:t>
            </w:r>
          </w:p>
        </w:tc>
      </w:tr>
      <w:tr w:rsidR="00542588" w:rsidRPr="007F746F" w14:paraId="547875D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985" w:type="dxa"/>
            <w:tcBorders>
              <w:top w:val="nil"/>
              <w:left w:val="nil"/>
              <w:bottom w:val="nil"/>
              <w:right w:val="nil"/>
              <w:tl2br w:val="nil"/>
              <w:tr2bl w:val="nil"/>
            </w:tcBorders>
            <w:shd w:val="clear" w:color="FFFFFF" w:fill="FFFFFF"/>
            <w:tcMar>
              <w:left w:w="40" w:type="dxa"/>
              <w:right w:w="40" w:type="dxa"/>
            </w:tcMar>
            <w:vAlign w:val="center"/>
          </w:tcPr>
          <w:p w14:paraId="547875D5"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Dividendo mínimo obrigatório - 25%</w:t>
            </w:r>
          </w:p>
        </w:tc>
        <w:tc>
          <w:tcPr>
            <w:tcW w:w="1845" w:type="dxa"/>
            <w:tcBorders>
              <w:top w:val="nil"/>
              <w:left w:val="nil"/>
              <w:bottom w:val="nil"/>
              <w:right w:val="nil"/>
              <w:tl2br w:val="nil"/>
              <w:tr2bl w:val="nil"/>
            </w:tcBorders>
            <w:shd w:val="clear" w:color="FFFFFF" w:fill="FFFFFF"/>
            <w:tcMar>
              <w:left w:w="40" w:type="dxa"/>
              <w:right w:w="85" w:type="dxa"/>
            </w:tcMar>
            <w:vAlign w:val="center"/>
          </w:tcPr>
          <w:p w14:paraId="547875D6"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306.770</w:t>
            </w:r>
          </w:p>
        </w:tc>
        <w:tc>
          <w:tcPr>
            <w:tcW w:w="1845" w:type="dxa"/>
            <w:tcBorders>
              <w:top w:val="nil"/>
              <w:left w:val="nil"/>
              <w:bottom w:val="nil"/>
              <w:right w:val="nil"/>
              <w:tl2br w:val="nil"/>
              <w:tr2bl w:val="nil"/>
            </w:tcBorders>
            <w:shd w:val="clear" w:color="FFFFFF" w:fill="FFFFFF"/>
            <w:tcMar>
              <w:left w:w="40" w:type="dxa"/>
              <w:right w:w="85" w:type="dxa"/>
            </w:tcMar>
            <w:vAlign w:val="center"/>
          </w:tcPr>
          <w:p w14:paraId="547875D7"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586.686</w:t>
            </w:r>
          </w:p>
        </w:tc>
      </w:tr>
      <w:tr w:rsidR="00542588" w:rsidRPr="007F746F" w14:paraId="547875D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985" w:type="dxa"/>
            <w:tcBorders>
              <w:top w:val="nil"/>
              <w:left w:val="nil"/>
              <w:bottom w:val="nil"/>
              <w:right w:val="nil"/>
              <w:tl2br w:val="nil"/>
              <w:tr2bl w:val="nil"/>
            </w:tcBorders>
            <w:shd w:val="clear" w:color="FFFFFF" w:fill="FFFFFF"/>
            <w:tcMar>
              <w:left w:w="40" w:type="dxa"/>
              <w:right w:w="40" w:type="dxa"/>
            </w:tcMar>
            <w:vAlign w:val="center"/>
          </w:tcPr>
          <w:p w14:paraId="547875D9"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Dividendo adicional</w:t>
            </w:r>
          </w:p>
        </w:tc>
        <w:tc>
          <w:tcPr>
            <w:tcW w:w="1845" w:type="dxa"/>
            <w:tcBorders>
              <w:top w:val="nil"/>
              <w:left w:val="nil"/>
              <w:bottom w:val="nil"/>
              <w:right w:val="nil"/>
              <w:tl2br w:val="nil"/>
              <w:tr2bl w:val="nil"/>
            </w:tcBorders>
            <w:shd w:val="clear" w:color="FFFFFF" w:fill="FFFFFF"/>
            <w:tcMar>
              <w:left w:w="40" w:type="dxa"/>
              <w:right w:w="85" w:type="dxa"/>
            </w:tcMar>
            <w:vAlign w:val="center"/>
          </w:tcPr>
          <w:p w14:paraId="547875DA"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920.309</w:t>
            </w:r>
          </w:p>
        </w:tc>
        <w:tc>
          <w:tcPr>
            <w:tcW w:w="1845" w:type="dxa"/>
            <w:tcBorders>
              <w:top w:val="nil"/>
              <w:left w:val="nil"/>
              <w:bottom w:val="nil"/>
              <w:right w:val="nil"/>
              <w:tl2br w:val="nil"/>
              <w:tr2bl w:val="nil"/>
            </w:tcBorders>
            <w:shd w:val="clear" w:color="FFFFFF" w:fill="FFFFFF"/>
            <w:tcMar>
              <w:left w:w="40" w:type="dxa"/>
              <w:right w:w="85" w:type="dxa"/>
            </w:tcMar>
            <w:vAlign w:val="center"/>
          </w:tcPr>
          <w:p w14:paraId="547875DB"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1.760.056</w:t>
            </w:r>
          </w:p>
        </w:tc>
      </w:tr>
      <w:tr w:rsidR="00542588" w:rsidRPr="007F746F" w14:paraId="547875E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985" w:type="dxa"/>
            <w:tcBorders>
              <w:top w:val="nil"/>
              <w:left w:val="nil"/>
              <w:bottom w:val="nil"/>
              <w:right w:val="nil"/>
              <w:tl2br w:val="nil"/>
              <w:tr2bl w:val="nil"/>
            </w:tcBorders>
            <w:shd w:val="clear" w:color="FFFFFF" w:fill="FFFFFF"/>
            <w:tcMar>
              <w:left w:w="40" w:type="dxa"/>
              <w:right w:w="40" w:type="dxa"/>
            </w:tcMar>
            <w:vAlign w:val="center"/>
          </w:tcPr>
          <w:p w14:paraId="547875DD"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rPr>
            </w:pPr>
            <w:r w:rsidRPr="007F746F">
              <w:rPr>
                <w:rFonts w:ascii="BancoDoBrasil Textos" w:eastAsia="BancoDoBrasil Textos" w:hAnsi="BancoDoBrasil Textos" w:cs="BancoDoBrasil Textos"/>
                <w:b/>
                <w:color w:val="000000"/>
                <w:sz w:val="16"/>
                <w:szCs w:val="22"/>
                <w:lang w:eastAsia="en-US"/>
              </w:rPr>
              <w:t>Saldo do lucro líquido ajustado, após as destinações</w:t>
            </w:r>
          </w:p>
        </w:tc>
        <w:tc>
          <w:tcPr>
            <w:tcW w:w="1845" w:type="dxa"/>
            <w:tcBorders>
              <w:top w:val="nil"/>
              <w:left w:val="nil"/>
              <w:bottom w:val="nil"/>
              <w:right w:val="nil"/>
              <w:tl2br w:val="nil"/>
              <w:tr2bl w:val="nil"/>
            </w:tcBorders>
            <w:shd w:val="clear" w:color="FFFFFF" w:fill="FFFFFF"/>
            <w:tcMar>
              <w:left w:w="40" w:type="dxa"/>
              <w:right w:w="100" w:type="dxa"/>
            </w:tcMar>
            <w:vAlign w:val="center"/>
          </w:tcPr>
          <w:p w14:paraId="547875DE"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rPr>
            </w:pPr>
            <w:r w:rsidRPr="007F746F">
              <w:rPr>
                <w:rFonts w:ascii="BancoDoBrasil Textos" w:eastAsia="BancoDoBrasil Textos" w:hAnsi="BancoDoBrasil Textos" w:cs="BancoDoBrasil Textos"/>
                <w:b/>
                <w:color w:val="000000"/>
                <w:sz w:val="16"/>
                <w:szCs w:val="22"/>
                <w:lang w:eastAsia="en-US"/>
              </w:rPr>
              <w:t>--</w:t>
            </w:r>
          </w:p>
        </w:tc>
        <w:tc>
          <w:tcPr>
            <w:tcW w:w="1845" w:type="dxa"/>
            <w:tcBorders>
              <w:top w:val="nil"/>
              <w:left w:val="nil"/>
              <w:bottom w:val="nil"/>
              <w:right w:val="nil"/>
              <w:tl2br w:val="nil"/>
              <w:tr2bl w:val="nil"/>
            </w:tcBorders>
            <w:shd w:val="clear" w:color="FFFFFF" w:fill="FFFFFF"/>
            <w:tcMar>
              <w:left w:w="40" w:type="dxa"/>
              <w:right w:w="100" w:type="dxa"/>
            </w:tcMar>
            <w:vAlign w:val="center"/>
          </w:tcPr>
          <w:p w14:paraId="547875DF"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rPr>
            </w:pPr>
            <w:r w:rsidRPr="007F746F">
              <w:rPr>
                <w:rFonts w:ascii="BancoDoBrasil Textos" w:eastAsia="BancoDoBrasil Textos" w:hAnsi="BancoDoBrasil Textos" w:cs="BancoDoBrasil Textos"/>
                <w:b/>
                <w:color w:val="000000"/>
                <w:sz w:val="16"/>
                <w:szCs w:val="22"/>
                <w:lang w:eastAsia="en-US"/>
              </w:rPr>
              <w:t>--</w:t>
            </w:r>
          </w:p>
        </w:tc>
      </w:tr>
      <w:tr w:rsidR="00542588" w:rsidRPr="007F746F" w14:paraId="547875E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985" w:type="dxa"/>
            <w:tcBorders>
              <w:top w:val="nil"/>
              <w:left w:val="nil"/>
              <w:bottom w:val="single" w:sz="12" w:space="0" w:color="C0C0C0"/>
              <w:right w:val="nil"/>
              <w:tl2br w:val="nil"/>
              <w:tr2bl w:val="nil"/>
            </w:tcBorders>
            <w:shd w:val="clear" w:color="FFFFFF" w:fill="FFFFFF"/>
            <w:tcMar>
              <w:left w:w="40" w:type="dxa"/>
              <w:right w:w="40" w:type="dxa"/>
            </w:tcMar>
            <w:vAlign w:val="center"/>
          </w:tcPr>
          <w:p w14:paraId="547875E1"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rPr>
            </w:pPr>
            <w:r w:rsidRPr="007F746F">
              <w:rPr>
                <w:rFonts w:ascii="BancoDoBrasil Textos" w:eastAsia="BancoDoBrasil Textos" w:hAnsi="BancoDoBrasil Textos" w:cs="BancoDoBrasil Textos"/>
                <w:b/>
                <w:color w:val="000000"/>
                <w:sz w:val="16"/>
                <w:szCs w:val="22"/>
                <w:lang w:eastAsia="en-US"/>
              </w:rPr>
              <w:t>Total destinado ao acionista</w:t>
            </w:r>
          </w:p>
        </w:tc>
        <w:tc>
          <w:tcPr>
            <w:tcW w:w="1845" w:type="dxa"/>
            <w:tcBorders>
              <w:top w:val="nil"/>
              <w:left w:val="nil"/>
              <w:bottom w:val="single" w:sz="12" w:space="0" w:color="C0C0C0"/>
              <w:right w:val="nil"/>
              <w:tl2br w:val="nil"/>
              <w:tr2bl w:val="nil"/>
            </w:tcBorders>
            <w:shd w:val="clear" w:color="FFFFFF" w:fill="FFFFFF"/>
            <w:tcMar>
              <w:left w:w="40" w:type="dxa"/>
              <w:right w:w="40" w:type="dxa"/>
            </w:tcMar>
            <w:vAlign w:val="center"/>
          </w:tcPr>
          <w:p w14:paraId="547875E2"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rPr>
            </w:pPr>
            <w:r w:rsidRPr="007F746F">
              <w:rPr>
                <w:rFonts w:ascii="BancoDoBrasil Textos" w:eastAsia="BancoDoBrasil Textos" w:hAnsi="BancoDoBrasil Textos" w:cs="BancoDoBrasil Textos"/>
                <w:b/>
                <w:color w:val="000000"/>
                <w:sz w:val="16"/>
                <w:szCs w:val="22"/>
                <w:lang w:eastAsia="en-US"/>
              </w:rPr>
              <w:t>1.227.079</w:t>
            </w:r>
          </w:p>
        </w:tc>
        <w:tc>
          <w:tcPr>
            <w:tcW w:w="1845" w:type="dxa"/>
            <w:tcBorders>
              <w:top w:val="nil"/>
              <w:left w:val="nil"/>
              <w:bottom w:val="single" w:sz="12" w:space="0" w:color="C0C0C0"/>
              <w:right w:val="nil"/>
              <w:tl2br w:val="nil"/>
              <w:tr2bl w:val="nil"/>
            </w:tcBorders>
            <w:shd w:val="clear" w:color="FFFFFF" w:fill="FFFFFF"/>
            <w:tcMar>
              <w:left w:w="40" w:type="dxa"/>
              <w:right w:w="40" w:type="dxa"/>
            </w:tcMar>
            <w:vAlign w:val="center"/>
          </w:tcPr>
          <w:p w14:paraId="547875E3"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rPr>
            </w:pPr>
            <w:r w:rsidRPr="007F746F">
              <w:rPr>
                <w:rFonts w:ascii="BancoDoBrasil Textos" w:eastAsia="BancoDoBrasil Textos" w:hAnsi="BancoDoBrasil Textos" w:cs="BancoDoBrasil Textos"/>
                <w:b/>
                <w:color w:val="000000"/>
                <w:sz w:val="16"/>
                <w:szCs w:val="22"/>
                <w:lang w:eastAsia="en-US"/>
              </w:rPr>
              <w:t>2.346.742</w:t>
            </w:r>
          </w:p>
        </w:tc>
      </w:tr>
    </w:tbl>
    <w:p w14:paraId="547875E5" w14:textId="77777777" w:rsidR="00770588" w:rsidRPr="007F746F" w:rsidRDefault="00770588" w:rsidP="00770588">
      <w:pPr>
        <w:pBdr>
          <w:top w:val="nil"/>
          <w:left w:val="nil"/>
          <w:bottom w:val="nil"/>
          <w:right w:val="nil"/>
          <w:between w:val="nil"/>
          <w:bar w:val="nil"/>
        </w:pBdr>
        <w:spacing w:before="0" w:after="0" w:line="240" w:lineRule="auto"/>
        <w:rPr>
          <w:rFonts w:ascii="BancoDoBrasil Textos" w:eastAsia="BancoDoBrasil Textos" w:hAnsi="BancoDoBrasil Textos" w:cs="BancoDoBrasil Textos"/>
          <w:color w:val="000000"/>
          <w:sz w:val="16"/>
          <w:szCs w:val="16"/>
          <w:bdr w:val="nil"/>
        </w:rPr>
      </w:pPr>
    </w:p>
    <w:p w14:paraId="547875E6" w14:textId="77777777" w:rsidR="004847A6" w:rsidRPr="007F746F" w:rsidRDefault="00717106" w:rsidP="0018088F">
      <w:pPr>
        <w:pStyle w:val="PargrafodaLista"/>
        <w:keepNext/>
        <w:keepLines/>
        <w:widowControl w:val="0"/>
        <w:numPr>
          <w:ilvl w:val="0"/>
          <w:numId w:val="23"/>
        </w:numPr>
        <w:pBdr>
          <w:top w:val="nil"/>
          <w:left w:val="nil"/>
          <w:bottom w:val="nil"/>
          <w:right w:val="nil"/>
          <w:between w:val="nil"/>
          <w:bar w:val="nil"/>
        </w:pBdr>
        <w:suppressAutoHyphens/>
        <w:spacing w:before="120" w:after="120"/>
        <w:rPr>
          <w:rFonts w:ascii="BancoDoBrasil Textos" w:eastAsia="BancoDoBrasil Textos" w:hAnsi="BancoDoBrasil Textos" w:cs="BancoDoBrasil Textos"/>
          <w:b/>
          <w:sz w:val="20"/>
          <w:szCs w:val="20"/>
          <w:bdr w:val="nil"/>
        </w:rPr>
      </w:pPr>
      <w:r w:rsidRPr="007F746F">
        <w:rPr>
          <w:rFonts w:ascii="BancoDoBrasil Textos" w:eastAsia="BancoDoBrasil Textos" w:hAnsi="BancoDoBrasil Textos" w:cs="BancoDoBrasil Textos"/>
          <w:b/>
          <w:sz w:val="20"/>
          <w:szCs w:val="20"/>
        </w:rPr>
        <w:lastRenderedPageBreak/>
        <w:t>Outros resultados abrangentes</w:t>
      </w:r>
    </w:p>
    <w:tbl>
      <w:tblPr>
        <w:tblW w:w="9690" w:type="dxa"/>
        <w:tblLayout w:type="fixed"/>
        <w:tblLook w:val="0600" w:firstRow="0" w:lastRow="0" w:firstColumn="0" w:lastColumn="0" w:noHBand="1" w:noVBand="1"/>
        <w:tblCaption w:val="NEPLORA"/>
      </w:tblPr>
      <w:tblGrid>
        <w:gridCol w:w="8130"/>
        <w:gridCol w:w="1560"/>
      </w:tblGrid>
      <w:tr w:rsidR="00542588" w:rsidRPr="007F746F" w14:paraId="547875E9" w14:textId="77777777">
        <w:trPr>
          <w:cantSplit/>
          <w:trHeight w:hRule="exact" w:val="270"/>
        </w:trPr>
        <w:tc>
          <w:tcPr>
            <w:tcW w:w="8130" w:type="dxa"/>
            <w:tcBorders>
              <w:top w:val="single" w:sz="12" w:space="0" w:color="000000"/>
              <w:left w:val="nil"/>
              <w:bottom w:val="single" w:sz="12" w:space="0" w:color="000000"/>
              <w:right w:val="nil"/>
              <w:tl2br w:val="nil"/>
              <w:tr2bl w:val="nil"/>
            </w:tcBorders>
            <w:shd w:val="clear" w:color="FFFFFF" w:fill="FFFFFF"/>
            <w:tcMar>
              <w:left w:w="0" w:type="dxa"/>
              <w:right w:w="0" w:type="dxa"/>
            </w:tcMar>
            <w:vAlign w:val="center"/>
          </w:tcPr>
          <w:p w14:paraId="547875E7" w14:textId="77777777" w:rsidR="00542588" w:rsidRPr="007F746F" w:rsidRDefault="00542588" w:rsidP="0018088F">
            <w:pPr>
              <w:keepNext/>
              <w:keepLines/>
              <w:spacing w:before="0" w:after="0" w:line="240" w:lineRule="auto"/>
              <w:jc w:val="left"/>
              <w:rPr>
                <w:rFonts w:ascii="BancoDoBrasil Textos" w:eastAsia="BancoDoBrasil Textos" w:hAnsi="BancoDoBrasil Textos" w:cs="BancoDoBrasil Textos"/>
                <w:b/>
                <w:color w:val="000000"/>
                <w:sz w:val="16"/>
                <w:szCs w:val="22"/>
                <w:bdr w:val="nil"/>
              </w:rPr>
            </w:pPr>
          </w:p>
        </w:tc>
        <w:tc>
          <w:tcPr>
            <w:tcW w:w="1560"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547875E8" w14:textId="77777777" w:rsidR="00542588" w:rsidRPr="007F746F" w:rsidRDefault="00717106" w:rsidP="0018088F">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rPr>
            </w:pPr>
            <w:r w:rsidRPr="007F746F">
              <w:rPr>
                <w:rFonts w:ascii="BancoDoBrasil Textos" w:eastAsia="BancoDoBrasil Textos" w:hAnsi="BancoDoBrasil Textos" w:cs="BancoDoBrasil Textos"/>
                <w:b/>
                <w:color w:val="000000"/>
                <w:sz w:val="16"/>
                <w:szCs w:val="22"/>
                <w:lang w:eastAsia="en-US"/>
              </w:rPr>
              <w:t>31/12/2025</w:t>
            </w:r>
          </w:p>
        </w:tc>
      </w:tr>
      <w:tr w:rsidR="00542588" w:rsidRPr="007F746F" w14:paraId="547875E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30" w:type="dxa"/>
            <w:tcBorders>
              <w:top w:val="single" w:sz="12" w:space="0" w:color="000000"/>
              <w:left w:val="nil"/>
              <w:bottom w:val="nil"/>
              <w:right w:val="nil"/>
              <w:tl2br w:val="nil"/>
              <w:tr2bl w:val="nil"/>
            </w:tcBorders>
            <w:shd w:val="clear" w:color="FFFFFF" w:fill="FFFFFF"/>
            <w:tcMar>
              <w:left w:w="40" w:type="dxa"/>
              <w:right w:w="40" w:type="dxa"/>
            </w:tcMar>
            <w:vAlign w:val="center"/>
          </w:tcPr>
          <w:p w14:paraId="547875EA" w14:textId="77777777" w:rsidR="00542588" w:rsidRPr="007F746F" w:rsidRDefault="00717106" w:rsidP="0018088F">
            <w:pPr>
              <w:keepNext/>
              <w:keepLines/>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rPr>
            </w:pPr>
            <w:r w:rsidRPr="007F746F">
              <w:rPr>
                <w:rFonts w:ascii="BancoDoBrasil Textos" w:eastAsia="BancoDoBrasil Textos" w:hAnsi="BancoDoBrasil Textos" w:cs="BancoDoBrasil Textos"/>
                <w:b/>
                <w:color w:val="000000"/>
                <w:sz w:val="16"/>
                <w:szCs w:val="22"/>
                <w:lang w:eastAsia="en-US"/>
              </w:rPr>
              <w:t>Ativos financeiros ao valor justo em outros resultados abrangentes</w:t>
            </w:r>
          </w:p>
        </w:tc>
        <w:tc>
          <w:tcPr>
            <w:tcW w:w="1560" w:type="dxa"/>
            <w:tcBorders>
              <w:top w:val="single" w:sz="12" w:space="0" w:color="000000"/>
              <w:left w:val="nil"/>
              <w:bottom w:val="nil"/>
              <w:right w:val="nil"/>
              <w:tl2br w:val="nil"/>
              <w:tr2bl w:val="nil"/>
            </w:tcBorders>
            <w:shd w:val="clear" w:color="FFFFFF" w:fill="FFFFFF"/>
            <w:tcMar>
              <w:left w:w="0" w:type="dxa"/>
              <w:right w:w="0" w:type="dxa"/>
            </w:tcMar>
            <w:vAlign w:val="center"/>
          </w:tcPr>
          <w:p w14:paraId="547875EB" w14:textId="77777777" w:rsidR="00542588" w:rsidRPr="007F746F" w:rsidRDefault="00542588" w:rsidP="0018088F">
            <w:pPr>
              <w:keepNext/>
              <w:keepLines/>
              <w:spacing w:before="0" w:after="0" w:line="240" w:lineRule="auto"/>
              <w:jc w:val="right"/>
              <w:rPr>
                <w:rFonts w:ascii="BancoDoBrasil Textos" w:eastAsia="BancoDoBrasil Textos" w:hAnsi="BancoDoBrasil Textos" w:cs="BancoDoBrasil Textos"/>
                <w:color w:val="000000"/>
                <w:sz w:val="16"/>
                <w:szCs w:val="22"/>
                <w:bdr w:val="nil"/>
              </w:rPr>
            </w:pPr>
          </w:p>
        </w:tc>
      </w:tr>
      <w:tr w:rsidR="00542588" w:rsidRPr="007F746F" w14:paraId="547875E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30" w:type="dxa"/>
            <w:tcBorders>
              <w:top w:val="nil"/>
              <w:left w:val="nil"/>
              <w:bottom w:val="nil"/>
              <w:right w:val="nil"/>
              <w:tl2br w:val="nil"/>
              <w:tr2bl w:val="nil"/>
            </w:tcBorders>
            <w:shd w:val="clear" w:color="FFFFFF" w:fill="FFFFFF"/>
            <w:tcMar>
              <w:left w:w="40" w:type="dxa"/>
              <w:right w:w="40" w:type="dxa"/>
            </w:tcMar>
            <w:vAlign w:val="center"/>
          </w:tcPr>
          <w:p w14:paraId="547875ED" w14:textId="77777777" w:rsidR="00542588" w:rsidRPr="007F746F" w:rsidRDefault="00717106" w:rsidP="0018088F">
            <w:pPr>
              <w:keepNext/>
              <w:keepLines/>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 xml:space="preserve"> Próprios</w:t>
            </w:r>
          </w:p>
        </w:tc>
        <w:tc>
          <w:tcPr>
            <w:tcW w:w="1560" w:type="dxa"/>
            <w:tcBorders>
              <w:top w:val="nil"/>
              <w:left w:val="nil"/>
              <w:bottom w:val="nil"/>
              <w:right w:val="nil"/>
              <w:tl2br w:val="nil"/>
              <w:tr2bl w:val="nil"/>
            </w:tcBorders>
            <w:shd w:val="clear" w:color="FFFFFF" w:fill="FFFFFF"/>
            <w:tcMar>
              <w:left w:w="40" w:type="dxa"/>
              <w:right w:w="40" w:type="dxa"/>
            </w:tcMar>
            <w:vAlign w:val="center"/>
          </w:tcPr>
          <w:p w14:paraId="547875EE" w14:textId="77777777" w:rsidR="00542588" w:rsidRPr="007F746F" w:rsidRDefault="00717106" w:rsidP="0018088F">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(2.183)</w:t>
            </w:r>
          </w:p>
        </w:tc>
      </w:tr>
      <w:tr w:rsidR="00542588" w:rsidRPr="007F746F" w14:paraId="547875F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30" w:type="dxa"/>
            <w:tcBorders>
              <w:top w:val="nil"/>
              <w:left w:val="nil"/>
              <w:bottom w:val="nil"/>
              <w:right w:val="nil"/>
              <w:tl2br w:val="nil"/>
              <w:tr2bl w:val="nil"/>
            </w:tcBorders>
            <w:shd w:val="clear" w:color="FFFFFF" w:fill="FFFFFF"/>
            <w:tcMar>
              <w:left w:w="40" w:type="dxa"/>
              <w:right w:w="40" w:type="dxa"/>
            </w:tcMar>
            <w:vAlign w:val="center"/>
          </w:tcPr>
          <w:p w14:paraId="547875F0" w14:textId="77777777" w:rsidR="00542588" w:rsidRPr="007F746F" w:rsidRDefault="00717106" w:rsidP="0018088F">
            <w:pPr>
              <w:keepNext/>
              <w:keepLines/>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 xml:space="preserve"> Efeitos tributários</w:t>
            </w:r>
          </w:p>
        </w:tc>
        <w:tc>
          <w:tcPr>
            <w:tcW w:w="1560" w:type="dxa"/>
            <w:tcBorders>
              <w:top w:val="nil"/>
              <w:left w:val="nil"/>
              <w:bottom w:val="nil"/>
              <w:right w:val="nil"/>
              <w:tl2br w:val="nil"/>
              <w:tr2bl w:val="nil"/>
            </w:tcBorders>
            <w:shd w:val="clear" w:color="FFFFFF" w:fill="FFFFFF"/>
            <w:tcMar>
              <w:left w:w="40" w:type="dxa"/>
              <w:right w:w="85" w:type="dxa"/>
            </w:tcMar>
            <w:vAlign w:val="center"/>
          </w:tcPr>
          <w:p w14:paraId="547875F1" w14:textId="77777777" w:rsidR="00542588" w:rsidRPr="007F746F" w:rsidRDefault="00717106" w:rsidP="0018088F">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934</w:t>
            </w:r>
          </w:p>
        </w:tc>
      </w:tr>
      <w:tr w:rsidR="00542588" w:rsidRPr="007F746F" w14:paraId="547875F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30" w:type="dxa"/>
            <w:tcBorders>
              <w:top w:val="nil"/>
              <w:left w:val="nil"/>
              <w:bottom w:val="single" w:sz="12" w:space="0" w:color="D9D9D9"/>
              <w:right w:val="nil"/>
              <w:tl2br w:val="nil"/>
              <w:tr2bl w:val="nil"/>
            </w:tcBorders>
            <w:shd w:val="clear" w:color="FFFFFF" w:fill="FFFFFF"/>
            <w:tcMar>
              <w:left w:w="40" w:type="dxa"/>
              <w:right w:w="40" w:type="dxa"/>
            </w:tcMar>
            <w:vAlign w:val="center"/>
          </w:tcPr>
          <w:p w14:paraId="547875F3" w14:textId="77777777" w:rsidR="00542588" w:rsidRPr="007F746F" w:rsidRDefault="00717106" w:rsidP="0018088F">
            <w:pPr>
              <w:keepNext/>
              <w:keepLines/>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rPr>
            </w:pPr>
            <w:r w:rsidRPr="007F746F">
              <w:rPr>
                <w:rFonts w:ascii="BancoDoBrasil Textos" w:eastAsia="BancoDoBrasil Textos" w:hAnsi="BancoDoBrasil Textos" w:cs="BancoDoBrasil Textos"/>
                <w:b/>
                <w:color w:val="000000"/>
                <w:sz w:val="16"/>
                <w:szCs w:val="22"/>
                <w:lang w:eastAsia="en-US"/>
              </w:rPr>
              <w:t>Total</w:t>
            </w:r>
          </w:p>
        </w:tc>
        <w:tc>
          <w:tcPr>
            <w:tcW w:w="1560" w:type="dxa"/>
            <w:tcBorders>
              <w:top w:val="nil"/>
              <w:left w:val="nil"/>
              <w:bottom w:val="single" w:sz="12" w:space="0" w:color="D9D9D9"/>
              <w:right w:val="nil"/>
              <w:tl2br w:val="nil"/>
              <w:tr2bl w:val="nil"/>
            </w:tcBorders>
            <w:shd w:val="clear" w:color="FFFFFF" w:fill="FFFFFF"/>
            <w:tcMar>
              <w:left w:w="40" w:type="dxa"/>
              <w:right w:w="40" w:type="dxa"/>
            </w:tcMar>
            <w:vAlign w:val="center"/>
          </w:tcPr>
          <w:p w14:paraId="547875F4" w14:textId="77777777" w:rsidR="00542588" w:rsidRPr="007F746F" w:rsidRDefault="00717106" w:rsidP="0018088F">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rPr>
            </w:pPr>
            <w:r w:rsidRPr="007F746F">
              <w:rPr>
                <w:rFonts w:ascii="BancoDoBrasil Textos" w:eastAsia="BancoDoBrasil Textos" w:hAnsi="BancoDoBrasil Textos" w:cs="BancoDoBrasil Textos"/>
                <w:b/>
                <w:color w:val="000000"/>
                <w:sz w:val="16"/>
                <w:szCs w:val="22"/>
                <w:lang w:eastAsia="en-US"/>
              </w:rPr>
              <w:t>(1.249)</w:t>
            </w:r>
          </w:p>
        </w:tc>
      </w:tr>
    </w:tbl>
    <w:p w14:paraId="547875F6" w14:textId="77777777" w:rsidR="00892A3F" w:rsidRPr="007F746F" w:rsidRDefault="00892A3F" w:rsidP="0018088F">
      <w:pPr>
        <w:pStyle w:val="08-Tabelageral"/>
        <w:widowControl w:val="0"/>
        <w:pBdr>
          <w:top w:val="nil"/>
          <w:left w:val="nil"/>
          <w:bottom w:val="nil"/>
          <w:right w:val="nil"/>
          <w:between w:val="nil"/>
          <w:bar w:val="nil"/>
        </w:pBdr>
        <w:spacing w:before="120" w:after="120"/>
        <w:jc w:val="left"/>
        <w:rPr>
          <w:rFonts w:ascii="BancoDoBrasil Textos" w:eastAsia="BancoDoBrasil Textos" w:hAnsi="BancoDoBrasil Textos" w:cs="BancoDoBrasil Textos"/>
          <w:sz w:val="10"/>
          <w:szCs w:val="10"/>
          <w:bdr w:val="nil"/>
        </w:rPr>
      </w:pPr>
    </w:p>
    <w:p w14:paraId="547875F7" w14:textId="77777777" w:rsidR="00797921" w:rsidRPr="007F746F" w:rsidRDefault="00717106" w:rsidP="00524B77">
      <w:pPr>
        <w:pStyle w:val="PargrafodaLista"/>
        <w:widowControl w:val="0"/>
        <w:numPr>
          <w:ilvl w:val="0"/>
          <w:numId w:val="23"/>
        </w:numPr>
        <w:pBdr>
          <w:top w:val="nil"/>
          <w:left w:val="nil"/>
          <w:bottom w:val="nil"/>
          <w:right w:val="nil"/>
          <w:between w:val="nil"/>
          <w:bar w:val="nil"/>
        </w:pBdr>
        <w:suppressAutoHyphens/>
        <w:spacing w:before="120" w:after="120"/>
        <w:rPr>
          <w:rFonts w:ascii="BancoDoBrasil Textos" w:eastAsia="BancoDoBrasil Textos" w:hAnsi="BancoDoBrasil Textos" w:cs="BancoDoBrasil Textos"/>
          <w:b/>
          <w:sz w:val="20"/>
          <w:szCs w:val="20"/>
          <w:bdr w:val="nil"/>
        </w:rPr>
      </w:pPr>
      <w:r w:rsidRPr="007F746F">
        <w:rPr>
          <w:rFonts w:ascii="BancoDoBrasil Textos" w:eastAsia="BancoDoBrasil Textos" w:hAnsi="BancoDoBrasil Textos" w:cs="BancoDoBrasil Textos"/>
          <w:b/>
          <w:sz w:val="20"/>
          <w:szCs w:val="20"/>
        </w:rPr>
        <w:t xml:space="preserve">Ações em </w:t>
      </w:r>
      <w:r w:rsidR="00BC220C" w:rsidRPr="007F746F">
        <w:rPr>
          <w:rFonts w:ascii="BancoDoBrasil Textos" w:eastAsia="BancoDoBrasil Textos" w:hAnsi="BancoDoBrasil Textos" w:cs="BancoDoBrasil Textos"/>
          <w:b/>
          <w:sz w:val="20"/>
          <w:szCs w:val="20"/>
        </w:rPr>
        <w:t>t</w:t>
      </w:r>
      <w:r w:rsidRPr="007F746F">
        <w:rPr>
          <w:rFonts w:ascii="BancoDoBrasil Textos" w:eastAsia="BancoDoBrasil Textos" w:hAnsi="BancoDoBrasil Textos" w:cs="BancoDoBrasil Textos"/>
          <w:b/>
          <w:sz w:val="20"/>
          <w:szCs w:val="20"/>
        </w:rPr>
        <w:t>esouraria</w:t>
      </w:r>
    </w:p>
    <w:p w14:paraId="547875F8" w14:textId="77777777" w:rsidR="00E25527" w:rsidRPr="007F746F" w:rsidRDefault="00717106" w:rsidP="00087142">
      <w:pPr>
        <w:pStyle w:val="01-Textonormal"/>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szCs w:val="18"/>
          <w:bdr w:val="none" w:sz="0" w:space="0" w:color="auto" w:frame="1"/>
        </w:rPr>
        <w:t>Em março de 202</w:t>
      </w:r>
      <w:r w:rsidR="00D77D6E" w:rsidRPr="007F746F">
        <w:rPr>
          <w:rFonts w:ascii="BancoDoBrasil Textos" w:eastAsia="BancoDoBrasil Textos" w:hAnsi="BancoDoBrasil Textos" w:cs="BancoDoBrasil Textos"/>
          <w:szCs w:val="18"/>
          <w:bdr w:val="none" w:sz="0" w:space="0" w:color="auto" w:frame="1"/>
        </w:rPr>
        <w:t>5</w:t>
      </w:r>
      <w:r w:rsidRPr="007F746F">
        <w:rPr>
          <w:rFonts w:ascii="BancoDoBrasil Textos" w:eastAsia="BancoDoBrasil Textos" w:hAnsi="BancoDoBrasil Textos" w:cs="BancoDoBrasil Textos"/>
          <w:szCs w:val="18"/>
          <w:bdr w:val="none" w:sz="0" w:space="0" w:color="auto" w:frame="1"/>
        </w:rPr>
        <w:t>, foram adquiridas e colocadas em tesouraria 35.</w:t>
      </w:r>
      <w:r w:rsidR="00D77D6E" w:rsidRPr="007F746F">
        <w:rPr>
          <w:rFonts w:ascii="BancoDoBrasil Textos" w:eastAsia="BancoDoBrasil Textos" w:hAnsi="BancoDoBrasil Textos" w:cs="BancoDoBrasil Textos"/>
          <w:szCs w:val="18"/>
          <w:bdr w:val="none" w:sz="0" w:space="0" w:color="auto" w:frame="1"/>
        </w:rPr>
        <w:t>218</w:t>
      </w:r>
      <w:r w:rsidRPr="007F746F">
        <w:rPr>
          <w:rFonts w:ascii="BancoDoBrasil Textos" w:eastAsia="BancoDoBrasil Textos" w:hAnsi="BancoDoBrasil Textos" w:cs="BancoDoBrasil Textos"/>
          <w:szCs w:val="18"/>
          <w:bdr w:val="none" w:sz="0" w:space="0" w:color="auto" w:frame="1"/>
        </w:rPr>
        <w:t xml:space="preserve"> ações do Banco do Brasil S.A., das quais 3</w:t>
      </w:r>
      <w:r w:rsidR="00D77D6E" w:rsidRPr="007F746F">
        <w:rPr>
          <w:rFonts w:ascii="BancoDoBrasil Textos" w:eastAsia="BancoDoBrasil Textos" w:hAnsi="BancoDoBrasil Textos" w:cs="BancoDoBrasil Textos"/>
          <w:szCs w:val="18"/>
          <w:bdr w:val="none" w:sz="0" w:space="0" w:color="auto" w:frame="1"/>
        </w:rPr>
        <w:t>3</w:t>
      </w:r>
      <w:r w:rsidRPr="007F746F">
        <w:rPr>
          <w:rFonts w:ascii="BancoDoBrasil Textos" w:eastAsia="BancoDoBrasil Textos" w:hAnsi="BancoDoBrasil Textos" w:cs="BancoDoBrasil Textos"/>
          <w:szCs w:val="18"/>
          <w:bdr w:val="none" w:sz="0" w:space="0" w:color="auto" w:frame="1"/>
        </w:rPr>
        <w:t>.</w:t>
      </w:r>
      <w:r w:rsidR="00D77D6E" w:rsidRPr="007F746F">
        <w:rPr>
          <w:rFonts w:ascii="BancoDoBrasil Textos" w:eastAsia="BancoDoBrasil Textos" w:hAnsi="BancoDoBrasil Textos" w:cs="BancoDoBrasil Textos"/>
          <w:szCs w:val="18"/>
          <w:bdr w:val="none" w:sz="0" w:space="0" w:color="auto" w:frame="1"/>
        </w:rPr>
        <w:t>265</w:t>
      </w:r>
      <w:r w:rsidRPr="007F746F">
        <w:rPr>
          <w:rFonts w:ascii="BancoDoBrasil Textos" w:eastAsia="BancoDoBrasil Textos" w:hAnsi="BancoDoBrasil Textos" w:cs="BancoDoBrasil Textos"/>
          <w:szCs w:val="18"/>
          <w:bdr w:val="none" w:sz="0" w:space="0" w:color="auto" w:frame="1"/>
        </w:rPr>
        <w:t xml:space="preserve"> destinam-se a atender ao Programa de Remuneração Variável 202</w:t>
      </w:r>
      <w:r w:rsidR="00D77D6E" w:rsidRPr="007F746F">
        <w:rPr>
          <w:rFonts w:ascii="BancoDoBrasil Textos" w:eastAsia="BancoDoBrasil Textos" w:hAnsi="BancoDoBrasil Textos" w:cs="BancoDoBrasil Textos"/>
          <w:szCs w:val="18"/>
          <w:bdr w:val="none" w:sz="0" w:space="0" w:color="auto" w:frame="1"/>
        </w:rPr>
        <w:t>4</w:t>
      </w:r>
      <w:r w:rsidRPr="007F746F">
        <w:rPr>
          <w:rFonts w:ascii="BancoDoBrasil Textos" w:eastAsia="BancoDoBrasil Textos" w:hAnsi="BancoDoBrasil Textos" w:cs="BancoDoBrasil Textos"/>
          <w:szCs w:val="18"/>
          <w:bdr w:val="none" w:sz="0" w:space="0" w:color="auto" w:frame="1"/>
        </w:rPr>
        <w:t xml:space="preserve"> e </w:t>
      </w:r>
      <w:r w:rsidR="00D77D6E" w:rsidRPr="007F746F">
        <w:rPr>
          <w:rFonts w:ascii="BancoDoBrasil Textos" w:eastAsia="BancoDoBrasil Textos" w:hAnsi="BancoDoBrasil Textos" w:cs="BancoDoBrasil Textos"/>
          <w:szCs w:val="18"/>
          <w:bdr w:val="none" w:sz="0" w:space="0" w:color="auto" w:frame="1"/>
        </w:rPr>
        <w:t>1.953</w:t>
      </w:r>
      <w:r w:rsidRPr="007F746F">
        <w:rPr>
          <w:rFonts w:ascii="BancoDoBrasil Textos" w:eastAsia="BancoDoBrasil Textos" w:hAnsi="BancoDoBrasil Textos" w:cs="BancoDoBrasil Textos"/>
          <w:szCs w:val="18"/>
          <w:bdr w:val="none" w:sz="0" w:space="0" w:color="auto" w:frame="1"/>
        </w:rPr>
        <w:t xml:space="preserve"> referem-se ao módulo de atualização do Programa de Remuneração Variável 2022</w:t>
      </w:r>
      <w:r w:rsidR="00D77D6E" w:rsidRPr="007F746F">
        <w:rPr>
          <w:rFonts w:ascii="BancoDoBrasil Textos" w:eastAsia="BancoDoBrasil Textos" w:hAnsi="BancoDoBrasil Textos" w:cs="BancoDoBrasil Textos"/>
          <w:szCs w:val="18"/>
          <w:bdr w:val="none" w:sz="0" w:space="0" w:color="auto" w:frame="1"/>
        </w:rPr>
        <w:t xml:space="preserve"> e 2023</w:t>
      </w:r>
      <w:r w:rsidRPr="007F746F">
        <w:rPr>
          <w:rFonts w:ascii="BancoDoBrasil Textos" w:eastAsia="BancoDoBrasil Textos" w:hAnsi="BancoDoBrasil Textos" w:cs="BancoDoBrasil Textos"/>
          <w:szCs w:val="18"/>
          <w:bdr w:val="none" w:sz="0" w:space="0" w:color="auto" w:frame="1"/>
        </w:rPr>
        <w:t xml:space="preserve"> para a Diretoria da BB Asset.  Foi realizada a transferência imediata de 6.</w:t>
      </w:r>
      <w:r w:rsidR="00D77D6E" w:rsidRPr="007F746F">
        <w:rPr>
          <w:rFonts w:ascii="BancoDoBrasil Textos" w:eastAsia="BancoDoBrasil Textos" w:hAnsi="BancoDoBrasil Textos" w:cs="BancoDoBrasil Textos"/>
          <w:szCs w:val="18"/>
          <w:bdr w:val="none" w:sz="0" w:space="0" w:color="auto" w:frame="1"/>
        </w:rPr>
        <w:t>653</w:t>
      </w:r>
      <w:r w:rsidRPr="007F746F">
        <w:rPr>
          <w:rFonts w:ascii="BancoDoBrasil Textos" w:eastAsia="BancoDoBrasil Textos" w:hAnsi="BancoDoBrasil Textos" w:cs="BancoDoBrasil Textos"/>
          <w:szCs w:val="18"/>
          <w:bdr w:val="none" w:sz="0" w:space="0" w:color="auto" w:frame="1"/>
        </w:rPr>
        <w:t xml:space="preserve"> ações, correspondente a 20% das ações, aos membros da Diretoria em referência ao Programa de Remuneração Variável 202</w:t>
      </w:r>
      <w:r w:rsidR="00D77D6E" w:rsidRPr="007F746F">
        <w:rPr>
          <w:rFonts w:ascii="BancoDoBrasil Textos" w:eastAsia="BancoDoBrasil Textos" w:hAnsi="BancoDoBrasil Textos" w:cs="BancoDoBrasil Textos"/>
          <w:szCs w:val="18"/>
          <w:bdr w:val="none" w:sz="0" w:space="0" w:color="auto" w:frame="1"/>
        </w:rPr>
        <w:t>4</w:t>
      </w:r>
      <w:r w:rsidRPr="007F746F">
        <w:rPr>
          <w:rFonts w:ascii="BancoDoBrasil Textos" w:eastAsia="BancoDoBrasil Textos" w:hAnsi="BancoDoBrasil Textos" w:cs="BancoDoBrasil Textos"/>
          <w:szCs w:val="18"/>
          <w:bdr w:val="none" w:sz="0" w:space="0" w:color="auto" w:frame="1"/>
        </w:rPr>
        <w:t xml:space="preserve">. Além disso, também foram transferidas </w:t>
      </w:r>
      <w:r w:rsidR="00D77D6E" w:rsidRPr="007F746F">
        <w:rPr>
          <w:rFonts w:ascii="BancoDoBrasil Textos" w:eastAsia="BancoDoBrasil Textos" w:hAnsi="BancoDoBrasil Textos" w:cs="BancoDoBrasil Textos"/>
          <w:szCs w:val="18"/>
          <w:bdr w:val="none" w:sz="0" w:space="0" w:color="auto" w:frame="1"/>
        </w:rPr>
        <w:t>11</w:t>
      </w:r>
      <w:r w:rsidRPr="007F746F">
        <w:rPr>
          <w:rFonts w:ascii="BancoDoBrasil Textos" w:eastAsia="BancoDoBrasil Textos" w:hAnsi="BancoDoBrasil Textos" w:cs="BancoDoBrasil Textos"/>
          <w:szCs w:val="18"/>
          <w:bdr w:val="none" w:sz="0" w:space="0" w:color="auto" w:frame="1"/>
        </w:rPr>
        <w:t>.</w:t>
      </w:r>
      <w:r w:rsidR="00D77D6E" w:rsidRPr="007F746F">
        <w:rPr>
          <w:rFonts w:ascii="BancoDoBrasil Textos" w:eastAsia="BancoDoBrasil Textos" w:hAnsi="BancoDoBrasil Textos" w:cs="BancoDoBrasil Textos"/>
          <w:szCs w:val="18"/>
          <w:bdr w:val="none" w:sz="0" w:space="0" w:color="auto" w:frame="1"/>
        </w:rPr>
        <w:t xml:space="preserve">828 </w:t>
      </w:r>
      <w:r w:rsidRPr="007F746F">
        <w:rPr>
          <w:rFonts w:ascii="BancoDoBrasil Textos" w:eastAsia="BancoDoBrasil Textos" w:hAnsi="BancoDoBrasil Textos" w:cs="BancoDoBrasil Textos"/>
          <w:szCs w:val="18"/>
          <w:bdr w:val="none" w:sz="0" w:space="0" w:color="auto" w:frame="1"/>
        </w:rPr>
        <w:t>ações relativas à 4ª parcela do Programa de Remuneração Variável 20</w:t>
      </w:r>
      <w:r w:rsidR="00D77D6E" w:rsidRPr="007F746F">
        <w:rPr>
          <w:rFonts w:ascii="BancoDoBrasil Textos" w:eastAsia="BancoDoBrasil Textos" w:hAnsi="BancoDoBrasil Textos" w:cs="BancoDoBrasil Textos"/>
          <w:szCs w:val="18"/>
          <w:bdr w:val="none" w:sz="0" w:space="0" w:color="auto" w:frame="1"/>
        </w:rPr>
        <w:t>20,</w:t>
      </w:r>
      <w:r w:rsidRPr="007F746F">
        <w:rPr>
          <w:rFonts w:ascii="BancoDoBrasil Textos" w:eastAsia="BancoDoBrasil Textos" w:hAnsi="BancoDoBrasil Textos" w:cs="BancoDoBrasil Textos"/>
          <w:szCs w:val="18"/>
          <w:bdr w:val="none" w:sz="0" w:space="0" w:color="auto" w:frame="1"/>
        </w:rPr>
        <w:t xml:space="preserve"> 11.</w:t>
      </w:r>
      <w:r w:rsidR="00D77D6E" w:rsidRPr="007F746F">
        <w:rPr>
          <w:rFonts w:ascii="BancoDoBrasil Textos" w:eastAsia="BancoDoBrasil Textos" w:hAnsi="BancoDoBrasil Textos" w:cs="BancoDoBrasil Textos"/>
          <w:szCs w:val="18"/>
          <w:bdr w:val="none" w:sz="0" w:space="0" w:color="auto" w:frame="1"/>
        </w:rPr>
        <w:t>31</w:t>
      </w:r>
      <w:r w:rsidRPr="007F746F">
        <w:rPr>
          <w:rFonts w:ascii="BancoDoBrasil Textos" w:eastAsia="BancoDoBrasil Textos" w:hAnsi="BancoDoBrasil Textos" w:cs="BancoDoBrasil Textos"/>
          <w:szCs w:val="18"/>
          <w:bdr w:val="none" w:sz="0" w:space="0" w:color="auto" w:frame="1"/>
        </w:rPr>
        <w:t>8 ações relativas à 3ª parcela do Programa de Remuneração Variável 202</w:t>
      </w:r>
      <w:r w:rsidR="00D77D6E" w:rsidRPr="007F746F">
        <w:rPr>
          <w:rFonts w:ascii="BancoDoBrasil Textos" w:eastAsia="BancoDoBrasil Textos" w:hAnsi="BancoDoBrasil Textos" w:cs="BancoDoBrasil Textos"/>
          <w:szCs w:val="18"/>
          <w:bdr w:val="none" w:sz="0" w:space="0" w:color="auto" w:frame="1"/>
        </w:rPr>
        <w:t>1</w:t>
      </w:r>
      <w:r w:rsidRPr="007F746F">
        <w:rPr>
          <w:rFonts w:ascii="BancoDoBrasil Textos" w:eastAsia="BancoDoBrasil Textos" w:hAnsi="BancoDoBrasil Textos" w:cs="BancoDoBrasil Textos"/>
          <w:szCs w:val="18"/>
          <w:bdr w:val="none" w:sz="0" w:space="0" w:color="auto" w:frame="1"/>
        </w:rPr>
        <w:t xml:space="preserve">, </w:t>
      </w:r>
      <w:r w:rsidR="001A1127" w:rsidRPr="007F746F">
        <w:rPr>
          <w:rFonts w:ascii="BancoDoBrasil Textos" w:eastAsia="BancoDoBrasil Textos" w:hAnsi="BancoDoBrasil Textos" w:cs="BancoDoBrasil Textos"/>
          <w:szCs w:val="18"/>
          <w:bdr w:val="none" w:sz="0" w:space="0" w:color="auto" w:frame="1"/>
        </w:rPr>
        <w:t>10</w:t>
      </w:r>
      <w:r w:rsidRPr="007F746F">
        <w:rPr>
          <w:rFonts w:ascii="BancoDoBrasil Textos" w:eastAsia="BancoDoBrasil Textos" w:hAnsi="BancoDoBrasil Textos" w:cs="BancoDoBrasil Textos"/>
          <w:szCs w:val="18"/>
          <w:bdr w:val="none" w:sz="0" w:space="0" w:color="auto" w:frame="1"/>
        </w:rPr>
        <w:t>.</w:t>
      </w:r>
      <w:r w:rsidR="001A1127" w:rsidRPr="007F746F">
        <w:rPr>
          <w:rFonts w:ascii="BancoDoBrasil Textos" w:eastAsia="BancoDoBrasil Textos" w:hAnsi="BancoDoBrasil Textos" w:cs="BancoDoBrasil Textos"/>
          <w:szCs w:val="18"/>
          <w:bdr w:val="none" w:sz="0" w:space="0" w:color="auto" w:frame="1"/>
        </w:rPr>
        <w:t>373</w:t>
      </w:r>
      <w:r w:rsidRPr="007F746F">
        <w:rPr>
          <w:rFonts w:ascii="BancoDoBrasil Textos" w:eastAsia="BancoDoBrasil Textos" w:hAnsi="BancoDoBrasil Textos" w:cs="BancoDoBrasil Textos"/>
          <w:szCs w:val="18"/>
          <w:bdr w:val="none" w:sz="0" w:space="0" w:color="auto" w:frame="1"/>
        </w:rPr>
        <w:t xml:space="preserve"> ações relativas à 2ª parcela </w:t>
      </w:r>
      <w:r w:rsidR="001A1127" w:rsidRPr="007F746F">
        <w:rPr>
          <w:rFonts w:ascii="BancoDoBrasil Textos" w:eastAsia="BancoDoBrasil Textos" w:hAnsi="BancoDoBrasil Textos" w:cs="BancoDoBrasil Textos"/>
          <w:szCs w:val="18"/>
          <w:bdr w:val="none" w:sz="0" w:space="0" w:color="auto" w:frame="1"/>
        </w:rPr>
        <w:t xml:space="preserve">e ao módulo de atualização do Programa de Remuneração Variável 2022, </w:t>
      </w:r>
      <w:r w:rsidRPr="007F746F">
        <w:rPr>
          <w:rFonts w:ascii="BancoDoBrasil Textos" w:eastAsia="BancoDoBrasil Textos" w:hAnsi="BancoDoBrasil Textos" w:cs="BancoDoBrasil Textos"/>
          <w:szCs w:val="18"/>
          <w:bdr w:val="none" w:sz="0" w:space="0" w:color="auto" w:frame="1"/>
        </w:rPr>
        <w:t xml:space="preserve">e </w:t>
      </w:r>
      <w:r w:rsidR="0053272C" w:rsidRPr="007F746F">
        <w:rPr>
          <w:rFonts w:ascii="BancoDoBrasil Textos" w:eastAsia="BancoDoBrasil Textos" w:hAnsi="BancoDoBrasil Textos" w:cs="BancoDoBrasil Textos"/>
          <w:szCs w:val="18"/>
          <w:bdr w:val="none" w:sz="0" w:space="0" w:color="auto" w:frame="1"/>
        </w:rPr>
        <w:t>11</w:t>
      </w:r>
      <w:r w:rsidRPr="007F746F">
        <w:rPr>
          <w:rFonts w:ascii="BancoDoBrasil Textos" w:eastAsia="BancoDoBrasil Textos" w:hAnsi="BancoDoBrasil Textos" w:cs="BancoDoBrasil Textos"/>
          <w:szCs w:val="18"/>
          <w:bdr w:val="none" w:sz="0" w:space="0" w:color="auto" w:frame="1"/>
        </w:rPr>
        <w:t>.</w:t>
      </w:r>
      <w:r w:rsidR="0053272C" w:rsidRPr="007F746F">
        <w:rPr>
          <w:rFonts w:ascii="BancoDoBrasil Textos" w:eastAsia="BancoDoBrasil Textos" w:hAnsi="BancoDoBrasil Textos" w:cs="BancoDoBrasil Textos"/>
          <w:szCs w:val="18"/>
          <w:bdr w:val="none" w:sz="0" w:space="0" w:color="auto" w:frame="1"/>
        </w:rPr>
        <w:t>062</w:t>
      </w:r>
      <w:r w:rsidRPr="007F746F">
        <w:rPr>
          <w:rFonts w:ascii="BancoDoBrasil Textos" w:eastAsia="BancoDoBrasil Textos" w:hAnsi="BancoDoBrasil Textos" w:cs="BancoDoBrasil Textos"/>
          <w:szCs w:val="18"/>
          <w:bdr w:val="none" w:sz="0" w:space="0" w:color="auto" w:frame="1"/>
        </w:rPr>
        <w:t xml:space="preserve"> ações relativas à 1ª parcela e ao módulo de atualização do Programa de Remuneração Variável 202</w:t>
      </w:r>
      <w:r w:rsidR="0053272C" w:rsidRPr="007F746F">
        <w:rPr>
          <w:rFonts w:ascii="BancoDoBrasil Textos" w:eastAsia="BancoDoBrasil Textos" w:hAnsi="BancoDoBrasil Textos" w:cs="BancoDoBrasil Textos"/>
          <w:szCs w:val="18"/>
          <w:bdr w:val="none" w:sz="0" w:space="0" w:color="auto" w:frame="1"/>
        </w:rPr>
        <w:t>3</w:t>
      </w:r>
      <w:r w:rsidRPr="007F746F">
        <w:rPr>
          <w:rFonts w:ascii="BancoDoBrasil Textos" w:eastAsia="BancoDoBrasil Textos" w:hAnsi="BancoDoBrasil Textos" w:cs="BancoDoBrasil Textos"/>
          <w:szCs w:val="18"/>
          <w:bdr w:val="none" w:sz="0" w:space="0" w:color="auto" w:frame="1"/>
        </w:rPr>
        <w:t>.</w:t>
      </w:r>
    </w:p>
    <w:p w14:paraId="547875F9" w14:textId="77777777" w:rsidR="001A1127" w:rsidRPr="007F746F" w:rsidRDefault="00717106" w:rsidP="00087142">
      <w:pPr>
        <w:pStyle w:val="01-Textonormal"/>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szCs w:val="18"/>
          <w:bdr w:val="none" w:sz="0" w:space="0" w:color="auto" w:frame="1"/>
        </w:rPr>
        <w:t>Em março de 2024, foram adquiridas e colocadas em tesouraria 35.068 ações do Banco do Brasil S.A., das quais 34.534 destinam-se a atender ao Programa de Remuneração Variável 2023 e 534 referem-se ao módulo de atualização do Programa de Remuneração Variável 2022 para a Diretoria da BB Asset. Foi realizada a transferência imediata de 6.904 ações, correspondente a 20% das ações, aos membros da Diretoria em referência ao Programa de Remuneração Variável 2023. Além disso, também foram transferidas 6.394 ações relativas à 4ª parcela do Programa de Remuneração Variável 2019, 11.828 ações relativas à 3ª parcela do Programa de Remuneração Variável 2020, 11.318 ações relativas à 2ª parcela do Programa de Remuneração Variável 2021 e 9.658 ações relativas à 1ª parcela e ao módulo de atualização do Programa de Remuneração Variável 2022.</w:t>
      </w:r>
    </w:p>
    <w:p w14:paraId="547875FA" w14:textId="77777777" w:rsidR="002A4BCB" w:rsidRPr="007F746F" w:rsidRDefault="00717106" w:rsidP="002A4BCB">
      <w:pPr>
        <w:pStyle w:val="01-Textonormal"/>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szCs w:val="18"/>
        </w:rPr>
        <w:t>A empresa detém 73.450 ações correspondentes ao saldo de R$ 995 mil.</w:t>
      </w:r>
    </w:p>
    <w:p w14:paraId="547875FB" w14:textId="77777777" w:rsidR="007F03D3" w:rsidRPr="007F746F" w:rsidRDefault="00717106" w:rsidP="00524B77">
      <w:pPr>
        <w:pStyle w:val="PargrafodaLista"/>
        <w:widowControl w:val="0"/>
        <w:numPr>
          <w:ilvl w:val="0"/>
          <w:numId w:val="23"/>
        </w:numPr>
        <w:pBdr>
          <w:top w:val="nil"/>
          <w:left w:val="nil"/>
          <w:bottom w:val="nil"/>
          <w:right w:val="nil"/>
          <w:between w:val="nil"/>
          <w:bar w:val="nil"/>
        </w:pBdr>
        <w:suppressAutoHyphens/>
        <w:spacing w:before="120" w:after="120"/>
        <w:rPr>
          <w:rFonts w:ascii="BancoDoBrasil Textos" w:eastAsia="BancoDoBrasil Textos" w:hAnsi="BancoDoBrasil Textos" w:cs="BancoDoBrasil Textos"/>
          <w:b/>
          <w:sz w:val="20"/>
          <w:szCs w:val="20"/>
          <w:bdr w:val="nil"/>
        </w:rPr>
      </w:pPr>
      <w:r w:rsidRPr="007F746F">
        <w:rPr>
          <w:rFonts w:ascii="BancoDoBrasil Textos" w:eastAsia="BancoDoBrasil Textos" w:hAnsi="BancoDoBrasil Textos" w:cs="BancoDoBrasil Textos"/>
          <w:b/>
          <w:sz w:val="20"/>
          <w:szCs w:val="20"/>
        </w:rPr>
        <w:t xml:space="preserve">Pagamento </w:t>
      </w:r>
      <w:r w:rsidR="00BC220C" w:rsidRPr="007F746F">
        <w:rPr>
          <w:rFonts w:ascii="BancoDoBrasil Textos" w:eastAsia="BancoDoBrasil Textos" w:hAnsi="BancoDoBrasil Textos" w:cs="BancoDoBrasil Textos"/>
          <w:b/>
          <w:sz w:val="20"/>
          <w:szCs w:val="20"/>
        </w:rPr>
        <w:t>b</w:t>
      </w:r>
      <w:r w:rsidRPr="007F746F">
        <w:rPr>
          <w:rFonts w:ascii="BancoDoBrasil Textos" w:eastAsia="BancoDoBrasil Textos" w:hAnsi="BancoDoBrasil Textos" w:cs="BancoDoBrasil Textos"/>
          <w:b/>
          <w:sz w:val="20"/>
          <w:szCs w:val="20"/>
        </w:rPr>
        <w:t xml:space="preserve">aseado em </w:t>
      </w:r>
      <w:r w:rsidR="00BC220C" w:rsidRPr="007F746F">
        <w:rPr>
          <w:rFonts w:ascii="BancoDoBrasil Textos" w:eastAsia="BancoDoBrasil Textos" w:hAnsi="BancoDoBrasil Textos" w:cs="BancoDoBrasil Textos"/>
          <w:b/>
          <w:sz w:val="20"/>
          <w:szCs w:val="20"/>
        </w:rPr>
        <w:t>a</w:t>
      </w:r>
      <w:r w:rsidRPr="007F746F">
        <w:rPr>
          <w:rFonts w:ascii="BancoDoBrasil Textos" w:eastAsia="BancoDoBrasil Textos" w:hAnsi="BancoDoBrasil Textos" w:cs="BancoDoBrasil Textos"/>
          <w:b/>
          <w:sz w:val="20"/>
          <w:szCs w:val="20"/>
        </w:rPr>
        <w:t>ções</w:t>
      </w:r>
    </w:p>
    <w:p w14:paraId="547875FC" w14:textId="77777777" w:rsidR="00712241" w:rsidRPr="007F746F" w:rsidRDefault="00717106" w:rsidP="00524B77">
      <w:pPr>
        <w:pStyle w:val="01-Textonormal"/>
        <w:widowControl w:val="0"/>
        <w:pBdr>
          <w:top w:val="nil"/>
          <w:left w:val="nil"/>
          <w:bottom w:val="nil"/>
          <w:right w:val="nil"/>
          <w:between w:val="nil"/>
          <w:bar w:val="nil"/>
        </w:pBdr>
        <w:rPr>
          <w:rFonts w:ascii="BancoDoBrasil Textos" w:eastAsia="BancoDoBrasil Textos" w:hAnsi="BancoDoBrasil Textos" w:cs="BancoDoBrasil Textos"/>
          <w:b/>
          <w:bCs/>
          <w:bdr w:val="nil"/>
        </w:rPr>
      </w:pPr>
      <w:r w:rsidRPr="007F746F">
        <w:rPr>
          <w:rFonts w:ascii="BancoDoBrasil Textos" w:eastAsia="BancoDoBrasil Textos" w:hAnsi="BancoDoBrasil Textos" w:cs="BancoDoBrasil Textos"/>
          <w:b/>
          <w:bCs/>
          <w:szCs w:val="18"/>
        </w:rPr>
        <w:t>Programa de remuneração variável</w:t>
      </w:r>
    </w:p>
    <w:p w14:paraId="547875FD" w14:textId="77777777" w:rsidR="00712241" w:rsidRPr="007F746F" w:rsidRDefault="00717106" w:rsidP="00087142">
      <w:pPr>
        <w:pStyle w:val="01-Textonormal"/>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szCs w:val="18"/>
        </w:rPr>
        <w:t>O programa de remuneração variável da BB Asset foi elaborado sob vigência da Resolução BCB nº 432, de 13/11/2024, que dispõe sobre a política de remuneração de administradores.</w:t>
      </w:r>
    </w:p>
    <w:p w14:paraId="547875FE" w14:textId="77777777" w:rsidR="00712241" w:rsidRPr="007F746F" w:rsidRDefault="00717106" w:rsidP="00087142">
      <w:pPr>
        <w:pStyle w:val="01-Textonormal"/>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szCs w:val="18"/>
        </w:rPr>
        <w:t xml:space="preserve">O programa tem periodicidade anual, sendo estabelecido em função dos riscos e da atividade dos administradores e tem como pré-requisitos: a ativação do programa de participação nos lucros e resultados – PLR dos empregados do Banco do Brasil S.A., cedidos à subsidiária, e o atingimento de lucro contábil pela BB Asset. </w:t>
      </w:r>
    </w:p>
    <w:p w14:paraId="547875FF" w14:textId="77777777" w:rsidR="00712241" w:rsidRPr="007F746F" w:rsidRDefault="00717106" w:rsidP="00087142">
      <w:pPr>
        <w:pStyle w:val="01-Textonormal"/>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szCs w:val="18"/>
        </w:rPr>
        <w:t>A apuração da remuneração variável tem como base indicadores que mensuram o atingimento das metas corporativas, da unidade e individuais, baseadas na Estratégia Corporativa da BB Asset, para o período. O programa ainda determina que 50% da remuneração seja paga em espécie e que os demais 50% sejam pagos em ações. Todas as ações adquiridas são BBAS3 e seu valor justo é o preço de mercado cotado na data de sua outorga.</w:t>
      </w:r>
    </w:p>
    <w:p w14:paraId="54787600" w14:textId="77777777" w:rsidR="00712241" w:rsidRPr="007F746F" w:rsidRDefault="00717106" w:rsidP="00087142">
      <w:pPr>
        <w:pStyle w:val="01-Textonormal"/>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szCs w:val="18"/>
        </w:rPr>
        <w:t xml:space="preserve">A quantidade de ações do Banco do Brasil a ser destinada a cada participante é apurada mediante a divisão do valor líquido equivalente a 50% dos honorários a que fizer jus, a título de remuneração variável, pelo preço médio da ação na semana anterior à do pagamento. O preço médio é a média aritmética simples dos preços médios diários da semana anterior à do pagamento. </w:t>
      </w:r>
    </w:p>
    <w:p w14:paraId="54787601" w14:textId="77777777" w:rsidR="00712241" w:rsidRPr="007F746F" w:rsidRDefault="00717106" w:rsidP="00087142">
      <w:pPr>
        <w:pStyle w:val="01-Textonormal"/>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szCs w:val="18"/>
        </w:rPr>
        <w:t xml:space="preserve">A distribuição da remuneração em ações ocorre de forma que 20% é imediatamente transferido para a titularidade do beneficiário e 80% é diferido. </w:t>
      </w:r>
    </w:p>
    <w:p w14:paraId="54787602" w14:textId="77777777" w:rsidR="00712241" w:rsidRPr="007F746F" w:rsidRDefault="00717106" w:rsidP="00607851">
      <w:pPr>
        <w:pBdr>
          <w:top w:val="nil"/>
          <w:left w:val="nil"/>
          <w:bottom w:val="nil"/>
          <w:right w:val="nil"/>
          <w:between w:val="nil"/>
          <w:bar w:val="nil"/>
        </w:pBdr>
        <w:spacing w:before="0" w:after="0" w:line="240" w:lineRule="auto"/>
        <w:rPr>
          <w:rFonts w:ascii="BancoDoBrasil Textos" w:eastAsia="BancoDoBrasil Textos" w:hAnsi="BancoDoBrasil Textos" w:cs="BancoDoBrasil Textos"/>
          <w:color w:val="000000"/>
          <w:sz w:val="20"/>
          <w:szCs w:val="20"/>
          <w:bdr w:val="nil"/>
        </w:rPr>
      </w:pPr>
      <w:r w:rsidRPr="007F746F">
        <w:rPr>
          <w:rFonts w:ascii="BancoDoBrasil Textos" w:eastAsia="BancoDoBrasil Textos" w:hAnsi="BancoDoBrasil Textos" w:cs="BancoDoBrasil Textos"/>
          <w:kern w:val="20"/>
        </w:rPr>
        <w:t xml:space="preserve">Os efeitos no resultado do Programa de Remuneração Variável da BB Asset foram de R$ 3.369 mil no </w:t>
      </w:r>
      <w:r w:rsidRPr="007F746F">
        <w:rPr>
          <w:rFonts w:ascii="BancoDoBrasil Textos" w:eastAsia="BancoDoBrasil Textos" w:hAnsi="BancoDoBrasil Textos" w:cs="BancoDoBrasil Textos"/>
          <w:lang w:eastAsia="en-US"/>
        </w:rPr>
        <w:t>exercício/2025.</w:t>
      </w:r>
    </w:p>
    <w:p w14:paraId="54787603" w14:textId="77777777" w:rsidR="00852C6F" w:rsidRPr="007F746F" w:rsidRDefault="00717106" w:rsidP="00087142">
      <w:pPr>
        <w:pStyle w:val="01-Textonormal"/>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szCs w:val="18"/>
        </w:rPr>
        <w:t>Apresentamos o demonstrativo das ações adquiridas, sua distribuição e o respectivo cronograma de transferências:</w:t>
      </w:r>
    </w:p>
    <w:tbl>
      <w:tblPr>
        <w:tblW w:w="9675" w:type="dxa"/>
        <w:tblLayout w:type="fixed"/>
        <w:tblLook w:val="0600" w:firstRow="0" w:lastRow="0" w:firstColumn="0" w:lastColumn="0" w:noHBand="1" w:noVBand="1"/>
        <w:tblCaption w:val="NEPATRIMONIOLIQPAGAMENTOBASEADOACOES"/>
      </w:tblPr>
      <w:tblGrid>
        <w:gridCol w:w="2175"/>
        <w:gridCol w:w="1380"/>
        <w:gridCol w:w="1380"/>
        <w:gridCol w:w="1380"/>
        <w:gridCol w:w="1380"/>
        <w:gridCol w:w="1980"/>
      </w:tblGrid>
      <w:tr w:rsidR="00542588" w:rsidRPr="007F746F" w14:paraId="5478760A" w14:textId="77777777">
        <w:trPr>
          <w:cantSplit/>
          <w:trHeight w:hRule="exact" w:val="470"/>
        </w:trPr>
        <w:tc>
          <w:tcPr>
            <w:tcW w:w="2175" w:type="dxa"/>
            <w:tcBorders>
              <w:top w:val="single" w:sz="12" w:space="0" w:color="000000"/>
              <w:left w:val="nil"/>
              <w:bottom w:val="single" w:sz="12" w:space="0" w:color="000000"/>
              <w:right w:val="nil"/>
              <w:tl2br w:val="nil"/>
              <w:tr2bl w:val="nil"/>
            </w:tcBorders>
            <w:shd w:val="clear" w:color="FFFFFF" w:fill="FFFFFF"/>
            <w:tcMar>
              <w:left w:w="0" w:type="dxa"/>
              <w:right w:w="0" w:type="dxa"/>
            </w:tcMar>
            <w:vAlign w:val="center"/>
          </w:tcPr>
          <w:p w14:paraId="54787604" w14:textId="77777777" w:rsidR="00542588" w:rsidRPr="007F746F" w:rsidRDefault="00542588">
            <w:pPr>
              <w:keepNext/>
              <w:spacing w:before="0" w:after="0" w:line="240" w:lineRule="auto"/>
              <w:jc w:val="left"/>
              <w:rPr>
                <w:rFonts w:ascii="BancoDoBrasil Textos" w:eastAsia="BancoDoBrasil Textos" w:hAnsi="BancoDoBrasil Textos" w:cs="BancoDoBrasil Textos"/>
                <w:b/>
                <w:color w:val="000000"/>
                <w:sz w:val="16"/>
                <w:szCs w:val="22"/>
                <w:bdr w:val="nil"/>
              </w:rPr>
            </w:pPr>
          </w:p>
        </w:tc>
        <w:tc>
          <w:tcPr>
            <w:tcW w:w="1380"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54787605" w14:textId="77777777" w:rsidR="00542588" w:rsidRPr="007F746F" w:rsidRDefault="00717106">
            <w:pPr>
              <w:keepNext/>
              <w:pBdr>
                <w:top w:val="nil"/>
                <w:left w:val="nil"/>
                <w:bottom w:val="nil"/>
                <w:right w:val="nil"/>
                <w:between w:val="nil"/>
                <w:bar w:val="nil"/>
              </w:pBdr>
              <w:spacing w:before="0" w:after="0" w:line="240" w:lineRule="auto"/>
              <w:jc w:val="center"/>
              <w:rPr>
                <w:rFonts w:ascii="BancoDoBrasil Textos" w:eastAsia="BancoDoBrasil Textos" w:hAnsi="BancoDoBrasil Textos" w:cs="BancoDoBrasil Textos"/>
                <w:b/>
                <w:color w:val="000000"/>
                <w:sz w:val="16"/>
                <w:szCs w:val="22"/>
                <w:bdr w:val="nil"/>
              </w:rPr>
            </w:pPr>
            <w:r w:rsidRPr="007F746F">
              <w:rPr>
                <w:rFonts w:ascii="BancoDoBrasil Textos" w:eastAsia="BancoDoBrasil Textos" w:hAnsi="BancoDoBrasil Textos" w:cs="BancoDoBrasil Textos"/>
                <w:b/>
                <w:color w:val="000000"/>
                <w:sz w:val="16"/>
                <w:szCs w:val="22"/>
                <w:lang w:eastAsia="en-US"/>
              </w:rPr>
              <w:t xml:space="preserve">Total de ações do programa </w:t>
            </w:r>
          </w:p>
        </w:tc>
        <w:tc>
          <w:tcPr>
            <w:tcW w:w="1380"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54787606" w14:textId="77777777" w:rsidR="00542588" w:rsidRPr="007F746F" w:rsidRDefault="00717106">
            <w:pPr>
              <w:keepNext/>
              <w:pBdr>
                <w:top w:val="nil"/>
                <w:left w:val="nil"/>
                <w:bottom w:val="nil"/>
                <w:right w:val="nil"/>
                <w:between w:val="nil"/>
                <w:bar w:val="nil"/>
              </w:pBdr>
              <w:spacing w:before="0" w:after="0" w:line="240" w:lineRule="auto"/>
              <w:jc w:val="center"/>
              <w:rPr>
                <w:rFonts w:ascii="BancoDoBrasil Textos" w:eastAsia="BancoDoBrasil Textos" w:hAnsi="BancoDoBrasil Textos" w:cs="BancoDoBrasil Textos"/>
                <w:b/>
                <w:color w:val="000000"/>
                <w:sz w:val="16"/>
                <w:szCs w:val="22"/>
                <w:bdr w:val="nil"/>
              </w:rPr>
            </w:pPr>
            <w:r w:rsidRPr="007F746F">
              <w:rPr>
                <w:rFonts w:ascii="BancoDoBrasil Textos" w:eastAsia="BancoDoBrasil Textos" w:hAnsi="BancoDoBrasil Textos" w:cs="BancoDoBrasil Textos"/>
                <w:b/>
                <w:color w:val="000000"/>
                <w:sz w:val="16"/>
                <w:szCs w:val="22"/>
                <w:lang w:eastAsia="en-US"/>
              </w:rPr>
              <w:t xml:space="preserve">Custo médio </w:t>
            </w:r>
          </w:p>
        </w:tc>
        <w:tc>
          <w:tcPr>
            <w:tcW w:w="1380"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54787607" w14:textId="77777777" w:rsidR="00542588" w:rsidRPr="007F746F" w:rsidRDefault="00717106">
            <w:pPr>
              <w:keepNext/>
              <w:pBdr>
                <w:top w:val="nil"/>
                <w:left w:val="nil"/>
                <w:bottom w:val="nil"/>
                <w:right w:val="nil"/>
                <w:between w:val="nil"/>
                <w:bar w:val="nil"/>
              </w:pBdr>
              <w:spacing w:before="0" w:after="0" w:line="240" w:lineRule="auto"/>
              <w:jc w:val="center"/>
              <w:rPr>
                <w:rFonts w:ascii="BancoDoBrasil Textos" w:eastAsia="BancoDoBrasil Textos" w:hAnsi="BancoDoBrasil Textos" w:cs="BancoDoBrasil Textos"/>
                <w:b/>
                <w:color w:val="000000"/>
                <w:sz w:val="16"/>
                <w:szCs w:val="22"/>
                <w:bdr w:val="nil"/>
              </w:rPr>
            </w:pPr>
            <w:r w:rsidRPr="007F746F">
              <w:rPr>
                <w:rFonts w:ascii="BancoDoBrasil Textos" w:eastAsia="BancoDoBrasil Textos" w:hAnsi="BancoDoBrasil Textos" w:cs="BancoDoBrasil Textos"/>
                <w:b/>
                <w:color w:val="000000"/>
                <w:sz w:val="16"/>
                <w:szCs w:val="22"/>
                <w:lang w:eastAsia="en-US"/>
              </w:rPr>
              <w:t xml:space="preserve">Ações distribuídas </w:t>
            </w:r>
          </w:p>
        </w:tc>
        <w:tc>
          <w:tcPr>
            <w:tcW w:w="1380"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54787608" w14:textId="77777777" w:rsidR="00542588" w:rsidRPr="007F746F" w:rsidRDefault="00717106">
            <w:pPr>
              <w:keepNext/>
              <w:pBdr>
                <w:top w:val="nil"/>
                <w:left w:val="nil"/>
                <w:bottom w:val="nil"/>
                <w:right w:val="nil"/>
                <w:between w:val="nil"/>
                <w:bar w:val="nil"/>
              </w:pBdr>
              <w:spacing w:before="0" w:after="0" w:line="240" w:lineRule="auto"/>
              <w:jc w:val="center"/>
              <w:rPr>
                <w:rFonts w:ascii="BancoDoBrasil Textos" w:eastAsia="BancoDoBrasil Textos" w:hAnsi="BancoDoBrasil Textos" w:cs="BancoDoBrasil Textos"/>
                <w:b/>
                <w:color w:val="000000"/>
                <w:sz w:val="16"/>
                <w:szCs w:val="22"/>
                <w:bdr w:val="nil"/>
              </w:rPr>
            </w:pPr>
            <w:r w:rsidRPr="007F746F">
              <w:rPr>
                <w:rFonts w:ascii="BancoDoBrasil Textos" w:eastAsia="BancoDoBrasil Textos" w:hAnsi="BancoDoBrasil Textos" w:cs="BancoDoBrasil Textos"/>
                <w:b/>
                <w:color w:val="000000"/>
                <w:sz w:val="16"/>
                <w:szCs w:val="22"/>
                <w:lang w:eastAsia="en-US"/>
              </w:rPr>
              <w:t xml:space="preserve">Ações a distribuir </w:t>
            </w:r>
          </w:p>
        </w:tc>
        <w:tc>
          <w:tcPr>
            <w:tcW w:w="1980"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54787609" w14:textId="77777777" w:rsidR="00542588" w:rsidRPr="007F746F" w:rsidRDefault="00717106">
            <w:pPr>
              <w:keepNext/>
              <w:pBdr>
                <w:top w:val="nil"/>
                <w:left w:val="nil"/>
                <w:bottom w:val="nil"/>
                <w:right w:val="nil"/>
                <w:between w:val="nil"/>
                <w:bar w:val="nil"/>
              </w:pBdr>
              <w:spacing w:before="0" w:after="0" w:line="240" w:lineRule="auto"/>
              <w:jc w:val="center"/>
              <w:rPr>
                <w:rFonts w:ascii="BancoDoBrasil Textos" w:eastAsia="BancoDoBrasil Textos" w:hAnsi="BancoDoBrasil Textos" w:cs="BancoDoBrasil Textos"/>
                <w:b/>
                <w:color w:val="000000"/>
                <w:sz w:val="16"/>
                <w:szCs w:val="22"/>
                <w:bdr w:val="nil"/>
              </w:rPr>
            </w:pPr>
            <w:r w:rsidRPr="007F746F">
              <w:rPr>
                <w:rFonts w:ascii="BancoDoBrasil Textos" w:eastAsia="BancoDoBrasil Textos" w:hAnsi="BancoDoBrasil Textos" w:cs="BancoDoBrasil Textos"/>
                <w:b/>
                <w:color w:val="000000"/>
                <w:sz w:val="16"/>
                <w:szCs w:val="22"/>
                <w:lang w:eastAsia="en-US"/>
              </w:rPr>
              <w:t>Cronograma estimado de transferências</w:t>
            </w:r>
          </w:p>
        </w:tc>
      </w:tr>
      <w:tr w:rsidR="00542588" w:rsidRPr="007F746F" w14:paraId="5478761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2175" w:type="dxa"/>
            <w:tcBorders>
              <w:top w:val="single" w:sz="12" w:space="0" w:color="000000"/>
              <w:left w:val="nil"/>
              <w:bottom w:val="nil"/>
              <w:right w:val="nil"/>
              <w:tl2br w:val="nil"/>
              <w:tr2bl w:val="nil"/>
            </w:tcBorders>
            <w:shd w:val="clear" w:color="FFFFFF" w:fill="FFFFFF"/>
            <w:noWrap/>
            <w:tcMar>
              <w:left w:w="40" w:type="dxa"/>
              <w:right w:w="40" w:type="dxa"/>
            </w:tcMar>
            <w:vAlign w:val="center"/>
          </w:tcPr>
          <w:p w14:paraId="5478760B"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rPr>
            </w:pPr>
            <w:r w:rsidRPr="007F746F">
              <w:rPr>
                <w:rFonts w:ascii="BancoDoBrasil Textos" w:eastAsia="BancoDoBrasil Textos" w:hAnsi="BancoDoBrasil Textos" w:cs="BancoDoBrasil Textos"/>
                <w:b/>
                <w:color w:val="000000"/>
                <w:sz w:val="16"/>
                <w:szCs w:val="22"/>
                <w:lang w:eastAsia="en-US"/>
              </w:rPr>
              <w:t>Programa 2021</w:t>
            </w:r>
          </w:p>
        </w:tc>
        <w:tc>
          <w:tcPr>
            <w:tcW w:w="1380" w:type="dxa"/>
            <w:tcBorders>
              <w:top w:val="single" w:sz="12" w:space="0" w:color="000000"/>
              <w:left w:val="nil"/>
              <w:bottom w:val="nil"/>
              <w:right w:val="nil"/>
              <w:tl2br w:val="nil"/>
              <w:tr2bl w:val="nil"/>
            </w:tcBorders>
            <w:shd w:val="clear" w:color="FFFFFF" w:fill="FFFFFF"/>
            <w:noWrap/>
            <w:tcMar>
              <w:left w:w="0" w:type="dxa"/>
              <w:right w:w="0" w:type="dxa"/>
            </w:tcMar>
            <w:vAlign w:val="center"/>
          </w:tcPr>
          <w:p w14:paraId="5478760C" w14:textId="77777777" w:rsidR="00542588" w:rsidRPr="007F746F" w:rsidRDefault="00542588">
            <w:pPr>
              <w:keepNext/>
              <w:spacing w:before="0" w:after="0" w:line="240" w:lineRule="auto"/>
              <w:jc w:val="left"/>
              <w:rPr>
                <w:rFonts w:ascii="BancoDoBrasil Textos" w:eastAsia="BancoDoBrasil Textos" w:hAnsi="BancoDoBrasil Textos" w:cs="BancoDoBrasil Textos"/>
                <w:color w:val="000000"/>
                <w:sz w:val="16"/>
                <w:szCs w:val="22"/>
                <w:bdr w:val="nil"/>
              </w:rPr>
            </w:pPr>
          </w:p>
        </w:tc>
        <w:tc>
          <w:tcPr>
            <w:tcW w:w="1380" w:type="dxa"/>
            <w:tcBorders>
              <w:top w:val="single" w:sz="12" w:space="0" w:color="000000"/>
              <w:left w:val="nil"/>
              <w:bottom w:val="nil"/>
              <w:right w:val="nil"/>
              <w:tl2br w:val="nil"/>
              <w:tr2bl w:val="nil"/>
            </w:tcBorders>
            <w:shd w:val="clear" w:color="FFFFFF" w:fill="FFFFFF"/>
            <w:noWrap/>
            <w:tcMar>
              <w:left w:w="0" w:type="dxa"/>
              <w:right w:w="0" w:type="dxa"/>
            </w:tcMar>
            <w:vAlign w:val="center"/>
          </w:tcPr>
          <w:p w14:paraId="5478760D" w14:textId="77777777" w:rsidR="00542588" w:rsidRPr="007F746F" w:rsidRDefault="00542588">
            <w:pPr>
              <w:keepNext/>
              <w:spacing w:before="0" w:after="0" w:line="240" w:lineRule="auto"/>
              <w:jc w:val="left"/>
              <w:rPr>
                <w:rFonts w:ascii="BancoDoBrasil Textos" w:eastAsia="BancoDoBrasil Textos" w:hAnsi="BancoDoBrasil Textos" w:cs="BancoDoBrasil Textos"/>
                <w:color w:val="000000"/>
                <w:sz w:val="16"/>
                <w:szCs w:val="22"/>
                <w:bdr w:val="nil"/>
              </w:rPr>
            </w:pPr>
          </w:p>
        </w:tc>
        <w:tc>
          <w:tcPr>
            <w:tcW w:w="1380" w:type="dxa"/>
            <w:tcBorders>
              <w:top w:val="single" w:sz="12" w:space="0" w:color="000000"/>
              <w:left w:val="nil"/>
              <w:bottom w:val="nil"/>
              <w:right w:val="nil"/>
              <w:tl2br w:val="nil"/>
              <w:tr2bl w:val="nil"/>
            </w:tcBorders>
            <w:shd w:val="clear" w:color="FFFFFF" w:fill="FFFFFF"/>
            <w:noWrap/>
            <w:tcMar>
              <w:left w:w="0" w:type="dxa"/>
              <w:right w:w="0" w:type="dxa"/>
            </w:tcMar>
            <w:vAlign w:val="center"/>
          </w:tcPr>
          <w:p w14:paraId="5478760E" w14:textId="77777777" w:rsidR="00542588" w:rsidRPr="007F746F" w:rsidRDefault="00542588">
            <w:pPr>
              <w:keepNext/>
              <w:spacing w:before="0" w:after="0" w:line="240" w:lineRule="auto"/>
              <w:jc w:val="left"/>
              <w:rPr>
                <w:rFonts w:ascii="BancoDoBrasil Textos" w:eastAsia="BancoDoBrasil Textos" w:hAnsi="BancoDoBrasil Textos" w:cs="BancoDoBrasil Textos"/>
                <w:color w:val="000000"/>
                <w:sz w:val="16"/>
                <w:szCs w:val="22"/>
                <w:bdr w:val="nil"/>
              </w:rPr>
            </w:pPr>
          </w:p>
        </w:tc>
        <w:tc>
          <w:tcPr>
            <w:tcW w:w="1380" w:type="dxa"/>
            <w:tcBorders>
              <w:top w:val="single" w:sz="12" w:space="0" w:color="000000"/>
              <w:left w:val="nil"/>
              <w:bottom w:val="nil"/>
              <w:right w:val="nil"/>
              <w:tl2br w:val="nil"/>
              <w:tr2bl w:val="nil"/>
            </w:tcBorders>
            <w:shd w:val="clear" w:color="FFFFFF" w:fill="FFFFFF"/>
            <w:noWrap/>
            <w:tcMar>
              <w:left w:w="0" w:type="dxa"/>
              <w:right w:w="0" w:type="dxa"/>
            </w:tcMar>
            <w:vAlign w:val="center"/>
          </w:tcPr>
          <w:p w14:paraId="5478760F" w14:textId="77777777" w:rsidR="00542588" w:rsidRPr="007F746F" w:rsidRDefault="00542588">
            <w:pPr>
              <w:keepNext/>
              <w:spacing w:before="0" w:after="0" w:line="240" w:lineRule="auto"/>
              <w:jc w:val="left"/>
              <w:rPr>
                <w:rFonts w:ascii="BancoDoBrasil Textos" w:eastAsia="BancoDoBrasil Textos" w:hAnsi="BancoDoBrasil Textos" w:cs="BancoDoBrasil Textos"/>
                <w:color w:val="000000"/>
                <w:sz w:val="16"/>
                <w:szCs w:val="22"/>
                <w:bdr w:val="nil"/>
              </w:rPr>
            </w:pPr>
          </w:p>
        </w:tc>
        <w:tc>
          <w:tcPr>
            <w:tcW w:w="1980" w:type="dxa"/>
            <w:tcBorders>
              <w:top w:val="single" w:sz="12" w:space="0" w:color="000000"/>
              <w:left w:val="nil"/>
              <w:bottom w:val="nil"/>
              <w:right w:val="nil"/>
              <w:tl2br w:val="nil"/>
              <w:tr2bl w:val="nil"/>
            </w:tcBorders>
            <w:shd w:val="clear" w:color="FFFFFF" w:fill="FFFFFF"/>
            <w:noWrap/>
            <w:tcMar>
              <w:left w:w="0" w:type="dxa"/>
              <w:right w:w="0" w:type="dxa"/>
            </w:tcMar>
            <w:vAlign w:val="center"/>
          </w:tcPr>
          <w:p w14:paraId="54787610" w14:textId="77777777" w:rsidR="00542588" w:rsidRPr="007F746F" w:rsidRDefault="00542588">
            <w:pPr>
              <w:keepNext/>
              <w:spacing w:before="0" w:after="0" w:line="240" w:lineRule="auto"/>
              <w:jc w:val="left"/>
              <w:rPr>
                <w:rFonts w:ascii="BancoDoBrasil Textos" w:eastAsia="BancoDoBrasil Textos" w:hAnsi="BancoDoBrasil Textos" w:cs="BancoDoBrasil Textos"/>
                <w:color w:val="000000"/>
                <w:sz w:val="16"/>
                <w:szCs w:val="22"/>
                <w:bdr w:val="nil"/>
              </w:rPr>
            </w:pPr>
          </w:p>
        </w:tc>
      </w:tr>
      <w:tr w:rsidR="00542588" w:rsidRPr="007F746F" w14:paraId="5478761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2175" w:type="dxa"/>
            <w:tcBorders>
              <w:top w:val="nil"/>
              <w:left w:val="nil"/>
              <w:bottom w:val="nil"/>
              <w:right w:val="nil"/>
              <w:tl2br w:val="nil"/>
              <w:tr2bl w:val="nil"/>
            </w:tcBorders>
            <w:shd w:val="clear" w:color="FFFFFF" w:fill="FFFFFF"/>
            <w:noWrap/>
            <w:tcMar>
              <w:left w:w="0" w:type="dxa"/>
              <w:right w:w="0" w:type="dxa"/>
            </w:tcMar>
            <w:vAlign w:val="center"/>
          </w:tcPr>
          <w:p w14:paraId="54787612" w14:textId="77777777" w:rsidR="00542588" w:rsidRPr="007F746F" w:rsidRDefault="00542588">
            <w:pPr>
              <w:keepNext/>
              <w:spacing w:before="0" w:after="0" w:line="240" w:lineRule="auto"/>
              <w:jc w:val="left"/>
              <w:rPr>
                <w:rFonts w:ascii="BancoDoBrasil Textos" w:eastAsia="BancoDoBrasil Textos" w:hAnsi="BancoDoBrasil Textos" w:cs="BancoDoBrasil Textos"/>
                <w:b/>
                <w:color w:val="000000"/>
                <w:sz w:val="16"/>
                <w:szCs w:val="22"/>
                <w:bdr w:val="nil"/>
              </w:rPr>
            </w:pPr>
          </w:p>
        </w:tc>
        <w:tc>
          <w:tcPr>
            <w:tcW w:w="1380" w:type="dxa"/>
            <w:tcBorders>
              <w:top w:val="nil"/>
              <w:left w:val="nil"/>
              <w:bottom w:val="nil"/>
              <w:right w:val="nil"/>
              <w:tl2br w:val="nil"/>
              <w:tr2bl w:val="nil"/>
            </w:tcBorders>
            <w:shd w:val="clear" w:color="FFFFFF" w:fill="FFFFFF"/>
            <w:noWrap/>
            <w:tcMar>
              <w:left w:w="40" w:type="dxa"/>
              <w:right w:w="85" w:type="dxa"/>
            </w:tcMar>
            <w:vAlign w:val="center"/>
          </w:tcPr>
          <w:p w14:paraId="54787613"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56.604</w:t>
            </w:r>
          </w:p>
        </w:tc>
        <w:tc>
          <w:tcPr>
            <w:tcW w:w="1380" w:type="dxa"/>
            <w:tcBorders>
              <w:top w:val="nil"/>
              <w:left w:val="nil"/>
              <w:bottom w:val="nil"/>
              <w:right w:val="nil"/>
              <w:tl2br w:val="nil"/>
              <w:tr2bl w:val="nil"/>
            </w:tcBorders>
            <w:shd w:val="clear" w:color="FFFFFF" w:fill="FFFFFF"/>
            <w:noWrap/>
            <w:tcMar>
              <w:left w:w="40" w:type="dxa"/>
              <w:right w:w="85" w:type="dxa"/>
            </w:tcMar>
            <w:vAlign w:val="center"/>
          </w:tcPr>
          <w:p w14:paraId="54787614"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16,76</w:t>
            </w:r>
          </w:p>
        </w:tc>
        <w:tc>
          <w:tcPr>
            <w:tcW w:w="1380" w:type="dxa"/>
            <w:tcBorders>
              <w:top w:val="nil"/>
              <w:left w:val="nil"/>
              <w:bottom w:val="nil"/>
              <w:right w:val="nil"/>
              <w:tl2br w:val="nil"/>
              <w:tr2bl w:val="nil"/>
            </w:tcBorders>
            <w:shd w:val="clear" w:color="FFFFFF" w:fill="FFFFFF"/>
            <w:noWrap/>
            <w:tcMar>
              <w:left w:w="40" w:type="dxa"/>
              <w:right w:w="85" w:type="dxa"/>
            </w:tcMar>
            <w:vAlign w:val="center"/>
          </w:tcPr>
          <w:p w14:paraId="54787615"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45.286</w:t>
            </w:r>
          </w:p>
        </w:tc>
        <w:tc>
          <w:tcPr>
            <w:tcW w:w="1380" w:type="dxa"/>
            <w:tcBorders>
              <w:top w:val="nil"/>
              <w:left w:val="nil"/>
              <w:bottom w:val="nil"/>
              <w:right w:val="nil"/>
              <w:tl2br w:val="nil"/>
              <w:tr2bl w:val="nil"/>
            </w:tcBorders>
            <w:shd w:val="clear" w:color="FFFFFF" w:fill="FFFFFF"/>
            <w:noWrap/>
            <w:tcMar>
              <w:left w:w="40" w:type="dxa"/>
              <w:right w:w="85" w:type="dxa"/>
            </w:tcMar>
            <w:vAlign w:val="center"/>
          </w:tcPr>
          <w:p w14:paraId="54787616"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11.318</w:t>
            </w:r>
          </w:p>
        </w:tc>
        <w:tc>
          <w:tcPr>
            <w:tcW w:w="1980" w:type="dxa"/>
            <w:tcBorders>
              <w:top w:val="nil"/>
              <w:left w:val="nil"/>
              <w:bottom w:val="nil"/>
              <w:right w:val="nil"/>
              <w:tl2br w:val="nil"/>
              <w:tr2bl w:val="nil"/>
            </w:tcBorders>
            <w:shd w:val="clear" w:color="FFFFFF" w:fill="FFFFFF"/>
            <w:noWrap/>
            <w:tcMar>
              <w:left w:w="40" w:type="dxa"/>
              <w:right w:w="40" w:type="dxa"/>
            </w:tcMar>
            <w:vAlign w:val="center"/>
          </w:tcPr>
          <w:p w14:paraId="54787617"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2026</w:t>
            </w:r>
          </w:p>
        </w:tc>
      </w:tr>
      <w:tr w:rsidR="00542588" w:rsidRPr="007F746F" w14:paraId="5478761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2175" w:type="dxa"/>
            <w:tcBorders>
              <w:top w:val="nil"/>
              <w:left w:val="nil"/>
              <w:bottom w:val="single" w:sz="4" w:space="0" w:color="C3C3C3"/>
              <w:right w:val="nil"/>
              <w:tl2br w:val="nil"/>
              <w:tr2bl w:val="nil"/>
            </w:tcBorders>
            <w:shd w:val="clear" w:color="FFFFFF" w:fill="FFFFFF"/>
            <w:noWrap/>
            <w:tcMar>
              <w:left w:w="40" w:type="dxa"/>
              <w:right w:w="40" w:type="dxa"/>
            </w:tcMar>
            <w:vAlign w:val="center"/>
          </w:tcPr>
          <w:p w14:paraId="54787619"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rPr>
            </w:pPr>
            <w:r w:rsidRPr="007F746F">
              <w:rPr>
                <w:rFonts w:ascii="BancoDoBrasil Textos" w:eastAsia="BancoDoBrasil Textos" w:hAnsi="BancoDoBrasil Textos" w:cs="BancoDoBrasil Textos"/>
                <w:b/>
                <w:color w:val="000000"/>
                <w:sz w:val="16"/>
                <w:szCs w:val="22"/>
                <w:lang w:eastAsia="en-US"/>
              </w:rPr>
              <w:t>Total de ações a distribuir</w:t>
            </w:r>
          </w:p>
        </w:tc>
        <w:tc>
          <w:tcPr>
            <w:tcW w:w="1380" w:type="dxa"/>
            <w:tcBorders>
              <w:top w:val="nil"/>
              <w:left w:val="nil"/>
              <w:bottom w:val="single" w:sz="4" w:space="0" w:color="C3C3C3"/>
              <w:right w:val="nil"/>
              <w:tl2br w:val="nil"/>
              <w:tr2bl w:val="nil"/>
            </w:tcBorders>
            <w:shd w:val="clear" w:color="FFFFFF" w:fill="FFFFFF"/>
            <w:noWrap/>
            <w:tcMar>
              <w:left w:w="0" w:type="dxa"/>
              <w:right w:w="0" w:type="dxa"/>
            </w:tcMar>
            <w:vAlign w:val="center"/>
          </w:tcPr>
          <w:p w14:paraId="5478761A" w14:textId="77777777" w:rsidR="00542588" w:rsidRPr="007F746F" w:rsidRDefault="00542588">
            <w:pPr>
              <w:keepNext/>
              <w:spacing w:before="0" w:after="0" w:line="240" w:lineRule="auto"/>
              <w:jc w:val="right"/>
              <w:rPr>
                <w:rFonts w:ascii="BancoDoBrasil Textos" w:eastAsia="BancoDoBrasil Textos" w:hAnsi="BancoDoBrasil Textos" w:cs="BancoDoBrasil Textos"/>
                <w:b/>
                <w:color w:val="000000"/>
                <w:sz w:val="16"/>
                <w:szCs w:val="22"/>
                <w:bdr w:val="nil"/>
              </w:rPr>
            </w:pPr>
          </w:p>
        </w:tc>
        <w:tc>
          <w:tcPr>
            <w:tcW w:w="1380" w:type="dxa"/>
            <w:tcBorders>
              <w:top w:val="nil"/>
              <w:left w:val="nil"/>
              <w:bottom w:val="single" w:sz="4" w:space="0" w:color="C3C3C3"/>
              <w:right w:val="nil"/>
              <w:tl2br w:val="nil"/>
              <w:tr2bl w:val="nil"/>
            </w:tcBorders>
            <w:shd w:val="clear" w:color="FFFFFF" w:fill="FFFFFF"/>
            <w:noWrap/>
            <w:tcMar>
              <w:left w:w="0" w:type="dxa"/>
              <w:right w:w="0" w:type="dxa"/>
            </w:tcMar>
            <w:vAlign w:val="center"/>
          </w:tcPr>
          <w:p w14:paraId="5478761B" w14:textId="77777777" w:rsidR="00542588" w:rsidRPr="007F746F" w:rsidRDefault="00542588">
            <w:pPr>
              <w:keepNext/>
              <w:spacing w:before="0" w:after="0" w:line="240" w:lineRule="auto"/>
              <w:jc w:val="right"/>
              <w:rPr>
                <w:rFonts w:ascii="BancoDoBrasil Textos" w:eastAsia="BancoDoBrasil Textos" w:hAnsi="BancoDoBrasil Textos" w:cs="BancoDoBrasil Textos"/>
                <w:b/>
                <w:color w:val="000000"/>
                <w:sz w:val="16"/>
                <w:szCs w:val="22"/>
                <w:bdr w:val="nil"/>
              </w:rPr>
            </w:pPr>
          </w:p>
        </w:tc>
        <w:tc>
          <w:tcPr>
            <w:tcW w:w="1380" w:type="dxa"/>
            <w:tcBorders>
              <w:top w:val="nil"/>
              <w:left w:val="nil"/>
              <w:bottom w:val="single" w:sz="4" w:space="0" w:color="C3C3C3"/>
              <w:right w:val="nil"/>
              <w:tl2br w:val="nil"/>
              <w:tr2bl w:val="nil"/>
            </w:tcBorders>
            <w:shd w:val="clear" w:color="FFFFFF" w:fill="FFFFFF"/>
            <w:noWrap/>
            <w:tcMar>
              <w:left w:w="0" w:type="dxa"/>
              <w:right w:w="0" w:type="dxa"/>
            </w:tcMar>
            <w:vAlign w:val="center"/>
          </w:tcPr>
          <w:p w14:paraId="5478761C" w14:textId="77777777" w:rsidR="00542588" w:rsidRPr="007F746F" w:rsidRDefault="00542588">
            <w:pPr>
              <w:keepNext/>
              <w:spacing w:before="0" w:after="0" w:line="240" w:lineRule="auto"/>
              <w:jc w:val="right"/>
              <w:rPr>
                <w:rFonts w:ascii="BancoDoBrasil Textos" w:eastAsia="BancoDoBrasil Textos" w:hAnsi="BancoDoBrasil Textos" w:cs="BancoDoBrasil Textos"/>
                <w:b/>
                <w:color w:val="000000"/>
                <w:sz w:val="16"/>
                <w:szCs w:val="22"/>
                <w:bdr w:val="nil"/>
              </w:rPr>
            </w:pPr>
          </w:p>
        </w:tc>
        <w:tc>
          <w:tcPr>
            <w:tcW w:w="1380" w:type="dxa"/>
            <w:tcBorders>
              <w:top w:val="nil"/>
              <w:left w:val="nil"/>
              <w:bottom w:val="single" w:sz="4" w:space="0" w:color="C3C3C3"/>
              <w:right w:val="nil"/>
              <w:tl2br w:val="nil"/>
              <w:tr2bl w:val="nil"/>
            </w:tcBorders>
            <w:shd w:val="clear" w:color="FFFFFF" w:fill="FFFFFF"/>
            <w:noWrap/>
            <w:tcMar>
              <w:left w:w="40" w:type="dxa"/>
              <w:right w:w="100" w:type="dxa"/>
            </w:tcMar>
            <w:vAlign w:val="center"/>
          </w:tcPr>
          <w:p w14:paraId="5478761D"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rPr>
            </w:pPr>
            <w:r w:rsidRPr="007F746F">
              <w:rPr>
                <w:rFonts w:ascii="BancoDoBrasil Textos" w:eastAsia="BancoDoBrasil Textos" w:hAnsi="BancoDoBrasil Textos" w:cs="BancoDoBrasil Textos"/>
                <w:b/>
                <w:color w:val="000000"/>
                <w:sz w:val="16"/>
                <w:szCs w:val="22"/>
                <w:lang w:eastAsia="en-US"/>
              </w:rPr>
              <w:t>11.318</w:t>
            </w:r>
          </w:p>
        </w:tc>
        <w:tc>
          <w:tcPr>
            <w:tcW w:w="1980" w:type="dxa"/>
            <w:tcBorders>
              <w:top w:val="nil"/>
              <w:left w:val="nil"/>
              <w:bottom w:val="single" w:sz="4" w:space="0" w:color="C3C3C3"/>
              <w:right w:val="nil"/>
              <w:tl2br w:val="nil"/>
              <w:tr2bl w:val="nil"/>
            </w:tcBorders>
            <w:shd w:val="clear" w:color="FFFFFF" w:fill="FFFFFF"/>
            <w:noWrap/>
            <w:tcMar>
              <w:left w:w="0" w:type="dxa"/>
              <w:right w:w="0" w:type="dxa"/>
            </w:tcMar>
            <w:vAlign w:val="center"/>
          </w:tcPr>
          <w:p w14:paraId="5478761E" w14:textId="77777777" w:rsidR="00542588" w:rsidRPr="007F746F" w:rsidRDefault="00542588">
            <w:pPr>
              <w:keepNext/>
              <w:spacing w:before="0" w:after="0" w:line="240" w:lineRule="auto"/>
              <w:jc w:val="right"/>
              <w:rPr>
                <w:rFonts w:ascii="BancoDoBrasil Textos" w:eastAsia="BancoDoBrasil Textos" w:hAnsi="BancoDoBrasil Textos" w:cs="BancoDoBrasil Textos"/>
                <w:b/>
                <w:color w:val="000000"/>
                <w:sz w:val="16"/>
                <w:szCs w:val="22"/>
                <w:bdr w:val="nil"/>
              </w:rPr>
            </w:pPr>
          </w:p>
        </w:tc>
      </w:tr>
      <w:tr w:rsidR="00542588" w:rsidRPr="007F746F" w14:paraId="5478762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2175" w:type="dxa"/>
            <w:tcBorders>
              <w:top w:val="single" w:sz="4" w:space="0" w:color="C3C3C3"/>
              <w:left w:val="nil"/>
              <w:bottom w:val="nil"/>
              <w:right w:val="nil"/>
              <w:tl2br w:val="nil"/>
              <w:tr2bl w:val="nil"/>
            </w:tcBorders>
            <w:shd w:val="clear" w:color="FFFFFF" w:fill="FFFFFF"/>
            <w:noWrap/>
            <w:tcMar>
              <w:left w:w="40" w:type="dxa"/>
              <w:right w:w="40" w:type="dxa"/>
            </w:tcMar>
            <w:vAlign w:val="center"/>
          </w:tcPr>
          <w:p w14:paraId="54787620"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rPr>
            </w:pPr>
            <w:r w:rsidRPr="007F746F">
              <w:rPr>
                <w:rFonts w:ascii="BancoDoBrasil Textos" w:eastAsia="BancoDoBrasil Textos" w:hAnsi="BancoDoBrasil Textos" w:cs="BancoDoBrasil Textos"/>
                <w:b/>
                <w:color w:val="000000"/>
                <w:sz w:val="16"/>
                <w:szCs w:val="22"/>
                <w:lang w:eastAsia="en-US"/>
              </w:rPr>
              <w:t>Programa 2022</w:t>
            </w:r>
          </w:p>
        </w:tc>
        <w:tc>
          <w:tcPr>
            <w:tcW w:w="1380" w:type="dxa"/>
            <w:tcBorders>
              <w:top w:val="single" w:sz="4" w:space="0" w:color="C3C3C3"/>
              <w:left w:val="nil"/>
              <w:bottom w:val="nil"/>
              <w:right w:val="nil"/>
              <w:tl2br w:val="nil"/>
              <w:tr2bl w:val="nil"/>
            </w:tcBorders>
            <w:shd w:val="clear" w:color="FFFFFF" w:fill="FFFFFF"/>
            <w:noWrap/>
            <w:tcMar>
              <w:left w:w="0" w:type="dxa"/>
              <w:right w:w="0" w:type="dxa"/>
            </w:tcMar>
            <w:vAlign w:val="center"/>
          </w:tcPr>
          <w:p w14:paraId="54787621" w14:textId="77777777" w:rsidR="00542588" w:rsidRPr="007F746F" w:rsidRDefault="00542588">
            <w:pPr>
              <w:keepNext/>
              <w:spacing w:before="0" w:after="0" w:line="240" w:lineRule="auto"/>
              <w:jc w:val="left"/>
              <w:rPr>
                <w:rFonts w:ascii="BancoDoBrasil Textos" w:eastAsia="BancoDoBrasil Textos" w:hAnsi="BancoDoBrasil Textos" w:cs="BancoDoBrasil Textos"/>
                <w:color w:val="000000"/>
                <w:sz w:val="16"/>
                <w:szCs w:val="22"/>
                <w:bdr w:val="nil"/>
              </w:rPr>
            </w:pPr>
          </w:p>
        </w:tc>
        <w:tc>
          <w:tcPr>
            <w:tcW w:w="1380" w:type="dxa"/>
            <w:tcBorders>
              <w:top w:val="single" w:sz="4" w:space="0" w:color="C3C3C3"/>
              <w:left w:val="nil"/>
              <w:bottom w:val="nil"/>
              <w:right w:val="nil"/>
              <w:tl2br w:val="nil"/>
              <w:tr2bl w:val="nil"/>
            </w:tcBorders>
            <w:shd w:val="clear" w:color="FFFFFF" w:fill="FFFFFF"/>
            <w:noWrap/>
            <w:tcMar>
              <w:left w:w="0" w:type="dxa"/>
              <w:right w:w="0" w:type="dxa"/>
            </w:tcMar>
            <w:vAlign w:val="center"/>
          </w:tcPr>
          <w:p w14:paraId="54787622" w14:textId="77777777" w:rsidR="00542588" w:rsidRPr="007F746F" w:rsidRDefault="00542588">
            <w:pPr>
              <w:keepNext/>
              <w:spacing w:before="0" w:after="0" w:line="240" w:lineRule="auto"/>
              <w:jc w:val="left"/>
              <w:rPr>
                <w:rFonts w:ascii="BancoDoBrasil Textos" w:eastAsia="BancoDoBrasil Textos" w:hAnsi="BancoDoBrasil Textos" w:cs="BancoDoBrasil Textos"/>
                <w:color w:val="000000"/>
                <w:sz w:val="16"/>
                <w:szCs w:val="22"/>
                <w:bdr w:val="nil"/>
              </w:rPr>
            </w:pPr>
          </w:p>
        </w:tc>
        <w:tc>
          <w:tcPr>
            <w:tcW w:w="1380" w:type="dxa"/>
            <w:tcBorders>
              <w:top w:val="single" w:sz="4" w:space="0" w:color="C3C3C3"/>
              <w:left w:val="nil"/>
              <w:bottom w:val="nil"/>
              <w:right w:val="nil"/>
              <w:tl2br w:val="nil"/>
              <w:tr2bl w:val="nil"/>
            </w:tcBorders>
            <w:shd w:val="clear" w:color="FFFFFF" w:fill="FFFFFF"/>
            <w:noWrap/>
            <w:tcMar>
              <w:left w:w="0" w:type="dxa"/>
              <w:right w:w="0" w:type="dxa"/>
            </w:tcMar>
            <w:vAlign w:val="center"/>
          </w:tcPr>
          <w:p w14:paraId="54787623" w14:textId="77777777" w:rsidR="00542588" w:rsidRPr="007F746F" w:rsidRDefault="00542588">
            <w:pPr>
              <w:keepNext/>
              <w:spacing w:before="0" w:after="0" w:line="240" w:lineRule="auto"/>
              <w:jc w:val="left"/>
              <w:rPr>
                <w:rFonts w:ascii="BancoDoBrasil Textos" w:eastAsia="BancoDoBrasil Textos" w:hAnsi="BancoDoBrasil Textos" w:cs="BancoDoBrasil Textos"/>
                <w:color w:val="000000"/>
                <w:sz w:val="16"/>
                <w:szCs w:val="22"/>
                <w:bdr w:val="nil"/>
              </w:rPr>
            </w:pPr>
          </w:p>
        </w:tc>
        <w:tc>
          <w:tcPr>
            <w:tcW w:w="1380" w:type="dxa"/>
            <w:tcBorders>
              <w:top w:val="single" w:sz="4" w:space="0" w:color="C3C3C3"/>
              <w:left w:val="nil"/>
              <w:bottom w:val="nil"/>
              <w:right w:val="nil"/>
              <w:tl2br w:val="nil"/>
              <w:tr2bl w:val="nil"/>
            </w:tcBorders>
            <w:shd w:val="clear" w:color="FFFFFF" w:fill="FFFFFF"/>
            <w:noWrap/>
            <w:tcMar>
              <w:left w:w="0" w:type="dxa"/>
              <w:right w:w="0" w:type="dxa"/>
            </w:tcMar>
            <w:vAlign w:val="center"/>
          </w:tcPr>
          <w:p w14:paraId="54787624" w14:textId="77777777" w:rsidR="00542588" w:rsidRPr="007F746F" w:rsidRDefault="00542588">
            <w:pPr>
              <w:keepNext/>
              <w:spacing w:before="0" w:after="0" w:line="240" w:lineRule="auto"/>
              <w:jc w:val="left"/>
              <w:rPr>
                <w:rFonts w:ascii="BancoDoBrasil Textos" w:eastAsia="BancoDoBrasil Textos" w:hAnsi="BancoDoBrasil Textos" w:cs="BancoDoBrasil Textos"/>
                <w:color w:val="000000"/>
                <w:sz w:val="16"/>
                <w:szCs w:val="22"/>
                <w:bdr w:val="nil"/>
              </w:rPr>
            </w:pPr>
          </w:p>
        </w:tc>
        <w:tc>
          <w:tcPr>
            <w:tcW w:w="1980" w:type="dxa"/>
            <w:tcBorders>
              <w:top w:val="single" w:sz="4" w:space="0" w:color="C3C3C3"/>
              <w:left w:val="nil"/>
              <w:bottom w:val="nil"/>
              <w:right w:val="nil"/>
              <w:tl2br w:val="nil"/>
              <w:tr2bl w:val="nil"/>
            </w:tcBorders>
            <w:shd w:val="clear" w:color="FFFFFF" w:fill="FFFFFF"/>
            <w:noWrap/>
            <w:tcMar>
              <w:left w:w="0" w:type="dxa"/>
              <w:right w:w="0" w:type="dxa"/>
            </w:tcMar>
            <w:vAlign w:val="center"/>
          </w:tcPr>
          <w:p w14:paraId="54787625" w14:textId="77777777" w:rsidR="00542588" w:rsidRPr="007F746F" w:rsidRDefault="00542588">
            <w:pPr>
              <w:keepNext/>
              <w:spacing w:before="0" w:after="0" w:line="240" w:lineRule="auto"/>
              <w:jc w:val="left"/>
              <w:rPr>
                <w:rFonts w:ascii="BancoDoBrasil Textos" w:eastAsia="BancoDoBrasil Textos" w:hAnsi="BancoDoBrasil Textos" w:cs="BancoDoBrasil Textos"/>
                <w:color w:val="000000"/>
                <w:sz w:val="16"/>
                <w:szCs w:val="22"/>
                <w:bdr w:val="nil"/>
              </w:rPr>
            </w:pPr>
          </w:p>
        </w:tc>
      </w:tr>
      <w:tr w:rsidR="00542588" w:rsidRPr="007F746F" w14:paraId="5478762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2175" w:type="dxa"/>
            <w:tcBorders>
              <w:top w:val="nil"/>
              <w:left w:val="nil"/>
              <w:bottom w:val="nil"/>
              <w:right w:val="nil"/>
              <w:tl2br w:val="nil"/>
              <w:tr2bl w:val="nil"/>
            </w:tcBorders>
            <w:shd w:val="clear" w:color="FFFFFF" w:fill="FFFFFF"/>
            <w:noWrap/>
            <w:tcMar>
              <w:left w:w="0" w:type="dxa"/>
              <w:right w:w="0" w:type="dxa"/>
            </w:tcMar>
            <w:vAlign w:val="center"/>
          </w:tcPr>
          <w:p w14:paraId="54787627" w14:textId="77777777" w:rsidR="00542588" w:rsidRPr="007F746F" w:rsidRDefault="00542588">
            <w:pPr>
              <w:keepNext/>
              <w:spacing w:before="0" w:after="0" w:line="240" w:lineRule="auto"/>
              <w:jc w:val="left"/>
              <w:rPr>
                <w:rFonts w:ascii="BancoDoBrasil Textos" w:eastAsia="BancoDoBrasil Textos" w:hAnsi="BancoDoBrasil Textos" w:cs="BancoDoBrasil Textos"/>
                <w:b/>
                <w:color w:val="000000"/>
                <w:sz w:val="16"/>
                <w:szCs w:val="22"/>
                <w:bdr w:val="nil"/>
              </w:rPr>
            </w:pPr>
          </w:p>
        </w:tc>
        <w:tc>
          <w:tcPr>
            <w:tcW w:w="1380" w:type="dxa"/>
            <w:tcBorders>
              <w:top w:val="nil"/>
              <w:left w:val="nil"/>
              <w:bottom w:val="nil"/>
              <w:right w:val="nil"/>
              <w:tl2br w:val="nil"/>
              <w:tr2bl w:val="nil"/>
            </w:tcBorders>
            <w:shd w:val="clear" w:color="FFFFFF" w:fill="FFFFFF"/>
            <w:noWrap/>
            <w:tcMar>
              <w:left w:w="40" w:type="dxa"/>
              <w:right w:w="85" w:type="dxa"/>
            </w:tcMar>
            <w:vAlign w:val="center"/>
          </w:tcPr>
          <w:p w14:paraId="54787628"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47.431</w:t>
            </w:r>
          </w:p>
        </w:tc>
        <w:tc>
          <w:tcPr>
            <w:tcW w:w="1380" w:type="dxa"/>
            <w:tcBorders>
              <w:top w:val="nil"/>
              <w:left w:val="nil"/>
              <w:bottom w:val="nil"/>
              <w:right w:val="nil"/>
              <w:tl2br w:val="nil"/>
              <w:tr2bl w:val="nil"/>
            </w:tcBorders>
            <w:shd w:val="clear" w:color="FFFFFF" w:fill="FFFFFF"/>
            <w:noWrap/>
            <w:tcMar>
              <w:left w:w="40" w:type="dxa"/>
              <w:right w:w="85" w:type="dxa"/>
            </w:tcMar>
            <w:vAlign w:val="center"/>
          </w:tcPr>
          <w:p w14:paraId="54787629"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19,58</w:t>
            </w:r>
          </w:p>
        </w:tc>
        <w:tc>
          <w:tcPr>
            <w:tcW w:w="1380" w:type="dxa"/>
            <w:tcBorders>
              <w:top w:val="nil"/>
              <w:left w:val="nil"/>
              <w:bottom w:val="nil"/>
              <w:right w:val="nil"/>
              <w:tl2br w:val="nil"/>
              <w:tr2bl w:val="nil"/>
            </w:tcBorders>
            <w:shd w:val="clear" w:color="FFFFFF" w:fill="FFFFFF"/>
            <w:noWrap/>
            <w:tcMar>
              <w:left w:w="40" w:type="dxa"/>
              <w:right w:w="85" w:type="dxa"/>
            </w:tcMar>
            <w:vAlign w:val="center"/>
          </w:tcPr>
          <w:p w14:paraId="5478762A"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29.183</w:t>
            </w:r>
          </w:p>
        </w:tc>
        <w:tc>
          <w:tcPr>
            <w:tcW w:w="1380" w:type="dxa"/>
            <w:tcBorders>
              <w:top w:val="nil"/>
              <w:left w:val="nil"/>
              <w:bottom w:val="nil"/>
              <w:right w:val="nil"/>
              <w:tl2br w:val="nil"/>
              <w:tr2bl w:val="nil"/>
            </w:tcBorders>
            <w:shd w:val="clear" w:color="FFFFFF" w:fill="FFFFFF"/>
            <w:noWrap/>
            <w:tcMar>
              <w:left w:w="40" w:type="dxa"/>
              <w:right w:w="85" w:type="dxa"/>
            </w:tcMar>
            <w:vAlign w:val="center"/>
          </w:tcPr>
          <w:p w14:paraId="5478762B"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9.124</w:t>
            </w:r>
          </w:p>
        </w:tc>
        <w:tc>
          <w:tcPr>
            <w:tcW w:w="1980" w:type="dxa"/>
            <w:tcBorders>
              <w:top w:val="nil"/>
              <w:left w:val="nil"/>
              <w:bottom w:val="nil"/>
              <w:right w:val="nil"/>
              <w:tl2br w:val="nil"/>
              <w:tr2bl w:val="nil"/>
            </w:tcBorders>
            <w:shd w:val="clear" w:color="FFFFFF" w:fill="FFFFFF"/>
            <w:noWrap/>
            <w:tcMar>
              <w:left w:w="40" w:type="dxa"/>
              <w:right w:w="40" w:type="dxa"/>
            </w:tcMar>
            <w:vAlign w:val="center"/>
          </w:tcPr>
          <w:p w14:paraId="5478762C"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2026</w:t>
            </w:r>
          </w:p>
        </w:tc>
      </w:tr>
      <w:tr w:rsidR="00542588" w:rsidRPr="007F746F" w14:paraId="5478763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2175" w:type="dxa"/>
            <w:tcBorders>
              <w:top w:val="nil"/>
              <w:left w:val="nil"/>
              <w:bottom w:val="nil"/>
              <w:right w:val="nil"/>
              <w:tl2br w:val="nil"/>
              <w:tr2bl w:val="nil"/>
            </w:tcBorders>
            <w:shd w:val="clear" w:color="FFFFFF" w:fill="FFFFFF"/>
            <w:noWrap/>
            <w:tcMar>
              <w:left w:w="0" w:type="dxa"/>
              <w:right w:w="0" w:type="dxa"/>
            </w:tcMar>
            <w:vAlign w:val="center"/>
          </w:tcPr>
          <w:p w14:paraId="5478762E" w14:textId="77777777" w:rsidR="00542588" w:rsidRPr="007F746F" w:rsidRDefault="00542588">
            <w:pPr>
              <w:keepNext/>
              <w:spacing w:before="0" w:after="0" w:line="240" w:lineRule="auto"/>
              <w:jc w:val="left"/>
              <w:rPr>
                <w:rFonts w:ascii="BancoDoBrasil Textos" w:eastAsia="BancoDoBrasil Textos" w:hAnsi="BancoDoBrasil Textos" w:cs="BancoDoBrasil Textos"/>
                <w:b/>
                <w:color w:val="000000"/>
                <w:sz w:val="16"/>
                <w:szCs w:val="22"/>
                <w:bdr w:val="nil"/>
              </w:rPr>
            </w:pPr>
          </w:p>
        </w:tc>
        <w:tc>
          <w:tcPr>
            <w:tcW w:w="1380" w:type="dxa"/>
            <w:tcBorders>
              <w:top w:val="nil"/>
              <w:left w:val="nil"/>
              <w:bottom w:val="nil"/>
              <w:right w:val="nil"/>
              <w:tl2br w:val="nil"/>
              <w:tr2bl w:val="nil"/>
            </w:tcBorders>
            <w:shd w:val="clear" w:color="FFFFFF" w:fill="FFFFFF"/>
            <w:noWrap/>
            <w:tcMar>
              <w:left w:w="0" w:type="dxa"/>
              <w:right w:w="0" w:type="dxa"/>
            </w:tcMar>
            <w:vAlign w:val="center"/>
          </w:tcPr>
          <w:p w14:paraId="5478762F" w14:textId="77777777" w:rsidR="00542588" w:rsidRPr="007F746F" w:rsidRDefault="00542588">
            <w:pPr>
              <w:keepNext/>
              <w:spacing w:before="0" w:after="0" w:line="240" w:lineRule="auto"/>
              <w:jc w:val="right"/>
              <w:rPr>
                <w:rFonts w:ascii="BancoDoBrasil Textos" w:eastAsia="BancoDoBrasil Textos" w:hAnsi="BancoDoBrasil Textos" w:cs="BancoDoBrasil Textos"/>
                <w:b/>
                <w:color w:val="000000"/>
                <w:sz w:val="16"/>
                <w:szCs w:val="22"/>
                <w:bdr w:val="nil"/>
              </w:rPr>
            </w:pPr>
          </w:p>
        </w:tc>
        <w:tc>
          <w:tcPr>
            <w:tcW w:w="1380" w:type="dxa"/>
            <w:tcBorders>
              <w:top w:val="nil"/>
              <w:left w:val="nil"/>
              <w:bottom w:val="nil"/>
              <w:right w:val="nil"/>
              <w:tl2br w:val="nil"/>
              <w:tr2bl w:val="nil"/>
            </w:tcBorders>
            <w:shd w:val="clear" w:color="FFFFFF" w:fill="FFFFFF"/>
            <w:noWrap/>
            <w:tcMar>
              <w:left w:w="0" w:type="dxa"/>
              <w:right w:w="0" w:type="dxa"/>
            </w:tcMar>
            <w:vAlign w:val="center"/>
          </w:tcPr>
          <w:p w14:paraId="54787630" w14:textId="77777777" w:rsidR="00542588" w:rsidRPr="007F746F" w:rsidRDefault="00542588">
            <w:pPr>
              <w:keepNext/>
              <w:spacing w:before="0" w:after="0" w:line="240" w:lineRule="auto"/>
              <w:jc w:val="right"/>
              <w:rPr>
                <w:rFonts w:ascii="BancoDoBrasil Textos" w:eastAsia="BancoDoBrasil Textos" w:hAnsi="BancoDoBrasil Textos" w:cs="BancoDoBrasil Textos"/>
                <w:b/>
                <w:color w:val="000000"/>
                <w:sz w:val="16"/>
                <w:szCs w:val="22"/>
                <w:bdr w:val="nil"/>
              </w:rPr>
            </w:pPr>
          </w:p>
        </w:tc>
        <w:tc>
          <w:tcPr>
            <w:tcW w:w="1380" w:type="dxa"/>
            <w:tcBorders>
              <w:top w:val="nil"/>
              <w:left w:val="nil"/>
              <w:bottom w:val="nil"/>
              <w:right w:val="nil"/>
              <w:tl2br w:val="nil"/>
              <w:tr2bl w:val="nil"/>
            </w:tcBorders>
            <w:shd w:val="clear" w:color="FFFFFF" w:fill="FFFFFF"/>
            <w:noWrap/>
            <w:tcMar>
              <w:left w:w="0" w:type="dxa"/>
              <w:right w:w="0" w:type="dxa"/>
            </w:tcMar>
            <w:vAlign w:val="center"/>
          </w:tcPr>
          <w:p w14:paraId="54787631" w14:textId="77777777" w:rsidR="00542588" w:rsidRPr="007F746F" w:rsidRDefault="00542588">
            <w:pPr>
              <w:keepNext/>
              <w:spacing w:before="0" w:after="0" w:line="240" w:lineRule="auto"/>
              <w:jc w:val="right"/>
              <w:rPr>
                <w:rFonts w:ascii="BancoDoBrasil Textos" w:eastAsia="BancoDoBrasil Textos" w:hAnsi="BancoDoBrasil Textos" w:cs="BancoDoBrasil Textos"/>
                <w:b/>
                <w:color w:val="000000"/>
                <w:sz w:val="16"/>
                <w:szCs w:val="22"/>
                <w:bdr w:val="nil"/>
              </w:rPr>
            </w:pPr>
          </w:p>
        </w:tc>
        <w:tc>
          <w:tcPr>
            <w:tcW w:w="1380" w:type="dxa"/>
            <w:tcBorders>
              <w:top w:val="nil"/>
              <w:left w:val="nil"/>
              <w:bottom w:val="nil"/>
              <w:right w:val="nil"/>
              <w:tl2br w:val="nil"/>
              <w:tr2bl w:val="nil"/>
            </w:tcBorders>
            <w:shd w:val="clear" w:color="FFFFFF" w:fill="FFFFFF"/>
            <w:noWrap/>
            <w:tcMar>
              <w:left w:w="40" w:type="dxa"/>
              <w:right w:w="85" w:type="dxa"/>
            </w:tcMar>
            <w:vAlign w:val="center"/>
          </w:tcPr>
          <w:p w14:paraId="54787632"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9.124</w:t>
            </w:r>
          </w:p>
        </w:tc>
        <w:tc>
          <w:tcPr>
            <w:tcW w:w="1980" w:type="dxa"/>
            <w:tcBorders>
              <w:top w:val="nil"/>
              <w:left w:val="nil"/>
              <w:bottom w:val="nil"/>
              <w:right w:val="nil"/>
              <w:tl2br w:val="nil"/>
              <w:tr2bl w:val="nil"/>
            </w:tcBorders>
            <w:shd w:val="clear" w:color="FFFFFF" w:fill="FFFFFF"/>
            <w:noWrap/>
            <w:tcMar>
              <w:left w:w="40" w:type="dxa"/>
              <w:right w:w="40" w:type="dxa"/>
            </w:tcMar>
            <w:vAlign w:val="center"/>
          </w:tcPr>
          <w:p w14:paraId="54787633"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2027</w:t>
            </w:r>
          </w:p>
        </w:tc>
      </w:tr>
      <w:tr w:rsidR="00542588" w:rsidRPr="007F746F" w14:paraId="5478763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2175" w:type="dxa"/>
            <w:tcBorders>
              <w:top w:val="nil"/>
              <w:left w:val="nil"/>
              <w:bottom w:val="single" w:sz="4" w:space="0" w:color="C3C3C3"/>
              <w:right w:val="nil"/>
              <w:tl2br w:val="nil"/>
              <w:tr2bl w:val="nil"/>
            </w:tcBorders>
            <w:shd w:val="clear" w:color="FFFFFF" w:fill="FFFFFF"/>
            <w:noWrap/>
            <w:tcMar>
              <w:left w:w="40" w:type="dxa"/>
              <w:right w:w="40" w:type="dxa"/>
            </w:tcMar>
            <w:vAlign w:val="center"/>
          </w:tcPr>
          <w:p w14:paraId="54787635"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rPr>
            </w:pPr>
            <w:r w:rsidRPr="007F746F">
              <w:rPr>
                <w:rFonts w:ascii="BancoDoBrasil Textos" w:eastAsia="BancoDoBrasil Textos" w:hAnsi="BancoDoBrasil Textos" w:cs="BancoDoBrasil Textos"/>
                <w:b/>
                <w:color w:val="000000"/>
                <w:sz w:val="16"/>
                <w:szCs w:val="22"/>
                <w:lang w:eastAsia="en-US"/>
              </w:rPr>
              <w:t>Total de ações a distribuir</w:t>
            </w:r>
          </w:p>
        </w:tc>
        <w:tc>
          <w:tcPr>
            <w:tcW w:w="1380" w:type="dxa"/>
            <w:tcBorders>
              <w:top w:val="nil"/>
              <w:left w:val="nil"/>
              <w:bottom w:val="single" w:sz="4" w:space="0" w:color="C3C3C3"/>
              <w:right w:val="nil"/>
              <w:tl2br w:val="nil"/>
              <w:tr2bl w:val="nil"/>
            </w:tcBorders>
            <w:shd w:val="clear" w:color="FFFFFF" w:fill="FFFFFF"/>
            <w:noWrap/>
            <w:tcMar>
              <w:left w:w="0" w:type="dxa"/>
              <w:right w:w="0" w:type="dxa"/>
            </w:tcMar>
            <w:vAlign w:val="center"/>
          </w:tcPr>
          <w:p w14:paraId="54787636" w14:textId="77777777" w:rsidR="00542588" w:rsidRPr="007F746F" w:rsidRDefault="00542588">
            <w:pPr>
              <w:keepNext/>
              <w:spacing w:before="0" w:after="0" w:line="240" w:lineRule="auto"/>
              <w:jc w:val="right"/>
              <w:rPr>
                <w:rFonts w:ascii="BancoDoBrasil Textos" w:eastAsia="BancoDoBrasil Textos" w:hAnsi="BancoDoBrasil Textos" w:cs="BancoDoBrasil Textos"/>
                <w:b/>
                <w:color w:val="000000"/>
                <w:sz w:val="16"/>
                <w:szCs w:val="22"/>
                <w:bdr w:val="nil"/>
              </w:rPr>
            </w:pPr>
          </w:p>
        </w:tc>
        <w:tc>
          <w:tcPr>
            <w:tcW w:w="1380" w:type="dxa"/>
            <w:tcBorders>
              <w:top w:val="nil"/>
              <w:left w:val="nil"/>
              <w:bottom w:val="single" w:sz="4" w:space="0" w:color="C3C3C3"/>
              <w:right w:val="nil"/>
              <w:tl2br w:val="nil"/>
              <w:tr2bl w:val="nil"/>
            </w:tcBorders>
            <w:shd w:val="clear" w:color="FFFFFF" w:fill="FFFFFF"/>
            <w:noWrap/>
            <w:tcMar>
              <w:left w:w="0" w:type="dxa"/>
              <w:right w:w="0" w:type="dxa"/>
            </w:tcMar>
            <w:vAlign w:val="center"/>
          </w:tcPr>
          <w:p w14:paraId="54787637" w14:textId="77777777" w:rsidR="00542588" w:rsidRPr="007F746F" w:rsidRDefault="00542588">
            <w:pPr>
              <w:keepNext/>
              <w:spacing w:before="0" w:after="0" w:line="240" w:lineRule="auto"/>
              <w:jc w:val="right"/>
              <w:rPr>
                <w:rFonts w:ascii="BancoDoBrasil Textos" w:eastAsia="BancoDoBrasil Textos" w:hAnsi="BancoDoBrasil Textos" w:cs="BancoDoBrasil Textos"/>
                <w:b/>
                <w:color w:val="000000"/>
                <w:sz w:val="16"/>
                <w:szCs w:val="22"/>
                <w:bdr w:val="nil"/>
              </w:rPr>
            </w:pPr>
          </w:p>
        </w:tc>
        <w:tc>
          <w:tcPr>
            <w:tcW w:w="1380" w:type="dxa"/>
            <w:tcBorders>
              <w:top w:val="nil"/>
              <w:left w:val="nil"/>
              <w:bottom w:val="single" w:sz="4" w:space="0" w:color="C3C3C3"/>
              <w:right w:val="nil"/>
              <w:tl2br w:val="nil"/>
              <w:tr2bl w:val="nil"/>
            </w:tcBorders>
            <w:shd w:val="clear" w:color="FFFFFF" w:fill="FFFFFF"/>
            <w:noWrap/>
            <w:tcMar>
              <w:left w:w="0" w:type="dxa"/>
              <w:right w:w="0" w:type="dxa"/>
            </w:tcMar>
            <w:vAlign w:val="center"/>
          </w:tcPr>
          <w:p w14:paraId="54787638" w14:textId="77777777" w:rsidR="00542588" w:rsidRPr="007F746F" w:rsidRDefault="00542588">
            <w:pPr>
              <w:keepNext/>
              <w:spacing w:before="0" w:after="0" w:line="240" w:lineRule="auto"/>
              <w:jc w:val="right"/>
              <w:rPr>
                <w:rFonts w:ascii="BancoDoBrasil Textos" w:eastAsia="BancoDoBrasil Textos" w:hAnsi="BancoDoBrasil Textos" w:cs="BancoDoBrasil Textos"/>
                <w:b/>
                <w:color w:val="000000"/>
                <w:sz w:val="16"/>
                <w:szCs w:val="22"/>
                <w:bdr w:val="nil"/>
              </w:rPr>
            </w:pPr>
          </w:p>
        </w:tc>
        <w:tc>
          <w:tcPr>
            <w:tcW w:w="1380" w:type="dxa"/>
            <w:tcBorders>
              <w:top w:val="nil"/>
              <w:left w:val="nil"/>
              <w:bottom w:val="single" w:sz="4" w:space="0" w:color="C3C3C3"/>
              <w:right w:val="nil"/>
              <w:tl2br w:val="nil"/>
              <w:tr2bl w:val="nil"/>
            </w:tcBorders>
            <w:shd w:val="clear" w:color="FFFFFF" w:fill="FFFFFF"/>
            <w:noWrap/>
            <w:tcMar>
              <w:left w:w="40" w:type="dxa"/>
              <w:right w:w="100" w:type="dxa"/>
            </w:tcMar>
            <w:vAlign w:val="center"/>
          </w:tcPr>
          <w:p w14:paraId="54787639"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rPr>
            </w:pPr>
            <w:r w:rsidRPr="007F746F">
              <w:rPr>
                <w:rFonts w:ascii="BancoDoBrasil Textos" w:eastAsia="BancoDoBrasil Textos" w:hAnsi="BancoDoBrasil Textos" w:cs="BancoDoBrasil Textos"/>
                <w:b/>
                <w:color w:val="000000"/>
                <w:sz w:val="16"/>
                <w:szCs w:val="22"/>
                <w:lang w:eastAsia="en-US"/>
              </w:rPr>
              <w:t>18.248</w:t>
            </w:r>
          </w:p>
        </w:tc>
        <w:tc>
          <w:tcPr>
            <w:tcW w:w="1980" w:type="dxa"/>
            <w:tcBorders>
              <w:top w:val="nil"/>
              <w:left w:val="nil"/>
              <w:bottom w:val="single" w:sz="4" w:space="0" w:color="C3C3C3"/>
              <w:right w:val="nil"/>
              <w:tl2br w:val="nil"/>
              <w:tr2bl w:val="nil"/>
            </w:tcBorders>
            <w:shd w:val="clear" w:color="FFFFFF" w:fill="FFFFFF"/>
            <w:noWrap/>
            <w:tcMar>
              <w:left w:w="0" w:type="dxa"/>
              <w:right w:w="0" w:type="dxa"/>
            </w:tcMar>
            <w:vAlign w:val="center"/>
          </w:tcPr>
          <w:p w14:paraId="5478763A" w14:textId="77777777" w:rsidR="00542588" w:rsidRPr="007F746F" w:rsidRDefault="00542588">
            <w:pPr>
              <w:keepNext/>
              <w:spacing w:before="0" w:after="0" w:line="240" w:lineRule="auto"/>
              <w:jc w:val="right"/>
              <w:rPr>
                <w:rFonts w:ascii="BancoDoBrasil Textos" w:eastAsia="BancoDoBrasil Textos" w:hAnsi="BancoDoBrasil Textos" w:cs="BancoDoBrasil Textos"/>
                <w:b/>
                <w:color w:val="000000"/>
                <w:sz w:val="16"/>
                <w:szCs w:val="22"/>
                <w:bdr w:val="nil"/>
              </w:rPr>
            </w:pPr>
          </w:p>
        </w:tc>
      </w:tr>
      <w:tr w:rsidR="00542588" w:rsidRPr="007F746F" w14:paraId="5478764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2175" w:type="dxa"/>
            <w:tcBorders>
              <w:top w:val="single" w:sz="4" w:space="0" w:color="C3C3C3"/>
              <w:left w:val="nil"/>
              <w:bottom w:val="nil"/>
              <w:right w:val="nil"/>
              <w:tl2br w:val="nil"/>
              <w:tr2bl w:val="nil"/>
            </w:tcBorders>
            <w:shd w:val="clear" w:color="FFFFFF" w:fill="FFFFFF"/>
            <w:noWrap/>
            <w:tcMar>
              <w:left w:w="40" w:type="dxa"/>
              <w:right w:w="40" w:type="dxa"/>
            </w:tcMar>
            <w:vAlign w:val="center"/>
          </w:tcPr>
          <w:p w14:paraId="5478763C"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rPr>
            </w:pPr>
            <w:r w:rsidRPr="007F746F">
              <w:rPr>
                <w:rFonts w:ascii="BancoDoBrasil Textos" w:eastAsia="BancoDoBrasil Textos" w:hAnsi="BancoDoBrasil Textos" w:cs="BancoDoBrasil Textos"/>
                <w:b/>
                <w:color w:val="000000"/>
                <w:sz w:val="16"/>
                <w:szCs w:val="22"/>
                <w:lang w:eastAsia="en-US"/>
              </w:rPr>
              <w:t>Programa 2023</w:t>
            </w:r>
          </w:p>
        </w:tc>
        <w:tc>
          <w:tcPr>
            <w:tcW w:w="1380" w:type="dxa"/>
            <w:tcBorders>
              <w:top w:val="single" w:sz="4" w:space="0" w:color="C3C3C3"/>
              <w:left w:val="nil"/>
              <w:bottom w:val="nil"/>
              <w:right w:val="nil"/>
              <w:tl2br w:val="nil"/>
              <w:tr2bl w:val="nil"/>
            </w:tcBorders>
            <w:shd w:val="clear" w:color="FFFFFF" w:fill="FFFFFF"/>
            <w:noWrap/>
            <w:tcMar>
              <w:left w:w="0" w:type="dxa"/>
              <w:right w:w="0" w:type="dxa"/>
            </w:tcMar>
            <w:vAlign w:val="center"/>
          </w:tcPr>
          <w:p w14:paraId="5478763D" w14:textId="77777777" w:rsidR="00542588" w:rsidRPr="007F746F" w:rsidRDefault="00542588">
            <w:pPr>
              <w:keepNext/>
              <w:spacing w:before="0" w:after="0" w:line="240" w:lineRule="auto"/>
              <w:jc w:val="left"/>
              <w:rPr>
                <w:rFonts w:ascii="BancoDoBrasil Textos" w:eastAsia="BancoDoBrasil Textos" w:hAnsi="BancoDoBrasil Textos" w:cs="BancoDoBrasil Textos"/>
                <w:color w:val="000000"/>
                <w:sz w:val="16"/>
                <w:szCs w:val="22"/>
                <w:bdr w:val="nil"/>
              </w:rPr>
            </w:pPr>
          </w:p>
        </w:tc>
        <w:tc>
          <w:tcPr>
            <w:tcW w:w="1380" w:type="dxa"/>
            <w:tcBorders>
              <w:top w:val="single" w:sz="4" w:space="0" w:color="C3C3C3"/>
              <w:left w:val="nil"/>
              <w:bottom w:val="nil"/>
              <w:right w:val="nil"/>
              <w:tl2br w:val="nil"/>
              <w:tr2bl w:val="nil"/>
            </w:tcBorders>
            <w:shd w:val="clear" w:color="FFFFFF" w:fill="FFFFFF"/>
            <w:noWrap/>
            <w:tcMar>
              <w:left w:w="0" w:type="dxa"/>
              <w:right w:w="0" w:type="dxa"/>
            </w:tcMar>
            <w:vAlign w:val="center"/>
          </w:tcPr>
          <w:p w14:paraId="5478763E" w14:textId="77777777" w:rsidR="00542588" w:rsidRPr="007F746F" w:rsidRDefault="00542588">
            <w:pPr>
              <w:keepNext/>
              <w:spacing w:before="0" w:after="0" w:line="240" w:lineRule="auto"/>
              <w:jc w:val="left"/>
              <w:rPr>
                <w:rFonts w:ascii="BancoDoBrasil Textos" w:eastAsia="BancoDoBrasil Textos" w:hAnsi="BancoDoBrasil Textos" w:cs="BancoDoBrasil Textos"/>
                <w:color w:val="000000"/>
                <w:sz w:val="16"/>
                <w:szCs w:val="22"/>
                <w:bdr w:val="nil"/>
              </w:rPr>
            </w:pPr>
          </w:p>
        </w:tc>
        <w:tc>
          <w:tcPr>
            <w:tcW w:w="1380" w:type="dxa"/>
            <w:tcBorders>
              <w:top w:val="single" w:sz="4" w:space="0" w:color="C3C3C3"/>
              <w:left w:val="nil"/>
              <w:bottom w:val="nil"/>
              <w:right w:val="nil"/>
              <w:tl2br w:val="nil"/>
              <w:tr2bl w:val="nil"/>
            </w:tcBorders>
            <w:shd w:val="clear" w:color="FFFFFF" w:fill="FFFFFF"/>
            <w:noWrap/>
            <w:tcMar>
              <w:left w:w="0" w:type="dxa"/>
              <w:right w:w="0" w:type="dxa"/>
            </w:tcMar>
            <w:vAlign w:val="center"/>
          </w:tcPr>
          <w:p w14:paraId="5478763F" w14:textId="77777777" w:rsidR="00542588" w:rsidRPr="007F746F" w:rsidRDefault="00542588">
            <w:pPr>
              <w:keepNext/>
              <w:spacing w:before="0" w:after="0" w:line="240" w:lineRule="auto"/>
              <w:jc w:val="left"/>
              <w:rPr>
                <w:rFonts w:ascii="BancoDoBrasil Textos" w:eastAsia="BancoDoBrasil Textos" w:hAnsi="BancoDoBrasil Textos" w:cs="BancoDoBrasil Textos"/>
                <w:color w:val="000000"/>
                <w:sz w:val="16"/>
                <w:szCs w:val="22"/>
                <w:bdr w:val="nil"/>
              </w:rPr>
            </w:pPr>
          </w:p>
        </w:tc>
        <w:tc>
          <w:tcPr>
            <w:tcW w:w="1380" w:type="dxa"/>
            <w:tcBorders>
              <w:top w:val="single" w:sz="4" w:space="0" w:color="C3C3C3"/>
              <w:left w:val="nil"/>
              <w:bottom w:val="nil"/>
              <w:right w:val="nil"/>
              <w:tl2br w:val="nil"/>
              <w:tr2bl w:val="nil"/>
            </w:tcBorders>
            <w:shd w:val="clear" w:color="FFFFFF" w:fill="FFFFFF"/>
            <w:noWrap/>
            <w:tcMar>
              <w:left w:w="0" w:type="dxa"/>
              <w:right w:w="0" w:type="dxa"/>
            </w:tcMar>
            <w:vAlign w:val="center"/>
          </w:tcPr>
          <w:p w14:paraId="54787640" w14:textId="77777777" w:rsidR="00542588" w:rsidRPr="007F746F" w:rsidRDefault="00542588">
            <w:pPr>
              <w:keepNext/>
              <w:spacing w:before="0" w:after="0" w:line="240" w:lineRule="auto"/>
              <w:jc w:val="left"/>
              <w:rPr>
                <w:rFonts w:ascii="BancoDoBrasil Textos" w:eastAsia="BancoDoBrasil Textos" w:hAnsi="BancoDoBrasil Textos" w:cs="BancoDoBrasil Textos"/>
                <w:color w:val="000000"/>
                <w:sz w:val="16"/>
                <w:szCs w:val="22"/>
                <w:bdr w:val="nil"/>
              </w:rPr>
            </w:pPr>
          </w:p>
        </w:tc>
        <w:tc>
          <w:tcPr>
            <w:tcW w:w="1980" w:type="dxa"/>
            <w:tcBorders>
              <w:top w:val="single" w:sz="4" w:space="0" w:color="C3C3C3"/>
              <w:left w:val="nil"/>
              <w:bottom w:val="nil"/>
              <w:right w:val="nil"/>
              <w:tl2br w:val="nil"/>
              <w:tr2bl w:val="nil"/>
            </w:tcBorders>
            <w:shd w:val="clear" w:color="FFFFFF" w:fill="FFFFFF"/>
            <w:noWrap/>
            <w:tcMar>
              <w:left w:w="0" w:type="dxa"/>
              <w:right w:w="0" w:type="dxa"/>
            </w:tcMar>
            <w:vAlign w:val="center"/>
          </w:tcPr>
          <w:p w14:paraId="54787641" w14:textId="77777777" w:rsidR="00542588" w:rsidRPr="007F746F" w:rsidRDefault="00542588">
            <w:pPr>
              <w:keepNext/>
              <w:spacing w:before="0" w:after="0" w:line="240" w:lineRule="auto"/>
              <w:jc w:val="left"/>
              <w:rPr>
                <w:rFonts w:ascii="BancoDoBrasil Textos" w:eastAsia="BancoDoBrasil Textos" w:hAnsi="BancoDoBrasil Textos" w:cs="BancoDoBrasil Textos"/>
                <w:color w:val="000000"/>
                <w:sz w:val="16"/>
                <w:szCs w:val="22"/>
                <w:bdr w:val="nil"/>
              </w:rPr>
            </w:pPr>
          </w:p>
        </w:tc>
      </w:tr>
      <w:tr w:rsidR="00542588" w:rsidRPr="007F746F" w14:paraId="5478764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2175" w:type="dxa"/>
            <w:tcBorders>
              <w:top w:val="nil"/>
              <w:left w:val="nil"/>
              <w:bottom w:val="nil"/>
              <w:right w:val="nil"/>
              <w:tl2br w:val="nil"/>
              <w:tr2bl w:val="nil"/>
            </w:tcBorders>
            <w:shd w:val="clear" w:color="FFFFFF" w:fill="FFFFFF"/>
            <w:noWrap/>
            <w:tcMar>
              <w:left w:w="0" w:type="dxa"/>
              <w:right w:w="0" w:type="dxa"/>
            </w:tcMar>
            <w:vAlign w:val="center"/>
          </w:tcPr>
          <w:p w14:paraId="54787643" w14:textId="77777777" w:rsidR="00542588" w:rsidRPr="007F746F" w:rsidRDefault="00542588">
            <w:pPr>
              <w:keepNext/>
              <w:spacing w:before="0" w:after="0" w:line="240" w:lineRule="auto"/>
              <w:jc w:val="left"/>
              <w:rPr>
                <w:rFonts w:ascii="BancoDoBrasil Textos" w:eastAsia="BancoDoBrasil Textos" w:hAnsi="BancoDoBrasil Textos" w:cs="BancoDoBrasil Textos"/>
                <w:b/>
                <w:color w:val="000000"/>
                <w:sz w:val="16"/>
                <w:szCs w:val="22"/>
                <w:bdr w:val="nil"/>
              </w:rPr>
            </w:pPr>
          </w:p>
        </w:tc>
        <w:tc>
          <w:tcPr>
            <w:tcW w:w="1380" w:type="dxa"/>
            <w:tcBorders>
              <w:top w:val="nil"/>
              <w:left w:val="nil"/>
              <w:bottom w:val="nil"/>
              <w:right w:val="nil"/>
              <w:tl2br w:val="nil"/>
              <w:tr2bl w:val="nil"/>
            </w:tcBorders>
            <w:shd w:val="clear" w:color="FFFFFF" w:fill="FFFFFF"/>
            <w:noWrap/>
            <w:tcMar>
              <w:left w:w="40" w:type="dxa"/>
              <w:right w:w="85" w:type="dxa"/>
            </w:tcMar>
            <w:vAlign w:val="center"/>
          </w:tcPr>
          <w:p w14:paraId="54787644"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35.238</w:t>
            </w:r>
          </w:p>
        </w:tc>
        <w:tc>
          <w:tcPr>
            <w:tcW w:w="1380" w:type="dxa"/>
            <w:tcBorders>
              <w:top w:val="nil"/>
              <w:left w:val="nil"/>
              <w:bottom w:val="nil"/>
              <w:right w:val="nil"/>
              <w:tl2br w:val="nil"/>
              <w:tr2bl w:val="nil"/>
            </w:tcBorders>
            <w:shd w:val="clear" w:color="FFFFFF" w:fill="FFFFFF"/>
            <w:noWrap/>
            <w:tcMar>
              <w:left w:w="40" w:type="dxa"/>
              <w:right w:w="85" w:type="dxa"/>
            </w:tcMar>
            <w:vAlign w:val="center"/>
          </w:tcPr>
          <w:p w14:paraId="54787645"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29,01</w:t>
            </w:r>
          </w:p>
        </w:tc>
        <w:tc>
          <w:tcPr>
            <w:tcW w:w="1380" w:type="dxa"/>
            <w:tcBorders>
              <w:top w:val="nil"/>
              <w:left w:val="nil"/>
              <w:bottom w:val="nil"/>
              <w:right w:val="nil"/>
              <w:tl2br w:val="nil"/>
              <w:tr2bl w:val="nil"/>
            </w:tcBorders>
            <w:shd w:val="clear" w:color="FFFFFF" w:fill="FFFFFF"/>
            <w:noWrap/>
            <w:tcMar>
              <w:left w:w="40" w:type="dxa"/>
              <w:right w:w="85" w:type="dxa"/>
            </w:tcMar>
            <w:vAlign w:val="center"/>
          </w:tcPr>
          <w:p w14:paraId="54787646"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17.966</w:t>
            </w:r>
          </w:p>
        </w:tc>
        <w:tc>
          <w:tcPr>
            <w:tcW w:w="1380" w:type="dxa"/>
            <w:tcBorders>
              <w:top w:val="nil"/>
              <w:left w:val="nil"/>
              <w:bottom w:val="nil"/>
              <w:right w:val="nil"/>
              <w:tl2br w:val="nil"/>
              <w:tr2bl w:val="nil"/>
            </w:tcBorders>
            <w:shd w:val="clear" w:color="FFFFFF" w:fill="FFFFFF"/>
            <w:noWrap/>
            <w:tcMar>
              <w:left w:w="40" w:type="dxa"/>
              <w:right w:w="85" w:type="dxa"/>
            </w:tcMar>
            <w:vAlign w:val="center"/>
          </w:tcPr>
          <w:p w14:paraId="54787647"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6.904</w:t>
            </w:r>
          </w:p>
        </w:tc>
        <w:tc>
          <w:tcPr>
            <w:tcW w:w="1980" w:type="dxa"/>
            <w:tcBorders>
              <w:top w:val="nil"/>
              <w:left w:val="nil"/>
              <w:bottom w:val="nil"/>
              <w:right w:val="nil"/>
              <w:tl2br w:val="nil"/>
              <w:tr2bl w:val="nil"/>
            </w:tcBorders>
            <w:shd w:val="clear" w:color="FFFFFF" w:fill="FFFFFF"/>
            <w:noWrap/>
            <w:tcMar>
              <w:left w:w="40" w:type="dxa"/>
              <w:right w:w="40" w:type="dxa"/>
            </w:tcMar>
            <w:vAlign w:val="center"/>
          </w:tcPr>
          <w:p w14:paraId="54787648"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2026</w:t>
            </w:r>
          </w:p>
        </w:tc>
      </w:tr>
      <w:tr w:rsidR="00542588" w:rsidRPr="007F746F" w14:paraId="5478765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2175" w:type="dxa"/>
            <w:tcBorders>
              <w:top w:val="nil"/>
              <w:left w:val="nil"/>
              <w:bottom w:val="nil"/>
              <w:right w:val="nil"/>
              <w:tl2br w:val="nil"/>
              <w:tr2bl w:val="nil"/>
            </w:tcBorders>
            <w:shd w:val="clear" w:color="FFFFFF" w:fill="FFFFFF"/>
            <w:noWrap/>
            <w:tcMar>
              <w:left w:w="0" w:type="dxa"/>
              <w:right w:w="0" w:type="dxa"/>
            </w:tcMar>
            <w:vAlign w:val="center"/>
          </w:tcPr>
          <w:p w14:paraId="5478764A" w14:textId="77777777" w:rsidR="00542588" w:rsidRPr="007F746F" w:rsidRDefault="00542588">
            <w:pPr>
              <w:keepNext/>
              <w:spacing w:before="0" w:after="0" w:line="240" w:lineRule="auto"/>
              <w:jc w:val="left"/>
              <w:rPr>
                <w:rFonts w:ascii="BancoDoBrasil Textos" w:eastAsia="BancoDoBrasil Textos" w:hAnsi="BancoDoBrasil Textos" w:cs="BancoDoBrasil Textos"/>
                <w:b/>
                <w:color w:val="000000"/>
                <w:sz w:val="16"/>
                <w:szCs w:val="22"/>
                <w:bdr w:val="nil"/>
              </w:rPr>
            </w:pPr>
          </w:p>
        </w:tc>
        <w:tc>
          <w:tcPr>
            <w:tcW w:w="1380" w:type="dxa"/>
            <w:tcBorders>
              <w:top w:val="nil"/>
              <w:left w:val="nil"/>
              <w:bottom w:val="nil"/>
              <w:right w:val="nil"/>
              <w:tl2br w:val="nil"/>
              <w:tr2bl w:val="nil"/>
            </w:tcBorders>
            <w:shd w:val="clear" w:color="FFFFFF" w:fill="FFFFFF"/>
            <w:noWrap/>
            <w:tcMar>
              <w:left w:w="0" w:type="dxa"/>
              <w:right w:w="0" w:type="dxa"/>
            </w:tcMar>
            <w:vAlign w:val="center"/>
          </w:tcPr>
          <w:p w14:paraId="5478764B" w14:textId="77777777" w:rsidR="00542588" w:rsidRPr="007F746F" w:rsidRDefault="00542588">
            <w:pPr>
              <w:keepNext/>
              <w:spacing w:before="0" w:after="0" w:line="240" w:lineRule="auto"/>
              <w:jc w:val="right"/>
              <w:rPr>
                <w:rFonts w:ascii="BancoDoBrasil Textos" w:eastAsia="BancoDoBrasil Textos" w:hAnsi="BancoDoBrasil Textos" w:cs="BancoDoBrasil Textos"/>
                <w:color w:val="000000"/>
                <w:sz w:val="16"/>
                <w:szCs w:val="22"/>
                <w:bdr w:val="nil"/>
              </w:rPr>
            </w:pPr>
          </w:p>
        </w:tc>
        <w:tc>
          <w:tcPr>
            <w:tcW w:w="1380" w:type="dxa"/>
            <w:tcBorders>
              <w:top w:val="nil"/>
              <w:left w:val="nil"/>
              <w:bottom w:val="nil"/>
              <w:right w:val="nil"/>
              <w:tl2br w:val="nil"/>
              <w:tr2bl w:val="nil"/>
            </w:tcBorders>
            <w:shd w:val="clear" w:color="FFFFFF" w:fill="FFFFFF"/>
            <w:noWrap/>
            <w:tcMar>
              <w:left w:w="0" w:type="dxa"/>
              <w:right w:w="0" w:type="dxa"/>
            </w:tcMar>
            <w:vAlign w:val="center"/>
          </w:tcPr>
          <w:p w14:paraId="5478764C" w14:textId="77777777" w:rsidR="00542588" w:rsidRPr="007F746F" w:rsidRDefault="00542588">
            <w:pPr>
              <w:keepNext/>
              <w:spacing w:before="0" w:after="0" w:line="240" w:lineRule="auto"/>
              <w:jc w:val="right"/>
              <w:rPr>
                <w:rFonts w:ascii="BancoDoBrasil Textos" w:eastAsia="BancoDoBrasil Textos" w:hAnsi="BancoDoBrasil Textos" w:cs="BancoDoBrasil Textos"/>
                <w:color w:val="000000"/>
                <w:sz w:val="16"/>
                <w:szCs w:val="22"/>
                <w:bdr w:val="nil"/>
              </w:rPr>
            </w:pPr>
          </w:p>
        </w:tc>
        <w:tc>
          <w:tcPr>
            <w:tcW w:w="1380" w:type="dxa"/>
            <w:tcBorders>
              <w:top w:val="nil"/>
              <w:left w:val="nil"/>
              <w:bottom w:val="nil"/>
              <w:right w:val="nil"/>
              <w:tl2br w:val="nil"/>
              <w:tr2bl w:val="nil"/>
            </w:tcBorders>
            <w:shd w:val="clear" w:color="FFFFFF" w:fill="FFFFFF"/>
            <w:noWrap/>
            <w:tcMar>
              <w:left w:w="0" w:type="dxa"/>
              <w:right w:w="0" w:type="dxa"/>
            </w:tcMar>
            <w:vAlign w:val="center"/>
          </w:tcPr>
          <w:p w14:paraId="5478764D" w14:textId="77777777" w:rsidR="00542588" w:rsidRPr="007F746F" w:rsidRDefault="00542588">
            <w:pPr>
              <w:keepNext/>
              <w:spacing w:before="0" w:after="0" w:line="240" w:lineRule="auto"/>
              <w:jc w:val="right"/>
              <w:rPr>
                <w:rFonts w:ascii="BancoDoBrasil Textos" w:eastAsia="BancoDoBrasil Textos" w:hAnsi="BancoDoBrasil Textos" w:cs="BancoDoBrasil Textos"/>
                <w:color w:val="000000"/>
                <w:sz w:val="16"/>
                <w:szCs w:val="22"/>
                <w:bdr w:val="nil"/>
              </w:rPr>
            </w:pPr>
          </w:p>
        </w:tc>
        <w:tc>
          <w:tcPr>
            <w:tcW w:w="1380" w:type="dxa"/>
            <w:tcBorders>
              <w:top w:val="nil"/>
              <w:left w:val="nil"/>
              <w:bottom w:val="nil"/>
              <w:right w:val="nil"/>
              <w:tl2br w:val="nil"/>
              <w:tr2bl w:val="nil"/>
            </w:tcBorders>
            <w:shd w:val="clear" w:color="FFFFFF" w:fill="FFFFFF"/>
            <w:noWrap/>
            <w:tcMar>
              <w:left w:w="40" w:type="dxa"/>
              <w:right w:w="85" w:type="dxa"/>
            </w:tcMar>
            <w:vAlign w:val="center"/>
          </w:tcPr>
          <w:p w14:paraId="5478764E"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4.834</w:t>
            </w:r>
          </w:p>
        </w:tc>
        <w:tc>
          <w:tcPr>
            <w:tcW w:w="1980" w:type="dxa"/>
            <w:tcBorders>
              <w:top w:val="nil"/>
              <w:left w:val="nil"/>
              <w:bottom w:val="nil"/>
              <w:right w:val="nil"/>
              <w:tl2br w:val="nil"/>
              <w:tr2bl w:val="nil"/>
            </w:tcBorders>
            <w:shd w:val="clear" w:color="FFFFFF" w:fill="FFFFFF"/>
            <w:noWrap/>
            <w:tcMar>
              <w:left w:w="40" w:type="dxa"/>
              <w:right w:w="40" w:type="dxa"/>
            </w:tcMar>
            <w:vAlign w:val="center"/>
          </w:tcPr>
          <w:p w14:paraId="5478764F"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2027</w:t>
            </w:r>
          </w:p>
        </w:tc>
      </w:tr>
      <w:tr w:rsidR="00542588" w:rsidRPr="007F746F" w14:paraId="5478765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2175" w:type="dxa"/>
            <w:tcBorders>
              <w:top w:val="nil"/>
              <w:left w:val="nil"/>
              <w:bottom w:val="nil"/>
              <w:right w:val="nil"/>
              <w:tl2br w:val="nil"/>
              <w:tr2bl w:val="nil"/>
            </w:tcBorders>
            <w:shd w:val="clear" w:color="FFFFFF" w:fill="FFFFFF"/>
            <w:noWrap/>
            <w:tcMar>
              <w:left w:w="0" w:type="dxa"/>
              <w:right w:w="0" w:type="dxa"/>
            </w:tcMar>
            <w:vAlign w:val="center"/>
          </w:tcPr>
          <w:p w14:paraId="54787651" w14:textId="77777777" w:rsidR="00542588" w:rsidRPr="007F746F" w:rsidRDefault="00542588">
            <w:pPr>
              <w:keepNext/>
              <w:spacing w:before="0" w:after="0" w:line="240" w:lineRule="auto"/>
              <w:jc w:val="left"/>
              <w:rPr>
                <w:rFonts w:ascii="BancoDoBrasil Textos" w:eastAsia="BancoDoBrasil Textos" w:hAnsi="BancoDoBrasil Textos" w:cs="BancoDoBrasil Textos"/>
                <w:b/>
                <w:color w:val="000000"/>
                <w:sz w:val="16"/>
                <w:szCs w:val="22"/>
                <w:bdr w:val="nil"/>
              </w:rPr>
            </w:pPr>
          </w:p>
        </w:tc>
        <w:tc>
          <w:tcPr>
            <w:tcW w:w="1380" w:type="dxa"/>
            <w:tcBorders>
              <w:top w:val="nil"/>
              <w:left w:val="nil"/>
              <w:bottom w:val="nil"/>
              <w:right w:val="nil"/>
              <w:tl2br w:val="nil"/>
              <w:tr2bl w:val="nil"/>
            </w:tcBorders>
            <w:shd w:val="clear" w:color="FFFFFF" w:fill="FFFFFF"/>
            <w:noWrap/>
            <w:tcMar>
              <w:left w:w="0" w:type="dxa"/>
              <w:right w:w="0" w:type="dxa"/>
            </w:tcMar>
            <w:vAlign w:val="center"/>
          </w:tcPr>
          <w:p w14:paraId="54787652" w14:textId="77777777" w:rsidR="00542588" w:rsidRPr="007F746F" w:rsidRDefault="00542588">
            <w:pPr>
              <w:keepNext/>
              <w:spacing w:before="0" w:after="0" w:line="240" w:lineRule="auto"/>
              <w:jc w:val="right"/>
              <w:rPr>
                <w:rFonts w:ascii="BancoDoBrasil Textos" w:eastAsia="BancoDoBrasil Textos" w:hAnsi="BancoDoBrasil Textos" w:cs="BancoDoBrasil Textos"/>
                <w:b/>
                <w:color w:val="000000"/>
                <w:sz w:val="16"/>
                <w:szCs w:val="22"/>
                <w:bdr w:val="nil"/>
              </w:rPr>
            </w:pPr>
          </w:p>
        </w:tc>
        <w:tc>
          <w:tcPr>
            <w:tcW w:w="1380" w:type="dxa"/>
            <w:tcBorders>
              <w:top w:val="nil"/>
              <w:left w:val="nil"/>
              <w:bottom w:val="nil"/>
              <w:right w:val="nil"/>
              <w:tl2br w:val="nil"/>
              <w:tr2bl w:val="nil"/>
            </w:tcBorders>
            <w:shd w:val="clear" w:color="FFFFFF" w:fill="FFFFFF"/>
            <w:noWrap/>
            <w:tcMar>
              <w:left w:w="0" w:type="dxa"/>
              <w:right w:w="0" w:type="dxa"/>
            </w:tcMar>
            <w:vAlign w:val="center"/>
          </w:tcPr>
          <w:p w14:paraId="54787653" w14:textId="77777777" w:rsidR="00542588" w:rsidRPr="007F746F" w:rsidRDefault="00542588">
            <w:pPr>
              <w:keepNext/>
              <w:spacing w:before="0" w:after="0" w:line="240" w:lineRule="auto"/>
              <w:jc w:val="right"/>
              <w:rPr>
                <w:rFonts w:ascii="BancoDoBrasil Textos" w:eastAsia="BancoDoBrasil Textos" w:hAnsi="BancoDoBrasil Textos" w:cs="BancoDoBrasil Textos"/>
                <w:b/>
                <w:color w:val="000000"/>
                <w:sz w:val="16"/>
                <w:szCs w:val="22"/>
                <w:bdr w:val="nil"/>
              </w:rPr>
            </w:pPr>
          </w:p>
        </w:tc>
        <w:tc>
          <w:tcPr>
            <w:tcW w:w="1380" w:type="dxa"/>
            <w:tcBorders>
              <w:top w:val="nil"/>
              <w:left w:val="nil"/>
              <w:bottom w:val="nil"/>
              <w:right w:val="nil"/>
              <w:tl2br w:val="nil"/>
              <w:tr2bl w:val="nil"/>
            </w:tcBorders>
            <w:shd w:val="clear" w:color="FFFFFF" w:fill="FFFFFF"/>
            <w:noWrap/>
            <w:tcMar>
              <w:left w:w="0" w:type="dxa"/>
              <w:right w:w="0" w:type="dxa"/>
            </w:tcMar>
            <w:vAlign w:val="center"/>
          </w:tcPr>
          <w:p w14:paraId="54787654" w14:textId="77777777" w:rsidR="00542588" w:rsidRPr="007F746F" w:rsidRDefault="00542588">
            <w:pPr>
              <w:keepNext/>
              <w:spacing w:before="0" w:after="0" w:line="240" w:lineRule="auto"/>
              <w:jc w:val="right"/>
              <w:rPr>
                <w:rFonts w:ascii="BancoDoBrasil Textos" w:eastAsia="BancoDoBrasil Textos" w:hAnsi="BancoDoBrasil Textos" w:cs="BancoDoBrasil Textos"/>
                <w:b/>
                <w:color w:val="000000"/>
                <w:sz w:val="16"/>
                <w:szCs w:val="22"/>
                <w:bdr w:val="nil"/>
              </w:rPr>
            </w:pPr>
          </w:p>
        </w:tc>
        <w:tc>
          <w:tcPr>
            <w:tcW w:w="1380" w:type="dxa"/>
            <w:tcBorders>
              <w:top w:val="nil"/>
              <w:left w:val="nil"/>
              <w:bottom w:val="nil"/>
              <w:right w:val="nil"/>
              <w:tl2br w:val="nil"/>
              <w:tr2bl w:val="nil"/>
            </w:tcBorders>
            <w:shd w:val="clear" w:color="FFFFFF" w:fill="FFFFFF"/>
            <w:noWrap/>
            <w:tcMar>
              <w:left w:w="40" w:type="dxa"/>
              <w:right w:w="85" w:type="dxa"/>
            </w:tcMar>
            <w:vAlign w:val="center"/>
          </w:tcPr>
          <w:p w14:paraId="54787655"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3.454</w:t>
            </w:r>
          </w:p>
        </w:tc>
        <w:tc>
          <w:tcPr>
            <w:tcW w:w="1980" w:type="dxa"/>
            <w:tcBorders>
              <w:top w:val="nil"/>
              <w:left w:val="nil"/>
              <w:bottom w:val="nil"/>
              <w:right w:val="nil"/>
              <w:tl2br w:val="nil"/>
              <w:tr2bl w:val="nil"/>
            </w:tcBorders>
            <w:shd w:val="clear" w:color="FFFFFF" w:fill="FFFFFF"/>
            <w:noWrap/>
            <w:tcMar>
              <w:left w:w="40" w:type="dxa"/>
              <w:right w:w="40" w:type="dxa"/>
            </w:tcMar>
            <w:vAlign w:val="center"/>
          </w:tcPr>
          <w:p w14:paraId="54787656"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2028</w:t>
            </w:r>
          </w:p>
        </w:tc>
      </w:tr>
      <w:tr w:rsidR="00542588" w:rsidRPr="007F746F" w14:paraId="5478765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2175" w:type="dxa"/>
            <w:tcBorders>
              <w:top w:val="nil"/>
              <w:left w:val="nil"/>
              <w:bottom w:val="nil"/>
              <w:right w:val="nil"/>
              <w:tl2br w:val="nil"/>
              <w:tr2bl w:val="nil"/>
            </w:tcBorders>
            <w:shd w:val="clear" w:color="FFFFFF" w:fill="FFFFFF"/>
            <w:noWrap/>
            <w:tcMar>
              <w:left w:w="0" w:type="dxa"/>
              <w:right w:w="0" w:type="dxa"/>
            </w:tcMar>
            <w:vAlign w:val="center"/>
          </w:tcPr>
          <w:p w14:paraId="54787658" w14:textId="77777777" w:rsidR="00542588" w:rsidRPr="007F746F" w:rsidRDefault="00542588">
            <w:pPr>
              <w:keepNext/>
              <w:spacing w:before="0" w:after="0" w:line="240" w:lineRule="auto"/>
              <w:jc w:val="left"/>
              <w:rPr>
                <w:rFonts w:ascii="BancoDoBrasil Textos" w:eastAsia="BancoDoBrasil Textos" w:hAnsi="BancoDoBrasil Textos" w:cs="BancoDoBrasil Textos"/>
                <w:b/>
                <w:color w:val="000000"/>
                <w:sz w:val="16"/>
                <w:szCs w:val="22"/>
                <w:bdr w:val="nil"/>
              </w:rPr>
            </w:pPr>
          </w:p>
        </w:tc>
        <w:tc>
          <w:tcPr>
            <w:tcW w:w="1380" w:type="dxa"/>
            <w:tcBorders>
              <w:top w:val="nil"/>
              <w:left w:val="nil"/>
              <w:bottom w:val="nil"/>
              <w:right w:val="nil"/>
              <w:tl2br w:val="nil"/>
              <w:tr2bl w:val="nil"/>
            </w:tcBorders>
            <w:shd w:val="clear" w:color="FFFFFF" w:fill="FFFFFF"/>
            <w:noWrap/>
            <w:tcMar>
              <w:left w:w="0" w:type="dxa"/>
              <w:right w:w="0" w:type="dxa"/>
            </w:tcMar>
            <w:vAlign w:val="center"/>
          </w:tcPr>
          <w:p w14:paraId="54787659" w14:textId="77777777" w:rsidR="00542588" w:rsidRPr="007F746F" w:rsidRDefault="00542588">
            <w:pPr>
              <w:keepNext/>
              <w:spacing w:before="0" w:after="0" w:line="240" w:lineRule="auto"/>
              <w:jc w:val="right"/>
              <w:rPr>
                <w:rFonts w:ascii="BancoDoBrasil Textos" w:eastAsia="BancoDoBrasil Textos" w:hAnsi="BancoDoBrasil Textos" w:cs="BancoDoBrasil Textos"/>
                <w:b/>
                <w:color w:val="000000"/>
                <w:sz w:val="16"/>
                <w:szCs w:val="22"/>
                <w:bdr w:val="nil"/>
              </w:rPr>
            </w:pPr>
          </w:p>
        </w:tc>
        <w:tc>
          <w:tcPr>
            <w:tcW w:w="1380" w:type="dxa"/>
            <w:tcBorders>
              <w:top w:val="nil"/>
              <w:left w:val="nil"/>
              <w:bottom w:val="nil"/>
              <w:right w:val="nil"/>
              <w:tl2br w:val="nil"/>
              <w:tr2bl w:val="nil"/>
            </w:tcBorders>
            <w:shd w:val="clear" w:color="FFFFFF" w:fill="FFFFFF"/>
            <w:noWrap/>
            <w:tcMar>
              <w:left w:w="0" w:type="dxa"/>
              <w:right w:w="0" w:type="dxa"/>
            </w:tcMar>
            <w:vAlign w:val="center"/>
          </w:tcPr>
          <w:p w14:paraId="5478765A" w14:textId="77777777" w:rsidR="00542588" w:rsidRPr="007F746F" w:rsidRDefault="00542588">
            <w:pPr>
              <w:keepNext/>
              <w:spacing w:before="0" w:after="0" w:line="240" w:lineRule="auto"/>
              <w:jc w:val="right"/>
              <w:rPr>
                <w:rFonts w:ascii="BancoDoBrasil Textos" w:eastAsia="BancoDoBrasil Textos" w:hAnsi="BancoDoBrasil Textos" w:cs="BancoDoBrasil Textos"/>
                <w:b/>
                <w:color w:val="000000"/>
                <w:sz w:val="16"/>
                <w:szCs w:val="22"/>
                <w:bdr w:val="nil"/>
              </w:rPr>
            </w:pPr>
          </w:p>
        </w:tc>
        <w:tc>
          <w:tcPr>
            <w:tcW w:w="1380" w:type="dxa"/>
            <w:tcBorders>
              <w:top w:val="nil"/>
              <w:left w:val="nil"/>
              <w:bottom w:val="nil"/>
              <w:right w:val="nil"/>
              <w:tl2br w:val="nil"/>
              <w:tr2bl w:val="nil"/>
            </w:tcBorders>
            <w:shd w:val="clear" w:color="FFFFFF" w:fill="FFFFFF"/>
            <w:noWrap/>
            <w:tcMar>
              <w:left w:w="0" w:type="dxa"/>
              <w:right w:w="0" w:type="dxa"/>
            </w:tcMar>
            <w:vAlign w:val="center"/>
          </w:tcPr>
          <w:p w14:paraId="5478765B" w14:textId="77777777" w:rsidR="00542588" w:rsidRPr="007F746F" w:rsidRDefault="00542588">
            <w:pPr>
              <w:keepNext/>
              <w:spacing w:before="0" w:after="0" w:line="240" w:lineRule="auto"/>
              <w:jc w:val="right"/>
              <w:rPr>
                <w:rFonts w:ascii="BancoDoBrasil Textos" w:eastAsia="BancoDoBrasil Textos" w:hAnsi="BancoDoBrasil Textos" w:cs="BancoDoBrasil Textos"/>
                <w:b/>
                <w:color w:val="000000"/>
                <w:sz w:val="16"/>
                <w:szCs w:val="22"/>
                <w:bdr w:val="nil"/>
              </w:rPr>
            </w:pPr>
          </w:p>
        </w:tc>
        <w:tc>
          <w:tcPr>
            <w:tcW w:w="1380" w:type="dxa"/>
            <w:tcBorders>
              <w:top w:val="nil"/>
              <w:left w:val="nil"/>
              <w:bottom w:val="nil"/>
              <w:right w:val="nil"/>
              <w:tl2br w:val="nil"/>
              <w:tr2bl w:val="nil"/>
            </w:tcBorders>
            <w:shd w:val="clear" w:color="FFFFFF" w:fill="FFFFFF"/>
            <w:noWrap/>
            <w:tcMar>
              <w:left w:w="40" w:type="dxa"/>
              <w:right w:w="85" w:type="dxa"/>
            </w:tcMar>
            <w:vAlign w:val="center"/>
          </w:tcPr>
          <w:p w14:paraId="5478765C"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2.080</w:t>
            </w:r>
          </w:p>
        </w:tc>
        <w:tc>
          <w:tcPr>
            <w:tcW w:w="1980" w:type="dxa"/>
            <w:tcBorders>
              <w:top w:val="nil"/>
              <w:left w:val="nil"/>
              <w:bottom w:val="nil"/>
              <w:right w:val="nil"/>
              <w:tl2br w:val="nil"/>
              <w:tr2bl w:val="nil"/>
            </w:tcBorders>
            <w:shd w:val="clear" w:color="FFFFFF" w:fill="FFFFFF"/>
            <w:noWrap/>
            <w:tcMar>
              <w:left w:w="40" w:type="dxa"/>
              <w:right w:w="40" w:type="dxa"/>
            </w:tcMar>
            <w:vAlign w:val="center"/>
          </w:tcPr>
          <w:p w14:paraId="5478765D"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2029</w:t>
            </w:r>
          </w:p>
        </w:tc>
      </w:tr>
      <w:tr w:rsidR="00542588" w:rsidRPr="007F746F" w14:paraId="5478766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2175" w:type="dxa"/>
            <w:tcBorders>
              <w:top w:val="nil"/>
              <w:left w:val="nil"/>
              <w:bottom w:val="single" w:sz="4" w:space="0" w:color="C3C3C3"/>
              <w:right w:val="nil"/>
              <w:tl2br w:val="nil"/>
              <w:tr2bl w:val="nil"/>
            </w:tcBorders>
            <w:shd w:val="clear" w:color="FFFFFF" w:fill="FFFFFF"/>
            <w:noWrap/>
            <w:tcMar>
              <w:left w:w="40" w:type="dxa"/>
              <w:right w:w="40" w:type="dxa"/>
            </w:tcMar>
            <w:vAlign w:val="center"/>
          </w:tcPr>
          <w:p w14:paraId="5478765F"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rPr>
            </w:pPr>
            <w:r w:rsidRPr="007F746F">
              <w:rPr>
                <w:rFonts w:ascii="BancoDoBrasil Textos" w:eastAsia="BancoDoBrasil Textos" w:hAnsi="BancoDoBrasil Textos" w:cs="BancoDoBrasil Textos"/>
                <w:b/>
                <w:color w:val="000000"/>
                <w:sz w:val="16"/>
                <w:szCs w:val="22"/>
                <w:lang w:eastAsia="en-US"/>
              </w:rPr>
              <w:t>Total de ações a distribuir</w:t>
            </w:r>
          </w:p>
        </w:tc>
        <w:tc>
          <w:tcPr>
            <w:tcW w:w="1380" w:type="dxa"/>
            <w:tcBorders>
              <w:top w:val="nil"/>
              <w:left w:val="nil"/>
              <w:bottom w:val="single" w:sz="4" w:space="0" w:color="C3C3C3"/>
              <w:right w:val="nil"/>
              <w:tl2br w:val="nil"/>
              <w:tr2bl w:val="nil"/>
            </w:tcBorders>
            <w:shd w:val="clear" w:color="FFFFFF" w:fill="FFFFFF"/>
            <w:noWrap/>
            <w:tcMar>
              <w:left w:w="0" w:type="dxa"/>
              <w:right w:w="0" w:type="dxa"/>
            </w:tcMar>
            <w:vAlign w:val="center"/>
          </w:tcPr>
          <w:p w14:paraId="54787660" w14:textId="77777777" w:rsidR="00542588" w:rsidRPr="007F746F" w:rsidRDefault="00542588">
            <w:pPr>
              <w:keepNext/>
              <w:spacing w:before="0" w:after="0" w:line="240" w:lineRule="auto"/>
              <w:jc w:val="right"/>
              <w:rPr>
                <w:rFonts w:ascii="BancoDoBrasil Textos" w:eastAsia="BancoDoBrasil Textos" w:hAnsi="BancoDoBrasil Textos" w:cs="BancoDoBrasil Textos"/>
                <w:b/>
                <w:color w:val="000000"/>
                <w:sz w:val="16"/>
                <w:szCs w:val="22"/>
                <w:bdr w:val="nil"/>
              </w:rPr>
            </w:pPr>
          </w:p>
        </w:tc>
        <w:tc>
          <w:tcPr>
            <w:tcW w:w="1380" w:type="dxa"/>
            <w:tcBorders>
              <w:top w:val="nil"/>
              <w:left w:val="nil"/>
              <w:bottom w:val="single" w:sz="4" w:space="0" w:color="C3C3C3"/>
              <w:right w:val="nil"/>
              <w:tl2br w:val="nil"/>
              <w:tr2bl w:val="nil"/>
            </w:tcBorders>
            <w:shd w:val="clear" w:color="FFFFFF" w:fill="FFFFFF"/>
            <w:noWrap/>
            <w:tcMar>
              <w:left w:w="0" w:type="dxa"/>
              <w:right w:w="0" w:type="dxa"/>
            </w:tcMar>
            <w:vAlign w:val="center"/>
          </w:tcPr>
          <w:p w14:paraId="54787661" w14:textId="77777777" w:rsidR="00542588" w:rsidRPr="007F746F" w:rsidRDefault="00542588">
            <w:pPr>
              <w:keepNext/>
              <w:spacing w:before="0" w:after="0" w:line="240" w:lineRule="auto"/>
              <w:jc w:val="right"/>
              <w:rPr>
                <w:rFonts w:ascii="BancoDoBrasil Textos" w:eastAsia="BancoDoBrasil Textos" w:hAnsi="BancoDoBrasil Textos" w:cs="BancoDoBrasil Textos"/>
                <w:b/>
                <w:color w:val="000000"/>
                <w:sz w:val="16"/>
                <w:szCs w:val="22"/>
                <w:bdr w:val="nil"/>
              </w:rPr>
            </w:pPr>
          </w:p>
        </w:tc>
        <w:tc>
          <w:tcPr>
            <w:tcW w:w="1380" w:type="dxa"/>
            <w:tcBorders>
              <w:top w:val="nil"/>
              <w:left w:val="nil"/>
              <w:bottom w:val="single" w:sz="4" w:space="0" w:color="D9D9D9"/>
              <w:right w:val="nil"/>
              <w:tl2br w:val="nil"/>
              <w:tr2bl w:val="nil"/>
            </w:tcBorders>
            <w:shd w:val="clear" w:color="FFFFFF" w:fill="FFFFFF"/>
            <w:noWrap/>
            <w:tcMar>
              <w:left w:w="0" w:type="dxa"/>
              <w:right w:w="0" w:type="dxa"/>
            </w:tcMar>
            <w:vAlign w:val="center"/>
          </w:tcPr>
          <w:p w14:paraId="54787662" w14:textId="77777777" w:rsidR="00542588" w:rsidRPr="007F746F" w:rsidRDefault="00542588">
            <w:pPr>
              <w:keepNext/>
              <w:spacing w:before="0" w:after="0" w:line="240" w:lineRule="auto"/>
              <w:jc w:val="right"/>
              <w:rPr>
                <w:rFonts w:ascii="BancoDoBrasil Textos" w:eastAsia="BancoDoBrasil Textos" w:hAnsi="BancoDoBrasil Textos" w:cs="BancoDoBrasil Textos"/>
                <w:b/>
                <w:color w:val="000000"/>
                <w:sz w:val="16"/>
                <w:szCs w:val="22"/>
                <w:bdr w:val="nil"/>
              </w:rPr>
            </w:pPr>
          </w:p>
        </w:tc>
        <w:tc>
          <w:tcPr>
            <w:tcW w:w="1380" w:type="dxa"/>
            <w:tcBorders>
              <w:top w:val="nil"/>
              <w:left w:val="nil"/>
              <w:bottom w:val="single" w:sz="4" w:space="0" w:color="C3C3C3"/>
              <w:right w:val="nil"/>
              <w:tl2br w:val="nil"/>
              <w:tr2bl w:val="nil"/>
            </w:tcBorders>
            <w:shd w:val="clear" w:color="FFFFFF" w:fill="FFFFFF"/>
            <w:noWrap/>
            <w:tcMar>
              <w:left w:w="40" w:type="dxa"/>
              <w:right w:w="100" w:type="dxa"/>
            </w:tcMar>
            <w:vAlign w:val="center"/>
          </w:tcPr>
          <w:p w14:paraId="54787663"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rPr>
            </w:pPr>
            <w:r w:rsidRPr="007F746F">
              <w:rPr>
                <w:rFonts w:ascii="BancoDoBrasil Textos" w:eastAsia="BancoDoBrasil Textos" w:hAnsi="BancoDoBrasil Textos" w:cs="BancoDoBrasil Textos"/>
                <w:b/>
                <w:color w:val="000000"/>
                <w:sz w:val="16"/>
                <w:szCs w:val="22"/>
                <w:lang w:eastAsia="en-US"/>
              </w:rPr>
              <w:t>17.272</w:t>
            </w:r>
          </w:p>
        </w:tc>
        <w:tc>
          <w:tcPr>
            <w:tcW w:w="1980" w:type="dxa"/>
            <w:tcBorders>
              <w:top w:val="nil"/>
              <w:left w:val="nil"/>
              <w:bottom w:val="single" w:sz="4" w:space="0" w:color="C3C3C3"/>
              <w:right w:val="nil"/>
              <w:tl2br w:val="nil"/>
              <w:tr2bl w:val="nil"/>
            </w:tcBorders>
            <w:shd w:val="clear" w:color="FFFFFF" w:fill="FFFFFF"/>
            <w:noWrap/>
            <w:tcMar>
              <w:left w:w="0" w:type="dxa"/>
              <w:right w:w="0" w:type="dxa"/>
            </w:tcMar>
            <w:vAlign w:val="center"/>
          </w:tcPr>
          <w:p w14:paraId="54787664" w14:textId="77777777" w:rsidR="00542588" w:rsidRPr="007F746F" w:rsidRDefault="00542588">
            <w:pPr>
              <w:keepNext/>
              <w:spacing w:before="0" w:after="0" w:line="240" w:lineRule="auto"/>
              <w:jc w:val="right"/>
              <w:rPr>
                <w:rFonts w:ascii="BancoDoBrasil Textos" w:eastAsia="BancoDoBrasil Textos" w:hAnsi="BancoDoBrasil Textos" w:cs="BancoDoBrasil Textos"/>
                <w:b/>
                <w:color w:val="000000"/>
                <w:sz w:val="16"/>
                <w:szCs w:val="22"/>
                <w:bdr w:val="nil"/>
              </w:rPr>
            </w:pPr>
          </w:p>
        </w:tc>
      </w:tr>
      <w:tr w:rsidR="00542588" w:rsidRPr="007F746F" w14:paraId="5478766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2175" w:type="dxa"/>
            <w:tcBorders>
              <w:top w:val="single" w:sz="4" w:space="0" w:color="C3C3C3"/>
              <w:left w:val="nil"/>
              <w:bottom w:val="nil"/>
              <w:right w:val="nil"/>
              <w:tl2br w:val="nil"/>
              <w:tr2bl w:val="nil"/>
            </w:tcBorders>
            <w:shd w:val="clear" w:color="FFFFFF" w:fill="FFFFFF"/>
            <w:noWrap/>
            <w:tcMar>
              <w:left w:w="40" w:type="dxa"/>
              <w:right w:w="40" w:type="dxa"/>
            </w:tcMar>
            <w:vAlign w:val="center"/>
          </w:tcPr>
          <w:p w14:paraId="54787666"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rPr>
            </w:pPr>
            <w:r w:rsidRPr="007F746F">
              <w:rPr>
                <w:rFonts w:ascii="BancoDoBrasil Textos" w:eastAsia="BancoDoBrasil Textos" w:hAnsi="BancoDoBrasil Textos" w:cs="BancoDoBrasil Textos"/>
                <w:b/>
                <w:color w:val="000000"/>
                <w:sz w:val="16"/>
                <w:szCs w:val="22"/>
                <w:lang w:eastAsia="en-US"/>
              </w:rPr>
              <w:t>Programa 2024</w:t>
            </w:r>
          </w:p>
        </w:tc>
        <w:tc>
          <w:tcPr>
            <w:tcW w:w="1380" w:type="dxa"/>
            <w:tcBorders>
              <w:top w:val="single" w:sz="4" w:space="0" w:color="C3C3C3"/>
              <w:left w:val="nil"/>
              <w:bottom w:val="nil"/>
              <w:right w:val="nil"/>
              <w:tl2br w:val="nil"/>
              <w:tr2bl w:val="nil"/>
            </w:tcBorders>
            <w:shd w:val="clear" w:color="FFFFFF" w:fill="FFFFFF"/>
            <w:noWrap/>
            <w:tcMar>
              <w:left w:w="0" w:type="dxa"/>
              <w:right w:w="0" w:type="dxa"/>
            </w:tcMar>
            <w:vAlign w:val="center"/>
          </w:tcPr>
          <w:p w14:paraId="54787667" w14:textId="77777777" w:rsidR="00542588" w:rsidRPr="007F746F" w:rsidRDefault="00542588">
            <w:pPr>
              <w:keepNext/>
              <w:spacing w:before="0" w:after="0" w:line="240" w:lineRule="auto"/>
              <w:jc w:val="left"/>
              <w:rPr>
                <w:rFonts w:ascii="BancoDoBrasil Textos" w:eastAsia="BancoDoBrasil Textos" w:hAnsi="BancoDoBrasil Textos" w:cs="BancoDoBrasil Textos"/>
                <w:color w:val="000000"/>
                <w:sz w:val="16"/>
                <w:szCs w:val="22"/>
                <w:bdr w:val="nil"/>
              </w:rPr>
            </w:pPr>
          </w:p>
        </w:tc>
        <w:tc>
          <w:tcPr>
            <w:tcW w:w="1380" w:type="dxa"/>
            <w:tcBorders>
              <w:top w:val="single" w:sz="4" w:space="0" w:color="C3C3C3"/>
              <w:left w:val="nil"/>
              <w:bottom w:val="nil"/>
              <w:right w:val="nil"/>
              <w:tl2br w:val="nil"/>
              <w:tr2bl w:val="nil"/>
            </w:tcBorders>
            <w:shd w:val="clear" w:color="FFFFFF" w:fill="FFFFFF"/>
            <w:noWrap/>
            <w:tcMar>
              <w:left w:w="0" w:type="dxa"/>
              <w:right w:w="0" w:type="dxa"/>
            </w:tcMar>
            <w:vAlign w:val="center"/>
          </w:tcPr>
          <w:p w14:paraId="54787668" w14:textId="77777777" w:rsidR="00542588" w:rsidRPr="007F746F" w:rsidRDefault="00542588">
            <w:pPr>
              <w:keepNext/>
              <w:spacing w:before="0" w:after="0" w:line="240" w:lineRule="auto"/>
              <w:jc w:val="left"/>
              <w:rPr>
                <w:rFonts w:ascii="BancoDoBrasil Textos" w:eastAsia="BancoDoBrasil Textos" w:hAnsi="BancoDoBrasil Textos" w:cs="BancoDoBrasil Textos"/>
                <w:color w:val="000000"/>
                <w:sz w:val="16"/>
                <w:szCs w:val="22"/>
                <w:bdr w:val="nil"/>
              </w:rPr>
            </w:pPr>
          </w:p>
        </w:tc>
        <w:tc>
          <w:tcPr>
            <w:tcW w:w="1380" w:type="dxa"/>
            <w:tcBorders>
              <w:top w:val="single" w:sz="4" w:space="0" w:color="D9D9D9"/>
              <w:left w:val="nil"/>
              <w:bottom w:val="nil"/>
              <w:right w:val="nil"/>
              <w:tl2br w:val="nil"/>
              <w:tr2bl w:val="nil"/>
            </w:tcBorders>
            <w:shd w:val="clear" w:color="FFFFFF" w:fill="FFFFFF"/>
            <w:noWrap/>
            <w:tcMar>
              <w:left w:w="0" w:type="dxa"/>
              <w:right w:w="0" w:type="dxa"/>
            </w:tcMar>
            <w:vAlign w:val="center"/>
          </w:tcPr>
          <w:p w14:paraId="54787669" w14:textId="77777777" w:rsidR="00542588" w:rsidRPr="007F746F" w:rsidRDefault="00542588">
            <w:pPr>
              <w:keepNext/>
              <w:spacing w:before="0" w:after="0" w:line="240" w:lineRule="auto"/>
              <w:jc w:val="left"/>
              <w:rPr>
                <w:rFonts w:ascii="BancoDoBrasil Textos" w:eastAsia="BancoDoBrasil Textos" w:hAnsi="BancoDoBrasil Textos" w:cs="BancoDoBrasil Textos"/>
                <w:color w:val="000000"/>
                <w:sz w:val="16"/>
                <w:szCs w:val="22"/>
                <w:bdr w:val="nil"/>
              </w:rPr>
            </w:pPr>
          </w:p>
        </w:tc>
        <w:tc>
          <w:tcPr>
            <w:tcW w:w="1380" w:type="dxa"/>
            <w:tcBorders>
              <w:top w:val="single" w:sz="4" w:space="0" w:color="C3C3C3"/>
              <w:left w:val="nil"/>
              <w:bottom w:val="nil"/>
              <w:right w:val="nil"/>
              <w:tl2br w:val="nil"/>
              <w:tr2bl w:val="nil"/>
            </w:tcBorders>
            <w:shd w:val="clear" w:color="FFFFFF" w:fill="FFFFFF"/>
            <w:noWrap/>
            <w:tcMar>
              <w:left w:w="0" w:type="dxa"/>
              <w:right w:w="0" w:type="dxa"/>
            </w:tcMar>
            <w:vAlign w:val="center"/>
          </w:tcPr>
          <w:p w14:paraId="5478766A" w14:textId="77777777" w:rsidR="00542588" w:rsidRPr="007F746F" w:rsidRDefault="00542588">
            <w:pPr>
              <w:keepNext/>
              <w:spacing w:before="0" w:after="0" w:line="240" w:lineRule="auto"/>
              <w:jc w:val="left"/>
              <w:rPr>
                <w:rFonts w:ascii="BancoDoBrasil Textos" w:eastAsia="BancoDoBrasil Textos" w:hAnsi="BancoDoBrasil Textos" w:cs="BancoDoBrasil Textos"/>
                <w:color w:val="000000"/>
                <w:sz w:val="16"/>
                <w:szCs w:val="22"/>
                <w:bdr w:val="nil"/>
              </w:rPr>
            </w:pPr>
          </w:p>
        </w:tc>
        <w:tc>
          <w:tcPr>
            <w:tcW w:w="1980" w:type="dxa"/>
            <w:tcBorders>
              <w:top w:val="single" w:sz="4" w:space="0" w:color="C3C3C3"/>
              <w:left w:val="nil"/>
              <w:bottom w:val="nil"/>
              <w:right w:val="nil"/>
              <w:tl2br w:val="nil"/>
              <w:tr2bl w:val="nil"/>
            </w:tcBorders>
            <w:shd w:val="clear" w:color="FFFFFF" w:fill="FFFFFF"/>
            <w:noWrap/>
            <w:tcMar>
              <w:left w:w="0" w:type="dxa"/>
              <w:right w:w="0" w:type="dxa"/>
            </w:tcMar>
            <w:vAlign w:val="center"/>
          </w:tcPr>
          <w:p w14:paraId="5478766B" w14:textId="77777777" w:rsidR="00542588" w:rsidRPr="007F746F" w:rsidRDefault="00542588">
            <w:pPr>
              <w:keepNext/>
              <w:spacing w:before="0" w:after="0" w:line="240" w:lineRule="auto"/>
              <w:jc w:val="left"/>
              <w:rPr>
                <w:rFonts w:ascii="BancoDoBrasil Textos" w:eastAsia="BancoDoBrasil Textos" w:hAnsi="BancoDoBrasil Textos" w:cs="BancoDoBrasil Textos"/>
                <w:color w:val="000000"/>
                <w:sz w:val="16"/>
                <w:szCs w:val="22"/>
                <w:bdr w:val="nil"/>
              </w:rPr>
            </w:pPr>
          </w:p>
        </w:tc>
      </w:tr>
      <w:tr w:rsidR="00542588" w:rsidRPr="007F746F" w14:paraId="5478767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2175" w:type="dxa"/>
            <w:tcBorders>
              <w:top w:val="nil"/>
              <w:left w:val="nil"/>
              <w:bottom w:val="nil"/>
              <w:right w:val="nil"/>
              <w:tl2br w:val="nil"/>
              <w:tr2bl w:val="nil"/>
            </w:tcBorders>
            <w:shd w:val="clear" w:color="FFFFFF" w:fill="FFFFFF"/>
            <w:noWrap/>
            <w:tcMar>
              <w:left w:w="0" w:type="dxa"/>
              <w:right w:w="0" w:type="dxa"/>
            </w:tcMar>
            <w:vAlign w:val="center"/>
          </w:tcPr>
          <w:p w14:paraId="5478766D" w14:textId="77777777" w:rsidR="00542588" w:rsidRPr="007F746F" w:rsidRDefault="00542588">
            <w:pPr>
              <w:keepNext/>
              <w:spacing w:before="0" w:after="0" w:line="240" w:lineRule="auto"/>
              <w:jc w:val="left"/>
              <w:rPr>
                <w:rFonts w:ascii="BancoDoBrasil Textos" w:eastAsia="BancoDoBrasil Textos" w:hAnsi="BancoDoBrasil Textos" w:cs="BancoDoBrasil Textos"/>
                <w:b/>
                <w:color w:val="000000"/>
                <w:sz w:val="16"/>
                <w:szCs w:val="22"/>
                <w:bdr w:val="nil"/>
              </w:rPr>
            </w:pPr>
          </w:p>
        </w:tc>
        <w:tc>
          <w:tcPr>
            <w:tcW w:w="1380" w:type="dxa"/>
            <w:tcBorders>
              <w:top w:val="nil"/>
              <w:left w:val="nil"/>
              <w:bottom w:val="nil"/>
              <w:right w:val="nil"/>
              <w:tl2br w:val="nil"/>
              <w:tr2bl w:val="nil"/>
            </w:tcBorders>
            <w:shd w:val="clear" w:color="FFFFFF" w:fill="FFFFFF"/>
            <w:noWrap/>
            <w:tcMar>
              <w:left w:w="40" w:type="dxa"/>
              <w:right w:w="85" w:type="dxa"/>
            </w:tcMar>
            <w:vAlign w:val="center"/>
          </w:tcPr>
          <w:p w14:paraId="5478766E"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33.265</w:t>
            </w:r>
          </w:p>
        </w:tc>
        <w:tc>
          <w:tcPr>
            <w:tcW w:w="1380" w:type="dxa"/>
            <w:tcBorders>
              <w:top w:val="nil"/>
              <w:left w:val="nil"/>
              <w:bottom w:val="nil"/>
              <w:right w:val="nil"/>
              <w:tl2br w:val="nil"/>
              <w:tr2bl w:val="nil"/>
            </w:tcBorders>
            <w:shd w:val="clear" w:color="FFFFFF" w:fill="FFFFFF"/>
            <w:noWrap/>
            <w:tcMar>
              <w:left w:w="40" w:type="dxa"/>
              <w:right w:w="85" w:type="dxa"/>
            </w:tcMar>
            <w:vAlign w:val="center"/>
          </w:tcPr>
          <w:p w14:paraId="5478766F"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28,37</w:t>
            </w:r>
          </w:p>
        </w:tc>
        <w:tc>
          <w:tcPr>
            <w:tcW w:w="1380" w:type="dxa"/>
            <w:tcBorders>
              <w:top w:val="nil"/>
              <w:left w:val="nil"/>
              <w:bottom w:val="nil"/>
              <w:right w:val="nil"/>
              <w:tl2br w:val="nil"/>
              <w:tr2bl w:val="nil"/>
            </w:tcBorders>
            <w:shd w:val="clear" w:color="FFFFFF" w:fill="FFFFFF"/>
            <w:noWrap/>
            <w:tcMar>
              <w:left w:w="40" w:type="dxa"/>
              <w:right w:w="85" w:type="dxa"/>
            </w:tcMar>
            <w:vAlign w:val="center"/>
          </w:tcPr>
          <w:p w14:paraId="54787670"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6.653</w:t>
            </w:r>
          </w:p>
        </w:tc>
        <w:tc>
          <w:tcPr>
            <w:tcW w:w="1380" w:type="dxa"/>
            <w:tcBorders>
              <w:top w:val="nil"/>
              <w:left w:val="nil"/>
              <w:bottom w:val="nil"/>
              <w:right w:val="nil"/>
              <w:tl2br w:val="nil"/>
              <w:tr2bl w:val="nil"/>
            </w:tcBorders>
            <w:shd w:val="clear" w:color="FFFFFF" w:fill="FFFFFF"/>
            <w:noWrap/>
            <w:tcMar>
              <w:left w:w="40" w:type="dxa"/>
              <w:right w:w="85" w:type="dxa"/>
            </w:tcMar>
            <w:vAlign w:val="center"/>
          </w:tcPr>
          <w:p w14:paraId="54787671"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9.980</w:t>
            </w:r>
          </w:p>
        </w:tc>
        <w:tc>
          <w:tcPr>
            <w:tcW w:w="1980" w:type="dxa"/>
            <w:tcBorders>
              <w:top w:val="nil"/>
              <w:left w:val="nil"/>
              <w:bottom w:val="nil"/>
              <w:right w:val="nil"/>
              <w:tl2br w:val="nil"/>
              <w:tr2bl w:val="nil"/>
            </w:tcBorders>
            <w:shd w:val="clear" w:color="FFFFFF" w:fill="FFFFFF"/>
            <w:noWrap/>
            <w:tcMar>
              <w:left w:w="40" w:type="dxa"/>
              <w:right w:w="40" w:type="dxa"/>
            </w:tcMar>
            <w:vAlign w:val="center"/>
          </w:tcPr>
          <w:p w14:paraId="54787672"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2026</w:t>
            </w:r>
          </w:p>
        </w:tc>
      </w:tr>
      <w:tr w:rsidR="00542588" w:rsidRPr="007F746F" w14:paraId="5478767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2175" w:type="dxa"/>
            <w:tcBorders>
              <w:top w:val="nil"/>
              <w:left w:val="nil"/>
              <w:bottom w:val="nil"/>
              <w:right w:val="nil"/>
              <w:tl2br w:val="nil"/>
              <w:tr2bl w:val="nil"/>
            </w:tcBorders>
            <w:shd w:val="clear" w:color="FFFFFF" w:fill="FFFFFF"/>
            <w:noWrap/>
            <w:tcMar>
              <w:left w:w="0" w:type="dxa"/>
              <w:right w:w="0" w:type="dxa"/>
            </w:tcMar>
            <w:vAlign w:val="center"/>
          </w:tcPr>
          <w:p w14:paraId="54787674" w14:textId="77777777" w:rsidR="00542588" w:rsidRPr="007F746F" w:rsidRDefault="00542588">
            <w:pPr>
              <w:keepNext/>
              <w:spacing w:before="0" w:after="0" w:line="240" w:lineRule="auto"/>
              <w:jc w:val="left"/>
              <w:rPr>
                <w:rFonts w:ascii="BancoDoBrasil Textos" w:eastAsia="BancoDoBrasil Textos" w:hAnsi="BancoDoBrasil Textos" w:cs="BancoDoBrasil Textos"/>
                <w:color w:val="000000"/>
                <w:sz w:val="16"/>
                <w:szCs w:val="22"/>
                <w:bdr w:val="nil"/>
              </w:rPr>
            </w:pPr>
          </w:p>
        </w:tc>
        <w:tc>
          <w:tcPr>
            <w:tcW w:w="1380" w:type="dxa"/>
            <w:tcBorders>
              <w:top w:val="nil"/>
              <w:left w:val="nil"/>
              <w:bottom w:val="nil"/>
              <w:right w:val="nil"/>
              <w:tl2br w:val="nil"/>
              <w:tr2bl w:val="nil"/>
            </w:tcBorders>
            <w:shd w:val="clear" w:color="FFFFFF" w:fill="FFFFFF"/>
            <w:noWrap/>
            <w:tcMar>
              <w:left w:w="0" w:type="dxa"/>
              <w:right w:w="0" w:type="dxa"/>
            </w:tcMar>
            <w:vAlign w:val="center"/>
          </w:tcPr>
          <w:p w14:paraId="54787675" w14:textId="77777777" w:rsidR="00542588" w:rsidRPr="007F746F" w:rsidRDefault="00542588">
            <w:pPr>
              <w:keepNext/>
              <w:spacing w:before="0" w:after="0" w:line="240" w:lineRule="auto"/>
              <w:jc w:val="left"/>
              <w:rPr>
                <w:rFonts w:ascii="BancoDoBrasil Textos" w:eastAsia="BancoDoBrasil Textos" w:hAnsi="BancoDoBrasil Textos" w:cs="BancoDoBrasil Textos"/>
                <w:color w:val="000000"/>
                <w:sz w:val="16"/>
                <w:szCs w:val="22"/>
                <w:bdr w:val="nil"/>
              </w:rPr>
            </w:pPr>
          </w:p>
        </w:tc>
        <w:tc>
          <w:tcPr>
            <w:tcW w:w="1380" w:type="dxa"/>
            <w:tcBorders>
              <w:top w:val="nil"/>
              <w:left w:val="nil"/>
              <w:bottom w:val="nil"/>
              <w:right w:val="nil"/>
              <w:tl2br w:val="nil"/>
              <w:tr2bl w:val="nil"/>
            </w:tcBorders>
            <w:shd w:val="clear" w:color="FFFFFF" w:fill="FFFFFF"/>
            <w:noWrap/>
            <w:tcMar>
              <w:left w:w="0" w:type="dxa"/>
              <w:right w:w="0" w:type="dxa"/>
            </w:tcMar>
            <w:vAlign w:val="center"/>
          </w:tcPr>
          <w:p w14:paraId="54787676" w14:textId="77777777" w:rsidR="00542588" w:rsidRPr="007F746F" w:rsidRDefault="00542588">
            <w:pPr>
              <w:keepNext/>
              <w:spacing w:before="0" w:after="0" w:line="240" w:lineRule="auto"/>
              <w:jc w:val="left"/>
              <w:rPr>
                <w:rFonts w:ascii="BancoDoBrasil Textos" w:eastAsia="BancoDoBrasil Textos" w:hAnsi="BancoDoBrasil Textos" w:cs="BancoDoBrasil Textos"/>
                <w:color w:val="000000"/>
                <w:sz w:val="16"/>
                <w:szCs w:val="22"/>
                <w:bdr w:val="nil"/>
              </w:rPr>
            </w:pPr>
          </w:p>
        </w:tc>
        <w:tc>
          <w:tcPr>
            <w:tcW w:w="1380" w:type="dxa"/>
            <w:tcBorders>
              <w:top w:val="nil"/>
              <w:left w:val="nil"/>
              <w:bottom w:val="nil"/>
              <w:right w:val="nil"/>
              <w:tl2br w:val="nil"/>
              <w:tr2bl w:val="nil"/>
            </w:tcBorders>
            <w:shd w:val="clear" w:color="FFFFFF" w:fill="FFFFFF"/>
            <w:noWrap/>
            <w:tcMar>
              <w:left w:w="0" w:type="dxa"/>
              <w:right w:w="0" w:type="dxa"/>
            </w:tcMar>
            <w:vAlign w:val="center"/>
          </w:tcPr>
          <w:p w14:paraId="54787677" w14:textId="77777777" w:rsidR="00542588" w:rsidRPr="007F746F" w:rsidRDefault="00542588">
            <w:pPr>
              <w:keepNext/>
              <w:spacing w:before="0" w:after="0" w:line="240" w:lineRule="auto"/>
              <w:jc w:val="left"/>
              <w:rPr>
                <w:rFonts w:ascii="BancoDoBrasil Textos" w:eastAsia="BancoDoBrasil Textos" w:hAnsi="BancoDoBrasil Textos" w:cs="BancoDoBrasil Textos"/>
                <w:color w:val="000000"/>
                <w:sz w:val="16"/>
                <w:szCs w:val="22"/>
                <w:bdr w:val="nil"/>
              </w:rPr>
            </w:pPr>
          </w:p>
        </w:tc>
        <w:tc>
          <w:tcPr>
            <w:tcW w:w="1380" w:type="dxa"/>
            <w:tcBorders>
              <w:top w:val="nil"/>
              <w:left w:val="nil"/>
              <w:bottom w:val="nil"/>
              <w:right w:val="nil"/>
              <w:tl2br w:val="nil"/>
              <w:tr2bl w:val="nil"/>
            </w:tcBorders>
            <w:shd w:val="clear" w:color="FFFFFF" w:fill="FFFFFF"/>
            <w:noWrap/>
            <w:tcMar>
              <w:left w:w="40" w:type="dxa"/>
              <w:right w:w="85" w:type="dxa"/>
            </w:tcMar>
            <w:vAlign w:val="center"/>
          </w:tcPr>
          <w:p w14:paraId="54787678"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6.653</w:t>
            </w:r>
          </w:p>
        </w:tc>
        <w:tc>
          <w:tcPr>
            <w:tcW w:w="1980" w:type="dxa"/>
            <w:tcBorders>
              <w:top w:val="nil"/>
              <w:left w:val="nil"/>
              <w:bottom w:val="nil"/>
              <w:right w:val="nil"/>
              <w:tl2br w:val="nil"/>
              <w:tr2bl w:val="nil"/>
            </w:tcBorders>
            <w:shd w:val="clear" w:color="FFFFFF" w:fill="FFFFFF"/>
            <w:noWrap/>
            <w:tcMar>
              <w:left w:w="40" w:type="dxa"/>
              <w:right w:w="40" w:type="dxa"/>
            </w:tcMar>
            <w:vAlign w:val="center"/>
          </w:tcPr>
          <w:p w14:paraId="54787679"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2027</w:t>
            </w:r>
          </w:p>
        </w:tc>
      </w:tr>
      <w:tr w:rsidR="00542588" w:rsidRPr="007F746F" w14:paraId="5478768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2175" w:type="dxa"/>
            <w:tcBorders>
              <w:top w:val="nil"/>
              <w:left w:val="nil"/>
              <w:bottom w:val="nil"/>
              <w:right w:val="nil"/>
              <w:tl2br w:val="nil"/>
              <w:tr2bl w:val="nil"/>
            </w:tcBorders>
            <w:shd w:val="clear" w:color="FFFFFF" w:fill="FFFFFF"/>
            <w:noWrap/>
            <w:tcMar>
              <w:left w:w="0" w:type="dxa"/>
              <w:right w:w="0" w:type="dxa"/>
            </w:tcMar>
            <w:vAlign w:val="center"/>
          </w:tcPr>
          <w:p w14:paraId="5478767B" w14:textId="77777777" w:rsidR="00542588" w:rsidRPr="007F746F" w:rsidRDefault="00542588">
            <w:pPr>
              <w:keepNext/>
              <w:spacing w:before="0" w:after="0" w:line="240" w:lineRule="auto"/>
              <w:jc w:val="left"/>
              <w:rPr>
                <w:rFonts w:ascii="BancoDoBrasil Textos" w:eastAsia="BancoDoBrasil Textos" w:hAnsi="BancoDoBrasil Textos" w:cs="BancoDoBrasil Textos"/>
                <w:b/>
                <w:color w:val="000000"/>
                <w:sz w:val="16"/>
                <w:szCs w:val="22"/>
                <w:bdr w:val="nil"/>
              </w:rPr>
            </w:pPr>
          </w:p>
        </w:tc>
        <w:tc>
          <w:tcPr>
            <w:tcW w:w="1380" w:type="dxa"/>
            <w:tcBorders>
              <w:top w:val="nil"/>
              <w:left w:val="nil"/>
              <w:bottom w:val="nil"/>
              <w:right w:val="nil"/>
              <w:tl2br w:val="nil"/>
              <w:tr2bl w:val="nil"/>
            </w:tcBorders>
            <w:shd w:val="clear" w:color="FFFFFF" w:fill="FFFFFF"/>
            <w:noWrap/>
            <w:tcMar>
              <w:left w:w="0" w:type="dxa"/>
              <w:right w:w="0" w:type="dxa"/>
            </w:tcMar>
            <w:vAlign w:val="center"/>
          </w:tcPr>
          <w:p w14:paraId="5478767C" w14:textId="77777777" w:rsidR="00542588" w:rsidRPr="007F746F" w:rsidRDefault="00542588">
            <w:pPr>
              <w:keepNext/>
              <w:spacing w:before="0" w:after="0" w:line="240" w:lineRule="auto"/>
              <w:jc w:val="right"/>
              <w:rPr>
                <w:rFonts w:ascii="BancoDoBrasil Textos" w:eastAsia="BancoDoBrasil Textos" w:hAnsi="BancoDoBrasil Textos" w:cs="BancoDoBrasil Textos"/>
                <w:b/>
                <w:color w:val="000000"/>
                <w:sz w:val="16"/>
                <w:szCs w:val="22"/>
                <w:bdr w:val="nil"/>
              </w:rPr>
            </w:pPr>
          </w:p>
        </w:tc>
        <w:tc>
          <w:tcPr>
            <w:tcW w:w="1380" w:type="dxa"/>
            <w:tcBorders>
              <w:top w:val="nil"/>
              <w:left w:val="nil"/>
              <w:bottom w:val="nil"/>
              <w:right w:val="nil"/>
              <w:tl2br w:val="nil"/>
              <w:tr2bl w:val="nil"/>
            </w:tcBorders>
            <w:shd w:val="clear" w:color="FFFFFF" w:fill="FFFFFF"/>
            <w:noWrap/>
            <w:tcMar>
              <w:left w:w="0" w:type="dxa"/>
              <w:right w:w="0" w:type="dxa"/>
            </w:tcMar>
            <w:vAlign w:val="center"/>
          </w:tcPr>
          <w:p w14:paraId="5478767D" w14:textId="77777777" w:rsidR="00542588" w:rsidRPr="007F746F" w:rsidRDefault="00542588">
            <w:pPr>
              <w:keepNext/>
              <w:spacing w:before="0" w:after="0" w:line="240" w:lineRule="auto"/>
              <w:jc w:val="right"/>
              <w:rPr>
                <w:rFonts w:ascii="BancoDoBrasil Textos" w:eastAsia="BancoDoBrasil Textos" w:hAnsi="BancoDoBrasil Textos" w:cs="BancoDoBrasil Textos"/>
                <w:b/>
                <w:color w:val="000000"/>
                <w:sz w:val="16"/>
                <w:szCs w:val="22"/>
                <w:bdr w:val="nil"/>
              </w:rPr>
            </w:pPr>
          </w:p>
        </w:tc>
        <w:tc>
          <w:tcPr>
            <w:tcW w:w="1380" w:type="dxa"/>
            <w:tcBorders>
              <w:top w:val="nil"/>
              <w:left w:val="nil"/>
              <w:bottom w:val="nil"/>
              <w:right w:val="nil"/>
              <w:tl2br w:val="nil"/>
              <w:tr2bl w:val="nil"/>
            </w:tcBorders>
            <w:shd w:val="clear" w:color="FFFFFF" w:fill="FFFFFF"/>
            <w:noWrap/>
            <w:tcMar>
              <w:left w:w="0" w:type="dxa"/>
              <w:right w:w="0" w:type="dxa"/>
            </w:tcMar>
            <w:vAlign w:val="center"/>
          </w:tcPr>
          <w:p w14:paraId="5478767E" w14:textId="77777777" w:rsidR="00542588" w:rsidRPr="007F746F" w:rsidRDefault="00542588">
            <w:pPr>
              <w:keepNext/>
              <w:spacing w:before="0" w:after="0" w:line="240" w:lineRule="auto"/>
              <w:jc w:val="right"/>
              <w:rPr>
                <w:rFonts w:ascii="BancoDoBrasil Textos" w:eastAsia="BancoDoBrasil Textos" w:hAnsi="BancoDoBrasil Textos" w:cs="BancoDoBrasil Textos"/>
                <w:b/>
                <w:color w:val="000000"/>
                <w:sz w:val="16"/>
                <w:szCs w:val="22"/>
                <w:bdr w:val="nil"/>
              </w:rPr>
            </w:pPr>
          </w:p>
        </w:tc>
        <w:tc>
          <w:tcPr>
            <w:tcW w:w="1380" w:type="dxa"/>
            <w:tcBorders>
              <w:top w:val="nil"/>
              <w:left w:val="nil"/>
              <w:bottom w:val="nil"/>
              <w:right w:val="nil"/>
              <w:tl2br w:val="nil"/>
              <w:tr2bl w:val="nil"/>
            </w:tcBorders>
            <w:shd w:val="clear" w:color="FFFFFF" w:fill="FFFFFF"/>
            <w:noWrap/>
            <w:tcMar>
              <w:left w:w="40" w:type="dxa"/>
              <w:right w:w="85" w:type="dxa"/>
            </w:tcMar>
            <w:vAlign w:val="center"/>
          </w:tcPr>
          <w:p w14:paraId="5478767F"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4.656</w:t>
            </w:r>
          </w:p>
        </w:tc>
        <w:tc>
          <w:tcPr>
            <w:tcW w:w="1980" w:type="dxa"/>
            <w:tcBorders>
              <w:top w:val="nil"/>
              <w:left w:val="nil"/>
              <w:bottom w:val="nil"/>
              <w:right w:val="nil"/>
              <w:tl2br w:val="nil"/>
              <w:tr2bl w:val="nil"/>
            </w:tcBorders>
            <w:shd w:val="clear" w:color="FFFFFF" w:fill="FFFFFF"/>
            <w:noWrap/>
            <w:tcMar>
              <w:left w:w="40" w:type="dxa"/>
              <w:right w:w="40" w:type="dxa"/>
            </w:tcMar>
            <w:vAlign w:val="center"/>
          </w:tcPr>
          <w:p w14:paraId="54787680"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2028</w:t>
            </w:r>
          </w:p>
        </w:tc>
      </w:tr>
      <w:tr w:rsidR="00542588" w:rsidRPr="007F746F" w14:paraId="5478768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2175" w:type="dxa"/>
            <w:tcBorders>
              <w:top w:val="nil"/>
              <w:left w:val="nil"/>
              <w:bottom w:val="nil"/>
              <w:right w:val="nil"/>
              <w:tl2br w:val="nil"/>
              <w:tr2bl w:val="nil"/>
            </w:tcBorders>
            <w:shd w:val="clear" w:color="FFFFFF" w:fill="FFFFFF"/>
            <w:noWrap/>
            <w:tcMar>
              <w:left w:w="0" w:type="dxa"/>
              <w:right w:w="0" w:type="dxa"/>
            </w:tcMar>
            <w:vAlign w:val="center"/>
          </w:tcPr>
          <w:p w14:paraId="54787682" w14:textId="77777777" w:rsidR="00542588" w:rsidRPr="007F746F" w:rsidRDefault="00542588">
            <w:pPr>
              <w:keepNext/>
              <w:spacing w:before="0" w:after="0" w:line="240" w:lineRule="auto"/>
              <w:jc w:val="left"/>
              <w:rPr>
                <w:rFonts w:ascii="BancoDoBrasil Textos" w:eastAsia="BancoDoBrasil Textos" w:hAnsi="BancoDoBrasil Textos" w:cs="BancoDoBrasil Textos"/>
                <w:b/>
                <w:color w:val="000000"/>
                <w:sz w:val="16"/>
                <w:szCs w:val="22"/>
                <w:bdr w:val="nil"/>
              </w:rPr>
            </w:pPr>
          </w:p>
        </w:tc>
        <w:tc>
          <w:tcPr>
            <w:tcW w:w="1380" w:type="dxa"/>
            <w:tcBorders>
              <w:top w:val="nil"/>
              <w:left w:val="nil"/>
              <w:bottom w:val="nil"/>
              <w:right w:val="nil"/>
              <w:tl2br w:val="nil"/>
              <w:tr2bl w:val="nil"/>
            </w:tcBorders>
            <w:shd w:val="clear" w:color="FFFFFF" w:fill="FFFFFF"/>
            <w:noWrap/>
            <w:tcMar>
              <w:left w:w="0" w:type="dxa"/>
              <w:right w:w="0" w:type="dxa"/>
            </w:tcMar>
            <w:vAlign w:val="center"/>
          </w:tcPr>
          <w:p w14:paraId="54787683" w14:textId="77777777" w:rsidR="00542588" w:rsidRPr="007F746F" w:rsidRDefault="00542588">
            <w:pPr>
              <w:keepNext/>
              <w:spacing w:before="0" w:after="0" w:line="240" w:lineRule="auto"/>
              <w:jc w:val="right"/>
              <w:rPr>
                <w:rFonts w:ascii="BancoDoBrasil Textos" w:eastAsia="BancoDoBrasil Textos" w:hAnsi="BancoDoBrasil Textos" w:cs="BancoDoBrasil Textos"/>
                <w:b/>
                <w:color w:val="000000"/>
                <w:sz w:val="16"/>
                <w:szCs w:val="22"/>
                <w:bdr w:val="nil"/>
              </w:rPr>
            </w:pPr>
          </w:p>
        </w:tc>
        <w:tc>
          <w:tcPr>
            <w:tcW w:w="1380" w:type="dxa"/>
            <w:tcBorders>
              <w:top w:val="nil"/>
              <w:left w:val="nil"/>
              <w:bottom w:val="nil"/>
              <w:right w:val="nil"/>
              <w:tl2br w:val="nil"/>
              <w:tr2bl w:val="nil"/>
            </w:tcBorders>
            <w:shd w:val="clear" w:color="FFFFFF" w:fill="FFFFFF"/>
            <w:noWrap/>
            <w:tcMar>
              <w:left w:w="0" w:type="dxa"/>
              <w:right w:w="0" w:type="dxa"/>
            </w:tcMar>
            <w:vAlign w:val="center"/>
          </w:tcPr>
          <w:p w14:paraId="54787684" w14:textId="77777777" w:rsidR="00542588" w:rsidRPr="007F746F" w:rsidRDefault="00542588">
            <w:pPr>
              <w:keepNext/>
              <w:spacing w:before="0" w:after="0" w:line="240" w:lineRule="auto"/>
              <w:jc w:val="right"/>
              <w:rPr>
                <w:rFonts w:ascii="BancoDoBrasil Textos" w:eastAsia="BancoDoBrasil Textos" w:hAnsi="BancoDoBrasil Textos" w:cs="BancoDoBrasil Textos"/>
                <w:b/>
                <w:color w:val="000000"/>
                <w:sz w:val="16"/>
                <w:szCs w:val="22"/>
                <w:bdr w:val="nil"/>
              </w:rPr>
            </w:pPr>
          </w:p>
        </w:tc>
        <w:tc>
          <w:tcPr>
            <w:tcW w:w="1380" w:type="dxa"/>
            <w:tcBorders>
              <w:top w:val="nil"/>
              <w:left w:val="nil"/>
              <w:bottom w:val="nil"/>
              <w:right w:val="nil"/>
              <w:tl2br w:val="nil"/>
              <w:tr2bl w:val="nil"/>
            </w:tcBorders>
            <w:shd w:val="clear" w:color="FFFFFF" w:fill="FFFFFF"/>
            <w:noWrap/>
            <w:tcMar>
              <w:left w:w="0" w:type="dxa"/>
              <w:right w:w="0" w:type="dxa"/>
            </w:tcMar>
            <w:vAlign w:val="center"/>
          </w:tcPr>
          <w:p w14:paraId="54787685" w14:textId="77777777" w:rsidR="00542588" w:rsidRPr="007F746F" w:rsidRDefault="00542588">
            <w:pPr>
              <w:keepNext/>
              <w:spacing w:before="0" w:after="0" w:line="240" w:lineRule="auto"/>
              <w:jc w:val="right"/>
              <w:rPr>
                <w:rFonts w:ascii="BancoDoBrasil Textos" w:eastAsia="BancoDoBrasil Textos" w:hAnsi="BancoDoBrasil Textos" w:cs="BancoDoBrasil Textos"/>
                <w:b/>
                <w:color w:val="000000"/>
                <w:sz w:val="16"/>
                <w:szCs w:val="22"/>
                <w:bdr w:val="nil"/>
              </w:rPr>
            </w:pPr>
          </w:p>
        </w:tc>
        <w:tc>
          <w:tcPr>
            <w:tcW w:w="1380" w:type="dxa"/>
            <w:tcBorders>
              <w:top w:val="nil"/>
              <w:left w:val="nil"/>
              <w:bottom w:val="nil"/>
              <w:right w:val="nil"/>
              <w:tl2br w:val="nil"/>
              <w:tr2bl w:val="nil"/>
            </w:tcBorders>
            <w:shd w:val="clear" w:color="FFFFFF" w:fill="FFFFFF"/>
            <w:noWrap/>
            <w:tcMar>
              <w:left w:w="40" w:type="dxa"/>
              <w:right w:w="85" w:type="dxa"/>
            </w:tcMar>
            <w:vAlign w:val="center"/>
          </w:tcPr>
          <w:p w14:paraId="54787686"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3.327</w:t>
            </w:r>
          </w:p>
        </w:tc>
        <w:tc>
          <w:tcPr>
            <w:tcW w:w="1980" w:type="dxa"/>
            <w:tcBorders>
              <w:top w:val="nil"/>
              <w:left w:val="nil"/>
              <w:bottom w:val="nil"/>
              <w:right w:val="nil"/>
              <w:tl2br w:val="nil"/>
              <w:tr2bl w:val="nil"/>
            </w:tcBorders>
            <w:shd w:val="clear" w:color="FFFFFF" w:fill="FFFFFF"/>
            <w:noWrap/>
            <w:tcMar>
              <w:left w:w="40" w:type="dxa"/>
              <w:right w:w="40" w:type="dxa"/>
            </w:tcMar>
            <w:vAlign w:val="center"/>
          </w:tcPr>
          <w:p w14:paraId="54787687"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2029</w:t>
            </w:r>
          </w:p>
        </w:tc>
      </w:tr>
      <w:tr w:rsidR="00542588" w:rsidRPr="007F746F" w14:paraId="5478768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2175" w:type="dxa"/>
            <w:tcBorders>
              <w:top w:val="nil"/>
              <w:left w:val="nil"/>
              <w:bottom w:val="nil"/>
              <w:right w:val="nil"/>
              <w:tl2br w:val="nil"/>
              <w:tr2bl w:val="nil"/>
            </w:tcBorders>
            <w:shd w:val="clear" w:color="FFFFFF" w:fill="FFFFFF"/>
            <w:noWrap/>
            <w:tcMar>
              <w:left w:w="0" w:type="dxa"/>
              <w:right w:w="0" w:type="dxa"/>
            </w:tcMar>
            <w:vAlign w:val="center"/>
          </w:tcPr>
          <w:p w14:paraId="54787689" w14:textId="77777777" w:rsidR="00542588" w:rsidRPr="007F746F" w:rsidRDefault="00542588">
            <w:pPr>
              <w:keepNext/>
              <w:spacing w:before="0" w:after="0" w:line="240" w:lineRule="auto"/>
              <w:jc w:val="left"/>
              <w:rPr>
                <w:rFonts w:ascii="BancoDoBrasil Textos" w:eastAsia="BancoDoBrasil Textos" w:hAnsi="BancoDoBrasil Textos" w:cs="BancoDoBrasil Textos"/>
                <w:b/>
                <w:color w:val="000000"/>
                <w:sz w:val="16"/>
                <w:szCs w:val="22"/>
                <w:bdr w:val="nil"/>
              </w:rPr>
            </w:pPr>
          </w:p>
        </w:tc>
        <w:tc>
          <w:tcPr>
            <w:tcW w:w="1380" w:type="dxa"/>
            <w:tcBorders>
              <w:top w:val="nil"/>
              <w:left w:val="nil"/>
              <w:bottom w:val="nil"/>
              <w:right w:val="nil"/>
              <w:tl2br w:val="nil"/>
              <w:tr2bl w:val="nil"/>
            </w:tcBorders>
            <w:shd w:val="clear" w:color="FFFFFF" w:fill="FFFFFF"/>
            <w:noWrap/>
            <w:tcMar>
              <w:left w:w="0" w:type="dxa"/>
              <w:right w:w="0" w:type="dxa"/>
            </w:tcMar>
            <w:vAlign w:val="center"/>
          </w:tcPr>
          <w:p w14:paraId="5478768A" w14:textId="77777777" w:rsidR="00542588" w:rsidRPr="007F746F" w:rsidRDefault="00542588">
            <w:pPr>
              <w:keepNext/>
              <w:spacing w:before="0" w:after="0" w:line="240" w:lineRule="auto"/>
              <w:jc w:val="right"/>
              <w:rPr>
                <w:rFonts w:ascii="BancoDoBrasil Textos" w:eastAsia="BancoDoBrasil Textos" w:hAnsi="BancoDoBrasil Textos" w:cs="BancoDoBrasil Textos"/>
                <w:b/>
                <w:color w:val="000000"/>
                <w:sz w:val="16"/>
                <w:szCs w:val="22"/>
                <w:bdr w:val="nil"/>
              </w:rPr>
            </w:pPr>
          </w:p>
        </w:tc>
        <w:tc>
          <w:tcPr>
            <w:tcW w:w="1380" w:type="dxa"/>
            <w:tcBorders>
              <w:top w:val="nil"/>
              <w:left w:val="nil"/>
              <w:bottom w:val="nil"/>
              <w:right w:val="nil"/>
              <w:tl2br w:val="nil"/>
              <w:tr2bl w:val="nil"/>
            </w:tcBorders>
            <w:shd w:val="clear" w:color="FFFFFF" w:fill="FFFFFF"/>
            <w:noWrap/>
            <w:tcMar>
              <w:left w:w="0" w:type="dxa"/>
              <w:right w:w="0" w:type="dxa"/>
            </w:tcMar>
            <w:vAlign w:val="center"/>
          </w:tcPr>
          <w:p w14:paraId="5478768B" w14:textId="77777777" w:rsidR="00542588" w:rsidRPr="007F746F" w:rsidRDefault="00542588">
            <w:pPr>
              <w:keepNext/>
              <w:spacing w:before="0" w:after="0" w:line="240" w:lineRule="auto"/>
              <w:jc w:val="right"/>
              <w:rPr>
                <w:rFonts w:ascii="BancoDoBrasil Textos" w:eastAsia="BancoDoBrasil Textos" w:hAnsi="BancoDoBrasil Textos" w:cs="BancoDoBrasil Textos"/>
                <w:b/>
                <w:color w:val="000000"/>
                <w:sz w:val="16"/>
                <w:szCs w:val="22"/>
                <w:bdr w:val="nil"/>
              </w:rPr>
            </w:pPr>
          </w:p>
        </w:tc>
        <w:tc>
          <w:tcPr>
            <w:tcW w:w="1380" w:type="dxa"/>
            <w:tcBorders>
              <w:top w:val="nil"/>
              <w:left w:val="nil"/>
              <w:bottom w:val="nil"/>
              <w:right w:val="nil"/>
              <w:tl2br w:val="nil"/>
              <w:tr2bl w:val="nil"/>
            </w:tcBorders>
            <w:shd w:val="clear" w:color="FFFFFF" w:fill="FFFFFF"/>
            <w:noWrap/>
            <w:tcMar>
              <w:left w:w="0" w:type="dxa"/>
              <w:right w:w="0" w:type="dxa"/>
            </w:tcMar>
            <w:vAlign w:val="center"/>
          </w:tcPr>
          <w:p w14:paraId="5478768C" w14:textId="77777777" w:rsidR="00542588" w:rsidRPr="007F746F" w:rsidRDefault="00542588">
            <w:pPr>
              <w:keepNext/>
              <w:spacing w:before="0" w:after="0" w:line="240" w:lineRule="auto"/>
              <w:jc w:val="right"/>
              <w:rPr>
                <w:rFonts w:ascii="BancoDoBrasil Textos" w:eastAsia="BancoDoBrasil Textos" w:hAnsi="BancoDoBrasil Textos" w:cs="BancoDoBrasil Textos"/>
                <w:b/>
                <w:color w:val="000000"/>
                <w:sz w:val="16"/>
                <w:szCs w:val="22"/>
                <w:bdr w:val="nil"/>
              </w:rPr>
            </w:pPr>
          </w:p>
        </w:tc>
        <w:tc>
          <w:tcPr>
            <w:tcW w:w="1380" w:type="dxa"/>
            <w:tcBorders>
              <w:top w:val="nil"/>
              <w:left w:val="nil"/>
              <w:bottom w:val="nil"/>
              <w:right w:val="nil"/>
              <w:tl2br w:val="nil"/>
              <w:tr2bl w:val="nil"/>
            </w:tcBorders>
            <w:shd w:val="clear" w:color="FFFFFF" w:fill="FFFFFF"/>
            <w:noWrap/>
            <w:tcMar>
              <w:left w:w="40" w:type="dxa"/>
              <w:right w:w="85" w:type="dxa"/>
            </w:tcMar>
            <w:vAlign w:val="center"/>
          </w:tcPr>
          <w:p w14:paraId="5478768D"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1.996</w:t>
            </w:r>
          </w:p>
        </w:tc>
        <w:tc>
          <w:tcPr>
            <w:tcW w:w="1980" w:type="dxa"/>
            <w:tcBorders>
              <w:top w:val="nil"/>
              <w:left w:val="nil"/>
              <w:bottom w:val="nil"/>
              <w:right w:val="nil"/>
              <w:tl2br w:val="nil"/>
              <w:tr2bl w:val="nil"/>
            </w:tcBorders>
            <w:shd w:val="clear" w:color="FFFFFF" w:fill="FFFFFF"/>
            <w:noWrap/>
            <w:tcMar>
              <w:left w:w="40" w:type="dxa"/>
              <w:right w:w="40" w:type="dxa"/>
            </w:tcMar>
            <w:vAlign w:val="center"/>
          </w:tcPr>
          <w:p w14:paraId="5478768E"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sidRPr="007F746F">
              <w:rPr>
                <w:rFonts w:ascii="BancoDoBrasil Textos" w:eastAsia="BancoDoBrasil Textos" w:hAnsi="BancoDoBrasil Textos" w:cs="BancoDoBrasil Textos"/>
                <w:color w:val="000000"/>
                <w:sz w:val="16"/>
                <w:szCs w:val="22"/>
                <w:lang w:eastAsia="en-US"/>
              </w:rPr>
              <w:t>2030</w:t>
            </w:r>
          </w:p>
        </w:tc>
      </w:tr>
      <w:tr w:rsidR="00542588" w:rsidRPr="007F746F" w14:paraId="5478769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3555" w:type="dxa"/>
            <w:gridSpan w:val="2"/>
            <w:tcBorders>
              <w:top w:val="nil"/>
              <w:left w:val="nil"/>
              <w:bottom w:val="single" w:sz="12" w:space="0" w:color="D9D9D9"/>
              <w:right w:val="nil"/>
              <w:tl2br w:val="nil"/>
              <w:tr2bl w:val="nil"/>
            </w:tcBorders>
            <w:shd w:val="clear" w:color="FFFFFF" w:fill="FFFFFF"/>
            <w:noWrap/>
            <w:tcMar>
              <w:left w:w="40" w:type="dxa"/>
              <w:right w:w="40" w:type="dxa"/>
            </w:tcMar>
            <w:vAlign w:val="center"/>
          </w:tcPr>
          <w:p w14:paraId="54787690"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rPr>
            </w:pPr>
            <w:r w:rsidRPr="007F746F">
              <w:rPr>
                <w:rFonts w:ascii="BancoDoBrasil Textos" w:eastAsia="BancoDoBrasil Textos" w:hAnsi="BancoDoBrasil Textos" w:cs="BancoDoBrasil Textos"/>
                <w:b/>
                <w:color w:val="000000"/>
                <w:sz w:val="16"/>
                <w:szCs w:val="22"/>
                <w:lang w:eastAsia="en-US"/>
              </w:rPr>
              <w:t>Total de ações a distribuir</w:t>
            </w:r>
          </w:p>
        </w:tc>
        <w:tc>
          <w:tcPr>
            <w:tcW w:w="1380" w:type="dxa"/>
            <w:tcBorders>
              <w:top w:val="nil"/>
              <w:left w:val="nil"/>
              <w:bottom w:val="single" w:sz="12" w:space="0" w:color="D9D9D9"/>
              <w:right w:val="nil"/>
              <w:tl2br w:val="nil"/>
              <w:tr2bl w:val="nil"/>
            </w:tcBorders>
            <w:shd w:val="clear" w:color="FFFFFF" w:fill="FFFFFF"/>
            <w:noWrap/>
            <w:tcMar>
              <w:left w:w="0" w:type="dxa"/>
              <w:right w:w="0" w:type="dxa"/>
            </w:tcMar>
            <w:vAlign w:val="center"/>
          </w:tcPr>
          <w:p w14:paraId="54787691" w14:textId="77777777" w:rsidR="00542588" w:rsidRPr="007F746F" w:rsidRDefault="00542588">
            <w:pPr>
              <w:keepNext/>
              <w:spacing w:before="0" w:after="0" w:line="240" w:lineRule="auto"/>
              <w:jc w:val="right"/>
              <w:rPr>
                <w:rFonts w:ascii="BancoDoBrasil Textos" w:eastAsia="BancoDoBrasil Textos" w:hAnsi="BancoDoBrasil Textos" w:cs="BancoDoBrasil Textos"/>
                <w:b/>
                <w:color w:val="000000"/>
                <w:sz w:val="16"/>
                <w:szCs w:val="22"/>
                <w:bdr w:val="nil"/>
              </w:rPr>
            </w:pPr>
          </w:p>
        </w:tc>
        <w:tc>
          <w:tcPr>
            <w:tcW w:w="1380" w:type="dxa"/>
            <w:tcBorders>
              <w:top w:val="nil"/>
              <w:left w:val="nil"/>
              <w:bottom w:val="single" w:sz="12" w:space="0" w:color="D9D9D9"/>
              <w:right w:val="nil"/>
              <w:tl2br w:val="nil"/>
              <w:tr2bl w:val="nil"/>
            </w:tcBorders>
            <w:shd w:val="clear" w:color="FFFFFF" w:fill="FFFFFF"/>
            <w:noWrap/>
            <w:tcMar>
              <w:left w:w="0" w:type="dxa"/>
              <w:right w:w="0" w:type="dxa"/>
            </w:tcMar>
            <w:vAlign w:val="center"/>
          </w:tcPr>
          <w:p w14:paraId="54787692" w14:textId="77777777" w:rsidR="00542588" w:rsidRPr="007F746F" w:rsidRDefault="00542588">
            <w:pPr>
              <w:keepNext/>
              <w:spacing w:before="0" w:after="0" w:line="240" w:lineRule="auto"/>
              <w:jc w:val="right"/>
              <w:rPr>
                <w:rFonts w:ascii="BancoDoBrasil Textos" w:eastAsia="BancoDoBrasil Textos" w:hAnsi="BancoDoBrasil Textos" w:cs="BancoDoBrasil Textos"/>
                <w:b/>
                <w:color w:val="000000"/>
                <w:sz w:val="16"/>
                <w:szCs w:val="22"/>
                <w:bdr w:val="nil"/>
              </w:rPr>
            </w:pPr>
          </w:p>
        </w:tc>
        <w:tc>
          <w:tcPr>
            <w:tcW w:w="1380" w:type="dxa"/>
            <w:tcBorders>
              <w:top w:val="nil"/>
              <w:left w:val="nil"/>
              <w:bottom w:val="single" w:sz="12" w:space="0" w:color="D9D9D9"/>
              <w:right w:val="nil"/>
              <w:tl2br w:val="nil"/>
              <w:tr2bl w:val="nil"/>
            </w:tcBorders>
            <w:shd w:val="clear" w:color="FFFFFF" w:fill="FFFFFF"/>
            <w:noWrap/>
            <w:tcMar>
              <w:left w:w="40" w:type="dxa"/>
              <w:right w:w="100" w:type="dxa"/>
            </w:tcMar>
            <w:vAlign w:val="center"/>
          </w:tcPr>
          <w:p w14:paraId="54787693"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rPr>
            </w:pPr>
            <w:r w:rsidRPr="007F746F">
              <w:rPr>
                <w:rFonts w:ascii="BancoDoBrasil Textos" w:eastAsia="BancoDoBrasil Textos" w:hAnsi="BancoDoBrasil Textos" w:cs="BancoDoBrasil Textos"/>
                <w:b/>
                <w:color w:val="000000"/>
                <w:sz w:val="16"/>
                <w:szCs w:val="22"/>
                <w:lang w:eastAsia="en-US"/>
              </w:rPr>
              <w:t>26.612</w:t>
            </w:r>
          </w:p>
        </w:tc>
        <w:tc>
          <w:tcPr>
            <w:tcW w:w="1980" w:type="dxa"/>
            <w:tcBorders>
              <w:top w:val="nil"/>
              <w:left w:val="nil"/>
              <w:bottom w:val="single" w:sz="12" w:space="0" w:color="D9D9D9"/>
              <w:right w:val="nil"/>
              <w:tl2br w:val="nil"/>
              <w:tr2bl w:val="nil"/>
            </w:tcBorders>
            <w:shd w:val="clear" w:color="FFFFFF" w:fill="FFFFFF"/>
            <w:noWrap/>
            <w:tcMar>
              <w:left w:w="0" w:type="dxa"/>
              <w:right w:w="0" w:type="dxa"/>
            </w:tcMar>
            <w:vAlign w:val="center"/>
          </w:tcPr>
          <w:p w14:paraId="54787694" w14:textId="77777777" w:rsidR="00542588" w:rsidRPr="007F746F" w:rsidRDefault="00542588">
            <w:pPr>
              <w:keepNext/>
              <w:spacing w:before="0" w:after="0" w:line="240" w:lineRule="auto"/>
              <w:jc w:val="right"/>
              <w:rPr>
                <w:rFonts w:ascii="BancoDoBrasil Textos" w:eastAsia="BancoDoBrasil Textos" w:hAnsi="BancoDoBrasil Textos" w:cs="BancoDoBrasil Textos"/>
                <w:b/>
                <w:color w:val="000000"/>
                <w:sz w:val="16"/>
                <w:szCs w:val="22"/>
                <w:bdr w:val="nil"/>
              </w:rPr>
            </w:pPr>
          </w:p>
        </w:tc>
      </w:tr>
    </w:tbl>
    <w:p w14:paraId="54787696" w14:textId="63CAC09F" w:rsidR="00DC69C9" w:rsidRPr="007F746F" w:rsidRDefault="00DC69C9" w:rsidP="00DC69C9">
      <w:pPr>
        <w:pageBreakBefore/>
        <w:widowControl w:val="0"/>
        <w:pBdr>
          <w:top w:val="nil"/>
          <w:left w:val="nil"/>
          <w:bottom w:val="nil"/>
          <w:right w:val="nil"/>
          <w:between w:val="nil"/>
          <w:bar w:val="nil"/>
        </w:pBdr>
        <w:suppressAutoHyphens/>
        <w:spacing w:before="0" w:after="200"/>
        <w:jc w:val="left"/>
        <w:rPr>
          <w:rFonts w:ascii="BancoDoBrasil Textos" w:eastAsia="BancoDoBrasil Textos" w:hAnsi="BancoDoBrasil Textos" w:cs="BancoDoBrasil Textos"/>
          <w:b/>
          <w:bCs/>
          <w:sz w:val="24"/>
          <w:szCs w:val="24"/>
          <w:bdr w:val="nil"/>
          <w:lang w:eastAsia="en-US"/>
        </w:rPr>
      </w:pPr>
      <w:bookmarkStart w:id="47" w:name="RG_MARKER_379464"/>
      <w:bookmarkEnd w:id="47"/>
    </w:p>
    <w:p w14:paraId="54787697" w14:textId="7822A2C1" w:rsidR="004D2CAB" w:rsidRPr="007F746F" w:rsidRDefault="00717106" w:rsidP="00DC69C9">
      <w:pPr>
        <w:widowControl w:val="0"/>
        <w:pBdr>
          <w:top w:val="nil"/>
          <w:left w:val="nil"/>
          <w:bottom w:val="nil"/>
          <w:right w:val="nil"/>
          <w:between w:val="nil"/>
          <w:bar w:val="nil"/>
        </w:pBdr>
        <w:suppressAutoHyphens/>
        <w:spacing w:before="0" w:after="200"/>
        <w:jc w:val="left"/>
        <w:rPr>
          <w:rFonts w:ascii="BancoDoBrasil Textos" w:eastAsia="BancoDoBrasil Textos" w:hAnsi="BancoDoBrasil Textos" w:cs="BancoDoBrasil Textos"/>
          <w:b/>
          <w:bCs/>
          <w:sz w:val="24"/>
          <w:szCs w:val="24"/>
          <w:bdr w:val="nil"/>
          <w:lang w:eastAsia="en-US"/>
        </w:rPr>
      </w:pPr>
      <w:r w:rsidRPr="007F746F">
        <w:rPr>
          <w:rFonts w:ascii="BancoDoBrasil Textos" w:eastAsia="BancoDoBrasil Textos" w:hAnsi="BancoDoBrasil Textos" w:cs="BancoDoBrasil Textos"/>
          <w:b/>
          <w:bCs/>
          <w:sz w:val="24"/>
          <w:szCs w:val="24"/>
          <w:lang w:eastAsia="en-US"/>
        </w:rPr>
        <w:t>17 - Tributos</w:t>
      </w:r>
    </w:p>
    <w:p w14:paraId="54787698" w14:textId="77777777" w:rsidR="00FE514E" w:rsidRPr="007F746F" w:rsidRDefault="00717106" w:rsidP="00DC69C9">
      <w:pPr>
        <w:pStyle w:val="PargrafodaLista"/>
        <w:widowControl w:val="0"/>
        <w:numPr>
          <w:ilvl w:val="0"/>
          <w:numId w:val="24"/>
        </w:numPr>
        <w:pBdr>
          <w:top w:val="nil"/>
          <w:left w:val="nil"/>
          <w:bottom w:val="nil"/>
          <w:right w:val="nil"/>
          <w:between w:val="nil"/>
          <w:bar w:val="nil"/>
        </w:pBdr>
        <w:suppressAutoHyphens/>
        <w:spacing w:before="120" w:after="120"/>
        <w:rPr>
          <w:rFonts w:ascii="BancoDoBrasil Textos" w:eastAsia="BancoDoBrasil Textos" w:hAnsi="BancoDoBrasil Textos" w:cs="BancoDoBrasil Textos"/>
          <w:b/>
          <w:sz w:val="20"/>
          <w:szCs w:val="20"/>
          <w:bdr w:val="nil"/>
        </w:rPr>
      </w:pPr>
      <w:r w:rsidRPr="007F746F">
        <w:rPr>
          <w:rFonts w:ascii="BancoDoBrasil Textos" w:eastAsia="BancoDoBrasil Textos" w:hAnsi="BancoDoBrasil Textos" w:cs="BancoDoBrasil Textos"/>
          <w:b/>
          <w:sz w:val="20"/>
          <w:szCs w:val="20"/>
        </w:rPr>
        <w:t>Demonstração das despesas de IR e CSLL</w:t>
      </w:r>
    </w:p>
    <w:tbl>
      <w:tblPr>
        <w:tblW w:w="9675" w:type="dxa"/>
        <w:tblLayout w:type="fixed"/>
        <w:tblLook w:val="0600" w:firstRow="0" w:lastRow="0" w:firstColumn="0" w:lastColumn="0" w:noHBand="1" w:noVBand="1"/>
        <w:tblCaption w:val="TRIBUTOSDEMDESP"/>
      </w:tblPr>
      <w:tblGrid>
        <w:gridCol w:w="5985"/>
        <w:gridCol w:w="1845"/>
        <w:gridCol w:w="1845"/>
      </w:tblGrid>
      <w:tr w:rsidR="00542588" w:rsidRPr="007F746F" w14:paraId="5478769C" w14:textId="77777777">
        <w:trPr>
          <w:cantSplit/>
          <w:trHeight w:hRule="exact" w:val="270"/>
        </w:trPr>
        <w:tc>
          <w:tcPr>
            <w:tcW w:w="5985" w:type="dxa"/>
            <w:tcBorders>
              <w:top w:val="single" w:sz="12" w:space="0" w:color="000000"/>
              <w:left w:val="nil"/>
              <w:bottom w:val="single" w:sz="12" w:space="0" w:color="000000"/>
              <w:right w:val="nil"/>
              <w:tl2br w:val="nil"/>
              <w:tr2bl w:val="nil"/>
            </w:tcBorders>
            <w:shd w:val="clear" w:color="FFFFFF" w:fill="FFFFFF"/>
            <w:tcMar>
              <w:left w:w="0" w:type="dxa"/>
              <w:right w:w="0" w:type="dxa"/>
            </w:tcMar>
            <w:vAlign w:val="center"/>
          </w:tcPr>
          <w:p w14:paraId="54787699" w14:textId="77777777" w:rsidR="00542588" w:rsidRPr="007F746F" w:rsidRDefault="00542588">
            <w:pPr>
              <w:keepNext/>
              <w:spacing w:before="0" w:after="0" w:line="240" w:lineRule="auto"/>
              <w:jc w:val="center"/>
              <w:rPr>
                <w:rFonts w:ascii="BancoDoBrasil Textos" w:eastAsia="BancoDoBrasil Textos" w:hAnsi="BancoDoBrasil Textos" w:cs="BancoDoBrasil Textos"/>
                <w:b/>
                <w:color w:val="FF0000"/>
                <w:sz w:val="16"/>
                <w:szCs w:val="22"/>
                <w:bdr w:val="nil"/>
                <w:lang w:eastAsia="en-US"/>
              </w:rPr>
            </w:pPr>
          </w:p>
        </w:tc>
        <w:tc>
          <w:tcPr>
            <w:tcW w:w="1845"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5478769A"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2º Semestre/2025</w:t>
            </w:r>
          </w:p>
        </w:tc>
        <w:tc>
          <w:tcPr>
            <w:tcW w:w="1845"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5478769B"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Exercício/2025</w:t>
            </w:r>
          </w:p>
        </w:tc>
      </w:tr>
      <w:tr w:rsidR="00542588" w:rsidRPr="007F746F" w14:paraId="547876A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985" w:type="dxa"/>
            <w:tcBorders>
              <w:top w:val="single" w:sz="12" w:space="0" w:color="000000"/>
              <w:left w:val="nil"/>
              <w:bottom w:val="nil"/>
              <w:right w:val="nil"/>
              <w:tl2br w:val="nil"/>
              <w:tr2bl w:val="nil"/>
            </w:tcBorders>
            <w:shd w:val="clear" w:color="FFFFFF" w:fill="FFFFFF"/>
            <w:noWrap/>
            <w:tcMar>
              <w:left w:w="40" w:type="dxa"/>
              <w:right w:w="40" w:type="dxa"/>
            </w:tcMar>
            <w:vAlign w:val="center"/>
          </w:tcPr>
          <w:p w14:paraId="5478769D"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 xml:space="preserve">Valores correntes </w:t>
            </w:r>
          </w:p>
        </w:tc>
        <w:tc>
          <w:tcPr>
            <w:tcW w:w="1845" w:type="dxa"/>
            <w:tcBorders>
              <w:top w:val="single" w:sz="12" w:space="0" w:color="000000"/>
              <w:left w:val="nil"/>
              <w:bottom w:val="nil"/>
              <w:right w:val="nil"/>
              <w:tl2br w:val="nil"/>
              <w:tr2bl w:val="nil"/>
            </w:tcBorders>
            <w:shd w:val="clear" w:color="FFFFFF" w:fill="FFFFFF"/>
            <w:tcMar>
              <w:left w:w="40" w:type="dxa"/>
              <w:right w:w="40" w:type="dxa"/>
            </w:tcMar>
            <w:vAlign w:val="center"/>
          </w:tcPr>
          <w:p w14:paraId="5478769E"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(795.246)</w:t>
            </w:r>
          </w:p>
        </w:tc>
        <w:tc>
          <w:tcPr>
            <w:tcW w:w="1845" w:type="dxa"/>
            <w:tcBorders>
              <w:top w:val="single" w:sz="12" w:space="0" w:color="000000"/>
              <w:left w:val="nil"/>
              <w:bottom w:val="nil"/>
              <w:right w:val="nil"/>
              <w:tl2br w:val="nil"/>
              <w:tr2bl w:val="nil"/>
            </w:tcBorders>
            <w:shd w:val="clear" w:color="FFFFFF" w:fill="FFFFFF"/>
            <w:tcMar>
              <w:left w:w="40" w:type="dxa"/>
              <w:right w:w="40" w:type="dxa"/>
            </w:tcMar>
            <w:vAlign w:val="center"/>
          </w:tcPr>
          <w:p w14:paraId="5478769F"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(1.539.892)</w:t>
            </w:r>
          </w:p>
        </w:tc>
      </w:tr>
      <w:tr w:rsidR="00542588" w:rsidRPr="007F746F" w14:paraId="547876A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985" w:type="dxa"/>
            <w:tcBorders>
              <w:top w:val="nil"/>
              <w:left w:val="nil"/>
              <w:bottom w:val="nil"/>
              <w:right w:val="nil"/>
              <w:tl2br w:val="nil"/>
              <w:tr2bl w:val="nil"/>
            </w:tcBorders>
            <w:shd w:val="clear" w:color="FFFFFF" w:fill="FFFFFF"/>
            <w:noWrap/>
            <w:tcMar>
              <w:left w:w="220" w:type="dxa"/>
              <w:right w:w="40" w:type="dxa"/>
            </w:tcMar>
            <w:vAlign w:val="center"/>
          </w:tcPr>
          <w:p w14:paraId="547876A1"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IRPJ e CSLL no País</w:t>
            </w:r>
          </w:p>
        </w:tc>
        <w:tc>
          <w:tcPr>
            <w:tcW w:w="1845" w:type="dxa"/>
            <w:tcBorders>
              <w:top w:val="nil"/>
              <w:left w:val="nil"/>
              <w:bottom w:val="nil"/>
              <w:right w:val="nil"/>
              <w:tl2br w:val="nil"/>
              <w:tr2bl w:val="nil"/>
            </w:tcBorders>
            <w:shd w:val="clear" w:color="FFFFFF" w:fill="FFFFFF"/>
            <w:tcMar>
              <w:left w:w="40" w:type="dxa"/>
              <w:right w:w="40" w:type="dxa"/>
            </w:tcMar>
            <w:vAlign w:val="center"/>
          </w:tcPr>
          <w:p w14:paraId="547876A2"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(795.246)</w:t>
            </w:r>
          </w:p>
        </w:tc>
        <w:tc>
          <w:tcPr>
            <w:tcW w:w="1845" w:type="dxa"/>
            <w:tcBorders>
              <w:top w:val="nil"/>
              <w:left w:val="nil"/>
              <w:bottom w:val="nil"/>
              <w:right w:val="nil"/>
              <w:tl2br w:val="nil"/>
              <w:tr2bl w:val="nil"/>
            </w:tcBorders>
            <w:shd w:val="clear" w:color="FFFFFF" w:fill="FFFFFF"/>
            <w:tcMar>
              <w:left w:w="40" w:type="dxa"/>
              <w:right w:w="40" w:type="dxa"/>
            </w:tcMar>
            <w:vAlign w:val="center"/>
          </w:tcPr>
          <w:p w14:paraId="547876A3"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(1.539.892)</w:t>
            </w:r>
          </w:p>
        </w:tc>
      </w:tr>
      <w:tr w:rsidR="00542588" w:rsidRPr="007F746F" w14:paraId="547876A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985" w:type="dxa"/>
            <w:tcBorders>
              <w:top w:val="nil"/>
              <w:left w:val="nil"/>
              <w:bottom w:val="nil"/>
              <w:right w:val="nil"/>
              <w:tl2br w:val="nil"/>
              <w:tr2bl w:val="nil"/>
            </w:tcBorders>
            <w:shd w:val="clear" w:color="FFFFFF" w:fill="FFFFFF"/>
            <w:noWrap/>
            <w:tcMar>
              <w:left w:w="40" w:type="dxa"/>
              <w:right w:w="40" w:type="dxa"/>
            </w:tcMar>
            <w:vAlign w:val="center"/>
          </w:tcPr>
          <w:p w14:paraId="547876A5"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Valores diferidos</w:t>
            </w:r>
          </w:p>
        </w:tc>
        <w:tc>
          <w:tcPr>
            <w:tcW w:w="1845" w:type="dxa"/>
            <w:tcBorders>
              <w:top w:val="nil"/>
              <w:left w:val="nil"/>
              <w:bottom w:val="nil"/>
              <w:right w:val="nil"/>
              <w:tl2br w:val="nil"/>
              <w:tr2bl w:val="nil"/>
            </w:tcBorders>
            <w:shd w:val="clear" w:color="FFFFFF" w:fill="FFFFFF"/>
            <w:tcMar>
              <w:left w:w="40" w:type="dxa"/>
              <w:right w:w="100" w:type="dxa"/>
            </w:tcMar>
            <w:vAlign w:val="center"/>
          </w:tcPr>
          <w:p w14:paraId="547876A6"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1.452</w:t>
            </w:r>
          </w:p>
        </w:tc>
        <w:tc>
          <w:tcPr>
            <w:tcW w:w="1845" w:type="dxa"/>
            <w:tcBorders>
              <w:top w:val="nil"/>
              <w:left w:val="nil"/>
              <w:bottom w:val="nil"/>
              <w:right w:val="nil"/>
              <w:tl2br w:val="nil"/>
              <w:tr2bl w:val="nil"/>
            </w:tcBorders>
            <w:shd w:val="clear" w:color="FFFFFF" w:fill="FFFFFF"/>
            <w:tcMar>
              <w:left w:w="40" w:type="dxa"/>
              <w:right w:w="100" w:type="dxa"/>
            </w:tcMar>
            <w:vAlign w:val="center"/>
          </w:tcPr>
          <w:p w14:paraId="547876A7"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1.843</w:t>
            </w:r>
          </w:p>
        </w:tc>
      </w:tr>
      <w:tr w:rsidR="00542588" w:rsidRPr="007F746F" w14:paraId="547876A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985" w:type="dxa"/>
            <w:tcBorders>
              <w:top w:val="nil"/>
              <w:left w:val="nil"/>
              <w:bottom w:val="nil"/>
              <w:right w:val="nil"/>
              <w:tl2br w:val="nil"/>
              <w:tr2bl w:val="nil"/>
            </w:tcBorders>
            <w:shd w:val="clear" w:color="FFFFFF" w:fill="FFFFFF"/>
            <w:noWrap/>
            <w:tcMar>
              <w:left w:w="40" w:type="dxa"/>
              <w:right w:w="40" w:type="dxa"/>
            </w:tcMar>
            <w:vAlign w:val="center"/>
          </w:tcPr>
          <w:p w14:paraId="547876A9"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Ativo fiscal diferido</w:t>
            </w:r>
          </w:p>
        </w:tc>
        <w:tc>
          <w:tcPr>
            <w:tcW w:w="1845" w:type="dxa"/>
            <w:tcBorders>
              <w:top w:val="nil"/>
              <w:left w:val="nil"/>
              <w:bottom w:val="nil"/>
              <w:right w:val="nil"/>
              <w:tl2br w:val="nil"/>
              <w:tr2bl w:val="nil"/>
            </w:tcBorders>
            <w:shd w:val="clear" w:color="FFFFFF" w:fill="FFFFFF"/>
            <w:tcMar>
              <w:left w:w="40" w:type="dxa"/>
              <w:right w:w="100" w:type="dxa"/>
            </w:tcMar>
            <w:vAlign w:val="center"/>
          </w:tcPr>
          <w:p w14:paraId="547876AA"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1.452</w:t>
            </w:r>
          </w:p>
        </w:tc>
        <w:tc>
          <w:tcPr>
            <w:tcW w:w="1845" w:type="dxa"/>
            <w:tcBorders>
              <w:top w:val="nil"/>
              <w:left w:val="nil"/>
              <w:bottom w:val="nil"/>
              <w:right w:val="nil"/>
              <w:tl2br w:val="nil"/>
              <w:tr2bl w:val="nil"/>
            </w:tcBorders>
            <w:shd w:val="clear" w:color="FFFFFF" w:fill="FFFFFF"/>
            <w:tcMar>
              <w:left w:w="40" w:type="dxa"/>
              <w:right w:w="100" w:type="dxa"/>
            </w:tcMar>
            <w:vAlign w:val="center"/>
          </w:tcPr>
          <w:p w14:paraId="547876AB"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1.843</w:t>
            </w:r>
          </w:p>
        </w:tc>
      </w:tr>
      <w:tr w:rsidR="00542588" w:rsidRPr="007F746F" w14:paraId="547876B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985" w:type="dxa"/>
            <w:tcBorders>
              <w:top w:val="nil"/>
              <w:left w:val="nil"/>
              <w:bottom w:val="nil"/>
              <w:right w:val="nil"/>
              <w:tl2br w:val="nil"/>
              <w:tr2bl w:val="nil"/>
            </w:tcBorders>
            <w:shd w:val="clear" w:color="FFFFFF" w:fill="FFFFFF"/>
            <w:noWrap/>
            <w:tcMar>
              <w:left w:w="220" w:type="dxa"/>
              <w:right w:w="40" w:type="dxa"/>
            </w:tcMar>
            <w:vAlign w:val="center"/>
          </w:tcPr>
          <w:p w14:paraId="547876AD"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Diferenças intertemporais</w:t>
            </w:r>
          </w:p>
        </w:tc>
        <w:tc>
          <w:tcPr>
            <w:tcW w:w="1845" w:type="dxa"/>
            <w:tcBorders>
              <w:top w:val="nil"/>
              <w:left w:val="nil"/>
              <w:bottom w:val="nil"/>
              <w:right w:val="nil"/>
              <w:tl2br w:val="nil"/>
              <w:tr2bl w:val="nil"/>
            </w:tcBorders>
            <w:shd w:val="clear" w:color="FFFFFF" w:fill="FFFFFF"/>
            <w:tcMar>
              <w:left w:w="40" w:type="dxa"/>
              <w:right w:w="85" w:type="dxa"/>
            </w:tcMar>
            <w:vAlign w:val="center"/>
          </w:tcPr>
          <w:p w14:paraId="547876AE"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1.452</w:t>
            </w:r>
          </w:p>
        </w:tc>
        <w:tc>
          <w:tcPr>
            <w:tcW w:w="1845" w:type="dxa"/>
            <w:tcBorders>
              <w:top w:val="nil"/>
              <w:left w:val="nil"/>
              <w:bottom w:val="nil"/>
              <w:right w:val="nil"/>
              <w:tl2br w:val="nil"/>
              <w:tr2bl w:val="nil"/>
            </w:tcBorders>
            <w:shd w:val="clear" w:color="FFFFFF" w:fill="FFFFFF"/>
            <w:tcMar>
              <w:left w:w="40" w:type="dxa"/>
              <w:right w:w="85" w:type="dxa"/>
            </w:tcMar>
            <w:vAlign w:val="center"/>
          </w:tcPr>
          <w:p w14:paraId="547876AF"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1.843</w:t>
            </w:r>
          </w:p>
        </w:tc>
      </w:tr>
      <w:tr w:rsidR="00542588" w:rsidRPr="007F746F" w14:paraId="547876B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985" w:type="dxa"/>
            <w:tcBorders>
              <w:top w:val="nil"/>
              <w:left w:val="nil"/>
              <w:bottom w:val="single" w:sz="12" w:space="0" w:color="C0C0C0"/>
              <w:right w:val="nil"/>
              <w:tl2br w:val="nil"/>
              <w:tr2bl w:val="nil"/>
            </w:tcBorders>
            <w:shd w:val="clear" w:color="FFFFFF" w:fill="FFFFFF"/>
            <w:noWrap/>
            <w:tcMar>
              <w:left w:w="40" w:type="dxa"/>
              <w:right w:w="40" w:type="dxa"/>
            </w:tcMar>
            <w:vAlign w:val="center"/>
          </w:tcPr>
          <w:p w14:paraId="547876B5"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Total</w:t>
            </w:r>
          </w:p>
        </w:tc>
        <w:tc>
          <w:tcPr>
            <w:tcW w:w="1845" w:type="dxa"/>
            <w:tcBorders>
              <w:top w:val="nil"/>
              <w:left w:val="nil"/>
              <w:bottom w:val="single" w:sz="12" w:space="0" w:color="C0C0C0"/>
              <w:right w:val="nil"/>
              <w:tl2br w:val="nil"/>
              <w:tr2bl w:val="nil"/>
            </w:tcBorders>
            <w:shd w:val="clear" w:color="FFFFFF" w:fill="FFFFFF"/>
            <w:noWrap/>
            <w:tcMar>
              <w:left w:w="40" w:type="dxa"/>
              <w:right w:w="40" w:type="dxa"/>
            </w:tcMar>
            <w:vAlign w:val="center"/>
          </w:tcPr>
          <w:p w14:paraId="547876B6"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(793.794)</w:t>
            </w:r>
          </w:p>
        </w:tc>
        <w:tc>
          <w:tcPr>
            <w:tcW w:w="1845" w:type="dxa"/>
            <w:tcBorders>
              <w:top w:val="nil"/>
              <w:left w:val="nil"/>
              <w:bottom w:val="single" w:sz="12" w:space="0" w:color="C0C0C0"/>
              <w:right w:val="nil"/>
              <w:tl2br w:val="nil"/>
              <w:tr2bl w:val="nil"/>
            </w:tcBorders>
            <w:shd w:val="clear" w:color="FFFFFF" w:fill="FFFFFF"/>
            <w:noWrap/>
            <w:tcMar>
              <w:left w:w="40" w:type="dxa"/>
              <w:right w:w="40" w:type="dxa"/>
            </w:tcMar>
            <w:vAlign w:val="center"/>
          </w:tcPr>
          <w:p w14:paraId="547876B7"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(1.538.049)</w:t>
            </w:r>
          </w:p>
        </w:tc>
      </w:tr>
    </w:tbl>
    <w:p w14:paraId="547876B9" w14:textId="77777777" w:rsidR="00FA614F" w:rsidRPr="007F746F" w:rsidRDefault="00FA614F" w:rsidP="00DC69C9">
      <w:pPr>
        <w:pStyle w:val="01-Textonormal"/>
        <w:widowControl w:val="0"/>
        <w:pBdr>
          <w:top w:val="nil"/>
          <w:left w:val="nil"/>
          <w:bottom w:val="nil"/>
          <w:right w:val="nil"/>
          <w:between w:val="nil"/>
          <w:bar w:val="nil"/>
        </w:pBdr>
        <w:rPr>
          <w:rFonts w:ascii="BancoDoBrasil Textos" w:eastAsia="BancoDoBrasil Textos" w:hAnsi="BancoDoBrasil Textos" w:cs="BancoDoBrasil Textos"/>
          <w:sz w:val="10"/>
          <w:szCs w:val="10"/>
          <w:bdr w:val="nil"/>
        </w:rPr>
      </w:pPr>
    </w:p>
    <w:p w14:paraId="547876BA" w14:textId="77777777" w:rsidR="00FE514E" w:rsidRPr="007F746F" w:rsidRDefault="00717106" w:rsidP="00DC69C9">
      <w:pPr>
        <w:pStyle w:val="PargrafodaLista"/>
        <w:widowControl w:val="0"/>
        <w:numPr>
          <w:ilvl w:val="0"/>
          <w:numId w:val="24"/>
        </w:numPr>
        <w:pBdr>
          <w:top w:val="nil"/>
          <w:left w:val="nil"/>
          <w:bottom w:val="nil"/>
          <w:right w:val="nil"/>
          <w:between w:val="nil"/>
          <w:bar w:val="nil"/>
        </w:pBdr>
        <w:suppressAutoHyphens/>
        <w:spacing w:before="120" w:after="120"/>
        <w:rPr>
          <w:rFonts w:ascii="BancoDoBrasil Textos" w:eastAsia="BancoDoBrasil Textos" w:hAnsi="BancoDoBrasil Textos" w:cs="BancoDoBrasil Textos"/>
          <w:b/>
          <w:sz w:val="20"/>
          <w:szCs w:val="20"/>
          <w:bdr w:val="nil"/>
        </w:rPr>
      </w:pPr>
      <w:r w:rsidRPr="007F746F">
        <w:rPr>
          <w:rFonts w:ascii="BancoDoBrasil Textos" w:eastAsia="BancoDoBrasil Textos" w:hAnsi="BancoDoBrasil Textos" w:cs="BancoDoBrasil Textos"/>
          <w:b/>
          <w:sz w:val="20"/>
          <w:szCs w:val="20"/>
        </w:rPr>
        <w:t>Conciliação dos encargos de IR e CSLL</w:t>
      </w:r>
    </w:p>
    <w:tbl>
      <w:tblPr>
        <w:tblW w:w="9675" w:type="dxa"/>
        <w:tblLayout w:type="fixed"/>
        <w:tblLook w:val="0600" w:firstRow="0" w:lastRow="0" w:firstColumn="0" w:lastColumn="0" w:noHBand="1" w:noVBand="1"/>
        <w:tblCaption w:val="TRIBUTOSCONCILIAÇÃOENCARGOS"/>
      </w:tblPr>
      <w:tblGrid>
        <w:gridCol w:w="5985"/>
        <w:gridCol w:w="1845"/>
        <w:gridCol w:w="1845"/>
      </w:tblGrid>
      <w:tr w:rsidR="00542588" w:rsidRPr="007F746F" w14:paraId="547876BE" w14:textId="77777777">
        <w:trPr>
          <w:cantSplit/>
          <w:trHeight w:hRule="exact" w:val="270"/>
        </w:trPr>
        <w:tc>
          <w:tcPr>
            <w:tcW w:w="5985" w:type="dxa"/>
            <w:tcBorders>
              <w:top w:val="single" w:sz="12" w:space="0" w:color="000000"/>
              <w:left w:val="nil"/>
              <w:bottom w:val="single" w:sz="12" w:space="0" w:color="000000"/>
              <w:right w:val="nil"/>
              <w:tl2br w:val="nil"/>
              <w:tr2bl w:val="nil"/>
            </w:tcBorders>
            <w:shd w:val="clear" w:color="FFFFFF" w:fill="FFFFFF"/>
            <w:tcMar>
              <w:left w:w="0" w:type="dxa"/>
              <w:right w:w="0" w:type="dxa"/>
            </w:tcMar>
            <w:vAlign w:val="center"/>
          </w:tcPr>
          <w:p w14:paraId="547876BB" w14:textId="77777777" w:rsidR="00542588" w:rsidRPr="007F746F" w:rsidRDefault="00542588">
            <w:pPr>
              <w:keepNext/>
              <w:spacing w:before="0" w:after="0" w:line="240" w:lineRule="auto"/>
              <w:jc w:val="center"/>
              <w:rPr>
                <w:rFonts w:ascii="BancoDoBrasil Textos" w:eastAsia="BancoDoBrasil Textos" w:hAnsi="BancoDoBrasil Textos" w:cs="BancoDoBrasil Textos"/>
                <w:b/>
                <w:color w:val="000000"/>
                <w:sz w:val="16"/>
                <w:szCs w:val="22"/>
                <w:bdr w:val="nil"/>
                <w:lang w:eastAsia="en-US"/>
              </w:rPr>
            </w:pPr>
          </w:p>
        </w:tc>
        <w:tc>
          <w:tcPr>
            <w:tcW w:w="1845"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547876BC"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2º Semestre/2025</w:t>
            </w:r>
          </w:p>
        </w:tc>
        <w:tc>
          <w:tcPr>
            <w:tcW w:w="1845"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547876BD"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Exercício/2025</w:t>
            </w:r>
          </w:p>
        </w:tc>
      </w:tr>
      <w:tr w:rsidR="00542588" w:rsidRPr="007F746F" w14:paraId="547876C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30"/>
        </w:trPr>
        <w:tc>
          <w:tcPr>
            <w:tcW w:w="5985" w:type="dxa"/>
            <w:tcBorders>
              <w:top w:val="single" w:sz="12" w:space="0" w:color="000000"/>
              <w:left w:val="nil"/>
              <w:bottom w:val="nil"/>
              <w:right w:val="nil"/>
              <w:tl2br w:val="nil"/>
              <w:tr2bl w:val="nil"/>
            </w:tcBorders>
            <w:shd w:val="clear" w:color="FFFFFF" w:fill="FFFFFF"/>
            <w:tcMar>
              <w:left w:w="40" w:type="dxa"/>
              <w:right w:w="40" w:type="dxa"/>
            </w:tcMar>
            <w:vAlign w:val="center"/>
          </w:tcPr>
          <w:p w14:paraId="547876BF"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Resultado antes dos tributos e participações</w:t>
            </w:r>
          </w:p>
        </w:tc>
        <w:tc>
          <w:tcPr>
            <w:tcW w:w="1845" w:type="dxa"/>
            <w:tcBorders>
              <w:top w:val="single" w:sz="12" w:space="0" w:color="000000"/>
              <w:left w:val="nil"/>
              <w:bottom w:val="nil"/>
              <w:right w:val="nil"/>
              <w:tl2br w:val="nil"/>
              <w:tr2bl w:val="nil"/>
            </w:tcBorders>
            <w:shd w:val="clear" w:color="FFFFFF" w:fill="FFFFFF"/>
            <w:tcMar>
              <w:left w:w="40" w:type="dxa"/>
              <w:right w:w="100" w:type="dxa"/>
            </w:tcMar>
            <w:vAlign w:val="center"/>
          </w:tcPr>
          <w:p w14:paraId="547876C0"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2.022.946</w:t>
            </w:r>
          </w:p>
        </w:tc>
        <w:tc>
          <w:tcPr>
            <w:tcW w:w="1845" w:type="dxa"/>
            <w:tcBorders>
              <w:top w:val="single" w:sz="12" w:space="0" w:color="000000"/>
              <w:left w:val="nil"/>
              <w:bottom w:val="nil"/>
              <w:right w:val="nil"/>
              <w:tl2br w:val="nil"/>
              <w:tr2bl w:val="nil"/>
            </w:tcBorders>
            <w:shd w:val="clear" w:color="FFFFFF" w:fill="FFFFFF"/>
            <w:tcMar>
              <w:left w:w="40" w:type="dxa"/>
              <w:right w:w="100" w:type="dxa"/>
            </w:tcMar>
            <w:vAlign w:val="center"/>
          </w:tcPr>
          <w:p w14:paraId="547876C1"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3.888.130</w:t>
            </w:r>
          </w:p>
        </w:tc>
      </w:tr>
      <w:tr w:rsidR="00542588" w:rsidRPr="007F746F" w14:paraId="547876C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30"/>
        </w:trPr>
        <w:tc>
          <w:tcPr>
            <w:tcW w:w="5985" w:type="dxa"/>
            <w:tcBorders>
              <w:top w:val="nil"/>
              <w:left w:val="nil"/>
              <w:bottom w:val="nil"/>
              <w:right w:val="nil"/>
              <w:tl2br w:val="nil"/>
              <w:tr2bl w:val="nil"/>
            </w:tcBorders>
            <w:shd w:val="clear" w:color="FFFFFF" w:fill="FFFFFF"/>
            <w:tcMar>
              <w:left w:w="40" w:type="dxa"/>
              <w:right w:w="40" w:type="dxa"/>
            </w:tcMar>
            <w:vAlign w:val="center"/>
          </w:tcPr>
          <w:p w14:paraId="547876C3"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Encargo total do IRPJ (25%) e CSLL (15%)</w:t>
            </w:r>
          </w:p>
        </w:tc>
        <w:tc>
          <w:tcPr>
            <w:tcW w:w="1845" w:type="dxa"/>
            <w:tcBorders>
              <w:top w:val="nil"/>
              <w:left w:val="nil"/>
              <w:bottom w:val="nil"/>
              <w:right w:val="nil"/>
              <w:tl2br w:val="nil"/>
              <w:tr2bl w:val="nil"/>
            </w:tcBorders>
            <w:shd w:val="clear" w:color="FFFFFF" w:fill="FFFFFF"/>
            <w:tcMar>
              <w:left w:w="40" w:type="dxa"/>
              <w:right w:w="40" w:type="dxa"/>
            </w:tcMar>
            <w:vAlign w:val="center"/>
          </w:tcPr>
          <w:p w14:paraId="547876C4"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(809.178)</w:t>
            </w:r>
          </w:p>
        </w:tc>
        <w:tc>
          <w:tcPr>
            <w:tcW w:w="1845" w:type="dxa"/>
            <w:tcBorders>
              <w:top w:val="nil"/>
              <w:left w:val="nil"/>
              <w:bottom w:val="nil"/>
              <w:right w:val="nil"/>
              <w:tl2br w:val="nil"/>
              <w:tr2bl w:val="nil"/>
            </w:tcBorders>
            <w:shd w:val="clear" w:color="FFFFFF" w:fill="FFFFFF"/>
            <w:tcMar>
              <w:left w:w="40" w:type="dxa"/>
              <w:right w:w="40" w:type="dxa"/>
            </w:tcMar>
            <w:vAlign w:val="center"/>
          </w:tcPr>
          <w:p w14:paraId="547876C5"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(1.555.252)</w:t>
            </w:r>
          </w:p>
        </w:tc>
      </w:tr>
      <w:tr w:rsidR="00542588" w:rsidRPr="007F746F" w14:paraId="547876C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30"/>
        </w:trPr>
        <w:tc>
          <w:tcPr>
            <w:tcW w:w="5985" w:type="dxa"/>
            <w:tcBorders>
              <w:top w:val="nil"/>
              <w:left w:val="nil"/>
              <w:bottom w:val="nil"/>
              <w:right w:val="nil"/>
              <w:tl2br w:val="nil"/>
              <w:tr2bl w:val="nil"/>
            </w:tcBorders>
            <w:shd w:val="clear" w:color="FFFFFF" w:fill="FFFFFF"/>
            <w:tcMar>
              <w:left w:w="220" w:type="dxa"/>
              <w:right w:w="40" w:type="dxa"/>
            </w:tcMar>
            <w:vAlign w:val="center"/>
          </w:tcPr>
          <w:p w14:paraId="547876C7"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Incentivos Fiscais</w:t>
            </w:r>
          </w:p>
        </w:tc>
        <w:tc>
          <w:tcPr>
            <w:tcW w:w="1845" w:type="dxa"/>
            <w:tcBorders>
              <w:top w:val="nil"/>
              <w:left w:val="nil"/>
              <w:bottom w:val="nil"/>
              <w:right w:val="nil"/>
              <w:tl2br w:val="nil"/>
              <w:tr2bl w:val="nil"/>
            </w:tcBorders>
            <w:shd w:val="clear" w:color="FFFFFF" w:fill="FFFFFF"/>
            <w:tcMar>
              <w:left w:w="40" w:type="dxa"/>
              <w:right w:w="85" w:type="dxa"/>
            </w:tcMar>
            <w:vAlign w:val="center"/>
          </w:tcPr>
          <w:p w14:paraId="547876C8"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11.623</w:t>
            </w:r>
          </w:p>
        </w:tc>
        <w:tc>
          <w:tcPr>
            <w:tcW w:w="1845" w:type="dxa"/>
            <w:tcBorders>
              <w:top w:val="nil"/>
              <w:left w:val="nil"/>
              <w:bottom w:val="nil"/>
              <w:right w:val="nil"/>
              <w:tl2br w:val="nil"/>
              <w:tr2bl w:val="nil"/>
            </w:tcBorders>
            <w:shd w:val="clear" w:color="FFFFFF" w:fill="FFFFFF"/>
            <w:tcMar>
              <w:left w:w="40" w:type="dxa"/>
              <w:right w:w="85" w:type="dxa"/>
            </w:tcMar>
            <w:vAlign w:val="center"/>
          </w:tcPr>
          <w:p w14:paraId="547876C9"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12.280</w:t>
            </w:r>
          </w:p>
        </w:tc>
      </w:tr>
      <w:tr w:rsidR="00542588" w:rsidRPr="007F746F" w14:paraId="547876C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985" w:type="dxa"/>
            <w:tcBorders>
              <w:top w:val="nil"/>
              <w:left w:val="nil"/>
              <w:bottom w:val="nil"/>
              <w:right w:val="nil"/>
              <w:tl2br w:val="nil"/>
              <w:tr2bl w:val="nil"/>
            </w:tcBorders>
            <w:shd w:val="clear" w:color="FFFFFF" w:fill="FFFFFF"/>
            <w:tcMar>
              <w:left w:w="220" w:type="dxa"/>
              <w:right w:w="40" w:type="dxa"/>
            </w:tcMar>
            <w:vAlign w:val="center"/>
          </w:tcPr>
          <w:p w14:paraId="547876CB"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Outros valores</w:t>
            </w:r>
          </w:p>
        </w:tc>
        <w:tc>
          <w:tcPr>
            <w:tcW w:w="1845" w:type="dxa"/>
            <w:tcBorders>
              <w:top w:val="nil"/>
              <w:left w:val="nil"/>
              <w:bottom w:val="nil"/>
              <w:right w:val="nil"/>
              <w:tl2br w:val="nil"/>
              <w:tr2bl w:val="nil"/>
            </w:tcBorders>
            <w:shd w:val="clear" w:color="FFFFFF" w:fill="FFFFFF"/>
            <w:tcMar>
              <w:left w:w="40" w:type="dxa"/>
              <w:right w:w="85" w:type="dxa"/>
            </w:tcMar>
            <w:vAlign w:val="center"/>
          </w:tcPr>
          <w:p w14:paraId="547876CC"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3.761</w:t>
            </w:r>
          </w:p>
        </w:tc>
        <w:tc>
          <w:tcPr>
            <w:tcW w:w="1845" w:type="dxa"/>
            <w:tcBorders>
              <w:top w:val="nil"/>
              <w:left w:val="nil"/>
              <w:bottom w:val="nil"/>
              <w:right w:val="nil"/>
              <w:tl2br w:val="nil"/>
              <w:tr2bl w:val="nil"/>
            </w:tcBorders>
            <w:shd w:val="clear" w:color="FFFFFF" w:fill="FFFFFF"/>
            <w:tcMar>
              <w:left w:w="40" w:type="dxa"/>
              <w:right w:w="85" w:type="dxa"/>
            </w:tcMar>
            <w:vAlign w:val="center"/>
          </w:tcPr>
          <w:p w14:paraId="547876CD"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4.923</w:t>
            </w:r>
          </w:p>
        </w:tc>
      </w:tr>
      <w:tr w:rsidR="00542588" w:rsidRPr="007F746F" w14:paraId="547876D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985" w:type="dxa"/>
            <w:tcBorders>
              <w:top w:val="nil"/>
              <w:left w:val="nil"/>
              <w:bottom w:val="single" w:sz="12" w:space="0" w:color="C0C0C0"/>
              <w:right w:val="nil"/>
              <w:tl2br w:val="nil"/>
              <w:tr2bl w:val="nil"/>
            </w:tcBorders>
            <w:shd w:val="clear" w:color="FFFFFF" w:fill="FFFFFF"/>
            <w:tcMar>
              <w:left w:w="40" w:type="dxa"/>
              <w:right w:w="40" w:type="dxa"/>
            </w:tcMar>
            <w:vAlign w:val="center"/>
          </w:tcPr>
          <w:p w14:paraId="547876CF"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IRPJ e CSLL do período</w:t>
            </w:r>
          </w:p>
        </w:tc>
        <w:tc>
          <w:tcPr>
            <w:tcW w:w="1845" w:type="dxa"/>
            <w:tcBorders>
              <w:top w:val="nil"/>
              <w:left w:val="nil"/>
              <w:bottom w:val="single" w:sz="12" w:space="0" w:color="C0C0C0"/>
              <w:right w:val="nil"/>
              <w:tl2br w:val="nil"/>
              <w:tr2bl w:val="nil"/>
            </w:tcBorders>
            <w:shd w:val="clear" w:color="FFFFFF" w:fill="FFFFFF"/>
            <w:tcMar>
              <w:left w:w="40" w:type="dxa"/>
              <w:right w:w="40" w:type="dxa"/>
            </w:tcMar>
            <w:vAlign w:val="center"/>
          </w:tcPr>
          <w:p w14:paraId="547876D0"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(793.794)</w:t>
            </w:r>
          </w:p>
        </w:tc>
        <w:tc>
          <w:tcPr>
            <w:tcW w:w="1845" w:type="dxa"/>
            <w:tcBorders>
              <w:top w:val="nil"/>
              <w:left w:val="nil"/>
              <w:bottom w:val="single" w:sz="12" w:space="0" w:color="C0C0C0"/>
              <w:right w:val="nil"/>
              <w:tl2br w:val="nil"/>
              <w:tr2bl w:val="nil"/>
            </w:tcBorders>
            <w:shd w:val="clear" w:color="FFFFFF" w:fill="FFFFFF"/>
            <w:tcMar>
              <w:left w:w="40" w:type="dxa"/>
              <w:right w:w="40" w:type="dxa"/>
            </w:tcMar>
            <w:vAlign w:val="center"/>
          </w:tcPr>
          <w:p w14:paraId="547876D1"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(1.538.049)</w:t>
            </w:r>
          </w:p>
        </w:tc>
      </w:tr>
    </w:tbl>
    <w:p w14:paraId="547876D3" w14:textId="77777777" w:rsidR="00C17F96" w:rsidRPr="007F746F" w:rsidRDefault="00C17F96" w:rsidP="00DC69C9">
      <w:pPr>
        <w:pStyle w:val="01-Textonormal"/>
        <w:widowControl w:val="0"/>
        <w:pBdr>
          <w:top w:val="nil"/>
          <w:left w:val="nil"/>
          <w:bottom w:val="nil"/>
          <w:right w:val="nil"/>
          <w:between w:val="nil"/>
          <w:bar w:val="nil"/>
        </w:pBdr>
        <w:ind w:left="720"/>
        <w:rPr>
          <w:rFonts w:ascii="BancoDoBrasil Textos" w:eastAsia="BancoDoBrasil Textos" w:hAnsi="BancoDoBrasil Textos" w:cs="BancoDoBrasil Textos"/>
          <w:sz w:val="10"/>
          <w:szCs w:val="10"/>
          <w:bdr w:val="nil"/>
        </w:rPr>
      </w:pPr>
    </w:p>
    <w:p w14:paraId="547876D4" w14:textId="77777777" w:rsidR="00FE514E" w:rsidRPr="007F746F" w:rsidRDefault="00717106" w:rsidP="00DC69C9">
      <w:pPr>
        <w:pStyle w:val="PargrafodaLista"/>
        <w:widowControl w:val="0"/>
        <w:numPr>
          <w:ilvl w:val="0"/>
          <w:numId w:val="24"/>
        </w:numPr>
        <w:pBdr>
          <w:top w:val="nil"/>
          <w:left w:val="nil"/>
          <w:bottom w:val="nil"/>
          <w:right w:val="nil"/>
          <w:between w:val="nil"/>
          <w:bar w:val="nil"/>
        </w:pBdr>
        <w:suppressAutoHyphens/>
        <w:spacing w:before="120" w:after="120"/>
        <w:rPr>
          <w:rFonts w:ascii="BancoDoBrasil Textos" w:eastAsia="BancoDoBrasil Textos" w:hAnsi="BancoDoBrasil Textos" w:cs="BancoDoBrasil Textos"/>
          <w:b/>
          <w:sz w:val="20"/>
          <w:szCs w:val="20"/>
          <w:bdr w:val="nil"/>
        </w:rPr>
      </w:pPr>
      <w:r w:rsidRPr="007F746F">
        <w:rPr>
          <w:rFonts w:ascii="BancoDoBrasil Textos" w:eastAsia="BancoDoBrasil Textos" w:hAnsi="BancoDoBrasil Textos" w:cs="BancoDoBrasil Textos"/>
          <w:b/>
          <w:sz w:val="20"/>
          <w:szCs w:val="20"/>
        </w:rPr>
        <w:t>Despesas tributárias</w:t>
      </w:r>
    </w:p>
    <w:tbl>
      <w:tblPr>
        <w:tblW w:w="9675" w:type="dxa"/>
        <w:tblLayout w:type="fixed"/>
        <w:tblLook w:val="0600" w:firstRow="0" w:lastRow="0" w:firstColumn="0" w:lastColumn="0" w:noHBand="1" w:noVBand="1"/>
        <w:tblCaption w:val="TRIBUTOSDESPTRIB"/>
      </w:tblPr>
      <w:tblGrid>
        <w:gridCol w:w="5985"/>
        <w:gridCol w:w="1845"/>
        <w:gridCol w:w="1845"/>
      </w:tblGrid>
      <w:tr w:rsidR="00542588" w:rsidRPr="007F746F" w14:paraId="547876D8" w14:textId="77777777">
        <w:trPr>
          <w:cantSplit/>
          <w:trHeight w:hRule="exact" w:val="270"/>
        </w:trPr>
        <w:tc>
          <w:tcPr>
            <w:tcW w:w="5985" w:type="dxa"/>
            <w:tcBorders>
              <w:top w:val="single" w:sz="12" w:space="0" w:color="000000"/>
              <w:left w:val="nil"/>
              <w:bottom w:val="single" w:sz="12" w:space="0" w:color="000000"/>
              <w:right w:val="nil"/>
              <w:tl2br w:val="nil"/>
              <w:tr2bl w:val="nil"/>
            </w:tcBorders>
            <w:shd w:val="clear" w:color="FFFFFF" w:fill="FFFFFF"/>
            <w:tcMar>
              <w:left w:w="0" w:type="dxa"/>
              <w:right w:w="0" w:type="dxa"/>
            </w:tcMar>
            <w:vAlign w:val="center"/>
          </w:tcPr>
          <w:p w14:paraId="547876D5" w14:textId="77777777" w:rsidR="00542588" w:rsidRPr="007F746F" w:rsidRDefault="00542588">
            <w:pPr>
              <w:keepNext/>
              <w:spacing w:before="0" w:after="0" w:line="240" w:lineRule="auto"/>
              <w:jc w:val="center"/>
              <w:rPr>
                <w:rFonts w:ascii="BancoDoBrasil Textos" w:eastAsia="BancoDoBrasil Textos" w:hAnsi="BancoDoBrasil Textos" w:cs="BancoDoBrasil Textos"/>
                <w:b/>
                <w:color w:val="000000"/>
                <w:sz w:val="16"/>
                <w:szCs w:val="22"/>
                <w:bdr w:val="nil"/>
                <w:lang w:eastAsia="en-US"/>
              </w:rPr>
            </w:pPr>
          </w:p>
        </w:tc>
        <w:tc>
          <w:tcPr>
            <w:tcW w:w="1845"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547876D6"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2º Semestre/2025</w:t>
            </w:r>
          </w:p>
        </w:tc>
        <w:tc>
          <w:tcPr>
            <w:tcW w:w="1845"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547876D7"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Exercício/2025</w:t>
            </w:r>
          </w:p>
        </w:tc>
      </w:tr>
      <w:tr w:rsidR="00542588" w:rsidRPr="007F746F" w14:paraId="547876D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985" w:type="dxa"/>
            <w:tcBorders>
              <w:top w:val="single" w:sz="12" w:space="0" w:color="000000"/>
              <w:left w:val="nil"/>
              <w:bottom w:val="nil"/>
              <w:right w:val="nil"/>
              <w:tl2br w:val="nil"/>
              <w:tr2bl w:val="nil"/>
            </w:tcBorders>
            <w:shd w:val="clear" w:color="FFFFFF" w:fill="FFFFFF"/>
            <w:tcMar>
              <w:left w:w="40" w:type="dxa"/>
              <w:right w:w="40" w:type="dxa"/>
            </w:tcMar>
            <w:vAlign w:val="center"/>
          </w:tcPr>
          <w:p w14:paraId="547876D9"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proofErr w:type="spellStart"/>
            <w:r w:rsidRPr="007F746F">
              <w:rPr>
                <w:rFonts w:ascii="BancoDoBrasil Textos" w:eastAsia="BancoDoBrasil Textos" w:hAnsi="BancoDoBrasil Textos" w:cs="BancoDoBrasil Textos"/>
                <w:color w:val="000000"/>
                <w:sz w:val="16"/>
                <w:szCs w:val="22"/>
                <w:lang w:eastAsia="en-US"/>
              </w:rPr>
              <w:t>Cofins</w:t>
            </w:r>
            <w:proofErr w:type="spellEnd"/>
            <w:r w:rsidRPr="007F746F">
              <w:rPr>
                <w:rFonts w:ascii="BancoDoBrasil Textos" w:eastAsia="BancoDoBrasil Textos" w:hAnsi="BancoDoBrasil Textos" w:cs="BancoDoBrasil Textos"/>
                <w:color w:val="000000"/>
                <w:sz w:val="16"/>
                <w:szCs w:val="22"/>
                <w:lang w:eastAsia="en-US"/>
              </w:rPr>
              <w:t xml:space="preserve"> </w:t>
            </w:r>
          </w:p>
        </w:tc>
        <w:tc>
          <w:tcPr>
            <w:tcW w:w="1845" w:type="dxa"/>
            <w:tcBorders>
              <w:top w:val="single" w:sz="12" w:space="0" w:color="000000"/>
              <w:left w:val="nil"/>
              <w:bottom w:val="nil"/>
              <w:right w:val="nil"/>
              <w:tl2br w:val="nil"/>
              <w:tr2bl w:val="nil"/>
            </w:tcBorders>
            <w:shd w:val="clear" w:color="FFFFFF" w:fill="FFFFFF"/>
            <w:tcMar>
              <w:left w:w="40" w:type="dxa"/>
              <w:right w:w="40" w:type="dxa"/>
            </w:tcMar>
            <w:vAlign w:val="center"/>
          </w:tcPr>
          <w:p w14:paraId="547876DA"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(95.930)</w:t>
            </w:r>
          </w:p>
        </w:tc>
        <w:tc>
          <w:tcPr>
            <w:tcW w:w="1845" w:type="dxa"/>
            <w:tcBorders>
              <w:top w:val="single" w:sz="12" w:space="0" w:color="000000"/>
              <w:left w:val="nil"/>
              <w:bottom w:val="nil"/>
              <w:right w:val="nil"/>
              <w:tl2br w:val="nil"/>
              <w:tr2bl w:val="nil"/>
            </w:tcBorders>
            <w:shd w:val="clear" w:color="FFFFFF" w:fill="FFFFFF"/>
            <w:tcMar>
              <w:left w:w="40" w:type="dxa"/>
              <w:right w:w="40" w:type="dxa"/>
            </w:tcMar>
            <w:vAlign w:val="center"/>
          </w:tcPr>
          <w:p w14:paraId="547876DB"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(182.959)</w:t>
            </w:r>
          </w:p>
        </w:tc>
      </w:tr>
      <w:tr w:rsidR="00542588" w:rsidRPr="007F746F" w14:paraId="547876E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985" w:type="dxa"/>
            <w:tcBorders>
              <w:top w:val="nil"/>
              <w:left w:val="nil"/>
              <w:bottom w:val="nil"/>
              <w:right w:val="nil"/>
              <w:tl2br w:val="nil"/>
              <w:tr2bl w:val="nil"/>
            </w:tcBorders>
            <w:shd w:val="clear" w:color="FFFFFF" w:fill="FFFFFF"/>
            <w:tcMar>
              <w:left w:w="40" w:type="dxa"/>
              <w:right w:w="40" w:type="dxa"/>
            </w:tcMar>
            <w:vAlign w:val="center"/>
          </w:tcPr>
          <w:p w14:paraId="547876DD"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ISSQN</w:t>
            </w:r>
          </w:p>
        </w:tc>
        <w:tc>
          <w:tcPr>
            <w:tcW w:w="1845" w:type="dxa"/>
            <w:tcBorders>
              <w:top w:val="nil"/>
              <w:left w:val="nil"/>
              <w:bottom w:val="nil"/>
              <w:right w:val="nil"/>
              <w:tl2br w:val="nil"/>
              <w:tr2bl w:val="nil"/>
            </w:tcBorders>
            <w:shd w:val="clear" w:color="FFFFFF" w:fill="FFFFFF"/>
            <w:tcMar>
              <w:left w:w="40" w:type="dxa"/>
              <w:right w:w="40" w:type="dxa"/>
            </w:tcMar>
            <w:vAlign w:val="center"/>
          </w:tcPr>
          <w:p w14:paraId="547876DE"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(42.935)</w:t>
            </w:r>
          </w:p>
        </w:tc>
        <w:tc>
          <w:tcPr>
            <w:tcW w:w="1845" w:type="dxa"/>
            <w:tcBorders>
              <w:top w:val="nil"/>
              <w:left w:val="nil"/>
              <w:bottom w:val="nil"/>
              <w:right w:val="nil"/>
              <w:tl2br w:val="nil"/>
              <w:tr2bl w:val="nil"/>
            </w:tcBorders>
            <w:shd w:val="clear" w:color="FFFFFF" w:fill="FFFFFF"/>
            <w:tcMar>
              <w:left w:w="40" w:type="dxa"/>
              <w:right w:w="40" w:type="dxa"/>
            </w:tcMar>
            <w:vAlign w:val="center"/>
          </w:tcPr>
          <w:p w14:paraId="547876DF"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(83.641)</w:t>
            </w:r>
          </w:p>
        </w:tc>
      </w:tr>
      <w:tr w:rsidR="00542588" w:rsidRPr="007F746F" w14:paraId="547876E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985" w:type="dxa"/>
            <w:tcBorders>
              <w:top w:val="nil"/>
              <w:left w:val="nil"/>
              <w:bottom w:val="nil"/>
              <w:right w:val="nil"/>
              <w:tl2br w:val="nil"/>
              <w:tr2bl w:val="nil"/>
            </w:tcBorders>
            <w:shd w:val="clear" w:color="FFFFFF" w:fill="FFFFFF"/>
            <w:tcMar>
              <w:left w:w="40" w:type="dxa"/>
              <w:right w:w="40" w:type="dxa"/>
            </w:tcMar>
            <w:vAlign w:val="center"/>
          </w:tcPr>
          <w:p w14:paraId="547876E1"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PIS/Pasep</w:t>
            </w:r>
          </w:p>
        </w:tc>
        <w:tc>
          <w:tcPr>
            <w:tcW w:w="1845" w:type="dxa"/>
            <w:tcBorders>
              <w:top w:val="nil"/>
              <w:left w:val="nil"/>
              <w:bottom w:val="nil"/>
              <w:right w:val="nil"/>
              <w:tl2br w:val="nil"/>
              <w:tr2bl w:val="nil"/>
            </w:tcBorders>
            <w:shd w:val="clear" w:color="FFFFFF" w:fill="FFFFFF"/>
            <w:tcMar>
              <w:left w:w="40" w:type="dxa"/>
              <w:right w:w="40" w:type="dxa"/>
            </w:tcMar>
            <w:vAlign w:val="center"/>
          </w:tcPr>
          <w:p w14:paraId="547876E2"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(15.589)</w:t>
            </w:r>
          </w:p>
        </w:tc>
        <w:tc>
          <w:tcPr>
            <w:tcW w:w="1845" w:type="dxa"/>
            <w:tcBorders>
              <w:top w:val="nil"/>
              <w:left w:val="nil"/>
              <w:bottom w:val="nil"/>
              <w:right w:val="nil"/>
              <w:tl2br w:val="nil"/>
              <w:tr2bl w:val="nil"/>
            </w:tcBorders>
            <w:shd w:val="clear" w:color="FFFFFF" w:fill="FFFFFF"/>
            <w:tcMar>
              <w:left w:w="40" w:type="dxa"/>
              <w:right w:w="40" w:type="dxa"/>
            </w:tcMar>
            <w:vAlign w:val="center"/>
          </w:tcPr>
          <w:p w14:paraId="547876E3"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(29.731)</w:t>
            </w:r>
          </w:p>
        </w:tc>
      </w:tr>
      <w:tr w:rsidR="00542588" w:rsidRPr="007F746F" w14:paraId="547876E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985" w:type="dxa"/>
            <w:tcBorders>
              <w:top w:val="nil"/>
              <w:left w:val="nil"/>
              <w:bottom w:val="nil"/>
              <w:right w:val="nil"/>
              <w:tl2br w:val="nil"/>
              <w:tr2bl w:val="nil"/>
            </w:tcBorders>
            <w:shd w:val="clear" w:color="FFFFFF" w:fill="FFFFFF"/>
            <w:tcMar>
              <w:left w:w="40" w:type="dxa"/>
              <w:right w:w="40" w:type="dxa"/>
            </w:tcMar>
            <w:vAlign w:val="center"/>
          </w:tcPr>
          <w:p w14:paraId="547876E5"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Outras</w:t>
            </w:r>
          </w:p>
        </w:tc>
        <w:tc>
          <w:tcPr>
            <w:tcW w:w="1845" w:type="dxa"/>
            <w:tcBorders>
              <w:top w:val="nil"/>
              <w:left w:val="nil"/>
              <w:bottom w:val="nil"/>
              <w:right w:val="nil"/>
              <w:tl2br w:val="nil"/>
              <w:tr2bl w:val="nil"/>
            </w:tcBorders>
            <w:shd w:val="clear" w:color="FFFFFF" w:fill="FFFFFF"/>
            <w:tcMar>
              <w:left w:w="40" w:type="dxa"/>
              <w:right w:w="40" w:type="dxa"/>
            </w:tcMar>
            <w:vAlign w:val="center"/>
          </w:tcPr>
          <w:p w14:paraId="547876E6"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(385)</w:t>
            </w:r>
          </w:p>
        </w:tc>
        <w:tc>
          <w:tcPr>
            <w:tcW w:w="1845" w:type="dxa"/>
            <w:tcBorders>
              <w:top w:val="nil"/>
              <w:left w:val="nil"/>
              <w:bottom w:val="nil"/>
              <w:right w:val="nil"/>
              <w:tl2br w:val="nil"/>
              <w:tr2bl w:val="nil"/>
            </w:tcBorders>
            <w:shd w:val="clear" w:color="FFFFFF" w:fill="FFFFFF"/>
            <w:tcMar>
              <w:left w:w="40" w:type="dxa"/>
              <w:right w:w="40" w:type="dxa"/>
            </w:tcMar>
            <w:vAlign w:val="center"/>
          </w:tcPr>
          <w:p w14:paraId="547876E7"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(583)</w:t>
            </w:r>
          </w:p>
        </w:tc>
      </w:tr>
      <w:tr w:rsidR="00542588" w:rsidRPr="007F746F" w14:paraId="547876E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985" w:type="dxa"/>
            <w:tcBorders>
              <w:top w:val="nil"/>
              <w:left w:val="nil"/>
              <w:bottom w:val="single" w:sz="12" w:space="0" w:color="C0C0C0"/>
              <w:right w:val="nil"/>
              <w:tl2br w:val="nil"/>
              <w:tr2bl w:val="nil"/>
            </w:tcBorders>
            <w:shd w:val="clear" w:color="FFFFFF" w:fill="FFFFFF"/>
            <w:tcMar>
              <w:left w:w="40" w:type="dxa"/>
              <w:right w:w="40" w:type="dxa"/>
            </w:tcMar>
            <w:vAlign w:val="center"/>
          </w:tcPr>
          <w:p w14:paraId="547876E9"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Total</w:t>
            </w:r>
          </w:p>
        </w:tc>
        <w:tc>
          <w:tcPr>
            <w:tcW w:w="1845" w:type="dxa"/>
            <w:tcBorders>
              <w:top w:val="nil"/>
              <w:left w:val="nil"/>
              <w:bottom w:val="single" w:sz="12" w:space="0" w:color="C0C0C0"/>
              <w:right w:val="nil"/>
              <w:tl2br w:val="nil"/>
              <w:tr2bl w:val="nil"/>
            </w:tcBorders>
            <w:shd w:val="clear" w:color="FFFFFF" w:fill="FFFFFF"/>
            <w:tcMar>
              <w:left w:w="40" w:type="dxa"/>
              <w:right w:w="40" w:type="dxa"/>
            </w:tcMar>
            <w:vAlign w:val="center"/>
          </w:tcPr>
          <w:p w14:paraId="547876EA"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(154.839)</w:t>
            </w:r>
          </w:p>
        </w:tc>
        <w:tc>
          <w:tcPr>
            <w:tcW w:w="1845" w:type="dxa"/>
            <w:tcBorders>
              <w:top w:val="nil"/>
              <w:left w:val="nil"/>
              <w:bottom w:val="single" w:sz="12" w:space="0" w:color="C0C0C0"/>
              <w:right w:val="nil"/>
              <w:tl2br w:val="nil"/>
              <w:tr2bl w:val="nil"/>
            </w:tcBorders>
            <w:shd w:val="clear" w:color="FFFFFF" w:fill="FFFFFF"/>
            <w:tcMar>
              <w:left w:w="40" w:type="dxa"/>
              <w:right w:w="40" w:type="dxa"/>
            </w:tcMar>
            <w:vAlign w:val="center"/>
          </w:tcPr>
          <w:p w14:paraId="547876EB"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(296.914)</w:t>
            </w:r>
          </w:p>
        </w:tc>
      </w:tr>
    </w:tbl>
    <w:p w14:paraId="547876ED" w14:textId="77777777" w:rsidR="00FA614F" w:rsidRPr="007F746F" w:rsidRDefault="00FA614F" w:rsidP="00DC69C9">
      <w:pPr>
        <w:pStyle w:val="01-Textonormal"/>
        <w:widowControl w:val="0"/>
        <w:pBdr>
          <w:top w:val="nil"/>
          <w:left w:val="nil"/>
          <w:bottom w:val="nil"/>
          <w:right w:val="nil"/>
          <w:between w:val="nil"/>
          <w:bar w:val="nil"/>
        </w:pBdr>
        <w:rPr>
          <w:rFonts w:ascii="BancoDoBrasil Textos" w:eastAsia="BancoDoBrasil Textos" w:hAnsi="BancoDoBrasil Textos" w:cs="BancoDoBrasil Textos"/>
          <w:sz w:val="10"/>
          <w:szCs w:val="10"/>
          <w:bdr w:val="nil"/>
        </w:rPr>
      </w:pPr>
    </w:p>
    <w:p w14:paraId="547876EE" w14:textId="77777777" w:rsidR="00F6409A" w:rsidRPr="007F746F" w:rsidRDefault="00717106" w:rsidP="00DC69C9">
      <w:pPr>
        <w:pStyle w:val="PargrafodaLista"/>
        <w:widowControl w:val="0"/>
        <w:numPr>
          <w:ilvl w:val="0"/>
          <w:numId w:val="24"/>
        </w:numPr>
        <w:pBdr>
          <w:top w:val="nil"/>
          <w:left w:val="nil"/>
          <w:bottom w:val="nil"/>
          <w:right w:val="nil"/>
          <w:between w:val="nil"/>
          <w:bar w:val="nil"/>
        </w:pBdr>
        <w:suppressAutoHyphens/>
        <w:spacing w:before="120" w:after="120"/>
        <w:rPr>
          <w:rFonts w:ascii="BancoDoBrasil Textos" w:eastAsia="BancoDoBrasil Textos" w:hAnsi="BancoDoBrasil Textos" w:cs="BancoDoBrasil Textos"/>
          <w:b/>
          <w:sz w:val="20"/>
          <w:szCs w:val="20"/>
          <w:bdr w:val="nil"/>
        </w:rPr>
      </w:pPr>
      <w:r w:rsidRPr="007F746F">
        <w:rPr>
          <w:rFonts w:ascii="BancoDoBrasil Textos" w:eastAsia="BancoDoBrasil Textos" w:hAnsi="BancoDoBrasil Textos" w:cs="BancoDoBrasil Textos"/>
          <w:b/>
          <w:sz w:val="20"/>
          <w:szCs w:val="20"/>
        </w:rPr>
        <w:t>Passivo fiscal diferido</w:t>
      </w:r>
    </w:p>
    <w:tbl>
      <w:tblPr>
        <w:tblW w:w="9690" w:type="dxa"/>
        <w:tblLayout w:type="fixed"/>
        <w:tblLook w:val="0600" w:firstRow="0" w:lastRow="0" w:firstColumn="0" w:lastColumn="0" w:noHBand="1" w:noVBand="1"/>
        <w:tblCaption w:val="TRIBUTOSPASSIVOFISCALDIF"/>
      </w:tblPr>
      <w:tblGrid>
        <w:gridCol w:w="8130"/>
        <w:gridCol w:w="1560"/>
      </w:tblGrid>
      <w:tr w:rsidR="00542588" w:rsidRPr="007F746F" w14:paraId="547876F1" w14:textId="77777777">
        <w:trPr>
          <w:cantSplit/>
          <w:trHeight w:hRule="exact" w:val="270"/>
        </w:trPr>
        <w:tc>
          <w:tcPr>
            <w:tcW w:w="8130" w:type="dxa"/>
            <w:tcBorders>
              <w:top w:val="single" w:sz="12" w:space="0" w:color="000000"/>
              <w:left w:val="nil"/>
              <w:bottom w:val="single" w:sz="12" w:space="0" w:color="000000"/>
              <w:right w:val="nil"/>
              <w:tl2br w:val="nil"/>
              <w:tr2bl w:val="nil"/>
            </w:tcBorders>
            <w:shd w:val="clear" w:color="FFFFFF" w:fill="FFFFFF"/>
            <w:tcMar>
              <w:left w:w="0" w:type="dxa"/>
              <w:right w:w="0" w:type="dxa"/>
            </w:tcMar>
            <w:vAlign w:val="center"/>
          </w:tcPr>
          <w:p w14:paraId="547876EF" w14:textId="77777777" w:rsidR="00542588" w:rsidRPr="007F746F" w:rsidRDefault="00542588">
            <w:pPr>
              <w:keepNext/>
              <w:spacing w:before="0" w:after="0" w:line="240" w:lineRule="auto"/>
              <w:jc w:val="center"/>
              <w:rPr>
                <w:rFonts w:ascii="BancoDoBrasil Textos" w:eastAsia="BancoDoBrasil Textos" w:hAnsi="BancoDoBrasil Textos" w:cs="BancoDoBrasil Textos"/>
                <w:b/>
                <w:color w:val="000000"/>
                <w:sz w:val="16"/>
                <w:szCs w:val="22"/>
                <w:bdr w:val="nil"/>
                <w:lang w:eastAsia="en-US"/>
              </w:rPr>
            </w:pPr>
          </w:p>
        </w:tc>
        <w:tc>
          <w:tcPr>
            <w:tcW w:w="1560"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547876F0"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31/12/2025</w:t>
            </w:r>
          </w:p>
        </w:tc>
      </w:tr>
      <w:tr w:rsidR="00542588" w:rsidRPr="007F746F" w14:paraId="547876F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30" w:type="dxa"/>
            <w:tcBorders>
              <w:top w:val="single" w:sz="12" w:space="0" w:color="000000"/>
              <w:left w:val="nil"/>
              <w:bottom w:val="nil"/>
              <w:right w:val="nil"/>
              <w:tl2br w:val="nil"/>
              <w:tr2bl w:val="nil"/>
            </w:tcBorders>
            <w:shd w:val="clear" w:color="FFFFFF" w:fill="FFFFFF"/>
            <w:tcMar>
              <w:left w:w="40" w:type="dxa"/>
              <w:right w:w="40" w:type="dxa"/>
            </w:tcMar>
            <w:vAlign w:val="center"/>
          </w:tcPr>
          <w:p w14:paraId="547876F2"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Decorrentes de marcação a mercado</w:t>
            </w:r>
          </w:p>
        </w:tc>
        <w:tc>
          <w:tcPr>
            <w:tcW w:w="1560" w:type="dxa"/>
            <w:tcBorders>
              <w:top w:val="single" w:sz="12" w:space="0" w:color="000000"/>
              <w:left w:val="nil"/>
              <w:bottom w:val="nil"/>
              <w:right w:val="nil"/>
              <w:tl2br w:val="nil"/>
              <w:tr2bl w:val="nil"/>
            </w:tcBorders>
            <w:shd w:val="clear" w:color="FFFFFF" w:fill="FFFFFF"/>
            <w:tcMar>
              <w:left w:w="40" w:type="dxa"/>
              <w:right w:w="85" w:type="dxa"/>
            </w:tcMar>
            <w:vAlign w:val="center"/>
          </w:tcPr>
          <w:p w14:paraId="547876F3"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955</w:t>
            </w:r>
          </w:p>
        </w:tc>
      </w:tr>
      <w:tr w:rsidR="00542588" w:rsidRPr="007F746F" w14:paraId="547876F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30" w:type="dxa"/>
            <w:tcBorders>
              <w:top w:val="nil"/>
              <w:left w:val="nil"/>
              <w:bottom w:val="nil"/>
              <w:right w:val="nil"/>
              <w:tl2br w:val="nil"/>
              <w:tr2bl w:val="nil"/>
            </w:tcBorders>
            <w:shd w:val="clear" w:color="FFFFFF" w:fill="FFFFFF"/>
            <w:tcMar>
              <w:left w:w="40" w:type="dxa"/>
              <w:right w:w="40" w:type="dxa"/>
            </w:tcMar>
            <w:vAlign w:val="center"/>
          </w:tcPr>
          <w:p w14:paraId="547876F5"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Total das obrigações fiscais diferidas</w:t>
            </w:r>
          </w:p>
        </w:tc>
        <w:tc>
          <w:tcPr>
            <w:tcW w:w="1560" w:type="dxa"/>
            <w:tcBorders>
              <w:top w:val="nil"/>
              <w:left w:val="nil"/>
              <w:bottom w:val="nil"/>
              <w:right w:val="nil"/>
              <w:tl2br w:val="nil"/>
              <w:tr2bl w:val="nil"/>
            </w:tcBorders>
            <w:shd w:val="clear" w:color="FFFFFF" w:fill="FFFFFF"/>
            <w:tcMar>
              <w:left w:w="40" w:type="dxa"/>
              <w:right w:w="100" w:type="dxa"/>
            </w:tcMar>
            <w:vAlign w:val="center"/>
          </w:tcPr>
          <w:p w14:paraId="547876F6"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955</w:t>
            </w:r>
          </w:p>
        </w:tc>
      </w:tr>
      <w:tr w:rsidR="00542588" w:rsidRPr="007F746F" w14:paraId="547876F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30" w:type="dxa"/>
            <w:tcBorders>
              <w:top w:val="nil"/>
              <w:left w:val="nil"/>
              <w:bottom w:val="nil"/>
              <w:right w:val="nil"/>
              <w:tl2br w:val="nil"/>
              <w:tr2bl w:val="nil"/>
            </w:tcBorders>
            <w:shd w:val="clear" w:color="FFFFFF" w:fill="FFFFFF"/>
            <w:tcMar>
              <w:left w:w="220" w:type="dxa"/>
              <w:right w:w="40" w:type="dxa"/>
            </w:tcMar>
            <w:vAlign w:val="center"/>
          </w:tcPr>
          <w:p w14:paraId="547876F8"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Imposto de renda</w:t>
            </w:r>
          </w:p>
        </w:tc>
        <w:tc>
          <w:tcPr>
            <w:tcW w:w="1560" w:type="dxa"/>
            <w:tcBorders>
              <w:top w:val="nil"/>
              <w:left w:val="nil"/>
              <w:bottom w:val="nil"/>
              <w:right w:val="nil"/>
              <w:tl2br w:val="nil"/>
              <w:tr2bl w:val="nil"/>
            </w:tcBorders>
            <w:shd w:val="clear" w:color="FFFFFF" w:fill="FFFFFF"/>
            <w:tcMar>
              <w:left w:w="40" w:type="dxa"/>
              <w:right w:w="85" w:type="dxa"/>
            </w:tcMar>
            <w:vAlign w:val="center"/>
          </w:tcPr>
          <w:p w14:paraId="547876F9"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532</w:t>
            </w:r>
          </w:p>
        </w:tc>
      </w:tr>
      <w:tr w:rsidR="00542588" w:rsidRPr="007F746F" w14:paraId="547876F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30" w:type="dxa"/>
            <w:tcBorders>
              <w:top w:val="nil"/>
              <w:left w:val="nil"/>
              <w:bottom w:val="nil"/>
              <w:right w:val="nil"/>
              <w:tl2br w:val="nil"/>
              <w:tr2bl w:val="nil"/>
            </w:tcBorders>
            <w:shd w:val="clear" w:color="FFFFFF" w:fill="FFFFFF"/>
            <w:tcMar>
              <w:left w:w="220" w:type="dxa"/>
              <w:right w:w="40" w:type="dxa"/>
            </w:tcMar>
            <w:vAlign w:val="center"/>
          </w:tcPr>
          <w:p w14:paraId="547876FB"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Contribuição social</w:t>
            </w:r>
          </w:p>
        </w:tc>
        <w:tc>
          <w:tcPr>
            <w:tcW w:w="1560" w:type="dxa"/>
            <w:tcBorders>
              <w:top w:val="nil"/>
              <w:left w:val="nil"/>
              <w:bottom w:val="nil"/>
              <w:right w:val="nil"/>
              <w:tl2br w:val="nil"/>
              <w:tr2bl w:val="nil"/>
            </w:tcBorders>
            <w:shd w:val="clear" w:color="FFFFFF" w:fill="FFFFFF"/>
            <w:tcMar>
              <w:left w:w="40" w:type="dxa"/>
              <w:right w:w="85" w:type="dxa"/>
            </w:tcMar>
            <w:vAlign w:val="center"/>
          </w:tcPr>
          <w:p w14:paraId="547876FC"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319</w:t>
            </w:r>
          </w:p>
        </w:tc>
      </w:tr>
      <w:tr w:rsidR="00542588" w:rsidRPr="007F746F" w14:paraId="5478770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30" w:type="dxa"/>
            <w:tcBorders>
              <w:top w:val="nil"/>
              <w:left w:val="nil"/>
              <w:bottom w:val="nil"/>
              <w:right w:val="nil"/>
              <w:tl2br w:val="nil"/>
              <w:tr2bl w:val="nil"/>
            </w:tcBorders>
            <w:shd w:val="clear" w:color="FFFFFF" w:fill="FFFFFF"/>
            <w:tcMar>
              <w:left w:w="220" w:type="dxa"/>
              <w:right w:w="40" w:type="dxa"/>
            </w:tcMar>
            <w:vAlign w:val="center"/>
          </w:tcPr>
          <w:p w14:paraId="547876FE"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proofErr w:type="spellStart"/>
            <w:r w:rsidRPr="007F746F">
              <w:rPr>
                <w:rFonts w:ascii="BancoDoBrasil Textos" w:eastAsia="BancoDoBrasil Textos" w:hAnsi="BancoDoBrasil Textos" w:cs="BancoDoBrasil Textos"/>
                <w:color w:val="000000"/>
                <w:sz w:val="16"/>
                <w:szCs w:val="22"/>
                <w:lang w:eastAsia="en-US"/>
              </w:rPr>
              <w:t>Cofins</w:t>
            </w:r>
            <w:proofErr w:type="spellEnd"/>
          </w:p>
        </w:tc>
        <w:tc>
          <w:tcPr>
            <w:tcW w:w="1560" w:type="dxa"/>
            <w:tcBorders>
              <w:top w:val="nil"/>
              <w:left w:val="nil"/>
              <w:bottom w:val="nil"/>
              <w:right w:val="nil"/>
              <w:tl2br w:val="nil"/>
              <w:tr2bl w:val="nil"/>
            </w:tcBorders>
            <w:shd w:val="clear" w:color="FFFFFF" w:fill="FFFFFF"/>
            <w:tcMar>
              <w:left w:w="40" w:type="dxa"/>
              <w:right w:w="85" w:type="dxa"/>
            </w:tcMar>
            <w:vAlign w:val="center"/>
          </w:tcPr>
          <w:p w14:paraId="547876FF"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89</w:t>
            </w:r>
          </w:p>
        </w:tc>
      </w:tr>
      <w:tr w:rsidR="00542588" w:rsidRPr="007F746F" w14:paraId="5478770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30" w:type="dxa"/>
            <w:tcBorders>
              <w:top w:val="nil"/>
              <w:left w:val="nil"/>
              <w:bottom w:val="single" w:sz="12" w:space="0" w:color="D9D9D9"/>
              <w:right w:val="nil"/>
              <w:tl2br w:val="nil"/>
              <w:tr2bl w:val="nil"/>
            </w:tcBorders>
            <w:shd w:val="clear" w:color="FFFFFF" w:fill="FFFFFF"/>
            <w:tcMar>
              <w:left w:w="220" w:type="dxa"/>
              <w:right w:w="40" w:type="dxa"/>
            </w:tcMar>
            <w:vAlign w:val="center"/>
          </w:tcPr>
          <w:p w14:paraId="54787701"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PIS/Pasep</w:t>
            </w:r>
          </w:p>
        </w:tc>
        <w:tc>
          <w:tcPr>
            <w:tcW w:w="1560" w:type="dxa"/>
            <w:tcBorders>
              <w:top w:val="nil"/>
              <w:left w:val="nil"/>
              <w:bottom w:val="single" w:sz="12" w:space="0" w:color="D9D9D9"/>
              <w:right w:val="nil"/>
              <w:tl2br w:val="nil"/>
              <w:tr2bl w:val="nil"/>
            </w:tcBorders>
            <w:shd w:val="clear" w:color="FFFFFF" w:fill="FFFFFF"/>
            <w:tcMar>
              <w:left w:w="40" w:type="dxa"/>
              <w:right w:w="85" w:type="dxa"/>
            </w:tcMar>
            <w:vAlign w:val="center"/>
          </w:tcPr>
          <w:p w14:paraId="54787702"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15</w:t>
            </w:r>
          </w:p>
        </w:tc>
      </w:tr>
      <w:tr w:rsidR="00542588" w:rsidRPr="007F746F" w14:paraId="5478770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30" w:type="dxa"/>
            <w:tcBorders>
              <w:top w:val="single" w:sz="12" w:space="0" w:color="D9D9D9"/>
              <w:left w:val="nil"/>
              <w:bottom w:val="nil"/>
              <w:right w:val="nil"/>
              <w:tl2br w:val="nil"/>
              <w:tr2bl w:val="nil"/>
            </w:tcBorders>
            <w:shd w:val="clear" w:color="FFFFFF" w:fill="FFFFFF"/>
            <w:tcMar>
              <w:left w:w="0" w:type="dxa"/>
              <w:right w:w="0" w:type="dxa"/>
            </w:tcMar>
            <w:vAlign w:val="center"/>
          </w:tcPr>
          <w:p w14:paraId="54787704" w14:textId="77777777" w:rsidR="00542588" w:rsidRPr="007F746F" w:rsidRDefault="00542588">
            <w:pPr>
              <w:keepNext/>
              <w:spacing w:before="0" w:after="0" w:line="240" w:lineRule="auto"/>
              <w:jc w:val="left"/>
              <w:rPr>
                <w:rFonts w:ascii="BancoDoBrasil Textos" w:eastAsia="BancoDoBrasil Textos" w:hAnsi="BancoDoBrasil Textos" w:cs="BancoDoBrasil Textos"/>
                <w:color w:val="000000"/>
                <w:sz w:val="16"/>
                <w:szCs w:val="22"/>
                <w:bdr w:val="nil"/>
                <w:lang w:eastAsia="en-US"/>
              </w:rPr>
            </w:pPr>
          </w:p>
        </w:tc>
        <w:tc>
          <w:tcPr>
            <w:tcW w:w="1560" w:type="dxa"/>
            <w:tcBorders>
              <w:top w:val="single" w:sz="12" w:space="0" w:color="D9D9D9"/>
              <w:left w:val="nil"/>
              <w:bottom w:val="nil"/>
              <w:right w:val="nil"/>
              <w:tl2br w:val="nil"/>
              <w:tr2bl w:val="nil"/>
            </w:tcBorders>
            <w:shd w:val="clear" w:color="FFFFFF" w:fill="FFFFFF"/>
            <w:tcMar>
              <w:left w:w="0" w:type="dxa"/>
              <w:right w:w="0" w:type="dxa"/>
            </w:tcMar>
            <w:vAlign w:val="center"/>
          </w:tcPr>
          <w:p w14:paraId="54787705" w14:textId="77777777" w:rsidR="00542588" w:rsidRPr="007F746F" w:rsidRDefault="00542588">
            <w:pPr>
              <w:keepNext/>
              <w:spacing w:before="0" w:after="0" w:line="240" w:lineRule="auto"/>
              <w:jc w:val="right"/>
              <w:rPr>
                <w:rFonts w:ascii="BancoDoBrasil Textos" w:eastAsia="BancoDoBrasil Textos" w:hAnsi="BancoDoBrasil Textos" w:cs="BancoDoBrasil Textos"/>
                <w:color w:val="000000"/>
                <w:sz w:val="16"/>
                <w:szCs w:val="22"/>
                <w:bdr w:val="nil"/>
                <w:lang w:eastAsia="en-US"/>
              </w:rPr>
            </w:pPr>
          </w:p>
        </w:tc>
      </w:tr>
    </w:tbl>
    <w:p w14:paraId="54787707" w14:textId="77777777" w:rsidR="00F56385" w:rsidRPr="007F746F" w:rsidRDefault="00F56385" w:rsidP="00DC69C9">
      <w:pPr>
        <w:widowControl w:val="0"/>
        <w:pBdr>
          <w:top w:val="nil"/>
          <w:left w:val="nil"/>
          <w:bottom w:val="nil"/>
          <w:right w:val="nil"/>
          <w:between w:val="nil"/>
          <w:bar w:val="nil"/>
        </w:pBdr>
        <w:suppressAutoHyphens/>
        <w:jc w:val="left"/>
        <w:rPr>
          <w:rFonts w:ascii="BancoDoBrasil Textos" w:eastAsia="BancoDoBrasil Textos" w:hAnsi="BancoDoBrasil Textos" w:cs="BancoDoBrasil Textos"/>
          <w:b/>
          <w:bdr w:val="nil"/>
          <w:lang w:eastAsia="en-US"/>
        </w:rPr>
      </w:pPr>
    </w:p>
    <w:p w14:paraId="54787708" w14:textId="77777777" w:rsidR="00CE63CE" w:rsidRPr="007F746F" w:rsidRDefault="00717106" w:rsidP="00F56385">
      <w:pPr>
        <w:pStyle w:val="PargrafodaLista"/>
        <w:keepNext/>
        <w:widowControl w:val="0"/>
        <w:numPr>
          <w:ilvl w:val="0"/>
          <w:numId w:val="24"/>
        </w:numPr>
        <w:pBdr>
          <w:top w:val="nil"/>
          <w:left w:val="nil"/>
          <w:bottom w:val="nil"/>
          <w:right w:val="nil"/>
          <w:between w:val="nil"/>
          <w:bar w:val="nil"/>
        </w:pBdr>
        <w:suppressAutoHyphens/>
        <w:spacing w:before="120" w:after="120"/>
        <w:ind w:left="357" w:hanging="357"/>
        <w:rPr>
          <w:rFonts w:ascii="BancoDoBrasil Textos" w:eastAsia="BancoDoBrasil Textos" w:hAnsi="BancoDoBrasil Textos" w:cs="BancoDoBrasil Textos"/>
          <w:b/>
          <w:sz w:val="20"/>
          <w:szCs w:val="20"/>
          <w:bdr w:val="nil"/>
        </w:rPr>
      </w:pPr>
      <w:r w:rsidRPr="007F746F">
        <w:rPr>
          <w:rFonts w:ascii="BancoDoBrasil Textos" w:eastAsia="BancoDoBrasil Textos" w:hAnsi="BancoDoBrasil Textos" w:cs="BancoDoBrasil Textos"/>
          <w:b/>
          <w:sz w:val="20"/>
          <w:szCs w:val="20"/>
        </w:rPr>
        <w:lastRenderedPageBreak/>
        <w:t>Ativo fiscal diferido (crédito tributário)</w:t>
      </w:r>
    </w:p>
    <w:tbl>
      <w:tblPr>
        <w:tblW w:w="9705" w:type="dxa"/>
        <w:tblLayout w:type="fixed"/>
        <w:tblLook w:val="0600" w:firstRow="0" w:lastRow="0" w:firstColumn="0" w:lastColumn="0" w:noHBand="1" w:noVBand="1"/>
        <w:tblCaption w:val="TRIBUTOSATIVOFISCALDIF"/>
      </w:tblPr>
      <w:tblGrid>
        <w:gridCol w:w="5175"/>
        <w:gridCol w:w="1050"/>
        <w:gridCol w:w="1275"/>
        <w:gridCol w:w="1050"/>
        <w:gridCol w:w="1155"/>
      </w:tblGrid>
      <w:tr w:rsidR="00542588" w:rsidRPr="007F746F" w14:paraId="5478770E" w14:textId="77777777">
        <w:trPr>
          <w:cantSplit/>
          <w:trHeight w:hRule="exact" w:val="270"/>
        </w:trPr>
        <w:tc>
          <w:tcPr>
            <w:tcW w:w="5175" w:type="dxa"/>
            <w:tcBorders>
              <w:top w:val="nil"/>
              <w:left w:val="nil"/>
              <w:bottom w:val="single" w:sz="12" w:space="0" w:color="000000"/>
              <w:right w:val="nil"/>
              <w:tl2br w:val="nil"/>
              <w:tr2bl w:val="nil"/>
            </w:tcBorders>
            <w:shd w:val="clear" w:color="FFFFFF" w:fill="FFFFFF"/>
            <w:noWrap/>
            <w:tcMar>
              <w:left w:w="40" w:type="dxa"/>
              <w:right w:w="40" w:type="dxa"/>
            </w:tcMar>
            <w:vAlign w:val="center"/>
          </w:tcPr>
          <w:p w14:paraId="54787709"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Ativado</w:t>
            </w:r>
          </w:p>
        </w:tc>
        <w:tc>
          <w:tcPr>
            <w:tcW w:w="1050" w:type="dxa"/>
            <w:tcBorders>
              <w:top w:val="nil"/>
              <w:left w:val="nil"/>
              <w:bottom w:val="single" w:sz="12" w:space="0" w:color="000000"/>
              <w:right w:val="nil"/>
              <w:tl2br w:val="nil"/>
              <w:tr2bl w:val="nil"/>
            </w:tcBorders>
            <w:shd w:val="clear" w:color="FFFFFF" w:fill="FFFFFF"/>
            <w:tcMar>
              <w:left w:w="0" w:type="dxa"/>
              <w:right w:w="0" w:type="dxa"/>
            </w:tcMar>
            <w:vAlign w:val="center"/>
          </w:tcPr>
          <w:p w14:paraId="5478770A" w14:textId="77777777" w:rsidR="00542588" w:rsidRPr="007F746F" w:rsidRDefault="00542588">
            <w:pPr>
              <w:keepNext/>
              <w:spacing w:before="0" w:after="0" w:line="240" w:lineRule="auto"/>
              <w:jc w:val="left"/>
              <w:rPr>
                <w:rFonts w:ascii="BancoDoBrasil Textos" w:eastAsia="BancoDoBrasil Textos" w:hAnsi="BancoDoBrasil Textos" w:cs="BancoDoBrasil Textos"/>
                <w:b/>
                <w:color w:val="000000"/>
                <w:sz w:val="16"/>
                <w:szCs w:val="22"/>
                <w:bdr w:val="nil"/>
                <w:lang w:eastAsia="en-US"/>
              </w:rPr>
            </w:pPr>
          </w:p>
        </w:tc>
        <w:tc>
          <w:tcPr>
            <w:tcW w:w="1275" w:type="dxa"/>
            <w:tcBorders>
              <w:top w:val="nil"/>
              <w:left w:val="nil"/>
              <w:bottom w:val="single" w:sz="12" w:space="0" w:color="000000"/>
              <w:right w:val="nil"/>
              <w:tl2br w:val="nil"/>
              <w:tr2bl w:val="nil"/>
            </w:tcBorders>
            <w:shd w:val="clear" w:color="FFFFFF" w:fill="FFFFFF"/>
            <w:tcMar>
              <w:left w:w="0" w:type="dxa"/>
              <w:right w:w="0" w:type="dxa"/>
            </w:tcMar>
            <w:vAlign w:val="center"/>
          </w:tcPr>
          <w:p w14:paraId="5478770B" w14:textId="77777777" w:rsidR="00542588" w:rsidRPr="007F746F" w:rsidRDefault="00542588">
            <w:pPr>
              <w:keepNext/>
              <w:spacing w:before="0" w:after="0" w:line="240" w:lineRule="auto"/>
              <w:jc w:val="left"/>
              <w:rPr>
                <w:rFonts w:ascii="BancoDoBrasil Textos" w:eastAsia="BancoDoBrasil Textos" w:hAnsi="BancoDoBrasil Textos" w:cs="BancoDoBrasil Textos"/>
                <w:b/>
                <w:color w:val="000000"/>
                <w:sz w:val="16"/>
                <w:szCs w:val="22"/>
                <w:bdr w:val="nil"/>
                <w:lang w:eastAsia="en-US"/>
              </w:rPr>
            </w:pPr>
          </w:p>
        </w:tc>
        <w:tc>
          <w:tcPr>
            <w:tcW w:w="1050" w:type="dxa"/>
            <w:tcBorders>
              <w:top w:val="nil"/>
              <w:left w:val="nil"/>
              <w:bottom w:val="single" w:sz="12" w:space="0" w:color="000000"/>
              <w:right w:val="nil"/>
              <w:tl2br w:val="nil"/>
              <w:tr2bl w:val="nil"/>
            </w:tcBorders>
            <w:shd w:val="clear" w:color="FFFFFF" w:fill="FFFFFF"/>
            <w:tcMar>
              <w:left w:w="0" w:type="dxa"/>
              <w:right w:w="0" w:type="dxa"/>
            </w:tcMar>
            <w:vAlign w:val="center"/>
          </w:tcPr>
          <w:p w14:paraId="5478770C" w14:textId="77777777" w:rsidR="00542588" w:rsidRPr="007F746F" w:rsidRDefault="00542588">
            <w:pPr>
              <w:keepNext/>
              <w:spacing w:before="0" w:after="0" w:line="240" w:lineRule="auto"/>
              <w:jc w:val="left"/>
              <w:rPr>
                <w:rFonts w:ascii="BancoDoBrasil Textos" w:eastAsia="BancoDoBrasil Textos" w:hAnsi="BancoDoBrasil Textos" w:cs="BancoDoBrasil Textos"/>
                <w:b/>
                <w:color w:val="000000"/>
                <w:sz w:val="16"/>
                <w:szCs w:val="22"/>
                <w:bdr w:val="nil"/>
                <w:lang w:eastAsia="en-US"/>
              </w:rPr>
            </w:pPr>
          </w:p>
        </w:tc>
        <w:tc>
          <w:tcPr>
            <w:tcW w:w="1155" w:type="dxa"/>
            <w:tcBorders>
              <w:top w:val="nil"/>
              <w:left w:val="nil"/>
              <w:bottom w:val="single" w:sz="12" w:space="0" w:color="000000"/>
              <w:right w:val="nil"/>
              <w:tl2br w:val="nil"/>
              <w:tr2bl w:val="nil"/>
            </w:tcBorders>
            <w:shd w:val="clear" w:color="FFFFFF" w:fill="FFFFFF"/>
            <w:tcMar>
              <w:left w:w="0" w:type="dxa"/>
              <w:right w:w="0" w:type="dxa"/>
            </w:tcMar>
            <w:vAlign w:val="center"/>
          </w:tcPr>
          <w:p w14:paraId="5478770D" w14:textId="77777777" w:rsidR="00542588" w:rsidRPr="007F746F" w:rsidRDefault="00542588">
            <w:pPr>
              <w:keepNext/>
              <w:spacing w:before="0" w:after="0" w:line="240" w:lineRule="auto"/>
              <w:jc w:val="left"/>
              <w:rPr>
                <w:rFonts w:ascii="BancoDoBrasil Textos" w:eastAsia="BancoDoBrasil Textos" w:hAnsi="BancoDoBrasil Textos" w:cs="BancoDoBrasil Textos"/>
                <w:b/>
                <w:color w:val="000000"/>
                <w:sz w:val="16"/>
                <w:szCs w:val="22"/>
                <w:bdr w:val="nil"/>
                <w:lang w:eastAsia="en-US"/>
              </w:rPr>
            </w:pPr>
          </w:p>
        </w:tc>
      </w:tr>
      <w:tr w:rsidR="00542588" w:rsidRPr="007F746F" w14:paraId="5478771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175" w:type="dxa"/>
            <w:tcBorders>
              <w:top w:val="single" w:sz="12" w:space="0" w:color="000000"/>
              <w:left w:val="nil"/>
              <w:bottom w:val="nil"/>
              <w:right w:val="nil"/>
              <w:tl2br w:val="nil"/>
              <w:tr2bl w:val="nil"/>
            </w:tcBorders>
            <w:shd w:val="clear" w:color="FFFFFF" w:fill="FFFFFF"/>
            <w:tcMar>
              <w:left w:w="0" w:type="dxa"/>
              <w:right w:w="0" w:type="dxa"/>
            </w:tcMar>
            <w:vAlign w:val="center"/>
          </w:tcPr>
          <w:p w14:paraId="5478770F" w14:textId="77777777" w:rsidR="00542588" w:rsidRPr="007F746F" w:rsidRDefault="00542588">
            <w:pPr>
              <w:keepNext/>
              <w:spacing w:before="0" w:after="0" w:line="240" w:lineRule="auto"/>
              <w:jc w:val="left"/>
              <w:rPr>
                <w:rFonts w:ascii="BancoDoBrasil Textos" w:eastAsia="BancoDoBrasil Textos" w:hAnsi="BancoDoBrasil Textos" w:cs="BancoDoBrasil Textos"/>
                <w:b/>
                <w:color w:val="000000"/>
                <w:sz w:val="16"/>
                <w:szCs w:val="22"/>
                <w:bdr w:val="nil"/>
                <w:lang w:eastAsia="en-US"/>
              </w:rPr>
            </w:pPr>
          </w:p>
        </w:tc>
        <w:tc>
          <w:tcPr>
            <w:tcW w:w="1050"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54787710" w14:textId="77777777" w:rsidR="00542588" w:rsidRPr="007F746F" w:rsidRDefault="00717106">
            <w:pPr>
              <w:keepNext/>
              <w:pBdr>
                <w:top w:val="nil"/>
                <w:left w:val="nil"/>
                <w:bottom w:val="nil"/>
                <w:right w:val="nil"/>
                <w:between w:val="nil"/>
                <w:bar w:val="nil"/>
              </w:pBdr>
              <w:spacing w:before="0" w:after="0" w:line="240" w:lineRule="auto"/>
              <w:jc w:val="center"/>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01/01/2025</w:t>
            </w:r>
          </w:p>
        </w:tc>
        <w:tc>
          <w:tcPr>
            <w:tcW w:w="2325" w:type="dxa"/>
            <w:gridSpan w:val="2"/>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54787711" w14:textId="77777777" w:rsidR="00542588" w:rsidRPr="007F746F" w:rsidRDefault="00717106">
            <w:pPr>
              <w:keepNext/>
              <w:pBdr>
                <w:top w:val="nil"/>
                <w:left w:val="nil"/>
                <w:bottom w:val="nil"/>
                <w:right w:val="nil"/>
                <w:between w:val="nil"/>
                <w:bar w:val="nil"/>
              </w:pBdr>
              <w:spacing w:before="0" w:after="0" w:line="240" w:lineRule="auto"/>
              <w:jc w:val="center"/>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Exercício/2025</w:t>
            </w:r>
          </w:p>
        </w:tc>
        <w:tc>
          <w:tcPr>
            <w:tcW w:w="1155"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54787712" w14:textId="77777777" w:rsidR="00542588" w:rsidRPr="007F746F" w:rsidRDefault="00717106">
            <w:pPr>
              <w:keepNext/>
              <w:pBdr>
                <w:top w:val="nil"/>
                <w:left w:val="nil"/>
                <w:bottom w:val="nil"/>
                <w:right w:val="nil"/>
                <w:between w:val="nil"/>
                <w:bar w:val="nil"/>
              </w:pBdr>
              <w:spacing w:before="0" w:after="0" w:line="240" w:lineRule="auto"/>
              <w:jc w:val="center"/>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31/12/2025</w:t>
            </w:r>
          </w:p>
        </w:tc>
      </w:tr>
      <w:tr w:rsidR="00542588" w:rsidRPr="007F746F" w14:paraId="5478771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175" w:type="dxa"/>
            <w:tcBorders>
              <w:top w:val="nil"/>
              <w:left w:val="nil"/>
              <w:bottom w:val="single" w:sz="12" w:space="0" w:color="000000"/>
              <w:right w:val="nil"/>
              <w:tl2br w:val="nil"/>
              <w:tr2bl w:val="nil"/>
            </w:tcBorders>
            <w:shd w:val="clear" w:color="FFFFFF" w:fill="FFFFFF"/>
            <w:tcMar>
              <w:left w:w="0" w:type="dxa"/>
              <w:right w:w="0" w:type="dxa"/>
            </w:tcMar>
            <w:vAlign w:val="center"/>
          </w:tcPr>
          <w:p w14:paraId="54787714" w14:textId="77777777" w:rsidR="00542588" w:rsidRPr="007F746F" w:rsidRDefault="00542588">
            <w:pPr>
              <w:keepNext/>
              <w:spacing w:before="0" w:after="0" w:line="240" w:lineRule="auto"/>
              <w:jc w:val="left"/>
              <w:rPr>
                <w:rFonts w:ascii="BancoDoBrasil Textos" w:eastAsia="BancoDoBrasil Textos" w:hAnsi="BancoDoBrasil Textos" w:cs="BancoDoBrasil Textos"/>
                <w:b/>
                <w:color w:val="000000"/>
                <w:sz w:val="16"/>
                <w:szCs w:val="22"/>
                <w:bdr w:val="nil"/>
                <w:lang w:eastAsia="en-US"/>
              </w:rPr>
            </w:pPr>
          </w:p>
        </w:tc>
        <w:tc>
          <w:tcPr>
            <w:tcW w:w="1050" w:type="dxa"/>
            <w:tcBorders>
              <w:top w:val="single" w:sz="12" w:space="0" w:color="000000"/>
              <w:left w:val="nil"/>
              <w:bottom w:val="single" w:sz="12" w:space="0" w:color="000000"/>
              <w:right w:val="nil"/>
              <w:tl2br w:val="nil"/>
              <w:tr2bl w:val="nil"/>
            </w:tcBorders>
            <w:shd w:val="clear" w:color="FFFFFF" w:fill="FFFFFF"/>
            <w:noWrap/>
            <w:tcMar>
              <w:left w:w="40" w:type="dxa"/>
              <w:right w:w="40" w:type="dxa"/>
            </w:tcMar>
            <w:vAlign w:val="center"/>
          </w:tcPr>
          <w:p w14:paraId="54787715" w14:textId="77777777" w:rsidR="00542588" w:rsidRPr="007F746F" w:rsidRDefault="00717106">
            <w:pPr>
              <w:keepNext/>
              <w:pBdr>
                <w:top w:val="nil"/>
                <w:left w:val="nil"/>
                <w:bottom w:val="nil"/>
                <w:right w:val="nil"/>
                <w:between w:val="nil"/>
                <w:bar w:val="nil"/>
              </w:pBdr>
              <w:spacing w:before="0" w:after="0" w:line="240" w:lineRule="auto"/>
              <w:jc w:val="center"/>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Saldo</w:t>
            </w:r>
          </w:p>
        </w:tc>
        <w:tc>
          <w:tcPr>
            <w:tcW w:w="1275" w:type="dxa"/>
            <w:tcBorders>
              <w:top w:val="single" w:sz="12" w:space="0" w:color="000000"/>
              <w:left w:val="nil"/>
              <w:bottom w:val="single" w:sz="12" w:space="0" w:color="000000"/>
              <w:right w:val="nil"/>
              <w:tl2br w:val="nil"/>
              <w:tr2bl w:val="nil"/>
            </w:tcBorders>
            <w:shd w:val="clear" w:color="FFFFFF" w:fill="FFFFFF"/>
            <w:noWrap/>
            <w:tcMar>
              <w:left w:w="40" w:type="dxa"/>
              <w:right w:w="40" w:type="dxa"/>
            </w:tcMar>
            <w:vAlign w:val="center"/>
          </w:tcPr>
          <w:p w14:paraId="54787716"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Constituição</w:t>
            </w:r>
          </w:p>
        </w:tc>
        <w:tc>
          <w:tcPr>
            <w:tcW w:w="1050" w:type="dxa"/>
            <w:tcBorders>
              <w:top w:val="single" w:sz="12" w:space="0" w:color="000000"/>
              <w:left w:val="nil"/>
              <w:bottom w:val="single" w:sz="12" w:space="0" w:color="000000"/>
              <w:right w:val="nil"/>
              <w:tl2br w:val="nil"/>
              <w:tr2bl w:val="nil"/>
            </w:tcBorders>
            <w:shd w:val="clear" w:color="FFFFFF" w:fill="FFFFFF"/>
            <w:noWrap/>
            <w:tcMar>
              <w:left w:w="40" w:type="dxa"/>
              <w:right w:w="40" w:type="dxa"/>
            </w:tcMar>
            <w:vAlign w:val="center"/>
          </w:tcPr>
          <w:p w14:paraId="54787717" w14:textId="77777777" w:rsidR="00542588" w:rsidRPr="007F746F" w:rsidRDefault="00717106">
            <w:pPr>
              <w:keepNext/>
              <w:pBdr>
                <w:top w:val="nil"/>
                <w:left w:val="nil"/>
                <w:bottom w:val="nil"/>
                <w:right w:val="nil"/>
                <w:between w:val="nil"/>
                <w:bar w:val="nil"/>
              </w:pBdr>
              <w:spacing w:before="0" w:after="0" w:line="240" w:lineRule="auto"/>
              <w:jc w:val="center"/>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Baixa</w:t>
            </w:r>
          </w:p>
        </w:tc>
        <w:tc>
          <w:tcPr>
            <w:tcW w:w="1155" w:type="dxa"/>
            <w:tcBorders>
              <w:top w:val="single" w:sz="12" w:space="0" w:color="000000"/>
              <w:left w:val="nil"/>
              <w:bottom w:val="single" w:sz="12" w:space="0" w:color="000000"/>
              <w:right w:val="nil"/>
              <w:tl2br w:val="nil"/>
              <w:tr2bl w:val="nil"/>
            </w:tcBorders>
            <w:shd w:val="clear" w:color="FFFFFF" w:fill="FFFFFF"/>
            <w:noWrap/>
            <w:tcMar>
              <w:left w:w="40" w:type="dxa"/>
              <w:right w:w="40" w:type="dxa"/>
            </w:tcMar>
            <w:vAlign w:val="center"/>
          </w:tcPr>
          <w:p w14:paraId="54787718" w14:textId="77777777" w:rsidR="00542588" w:rsidRPr="007F746F" w:rsidRDefault="00717106">
            <w:pPr>
              <w:keepNext/>
              <w:pBdr>
                <w:top w:val="nil"/>
                <w:left w:val="nil"/>
                <w:bottom w:val="nil"/>
                <w:right w:val="nil"/>
                <w:between w:val="nil"/>
                <w:bar w:val="nil"/>
              </w:pBdr>
              <w:spacing w:before="0" w:after="0" w:line="240" w:lineRule="auto"/>
              <w:jc w:val="center"/>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Saldo</w:t>
            </w:r>
          </w:p>
        </w:tc>
      </w:tr>
      <w:tr w:rsidR="00542588" w:rsidRPr="007F746F" w14:paraId="5478771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175" w:type="dxa"/>
            <w:tcBorders>
              <w:top w:val="single" w:sz="12" w:space="0" w:color="000000"/>
              <w:left w:val="nil"/>
              <w:bottom w:val="nil"/>
              <w:right w:val="nil"/>
              <w:tl2br w:val="nil"/>
              <w:tr2bl w:val="nil"/>
            </w:tcBorders>
            <w:shd w:val="clear" w:color="FFFFFF" w:fill="FFFFFF"/>
            <w:tcMar>
              <w:left w:w="40" w:type="dxa"/>
              <w:right w:w="40" w:type="dxa"/>
            </w:tcMar>
            <w:vAlign w:val="center"/>
          </w:tcPr>
          <w:p w14:paraId="5478771A"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Diferenças temporárias</w:t>
            </w:r>
          </w:p>
        </w:tc>
        <w:tc>
          <w:tcPr>
            <w:tcW w:w="1050" w:type="dxa"/>
            <w:tcBorders>
              <w:top w:val="single" w:sz="12" w:space="0" w:color="000000"/>
              <w:left w:val="nil"/>
              <w:bottom w:val="nil"/>
              <w:right w:val="nil"/>
              <w:tl2br w:val="nil"/>
              <w:tr2bl w:val="nil"/>
            </w:tcBorders>
            <w:shd w:val="clear" w:color="FFFFFF" w:fill="FFFFFF"/>
            <w:noWrap/>
            <w:tcMar>
              <w:left w:w="40" w:type="dxa"/>
              <w:right w:w="100" w:type="dxa"/>
            </w:tcMar>
            <w:vAlign w:val="center"/>
          </w:tcPr>
          <w:p w14:paraId="5478771B"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9.852</w:t>
            </w:r>
          </w:p>
        </w:tc>
        <w:tc>
          <w:tcPr>
            <w:tcW w:w="1275" w:type="dxa"/>
            <w:tcBorders>
              <w:top w:val="single" w:sz="12" w:space="0" w:color="000000"/>
              <w:left w:val="nil"/>
              <w:bottom w:val="nil"/>
              <w:right w:val="nil"/>
              <w:tl2br w:val="nil"/>
              <w:tr2bl w:val="nil"/>
            </w:tcBorders>
            <w:shd w:val="clear" w:color="FFFFFF" w:fill="FFFFFF"/>
            <w:noWrap/>
            <w:tcMar>
              <w:left w:w="40" w:type="dxa"/>
              <w:right w:w="100" w:type="dxa"/>
            </w:tcMar>
            <w:vAlign w:val="center"/>
          </w:tcPr>
          <w:p w14:paraId="5478771C"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4.702</w:t>
            </w:r>
          </w:p>
        </w:tc>
        <w:tc>
          <w:tcPr>
            <w:tcW w:w="1050" w:type="dxa"/>
            <w:tcBorders>
              <w:top w:val="single" w:sz="12" w:space="0" w:color="000000"/>
              <w:left w:val="nil"/>
              <w:bottom w:val="nil"/>
              <w:right w:val="nil"/>
              <w:tl2br w:val="nil"/>
              <w:tr2bl w:val="nil"/>
            </w:tcBorders>
            <w:shd w:val="clear" w:color="FFFFFF" w:fill="FFFFFF"/>
            <w:noWrap/>
            <w:tcMar>
              <w:left w:w="40" w:type="dxa"/>
              <w:right w:w="100" w:type="dxa"/>
            </w:tcMar>
            <w:vAlign w:val="center"/>
          </w:tcPr>
          <w:p w14:paraId="5478771D"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914</w:t>
            </w:r>
          </w:p>
        </w:tc>
        <w:tc>
          <w:tcPr>
            <w:tcW w:w="1155" w:type="dxa"/>
            <w:tcBorders>
              <w:top w:val="single" w:sz="12" w:space="0" w:color="000000"/>
              <w:left w:val="nil"/>
              <w:bottom w:val="nil"/>
              <w:right w:val="nil"/>
              <w:tl2br w:val="nil"/>
              <w:tr2bl w:val="nil"/>
            </w:tcBorders>
            <w:shd w:val="clear" w:color="FFFFFF" w:fill="FFFFFF"/>
            <w:noWrap/>
            <w:tcMar>
              <w:left w:w="40" w:type="dxa"/>
              <w:right w:w="100" w:type="dxa"/>
            </w:tcMar>
            <w:vAlign w:val="center"/>
          </w:tcPr>
          <w:p w14:paraId="5478771E"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13.640</w:t>
            </w:r>
          </w:p>
        </w:tc>
      </w:tr>
      <w:tr w:rsidR="00542588" w:rsidRPr="007F746F" w14:paraId="5478772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175" w:type="dxa"/>
            <w:tcBorders>
              <w:top w:val="nil"/>
              <w:left w:val="nil"/>
              <w:bottom w:val="nil"/>
              <w:right w:val="nil"/>
              <w:tl2br w:val="nil"/>
              <w:tr2bl w:val="nil"/>
            </w:tcBorders>
            <w:shd w:val="clear" w:color="FFFFFF" w:fill="FFFFFF"/>
            <w:tcMar>
              <w:left w:w="220" w:type="dxa"/>
              <w:right w:w="40" w:type="dxa"/>
            </w:tcMar>
            <w:vAlign w:val="center"/>
          </w:tcPr>
          <w:p w14:paraId="54787720"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Provisões passivas - fiscais</w:t>
            </w:r>
          </w:p>
        </w:tc>
        <w:tc>
          <w:tcPr>
            <w:tcW w:w="1050" w:type="dxa"/>
            <w:tcBorders>
              <w:top w:val="nil"/>
              <w:left w:val="nil"/>
              <w:bottom w:val="nil"/>
              <w:right w:val="nil"/>
              <w:tl2br w:val="nil"/>
              <w:tr2bl w:val="nil"/>
            </w:tcBorders>
            <w:shd w:val="clear" w:color="FFFFFF" w:fill="FFFFFF"/>
            <w:noWrap/>
            <w:tcMar>
              <w:left w:w="40" w:type="dxa"/>
              <w:right w:w="85" w:type="dxa"/>
            </w:tcMar>
            <w:vAlign w:val="center"/>
          </w:tcPr>
          <w:p w14:paraId="54787721"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8.170</w:t>
            </w:r>
          </w:p>
        </w:tc>
        <w:tc>
          <w:tcPr>
            <w:tcW w:w="1275" w:type="dxa"/>
            <w:tcBorders>
              <w:top w:val="nil"/>
              <w:left w:val="nil"/>
              <w:bottom w:val="nil"/>
              <w:right w:val="nil"/>
              <w:tl2br w:val="nil"/>
              <w:tr2bl w:val="nil"/>
            </w:tcBorders>
            <w:shd w:val="clear" w:color="FFFFFF" w:fill="FFFFFF"/>
            <w:noWrap/>
            <w:tcMar>
              <w:left w:w="40" w:type="dxa"/>
              <w:right w:w="85" w:type="dxa"/>
            </w:tcMar>
            <w:vAlign w:val="center"/>
          </w:tcPr>
          <w:p w14:paraId="54787722"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2.017</w:t>
            </w:r>
          </w:p>
        </w:tc>
        <w:tc>
          <w:tcPr>
            <w:tcW w:w="1050" w:type="dxa"/>
            <w:tcBorders>
              <w:top w:val="nil"/>
              <w:left w:val="nil"/>
              <w:bottom w:val="nil"/>
              <w:right w:val="nil"/>
              <w:tl2br w:val="nil"/>
              <w:tr2bl w:val="nil"/>
            </w:tcBorders>
            <w:shd w:val="clear" w:color="FFFFFF" w:fill="FFFFFF"/>
            <w:noWrap/>
            <w:tcMar>
              <w:left w:w="40" w:type="dxa"/>
              <w:right w:w="85" w:type="dxa"/>
            </w:tcMar>
            <w:vAlign w:val="center"/>
          </w:tcPr>
          <w:p w14:paraId="54787723"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392</w:t>
            </w:r>
          </w:p>
        </w:tc>
        <w:tc>
          <w:tcPr>
            <w:tcW w:w="1155" w:type="dxa"/>
            <w:tcBorders>
              <w:top w:val="nil"/>
              <w:left w:val="nil"/>
              <w:bottom w:val="nil"/>
              <w:right w:val="nil"/>
              <w:tl2br w:val="nil"/>
              <w:tr2bl w:val="nil"/>
            </w:tcBorders>
            <w:shd w:val="clear" w:color="FFFFFF" w:fill="FFFFFF"/>
            <w:noWrap/>
            <w:tcMar>
              <w:left w:w="40" w:type="dxa"/>
              <w:right w:w="85" w:type="dxa"/>
            </w:tcMar>
            <w:vAlign w:val="center"/>
          </w:tcPr>
          <w:p w14:paraId="54787724"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9.795</w:t>
            </w:r>
          </w:p>
        </w:tc>
      </w:tr>
      <w:tr w:rsidR="00542588" w:rsidRPr="007F746F" w14:paraId="5478772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175" w:type="dxa"/>
            <w:tcBorders>
              <w:top w:val="nil"/>
              <w:left w:val="nil"/>
              <w:bottom w:val="nil"/>
              <w:right w:val="nil"/>
              <w:tl2br w:val="nil"/>
              <w:tr2bl w:val="nil"/>
            </w:tcBorders>
            <w:shd w:val="clear" w:color="FFFFFF" w:fill="FFFFFF"/>
            <w:tcMar>
              <w:left w:w="220" w:type="dxa"/>
              <w:right w:w="40" w:type="dxa"/>
            </w:tcMar>
            <w:vAlign w:val="center"/>
          </w:tcPr>
          <w:p w14:paraId="54787726"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Provisões passivas - outras</w:t>
            </w:r>
          </w:p>
        </w:tc>
        <w:tc>
          <w:tcPr>
            <w:tcW w:w="1050" w:type="dxa"/>
            <w:tcBorders>
              <w:top w:val="nil"/>
              <w:left w:val="nil"/>
              <w:bottom w:val="nil"/>
              <w:right w:val="nil"/>
              <w:tl2br w:val="nil"/>
              <w:tr2bl w:val="nil"/>
            </w:tcBorders>
            <w:shd w:val="clear" w:color="FFFFFF" w:fill="FFFFFF"/>
            <w:noWrap/>
            <w:tcMar>
              <w:left w:w="40" w:type="dxa"/>
              <w:right w:w="85" w:type="dxa"/>
            </w:tcMar>
            <w:vAlign w:val="center"/>
          </w:tcPr>
          <w:p w14:paraId="54787727"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747</w:t>
            </w:r>
          </w:p>
        </w:tc>
        <w:tc>
          <w:tcPr>
            <w:tcW w:w="1275" w:type="dxa"/>
            <w:tcBorders>
              <w:top w:val="nil"/>
              <w:left w:val="nil"/>
              <w:bottom w:val="nil"/>
              <w:right w:val="nil"/>
              <w:tl2br w:val="nil"/>
              <w:tr2bl w:val="nil"/>
            </w:tcBorders>
            <w:shd w:val="clear" w:color="FFFFFF" w:fill="FFFFFF"/>
            <w:noWrap/>
            <w:tcMar>
              <w:left w:w="40" w:type="dxa"/>
              <w:right w:w="85" w:type="dxa"/>
            </w:tcMar>
            <w:vAlign w:val="center"/>
          </w:tcPr>
          <w:p w14:paraId="54787728"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248</w:t>
            </w:r>
          </w:p>
        </w:tc>
        <w:tc>
          <w:tcPr>
            <w:tcW w:w="1050" w:type="dxa"/>
            <w:tcBorders>
              <w:top w:val="nil"/>
              <w:left w:val="nil"/>
              <w:bottom w:val="nil"/>
              <w:right w:val="nil"/>
              <w:tl2br w:val="nil"/>
              <w:tr2bl w:val="nil"/>
            </w:tcBorders>
            <w:shd w:val="clear" w:color="FFFFFF" w:fill="FFFFFF"/>
            <w:noWrap/>
            <w:tcMar>
              <w:left w:w="40" w:type="dxa"/>
              <w:right w:w="85" w:type="dxa"/>
            </w:tcMar>
            <w:vAlign w:val="center"/>
          </w:tcPr>
          <w:p w14:paraId="54787729"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90</w:t>
            </w:r>
          </w:p>
        </w:tc>
        <w:tc>
          <w:tcPr>
            <w:tcW w:w="1155" w:type="dxa"/>
            <w:tcBorders>
              <w:top w:val="nil"/>
              <w:left w:val="nil"/>
              <w:bottom w:val="nil"/>
              <w:right w:val="nil"/>
              <w:tl2br w:val="nil"/>
              <w:tr2bl w:val="nil"/>
            </w:tcBorders>
            <w:shd w:val="clear" w:color="FFFFFF" w:fill="FFFFFF"/>
            <w:noWrap/>
            <w:tcMar>
              <w:left w:w="40" w:type="dxa"/>
              <w:right w:w="85" w:type="dxa"/>
            </w:tcMar>
            <w:vAlign w:val="center"/>
          </w:tcPr>
          <w:p w14:paraId="5478772A"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905</w:t>
            </w:r>
          </w:p>
        </w:tc>
      </w:tr>
      <w:tr w:rsidR="00542588" w:rsidRPr="007F746F" w14:paraId="5478773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175" w:type="dxa"/>
            <w:tcBorders>
              <w:top w:val="nil"/>
              <w:left w:val="nil"/>
              <w:bottom w:val="nil"/>
              <w:right w:val="nil"/>
              <w:tl2br w:val="nil"/>
              <w:tr2bl w:val="nil"/>
            </w:tcBorders>
            <w:shd w:val="clear" w:color="FFFFFF" w:fill="FFFFFF"/>
            <w:tcMar>
              <w:left w:w="220" w:type="dxa"/>
              <w:right w:w="40" w:type="dxa"/>
            </w:tcMar>
            <w:vAlign w:val="center"/>
          </w:tcPr>
          <w:p w14:paraId="5478772C"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Marcação a mercado</w:t>
            </w:r>
          </w:p>
        </w:tc>
        <w:tc>
          <w:tcPr>
            <w:tcW w:w="1050" w:type="dxa"/>
            <w:tcBorders>
              <w:top w:val="nil"/>
              <w:left w:val="nil"/>
              <w:bottom w:val="nil"/>
              <w:right w:val="nil"/>
              <w:tl2br w:val="nil"/>
              <w:tr2bl w:val="nil"/>
            </w:tcBorders>
            <w:shd w:val="clear" w:color="FFFFFF" w:fill="FFFFFF"/>
            <w:noWrap/>
            <w:tcMar>
              <w:left w:w="40" w:type="dxa"/>
              <w:right w:w="85" w:type="dxa"/>
            </w:tcMar>
            <w:vAlign w:val="center"/>
          </w:tcPr>
          <w:p w14:paraId="5478772D"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439</w:t>
            </w:r>
          </w:p>
        </w:tc>
        <w:tc>
          <w:tcPr>
            <w:tcW w:w="1275" w:type="dxa"/>
            <w:tcBorders>
              <w:top w:val="nil"/>
              <w:left w:val="nil"/>
              <w:bottom w:val="nil"/>
              <w:right w:val="nil"/>
              <w:tl2br w:val="nil"/>
              <w:tr2bl w:val="nil"/>
            </w:tcBorders>
            <w:shd w:val="clear" w:color="FFFFFF" w:fill="FFFFFF"/>
            <w:noWrap/>
            <w:tcMar>
              <w:left w:w="40" w:type="dxa"/>
              <w:right w:w="85" w:type="dxa"/>
            </w:tcMar>
            <w:vAlign w:val="center"/>
          </w:tcPr>
          <w:p w14:paraId="5478772E"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1.956</w:t>
            </w:r>
          </w:p>
        </w:tc>
        <w:tc>
          <w:tcPr>
            <w:tcW w:w="1050" w:type="dxa"/>
            <w:tcBorders>
              <w:top w:val="nil"/>
              <w:left w:val="nil"/>
              <w:bottom w:val="nil"/>
              <w:right w:val="nil"/>
              <w:tl2br w:val="nil"/>
              <w:tr2bl w:val="nil"/>
            </w:tcBorders>
            <w:shd w:val="clear" w:color="FFFFFF" w:fill="FFFFFF"/>
            <w:noWrap/>
            <w:tcMar>
              <w:left w:w="40" w:type="dxa"/>
              <w:right w:w="85" w:type="dxa"/>
            </w:tcMar>
            <w:vAlign w:val="center"/>
          </w:tcPr>
          <w:p w14:paraId="5478772F"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11</w:t>
            </w:r>
          </w:p>
        </w:tc>
        <w:tc>
          <w:tcPr>
            <w:tcW w:w="1155" w:type="dxa"/>
            <w:tcBorders>
              <w:top w:val="nil"/>
              <w:left w:val="nil"/>
              <w:bottom w:val="nil"/>
              <w:right w:val="nil"/>
              <w:tl2br w:val="nil"/>
              <w:tr2bl w:val="nil"/>
            </w:tcBorders>
            <w:shd w:val="clear" w:color="FFFFFF" w:fill="FFFFFF"/>
            <w:noWrap/>
            <w:tcMar>
              <w:left w:w="40" w:type="dxa"/>
              <w:right w:w="85" w:type="dxa"/>
            </w:tcMar>
            <w:vAlign w:val="center"/>
          </w:tcPr>
          <w:p w14:paraId="54787730"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2.384</w:t>
            </w:r>
          </w:p>
        </w:tc>
      </w:tr>
      <w:tr w:rsidR="00542588" w:rsidRPr="007F746F" w14:paraId="5478773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175" w:type="dxa"/>
            <w:tcBorders>
              <w:top w:val="nil"/>
              <w:left w:val="nil"/>
              <w:bottom w:val="nil"/>
              <w:right w:val="nil"/>
              <w:tl2br w:val="nil"/>
              <w:tr2bl w:val="nil"/>
            </w:tcBorders>
            <w:shd w:val="clear" w:color="FFFFFF" w:fill="FFFFFF"/>
            <w:tcMar>
              <w:left w:w="220" w:type="dxa"/>
              <w:right w:w="40" w:type="dxa"/>
            </w:tcMar>
            <w:vAlign w:val="center"/>
          </w:tcPr>
          <w:p w14:paraId="54787732"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 xml:space="preserve">Outras provisões </w:t>
            </w:r>
            <w:r w:rsidRPr="007F746F">
              <w:rPr>
                <w:rFonts w:ascii="BancoDoBrasil Textos" w:eastAsia="BancoDoBrasil Textos" w:hAnsi="BancoDoBrasil Textos" w:cs="BancoDoBrasil Textos"/>
                <w:color w:val="000000"/>
                <w:sz w:val="16"/>
                <w:szCs w:val="22"/>
                <w:vertAlign w:val="superscript"/>
                <w:lang w:eastAsia="en-US"/>
              </w:rPr>
              <w:t xml:space="preserve"> </w:t>
            </w:r>
          </w:p>
        </w:tc>
        <w:tc>
          <w:tcPr>
            <w:tcW w:w="1050" w:type="dxa"/>
            <w:tcBorders>
              <w:top w:val="nil"/>
              <w:left w:val="nil"/>
              <w:bottom w:val="nil"/>
              <w:right w:val="nil"/>
              <w:tl2br w:val="nil"/>
              <w:tr2bl w:val="nil"/>
            </w:tcBorders>
            <w:shd w:val="clear" w:color="FFFFFF" w:fill="FFFFFF"/>
            <w:noWrap/>
            <w:tcMar>
              <w:left w:w="40" w:type="dxa"/>
              <w:right w:w="85" w:type="dxa"/>
            </w:tcMar>
            <w:vAlign w:val="center"/>
          </w:tcPr>
          <w:p w14:paraId="54787733"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496</w:t>
            </w:r>
          </w:p>
        </w:tc>
        <w:tc>
          <w:tcPr>
            <w:tcW w:w="1275" w:type="dxa"/>
            <w:tcBorders>
              <w:top w:val="nil"/>
              <w:left w:val="nil"/>
              <w:bottom w:val="nil"/>
              <w:right w:val="nil"/>
              <w:tl2br w:val="nil"/>
              <w:tr2bl w:val="nil"/>
            </w:tcBorders>
            <w:shd w:val="clear" w:color="FFFFFF" w:fill="FFFFFF"/>
            <w:noWrap/>
            <w:tcMar>
              <w:left w:w="40" w:type="dxa"/>
              <w:right w:w="85" w:type="dxa"/>
            </w:tcMar>
            <w:vAlign w:val="center"/>
          </w:tcPr>
          <w:p w14:paraId="54787734"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481</w:t>
            </w:r>
          </w:p>
        </w:tc>
        <w:tc>
          <w:tcPr>
            <w:tcW w:w="1050" w:type="dxa"/>
            <w:tcBorders>
              <w:top w:val="nil"/>
              <w:left w:val="nil"/>
              <w:bottom w:val="nil"/>
              <w:right w:val="nil"/>
              <w:tl2br w:val="nil"/>
              <w:tr2bl w:val="nil"/>
            </w:tcBorders>
            <w:shd w:val="clear" w:color="FFFFFF" w:fill="FFFFFF"/>
            <w:noWrap/>
            <w:tcMar>
              <w:left w:w="40" w:type="dxa"/>
              <w:right w:w="85" w:type="dxa"/>
            </w:tcMar>
            <w:vAlign w:val="center"/>
          </w:tcPr>
          <w:p w14:paraId="54787735"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421</w:t>
            </w:r>
          </w:p>
        </w:tc>
        <w:tc>
          <w:tcPr>
            <w:tcW w:w="1155" w:type="dxa"/>
            <w:tcBorders>
              <w:top w:val="nil"/>
              <w:left w:val="nil"/>
              <w:bottom w:val="nil"/>
              <w:right w:val="nil"/>
              <w:tl2br w:val="nil"/>
              <w:tr2bl w:val="nil"/>
            </w:tcBorders>
            <w:shd w:val="clear" w:color="FFFFFF" w:fill="FFFFFF"/>
            <w:noWrap/>
            <w:tcMar>
              <w:left w:w="40" w:type="dxa"/>
              <w:right w:w="85" w:type="dxa"/>
            </w:tcMar>
            <w:vAlign w:val="center"/>
          </w:tcPr>
          <w:p w14:paraId="54787736"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556</w:t>
            </w:r>
          </w:p>
        </w:tc>
      </w:tr>
      <w:tr w:rsidR="00542588" w:rsidRPr="007F746F" w14:paraId="5478773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175" w:type="dxa"/>
            <w:tcBorders>
              <w:top w:val="nil"/>
              <w:left w:val="nil"/>
              <w:bottom w:val="nil"/>
              <w:right w:val="nil"/>
              <w:tl2br w:val="nil"/>
              <w:tr2bl w:val="nil"/>
            </w:tcBorders>
            <w:shd w:val="clear" w:color="FFFFFF" w:fill="FFFFFF"/>
            <w:tcMar>
              <w:left w:w="40" w:type="dxa"/>
              <w:right w:w="40" w:type="dxa"/>
            </w:tcMar>
            <w:vAlign w:val="center"/>
          </w:tcPr>
          <w:p w14:paraId="54787738"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Total dos créditos tributários ativados</w:t>
            </w:r>
          </w:p>
        </w:tc>
        <w:tc>
          <w:tcPr>
            <w:tcW w:w="1050" w:type="dxa"/>
            <w:tcBorders>
              <w:top w:val="nil"/>
              <w:left w:val="nil"/>
              <w:bottom w:val="nil"/>
              <w:right w:val="nil"/>
              <w:tl2br w:val="nil"/>
              <w:tr2bl w:val="nil"/>
            </w:tcBorders>
            <w:shd w:val="clear" w:color="FFFFFF" w:fill="FFFFFF"/>
            <w:noWrap/>
            <w:tcMar>
              <w:left w:w="40" w:type="dxa"/>
              <w:right w:w="100" w:type="dxa"/>
            </w:tcMar>
            <w:vAlign w:val="center"/>
          </w:tcPr>
          <w:p w14:paraId="54787739"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9.852</w:t>
            </w:r>
          </w:p>
        </w:tc>
        <w:tc>
          <w:tcPr>
            <w:tcW w:w="1275" w:type="dxa"/>
            <w:tcBorders>
              <w:top w:val="nil"/>
              <w:left w:val="nil"/>
              <w:bottom w:val="nil"/>
              <w:right w:val="nil"/>
              <w:tl2br w:val="nil"/>
              <w:tr2bl w:val="nil"/>
            </w:tcBorders>
            <w:shd w:val="clear" w:color="FFFFFF" w:fill="FFFFFF"/>
            <w:noWrap/>
            <w:tcMar>
              <w:left w:w="40" w:type="dxa"/>
              <w:right w:w="100" w:type="dxa"/>
            </w:tcMar>
            <w:vAlign w:val="center"/>
          </w:tcPr>
          <w:p w14:paraId="5478773A"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4.702</w:t>
            </w:r>
          </w:p>
        </w:tc>
        <w:tc>
          <w:tcPr>
            <w:tcW w:w="1050" w:type="dxa"/>
            <w:tcBorders>
              <w:top w:val="nil"/>
              <w:left w:val="nil"/>
              <w:bottom w:val="nil"/>
              <w:right w:val="nil"/>
              <w:tl2br w:val="nil"/>
              <w:tr2bl w:val="nil"/>
            </w:tcBorders>
            <w:shd w:val="clear" w:color="FFFFFF" w:fill="FFFFFF"/>
            <w:noWrap/>
            <w:tcMar>
              <w:left w:w="40" w:type="dxa"/>
              <w:right w:w="100" w:type="dxa"/>
            </w:tcMar>
            <w:vAlign w:val="center"/>
          </w:tcPr>
          <w:p w14:paraId="5478773B"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914</w:t>
            </w:r>
          </w:p>
        </w:tc>
        <w:tc>
          <w:tcPr>
            <w:tcW w:w="1155" w:type="dxa"/>
            <w:tcBorders>
              <w:top w:val="nil"/>
              <w:left w:val="nil"/>
              <w:bottom w:val="nil"/>
              <w:right w:val="nil"/>
              <w:tl2br w:val="nil"/>
              <w:tr2bl w:val="nil"/>
            </w:tcBorders>
            <w:shd w:val="clear" w:color="FFFFFF" w:fill="FFFFFF"/>
            <w:noWrap/>
            <w:tcMar>
              <w:left w:w="40" w:type="dxa"/>
              <w:right w:w="100" w:type="dxa"/>
            </w:tcMar>
            <w:vAlign w:val="center"/>
          </w:tcPr>
          <w:p w14:paraId="5478773C"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13.640</w:t>
            </w:r>
          </w:p>
        </w:tc>
      </w:tr>
      <w:tr w:rsidR="00542588" w:rsidRPr="007F746F" w14:paraId="5478774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175" w:type="dxa"/>
            <w:tcBorders>
              <w:top w:val="nil"/>
              <w:left w:val="nil"/>
              <w:bottom w:val="nil"/>
              <w:right w:val="nil"/>
              <w:tl2br w:val="nil"/>
              <w:tr2bl w:val="nil"/>
            </w:tcBorders>
            <w:shd w:val="clear" w:color="FFFFFF" w:fill="FFFFFF"/>
            <w:tcMar>
              <w:left w:w="220" w:type="dxa"/>
              <w:right w:w="40" w:type="dxa"/>
            </w:tcMar>
            <w:vAlign w:val="center"/>
          </w:tcPr>
          <w:p w14:paraId="5478773E"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Imposto de renda</w:t>
            </w:r>
          </w:p>
        </w:tc>
        <w:tc>
          <w:tcPr>
            <w:tcW w:w="1050" w:type="dxa"/>
            <w:tcBorders>
              <w:top w:val="nil"/>
              <w:left w:val="nil"/>
              <w:bottom w:val="nil"/>
              <w:right w:val="nil"/>
              <w:tl2br w:val="nil"/>
              <w:tr2bl w:val="nil"/>
            </w:tcBorders>
            <w:shd w:val="clear" w:color="FFFFFF" w:fill="FFFFFF"/>
            <w:noWrap/>
            <w:tcMar>
              <w:left w:w="40" w:type="dxa"/>
              <w:right w:w="85" w:type="dxa"/>
            </w:tcMar>
            <w:vAlign w:val="center"/>
          </w:tcPr>
          <w:p w14:paraId="5478773F"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5.817</w:t>
            </w:r>
          </w:p>
        </w:tc>
        <w:tc>
          <w:tcPr>
            <w:tcW w:w="1275" w:type="dxa"/>
            <w:tcBorders>
              <w:top w:val="nil"/>
              <w:left w:val="nil"/>
              <w:bottom w:val="nil"/>
              <w:right w:val="nil"/>
              <w:tl2br w:val="nil"/>
              <w:tr2bl w:val="nil"/>
            </w:tcBorders>
            <w:shd w:val="clear" w:color="FFFFFF" w:fill="FFFFFF"/>
            <w:noWrap/>
            <w:tcMar>
              <w:left w:w="40" w:type="dxa"/>
              <w:right w:w="85" w:type="dxa"/>
            </w:tcMar>
            <w:vAlign w:val="center"/>
          </w:tcPr>
          <w:p w14:paraId="54787740"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2.506</w:t>
            </w:r>
          </w:p>
        </w:tc>
        <w:tc>
          <w:tcPr>
            <w:tcW w:w="1050" w:type="dxa"/>
            <w:tcBorders>
              <w:top w:val="nil"/>
              <w:left w:val="nil"/>
              <w:bottom w:val="nil"/>
              <w:right w:val="nil"/>
              <w:tl2br w:val="nil"/>
              <w:tr2bl w:val="nil"/>
            </w:tcBorders>
            <w:shd w:val="clear" w:color="FFFFFF" w:fill="FFFFFF"/>
            <w:noWrap/>
            <w:tcMar>
              <w:left w:w="40" w:type="dxa"/>
              <w:right w:w="85" w:type="dxa"/>
            </w:tcMar>
            <w:vAlign w:val="center"/>
          </w:tcPr>
          <w:p w14:paraId="54787741"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307</w:t>
            </w:r>
          </w:p>
        </w:tc>
        <w:tc>
          <w:tcPr>
            <w:tcW w:w="1155" w:type="dxa"/>
            <w:tcBorders>
              <w:top w:val="nil"/>
              <w:left w:val="nil"/>
              <w:bottom w:val="nil"/>
              <w:right w:val="nil"/>
              <w:tl2br w:val="nil"/>
              <w:tr2bl w:val="nil"/>
            </w:tcBorders>
            <w:shd w:val="clear" w:color="FFFFFF" w:fill="FFFFFF"/>
            <w:noWrap/>
            <w:tcMar>
              <w:left w:w="40" w:type="dxa"/>
              <w:right w:w="85" w:type="dxa"/>
            </w:tcMar>
            <w:vAlign w:val="center"/>
          </w:tcPr>
          <w:p w14:paraId="54787742"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8.016</w:t>
            </w:r>
          </w:p>
        </w:tc>
      </w:tr>
      <w:tr w:rsidR="00542588" w:rsidRPr="007F746F" w14:paraId="5478774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175" w:type="dxa"/>
            <w:tcBorders>
              <w:top w:val="nil"/>
              <w:left w:val="nil"/>
              <w:bottom w:val="nil"/>
              <w:right w:val="nil"/>
              <w:tl2br w:val="nil"/>
              <w:tr2bl w:val="nil"/>
            </w:tcBorders>
            <w:shd w:val="clear" w:color="FFFFFF" w:fill="FFFFFF"/>
            <w:tcMar>
              <w:left w:w="220" w:type="dxa"/>
              <w:right w:w="40" w:type="dxa"/>
            </w:tcMar>
            <w:vAlign w:val="center"/>
          </w:tcPr>
          <w:p w14:paraId="54787744"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Contribuição social</w:t>
            </w:r>
          </w:p>
        </w:tc>
        <w:tc>
          <w:tcPr>
            <w:tcW w:w="1050" w:type="dxa"/>
            <w:tcBorders>
              <w:top w:val="nil"/>
              <w:left w:val="nil"/>
              <w:bottom w:val="nil"/>
              <w:right w:val="nil"/>
              <w:tl2br w:val="nil"/>
              <w:tr2bl w:val="nil"/>
            </w:tcBorders>
            <w:shd w:val="clear" w:color="FFFFFF" w:fill="FFFFFF"/>
            <w:noWrap/>
            <w:tcMar>
              <w:left w:w="40" w:type="dxa"/>
              <w:right w:w="85" w:type="dxa"/>
            </w:tcMar>
            <w:vAlign w:val="center"/>
          </w:tcPr>
          <w:p w14:paraId="54787745"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3.987</w:t>
            </w:r>
          </w:p>
        </w:tc>
        <w:tc>
          <w:tcPr>
            <w:tcW w:w="1275" w:type="dxa"/>
            <w:tcBorders>
              <w:top w:val="nil"/>
              <w:left w:val="nil"/>
              <w:bottom w:val="nil"/>
              <w:right w:val="nil"/>
              <w:tl2br w:val="nil"/>
              <w:tr2bl w:val="nil"/>
            </w:tcBorders>
            <w:shd w:val="clear" w:color="FFFFFF" w:fill="FFFFFF"/>
            <w:noWrap/>
            <w:tcMar>
              <w:left w:w="40" w:type="dxa"/>
              <w:right w:w="85" w:type="dxa"/>
            </w:tcMar>
            <w:vAlign w:val="center"/>
          </w:tcPr>
          <w:p w14:paraId="54787746"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1.984</w:t>
            </w:r>
          </w:p>
        </w:tc>
        <w:tc>
          <w:tcPr>
            <w:tcW w:w="1050" w:type="dxa"/>
            <w:tcBorders>
              <w:top w:val="nil"/>
              <w:left w:val="nil"/>
              <w:bottom w:val="nil"/>
              <w:right w:val="nil"/>
              <w:tl2br w:val="nil"/>
              <w:tr2bl w:val="nil"/>
            </w:tcBorders>
            <w:shd w:val="clear" w:color="FFFFFF" w:fill="FFFFFF"/>
            <w:noWrap/>
            <w:tcMar>
              <w:left w:w="40" w:type="dxa"/>
              <w:right w:w="85" w:type="dxa"/>
            </w:tcMar>
            <w:vAlign w:val="center"/>
          </w:tcPr>
          <w:p w14:paraId="54787747"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606</w:t>
            </w:r>
          </w:p>
        </w:tc>
        <w:tc>
          <w:tcPr>
            <w:tcW w:w="1155" w:type="dxa"/>
            <w:tcBorders>
              <w:top w:val="nil"/>
              <w:left w:val="nil"/>
              <w:bottom w:val="nil"/>
              <w:right w:val="nil"/>
              <w:tl2br w:val="nil"/>
              <w:tr2bl w:val="nil"/>
            </w:tcBorders>
            <w:shd w:val="clear" w:color="FFFFFF" w:fill="FFFFFF"/>
            <w:noWrap/>
            <w:tcMar>
              <w:left w:w="40" w:type="dxa"/>
              <w:right w:w="85" w:type="dxa"/>
            </w:tcMar>
            <w:vAlign w:val="center"/>
          </w:tcPr>
          <w:p w14:paraId="54787748"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5.365</w:t>
            </w:r>
          </w:p>
        </w:tc>
      </w:tr>
      <w:tr w:rsidR="00542588" w:rsidRPr="007F746F" w14:paraId="5478774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175" w:type="dxa"/>
            <w:tcBorders>
              <w:top w:val="nil"/>
              <w:left w:val="nil"/>
              <w:bottom w:val="nil"/>
              <w:right w:val="nil"/>
              <w:tl2br w:val="nil"/>
              <w:tr2bl w:val="nil"/>
            </w:tcBorders>
            <w:shd w:val="clear" w:color="FFFFFF" w:fill="FFFFFF"/>
            <w:tcMar>
              <w:left w:w="220" w:type="dxa"/>
              <w:right w:w="40" w:type="dxa"/>
            </w:tcMar>
            <w:vAlign w:val="center"/>
          </w:tcPr>
          <w:p w14:paraId="5478774A"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proofErr w:type="spellStart"/>
            <w:r w:rsidRPr="007F746F">
              <w:rPr>
                <w:rFonts w:ascii="BancoDoBrasil Textos" w:eastAsia="BancoDoBrasil Textos" w:hAnsi="BancoDoBrasil Textos" w:cs="BancoDoBrasil Textos"/>
                <w:color w:val="000000"/>
                <w:sz w:val="16"/>
                <w:szCs w:val="22"/>
                <w:lang w:eastAsia="en-US"/>
              </w:rPr>
              <w:t>Cofins</w:t>
            </w:r>
            <w:proofErr w:type="spellEnd"/>
          </w:p>
        </w:tc>
        <w:tc>
          <w:tcPr>
            <w:tcW w:w="1050" w:type="dxa"/>
            <w:tcBorders>
              <w:top w:val="nil"/>
              <w:left w:val="nil"/>
              <w:bottom w:val="nil"/>
              <w:right w:val="nil"/>
              <w:tl2br w:val="nil"/>
              <w:tr2bl w:val="nil"/>
            </w:tcBorders>
            <w:shd w:val="clear" w:color="FFFFFF" w:fill="FFFFFF"/>
            <w:noWrap/>
            <w:tcMar>
              <w:left w:w="40" w:type="dxa"/>
              <w:right w:w="85" w:type="dxa"/>
            </w:tcMar>
            <w:vAlign w:val="center"/>
          </w:tcPr>
          <w:p w14:paraId="5478774B"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41</w:t>
            </w:r>
          </w:p>
        </w:tc>
        <w:tc>
          <w:tcPr>
            <w:tcW w:w="1275" w:type="dxa"/>
            <w:tcBorders>
              <w:top w:val="nil"/>
              <w:left w:val="nil"/>
              <w:bottom w:val="nil"/>
              <w:right w:val="nil"/>
              <w:tl2br w:val="nil"/>
              <w:tr2bl w:val="nil"/>
            </w:tcBorders>
            <w:shd w:val="clear" w:color="FFFFFF" w:fill="FFFFFF"/>
            <w:noWrap/>
            <w:tcMar>
              <w:left w:w="40" w:type="dxa"/>
              <w:right w:w="85" w:type="dxa"/>
            </w:tcMar>
            <w:vAlign w:val="center"/>
          </w:tcPr>
          <w:p w14:paraId="5478774C"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183</w:t>
            </w:r>
          </w:p>
        </w:tc>
        <w:tc>
          <w:tcPr>
            <w:tcW w:w="1050" w:type="dxa"/>
            <w:tcBorders>
              <w:top w:val="nil"/>
              <w:left w:val="nil"/>
              <w:bottom w:val="nil"/>
              <w:right w:val="nil"/>
              <w:tl2br w:val="nil"/>
              <w:tr2bl w:val="nil"/>
            </w:tcBorders>
            <w:shd w:val="clear" w:color="FFFFFF" w:fill="FFFFFF"/>
            <w:noWrap/>
            <w:tcMar>
              <w:left w:w="40" w:type="dxa"/>
              <w:right w:w="85" w:type="dxa"/>
            </w:tcMar>
            <w:vAlign w:val="center"/>
          </w:tcPr>
          <w:p w14:paraId="5478774D"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1</w:t>
            </w:r>
          </w:p>
        </w:tc>
        <w:tc>
          <w:tcPr>
            <w:tcW w:w="1155" w:type="dxa"/>
            <w:tcBorders>
              <w:top w:val="nil"/>
              <w:left w:val="nil"/>
              <w:bottom w:val="nil"/>
              <w:right w:val="nil"/>
              <w:tl2br w:val="nil"/>
              <w:tr2bl w:val="nil"/>
            </w:tcBorders>
            <w:shd w:val="clear" w:color="FFFFFF" w:fill="FFFFFF"/>
            <w:noWrap/>
            <w:tcMar>
              <w:left w:w="40" w:type="dxa"/>
              <w:right w:w="85" w:type="dxa"/>
            </w:tcMar>
            <w:vAlign w:val="center"/>
          </w:tcPr>
          <w:p w14:paraId="5478774E"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223</w:t>
            </w:r>
          </w:p>
        </w:tc>
      </w:tr>
      <w:tr w:rsidR="00542588" w:rsidRPr="007F746F" w14:paraId="5478775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175" w:type="dxa"/>
            <w:tcBorders>
              <w:top w:val="nil"/>
              <w:left w:val="nil"/>
              <w:bottom w:val="single" w:sz="12" w:space="0" w:color="D9D9D9"/>
              <w:right w:val="nil"/>
              <w:tl2br w:val="nil"/>
              <w:tr2bl w:val="nil"/>
            </w:tcBorders>
            <w:shd w:val="clear" w:color="FFFFFF" w:fill="FFFFFF"/>
            <w:tcMar>
              <w:left w:w="220" w:type="dxa"/>
              <w:right w:w="40" w:type="dxa"/>
            </w:tcMar>
            <w:vAlign w:val="center"/>
          </w:tcPr>
          <w:p w14:paraId="54787750"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Pis/Pasep</w:t>
            </w:r>
          </w:p>
        </w:tc>
        <w:tc>
          <w:tcPr>
            <w:tcW w:w="1050" w:type="dxa"/>
            <w:tcBorders>
              <w:top w:val="nil"/>
              <w:left w:val="nil"/>
              <w:bottom w:val="single" w:sz="12" w:space="0" w:color="D9D9D9"/>
              <w:right w:val="nil"/>
              <w:tl2br w:val="nil"/>
              <w:tr2bl w:val="nil"/>
            </w:tcBorders>
            <w:shd w:val="clear" w:color="FFFFFF" w:fill="FFFFFF"/>
            <w:noWrap/>
            <w:tcMar>
              <w:left w:w="40" w:type="dxa"/>
              <w:right w:w="85" w:type="dxa"/>
            </w:tcMar>
            <w:vAlign w:val="center"/>
          </w:tcPr>
          <w:p w14:paraId="54787751"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7</w:t>
            </w:r>
          </w:p>
        </w:tc>
        <w:tc>
          <w:tcPr>
            <w:tcW w:w="1275" w:type="dxa"/>
            <w:tcBorders>
              <w:top w:val="nil"/>
              <w:left w:val="nil"/>
              <w:bottom w:val="single" w:sz="12" w:space="0" w:color="D9D9D9"/>
              <w:right w:val="nil"/>
              <w:tl2br w:val="nil"/>
              <w:tr2bl w:val="nil"/>
            </w:tcBorders>
            <w:shd w:val="clear" w:color="FFFFFF" w:fill="FFFFFF"/>
            <w:noWrap/>
            <w:tcMar>
              <w:left w:w="40" w:type="dxa"/>
              <w:right w:w="85" w:type="dxa"/>
            </w:tcMar>
            <w:vAlign w:val="center"/>
          </w:tcPr>
          <w:p w14:paraId="54787752"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29</w:t>
            </w:r>
          </w:p>
        </w:tc>
        <w:tc>
          <w:tcPr>
            <w:tcW w:w="1050" w:type="dxa"/>
            <w:tcBorders>
              <w:top w:val="nil"/>
              <w:left w:val="nil"/>
              <w:bottom w:val="single" w:sz="12" w:space="0" w:color="D9D9D9"/>
              <w:right w:val="nil"/>
              <w:tl2br w:val="nil"/>
              <w:tr2bl w:val="nil"/>
            </w:tcBorders>
            <w:shd w:val="clear" w:color="FFFFFF" w:fill="FFFFFF"/>
            <w:noWrap/>
            <w:tcMar>
              <w:left w:w="40" w:type="dxa"/>
              <w:right w:w="85" w:type="dxa"/>
            </w:tcMar>
            <w:vAlign w:val="center"/>
          </w:tcPr>
          <w:p w14:paraId="54787753"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w:t>
            </w:r>
          </w:p>
        </w:tc>
        <w:tc>
          <w:tcPr>
            <w:tcW w:w="1155" w:type="dxa"/>
            <w:tcBorders>
              <w:top w:val="nil"/>
              <w:left w:val="nil"/>
              <w:bottom w:val="single" w:sz="12" w:space="0" w:color="D9D9D9"/>
              <w:right w:val="nil"/>
              <w:tl2br w:val="nil"/>
              <w:tr2bl w:val="nil"/>
            </w:tcBorders>
            <w:shd w:val="clear" w:color="FFFFFF" w:fill="FFFFFF"/>
            <w:noWrap/>
            <w:tcMar>
              <w:left w:w="40" w:type="dxa"/>
              <w:right w:w="85" w:type="dxa"/>
            </w:tcMar>
            <w:vAlign w:val="center"/>
          </w:tcPr>
          <w:p w14:paraId="54787754"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36</w:t>
            </w:r>
          </w:p>
        </w:tc>
      </w:tr>
    </w:tbl>
    <w:p w14:paraId="54787756" w14:textId="77777777" w:rsidR="00FA614F" w:rsidRPr="007F746F" w:rsidRDefault="00FA614F" w:rsidP="00DC69C9">
      <w:pPr>
        <w:pStyle w:val="01-Textonormal"/>
        <w:widowControl w:val="0"/>
        <w:pBdr>
          <w:top w:val="nil"/>
          <w:left w:val="nil"/>
          <w:bottom w:val="nil"/>
          <w:right w:val="nil"/>
          <w:between w:val="nil"/>
          <w:bar w:val="nil"/>
        </w:pBdr>
        <w:rPr>
          <w:rFonts w:ascii="BancoDoBrasil Textos" w:eastAsia="BancoDoBrasil Textos" w:hAnsi="BancoDoBrasil Textos" w:cs="BancoDoBrasil Textos"/>
          <w:sz w:val="10"/>
          <w:szCs w:val="10"/>
          <w:bdr w:val="nil"/>
        </w:rPr>
      </w:pPr>
    </w:p>
    <w:p w14:paraId="54787757" w14:textId="77777777" w:rsidR="004F3D99" w:rsidRPr="007F746F" w:rsidRDefault="00717106" w:rsidP="00DC69C9">
      <w:pPr>
        <w:pStyle w:val="01-Textonormal"/>
        <w:widowControl w:val="0"/>
        <w:pBdr>
          <w:top w:val="nil"/>
          <w:left w:val="nil"/>
          <w:bottom w:val="nil"/>
          <w:right w:val="nil"/>
          <w:between w:val="nil"/>
          <w:bar w:val="nil"/>
        </w:pBdr>
        <w:rPr>
          <w:rFonts w:ascii="BancoDoBrasil Textos" w:eastAsia="BancoDoBrasil Textos" w:hAnsi="BancoDoBrasil Textos" w:cs="BancoDoBrasil Textos"/>
          <w:b/>
          <w:sz w:val="20"/>
          <w:bdr w:val="nil"/>
        </w:rPr>
      </w:pPr>
      <w:r w:rsidRPr="007F746F">
        <w:rPr>
          <w:rFonts w:ascii="BancoDoBrasil Textos" w:eastAsia="BancoDoBrasil Textos" w:hAnsi="BancoDoBrasil Textos" w:cs="BancoDoBrasil Textos"/>
          <w:b/>
          <w:sz w:val="20"/>
        </w:rPr>
        <w:t>Expectativa de realização</w:t>
      </w:r>
    </w:p>
    <w:p w14:paraId="54787758" w14:textId="77777777" w:rsidR="004F3D99" w:rsidRPr="007F746F" w:rsidRDefault="00717106" w:rsidP="00DC69C9">
      <w:pPr>
        <w:pStyle w:val="01-Textonormal"/>
        <w:widowControl w:val="0"/>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rPr>
        <w:t>A expectativa de realização dos ativos fiscais diferidos (créditos tributários) respalda-se em estudo técnico, atualizado por ocasião da publicação semestral, sendo o valor presente apurado com base na taxa média de captação para o período de apuração.</w:t>
      </w:r>
    </w:p>
    <w:tbl>
      <w:tblPr>
        <w:tblW w:w="9675" w:type="dxa"/>
        <w:tblLayout w:type="fixed"/>
        <w:tblLook w:val="0600" w:firstRow="0" w:lastRow="0" w:firstColumn="0" w:lastColumn="0" w:noHBand="1" w:noVBand="1"/>
        <w:tblCaption w:val="TRIBUTOSEXPECTATIVA"/>
      </w:tblPr>
      <w:tblGrid>
        <w:gridCol w:w="6555"/>
        <w:gridCol w:w="1560"/>
        <w:gridCol w:w="1560"/>
      </w:tblGrid>
      <w:tr w:rsidR="00542588" w:rsidRPr="007F746F" w14:paraId="5478775C" w14:textId="77777777">
        <w:trPr>
          <w:cantSplit/>
          <w:trHeight w:hRule="exact" w:val="270"/>
        </w:trPr>
        <w:tc>
          <w:tcPr>
            <w:tcW w:w="6555" w:type="dxa"/>
            <w:tcBorders>
              <w:top w:val="single" w:sz="12" w:space="0" w:color="000000"/>
              <w:left w:val="nil"/>
              <w:bottom w:val="single" w:sz="12" w:space="0" w:color="000000"/>
              <w:right w:val="nil"/>
              <w:tl2br w:val="nil"/>
              <w:tr2bl w:val="nil"/>
            </w:tcBorders>
            <w:shd w:val="clear" w:color="FFFFFF" w:fill="FFFFFF"/>
            <w:tcMar>
              <w:left w:w="0" w:type="dxa"/>
              <w:right w:w="0" w:type="dxa"/>
            </w:tcMar>
            <w:vAlign w:val="center"/>
          </w:tcPr>
          <w:p w14:paraId="54787759" w14:textId="77777777" w:rsidR="00542588" w:rsidRPr="007F746F" w:rsidRDefault="00542588">
            <w:pPr>
              <w:keepNext/>
              <w:spacing w:before="0" w:after="0" w:line="240" w:lineRule="auto"/>
              <w:jc w:val="left"/>
              <w:rPr>
                <w:rFonts w:ascii="BancoDoBrasil Textos" w:eastAsia="BancoDoBrasil Textos" w:hAnsi="BancoDoBrasil Textos" w:cs="BancoDoBrasil Textos"/>
                <w:b/>
                <w:color w:val="000000"/>
                <w:sz w:val="16"/>
                <w:szCs w:val="22"/>
                <w:bdr w:val="nil"/>
                <w:lang w:eastAsia="en-US"/>
              </w:rPr>
            </w:pPr>
          </w:p>
        </w:tc>
        <w:tc>
          <w:tcPr>
            <w:tcW w:w="1560" w:type="dxa"/>
            <w:tcBorders>
              <w:top w:val="single" w:sz="12" w:space="0" w:color="000000"/>
              <w:left w:val="nil"/>
              <w:bottom w:val="single" w:sz="12" w:space="0" w:color="000000"/>
              <w:right w:val="nil"/>
              <w:tl2br w:val="nil"/>
              <w:tr2bl w:val="nil"/>
            </w:tcBorders>
            <w:shd w:val="clear" w:color="FFFFFF" w:fill="FFFFFF"/>
            <w:noWrap/>
            <w:tcMar>
              <w:left w:w="40" w:type="dxa"/>
              <w:right w:w="40" w:type="dxa"/>
            </w:tcMar>
            <w:vAlign w:val="center"/>
          </w:tcPr>
          <w:p w14:paraId="5478775A"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Valor Nominal</w:t>
            </w:r>
          </w:p>
        </w:tc>
        <w:tc>
          <w:tcPr>
            <w:tcW w:w="1560" w:type="dxa"/>
            <w:tcBorders>
              <w:top w:val="single" w:sz="12" w:space="0" w:color="000000"/>
              <w:left w:val="nil"/>
              <w:bottom w:val="single" w:sz="12" w:space="0" w:color="000000"/>
              <w:right w:val="nil"/>
              <w:tl2br w:val="nil"/>
              <w:tr2bl w:val="nil"/>
            </w:tcBorders>
            <w:shd w:val="clear" w:color="FFFFFF" w:fill="FFFFFF"/>
            <w:noWrap/>
            <w:tcMar>
              <w:left w:w="40" w:type="dxa"/>
              <w:right w:w="40" w:type="dxa"/>
            </w:tcMar>
            <w:vAlign w:val="center"/>
          </w:tcPr>
          <w:p w14:paraId="5478775B"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Valor Presente</w:t>
            </w:r>
          </w:p>
        </w:tc>
      </w:tr>
      <w:tr w:rsidR="00542588" w:rsidRPr="007F746F" w14:paraId="5478776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6555" w:type="dxa"/>
            <w:tcBorders>
              <w:top w:val="nil"/>
              <w:left w:val="nil"/>
              <w:bottom w:val="nil"/>
              <w:right w:val="nil"/>
              <w:tl2br w:val="nil"/>
              <w:tr2bl w:val="nil"/>
            </w:tcBorders>
            <w:shd w:val="clear" w:color="FFFFFF" w:fill="FFFFFF"/>
            <w:tcMar>
              <w:left w:w="40" w:type="dxa"/>
              <w:right w:w="40" w:type="dxa"/>
            </w:tcMar>
            <w:vAlign w:val="center"/>
          </w:tcPr>
          <w:p w14:paraId="5478775D"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Em 2026</w:t>
            </w:r>
          </w:p>
        </w:tc>
        <w:tc>
          <w:tcPr>
            <w:tcW w:w="1560" w:type="dxa"/>
            <w:tcBorders>
              <w:top w:val="nil"/>
              <w:left w:val="nil"/>
              <w:bottom w:val="nil"/>
              <w:right w:val="nil"/>
              <w:tl2br w:val="nil"/>
              <w:tr2bl w:val="nil"/>
            </w:tcBorders>
            <w:shd w:val="clear" w:color="FFFFFF" w:fill="FFFFFF"/>
            <w:noWrap/>
            <w:tcMar>
              <w:left w:w="40" w:type="dxa"/>
              <w:right w:w="85" w:type="dxa"/>
            </w:tcMar>
            <w:vAlign w:val="center"/>
          </w:tcPr>
          <w:p w14:paraId="5478775E"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4.849</w:t>
            </w:r>
          </w:p>
        </w:tc>
        <w:tc>
          <w:tcPr>
            <w:tcW w:w="1560" w:type="dxa"/>
            <w:tcBorders>
              <w:top w:val="nil"/>
              <w:left w:val="nil"/>
              <w:bottom w:val="nil"/>
              <w:right w:val="nil"/>
              <w:tl2br w:val="nil"/>
              <w:tr2bl w:val="nil"/>
            </w:tcBorders>
            <w:shd w:val="clear" w:color="FFFFFF" w:fill="FFFFFF"/>
            <w:noWrap/>
            <w:tcMar>
              <w:left w:w="40" w:type="dxa"/>
              <w:right w:w="85" w:type="dxa"/>
            </w:tcMar>
            <w:vAlign w:val="center"/>
          </w:tcPr>
          <w:p w14:paraId="5478775F"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4.434</w:t>
            </w:r>
          </w:p>
        </w:tc>
      </w:tr>
      <w:tr w:rsidR="00542588" w:rsidRPr="007F746F" w14:paraId="5478776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6555" w:type="dxa"/>
            <w:tcBorders>
              <w:top w:val="nil"/>
              <w:left w:val="nil"/>
              <w:bottom w:val="nil"/>
              <w:right w:val="nil"/>
              <w:tl2br w:val="nil"/>
              <w:tr2bl w:val="nil"/>
            </w:tcBorders>
            <w:shd w:val="clear" w:color="FFFFFF" w:fill="FFFFFF"/>
            <w:tcMar>
              <w:left w:w="40" w:type="dxa"/>
              <w:right w:w="40" w:type="dxa"/>
            </w:tcMar>
            <w:vAlign w:val="center"/>
          </w:tcPr>
          <w:p w14:paraId="54787761"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Em 2027</w:t>
            </w:r>
          </w:p>
        </w:tc>
        <w:tc>
          <w:tcPr>
            <w:tcW w:w="1560" w:type="dxa"/>
            <w:tcBorders>
              <w:top w:val="nil"/>
              <w:left w:val="nil"/>
              <w:bottom w:val="nil"/>
              <w:right w:val="nil"/>
              <w:tl2br w:val="nil"/>
              <w:tr2bl w:val="nil"/>
            </w:tcBorders>
            <w:shd w:val="clear" w:color="FFFFFF" w:fill="FFFFFF"/>
            <w:noWrap/>
            <w:tcMar>
              <w:left w:w="40" w:type="dxa"/>
              <w:right w:w="85" w:type="dxa"/>
            </w:tcMar>
            <w:vAlign w:val="center"/>
          </w:tcPr>
          <w:p w14:paraId="54787762"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1.548</w:t>
            </w:r>
          </w:p>
        </w:tc>
        <w:tc>
          <w:tcPr>
            <w:tcW w:w="1560" w:type="dxa"/>
            <w:tcBorders>
              <w:top w:val="nil"/>
              <w:left w:val="nil"/>
              <w:bottom w:val="nil"/>
              <w:right w:val="nil"/>
              <w:tl2br w:val="nil"/>
              <w:tr2bl w:val="nil"/>
            </w:tcBorders>
            <w:shd w:val="clear" w:color="FFFFFF" w:fill="FFFFFF"/>
            <w:noWrap/>
            <w:tcMar>
              <w:left w:w="40" w:type="dxa"/>
              <w:right w:w="85" w:type="dxa"/>
            </w:tcMar>
            <w:vAlign w:val="center"/>
          </w:tcPr>
          <w:p w14:paraId="54787763"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1.266</w:t>
            </w:r>
          </w:p>
        </w:tc>
      </w:tr>
      <w:tr w:rsidR="00542588" w:rsidRPr="007F746F" w14:paraId="5478776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6555" w:type="dxa"/>
            <w:tcBorders>
              <w:top w:val="nil"/>
              <w:left w:val="nil"/>
              <w:bottom w:val="nil"/>
              <w:right w:val="nil"/>
              <w:tl2br w:val="nil"/>
              <w:tr2bl w:val="nil"/>
            </w:tcBorders>
            <w:shd w:val="clear" w:color="FFFFFF" w:fill="FFFFFF"/>
            <w:tcMar>
              <w:left w:w="40" w:type="dxa"/>
              <w:right w:w="40" w:type="dxa"/>
            </w:tcMar>
            <w:vAlign w:val="center"/>
          </w:tcPr>
          <w:p w14:paraId="54787765"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Em 2028</w:t>
            </w:r>
          </w:p>
        </w:tc>
        <w:tc>
          <w:tcPr>
            <w:tcW w:w="1560" w:type="dxa"/>
            <w:tcBorders>
              <w:top w:val="nil"/>
              <w:left w:val="nil"/>
              <w:bottom w:val="nil"/>
              <w:right w:val="nil"/>
              <w:tl2br w:val="nil"/>
              <w:tr2bl w:val="nil"/>
            </w:tcBorders>
            <w:shd w:val="clear" w:color="FFFFFF" w:fill="FFFFFF"/>
            <w:noWrap/>
            <w:tcMar>
              <w:left w:w="40" w:type="dxa"/>
              <w:right w:w="85" w:type="dxa"/>
            </w:tcMar>
            <w:vAlign w:val="center"/>
          </w:tcPr>
          <w:p w14:paraId="54787766"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1.262</w:t>
            </w:r>
          </w:p>
        </w:tc>
        <w:tc>
          <w:tcPr>
            <w:tcW w:w="1560" w:type="dxa"/>
            <w:tcBorders>
              <w:top w:val="nil"/>
              <w:left w:val="nil"/>
              <w:bottom w:val="nil"/>
              <w:right w:val="nil"/>
              <w:tl2br w:val="nil"/>
              <w:tr2bl w:val="nil"/>
            </w:tcBorders>
            <w:shd w:val="clear" w:color="FFFFFF" w:fill="FFFFFF"/>
            <w:noWrap/>
            <w:tcMar>
              <w:left w:w="40" w:type="dxa"/>
              <w:right w:w="85" w:type="dxa"/>
            </w:tcMar>
            <w:vAlign w:val="center"/>
          </w:tcPr>
          <w:p w14:paraId="54787767"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941</w:t>
            </w:r>
          </w:p>
        </w:tc>
      </w:tr>
      <w:tr w:rsidR="00542588" w:rsidRPr="007F746F" w14:paraId="5478776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6555" w:type="dxa"/>
            <w:tcBorders>
              <w:top w:val="nil"/>
              <w:left w:val="nil"/>
              <w:bottom w:val="nil"/>
              <w:right w:val="nil"/>
              <w:tl2br w:val="nil"/>
              <w:tr2bl w:val="nil"/>
            </w:tcBorders>
            <w:shd w:val="clear" w:color="FFFFFF" w:fill="FFFFFF"/>
            <w:tcMar>
              <w:left w:w="40" w:type="dxa"/>
              <w:right w:w="40" w:type="dxa"/>
            </w:tcMar>
            <w:vAlign w:val="center"/>
          </w:tcPr>
          <w:p w14:paraId="54787769"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Em 2029</w:t>
            </w:r>
          </w:p>
        </w:tc>
        <w:tc>
          <w:tcPr>
            <w:tcW w:w="1560" w:type="dxa"/>
            <w:tcBorders>
              <w:top w:val="nil"/>
              <w:left w:val="nil"/>
              <w:bottom w:val="nil"/>
              <w:right w:val="nil"/>
              <w:tl2br w:val="nil"/>
              <w:tr2bl w:val="nil"/>
            </w:tcBorders>
            <w:shd w:val="clear" w:color="FFFFFF" w:fill="FFFFFF"/>
            <w:noWrap/>
            <w:tcMar>
              <w:left w:w="40" w:type="dxa"/>
              <w:right w:w="85" w:type="dxa"/>
            </w:tcMar>
            <w:vAlign w:val="center"/>
          </w:tcPr>
          <w:p w14:paraId="5478776A"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1.032</w:t>
            </w:r>
          </w:p>
        </w:tc>
        <w:tc>
          <w:tcPr>
            <w:tcW w:w="1560" w:type="dxa"/>
            <w:tcBorders>
              <w:top w:val="nil"/>
              <w:left w:val="nil"/>
              <w:bottom w:val="nil"/>
              <w:right w:val="nil"/>
              <w:tl2br w:val="nil"/>
              <w:tr2bl w:val="nil"/>
            </w:tcBorders>
            <w:shd w:val="clear" w:color="FFFFFF" w:fill="FFFFFF"/>
            <w:noWrap/>
            <w:tcMar>
              <w:left w:w="40" w:type="dxa"/>
              <w:right w:w="85" w:type="dxa"/>
            </w:tcMar>
            <w:vAlign w:val="center"/>
          </w:tcPr>
          <w:p w14:paraId="5478776B"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707</w:t>
            </w:r>
          </w:p>
        </w:tc>
      </w:tr>
      <w:tr w:rsidR="00542588" w:rsidRPr="007F746F" w14:paraId="5478777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6555" w:type="dxa"/>
            <w:tcBorders>
              <w:top w:val="nil"/>
              <w:left w:val="nil"/>
              <w:bottom w:val="nil"/>
              <w:right w:val="nil"/>
              <w:tl2br w:val="nil"/>
              <w:tr2bl w:val="nil"/>
            </w:tcBorders>
            <w:shd w:val="clear" w:color="FFFFFF" w:fill="FFFFFF"/>
            <w:tcMar>
              <w:left w:w="40" w:type="dxa"/>
              <w:right w:w="40" w:type="dxa"/>
            </w:tcMar>
            <w:vAlign w:val="center"/>
          </w:tcPr>
          <w:p w14:paraId="5478776D"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Em 2030</w:t>
            </w:r>
          </w:p>
        </w:tc>
        <w:tc>
          <w:tcPr>
            <w:tcW w:w="1560" w:type="dxa"/>
            <w:tcBorders>
              <w:top w:val="nil"/>
              <w:left w:val="nil"/>
              <w:bottom w:val="nil"/>
              <w:right w:val="nil"/>
              <w:tl2br w:val="nil"/>
              <w:tr2bl w:val="nil"/>
            </w:tcBorders>
            <w:shd w:val="clear" w:color="FFFFFF" w:fill="FFFFFF"/>
            <w:noWrap/>
            <w:tcMar>
              <w:left w:w="40" w:type="dxa"/>
              <w:right w:w="85" w:type="dxa"/>
            </w:tcMar>
            <w:vAlign w:val="center"/>
          </w:tcPr>
          <w:p w14:paraId="5478776E"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847</w:t>
            </w:r>
          </w:p>
        </w:tc>
        <w:tc>
          <w:tcPr>
            <w:tcW w:w="1560" w:type="dxa"/>
            <w:tcBorders>
              <w:top w:val="nil"/>
              <w:left w:val="nil"/>
              <w:bottom w:val="nil"/>
              <w:right w:val="nil"/>
              <w:tl2br w:val="nil"/>
              <w:tr2bl w:val="nil"/>
            </w:tcBorders>
            <w:shd w:val="clear" w:color="FFFFFF" w:fill="FFFFFF"/>
            <w:noWrap/>
            <w:tcMar>
              <w:left w:w="40" w:type="dxa"/>
              <w:right w:w="85" w:type="dxa"/>
            </w:tcMar>
            <w:vAlign w:val="center"/>
          </w:tcPr>
          <w:p w14:paraId="5478776F"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533</w:t>
            </w:r>
          </w:p>
        </w:tc>
      </w:tr>
      <w:tr w:rsidR="00542588" w:rsidRPr="007F746F" w14:paraId="5478777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6555" w:type="dxa"/>
            <w:tcBorders>
              <w:top w:val="nil"/>
              <w:left w:val="nil"/>
              <w:bottom w:val="nil"/>
              <w:right w:val="nil"/>
              <w:tl2br w:val="nil"/>
              <w:tr2bl w:val="nil"/>
            </w:tcBorders>
            <w:shd w:val="clear" w:color="FFFFFF" w:fill="FFFFFF"/>
            <w:tcMar>
              <w:left w:w="40" w:type="dxa"/>
              <w:right w:w="40" w:type="dxa"/>
            </w:tcMar>
            <w:vAlign w:val="center"/>
          </w:tcPr>
          <w:p w14:paraId="54787771"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Em 2031</w:t>
            </w:r>
          </w:p>
        </w:tc>
        <w:tc>
          <w:tcPr>
            <w:tcW w:w="1560" w:type="dxa"/>
            <w:tcBorders>
              <w:top w:val="nil"/>
              <w:left w:val="nil"/>
              <w:bottom w:val="nil"/>
              <w:right w:val="nil"/>
              <w:tl2br w:val="nil"/>
              <w:tr2bl w:val="nil"/>
            </w:tcBorders>
            <w:shd w:val="clear" w:color="FFFFFF" w:fill="FFFFFF"/>
            <w:noWrap/>
            <w:tcMar>
              <w:left w:w="40" w:type="dxa"/>
              <w:right w:w="85" w:type="dxa"/>
            </w:tcMar>
            <w:vAlign w:val="center"/>
          </w:tcPr>
          <w:p w14:paraId="54787772"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698</w:t>
            </w:r>
          </w:p>
        </w:tc>
        <w:tc>
          <w:tcPr>
            <w:tcW w:w="1560" w:type="dxa"/>
            <w:tcBorders>
              <w:top w:val="nil"/>
              <w:left w:val="nil"/>
              <w:bottom w:val="nil"/>
              <w:right w:val="nil"/>
              <w:tl2br w:val="nil"/>
              <w:tr2bl w:val="nil"/>
            </w:tcBorders>
            <w:shd w:val="clear" w:color="FFFFFF" w:fill="FFFFFF"/>
            <w:noWrap/>
            <w:tcMar>
              <w:left w:w="40" w:type="dxa"/>
              <w:right w:w="85" w:type="dxa"/>
            </w:tcMar>
            <w:vAlign w:val="center"/>
          </w:tcPr>
          <w:p w14:paraId="54787773"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403</w:t>
            </w:r>
          </w:p>
        </w:tc>
      </w:tr>
      <w:tr w:rsidR="00542588" w:rsidRPr="007F746F" w14:paraId="5478777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6555" w:type="dxa"/>
            <w:tcBorders>
              <w:top w:val="nil"/>
              <w:left w:val="nil"/>
              <w:bottom w:val="nil"/>
              <w:right w:val="nil"/>
              <w:tl2br w:val="nil"/>
              <w:tr2bl w:val="nil"/>
            </w:tcBorders>
            <w:shd w:val="clear" w:color="FFFFFF" w:fill="FFFFFF"/>
            <w:tcMar>
              <w:left w:w="40" w:type="dxa"/>
              <w:right w:w="40" w:type="dxa"/>
            </w:tcMar>
            <w:vAlign w:val="center"/>
          </w:tcPr>
          <w:p w14:paraId="54787775"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Em 2032</w:t>
            </w:r>
          </w:p>
        </w:tc>
        <w:tc>
          <w:tcPr>
            <w:tcW w:w="1560" w:type="dxa"/>
            <w:tcBorders>
              <w:top w:val="nil"/>
              <w:left w:val="nil"/>
              <w:bottom w:val="nil"/>
              <w:right w:val="nil"/>
              <w:tl2br w:val="nil"/>
              <w:tr2bl w:val="nil"/>
            </w:tcBorders>
            <w:shd w:val="clear" w:color="FFFFFF" w:fill="FFFFFF"/>
            <w:noWrap/>
            <w:tcMar>
              <w:left w:w="40" w:type="dxa"/>
              <w:right w:w="85" w:type="dxa"/>
            </w:tcMar>
            <w:vAlign w:val="center"/>
          </w:tcPr>
          <w:p w14:paraId="54787776"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576</w:t>
            </w:r>
          </w:p>
        </w:tc>
        <w:tc>
          <w:tcPr>
            <w:tcW w:w="1560" w:type="dxa"/>
            <w:tcBorders>
              <w:top w:val="nil"/>
              <w:left w:val="nil"/>
              <w:bottom w:val="nil"/>
              <w:right w:val="nil"/>
              <w:tl2br w:val="nil"/>
              <w:tr2bl w:val="nil"/>
            </w:tcBorders>
            <w:shd w:val="clear" w:color="FFFFFF" w:fill="FFFFFF"/>
            <w:noWrap/>
            <w:tcMar>
              <w:left w:w="40" w:type="dxa"/>
              <w:right w:w="85" w:type="dxa"/>
            </w:tcMar>
            <w:vAlign w:val="center"/>
          </w:tcPr>
          <w:p w14:paraId="54787777"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306</w:t>
            </w:r>
          </w:p>
        </w:tc>
      </w:tr>
      <w:tr w:rsidR="00542588" w:rsidRPr="007F746F" w14:paraId="5478777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6555" w:type="dxa"/>
            <w:tcBorders>
              <w:top w:val="nil"/>
              <w:left w:val="nil"/>
              <w:bottom w:val="nil"/>
              <w:right w:val="nil"/>
              <w:tl2br w:val="nil"/>
              <w:tr2bl w:val="nil"/>
            </w:tcBorders>
            <w:shd w:val="clear" w:color="FFFFFF" w:fill="FFFFFF"/>
            <w:tcMar>
              <w:left w:w="40" w:type="dxa"/>
              <w:right w:w="40" w:type="dxa"/>
            </w:tcMar>
            <w:vAlign w:val="center"/>
          </w:tcPr>
          <w:p w14:paraId="54787779"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Em 2033</w:t>
            </w:r>
          </w:p>
        </w:tc>
        <w:tc>
          <w:tcPr>
            <w:tcW w:w="1560" w:type="dxa"/>
            <w:tcBorders>
              <w:top w:val="nil"/>
              <w:left w:val="nil"/>
              <w:bottom w:val="nil"/>
              <w:right w:val="nil"/>
              <w:tl2br w:val="nil"/>
              <w:tr2bl w:val="nil"/>
            </w:tcBorders>
            <w:shd w:val="clear" w:color="FFFFFF" w:fill="FFFFFF"/>
            <w:noWrap/>
            <w:tcMar>
              <w:left w:w="40" w:type="dxa"/>
              <w:right w:w="85" w:type="dxa"/>
            </w:tcMar>
            <w:vAlign w:val="center"/>
          </w:tcPr>
          <w:p w14:paraId="5478777A"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476</w:t>
            </w:r>
          </w:p>
        </w:tc>
        <w:tc>
          <w:tcPr>
            <w:tcW w:w="1560" w:type="dxa"/>
            <w:tcBorders>
              <w:top w:val="nil"/>
              <w:left w:val="nil"/>
              <w:bottom w:val="nil"/>
              <w:right w:val="nil"/>
              <w:tl2br w:val="nil"/>
              <w:tr2bl w:val="nil"/>
            </w:tcBorders>
            <w:shd w:val="clear" w:color="FFFFFF" w:fill="FFFFFF"/>
            <w:noWrap/>
            <w:tcMar>
              <w:left w:w="40" w:type="dxa"/>
              <w:right w:w="85" w:type="dxa"/>
            </w:tcMar>
            <w:vAlign w:val="center"/>
          </w:tcPr>
          <w:p w14:paraId="5478777B"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232</w:t>
            </w:r>
          </w:p>
        </w:tc>
      </w:tr>
      <w:tr w:rsidR="00542588" w:rsidRPr="007F746F" w14:paraId="5478778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6555" w:type="dxa"/>
            <w:tcBorders>
              <w:top w:val="nil"/>
              <w:left w:val="nil"/>
              <w:bottom w:val="nil"/>
              <w:right w:val="nil"/>
              <w:tl2br w:val="nil"/>
              <w:tr2bl w:val="nil"/>
            </w:tcBorders>
            <w:shd w:val="clear" w:color="FFFFFF" w:fill="FFFFFF"/>
            <w:tcMar>
              <w:left w:w="40" w:type="dxa"/>
              <w:right w:w="40" w:type="dxa"/>
            </w:tcMar>
            <w:vAlign w:val="center"/>
          </w:tcPr>
          <w:p w14:paraId="5478777D"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Em 2034</w:t>
            </w:r>
          </w:p>
        </w:tc>
        <w:tc>
          <w:tcPr>
            <w:tcW w:w="1560" w:type="dxa"/>
            <w:tcBorders>
              <w:top w:val="nil"/>
              <w:left w:val="nil"/>
              <w:bottom w:val="nil"/>
              <w:right w:val="nil"/>
              <w:tl2br w:val="nil"/>
              <w:tr2bl w:val="nil"/>
            </w:tcBorders>
            <w:shd w:val="clear" w:color="FFFFFF" w:fill="FFFFFF"/>
            <w:noWrap/>
            <w:tcMar>
              <w:left w:w="40" w:type="dxa"/>
              <w:right w:w="85" w:type="dxa"/>
            </w:tcMar>
            <w:vAlign w:val="center"/>
          </w:tcPr>
          <w:p w14:paraId="5478777E"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394</w:t>
            </w:r>
          </w:p>
        </w:tc>
        <w:tc>
          <w:tcPr>
            <w:tcW w:w="1560" w:type="dxa"/>
            <w:tcBorders>
              <w:top w:val="nil"/>
              <w:left w:val="nil"/>
              <w:bottom w:val="nil"/>
              <w:right w:val="nil"/>
              <w:tl2br w:val="nil"/>
              <w:tr2bl w:val="nil"/>
            </w:tcBorders>
            <w:shd w:val="clear" w:color="FFFFFF" w:fill="FFFFFF"/>
            <w:noWrap/>
            <w:tcMar>
              <w:left w:w="40" w:type="dxa"/>
              <w:right w:w="85" w:type="dxa"/>
            </w:tcMar>
            <w:vAlign w:val="center"/>
          </w:tcPr>
          <w:p w14:paraId="5478777F"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177</w:t>
            </w:r>
          </w:p>
        </w:tc>
      </w:tr>
      <w:tr w:rsidR="00542588" w:rsidRPr="007F746F" w14:paraId="5478778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6555" w:type="dxa"/>
            <w:tcBorders>
              <w:top w:val="nil"/>
              <w:left w:val="nil"/>
              <w:bottom w:val="nil"/>
              <w:right w:val="nil"/>
              <w:tl2br w:val="nil"/>
              <w:tr2bl w:val="nil"/>
            </w:tcBorders>
            <w:shd w:val="clear" w:color="FFFFFF" w:fill="FFFFFF"/>
            <w:tcMar>
              <w:left w:w="40" w:type="dxa"/>
              <w:right w:w="40" w:type="dxa"/>
            </w:tcMar>
            <w:vAlign w:val="center"/>
          </w:tcPr>
          <w:p w14:paraId="54787781"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Em 2035</w:t>
            </w:r>
          </w:p>
        </w:tc>
        <w:tc>
          <w:tcPr>
            <w:tcW w:w="1560" w:type="dxa"/>
            <w:tcBorders>
              <w:top w:val="nil"/>
              <w:left w:val="nil"/>
              <w:bottom w:val="nil"/>
              <w:right w:val="nil"/>
              <w:tl2br w:val="nil"/>
              <w:tr2bl w:val="nil"/>
            </w:tcBorders>
            <w:shd w:val="clear" w:color="FFFFFF" w:fill="FFFFFF"/>
            <w:noWrap/>
            <w:tcMar>
              <w:left w:w="40" w:type="dxa"/>
              <w:right w:w="85" w:type="dxa"/>
            </w:tcMar>
            <w:vAlign w:val="center"/>
          </w:tcPr>
          <w:p w14:paraId="54787782"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1.958</w:t>
            </w:r>
          </w:p>
        </w:tc>
        <w:tc>
          <w:tcPr>
            <w:tcW w:w="1560" w:type="dxa"/>
            <w:tcBorders>
              <w:top w:val="nil"/>
              <w:left w:val="nil"/>
              <w:bottom w:val="nil"/>
              <w:right w:val="nil"/>
              <w:tl2br w:val="nil"/>
              <w:tr2bl w:val="nil"/>
            </w:tcBorders>
            <w:shd w:val="clear" w:color="FFFFFF" w:fill="FFFFFF"/>
            <w:noWrap/>
            <w:tcMar>
              <w:left w:w="40" w:type="dxa"/>
              <w:right w:w="85" w:type="dxa"/>
            </w:tcMar>
            <w:vAlign w:val="center"/>
          </w:tcPr>
          <w:p w14:paraId="54787783"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794</w:t>
            </w:r>
          </w:p>
        </w:tc>
      </w:tr>
      <w:tr w:rsidR="00542588" w:rsidRPr="007F746F" w14:paraId="5478778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6555" w:type="dxa"/>
            <w:tcBorders>
              <w:top w:val="nil"/>
              <w:left w:val="nil"/>
              <w:bottom w:val="single" w:sz="12" w:space="0" w:color="C4C4C4"/>
              <w:right w:val="nil"/>
              <w:tl2br w:val="nil"/>
              <w:tr2bl w:val="nil"/>
            </w:tcBorders>
            <w:shd w:val="clear" w:color="FFFFFF" w:fill="FFFFFF"/>
            <w:tcMar>
              <w:left w:w="40" w:type="dxa"/>
              <w:right w:w="40" w:type="dxa"/>
            </w:tcMar>
            <w:vAlign w:val="center"/>
          </w:tcPr>
          <w:p w14:paraId="54787785"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Total de créditos tributários em 31/12/2025</w:t>
            </w:r>
          </w:p>
        </w:tc>
        <w:tc>
          <w:tcPr>
            <w:tcW w:w="1560" w:type="dxa"/>
            <w:tcBorders>
              <w:top w:val="nil"/>
              <w:left w:val="nil"/>
              <w:bottom w:val="single" w:sz="12" w:space="0" w:color="C4C4C4"/>
              <w:right w:val="nil"/>
              <w:tl2br w:val="nil"/>
              <w:tr2bl w:val="nil"/>
            </w:tcBorders>
            <w:shd w:val="clear" w:color="FFFFFF" w:fill="FFFFFF"/>
            <w:noWrap/>
            <w:tcMar>
              <w:left w:w="40" w:type="dxa"/>
              <w:right w:w="100" w:type="dxa"/>
            </w:tcMar>
            <w:vAlign w:val="center"/>
          </w:tcPr>
          <w:p w14:paraId="54787786"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13.640</w:t>
            </w:r>
          </w:p>
        </w:tc>
        <w:tc>
          <w:tcPr>
            <w:tcW w:w="1560" w:type="dxa"/>
            <w:tcBorders>
              <w:top w:val="nil"/>
              <w:left w:val="nil"/>
              <w:bottom w:val="single" w:sz="12" w:space="0" w:color="C4C4C4"/>
              <w:right w:val="nil"/>
              <w:tl2br w:val="nil"/>
              <w:tr2bl w:val="nil"/>
            </w:tcBorders>
            <w:shd w:val="clear" w:color="FFFFFF" w:fill="FFFFFF"/>
            <w:noWrap/>
            <w:tcMar>
              <w:left w:w="40" w:type="dxa"/>
              <w:right w:w="100" w:type="dxa"/>
            </w:tcMar>
            <w:vAlign w:val="center"/>
          </w:tcPr>
          <w:p w14:paraId="54787787"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9.793</w:t>
            </w:r>
          </w:p>
        </w:tc>
      </w:tr>
    </w:tbl>
    <w:p w14:paraId="54787789" w14:textId="77777777" w:rsidR="00DB3798" w:rsidRPr="007F746F" w:rsidRDefault="00717106" w:rsidP="00DC69C9">
      <w:pPr>
        <w:widowControl w:val="0"/>
        <w:pBdr>
          <w:top w:val="nil"/>
          <w:left w:val="nil"/>
          <w:bottom w:val="nil"/>
          <w:right w:val="nil"/>
          <w:between w:val="nil"/>
          <w:bar w:val="nil"/>
        </w:pBdr>
        <w:suppressAutoHyphens/>
        <w:rPr>
          <w:rFonts w:ascii="BancoDoBrasil Textos" w:eastAsia="BancoDoBrasil Textos" w:hAnsi="BancoDoBrasil Textos" w:cs="BancoDoBrasil Textos"/>
          <w:bdr w:val="nil"/>
          <w:lang w:eastAsia="en-US"/>
        </w:rPr>
      </w:pPr>
      <w:r w:rsidRPr="007F746F">
        <w:rPr>
          <w:rFonts w:ascii="BancoDoBrasil Textos" w:eastAsia="BancoDoBrasil Textos" w:hAnsi="BancoDoBrasil Textos" w:cs="BancoDoBrasil Textos"/>
          <w:lang w:eastAsia="en-US"/>
        </w:rPr>
        <w:t>No exercício de 2025, observou-se que houve realização de créditos tributários na BB Asset no montante de R$ 914 mil.</w:t>
      </w:r>
    </w:p>
    <w:p w14:paraId="5478778A" w14:textId="77777777" w:rsidR="00542588" w:rsidRPr="007F746F" w:rsidRDefault="00542588">
      <w:pPr>
        <w:pBdr>
          <w:top w:val="nil"/>
          <w:left w:val="nil"/>
          <w:bottom w:val="nil"/>
          <w:right w:val="nil"/>
          <w:between w:val="nil"/>
          <w:bar w:val="nil"/>
        </w:pBdr>
        <w:spacing w:before="0" w:after="200"/>
        <w:jc w:val="left"/>
        <w:rPr>
          <w:sz w:val="22"/>
          <w:szCs w:val="22"/>
          <w:bdr w:val="nil"/>
          <w:lang w:eastAsia="en-US"/>
        </w:rPr>
      </w:pPr>
    </w:p>
    <w:p w14:paraId="5478778B" w14:textId="77777777" w:rsidR="005612E8" w:rsidRPr="007F746F" w:rsidRDefault="00717106" w:rsidP="0018088F">
      <w:pPr>
        <w:keepNext/>
        <w:keepLines/>
        <w:widowControl w:val="0"/>
        <w:pBdr>
          <w:top w:val="nil"/>
          <w:left w:val="nil"/>
          <w:bottom w:val="nil"/>
          <w:right w:val="nil"/>
          <w:between w:val="nil"/>
          <w:bar w:val="nil"/>
        </w:pBdr>
        <w:suppressAutoHyphens/>
        <w:spacing w:before="0" w:after="200"/>
        <w:jc w:val="left"/>
        <w:rPr>
          <w:rFonts w:ascii="BancoDoBrasil Textos" w:eastAsia="BancoDoBrasil Textos" w:hAnsi="BancoDoBrasil Textos" w:cs="BancoDoBrasil Textos"/>
          <w:b/>
          <w:bCs/>
          <w:sz w:val="24"/>
          <w:szCs w:val="24"/>
          <w:bdr w:val="nil"/>
          <w:lang w:eastAsia="en-US"/>
        </w:rPr>
      </w:pPr>
      <w:bookmarkStart w:id="48" w:name="RG_MARKER_379429"/>
      <w:bookmarkStart w:id="49" w:name="RG_MARKER_379358"/>
      <w:r w:rsidRPr="007F746F">
        <w:rPr>
          <w:rFonts w:ascii="BancoDoBrasil Textos" w:eastAsia="BancoDoBrasil Textos" w:hAnsi="BancoDoBrasil Textos" w:cs="BancoDoBrasil Textos"/>
          <w:b/>
          <w:bCs/>
          <w:sz w:val="24"/>
          <w:szCs w:val="24"/>
          <w:lang w:eastAsia="en-US"/>
        </w:rPr>
        <w:lastRenderedPageBreak/>
        <w:t xml:space="preserve">18 </w:t>
      </w:r>
      <w:bookmarkEnd w:id="48"/>
      <w:bookmarkEnd w:id="49"/>
      <w:r w:rsidRPr="007F746F">
        <w:rPr>
          <w:rFonts w:ascii="BancoDoBrasil Textos" w:eastAsia="BancoDoBrasil Textos" w:hAnsi="BancoDoBrasil Textos" w:cs="BancoDoBrasil Textos"/>
          <w:b/>
          <w:bCs/>
          <w:sz w:val="24"/>
          <w:szCs w:val="24"/>
          <w:lang w:eastAsia="en-US"/>
        </w:rPr>
        <w:t>- Partes relacionadas</w:t>
      </w:r>
    </w:p>
    <w:p w14:paraId="5478778C" w14:textId="77777777" w:rsidR="009C7F94" w:rsidRPr="007F746F" w:rsidRDefault="00717106" w:rsidP="0018088F">
      <w:pPr>
        <w:keepNext/>
        <w:keepLines/>
        <w:widowControl w:val="0"/>
        <w:pBdr>
          <w:top w:val="nil"/>
          <w:left w:val="nil"/>
          <w:bottom w:val="nil"/>
          <w:right w:val="nil"/>
          <w:between w:val="nil"/>
          <w:bar w:val="nil"/>
        </w:pBdr>
        <w:suppressAutoHyphens/>
        <w:autoSpaceDE w:val="0"/>
        <w:autoSpaceDN w:val="0"/>
        <w:adjustRightInd w:val="0"/>
        <w:rPr>
          <w:rFonts w:ascii="BancoDoBrasil Textos" w:eastAsia="BancoDoBrasil Textos" w:hAnsi="BancoDoBrasil Textos" w:cs="BancoDoBrasil Textos"/>
          <w:bdr w:val="nil"/>
          <w:lang w:eastAsia="en-US"/>
        </w:rPr>
      </w:pPr>
      <w:r w:rsidRPr="007F746F">
        <w:rPr>
          <w:rFonts w:ascii="BancoDoBrasil Textos" w:eastAsia="BancoDoBrasil Textos" w:hAnsi="BancoDoBrasil Textos" w:cs="BancoDoBrasil Textos"/>
          <w:lang w:eastAsia="en-US"/>
        </w:rPr>
        <w:t>Os custos com remuneração e outros benefícios atribuídos ao pessoal-chave da administração da BB Asset, formado pelos membros da Diretoria e do Conselho de Administração, foram:</w:t>
      </w:r>
    </w:p>
    <w:tbl>
      <w:tblPr>
        <w:tblW w:w="9675" w:type="dxa"/>
        <w:tblLayout w:type="fixed"/>
        <w:tblLook w:val="0600" w:firstRow="0" w:lastRow="0" w:firstColumn="0" w:lastColumn="0" w:noHBand="1" w:noVBand="1"/>
        <w:tblCaption w:val="BenefColegiados"/>
      </w:tblPr>
      <w:tblGrid>
        <w:gridCol w:w="5985"/>
        <w:gridCol w:w="1845"/>
        <w:gridCol w:w="1845"/>
      </w:tblGrid>
      <w:tr w:rsidR="00542588" w:rsidRPr="007F746F" w14:paraId="54787790" w14:textId="77777777">
        <w:trPr>
          <w:cantSplit/>
          <w:trHeight w:hRule="exact" w:val="270"/>
        </w:trPr>
        <w:tc>
          <w:tcPr>
            <w:tcW w:w="5985" w:type="dxa"/>
            <w:tcBorders>
              <w:top w:val="single" w:sz="12" w:space="0" w:color="000000"/>
              <w:left w:val="nil"/>
              <w:bottom w:val="single" w:sz="12" w:space="0" w:color="000000"/>
              <w:right w:val="nil"/>
              <w:tl2br w:val="nil"/>
              <w:tr2bl w:val="nil"/>
            </w:tcBorders>
            <w:shd w:val="clear" w:color="FFFFFF" w:fill="FFFFFF"/>
            <w:noWrap/>
            <w:tcMar>
              <w:left w:w="0" w:type="dxa"/>
              <w:right w:w="0" w:type="dxa"/>
            </w:tcMar>
            <w:vAlign w:val="center"/>
          </w:tcPr>
          <w:p w14:paraId="5478778D" w14:textId="77777777" w:rsidR="00542588" w:rsidRPr="007F746F" w:rsidRDefault="00542588" w:rsidP="0018088F">
            <w:pPr>
              <w:keepNext/>
              <w:keepLines/>
              <w:spacing w:before="0" w:after="0" w:line="240" w:lineRule="auto"/>
              <w:jc w:val="left"/>
              <w:rPr>
                <w:rFonts w:ascii="BancoDoBrasil Textos" w:eastAsia="BancoDoBrasil Textos" w:hAnsi="BancoDoBrasil Textos" w:cs="BancoDoBrasil Textos"/>
                <w:b/>
                <w:color w:val="000000"/>
                <w:sz w:val="14"/>
                <w:szCs w:val="22"/>
                <w:bdr w:val="nil"/>
                <w:lang w:eastAsia="en-US"/>
              </w:rPr>
            </w:pPr>
          </w:p>
        </w:tc>
        <w:tc>
          <w:tcPr>
            <w:tcW w:w="1845" w:type="dxa"/>
            <w:tcBorders>
              <w:top w:val="single" w:sz="12" w:space="0" w:color="000000"/>
              <w:left w:val="nil"/>
              <w:bottom w:val="single" w:sz="12" w:space="0" w:color="000000"/>
              <w:right w:val="nil"/>
              <w:tl2br w:val="nil"/>
              <w:tr2bl w:val="nil"/>
            </w:tcBorders>
            <w:shd w:val="clear" w:color="FFFFFF" w:fill="FFFFFF"/>
            <w:noWrap/>
            <w:tcMar>
              <w:left w:w="40" w:type="dxa"/>
              <w:right w:w="40" w:type="dxa"/>
            </w:tcMar>
            <w:vAlign w:val="center"/>
          </w:tcPr>
          <w:p w14:paraId="5478778E" w14:textId="77777777" w:rsidR="00542588" w:rsidRPr="007F746F" w:rsidRDefault="00717106" w:rsidP="00313CB1">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2º Semestre/2025</w:t>
            </w:r>
          </w:p>
        </w:tc>
        <w:tc>
          <w:tcPr>
            <w:tcW w:w="1845"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5478778F" w14:textId="77777777" w:rsidR="00542588" w:rsidRPr="007F746F" w:rsidRDefault="00717106" w:rsidP="00313CB1">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Exercício/2025</w:t>
            </w:r>
          </w:p>
        </w:tc>
      </w:tr>
      <w:tr w:rsidR="00542588" w:rsidRPr="007F746F" w14:paraId="5478779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985" w:type="dxa"/>
            <w:tcBorders>
              <w:top w:val="single" w:sz="12" w:space="0" w:color="000000"/>
              <w:left w:val="nil"/>
              <w:bottom w:val="nil"/>
              <w:right w:val="nil"/>
              <w:tl2br w:val="nil"/>
              <w:tr2bl w:val="nil"/>
            </w:tcBorders>
            <w:shd w:val="clear" w:color="FFFFFF" w:fill="FFFFFF"/>
            <w:noWrap/>
            <w:tcMar>
              <w:left w:w="40" w:type="dxa"/>
              <w:right w:w="40" w:type="dxa"/>
            </w:tcMar>
            <w:vAlign w:val="center"/>
          </w:tcPr>
          <w:p w14:paraId="54787791" w14:textId="77777777" w:rsidR="00542588" w:rsidRPr="007F746F" w:rsidRDefault="00717106" w:rsidP="0018088F">
            <w:pPr>
              <w:keepNext/>
              <w:keepLines/>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Benefícios de curto prazo</w:t>
            </w:r>
          </w:p>
        </w:tc>
        <w:tc>
          <w:tcPr>
            <w:tcW w:w="1845" w:type="dxa"/>
            <w:tcBorders>
              <w:top w:val="single" w:sz="12" w:space="0" w:color="000000"/>
              <w:left w:val="nil"/>
              <w:bottom w:val="nil"/>
              <w:right w:val="nil"/>
              <w:tl2br w:val="nil"/>
              <w:tr2bl w:val="nil"/>
            </w:tcBorders>
            <w:shd w:val="clear" w:color="FFFFFF" w:fill="FFFFFF"/>
            <w:tcMar>
              <w:left w:w="40" w:type="dxa"/>
              <w:right w:w="100" w:type="dxa"/>
            </w:tcMar>
            <w:vAlign w:val="center"/>
          </w:tcPr>
          <w:p w14:paraId="54787792" w14:textId="77777777" w:rsidR="00542588" w:rsidRPr="007F746F" w:rsidRDefault="00717106" w:rsidP="0018088F">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3.526</w:t>
            </w:r>
          </w:p>
        </w:tc>
        <w:tc>
          <w:tcPr>
            <w:tcW w:w="1845" w:type="dxa"/>
            <w:tcBorders>
              <w:top w:val="single" w:sz="12" w:space="0" w:color="000000"/>
              <w:left w:val="nil"/>
              <w:bottom w:val="nil"/>
              <w:right w:val="nil"/>
              <w:tl2br w:val="nil"/>
              <w:tr2bl w:val="nil"/>
            </w:tcBorders>
            <w:shd w:val="clear" w:color="FFFFFF" w:fill="FFFFFF"/>
            <w:tcMar>
              <w:left w:w="40" w:type="dxa"/>
              <w:right w:w="100" w:type="dxa"/>
            </w:tcMar>
            <w:vAlign w:val="center"/>
          </w:tcPr>
          <w:p w14:paraId="54787793" w14:textId="77777777" w:rsidR="00542588" w:rsidRPr="007F746F" w:rsidRDefault="00717106" w:rsidP="0018088F">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7.759</w:t>
            </w:r>
          </w:p>
        </w:tc>
      </w:tr>
      <w:tr w:rsidR="00542588" w:rsidRPr="007F746F" w14:paraId="5478779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985" w:type="dxa"/>
            <w:tcBorders>
              <w:top w:val="nil"/>
              <w:left w:val="nil"/>
              <w:bottom w:val="nil"/>
              <w:right w:val="nil"/>
              <w:tl2br w:val="nil"/>
              <w:tr2bl w:val="nil"/>
            </w:tcBorders>
            <w:shd w:val="clear" w:color="FFFFFF" w:fill="FFFFFF"/>
            <w:tcMar>
              <w:left w:w="40" w:type="dxa"/>
              <w:right w:w="40" w:type="dxa"/>
            </w:tcMar>
            <w:vAlign w:val="center"/>
          </w:tcPr>
          <w:p w14:paraId="54787795" w14:textId="77777777" w:rsidR="00542588" w:rsidRPr="007F746F" w:rsidRDefault="00717106" w:rsidP="0018088F">
            <w:pPr>
              <w:keepNext/>
              <w:keepLines/>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Honorários e encargos sociais</w:t>
            </w:r>
          </w:p>
        </w:tc>
        <w:tc>
          <w:tcPr>
            <w:tcW w:w="1845" w:type="dxa"/>
            <w:tcBorders>
              <w:top w:val="nil"/>
              <w:left w:val="nil"/>
              <w:bottom w:val="nil"/>
              <w:right w:val="nil"/>
              <w:tl2br w:val="nil"/>
              <w:tr2bl w:val="nil"/>
            </w:tcBorders>
            <w:shd w:val="clear" w:color="FFFFFF" w:fill="FFFFFF"/>
            <w:tcMar>
              <w:left w:w="40" w:type="dxa"/>
              <w:right w:w="85" w:type="dxa"/>
            </w:tcMar>
            <w:vAlign w:val="center"/>
          </w:tcPr>
          <w:p w14:paraId="54787796" w14:textId="77777777" w:rsidR="00542588" w:rsidRPr="007F746F" w:rsidRDefault="00717106" w:rsidP="0018088F">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2.866</w:t>
            </w:r>
          </w:p>
        </w:tc>
        <w:tc>
          <w:tcPr>
            <w:tcW w:w="1845" w:type="dxa"/>
            <w:tcBorders>
              <w:top w:val="nil"/>
              <w:left w:val="nil"/>
              <w:bottom w:val="nil"/>
              <w:right w:val="nil"/>
              <w:tl2br w:val="nil"/>
              <w:tr2bl w:val="nil"/>
            </w:tcBorders>
            <w:shd w:val="clear" w:color="FFFFFF" w:fill="FFFFFF"/>
            <w:tcMar>
              <w:left w:w="40" w:type="dxa"/>
              <w:right w:w="85" w:type="dxa"/>
            </w:tcMar>
            <w:vAlign w:val="center"/>
          </w:tcPr>
          <w:p w14:paraId="54787797" w14:textId="77777777" w:rsidR="00542588" w:rsidRPr="007F746F" w:rsidRDefault="00717106" w:rsidP="0018088F">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5.975</w:t>
            </w:r>
          </w:p>
        </w:tc>
      </w:tr>
      <w:tr w:rsidR="00542588" w:rsidRPr="007F746F" w14:paraId="5478779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985" w:type="dxa"/>
            <w:tcBorders>
              <w:top w:val="nil"/>
              <w:left w:val="nil"/>
              <w:bottom w:val="nil"/>
              <w:right w:val="nil"/>
              <w:tl2br w:val="nil"/>
              <w:tr2bl w:val="nil"/>
            </w:tcBorders>
            <w:shd w:val="clear" w:color="FFFFFF" w:fill="FFFFFF"/>
            <w:tcMar>
              <w:left w:w="40" w:type="dxa"/>
              <w:right w:w="40" w:type="dxa"/>
            </w:tcMar>
            <w:vAlign w:val="center"/>
          </w:tcPr>
          <w:p w14:paraId="54787799" w14:textId="77777777" w:rsidR="00542588" w:rsidRPr="007F746F" w:rsidRDefault="00717106" w:rsidP="0018088F">
            <w:pPr>
              <w:keepNext/>
              <w:keepLines/>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 xml:space="preserve">   Diretoria Executiva</w:t>
            </w:r>
          </w:p>
        </w:tc>
        <w:tc>
          <w:tcPr>
            <w:tcW w:w="1845" w:type="dxa"/>
            <w:tcBorders>
              <w:top w:val="nil"/>
              <w:left w:val="nil"/>
              <w:bottom w:val="nil"/>
              <w:right w:val="nil"/>
              <w:tl2br w:val="nil"/>
              <w:tr2bl w:val="nil"/>
            </w:tcBorders>
            <w:shd w:val="clear" w:color="FFFFFF" w:fill="FFFFFF"/>
            <w:tcMar>
              <w:left w:w="40" w:type="dxa"/>
              <w:right w:w="85" w:type="dxa"/>
            </w:tcMar>
            <w:vAlign w:val="center"/>
          </w:tcPr>
          <w:p w14:paraId="5478779A" w14:textId="77777777" w:rsidR="00542588" w:rsidRPr="007F746F" w:rsidRDefault="00717106" w:rsidP="0018088F">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2.394</w:t>
            </w:r>
          </w:p>
        </w:tc>
        <w:tc>
          <w:tcPr>
            <w:tcW w:w="1845" w:type="dxa"/>
            <w:tcBorders>
              <w:top w:val="nil"/>
              <w:left w:val="nil"/>
              <w:bottom w:val="nil"/>
              <w:right w:val="nil"/>
              <w:tl2br w:val="nil"/>
              <w:tr2bl w:val="nil"/>
            </w:tcBorders>
            <w:shd w:val="clear" w:color="FFFFFF" w:fill="FFFFFF"/>
            <w:tcMar>
              <w:left w:w="40" w:type="dxa"/>
              <w:right w:w="85" w:type="dxa"/>
            </w:tcMar>
            <w:vAlign w:val="center"/>
          </w:tcPr>
          <w:p w14:paraId="5478779B" w14:textId="77777777" w:rsidR="00542588" w:rsidRPr="007F746F" w:rsidRDefault="00717106" w:rsidP="0018088F">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5.068</w:t>
            </w:r>
          </w:p>
        </w:tc>
      </w:tr>
      <w:tr w:rsidR="00542588" w:rsidRPr="007F746F" w14:paraId="547877A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985" w:type="dxa"/>
            <w:tcBorders>
              <w:top w:val="nil"/>
              <w:left w:val="nil"/>
              <w:bottom w:val="nil"/>
              <w:right w:val="nil"/>
              <w:tl2br w:val="nil"/>
              <w:tr2bl w:val="nil"/>
            </w:tcBorders>
            <w:shd w:val="clear" w:color="FFFFFF" w:fill="FFFFFF"/>
            <w:tcMar>
              <w:left w:w="40" w:type="dxa"/>
              <w:right w:w="40" w:type="dxa"/>
            </w:tcMar>
            <w:vAlign w:val="center"/>
          </w:tcPr>
          <w:p w14:paraId="5478779D" w14:textId="77777777" w:rsidR="00542588" w:rsidRPr="007F746F" w:rsidRDefault="00717106" w:rsidP="0018088F">
            <w:pPr>
              <w:keepNext/>
              <w:keepLines/>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 xml:space="preserve">   Conselho de Administração</w:t>
            </w:r>
          </w:p>
        </w:tc>
        <w:tc>
          <w:tcPr>
            <w:tcW w:w="1845" w:type="dxa"/>
            <w:tcBorders>
              <w:top w:val="nil"/>
              <w:left w:val="nil"/>
              <w:bottom w:val="nil"/>
              <w:right w:val="nil"/>
              <w:tl2br w:val="nil"/>
              <w:tr2bl w:val="nil"/>
            </w:tcBorders>
            <w:shd w:val="clear" w:color="FFFFFF" w:fill="FFFFFF"/>
            <w:tcMar>
              <w:left w:w="40" w:type="dxa"/>
              <w:right w:w="85" w:type="dxa"/>
            </w:tcMar>
            <w:vAlign w:val="center"/>
          </w:tcPr>
          <w:p w14:paraId="5478779E" w14:textId="77777777" w:rsidR="00542588" w:rsidRPr="007F746F" w:rsidRDefault="00717106" w:rsidP="0018088F">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472</w:t>
            </w:r>
          </w:p>
        </w:tc>
        <w:tc>
          <w:tcPr>
            <w:tcW w:w="1845" w:type="dxa"/>
            <w:tcBorders>
              <w:top w:val="nil"/>
              <w:left w:val="nil"/>
              <w:bottom w:val="nil"/>
              <w:right w:val="nil"/>
              <w:tl2br w:val="nil"/>
              <w:tr2bl w:val="nil"/>
            </w:tcBorders>
            <w:shd w:val="clear" w:color="FFFFFF" w:fill="FFFFFF"/>
            <w:tcMar>
              <w:left w:w="40" w:type="dxa"/>
              <w:right w:w="85" w:type="dxa"/>
            </w:tcMar>
            <w:vAlign w:val="center"/>
          </w:tcPr>
          <w:p w14:paraId="5478779F" w14:textId="77777777" w:rsidR="00542588" w:rsidRPr="007F746F" w:rsidRDefault="00717106" w:rsidP="0018088F">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907</w:t>
            </w:r>
          </w:p>
        </w:tc>
      </w:tr>
      <w:tr w:rsidR="00542588" w:rsidRPr="007F746F" w14:paraId="547877A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985" w:type="dxa"/>
            <w:tcBorders>
              <w:top w:val="nil"/>
              <w:left w:val="nil"/>
              <w:bottom w:val="nil"/>
              <w:right w:val="nil"/>
              <w:tl2br w:val="nil"/>
              <w:tr2bl w:val="nil"/>
            </w:tcBorders>
            <w:shd w:val="clear" w:color="FFFFFF" w:fill="FFFFFF"/>
            <w:tcMar>
              <w:left w:w="40" w:type="dxa"/>
              <w:right w:w="40" w:type="dxa"/>
            </w:tcMar>
            <w:vAlign w:val="center"/>
          </w:tcPr>
          <w:p w14:paraId="547877A1" w14:textId="77777777" w:rsidR="00542588" w:rsidRPr="007F746F" w:rsidRDefault="00717106" w:rsidP="0018088F">
            <w:pPr>
              <w:keepNext/>
              <w:keepLines/>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Remuneração variável (pecúnia) e encargos sociais</w:t>
            </w:r>
          </w:p>
        </w:tc>
        <w:tc>
          <w:tcPr>
            <w:tcW w:w="1845" w:type="dxa"/>
            <w:tcBorders>
              <w:top w:val="nil"/>
              <w:left w:val="nil"/>
              <w:bottom w:val="nil"/>
              <w:right w:val="nil"/>
              <w:tl2br w:val="nil"/>
              <w:tr2bl w:val="nil"/>
            </w:tcBorders>
            <w:shd w:val="clear" w:color="FFFFFF" w:fill="FFFFFF"/>
            <w:tcMar>
              <w:left w:w="40" w:type="dxa"/>
              <w:right w:w="85" w:type="dxa"/>
            </w:tcMar>
            <w:vAlign w:val="center"/>
          </w:tcPr>
          <w:p w14:paraId="547877A2" w14:textId="77777777" w:rsidR="00542588" w:rsidRPr="007F746F" w:rsidRDefault="00717106" w:rsidP="0018088F">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348</w:t>
            </w:r>
          </w:p>
        </w:tc>
        <w:tc>
          <w:tcPr>
            <w:tcW w:w="1845" w:type="dxa"/>
            <w:tcBorders>
              <w:top w:val="nil"/>
              <w:left w:val="nil"/>
              <w:bottom w:val="nil"/>
              <w:right w:val="nil"/>
              <w:tl2br w:val="nil"/>
              <w:tr2bl w:val="nil"/>
            </w:tcBorders>
            <w:shd w:val="clear" w:color="FFFFFF" w:fill="FFFFFF"/>
            <w:tcMar>
              <w:left w:w="40" w:type="dxa"/>
              <w:right w:w="85" w:type="dxa"/>
            </w:tcMar>
            <w:vAlign w:val="center"/>
          </w:tcPr>
          <w:p w14:paraId="547877A3" w14:textId="77777777" w:rsidR="00542588" w:rsidRPr="007F746F" w:rsidRDefault="00717106" w:rsidP="0018088F">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1.167</w:t>
            </w:r>
          </w:p>
        </w:tc>
      </w:tr>
      <w:tr w:rsidR="00542588" w:rsidRPr="007F746F" w14:paraId="547877A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985" w:type="dxa"/>
            <w:tcBorders>
              <w:top w:val="nil"/>
              <w:left w:val="nil"/>
              <w:bottom w:val="nil"/>
              <w:right w:val="nil"/>
              <w:tl2br w:val="nil"/>
              <w:tr2bl w:val="nil"/>
            </w:tcBorders>
            <w:shd w:val="clear" w:color="FFFFFF" w:fill="FFFFFF"/>
            <w:tcMar>
              <w:left w:w="40" w:type="dxa"/>
              <w:right w:w="40" w:type="dxa"/>
            </w:tcMar>
            <w:vAlign w:val="center"/>
          </w:tcPr>
          <w:p w14:paraId="547877A5" w14:textId="77777777" w:rsidR="00542588" w:rsidRPr="007F746F" w:rsidRDefault="00717106" w:rsidP="0018088F">
            <w:pPr>
              <w:keepNext/>
              <w:keepLines/>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 xml:space="preserve">Outros </w:t>
            </w:r>
            <w:r w:rsidRPr="007F746F">
              <w:rPr>
                <w:rFonts w:ascii="BancoDoBrasil Textos" w:eastAsia="BancoDoBrasil Textos" w:hAnsi="BancoDoBrasil Textos" w:cs="BancoDoBrasil Textos"/>
                <w:color w:val="000000"/>
                <w:sz w:val="16"/>
                <w:szCs w:val="22"/>
                <w:vertAlign w:val="superscript"/>
                <w:lang w:eastAsia="en-US"/>
              </w:rPr>
              <w:t>(1)</w:t>
            </w:r>
          </w:p>
        </w:tc>
        <w:tc>
          <w:tcPr>
            <w:tcW w:w="1845" w:type="dxa"/>
            <w:tcBorders>
              <w:top w:val="nil"/>
              <w:left w:val="nil"/>
              <w:bottom w:val="nil"/>
              <w:right w:val="nil"/>
              <w:tl2br w:val="nil"/>
              <w:tr2bl w:val="nil"/>
            </w:tcBorders>
            <w:shd w:val="clear" w:color="FFFFFF" w:fill="FFFFFF"/>
            <w:tcMar>
              <w:left w:w="40" w:type="dxa"/>
              <w:right w:w="85" w:type="dxa"/>
            </w:tcMar>
            <w:vAlign w:val="center"/>
          </w:tcPr>
          <w:p w14:paraId="547877A6" w14:textId="77777777" w:rsidR="00542588" w:rsidRPr="007F746F" w:rsidRDefault="00717106" w:rsidP="0018088F">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312</w:t>
            </w:r>
          </w:p>
        </w:tc>
        <w:tc>
          <w:tcPr>
            <w:tcW w:w="1845" w:type="dxa"/>
            <w:tcBorders>
              <w:top w:val="nil"/>
              <w:left w:val="nil"/>
              <w:bottom w:val="nil"/>
              <w:right w:val="nil"/>
              <w:tl2br w:val="nil"/>
              <w:tr2bl w:val="nil"/>
            </w:tcBorders>
            <w:shd w:val="clear" w:color="FFFFFF" w:fill="FFFFFF"/>
            <w:tcMar>
              <w:left w:w="40" w:type="dxa"/>
              <w:right w:w="85" w:type="dxa"/>
            </w:tcMar>
            <w:vAlign w:val="center"/>
          </w:tcPr>
          <w:p w14:paraId="547877A7" w14:textId="77777777" w:rsidR="00542588" w:rsidRPr="007F746F" w:rsidRDefault="00717106" w:rsidP="0018088F">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617</w:t>
            </w:r>
          </w:p>
        </w:tc>
      </w:tr>
      <w:tr w:rsidR="00542588" w:rsidRPr="007F746F" w14:paraId="547877A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985" w:type="dxa"/>
            <w:tcBorders>
              <w:top w:val="nil"/>
              <w:left w:val="nil"/>
              <w:bottom w:val="nil"/>
              <w:right w:val="nil"/>
              <w:tl2br w:val="nil"/>
              <w:tr2bl w:val="nil"/>
            </w:tcBorders>
            <w:shd w:val="clear" w:color="FFFFFF" w:fill="FFFFFF"/>
            <w:tcMar>
              <w:left w:w="40" w:type="dxa"/>
              <w:right w:w="40" w:type="dxa"/>
            </w:tcMar>
            <w:vAlign w:val="center"/>
          </w:tcPr>
          <w:p w14:paraId="547877A9" w14:textId="77777777" w:rsidR="00542588" w:rsidRPr="007F746F" w:rsidRDefault="00717106" w:rsidP="0018088F">
            <w:pPr>
              <w:keepNext/>
              <w:keepLines/>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Remuneração baseada em ações</w:t>
            </w:r>
          </w:p>
        </w:tc>
        <w:tc>
          <w:tcPr>
            <w:tcW w:w="1845" w:type="dxa"/>
            <w:tcBorders>
              <w:top w:val="nil"/>
              <w:left w:val="nil"/>
              <w:bottom w:val="nil"/>
              <w:right w:val="nil"/>
              <w:tl2br w:val="nil"/>
              <w:tr2bl w:val="nil"/>
            </w:tcBorders>
            <w:shd w:val="clear" w:color="FFFFFF" w:fill="FFFFFF"/>
            <w:tcMar>
              <w:left w:w="40" w:type="dxa"/>
              <w:right w:w="100" w:type="dxa"/>
            </w:tcMar>
            <w:vAlign w:val="center"/>
          </w:tcPr>
          <w:p w14:paraId="547877AA" w14:textId="77777777" w:rsidR="00542588" w:rsidRPr="007F746F" w:rsidRDefault="00717106" w:rsidP="0018088F">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w:t>
            </w:r>
          </w:p>
        </w:tc>
        <w:tc>
          <w:tcPr>
            <w:tcW w:w="1845" w:type="dxa"/>
            <w:tcBorders>
              <w:top w:val="nil"/>
              <w:left w:val="nil"/>
              <w:bottom w:val="nil"/>
              <w:right w:val="nil"/>
              <w:tl2br w:val="nil"/>
              <w:tr2bl w:val="nil"/>
            </w:tcBorders>
            <w:shd w:val="clear" w:color="FFFFFF" w:fill="FFFFFF"/>
            <w:tcMar>
              <w:left w:w="40" w:type="dxa"/>
              <w:right w:w="100" w:type="dxa"/>
            </w:tcMar>
            <w:vAlign w:val="center"/>
          </w:tcPr>
          <w:p w14:paraId="547877AB" w14:textId="77777777" w:rsidR="00542588" w:rsidRPr="007F746F" w:rsidRDefault="00717106" w:rsidP="0018088F">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999</w:t>
            </w:r>
          </w:p>
        </w:tc>
      </w:tr>
      <w:tr w:rsidR="00542588" w:rsidRPr="007F746F" w14:paraId="547877B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985" w:type="dxa"/>
            <w:tcBorders>
              <w:top w:val="nil"/>
              <w:left w:val="nil"/>
              <w:bottom w:val="single" w:sz="12" w:space="0" w:color="C0C0C0"/>
              <w:right w:val="nil"/>
              <w:tl2br w:val="nil"/>
              <w:tr2bl w:val="nil"/>
            </w:tcBorders>
            <w:shd w:val="clear" w:color="FFFFFF" w:fill="FFFFFF"/>
            <w:tcMar>
              <w:left w:w="40" w:type="dxa"/>
              <w:right w:w="40" w:type="dxa"/>
            </w:tcMar>
            <w:vAlign w:val="center"/>
          </w:tcPr>
          <w:p w14:paraId="547877AD" w14:textId="77777777" w:rsidR="00542588" w:rsidRPr="007F746F" w:rsidRDefault="00717106" w:rsidP="0018088F">
            <w:pPr>
              <w:keepNext/>
              <w:keepLines/>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Total</w:t>
            </w:r>
          </w:p>
        </w:tc>
        <w:tc>
          <w:tcPr>
            <w:tcW w:w="1845" w:type="dxa"/>
            <w:tcBorders>
              <w:top w:val="nil"/>
              <w:left w:val="nil"/>
              <w:bottom w:val="single" w:sz="12" w:space="0" w:color="C0C0C0"/>
              <w:right w:val="nil"/>
              <w:tl2br w:val="nil"/>
              <w:tr2bl w:val="nil"/>
            </w:tcBorders>
            <w:shd w:val="clear" w:color="FFFFFF" w:fill="FFFFFF"/>
            <w:tcMar>
              <w:left w:w="40" w:type="dxa"/>
              <w:right w:w="100" w:type="dxa"/>
            </w:tcMar>
            <w:vAlign w:val="center"/>
          </w:tcPr>
          <w:p w14:paraId="547877AE" w14:textId="77777777" w:rsidR="00542588" w:rsidRPr="007F746F" w:rsidRDefault="00717106" w:rsidP="0018088F">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3.526</w:t>
            </w:r>
          </w:p>
        </w:tc>
        <w:tc>
          <w:tcPr>
            <w:tcW w:w="1845" w:type="dxa"/>
            <w:tcBorders>
              <w:top w:val="nil"/>
              <w:left w:val="nil"/>
              <w:bottom w:val="single" w:sz="12" w:space="0" w:color="C0C0C0"/>
              <w:right w:val="nil"/>
              <w:tl2br w:val="nil"/>
              <w:tr2bl w:val="nil"/>
            </w:tcBorders>
            <w:shd w:val="clear" w:color="FFFFFF" w:fill="FFFFFF"/>
            <w:tcMar>
              <w:left w:w="40" w:type="dxa"/>
              <w:right w:w="100" w:type="dxa"/>
            </w:tcMar>
            <w:vAlign w:val="center"/>
          </w:tcPr>
          <w:p w14:paraId="547877AF" w14:textId="77777777" w:rsidR="00542588" w:rsidRPr="007F746F" w:rsidRDefault="00717106" w:rsidP="0018088F">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8.758</w:t>
            </w:r>
          </w:p>
        </w:tc>
      </w:tr>
    </w:tbl>
    <w:p w14:paraId="547877B1" w14:textId="77777777" w:rsidR="00D67CFE" w:rsidRPr="007F746F" w:rsidRDefault="00717106" w:rsidP="0018088F">
      <w:pPr>
        <w:pStyle w:val="PargrafodaLista"/>
        <w:keepNext/>
        <w:keepLines/>
        <w:widowControl w:val="0"/>
        <w:numPr>
          <w:ilvl w:val="0"/>
          <w:numId w:val="25"/>
        </w:numPr>
        <w:pBdr>
          <w:top w:val="nil"/>
          <w:left w:val="nil"/>
          <w:bottom w:val="nil"/>
          <w:right w:val="nil"/>
          <w:between w:val="nil"/>
          <w:bar w:val="nil"/>
        </w:pBdr>
        <w:suppressAutoHyphens/>
        <w:spacing w:after="0"/>
        <w:rPr>
          <w:rFonts w:ascii="BancoDoBrasil Textos" w:eastAsia="BancoDoBrasil Textos" w:hAnsi="BancoDoBrasil Textos" w:cs="BancoDoBrasil Textos"/>
          <w:kern w:val="20"/>
          <w:sz w:val="14"/>
          <w:szCs w:val="20"/>
          <w:bdr w:val="nil"/>
          <w:lang w:eastAsia="pt-BR"/>
        </w:rPr>
      </w:pPr>
      <w:r w:rsidRPr="007F746F">
        <w:rPr>
          <w:rFonts w:ascii="BancoDoBrasil Textos" w:eastAsia="BancoDoBrasil Textos" w:hAnsi="BancoDoBrasil Textos" w:cs="BancoDoBrasil Textos"/>
          <w:kern w:val="20"/>
          <w:sz w:val="14"/>
          <w:szCs w:val="20"/>
          <w:lang w:eastAsia="pt-BR"/>
        </w:rPr>
        <w:t>Inclui contribuições patronais aos planos de saúde e previdência complementar, diárias, entre outros.</w:t>
      </w:r>
    </w:p>
    <w:p w14:paraId="547877B2" w14:textId="77777777" w:rsidR="009C7F94" w:rsidRPr="007F746F" w:rsidRDefault="009C7F94" w:rsidP="0018088F">
      <w:pPr>
        <w:pStyle w:val="01-Textonormal"/>
        <w:keepNext/>
        <w:keepLines/>
        <w:widowControl w:val="0"/>
        <w:pBdr>
          <w:top w:val="nil"/>
          <w:left w:val="nil"/>
          <w:bottom w:val="nil"/>
          <w:right w:val="nil"/>
          <w:between w:val="nil"/>
          <w:bar w:val="nil"/>
        </w:pBdr>
        <w:rPr>
          <w:rFonts w:ascii="BancoDoBrasil Textos" w:eastAsia="BancoDoBrasil Textos" w:hAnsi="BancoDoBrasil Textos" w:cs="BancoDoBrasil Textos"/>
          <w:sz w:val="4"/>
          <w:szCs w:val="4"/>
          <w:bdr w:val="nil"/>
        </w:rPr>
      </w:pPr>
    </w:p>
    <w:p w14:paraId="547877B3" w14:textId="77777777" w:rsidR="00AD6BDD" w:rsidRPr="007F746F" w:rsidRDefault="00717106" w:rsidP="0018088F">
      <w:pPr>
        <w:keepNext/>
        <w:keepLines/>
        <w:widowControl w:val="0"/>
        <w:pBdr>
          <w:top w:val="nil"/>
          <w:left w:val="nil"/>
          <w:bottom w:val="nil"/>
          <w:right w:val="nil"/>
          <w:between w:val="nil"/>
          <w:bar w:val="nil"/>
        </w:pBdr>
        <w:suppressAutoHyphens/>
        <w:autoSpaceDE w:val="0"/>
        <w:autoSpaceDN w:val="0"/>
        <w:adjustRightInd w:val="0"/>
        <w:rPr>
          <w:rFonts w:ascii="BancoDoBrasil Textos" w:eastAsia="BancoDoBrasil Textos" w:hAnsi="BancoDoBrasil Textos" w:cs="BancoDoBrasil Textos"/>
          <w:bdr w:val="nil"/>
          <w:lang w:eastAsia="en-US"/>
        </w:rPr>
      </w:pPr>
      <w:r w:rsidRPr="007F746F">
        <w:rPr>
          <w:rFonts w:ascii="BancoDoBrasil Textos" w:eastAsia="BancoDoBrasil Textos" w:hAnsi="BancoDoBrasil Textos" w:cs="BancoDoBrasil Textos"/>
          <w:lang w:eastAsia="en-US"/>
        </w:rPr>
        <w:t>Além disso, apesar do reduzido grau de risco a que estão sujeitos, a BB Asset contrata seguro de vida e acidentes pessoais coletivo para a Diretoria Executiva.</w:t>
      </w:r>
    </w:p>
    <w:p w14:paraId="547877B4" w14:textId="77777777" w:rsidR="00800EF6" w:rsidRPr="007F746F" w:rsidRDefault="00717106" w:rsidP="0018088F">
      <w:pPr>
        <w:pStyle w:val="01-Textonormal"/>
        <w:keepNext/>
        <w:keepLines/>
        <w:widowControl w:val="0"/>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rPr>
        <w:t xml:space="preserve">De acordo com a política de remuneração variável da BB Asset, estabelecida em conformidade com a Resolução </w:t>
      </w:r>
      <w:r w:rsidRPr="007F746F">
        <w:rPr>
          <w:rFonts w:ascii="BancoDoBrasil Textos" w:eastAsia="BancoDoBrasil Textos" w:hAnsi="BancoDoBrasil Textos" w:cs="BancoDoBrasil Textos"/>
        </w:rPr>
        <w:br/>
        <w:t>BCB nº 432/2024, parte da remuneração variável da Diretoria Executiva é paga em ações (Nota 16.f).</w:t>
      </w:r>
    </w:p>
    <w:p w14:paraId="547877B5" w14:textId="77777777" w:rsidR="00800EF6" w:rsidRPr="007F746F" w:rsidRDefault="00717106" w:rsidP="0018088F">
      <w:pPr>
        <w:pStyle w:val="01-Textonormal"/>
        <w:keepNext/>
        <w:keepLines/>
        <w:widowControl w:val="0"/>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bdr w:val="none" w:sz="0" w:space="0" w:color="auto" w:frame="1"/>
        </w:rPr>
        <w:t xml:space="preserve">A BB Asset não concedeu empréstimos ao Pessoal Chave da Administração no período. </w:t>
      </w:r>
      <w:r w:rsidRPr="007F746F">
        <w:rPr>
          <w:rFonts w:ascii="BancoDoBrasil Textos" w:eastAsia="BancoDoBrasil Textos" w:hAnsi="BancoDoBrasil Textos" w:cs="BancoDoBrasil Textos"/>
        </w:rPr>
        <w:t xml:space="preserve"> </w:t>
      </w:r>
    </w:p>
    <w:p w14:paraId="547877B6" w14:textId="77777777" w:rsidR="002E3092" w:rsidRPr="007F746F" w:rsidRDefault="00717106" w:rsidP="0018088F">
      <w:pPr>
        <w:keepNext/>
        <w:keepLines/>
        <w:pBdr>
          <w:top w:val="nil"/>
          <w:left w:val="nil"/>
          <w:bottom w:val="nil"/>
          <w:right w:val="nil"/>
          <w:between w:val="nil"/>
          <w:bar w:val="nil"/>
        </w:pBdr>
        <w:spacing w:before="0" w:after="200"/>
        <w:rPr>
          <w:rFonts w:ascii="BancoDoBrasil Textos" w:eastAsia="BancoDoBrasil Textos" w:hAnsi="BancoDoBrasil Textos" w:cs="BancoDoBrasil Textos"/>
          <w:color w:val="000000"/>
          <w:sz w:val="20"/>
          <w:szCs w:val="20"/>
          <w:bdr w:val="nil"/>
        </w:rPr>
      </w:pPr>
      <w:r w:rsidRPr="007F746F">
        <w:rPr>
          <w:rFonts w:ascii="BancoDoBrasil Textos" w:eastAsia="BancoDoBrasil Textos" w:hAnsi="BancoDoBrasil Textos" w:cs="BancoDoBrasil Textos"/>
          <w:color w:val="000000"/>
        </w:rPr>
        <w:t>O Banco instituiu a Fundação Banco do Brasil (FBB), que tem por objetivo promover, apoiar, incentivar e patrocinar ações nos campos da educação, cultura, saúde, assistência social, recreação e desporto, ciência e tecnologia e assistência a comunidades urbano-rurais. Além disso, a BB Asset realiza doações de recursos à Entidades de apoio à criança e ao adolescente, à idosos e de amparo a saúde. No exercício/2025 a BB Asset realizou contribuições filantrópicas nos valores de R</w:t>
      </w:r>
      <w:r w:rsidRPr="007F746F">
        <w:rPr>
          <w:rFonts w:ascii="BancoDoBrasil Textos" w:eastAsia="BancoDoBrasil Textos" w:hAnsi="BancoDoBrasil Textos" w:cs="BancoDoBrasil Textos"/>
          <w:lang w:eastAsia="en-US"/>
        </w:rPr>
        <w:t xml:space="preserve">$ 5.275 mil </w:t>
      </w:r>
      <w:r w:rsidRPr="007F746F">
        <w:rPr>
          <w:rFonts w:ascii="BancoDoBrasil Textos" w:eastAsia="BancoDoBrasil Textos" w:hAnsi="BancoDoBrasil Textos" w:cs="BancoDoBrasil Textos"/>
          <w:kern w:val="20"/>
          <w:szCs w:val="20"/>
        </w:rPr>
        <w:t>(Nota 14.b).</w:t>
      </w:r>
    </w:p>
    <w:p w14:paraId="547877B7" w14:textId="77777777" w:rsidR="00800EF6" w:rsidRPr="007F746F" w:rsidRDefault="00717106" w:rsidP="0018088F">
      <w:pPr>
        <w:pStyle w:val="01-Textonormal"/>
        <w:keepNext/>
        <w:keepLines/>
        <w:widowControl w:val="0"/>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rPr>
        <w:t xml:space="preserve">A BB Asset realiza, principalmente com seu controlador, o Banco do Brasil S.A., transações bancárias, tais como depósitos em conta corrente (não remunerados) e aplicações em operações compromissadas. Há, ainda, contratos de prestação de serviços, de garantias prestadas e convênio para rateio/ressarcimento de despesas e custos diretos e indiretos. </w:t>
      </w:r>
    </w:p>
    <w:p w14:paraId="547877B8" w14:textId="77777777" w:rsidR="00800EF6" w:rsidRPr="007F746F" w:rsidRDefault="00717106" w:rsidP="0018088F">
      <w:pPr>
        <w:pStyle w:val="01-Textonormal"/>
        <w:keepNext/>
        <w:keepLines/>
        <w:widowControl w:val="0"/>
        <w:pBdr>
          <w:top w:val="nil"/>
          <w:left w:val="nil"/>
          <w:bottom w:val="nil"/>
          <w:right w:val="nil"/>
          <w:between w:val="nil"/>
          <w:bar w:val="nil"/>
        </w:pBdr>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rPr>
        <w:t xml:space="preserve">Tais transações são praticadas em condições e taxas compatíveis com as praticadas com terceiros, quando aplicável. Essas operações não envolvem riscos anormais de recebimento. </w:t>
      </w:r>
    </w:p>
    <w:p w14:paraId="547877B9" w14:textId="77777777" w:rsidR="007C705B" w:rsidRPr="007F746F" w:rsidRDefault="007C705B" w:rsidP="00413E91">
      <w:pPr>
        <w:pStyle w:val="01-Textonormal"/>
        <w:widowControl w:val="0"/>
        <w:pBdr>
          <w:top w:val="nil"/>
          <w:left w:val="nil"/>
          <w:bottom w:val="nil"/>
          <w:right w:val="nil"/>
          <w:between w:val="nil"/>
          <w:bar w:val="nil"/>
        </w:pBdr>
        <w:rPr>
          <w:rFonts w:ascii="BancoDoBrasil Textos" w:eastAsia="BancoDoBrasil Textos" w:hAnsi="BancoDoBrasil Textos" w:cs="BancoDoBrasil Textos"/>
          <w:sz w:val="10"/>
          <w:szCs w:val="10"/>
          <w:bdr w:val="nil"/>
        </w:rPr>
      </w:pPr>
    </w:p>
    <w:p w14:paraId="547877BA" w14:textId="77777777" w:rsidR="00800EF6" w:rsidRPr="007F746F" w:rsidRDefault="00717106" w:rsidP="000D140C">
      <w:pPr>
        <w:pStyle w:val="01-Textonormal"/>
        <w:keepNext/>
        <w:widowControl w:val="0"/>
        <w:pBdr>
          <w:top w:val="nil"/>
          <w:left w:val="nil"/>
          <w:bottom w:val="nil"/>
          <w:right w:val="nil"/>
          <w:between w:val="nil"/>
          <w:bar w:val="nil"/>
        </w:pBdr>
        <w:rPr>
          <w:rFonts w:ascii="BancoDoBrasil Textos" w:eastAsia="BancoDoBrasil Textos" w:hAnsi="BancoDoBrasil Textos" w:cs="BancoDoBrasil Textos"/>
          <w:b/>
          <w:bdr w:val="nil"/>
        </w:rPr>
      </w:pPr>
      <w:r w:rsidRPr="007F746F">
        <w:rPr>
          <w:rFonts w:ascii="BancoDoBrasil Textos" w:eastAsia="BancoDoBrasil Textos" w:hAnsi="BancoDoBrasil Textos" w:cs="BancoDoBrasil Textos"/>
          <w:b/>
        </w:rPr>
        <w:lastRenderedPageBreak/>
        <w:t>Sumário das Transações com Partes Relacionadas</w:t>
      </w:r>
    </w:p>
    <w:tbl>
      <w:tblPr>
        <w:tblW w:w="9690" w:type="dxa"/>
        <w:tblLayout w:type="fixed"/>
        <w:tblLook w:val="0600" w:firstRow="0" w:lastRow="0" w:firstColumn="0" w:lastColumn="0" w:noHBand="1" w:noVBand="1"/>
        <w:tblCaption w:val="PARTESREL"/>
      </w:tblPr>
      <w:tblGrid>
        <w:gridCol w:w="5820"/>
        <w:gridCol w:w="1290"/>
        <w:gridCol w:w="1290"/>
        <w:gridCol w:w="1290"/>
      </w:tblGrid>
      <w:tr w:rsidR="00542588" w:rsidRPr="007F746F" w14:paraId="547877BD" w14:textId="77777777">
        <w:trPr>
          <w:cantSplit/>
          <w:trHeight w:hRule="exact" w:val="270"/>
        </w:trPr>
        <w:tc>
          <w:tcPr>
            <w:tcW w:w="5820" w:type="dxa"/>
            <w:tcBorders>
              <w:top w:val="single" w:sz="12" w:space="0" w:color="000000"/>
              <w:left w:val="nil"/>
              <w:bottom w:val="nil"/>
              <w:right w:val="nil"/>
              <w:tl2br w:val="nil"/>
              <w:tr2bl w:val="nil"/>
            </w:tcBorders>
            <w:shd w:val="clear" w:color="FFFFFF" w:fill="FFFFFF"/>
            <w:tcMar>
              <w:left w:w="0" w:type="dxa"/>
              <w:right w:w="0" w:type="dxa"/>
            </w:tcMar>
            <w:vAlign w:val="center"/>
          </w:tcPr>
          <w:p w14:paraId="547877BB" w14:textId="77777777" w:rsidR="00542588" w:rsidRPr="007F746F" w:rsidRDefault="00542588">
            <w:pPr>
              <w:keepNext/>
              <w:spacing w:before="0" w:after="0" w:line="240" w:lineRule="auto"/>
              <w:jc w:val="right"/>
              <w:rPr>
                <w:rFonts w:ascii="BancoDoBrasil Textos" w:eastAsia="BancoDoBrasil Textos" w:hAnsi="BancoDoBrasil Textos" w:cs="BancoDoBrasil Textos"/>
                <w:b/>
                <w:color w:val="000000"/>
                <w:sz w:val="16"/>
                <w:szCs w:val="22"/>
                <w:bdr w:val="nil"/>
                <w:lang w:eastAsia="en-US"/>
              </w:rPr>
            </w:pPr>
          </w:p>
        </w:tc>
        <w:tc>
          <w:tcPr>
            <w:tcW w:w="3870" w:type="dxa"/>
            <w:gridSpan w:val="3"/>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547877BC" w14:textId="77777777" w:rsidR="00542588" w:rsidRPr="007F746F" w:rsidRDefault="00717106">
            <w:pPr>
              <w:keepNext/>
              <w:pBdr>
                <w:top w:val="nil"/>
                <w:left w:val="nil"/>
                <w:bottom w:val="nil"/>
                <w:right w:val="nil"/>
                <w:between w:val="nil"/>
                <w:bar w:val="nil"/>
              </w:pBdr>
              <w:spacing w:before="0" w:after="0" w:line="240" w:lineRule="auto"/>
              <w:jc w:val="center"/>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31/12/2025</w:t>
            </w:r>
          </w:p>
        </w:tc>
      </w:tr>
      <w:tr w:rsidR="00542588" w:rsidRPr="007F746F" w14:paraId="547877C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40"/>
        </w:trPr>
        <w:tc>
          <w:tcPr>
            <w:tcW w:w="5820" w:type="dxa"/>
            <w:tcBorders>
              <w:top w:val="nil"/>
              <w:left w:val="nil"/>
              <w:bottom w:val="single" w:sz="12" w:space="0" w:color="000000"/>
              <w:right w:val="nil"/>
              <w:tl2br w:val="nil"/>
              <w:tr2bl w:val="nil"/>
            </w:tcBorders>
            <w:shd w:val="clear" w:color="FFFFFF" w:fill="FFFFFF"/>
            <w:tcMar>
              <w:left w:w="0" w:type="dxa"/>
              <w:right w:w="0" w:type="dxa"/>
            </w:tcMar>
            <w:vAlign w:val="center"/>
          </w:tcPr>
          <w:p w14:paraId="547877BE" w14:textId="77777777" w:rsidR="00542588" w:rsidRPr="007F746F" w:rsidRDefault="00542588">
            <w:pPr>
              <w:keepNext/>
              <w:spacing w:before="0" w:after="0" w:line="240" w:lineRule="auto"/>
              <w:jc w:val="right"/>
              <w:rPr>
                <w:rFonts w:ascii="BancoDoBrasil Textos" w:eastAsia="BancoDoBrasil Textos" w:hAnsi="BancoDoBrasil Textos" w:cs="BancoDoBrasil Textos"/>
                <w:b/>
                <w:color w:val="000000"/>
                <w:sz w:val="16"/>
                <w:szCs w:val="22"/>
                <w:bdr w:val="nil"/>
                <w:lang w:eastAsia="en-US"/>
              </w:rPr>
            </w:pPr>
          </w:p>
        </w:tc>
        <w:tc>
          <w:tcPr>
            <w:tcW w:w="1290"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547877BF" w14:textId="77777777" w:rsidR="00542588" w:rsidRPr="007F746F" w:rsidRDefault="00717106" w:rsidP="00313CB1">
            <w:pPr>
              <w:keepNext/>
              <w:pBdr>
                <w:top w:val="nil"/>
                <w:left w:val="nil"/>
                <w:bottom w:val="nil"/>
                <w:right w:val="nil"/>
                <w:between w:val="nil"/>
                <w:bar w:val="nil"/>
              </w:pBdr>
              <w:spacing w:before="0" w:after="0" w:line="240" w:lineRule="auto"/>
              <w:jc w:val="center"/>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Controlador</w:t>
            </w:r>
          </w:p>
        </w:tc>
        <w:tc>
          <w:tcPr>
            <w:tcW w:w="1290"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547877C0" w14:textId="77777777" w:rsidR="00542588" w:rsidRPr="007F746F" w:rsidRDefault="00717106" w:rsidP="00313CB1">
            <w:pPr>
              <w:keepNext/>
              <w:pBdr>
                <w:top w:val="nil"/>
                <w:left w:val="nil"/>
                <w:bottom w:val="nil"/>
                <w:right w:val="nil"/>
                <w:between w:val="nil"/>
                <w:bar w:val="nil"/>
              </w:pBdr>
              <w:spacing w:before="0" w:after="0" w:line="240" w:lineRule="auto"/>
              <w:jc w:val="center"/>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Outras Partes Relacionadas</w:t>
            </w:r>
          </w:p>
        </w:tc>
        <w:tc>
          <w:tcPr>
            <w:tcW w:w="1290"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547877C1" w14:textId="77777777" w:rsidR="00542588" w:rsidRPr="007F746F" w:rsidRDefault="00717106" w:rsidP="00313CB1">
            <w:pPr>
              <w:keepNext/>
              <w:pBdr>
                <w:top w:val="nil"/>
                <w:left w:val="nil"/>
                <w:bottom w:val="nil"/>
                <w:right w:val="nil"/>
                <w:between w:val="nil"/>
                <w:bar w:val="nil"/>
              </w:pBdr>
              <w:spacing w:before="0" w:after="0" w:line="240" w:lineRule="auto"/>
              <w:jc w:val="center"/>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Total</w:t>
            </w:r>
          </w:p>
        </w:tc>
      </w:tr>
      <w:tr w:rsidR="00542588" w:rsidRPr="007F746F" w14:paraId="547877C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820" w:type="dxa"/>
            <w:tcBorders>
              <w:top w:val="single" w:sz="12" w:space="0" w:color="000000"/>
              <w:left w:val="nil"/>
              <w:bottom w:val="nil"/>
              <w:right w:val="nil"/>
              <w:tl2br w:val="nil"/>
              <w:tr2bl w:val="nil"/>
            </w:tcBorders>
            <w:shd w:val="clear" w:color="FFFFFF" w:fill="FFFFFF"/>
            <w:tcMar>
              <w:left w:w="40" w:type="dxa"/>
              <w:right w:w="40" w:type="dxa"/>
            </w:tcMar>
            <w:vAlign w:val="center"/>
          </w:tcPr>
          <w:p w14:paraId="547877C3"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Ativos</w:t>
            </w:r>
          </w:p>
        </w:tc>
        <w:tc>
          <w:tcPr>
            <w:tcW w:w="1290" w:type="dxa"/>
            <w:tcBorders>
              <w:top w:val="single" w:sz="12" w:space="0" w:color="000000"/>
              <w:left w:val="nil"/>
              <w:bottom w:val="nil"/>
              <w:right w:val="nil"/>
              <w:tl2br w:val="nil"/>
              <w:tr2bl w:val="nil"/>
            </w:tcBorders>
            <w:shd w:val="clear" w:color="FFFFFF" w:fill="FFFFFF"/>
            <w:tcMar>
              <w:left w:w="0" w:type="dxa"/>
              <w:right w:w="0" w:type="dxa"/>
            </w:tcMar>
            <w:vAlign w:val="center"/>
          </w:tcPr>
          <w:p w14:paraId="547877C4" w14:textId="77777777" w:rsidR="00542588" w:rsidRPr="007F746F" w:rsidRDefault="00542588" w:rsidP="00313CB1">
            <w:pPr>
              <w:keepNext/>
              <w:spacing w:before="0" w:after="0" w:line="240" w:lineRule="auto"/>
              <w:jc w:val="center"/>
              <w:rPr>
                <w:rFonts w:ascii="BancoDoBrasil Textos" w:eastAsia="BancoDoBrasil Textos" w:hAnsi="BancoDoBrasil Textos" w:cs="BancoDoBrasil Textos"/>
                <w:b/>
                <w:color w:val="000000"/>
                <w:sz w:val="16"/>
                <w:szCs w:val="22"/>
                <w:bdr w:val="nil"/>
                <w:lang w:eastAsia="en-US"/>
              </w:rPr>
            </w:pPr>
          </w:p>
        </w:tc>
        <w:tc>
          <w:tcPr>
            <w:tcW w:w="1290" w:type="dxa"/>
            <w:tcBorders>
              <w:top w:val="single" w:sz="12" w:space="0" w:color="000000"/>
              <w:left w:val="nil"/>
              <w:bottom w:val="nil"/>
              <w:right w:val="nil"/>
              <w:tl2br w:val="nil"/>
              <w:tr2bl w:val="nil"/>
            </w:tcBorders>
            <w:shd w:val="clear" w:color="FFFFFF" w:fill="FFFFFF"/>
            <w:tcMar>
              <w:left w:w="0" w:type="dxa"/>
              <w:right w:w="0" w:type="dxa"/>
            </w:tcMar>
            <w:vAlign w:val="center"/>
          </w:tcPr>
          <w:p w14:paraId="547877C5" w14:textId="77777777" w:rsidR="00542588" w:rsidRPr="007F746F" w:rsidRDefault="00542588" w:rsidP="00313CB1">
            <w:pPr>
              <w:keepNext/>
              <w:spacing w:before="0" w:after="0" w:line="240" w:lineRule="auto"/>
              <w:jc w:val="center"/>
              <w:rPr>
                <w:rFonts w:ascii="BancoDoBrasil Textos" w:eastAsia="BancoDoBrasil Textos" w:hAnsi="BancoDoBrasil Textos" w:cs="BancoDoBrasil Textos"/>
                <w:b/>
                <w:color w:val="000000"/>
                <w:sz w:val="16"/>
                <w:szCs w:val="22"/>
                <w:bdr w:val="nil"/>
                <w:lang w:eastAsia="en-US"/>
              </w:rPr>
            </w:pPr>
          </w:p>
        </w:tc>
        <w:tc>
          <w:tcPr>
            <w:tcW w:w="1290" w:type="dxa"/>
            <w:tcBorders>
              <w:top w:val="single" w:sz="12" w:space="0" w:color="000000"/>
              <w:left w:val="nil"/>
              <w:bottom w:val="nil"/>
              <w:right w:val="nil"/>
              <w:tl2br w:val="nil"/>
              <w:tr2bl w:val="nil"/>
            </w:tcBorders>
            <w:shd w:val="clear" w:color="FFFFFF" w:fill="FFFFFF"/>
            <w:tcMar>
              <w:left w:w="0" w:type="dxa"/>
              <w:right w:w="0" w:type="dxa"/>
            </w:tcMar>
            <w:vAlign w:val="center"/>
          </w:tcPr>
          <w:p w14:paraId="547877C6" w14:textId="77777777" w:rsidR="00542588" w:rsidRPr="007F746F" w:rsidRDefault="00542588" w:rsidP="00313CB1">
            <w:pPr>
              <w:keepNext/>
              <w:spacing w:before="0" w:after="0" w:line="240" w:lineRule="auto"/>
              <w:jc w:val="center"/>
              <w:rPr>
                <w:rFonts w:ascii="BancoDoBrasil Textos" w:eastAsia="BancoDoBrasil Textos" w:hAnsi="BancoDoBrasil Textos" w:cs="BancoDoBrasil Textos"/>
                <w:b/>
                <w:color w:val="000000"/>
                <w:sz w:val="16"/>
                <w:szCs w:val="22"/>
                <w:bdr w:val="nil"/>
                <w:lang w:eastAsia="en-US"/>
              </w:rPr>
            </w:pPr>
          </w:p>
        </w:tc>
      </w:tr>
      <w:tr w:rsidR="00542588" w:rsidRPr="007F746F" w14:paraId="547877C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820" w:type="dxa"/>
            <w:tcBorders>
              <w:top w:val="nil"/>
              <w:left w:val="nil"/>
              <w:bottom w:val="nil"/>
              <w:right w:val="nil"/>
              <w:tl2br w:val="nil"/>
              <w:tr2bl w:val="nil"/>
            </w:tcBorders>
            <w:shd w:val="clear" w:color="FFFFFF" w:fill="FFFFFF"/>
            <w:tcMar>
              <w:left w:w="40" w:type="dxa"/>
              <w:right w:w="40" w:type="dxa"/>
            </w:tcMar>
            <w:vAlign w:val="center"/>
          </w:tcPr>
          <w:p w14:paraId="547877C8"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Disponibilidades (Nota 5)</w:t>
            </w:r>
          </w:p>
        </w:tc>
        <w:tc>
          <w:tcPr>
            <w:tcW w:w="1290" w:type="dxa"/>
            <w:tcBorders>
              <w:top w:val="nil"/>
              <w:left w:val="nil"/>
              <w:bottom w:val="nil"/>
              <w:right w:val="nil"/>
              <w:tl2br w:val="nil"/>
              <w:tr2bl w:val="nil"/>
            </w:tcBorders>
            <w:shd w:val="clear" w:color="FFFFFF" w:fill="FFFFFF"/>
            <w:tcMar>
              <w:left w:w="40" w:type="dxa"/>
              <w:right w:w="85" w:type="dxa"/>
            </w:tcMar>
            <w:vAlign w:val="center"/>
          </w:tcPr>
          <w:p w14:paraId="547877C9" w14:textId="77777777" w:rsidR="00542588" w:rsidRPr="007F746F" w:rsidRDefault="00717106" w:rsidP="00313CB1">
            <w:pPr>
              <w:keepNext/>
              <w:pBdr>
                <w:top w:val="nil"/>
                <w:left w:val="nil"/>
                <w:bottom w:val="nil"/>
                <w:right w:val="nil"/>
                <w:between w:val="nil"/>
                <w:bar w:val="nil"/>
              </w:pBdr>
              <w:spacing w:before="0" w:after="0" w:line="240" w:lineRule="auto"/>
              <w:jc w:val="center"/>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4.043</w:t>
            </w:r>
          </w:p>
        </w:tc>
        <w:tc>
          <w:tcPr>
            <w:tcW w:w="1290" w:type="dxa"/>
            <w:tcBorders>
              <w:top w:val="nil"/>
              <w:left w:val="nil"/>
              <w:bottom w:val="nil"/>
              <w:right w:val="nil"/>
              <w:tl2br w:val="nil"/>
              <w:tr2bl w:val="nil"/>
            </w:tcBorders>
            <w:shd w:val="clear" w:color="FFFFFF" w:fill="FFFFFF"/>
            <w:tcMar>
              <w:left w:w="40" w:type="dxa"/>
              <w:right w:w="85" w:type="dxa"/>
            </w:tcMar>
            <w:vAlign w:val="center"/>
          </w:tcPr>
          <w:p w14:paraId="547877CA" w14:textId="77777777" w:rsidR="00542588" w:rsidRPr="007F746F" w:rsidRDefault="00717106" w:rsidP="00313CB1">
            <w:pPr>
              <w:keepNext/>
              <w:pBdr>
                <w:top w:val="nil"/>
                <w:left w:val="nil"/>
                <w:bottom w:val="nil"/>
                <w:right w:val="nil"/>
                <w:between w:val="nil"/>
                <w:bar w:val="nil"/>
              </w:pBdr>
              <w:spacing w:before="0" w:after="0" w:line="240" w:lineRule="auto"/>
              <w:jc w:val="center"/>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w:t>
            </w:r>
          </w:p>
        </w:tc>
        <w:tc>
          <w:tcPr>
            <w:tcW w:w="1290" w:type="dxa"/>
            <w:tcBorders>
              <w:top w:val="nil"/>
              <w:left w:val="nil"/>
              <w:bottom w:val="nil"/>
              <w:right w:val="nil"/>
              <w:tl2br w:val="nil"/>
              <w:tr2bl w:val="nil"/>
            </w:tcBorders>
            <w:shd w:val="clear" w:color="FFFFFF" w:fill="FFFFFF"/>
            <w:tcMar>
              <w:left w:w="40" w:type="dxa"/>
              <w:right w:w="85" w:type="dxa"/>
            </w:tcMar>
            <w:vAlign w:val="center"/>
          </w:tcPr>
          <w:p w14:paraId="547877CB" w14:textId="77777777" w:rsidR="00542588" w:rsidRPr="007F746F" w:rsidRDefault="00717106" w:rsidP="00313CB1">
            <w:pPr>
              <w:keepNext/>
              <w:pBdr>
                <w:top w:val="nil"/>
                <w:left w:val="nil"/>
                <w:bottom w:val="nil"/>
                <w:right w:val="nil"/>
                <w:between w:val="nil"/>
                <w:bar w:val="nil"/>
              </w:pBdr>
              <w:spacing w:before="0" w:after="0" w:line="240" w:lineRule="auto"/>
              <w:jc w:val="center"/>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4.043</w:t>
            </w:r>
          </w:p>
        </w:tc>
      </w:tr>
      <w:tr w:rsidR="00542588" w:rsidRPr="007F746F" w14:paraId="547877D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820" w:type="dxa"/>
            <w:tcBorders>
              <w:top w:val="nil"/>
              <w:left w:val="nil"/>
              <w:bottom w:val="nil"/>
              <w:right w:val="nil"/>
              <w:tl2br w:val="nil"/>
              <w:tr2bl w:val="nil"/>
            </w:tcBorders>
            <w:shd w:val="clear" w:color="FFFFFF" w:fill="FFFFFF"/>
            <w:tcMar>
              <w:left w:w="40" w:type="dxa"/>
              <w:right w:w="40" w:type="dxa"/>
            </w:tcMar>
            <w:vAlign w:val="center"/>
          </w:tcPr>
          <w:p w14:paraId="547877CD"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Aplicações interfinanceiras de liquidez (Nota 6.a)</w:t>
            </w:r>
          </w:p>
        </w:tc>
        <w:tc>
          <w:tcPr>
            <w:tcW w:w="1290" w:type="dxa"/>
            <w:tcBorders>
              <w:top w:val="nil"/>
              <w:left w:val="nil"/>
              <w:bottom w:val="nil"/>
              <w:right w:val="nil"/>
              <w:tl2br w:val="nil"/>
              <w:tr2bl w:val="nil"/>
            </w:tcBorders>
            <w:shd w:val="clear" w:color="FFFFFF" w:fill="FFFFFF"/>
            <w:tcMar>
              <w:left w:w="40" w:type="dxa"/>
              <w:right w:w="85" w:type="dxa"/>
            </w:tcMar>
            <w:vAlign w:val="center"/>
          </w:tcPr>
          <w:p w14:paraId="547877CE" w14:textId="77777777" w:rsidR="00542588" w:rsidRPr="007F746F" w:rsidRDefault="00717106" w:rsidP="00313CB1">
            <w:pPr>
              <w:keepNext/>
              <w:pBdr>
                <w:top w:val="nil"/>
                <w:left w:val="nil"/>
                <w:bottom w:val="nil"/>
                <w:right w:val="nil"/>
                <w:between w:val="nil"/>
                <w:bar w:val="nil"/>
              </w:pBdr>
              <w:spacing w:before="0" w:after="0" w:line="240" w:lineRule="auto"/>
              <w:jc w:val="center"/>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3.423.612</w:t>
            </w:r>
          </w:p>
        </w:tc>
        <w:tc>
          <w:tcPr>
            <w:tcW w:w="1290" w:type="dxa"/>
            <w:tcBorders>
              <w:top w:val="nil"/>
              <w:left w:val="nil"/>
              <w:bottom w:val="nil"/>
              <w:right w:val="nil"/>
              <w:tl2br w:val="nil"/>
              <w:tr2bl w:val="nil"/>
            </w:tcBorders>
            <w:shd w:val="clear" w:color="FFFFFF" w:fill="FFFFFF"/>
            <w:tcMar>
              <w:left w:w="40" w:type="dxa"/>
              <w:right w:w="85" w:type="dxa"/>
            </w:tcMar>
            <w:vAlign w:val="center"/>
          </w:tcPr>
          <w:p w14:paraId="547877CF" w14:textId="77777777" w:rsidR="00542588" w:rsidRPr="007F746F" w:rsidRDefault="00717106" w:rsidP="00313CB1">
            <w:pPr>
              <w:keepNext/>
              <w:pBdr>
                <w:top w:val="nil"/>
                <w:left w:val="nil"/>
                <w:bottom w:val="nil"/>
                <w:right w:val="nil"/>
                <w:between w:val="nil"/>
                <w:bar w:val="nil"/>
              </w:pBdr>
              <w:spacing w:before="0" w:after="0" w:line="240" w:lineRule="auto"/>
              <w:jc w:val="center"/>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w:t>
            </w:r>
          </w:p>
        </w:tc>
        <w:tc>
          <w:tcPr>
            <w:tcW w:w="1290" w:type="dxa"/>
            <w:tcBorders>
              <w:top w:val="nil"/>
              <w:left w:val="nil"/>
              <w:bottom w:val="nil"/>
              <w:right w:val="nil"/>
              <w:tl2br w:val="nil"/>
              <w:tr2bl w:val="nil"/>
            </w:tcBorders>
            <w:shd w:val="clear" w:color="FFFFFF" w:fill="FFFFFF"/>
            <w:tcMar>
              <w:left w:w="40" w:type="dxa"/>
              <w:right w:w="85" w:type="dxa"/>
            </w:tcMar>
            <w:vAlign w:val="center"/>
          </w:tcPr>
          <w:p w14:paraId="547877D0" w14:textId="77777777" w:rsidR="00542588" w:rsidRPr="007F746F" w:rsidRDefault="00717106" w:rsidP="00313CB1">
            <w:pPr>
              <w:keepNext/>
              <w:pBdr>
                <w:top w:val="nil"/>
                <w:left w:val="nil"/>
                <w:bottom w:val="nil"/>
                <w:right w:val="nil"/>
                <w:between w:val="nil"/>
                <w:bar w:val="nil"/>
              </w:pBdr>
              <w:spacing w:before="0" w:after="0" w:line="240" w:lineRule="auto"/>
              <w:jc w:val="center"/>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3.423.612</w:t>
            </w:r>
          </w:p>
        </w:tc>
      </w:tr>
      <w:tr w:rsidR="00542588" w:rsidRPr="007F746F" w14:paraId="547877D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820" w:type="dxa"/>
            <w:tcBorders>
              <w:top w:val="nil"/>
              <w:left w:val="nil"/>
              <w:bottom w:val="nil"/>
              <w:right w:val="nil"/>
              <w:tl2br w:val="nil"/>
              <w:tr2bl w:val="nil"/>
            </w:tcBorders>
            <w:shd w:val="clear" w:color="FFFFFF" w:fill="FFFFFF"/>
            <w:tcMar>
              <w:left w:w="40" w:type="dxa"/>
              <w:right w:w="40" w:type="dxa"/>
            </w:tcMar>
            <w:vAlign w:val="center"/>
          </w:tcPr>
          <w:p w14:paraId="547877D2"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 xml:space="preserve">Rendas a receber de administração de carteiras </w:t>
            </w:r>
            <w:r w:rsidRPr="007F746F">
              <w:rPr>
                <w:rFonts w:ascii="BancoDoBrasil Textos" w:eastAsia="BancoDoBrasil Textos" w:hAnsi="BancoDoBrasil Textos" w:cs="BancoDoBrasil Textos"/>
                <w:color w:val="000000"/>
                <w:sz w:val="16"/>
                <w:szCs w:val="22"/>
                <w:vertAlign w:val="superscript"/>
                <w:lang w:eastAsia="en-US"/>
              </w:rPr>
              <w:t>(1)</w:t>
            </w:r>
          </w:p>
        </w:tc>
        <w:tc>
          <w:tcPr>
            <w:tcW w:w="1290" w:type="dxa"/>
            <w:tcBorders>
              <w:top w:val="nil"/>
              <w:left w:val="nil"/>
              <w:bottom w:val="nil"/>
              <w:right w:val="nil"/>
              <w:tl2br w:val="nil"/>
              <w:tr2bl w:val="nil"/>
            </w:tcBorders>
            <w:shd w:val="clear" w:color="FFFFFF" w:fill="FFFFFF"/>
            <w:tcMar>
              <w:left w:w="40" w:type="dxa"/>
              <w:right w:w="85" w:type="dxa"/>
            </w:tcMar>
            <w:vAlign w:val="center"/>
          </w:tcPr>
          <w:p w14:paraId="547877D3" w14:textId="77777777" w:rsidR="00542588" w:rsidRPr="007F746F" w:rsidRDefault="00717106" w:rsidP="00313CB1">
            <w:pPr>
              <w:keepNext/>
              <w:pBdr>
                <w:top w:val="nil"/>
                <w:left w:val="nil"/>
                <w:bottom w:val="nil"/>
                <w:right w:val="nil"/>
                <w:between w:val="nil"/>
                <w:bar w:val="nil"/>
              </w:pBdr>
              <w:spacing w:before="0" w:after="0" w:line="240" w:lineRule="auto"/>
              <w:jc w:val="center"/>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w:t>
            </w:r>
          </w:p>
        </w:tc>
        <w:tc>
          <w:tcPr>
            <w:tcW w:w="1290" w:type="dxa"/>
            <w:tcBorders>
              <w:top w:val="nil"/>
              <w:left w:val="nil"/>
              <w:bottom w:val="nil"/>
              <w:right w:val="nil"/>
              <w:tl2br w:val="nil"/>
              <w:tr2bl w:val="nil"/>
            </w:tcBorders>
            <w:shd w:val="clear" w:color="FFFFFF" w:fill="FFFFFF"/>
            <w:tcMar>
              <w:left w:w="40" w:type="dxa"/>
              <w:right w:w="85" w:type="dxa"/>
            </w:tcMar>
            <w:vAlign w:val="center"/>
          </w:tcPr>
          <w:p w14:paraId="547877D4" w14:textId="77777777" w:rsidR="00542588" w:rsidRPr="007F746F" w:rsidRDefault="00717106" w:rsidP="00313CB1">
            <w:pPr>
              <w:keepNext/>
              <w:pBdr>
                <w:top w:val="nil"/>
                <w:left w:val="nil"/>
                <w:bottom w:val="nil"/>
                <w:right w:val="nil"/>
                <w:between w:val="nil"/>
                <w:bar w:val="nil"/>
              </w:pBdr>
              <w:spacing w:before="0" w:after="0" w:line="240" w:lineRule="auto"/>
              <w:jc w:val="center"/>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2.334</w:t>
            </w:r>
          </w:p>
        </w:tc>
        <w:tc>
          <w:tcPr>
            <w:tcW w:w="1290" w:type="dxa"/>
            <w:tcBorders>
              <w:top w:val="nil"/>
              <w:left w:val="nil"/>
              <w:bottom w:val="nil"/>
              <w:right w:val="nil"/>
              <w:tl2br w:val="nil"/>
              <w:tr2bl w:val="nil"/>
            </w:tcBorders>
            <w:shd w:val="clear" w:color="FFFFFF" w:fill="FFFFFF"/>
            <w:tcMar>
              <w:left w:w="40" w:type="dxa"/>
              <w:right w:w="85" w:type="dxa"/>
            </w:tcMar>
            <w:vAlign w:val="center"/>
          </w:tcPr>
          <w:p w14:paraId="547877D5" w14:textId="77777777" w:rsidR="00542588" w:rsidRPr="007F746F" w:rsidRDefault="00717106" w:rsidP="00313CB1">
            <w:pPr>
              <w:keepNext/>
              <w:pBdr>
                <w:top w:val="nil"/>
                <w:left w:val="nil"/>
                <w:bottom w:val="nil"/>
                <w:right w:val="nil"/>
                <w:between w:val="nil"/>
                <w:bar w:val="nil"/>
              </w:pBdr>
              <w:spacing w:before="0" w:after="0" w:line="240" w:lineRule="auto"/>
              <w:jc w:val="center"/>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2.334</w:t>
            </w:r>
          </w:p>
        </w:tc>
      </w:tr>
      <w:tr w:rsidR="00542588" w:rsidRPr="007F746F" w14:paraId="547877D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820" w:type="dxa"/>
            <w:tcBorders>
              <w:top w:val="nil"/>
              <w:left w:val="nil"/>
              <w:bottom w:val="nil"/>
              <w:right w:val="nil"/>
              <w:tl2br w:val="nil"/>
              <w:tr2bl w:val="nil"/>
            </w:tcBorders>
            <w:shd w:val="clear" w:color="FFFFFF" w:fill="FFFFFF"/>
            <w:tcMar>
              <w:left w:w="40" w:type="dxa"/>
              <w:right w:w="40" w:type="dxa"/>
            </w:tcMar>
            <w:vAlign w:val="center"/>
          </w:tcPr>
          <w:p w14:paraId="547877D7"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Passivos</w:t>
            </w:r>
          </w:p>
        </w:tc>
        <w:tc>
          <w:tcPr>
            <w:tcW w:w="1290" w:type="dxa"/>
            <w:tcBorders>
              <w:top w:val="nil"/>
              <w:left w:val="nil"/>
              <w:bottom w:val="nil"/>
              <w:right w:val="nil"/>
              <w:tl2br w:val="nil"/>
              <w:tr2bl w:val="nil"/>
            </w:tcBorders>
            <w:shd w:val="clear" w:color="FFFFFF" w:fill="FFFFFF"/>
            <w:tcMar>
              <w:left w:w="0" w:type="dxa"/>
              <w:right w:w="0" w:type="dxa"/>
            </w:tcMar>
            <w:vAlign w:val="center"/>
          </w:tcPr>
          <w:p w14:paraId="547877D8" w14:textId="77777777" w:rsidR="00542588" w:rsidRPr="007F746F" w:rsidRDefault="00542588" w:rsidP="00313CB1">
            <w:pPr>
              <w:keepNext/>
              <w:spacing w:before="0" w:after="0" w:line="240" w:lineRule="auto"/>
              <w:jc w:val="center"/>
              <w:rPr>
                <w:rFonts w:ascii="BancoDoBrasil Textos" w:eastAsia="BancoDoBrasil Textos" w:hAnsi="BancoDoBrasil Textos" w:cs="BancoDoBrasil Textos"/>
                <w:b/>
                <w:color w:val="000000"/>
                <w:sz w:val="16"/>
                <w:szCs w:val="22"/>
                <w:bdr w:val="nil"/>
                <w:lang w:eastAsia="en-US"/>
              </w:rPr>
            </w:pPr>
          </w:p>
        </w:tc>
        <w:tc>
          <w:tcPr>
            <w:tcW w:w="1290" w:type="dxa"/>
            <w:tcBorders>
              <w:top w:val="nil"/>
              <w:left w:val="nil"/>
              <w:bottom w:val="nil"/>
              <w:right w:val="nil"/>
              <w:tl2br w:val="nil"/>
              <w:tr2bl w:val="nil"/>
            </w:tcBorders>
            <w:shd w:val="clear" w:color="FFFFFF" w:fill="FFFFFF"/>
            <w:tcMar>
              <w:left w:w="0" w:type="dxa"/>
              <w:right w:w="0" w:type="dxa"/>
            </w:tcMar>
            <w:vAlign w:val="center"/>
          </w:tcPr>
          <w:p w14:paraId="547877D9" w14:textId="77777777" w:rsidR="00542588" w:rsidRPr="007F746F" w:rsidRDefault="00542588" w:rsidP="00313CB1">
            <w:pPr>
              <w:keepNext/>
              <w:spacing w:before="0" w:after="0" w:line="240" w:lineRule="auto"/>
              <w:jc w:val="center"/>
              <w:rPr>
                <w:rFonts w:ascii="BancoDoBrasil Textos" w:eastAsia="BancoDoBrasil Textos" w:hAnsi="BancoDoBrasil Textos" w:cs="BancoDoBrasil Textos"/>
                <w:b/>
                <w:color w:val="000000"/>
                <w:sz w:val="16"/>
                <w:szCs w:val="22"/>
                <w:bdr w:val="nil"/>
                <w:lang w:eastAsia="en-US"/>
              </w:rPr>
            </w:pPr>
          </w:p>
        </w:tc>
        <w:tc>
          <w:tcPr>
            <w:tcW w:w="1290" w:type="dxa"/>
            <w:tcBorders>
              <w:top w:val="nil"/>
              <w:left w:val="nil"/>
              <w:bottom w:val="nil"/>
              <w:right w:val="nil"/>
              <w:tl2br w:val="nil"/>
              <w:tr2bl w:val="nil"/>
            </w:tcBorders>
            <w:shd w:val="clear" w:color="FFFFFF" w:fill="FFFFFF"/>
            <w:tcMar>
              <w:left w:w="0" w:type="dxa"/>
              <w:right w:w="0" w:type="dxa"/>
            </w:tcMar>
            <w:vAlign w:val="center"/>
          </w:tcPr>
          <w:p w14:paraId="547877DA" w14:textId="77777777" w:rsidR="00542588" w:rsidRPr="007F746F" w:rsidRDefault="00542588" w:rsidP="00313CB1">
            <w:pPr>
              <w:keepNext/>
              <w:spacing w:before="0" w:after="0" w:line="240" w:lineRule="auto"/>
              <w:jc w:val="center"/>
              <w:rPr>
                <w:rFonts w:ascii="BancoDoBrasil Textos" w:eastAsia="BancoDoBrasil Textos" w:hAnsi="BancoDoBrasil Textos" w:cs="BancoDoBrasil Textos"/>
                <w:b/>
                <w:color w:val="000000"/>
                <w:sz w:val="16"/>
                <w:szCs w:val="22"/>
                <w:bdr w:val="nil"/>
                <w:lang w:eastAsia="en-US"/>
              </w:rPr>
            </w:pPr>
          </w:p>
        </w:tc>
      </w:tr>
      <w:tr w:rsidR="00542588" w:rsidRPr="007F746F" w14:paraId="547877E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820" w:type="dxa"/>
            <w:tcBorders>
              <w:top w:val="nil"/>
              <w:left w:val="nil"/>
              <w:bottom w:val="nil"/>
              <w:right w:val="nil"/>
              <w:tl2br w:val="nil"/>
              <w:tr2bl w:val="nil"/>
            </w:tcBorders>
            <w:shd w:val="clear" w:color="FFFFFF" w:fill="FFFFFF"/>
            <w:tcMar>
              <w:left w:w="40" w:type="dxa"/>
              <w:right w:w="40" w:type="dxa"/>
            </w:tcMar>
            <w:vAlign w:val="center"/>
          </w:tcPr>
          <w:p w14:paraId="547877DC"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Dividendos e bonificações a pagar (Nota 11)</w:t>
            </w:r>
          </w:p>
        </w:tc>
        <w:tc>
          <w:tcPr>
            <w:tcW w:w="1290" w:type="dxa"/>
            <w:tcBorders>
              <w:top w:val="nil"/>
              <w:left w:val="nil"/>
              <w:bottom w:val="nil"/>
              <w:right w:val="nil"/>
              <w:tl2br w:val="nil"/>
              <w:tr2bl w:val="nil"/>
            </w:tcBorders>
            <w:shd w:val="clear" w:color="FFFFFF" w:fill="FFFFFF"/>
            <w:tcMar>
              <w:left w:w="40" w:type="dxa"/>
              <w:right w:w="85" w:type="dxa"/>
            </w:tcMar>
            <w:vAlign w:val="center"/>
          </w:tcPr>
          <w:p w14:paraId="547877DD" w14:textId="77777777" w:rsidR="00542588" w:rsidRPr="007F746F" w:rsidRDefault="00717106" w:rsidP="00313CB1">
            <w:pPr>
              <w:keepNext/>
              <w:pBdr>
                <w:top w:val="nil"/>
                <w:left w:val="nil"/>
                <w:bottom w:val="nil"/>
                <w:right w:val="nil"/>
                <w:between w:val="nil"/>
                <w:bar w:val="nil"/>
              </w:pBdr>
              <w:spacing w:before="0" w:after="0" w:line="240" w:lineRule="auto"/>
              <w:jc w:val="center"/>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1.227.079</w:t>
            </w:r>
          </w:p>
        </w:tc>
        <w:tc>
          <w:tcPr>
            <w:tcW w:w="1290" w:type="dxa"/>
            <w:tcBorders>
              <w:top w:val="nil"/>
              <w:left w:val="nil"/>
              <w:bottom w:val="nil"/>
              <w:right w:val="nil"/>
              <w:tl2br w:val="nil"/>
              <w:tr2bl w:val="nil"/>
            </w:tcBorders>
            <w:shd w:val="clear" w:color="FFFFFF" w:fill="FFFFFF"/>
            <w:tcMar>
              <w:left w:w="40" w:type="dxa"/>
              <w:right w:w="85" w:type="dxa"/>
            </w:tcMar>
            <w:vAlign w:val="center"/>
          </w:tcPr>
          <w:p w14:paraId="547877DE" w14:textId="77777777" w:rsidR="00542588" w:rsidRPr="007F746F" w:rsidRDefault="00717106" w:rsidP="00313CB1">
            <w:pPr>
              <w:keepNext/>
              <w:pBdr>
                <w:top w:val="nil"/>
                <w:left w:val="nil"/>
                <w:bottom w:val="nil"/>
                <w:right w:val="nil"/>
                <w:between w:val="nil"/>
                <w:bar w:val="nil"/>
              </w:pBdr>
              <w:spacing w:before="0" w:after="0" w:line="240" w:lineRule="auto"/>
              <w:jc w:val="center"/>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w:t>
            </w:r>
          </w:p>
        </w:tc>
        <w:tc>
          <w:tcPr>
            <w:tcW w:w="1290" w:type="dxa"/>
            <w:tcBorders>
              <w:top w:val="nil"/>
              <w:left w:val="nil"/>
              <w:bottom w:val="nil"/>
              <w:right w:val="nil"/>
              <w:tl2br w:val="nil"/>
              <w:tr2bl w:val="nil"/>
            </w:tcBorders>
            <w:shd w:val="clear" w:color="FFFFFF" w:fill="FFFFFF"/>
            <w:tcMar>
              <w:left w:w="40" w:type="dxa"/>
              <w:right w:w="85" w:type="dxa"/>
            </w:tcMar>
            <w:vAlign w:val="center"/>
          </w:tcPr>
          <w:p w14:paraId="547877DF" w14:textId="77777777" w:rsidR="00542588" w:rsidRPr="007F746F" w:rsidRDefault="00717106" w:rsidP="00313CB1">
            <w:pPr>
              <w:keepNext/>
              <w:pBdr>
                <w:top w:val="nil"/>
                <w:left w:val="nil"/>
                <w:bottom w:val="nil"/>
                <w:right w:val="nil"/>
                <w:between w:val="nil"/>
                <w:bar w:val="nil"/>
              </w:pBdr>
              <w:spacing w:before="0" w:after="0" w:line="240" w:lineRule="auto"/>
              <w:jc w:val="center"/>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1.227.079</w:t>
            </w:r>
          </w:p>
        </w:tc>
      </w:tr>
      <w:tr w:rsidR="00542588" w:rsidRPr="007F746F" w14:paraId="547877E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820" w:type="dxa"/>
            <w:tcBorders>
              <w:top w:val="nil"/>
              <w:left w:val="nil"/>
              <w:bottom w:val="single" w:sz="12" w:space="0" w:color="000000"/>
              <w:right w:val="nil"/>
              <w:tl2br w:val="nil"/>
              <w:tr2bl w:val="nil"/>
            </w:tcBorders>
            <w:shd w:val="clear" w:color="FFFFFF" w:fill="FFFFFF"/>
            <w:tcMar>
              <w:left w:w="40" w:type="dxa"/>
              <w:right w:w="40" w:type="dxa"/>
            </w:tcMar>
            <w:vAlign w:val="center"/>
          </w:tcPr>
          <w:p w14:paraId="547877E1" w14:textId="055E26F3"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 xml:space="preserve">Valores a pagar </w:t>
            </w:r>
            <w:r w:rsidR="003317B5">
              <w:rPr>
                <w:rFonts w:ascii="BancoDoBrasil Textos" w:eastAsia="BancoDoBrasil Textos" w:hAnsi="BancoDoBrasil Textos" w:cs="BancoDoBrasil Textos"/>
                <w:color w:val="000000"/>
                <w:sz w:val="16"/>
                <w:szCs w:val="22"/>
                <w:lang w:eastAsia="en-US"/>
              </w:rPr>
              <w:t>às</w:t>
            </w:r>
            <w:r w:rsidRPr="007F746F">
              <w:rPr>
                <w:rFonts w:ascii="BancoDoBrasil Textos" w:eastAsia="BancoDoBrasil Textos" w:hAnsi="BancoDoBrasil Textos" w:cs="BancoDoBrasil Textos"/>
                <w:color w:val="000000"/>
                <w:sz w:val="16"/>
                <w:szCs w:val="22"/>
                <w:lang w:eastAsia="en-US"/>
              </w:rPr>
              <w:t xml:space="preserve"> sociedades ligadas (Nota 11)</w:t>
            </w:r>
          </w:p>
        </w:tc>
        <w:tc>
          <w:tcPr>
            <w:tcW w:w="1290" w:type="dxa"/>
            <w:tcBorders>
              <w:top w:val="nil"/>
              <w:left w:val="nil"/>
              <w:bottom w:val="single" w:sz="12" w:space="0" w:color="000000"/>
              <w:right w:val="nil"/>
              <w:tl2br w:val="nil"/>
              <w:tr2bl w:val="nil"/>
            </w:tcBorders>
            <w:shd w:val="clear" w:color="FFFFFF" w:fill="FFFFFF"/>
            <w:tcMar>
              <w:left w:w="40" w:type="dxa"/>
              <w:right w:w="85" w:type="dxa"/>
            </w:tcMar>
            <w:vAlign w:val="center"/>
          </w:tcPr>
          <w:p w14:paraId="547877E2" w14:textId="77777777" w:rsidR="00542588" w:rsidRPr="007F746F" w:rsidRDefault="00717106" w:rsidP="00313CB1">
            <w:pPr>
              <w:keepNext/>
              <w:pBdr>
                <w:top w:val="nil"/>
                <w:left w:val="nil"/>
                <w:bottom w:val="nil"/>
                <w:right w:val="nil"/>
                <w:between w:val="nil"/>
                <w:bar w:val="nil"/>
              </w:pBdr>
              <w:spacing w:before="0" w:after="0" w:line="240" w:lineRule="auto"/>
              <w:jc w:val="center"/>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26.802</w:t>
            </w:r>
          </w:p>
        </w:tc>
        <w:tc>
          <w:tcPr>
            <w:tcW w:w="1290" w:type="dxa"/>
            <w:tcBorders>
              <w:top w:val="nil"/>
              <w:left w:val="nil"/>
              <w:bottom w:val="single" w:sz="12" w:space="0" w:color="000000"/>
              <w:right w:val="nil"/>
              <w:tl2br w:val="nil"/>
              <w:tr2bl w:val="nil"/>
            </w:tcBorders>
            <w:shd w:val="clear" w:color="FFFFFF" w:fill="FFFFFF"/>
            <w:tcMar>
              <w:left w:w="40" w:type="dxa"/>
              <w:right w:w="85" w:type="dxa"/>
            </w:tcMar>
            <w:vAlign w:val="center"/>
          </w:tcPr>
          <w:p w14:paraId="547877E3" w14:textId="77777777" w:rsidR="00542588" w:rsidRPr="007F746F" w:rsidRDefault="00717106" w:rsidP="00313CB1">
            <w:pPr>
              <w:keepNext/>
              <w:pBdr>
                <w:top w:val="nil"/>
                <w:left w:val="nil"/>
                <w:bottom w:val="nil"/>
                <w:right w:val="nil"/>
                <w:between w:val="nil"/>
                <w:bar w:val="nil"/>
              </w:pBdr>
              <w:spacing w:before="0" w:after="0" w:line="240" w:lineRule="auto"/>
              <w:jc w:val="center"/>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w:t>
            </w:r>
          </w:p>
        </w:tc>
        <w:tc>
          <w:tcPr>
            <w:tcW w:w="1290" w:type="dxa"/>
            <w:tcBorders>
              <w:top w:val="nil"/>
              <w:left w:val="nil"/>
              <w:bottom w:val="single" w:sz="12" w:space="0" w:color="000000"/>
              <w:right w:val="nil"/>
              <w:tl2br w:val="nil"/>
              <w:tr2bl w:val="nil"/>
            </w:tcBorders>
            <w:shd w:val="clear" w:color="FFFFFF" w:fill="FFFFFF"/>
            <w:tcMar>
              <w:left w:w="40" w:type="dxa"/>
              <w:right w:w="85" w:type="dxa"/>
            </w:tcMar>
            <w:vAlign w:val="center"/>
          </w:tcPr>
          <w:p w14:paraId="547877E4" w14:textId="77777777" w:rsidR="00542588" w:rsidRPr="007F746F" w:rsidRDefault="00717106" w:rsidP="00313CB1">
            <w:pPr>
              <w:keepNext/>
              <w:pBdr>
                <w:top w:val="nil"/>
                <w:left w:val="nil"/>
                <w:bottom w:val="nil"/>
                <w:right w:val="nil"/>
                <w:between w:val="nil"/>
                <w:bar w:val="nil"/>
              </w:pBdr>
              <w:spacing w:before="0" w:after="0" w:line="240" w:lineRule="auto"/>
              <w:jc w:val="center"/>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26.802</w:t>
            </w:r>
          </w:p>
        </w:tc>
      </w:tr>
      <w:tr w:rsidR="00542588" w:rsidRPr="007F746F" w14:paraId="547877E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820" w:type="dxa"/>
            <w:tcBorders>
              <w:top w:val="single" w:sz="12" w:space="0" w:color="000000"/>
              <w:left w:val="nil"/>
              <w:bottom w:val="single" w:sz="12" w:space="0" w:color="000000"/>
              <w:right w:val="nil"/>
              <w:tl2br w:val="nil"/>
              <w:tr2bl w:val="nil"/>
            </w:tcBorders>
            <w:shd w:val="clear" w:color="FFFFFF" w:fill="FFFFFF"/>
            <w:tcMar>
              <w:left w:w="0" w:type="dxa"/>
              <w:right w:w="0" w:type="dxa"/>
            </w:tcMar>
            <w:vAlign w:val="center"/>
          </w:tcPr>
          <w:p w14:paraId="547877E6" w14:textId="77777777" w:rsidR="00542588" w:rsidRPr="007F746F" w:rsidRDefault="00542588">
            <w:pPr>
              <w:keepNext/>
              <w:spacing w:before="0" w:after="0" w:line="240" w:lineRule="auto"/>
              <w:jc w:val="left"/>
              <w:rPr>
                <w:rFonts w:ascii="BancoDoBrasil Textos" w:eastAsia="BancoDoBrasil Textos" w:hAnsi="BancoDoBrasil Textos" w:cs="BancoDoBrasil Textos"/>
                <w:color w:val="000000"/>
                <w:sz w:val="16"/>
                <w:szCs w:val="22"/>
                <w:bdr w:val="nil"/>
                <w:lang w:eastAsia="en-US"/>
              </w:rPr>
            </w:pPr>
          </w:p>
        </w:tc>
        <w:tc>
          <w:tcPr>
            <w:tcW w:w="3870" w:type="dxa"/>
            <w:gridSpan w:val="3"/>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547877E7" w14:textId="77777777" w:rsidR="00542588" w:rsidRPr="007F746F" w:rsidRDefault="00717106">
            <w:pPr>
              <w:keepNext/>
              <w:pBdr>
                <w:top w:val="nil"/>
                <w:left w:val="nil"/>
                <w:bottom w:val="nil"/>
                <w:right w:val="nil"/>
                <w:between w:val="nil"/>
                <w:bar w:val="nil"/>
              </w:pBdr>
              <w:spacing w:before="0" w:after="0" w:line="240" w:lineRule="auto"/>
              <w:jc w:val="center"/>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2º Semestre/2025</w:t>
            </w:r>
          </w:p>
        </w:tc>
      </w:tr>
      <w:tr w:rsidR="00542588" w:rsidRPr="007F746F" w14:paraId="547877E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820" w:type="dxa"/>
            <w:tcBorders>
              <w:top w:val="single" w:sz="12" w:space="0" w:color="000000"/>
              <w:left w:val="nil"/>
              <w:bottom w:val="nil"/>
              <w:right w:val="nil"/>
              <w:tl2br w:val="nil"/>
              <w:tr2bl w:val="nil"/>
            </w:tcBorders>
            <w:shd w:val="clear" w:color="FFFFFF" w:fill="FFFFFF"/>
            <w:tcMar>
              <w:left w:w="40" w:type="dxa"/>
              <w:right w:w="40" w:type="dxa"/>
            </w:tcMar>
            <w:vAlign w:val="center"/>
          </w:tcPr>
          <w:p w14:paraId="547877E9"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Rendas de aplicações interfinanceiras de liquidez (Nota 6.b)</w:t>
            </w:r>
          </w:p>
        </w:tc>
        <w:tc>
          <w:tcPr>
            <w:tcW w:w="1290" w:type="dxa"/>
            <w:tcBorders>
              <w:top w:val="single" w:sz="12" w:space="0" w:color="000000"/>
              <w:left w:val="nil"/>
              <w:bottom w:val="nil"/>
              <w:right w:val="nil"/>
              <w:tl2br w:val="nil"/>
              <w:tr2bl w:val="nil"/>
            </w:tcBorders>
            <w:shd w:val="clear" w:color="FFFFFF" w:fill="FFFFFF"/>
            <w:tcMar>
              <w:left w:w="40" w:type="dxa"/>
              <w:right w:w="85" w:type="dxa"/>
            </w:tcMar>
            <w:vAlign w:val="center"/>
          </w:tcPr>
          <w:p w14:paraId="547877EA"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206.564</w:t>
            </w:r>
          </w:p>
        </w:tc>
        <w:tc>
          <w:tcPr>
            <w:tcW w:w="1290" w:type="dxa"/>
            <w:tcBorders>
              <w:top w:val="single" w:sz="12" w:space="0" w:color="000000"/>
              <w:left w:val="nil"/>
              <w:bottom w:val="nil"/>
              <w:right w:val="nil"/>
              <w:tl2br w:val="nil"/>
              <w:tr2bl w:val="nil"/>
            </w:tcBorders>
            <w:shd w:val="clear" w:color="FFFFFF" w:fill="FFFFFF"/>
            <w:tcMar>
              <w:left w:w="40" w:type="dxa"/>
              <w:right w:w="85" w:type="dxa"/>
            </w:tcMar>
            <w:vAlign w:val="center"/>
          </w:tcPr>
          <w:p w14:paraId="547877EB"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w:t>
            </w:r>
          </w:p>
        </w:tc>
        <w:tc>
          <w:tcPr>
            <w:tcW w:w="1290" w:type="dxa"/>
            <w:tcBorders>
              <w:top w:val="single" w:sz="12" w:space="0" w:color="000000"/>
              <w:left w:val="nil"/>
              <w:bottom w:val="nil"/>
              <w:right w:val="nil"/>
              <w:tl2br w:val="nil"/>
              <w:tr2bl w:val="nil"/>
            </w:tcBorders>
            <w:shd w:val="clear" w:color="FFFFFF" w:fill="FFFFFF"/>
            <w:tcMar>
              <w:left w:w="40" w:type="dxa"/>
              <w:right w:w="85" w:type="dxa"/>
            </w:tcMar>
            <w:vAlign w:val="center"/>
          </w:tcPr>
          <w:p w14:paraId="547877EC"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206.564</w:t>
            </w:r>
          </w:p>
        </w:tc>
      </w:tr>
      <w:tr w:rsidR="00542588" w:rsidRPr="007F746F" w14:paraId="547877F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820" w:type="dxa"/>
            <w:tcBorders>
              <w:top w:val="nil"/>
              <w:left w:val="nil"/>
              <w:bottom w:val="nil"/>
              <w:right w:val="nil"/>
              <w:tl2br w:val="nil"/>
              <w:tr2bl w:val="nil"/>
            </w:tcBorders>
            <w:shd w:val="clear" w:color="FFFFFF" w:fill="FFFFFF"/>
            <w:tcMar>
              <w:left w:w="40" w:type="dxa"/>
              <w:right w:w="40" w:type="dxa"/>
            </w:tcMar>
            <w:vAlign w:val="center"/>
          </w:tcPr>
          <w:p w14:paraId="547877EE"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 xml:space="preserve">Rendas de taxas de administração de carteiras </w:t>
            </w:r>
            <w:r w:rsidRPr="007F746F">
              <w:rPr>
                <w:rFonts w:ascii="BancoDoBrasil Textos" w:eastAsia="BancoDoBrasil Textos" w:hAnsi="BancoDoBrasil Textos" w:cs="BancoDoBrasil Textos"/>
                <w:color w:val="000000"/>
                <w:sz w:val="16"/>
                <w:szCs w:val="22"/>
                <w:vertAlign w:val="superscript"/>
                <w:lang w:eastAsia="en-US"/>
              </w:rPr>
              <w:t>(1)</w:t>
            </w:r>
          </w:p>
        </w:tc>
        <w:tc>
          <w:tcPr>
            <w:tcW w:w="1290" w:type="dxa"/>
            <w:tcBorders>
              <w:top w:val="nil"/>
              <w:left w:val="nil"/>
              <w:bottom w:val="nil"/>
              <w:right w:val="nil"/>
              <w:tl2br w:val="nil"/>
              <w:tr2bl w:val="nil"/>
            </w:tcBorders>
            <w:shd w:val="clear" w:color="FFFFFF" w:fill="FFFFFF"/>
            <w:tcMar>
              <w:left w:w="40" w:type="dxa"/>
              <w:right w:w="85" w:type="dxa"/>
            </w:tcMar>
            <w:vAlign w:val="center"/>
          </w:tcPr>
          <w:p w14:paraId="547877EF"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w:t>
            </w:r>
          </w:p>
        </w:tc>
        <w:tc>
          <w:tcPr>
            <w:tcW w:w="1290" w:type="dxa"/>
            <w:tcBorders>
              <w:top w:val="nil"/>
              <w:left w:val="nil"/>
              <w:bottom w:val="nil"/>
              <w:right w:val="nil"/>
              <w:tl2br w:val="nil"/>
              <w:tr2bl w:val="nil"/>
            </w:tcBorders>
            <w:shd w:val="clear" w:color="FFFFFF" w:fill="FFFFFF"/>
            <w:tcMar>
              <w:left w:w="40" w:type="dxa"/>
              <w:right w:w="85" w:type="dxa"/>
            </w:tcMar>
            <w:vAlign w:val="center"/>
          </w:tcPr>
          <w:p w14:paraId="547877F0"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13.826</w:t>
            </w:r>
          </w:p>
        </w:tc>
        <w:tc>
          <w:tcPr>
            <w:tcW w:w="1290" w:type="dxa"/>
            <w:tcBorders>
              <w:top w:val="nil"/>
              <w:left w:val="nil"/>
              <w:bottom w:val="nil"/>
              <w:right w:val="nil"/>
              <w:tl2br w:val="nil"/>
              <w:tr2bl w:val="nil"/>
            </w:tcBorders>
            <w:shd w:val="clear" w:color="FFFFFF" w:fill="FFFFFF"/>
            <w:tcMar>
              <w:left w:w="40" w:type="dxa"/>
              <w:right w:w="85" w:type="dxa"/>
            </w:tcMar>
            <w:vAlign w:val="center"/>
          </w:tcPr>
          <w:p w14:paraId="547877F1"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13.826</w:t>
            </w:r>
          </w:p>
        </w:tc>
      </w:tr>
      <w:tr w:rsidR="00542588" w:rsidRPr="007F746F" w14:paraId="547877F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820" w:type="dxa"/>
            <w:tcBorders>
              <w:top w:val="nil"/>
              <w:left w:val="nil"/>
              <w:bottom w:val="nil"/>
              <w:right w:val="nil"/>
              <w:tl2br w:val="nil"/>
              <w:tr2bl w:val="nil"/>
            </w:tcBorders>
            <w:shd w:val="clear" w:color="FFFFFF" w:fill="FFFFFF"/>
            <w:tcMar>
              <w:left w:w="40" w:type="dxa"/>
              <w:right w:w="40" w:type="dxa"/>
            </w:tcMar>
            <w:vAlign w:val="center"/>
          </w:tcPr>
          <w:p w14:paraId="547877F3"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Rendas de serviços prestados a ligadas - por Segmentos:</w:t>
            </w:r>
          </w:p>
        </w:tc>
        <w:tc>
          <w:tcPr>
            <w:tcW w:w="1290" w:type="dxa"/>
            <w:tcBorders>
              <w:top w:val="nil"/>
              <w:left w:val="nil"/>
              <w:bottom w:val="nil"/>
              <w:right w:val="nil"/>
              <w:tl2br w:val="nil"/>
              <w:tr2bl w:val="nil"/>
            </w:tcBorders>
            <w:shd w:val="clear" w:color="FFFFFF" w:fill="FFFFFF"/>
            <w:tcMar>
              <w:left w:w="0" w:type="dxa"/>
              <w:right w:w="0" w:type="dxa"/>
            </w:tcMar>
            <w:vAlign w:val="center"/>
          </w:tcPr>
          <w:p w14:paraId="547877F4" w14:textId="77777777" w:rsidR="00542588" w:rsidRPr="007F746F" w:rsidRDefault="00542588">
            <w:pPr>
              <w:keepNext/>
              <w:spacing w:before="0" w:after="0" w:line="240" w:lineRule="auto"/>
              <w:jc w:val="right"/>
              <w:rPr>
                <w:rFonts w:ascii="BancoDoBrasil Textos" w:eastAsia="BancoDoBrasil Textos" w:hAnsi="BancoDoBrasil Textos" w:cs="BancoDoBrasil Textos"/>
                <w:color w:val="000000"/>
                <w:sz w:val="16"/>
                <w:szCs w:val="22"/>
                <w:bdr w:val="nil"/>
                <w:lang w:eastAsia="en-US"/>
              </w:rPr>
            </w:pPr>
          </w:p>
        </w:tc>
        <w:tc>
          <w:tcPr>
            <w:tcW w:w="1290" w:type="dxa"/>
            <w:tcBorders>
              <w:top w:val="nil"/>
              <w:left w:val="nil"/>
              <w:bottom w:val="nil"/>
              <w:right w:val="nil"/>
              <w:tl2br w:val="nil"/>
              <w:tr2bl w:val="nil"/>
            </w:tcBorders>
            <w:shd w:val="clear" w:color="FFFFFF" w:fill="FFFFFF"/>
            <w:tcMar>
              <w:left w:w="0" w:type="dxa"/>
              <w:right w:w="0" w:type="dxa"/>
            </w:tcMar>
            <w:vAlign w:val="center"/>
          </w:tcPr>
          <w:p w14:paraId="547877F5" w14:textId="77777777" w:rsidR="00542588" w:rsidRPr="007F746F" w:rsidRDefault="00542588">
            <w:pPr>
              <w:keepNext/>
              <w:spacing w:before="0" w:after="0" w:line="240" w:lineRule="auto"/>
              <w:jc w:val="right"/>
              <w:rPr>
                <w:rFonts w:ascii="BancoDoBrasil Textos" w:eastAsia="BancoDoBrasil Textos" w:hAnsi="BancoDoBrasil Textos" w:cs="BancoDoBrasil Textos"/>
                <w:color w:val="000000"/>
                <w:sz w:val="16"/>
                <w:szCs w:val="22"/>
                <w:bdr w:val="nil"/>
                <w:lang w:eastAsia="en-US"/>
              </w:rPr>
            </w:pPr>
          </w:p>
        </w:tc>
        <w:tc>
          <w:tcPr>
            <w:tcW w:w="1290" w:type="dxa"/>
            <w:tcBorders>
              <w:top w:val="nil"/>
              <w:left w:val="nil"/>
              <w:bottom w:val="nil"/>
              <w:right w:val="nil"/>
              <w:tl2br w:val="nil"/>
              <w:tr2bl w:val="nil"/>
            </w:tcBorders>
            <w:shd w:val="clear" w:color="FFFFFF" w:fill="FFFFFF"/>
            <w:tcMar>
              <w:left w:w="0" w:type="dxa"/>
              <w:right w:w="0" w:type="dxa"/>
            </w:tcMar>
            <w:vAlign w:val="center"/>
          </w:tcPr>
          <w:p w14:paraId="547877F6" w14:textId="77777777" w:rsidR="00542588" w:rsidRPr="007F746F" w:rsidRDefault="00542588">
            <w:pPr>
              <w:keepNext/>
              <w:spacing w:before="0" w:after="0" w:line="240" w:lineRule="auto"/>
              <w:jc w:val="right"/>
              <w:rPr>
                <w:rFonts w:ascii="BancoDoBrasil Textos" w:eastAsia="BancoDoBrasil Textos" w:hAnsi="BancoDoBrasil Textos" w:cs="BancoDoBrasil Textos"/>
                <w:color w:val="000000"/>
                <w:sz w:val="16"/>
                <w:szCs w:val="22"/>
                <w:bdr w:val="nil"/>
                <w:lang w:eastAsia="en-US"/>
              </w:rPr>
            </w:pPr>
          </w:p>
        </w:tc>
      </w:tr>
      <w:tr w:rsidR="00542588" w:rsidRPr="007F746F" w14:paraId="547877F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820" w:type="dxa"/>
            <w:tcBorders>
              <w:top w:val="nil"/>
              <w:left w:val="nil"/>
              <w:bottom w:val="nil"/>
              <w:right w:val="nil"/>
              <w:tl2br w:val="nil"/>
              <w:tr2bl w:val="nil"/>
            </w:tcBorders>
            <w:shd w:val="clear" w:color="FFFFFF" w:fill="FFFFFF"/>
            <w:tcMar>
              <w:left w:w="40" w:type="dxa"/>
              <w:right w:w="40" w:type="dxa"/>
            </w:tcMar>
            <w:vAlign w:val="center"/>
          </w:tcPr>
          <w:p w14:paraId="547877F8"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 xml:space="preserve">   Seguros, Previdência e Capitalização </w:t>
            </w:r>
            <w:r w:rsidRPr="007F746F">
              <w:rPr>
                <w:rFonts w:ascii="BancoDoBrasil Textos" w:eastAsia="BancoDoBrasil Textos" w:hAnsi="BancoDoBrasil Textos" w:cs="BancoDoBrasil Textos"/>
                <w:color w:val="000000"/>
                <w:sz w:val="16"/>
                <w:szCs w:val="22"/>
                <w:vertAlign w:val="superscript"/>
                <w:lang w:eastAsia="en-US"/>
              </w:rPr>
              <w:t>(2)</w:t>
            </w:r>
          </w:p>
        </w:tc>
        <w:tc>
          <w:tcPr>
            <w:tcW w:w="1290" w:type="dxa"/>
            <w:tcBorders>
              <w:top w:val="nil"/>
              <w:left w:val="nil"/>
              <w:bottom w:val="nil"/>
              <w:right w:val="nil"/>
              <w:tl2br w:val="nil"/>
              <w:tr2bl w:val="nil"/>
            </w:tcBorders>
            <w:shd w:val="clear" w:color="FFFFFF" w:fill="FFFFFF"/>
            <w:tcMar>
              <w:left w:w="40" w:type="dxa"/>
              <w:right w:w="85" w:type="dxa"/>
            </w:tcMar>
            <w:vAlign w:val="center"/>
          </w:tcPr>
          <w:p w14:paraId="547877F9"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w:t>
            </w:r>
          </w:p>
        </w:tc>
        <w:tc>
          <w:tcPr>
            <w:tcW w:w="1290" w:type="dxa"/>
            <w:tcBorders>
              <w:top w:val="nil"/>
              <w:left w:val="nil"/>
              <w:bottom w:val="nil"/>
              <w:right w:val="nil"/>
              <w:tl2br w:val="nil"/>
              <w:tr2bl w:val="nil"/>
            </w:tcBorders>
            <w:shd w:val="clear" w:color="FFFFFF" w:fill="FFFFFF"/>
            <w:tcMar>
              <w:left w:w="40" w:type="dxa"/>
              <w:right w:w="85" w:type="dxa"/>
            </w:tcMar>
            <w:vAlign w:val="center"/>
          </w:tcPr>
          <w:p w14:paraId="547877FA"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423.515</w:t>
            </w:r>
          </w:p>
        </w:tc>
        <w:tc>
          <w:tcPr>
            <w:tcW w:w="1290" w:type="dxa"/>
            <w:tcBorders>
              <w:top w:val="nil"/>
              <w:left w:val="nil"/>
              <w:bottom w:val="nil"/>
              <w:right w:val="nil"/>
              <w:tl2br w:val="nil"/>
              <w:tr2bl w:val="nil"/>
            </w:tcBorders>
            <w:shd w:val="clear" w:color="FFFFFF" w:fill="FFFFFF"/>
            <w:tcMar>
              <w:left w:w="40" w:type="dxa"/>
              <w:right w:w="85" w:type="dxa"/>
            </w:tcMar>
            <w:vAlign w:val="center"/>
          </w:tcPr>
          <w:p w14:paraId="547877FB"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423.515</w:t>
            </w:r>
          </w:p>
        </w:tc>
      </w:tr>
      <w:tr w:rsidR="00542588" w:rsidRPr="007F746F" w14:paraId="5478780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820" w:type="dxa"/>
            <w:tcBorders>
              <w:top w:val="nil"/>
              <w:left w:val="nil"/>
              <w:bottom w:val="nil"/>
              <w:right w:val="nil"/>
              <w:tl2br w:val="nil"/>
              <w:tr2bl w:val="nil"/>
            </w:tcBorders>
            <w:shd w:val="clear" w:color="FFFFFF" w:fill="FFFFFF"/>
            <w:tcMar>
              <w:left w:w="40" w:type="dxa"/>
              <w:right w:w="40" w:type="dxa"/>
            </w:tcMar>
            <w:vAlign w:val="center"/>
          </w:tcPr>
          <w:p w14:paraId="547877FD"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 xml:space="preserve">   Meios de Pagamento </w:t>
            </w:r>
            <w:r w:rsidRPr="007F746F">
              <w:rPr>
                <w:rFonts w:ascii="BancoDoBrasil Textos" w:eastAsia="BancoDoBrasil Textos" w:hAnsi="BancoDoBrasil Textos" w:cs="BancoDoBrasil Textos"/>
                <w:color w:val="000000"/>
                <w:sz w:val="16"/>
                <w:szCs w:val="22"/>
                <w:vertAlign w:val="superscript"/>
                <w:lang w:eastAsia="en-US"/>
              </w:rPr>
              <w:t>(3)</w:t>
            </w:r>
          </w:p>
        </w:tc>
        <w:tc>
          <w:tcPr>
            <w:tcW w:w="1290" w:type="dxa"/>
            <w:tcBorders>
              <w:top w:val="nil"/>
              <w:left w:val="nil"/>
              <w:bottom w:val="nil"/>
              <w:right w:val="nil"/>
              <w:tl2br w:val="nil"/>
              <w:tr2bl w:val="nil"/>
            </w:tcBorders>
            <w:shd w:val="clear" w:color="FFFFFF" w:fill="FFFFFF"/>
            <w:tcMar>
              <w:left w:w="40" w:type="dxa"/>
              <w:right w:w="85" w:type="dxa"/>
            </w:tcMar>
            <w:vAlign w:val="center"/>
          </w:tcPr>
          <w:p w14:paraId="547877FE"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w:t>
            </w:r>
          </w:p>
        </w:tc>
        <w:tc>
          <w:tcPr>
            <w:tcW w:w="1290" w:type="dxa"/>
            <w:tcBorders>
              <w:top w:val="nil"/>
              <w:left w:val="nil"/>
              <w:bottom w:val="nil"/>
              <w:right w:val="nil"/>
              <w:tl2br w:val="nil"/>
              <w:tr2bl w:val="nil"/>
            </w:tcBorders>
            <w:shd w:val="clear" w:color="FFFFFF" w:fill="FFFFFF"/>
            <w:tcMar>
              <w:left w:w="40" w:type="dxa"/>
              <w:right w:w="85" w:type="dxa"/>
            </w:tcMar>
            <w:vAlign w:val="center"/>
          </w:tcPr>
          <w:p w14:paraId="547877FF"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152</w:t>
            </w:r>
          </w:p>
        </w:tc>
        <w:tc>
          <w:tcPr>
            <w:tcW w:w="1290" w:type="dxa"/>
            <w:tcBorders>
              <w:top w:val="nil"/>
              <w:left w:val="nil"/>
              <w:bottom w:val="nil"/>
              <w:right w:val="nil"/>
              <w:tl2br w:val="nil"/>
              <w:tr2bl w:val="nil"/>
            </w:tcBorders>
            <w:shd w:val="clear" w:color="FFFFFF" w:fill="FFFFFF"/>
            <w:tcMar>
              <w:left w:w="40" w:type="dxa"/>
              <w:right w:w="85" w:type="dxa"/>
            </w:tcMar>
            <w:vAlign w:val="center"/>
          </w:tcPr>
          <w:p w14:paraId="54787800"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152</w:t>
            </w:r>
          </w:p>
        </w:tc>
      </w:tr>
      <w:tr w:rsidR="00542588" w:rsidRPr="007F746F" w14:paraId="5478780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820" w:type="dxa"/>
            <w:tcBorders>
              <w:top w:val="nil"/>
              <w:left w:val="nil"/>
              <w:bottom w:val="nil"/>
              <w:right w:val="nil"/>
              <w:tl2br w:val="nil"/>
              <w:tr2bl w:val="nil"/>
            </w:tcBorders>
            <w:shd w:val="clear" w:color="FFFFFF" w:fill="FFFFFF"/>
            <w:tcMar>
              <w:left w:w="40" w:type="dxa"/>
              <w:right w:w="40" w:type="dxa"/>
            </w:tcMar>
            <w:vAlign w:val="center"/>
          </w:tcPr>
          <w:p w14:paraId="54787802"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 xml:space="preserve">   Outros</w:t>
            </w:r>
            <w:r w:rsidRPr="007F746F">
              <w:rPr>
                <w:rFonts w:ascii="BancoDoBrasil Textos" w:eastAsia="BancoDoBrasil Textos" w:hAnsi="BancoDoBrasil Textos" w:cs="BancoDoBrasil Textos"/>
                <w:color w:val="000000"/>
                <w:sz w:val="16"/>
                <w:szCs w:val="22"/>
                <w:vertAlign w:val="superscript"/>
                <w:lang w:eastAsia="en-US"/>
              </w:rPr>
              <w:t xml:space="preserve"> (4)</w:t>
            </w:r>
          </w:p>
        </w:tc>
        <w:tc>
          <w:tcPr>
            <w:tcW w:w="1290" w:type="dxa"/>
            <w:tcBorders>
              <w:top w:val="nil"/>
              <w:left w:val="nil"/>
              <w:bottom w:val="nil"/>
              <w:right w:val="nil"/>
              <w:tl2br w:val="nil"/>
              <w:tr2bl w:val="nil"/>
            </w:tcBorders>
            <w:shd w:val="clear" w:color="FFFFFF" w:fill="FFFFFF"/>
            <w:tcMar>
              <w:left w:w="40" w:type="dxa"/>
              <w:right w:w="85" w:type="dxa"/>
            </w:tcMar>
            <w:vAlign w:val="center"/>
          </w:tcPr>
          <w:p w14:paraId="54787803"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w:t>
            </w:r>
          </w:p>
        </w:tc>
        <w:tc>
          <w:tcPr>
            <w:tcW w:w="1290" w:type="dxa"/>
            <w:tcBorders>
              <w:top w:val="nil"/>
              <w:left w:val="nil"/>
              <w:bottom w:val="nil"/>
              <w:right w:val="nil"/>
              <w:tl2br w:val="nil"/>
              <w:tr2bl w:val="nil"/>
            </w:tcBorders>
            <w:shd w:val="clear" w:color="FFFFFF" w:fill="FFFFFF"/>
            <w:tcMar>
              <w:left w:w="40" w:type="dxa"/>
              <w:right w:w="85" w:type="dxa"/>
            </w:tcMar>
            <w:vAlign w:val="center"/>
          </w:tcPr>
          <w:p w14:paraId="54787804"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140</w:t>
            </w:r>
          </w:p>
        </w:tc>
        <w:tc>
          <w:tcPr>
            <w:tcW w:w="1290" w:type="dxa"/>
            <w:tcBorders>
              <w:top w:val="nil"/>
              <w:left w:val="nil"/>
              <w:bottom w:val="nil"/>
              <w:right w:val="nil"/>
              <w:tl2br w:val="nil"/>
              <w:tr2bl w:val="nil"/>
            </w:tcBorders>
            <w:shd w:val="clear" w:color="FFFFFF" w:fill="FFFFFF"/>
            <w:tcMar>
              <w:left w:w="40" w:type="dxa"/>
              <w:right w:w="85" w:type="dxa"/>
            </w:tcMar>
            <w:vAlign w:val="center"/>
          </w:tcPr>
          <w:p w14:paraId="54787805"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140</w:t>
            </w:r>
          </w:p>
        </w:tc>
      </w:tr>
      <w:tr w:rsidR="00542588" w:rsidRPr="007F746F" w14:paraId="5478780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820" w:type="dxa"/>
            <w:tcBorders>
              <w:top w:val="nil"/>
              <w:left w:val="nil"/>
              <w:bottom w:val="nil"/>
              <w:right w:val="nil"/>
              <w:tl2br w:val="nil"/>
              <w:tr2bl w:val="nil"/>
            </w:tcBorders>
            <w:shd w:val="clear" w:color="FFFFFF" w:fill="FFFFFF"/>
            <w:tcMar>
              <w:left w:w="40" w:type="dxa"/>
              <w:right w:w="40" w:type="dxa"/>
            </w:tcMar>
            <w:vAlign w:val="center"/>
          </w:tcPr>
          <w:p w14:paraId="54787807"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Rendas de serviços prestados a Entidades Patrocinadas</w:t>
            </w:r>
            <w:r w:rsidRPr="007F746F">
              <w:rPr>
                <w:rFonts w:ascii="BancoDoBrasil Textos" w:eastAsia="BancoDoBrasil Textos" w:hAnsi="BancoDoBrasil Textos" w:cs="BancoDoBrasil Textos"/>
                <w:color w:val="000000"/>
                <w:sz w:val="16"/>
                <w:szCs w:val="22"/>
                <w:vertAlign w:val="superscript"/>
                <w:lang w:eastAsia="en-US"/>
              </w:rPr>
              <w:t xml:space="preserve"> (5)</w:t>
            </w:r>
          </w:p>
        </w:tc>
        <w:tc>
          <w:tcPr>
            <w:tcW w:w="1290" w:type="dxa"/>
            <w:tcBorders>
              <w:top w:val="nil"/>
              <w:left w:val="nil"/>
              <w:bottom w:val="nil"/>
              <w:right w:val="nil"/>
              <w:tl2br w:val="nil"/>
              <w:tr2bl w:val="nil"/>
            </w:tcBorders>
            <w:shd w:val="clear" w:color="FFFFFF" w:fill="FFFFFF"/>
            <w:tcMar>
              <w:left w:w="40" w:type="dxa"/>
              <w:right w:w="85" w:type="dxa"/>
            </w:tcMar>
            <w:vAlign w:val="center"/>
          </w:tcPr>
          <w:p w14:paraId="54787808"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w:t>
            </w:r>
          </w:p>
        </w:tc>
        <w:tc>
          <w:tcPr>
            <w:tcW w:w="1290" w:type="dxa"/>
            <w:tcBorders>
              <w:top w:val="nil"/>
              <w:left w:val="nil"/>
              <w:bottom w:val="nil"/>
              <w:right w:val="nil"/>
              <w:tl2br w:val="nil"/>
              <w:tr2bl w:val="nil"/>
            </w:tcBorders>
            <w:shd w:val="clear" w:color="FFFFFF" w:fill="FFFFFF"/>
            <w:tcMar>
              <w:left w:w="40" w:type="dxa"/>
              <w:right w:w="85" w:type="dxa"/>
            </w:tcMar>
            <w:vAlign w:val="center"/>
          </w:tcPr>
          <w:p w14:paraId="54787809"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2.165</w:t>
            </w:r>
          </w:p>
        </w:tc>
        <w:tc>
          <w:tcPr>
            <w:tcW w:w="1290" w:type="dxa"/>
            <w:tcBorders>
              <w:top w:val="nil"/>
              <w:left w:val="nil"/>
              <w:bottom w:val="nil"/>
              <w:right w:val="nil"/>
              <w:tl2br w:val="nil"/>
              <w:tr2bl w:val="nil"/>
            </w:tcBorders>
            <w:shd w:val="clear" w:color="FFFFFF" w:fill="FFFFFF"/>
            <w:tcMar>
              <w:left w:w="40" w:type="dxa"/>
              <w:right w:w="85" w:type="dxa"/>
            </w:tcMar>
            <w:vAlign w:val="center"/>
          </w:tcPr>
          <w:p w14:paraId="5478780A"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2.165</w:t>
            </w:r>
          </w:p>
        </w:tc>
      </w:tr>
      <w:tr w:rsidR="00542588" w:rsidRPr="007F746F" w14:paraId="5478781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820" w:type="dxa"/>
            <w:tcBorders>
              <w:top w:val="nil"/>
              <w:left w:val="nil"/>
              <w:bottom w:val="nil"/>
              <w:right w:val="nil"/>
              <w:tl2br w:val="nil"/>
              <w:tr2bl w:val="nil"/>
            </w:tcBorders>
            <w:shd w:val="clear" w:color="FFFFFF" w:fill="FFFFFF"/>
            <w:tcMar>
              <w:left w:w="40" w:type="dxa"/>
              <w:right w:w="40" w:type="dxa"/>
            </w:tcMar>
            <w:vAlign w:val="center"/>
          </w:tcPr>
          <w:p w14:paraId="5478780C"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Despesas de pessoal</w:t>
            </w:r>
          </w:p>
        </w:tc>
        <w:tc>
          <w:tcPr>
            <w:tcW w:w="1290" w:type="dxa"/>
            <w:tcBorders>
              <w:top w:val="nil"/>
              <w:left w:val="nil"/>
              <w:bottom w:val="nil"/>
              <w:right w:val="nil"/>
              <w:tl2br w:val="nil"/>
              <w:tr2bl w:val="nil"/>
            </w:tcBorders>
            <w:shd w:val="clear" w:color="FFFFFF" w:fill="FFFFFF"/>
            <w:tcMar>
              <w:left w:w="40" w:type="dxa"/>
              <w:right w:w="40" w:type="dxa"/>
            </w:tcMar>
            <w:vAlign w:val="center"/>
          </w:tcPr>
          <w:p w14:paraId="5478780D"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(83.477)</w:t>
            </w:r>
          </w:p>
        </w:tc>
        <w:tc>
          <w:tcPr>
            <w:tcW w:w="1290" w:type="dxa"/>
            <w:tcBorders>
              <w:top w:val="nil"/>
              <w:left w:val="nil"/>
              <w:bottom w:val="nil"/>
              <w:right w:val="nil"/>
              <w:tl2br w:val="nil"/>
              <w:tr2bl w:val="nil"/>
            </w:tcBorders>
            <w:shd w:val="clear" w:color="FFFFFF" w:fill="FFFFFF"/>
            <w:tcMar>
              <w:left w:w="40" w:type="dxa"/>
              <w:right w:w="85" w:type="dxa"/>
            </w:tcMar>
            <w:vAlign w:val="center"/>
          </w:tcPr>
          <w:p w14:paraId="5478780E"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w:t>
            </w:r>
          </w:p>
        </w:tc>
        <w:tc>
          <w:tcPr>
            <w:tcW w:w="1290" w:type="dxa"/>
            <w:tcBorders>
              <w:top w:val="nil"/>
              <w:left w:val="nil"/>
              <w:bottom w:val="nil"/>
              <w:right w:val="nil"/>
              <w:tl2br w:val="nil"/>
              <w:tr2bl w:val="nil"/>
            </w:tcBorders>
            <w:shd w:val="clear" w:color="FFFFFF" w:fill="FFFFFF"/>
            <w:tcMar>
              <w:left w:w="40" w:type="dxa"/>
              <w:right w:w="40" w:type="dxa"/>
            </w:tcMar>
            <w:vAlign w:val="center"/>
          </w:tcPr>
          <w:p w14:paraId="5478780F"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(83.477)</w:t>
            </w:r>
          </w:p>
        </w:tc>
      </w:tr>
      <w:tr w:rsidR="00542588" w:rsidRPr="007F746F" w14:paraId="5478781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820" w:type="dxa"/>
            <w:tcBorders>
              <w:top w:val="nil"/>
              <w:left w:val="nil"/>
              <w:bottom w:val="nil"/>
              <w:right w:val="nil"/>
              <w:tl2br w:val="nil"/>
              <w:tr2bl w:val="nil"/>
            </w:tcBorders>
            <w:shd w:val="clear" w:color="FFFFFF" w:fill="FFFFFF"/>
            <w:tcMar>
              <w:left w:w="40" w:type="dxa"/>
              <w:right w:w="40" w:type="dxa"/>
            </w:tcMar>
            <w:vAlign w:val="center"/>
          </w:tcPr>
          <w:p w14:paraId="54787811"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Despesas administrativas diversas</w:t>
            </w:r>
          </w:p>
        </w:tc>
        <w:tc>
          <w:tcPr>
            <w:tcW w:w="1290" w:type="dxa"/>
            <w:tcBorders>
              <w:top w:val="nil"/>
              <w:left w:val="nil"/>
              <w:bottom w:val="nil"/>
              <w:right w:val="nil"/>
              <w:tl2br w:val="nil"/>
              <w:tr2bl w:val="nil"/>
            </w:tcBorders>
            <w:shd w:val="clear" w:color="FFFFFF" w:fill="FFFFFF"/>
            <w:tcMar>
              <w:left w:w="40" w:type="dxa"/>
              <w:right w:w="40" w:type="dxa"/>
            </w:tcMar>
            <w:vAlign w:val="center"/>
          </w:tcPr>
          <w:p w14:paraId="54787812"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(34.164)</w:t>
            </w:r>
          </w:p>
        </w:tc>
        <w:tc>
          <w:tcPr>
            <w:tcW w:w="1290" w:type="dxa"/>
            <w:tcBorders>
              <w:top w:val="nil"/>
              <w:left w:val="nil"/>
              <w:bottom w:val="nil"/>
              <w:right w:val="nil"/>
              <w:tl2br w:val="nil"/>
              <w:tr2bl w:val="nil"/>
            </w:tcBorders>
            <w:shd w:val="clear" w:color="FFFFFF" w:fill="FFFFFF"/>
            <w:tcMar>
              <w:left w:w="40" w:type="dxa"/>
              <w:right w:w="85" w:type="dxa"/>
            </w:tcMar>
            <w:vAlign w:val="center"/>
          </w:tcPr>
          <w:p w14:paraId="54787813"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w:t>
            </w:r>
          </w:p>
        </w:tc>
        <w:tc>
          <w:tcPr>
            <w:tcW w:w="1290" w:type="dxa"/>
            <w:tcBorders>
              <w:top w:val="nil"/>
              <w:left w:val="nil"/>
              <w:bottom w:val="nil"/>
              <w:right w:val="nil"/>
              <w:tl2br w:val="nil"/>
              <w:tr2bl w:val="nil"/>
            </w:tcBorders>
            <w:shd w:val="clear" w:color="FFFFFF" w:fill="FFFFFF"/>
            <w:tcMar>
              <w:left w:w="40" w:type="dxa"/>
              <w:right w:w="40" w:type="dxa"/>
            </w:tcMar>
            <w:vAlign w:val="center"/>
          </w:tcPr>
          <w:p w14:paraId="54787814"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(34.164)</w:t>
            </w:r>
          </w:p>
        </w:tc>
      </w:tr>
      <w:tr w:rsidR="00542588" w:rsidRPr="007F746F" w14:paraId="5478781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820" w:type="dxa"/>
            <w:tcBorders>
              <w:top w:val="nil"/>
              <w:left w:val="nil"/>
              <w:bottom w:val="nil"/>
              <w:right w:val="nil"/>
              <w:tl2br w:val="nil"/>
              <w:tr2bl w:val="nil"/>
            </w:tcBorders>
            <w:shd w:val="clear" w:color="FFFFFF" w:fill="FFFFFF"/>
            <w:tcMar>
              <w:left w:w="40" w:type="dxa"/>
              <w:right w:w="40" w:type="dxa"/>
            </w:tcMar>
            <w:vAlign w:val="center"/>
          </w:tcPr>
          <w:p w14:paraId="54787816"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Despesas de serviço do sistema financeiro - custódia e controladoria</w:t>
            </w:r>
          </w:p>
        </w:tc>
        <w:tc>
          <w:tcPr>
            <w:tcW w:w="1290" w:type="dxa"/>
            <w:tcBorders>
              <w:top w:val="nil"/>
              <w:left w:val="nil"/>
              <w:bottom w:val="nil"/>
              <w:right w:val="nil"/>
              <w:tl2br w:val="nil"/>
              <w:tr2bl w:val="nil"/>
            </w:tcBorders>
            <w:shd w:val="clear" w:color="FFFFFF" w:fill="FFFFFF"/>
            <w:tcMar>
              <w:left w:w="40" w:type="dxa"/>
              <w:right w:w="40" w:type="dxa"/>
            </w:tcMar>
            <w:vAlign w:val="center"/>
          </w:tcPr>
          <w:p w14:paraId="54787817"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(1.225)</w:t>
            </w:r>
          </w:p>
        </w:tc>
        <w:tc>
          <w:tcPr>
            <w:tcW w:w="1290" w:type="dxa"/>
            <w:tcBorders>
              <w:top w:val="nil"/>
              <w:left w:val="nil"/>
              <w:bottom w:val="nil"/>
              <w:right w:val="nil"/>
              <w:tl2br w:val="nil"/>
              <w:tr2bl w:val="nil"/>
            </w:tcBorders>
            <w:shd w:val="clear" w:color="FFFFFF" w:fill="FFFFFF"/>
            <w:tcMar>
              <w:left w:w="40" w:type="dxa"/>
              <w:right w:w="85" w:type="dxa"/>
            </w:tcMar>
            <w:vAlign w:val="center"/>
          </w:tcPr>
          <w:p w14:paraId="54787818"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w:t>
            </w:r>
          </w:p>
        </w:tc>
        <w:tc>
          <w:tcPr>
            <w:tcW w:w="1290" w:type="dxa"/>
            <w:tcBorders>
              <w:top w:val="nil"/>
              <w:left w:val="nil"/>
              <w:bottom w:val="nil"/>
              <w:right w:val="nil"/>
              <w:tl2br w:val="nil"/>
              <w:tr2bl w:val="nil"/>
            </w:tcBorders>
            <w:shd w:val="clear" w:color="FFFFFF" w:fill="FFFFFF"/>
            <w:tcMar>
              <w:left w:w="40" w:type="dxa"/>
              <w:right w:w="40" w:type="dxa"/>
            </w:tcMar>
            <w:vAlign w:val="center"/>
          </w:tcPr>
          <w:p w14:paraId="54787819"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(1.225)</w:t>
            </w:r>
          </w:p>
        </w:tc>
      </w:tr>
      <w:tr w:rsidR="00542588" w:rsidRPr="007F746F" w14:paraId="5478781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820" w:type="dxa"/>
            <w:tcBorders>
              <w:top w:val="nil"/>
              <w:left w:val="nil"/>
              <w:bottom w:val="nil"/>
              <w:right w:val="nil"/>
              <w:tl2br w:val="nil"/>
              <w:tr2bl w:val="nil"/>
            </w:tcBorders>
            <w:shd w:val="clear" w:color="FFFFFF" w:fill="FFFFFF"/>
            <w:tcMar>
              <w:left w:w="40" w:type="dxa"/>
              <w:right w:w="40" w:type="dxa"/>
            </w:tcMar>
            <w:vAlign w:val="center"/>
          </w:tcPr>
          <w:p w14:paraId="5478781B"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Banco do Brasil - suporte operacional (Nota 12.f)</w:t>
            </w:r>
          </w:p>
        </w:tc>
        <w:tc>
          <w:tcPr>
            <w:tcW w:w="1290" w:type="dxa"/>
            <w:tcBorders>
              <w:top w:val="nil"/>
              <w:left w:val="nil"/>
              <w:bottom w:val="nil"/>
              <w:right w:val="nil"/>
              <w:tl2br w:val="nil"/>
              <w:tr2bl w:val="nil"/>
            </w:tcBorders>
            <w:shd w:val="clear" w:color="FFFFFF" w:fill="FFFFFF"/>
            <w:tcMar>
              <w:left w:w="40" w:type="dxa"/>
              <w:right w:w="40" w:type="dxa"/>
            </w:tcMar>
            <w:vAlign w:val="center"/>
          </w:tcPr>
          <w:p w14:paraId="5478781C"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(21.967)</w:t>
            </w:r>
          </w:p>
        </w:tc>
        <w:tc>
          <w:tcPr>
            <w:tcW w:w="1290" w:type="dxa"/>
            <w:tcBorders>
              <w:top w:val="nil"/>
              <w:left w:val="nil"/>
              <w:bottom w:val="nil"/>
              <w:right w:val="nil"/>
              <w:tl2br w:val="nil"/>
              <w:tr2bl w:val="nil"/>
            </w:tcBorders>
            <w:shd w:val="clear" w:color="FFFFFF" w:fill="FFFFFF"/>
            <w:tcMar>
              <w:left w:w="40" w:type="dxa"/>
              <w:right w:w="85" w:type="dxa"/>
            </w:tcMar>
            <w:vAlign w:val="center"/>
          </w:tcPr>
          <w:p w14:paraId="5478781D"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w:t>
            </w:r>
          </w:p>
        </w:tc>
        <w:tc>
          <w:tcPr>
            <w:tcW w:w="1290" w:type="dxa"/>
            <w:tcBorders>
              <w:top w:val="nil"/>
              <w:left w:val="nil"/>
              <w:bottom w:val="nil"/>
              <w:right w:val="nil"/>
              <w:tl2br w:val="nil"/>
              <w:tr2bl w:val="nil"/>
            </w:tcBorders>
            <w:shd w:val="clear" w:color="FFFFFF" w:fill="FFFFFF"/>
            <w:tcMar>
              <w:left w:w="40" w:type="dxa"/>
              <w:right w:w="40" w:type="dxa"/>
            </w:tcMar>
            <w:vAlign w:val="center"/>
          </w:tcPr>
          <w:p w14:paraId="5478781E"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(21.967)</w:t>
            </w:r>
          </w:p>
        </w:tc>
      </w:tr>
      <w:tr w:rsidR="00542588" w:rsidRPr="007F746F" w14:paraId="5478782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820" w:type="dxa"/>
            <w:tcBorders>
              <w:top w:val="nil"/>
              <w:left w:val="nil"/>
              <w:bottom w:val="nil"/>
              <w:right w:val="nil"/>
              <w:tl2br w:val="nil"/>
              <w:tr2bl w:val="nil"/>
            </w:tcBorders>
            <w:shd w:val="clear" w:color="FFFFFF" w:fill="FFFFFF"/>
            <w:tcMar>
              <w:left w:w="40" w:type="dxa"/>
              <w:right w:w="40" w:type="dxa"/>
            </w:tcMar>
            <w:vAlign w:val="center"/>
          </w:tcPr>
          <w:p w14:paraId="54787820"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Variações monetárias passivas (Nota 12.f)</w:t>
            </w:r>
          </w:p>
        </w:tc>
        <w:tc>
          <w:tcPr>
            <w:tcW w:w="1290" w:type="dxa"/>
            <w:tcBorders>
              <w:top w:val="nil"/>
              <w:left w:val="nil"/>
              <w:bottom w:val="nil"/>
              <w:right w:val="nil"/>
              <w:tl2br w:val="nil"/>
              <w:tr2bl w:val="nil"/>
            </w:tcBorders>
            <w:shd w:val="clear" w:color="FFFFFF" w:fill="FFFFFF"/>
            <w:tcMar>
              <w:left w:w="40" w:type="dxa"/>
              <w:right w:w="40" w:type="dxa"/>
            </w:tcMar>
            <w:vAlign w:val="center"/>
          </w:tcPr>
          <w:p w14:paraId="54787821"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(25.590)</w:t>
            </w:r>
          </w:p>
        </w:tc>
        <w:tc>
          <w:tcPr>
            <w:tcW w:w="1290" w:type="dxa"/>
            <w:tcBorders>
              <w:top w:val="nil"/>
              <w:left w:val="nil"/>
              <w:bottom w:val="nil"/>
              <w:right w:val="nil"/>
              <w:tl2br w:val="nil"/>
              <w:tr2bl w:val="nil"/>
            </w:tcBorders>
            <w:shd w:val="clear" w:color="FFFFFF" w:fill="FFFFFF"/>
            <w:tcMar>
              <w:left w:w="40" w:type="dxa"/>
              <w:right w:w="85" w:type="dxa"/>
            </w:tcMar>
            <w:vAlign w:val="center"/>
          </w:tcPr>
          <w:p w14:paraId="54787822"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w:t>
            </w:r>
          </w:p>
        </w:tc>
        <w:tc>
          <w:tcPr>
            <w:tcW w:w="1290" w:type="dxa"/>
            <w:tcBorders>
              <w:top w:val="nil"/>
              <w:left w:val="nil"/>
              <w:bottom w:val="nil"/>
              <w:right w:val="nil"/>
              <w:tl2br w:val="nil"/>
              <w:tr2bl w:val="nil"/>
            </w:tcBorders>
            <w:shd w:val="clear" w:color="FFFFFF" w:fill="FFFFFF"/>
            <w:tcMar>
              <w:left w:w="40" w:type="dxa"/>
              <w:right w:w="40" w:type="dxa"/>
            </w:tcMar>
            <w:vAlign w:val="center"/>
          </w:tcPr>
          <w:p w14:paraId="54787823"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(25.590)</w:t>
            </w:r>
          </w:p>
        </w:tc>
      </w:tr>
      <w:tr w:rsidR="00542588" w:rsidRPr="007F746F" w14:paraId="5478782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820" w:type="dxa"/>
            <w:tcBorders>
              <w:top w:val="nil"/>
              <w:left w:val="nil"/>
              <w:bottom w:val="single" w:sz="12" w:space="0" w:color="BFBFBF"/>
              <w:right w:val="nil"/>
              <w:tl2br w:val="nil"/>
              <w:tr2bl w:val="nil"/>
            </w:tcBorders>
            <w:shd w:val="clear" w:color="FFFFFF" w:fill="FFFFFF"/>
            <w:tcMar>
              <w:left w:w="40" w:type="dxa"/>
              <w:right w:w="40" w:type="dxa"/>
            </w:tcMar>
            <w:vAlign w:val="center"/>
          </w:tcPr>
          <w:p w14:paraId="54787825"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Outras despesas operacionais</w:t>
            </w:r>
          </w:p>
        </w:tc>
        <w:tc>
          <w:tcPr>
            <w:tcW w:w="1290" w:type="dxa"/>
            <w:tcBorders>
              <w:top w:val="nil"/>
              <w:left w:val="nil"/>
              <w:bottom w:val="single" w:sz="12" w:space="0" w:color="BFBFBF"/>
              <w:right w:val="nil"/>
              <w:tl2br w:val="nil"/>
              <w:tr2bl w:val="nil"/>
            </w:tcBorders>
            <w:shd w:val="clear" w:color="FFFFFF" w:fill="FFFFFF"/>
            <w:tcMar>
              <w:left w:w="40" w:type="dxa"/>
              <w:right w:w="85" w:type="dxa"/>
            </w:tcMar>
            <w:vAlign w:val="center"/>
          </w:tcPr>
          <w:p w14:paraId="54787826"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w:t>
            </w:r>
          </w:p>
        </w:tc>
        <w:tc>
          <w:tcPr>
            <w:tcW w:w="1290" w:type="dxa"/>
            <w:tcBorders>
              <w:top w:val="nil"/>
              <w:left w:val="nil"/>
              <w:bottom w:val="single" w:sz="12" w:space="0" w:color="C3C3C3"/>
              <w:right w:val="nil"/>
              <w:tl2br w:val="nil"/>
              <w:tr2bl w:val="nil"/>
            </w:tcBorders>
            <w:shd w:val="clear" w:color="FFFFFF" w:fill="FFFFFF"/>
            <w:tcMar>
              <w:left w:w="40" w:type="dxa"/>
              <w:right w:w="85" w:type="dxa"/>
            </w:tcMar>
            <w:vAlign w:val="center"/>
          </w:tcPr>
          <w:p w14:paraId="54787827"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w:t>
            </w:r>
          </w:p>
        </w:tc>
        <w:tc>
          <w:tcPr>
            <w:tcW w:w="1290" w:type="dxa"/>
            <w:tcBorders>
              <w:top w:val="nil"/>
              <w:left w:val="nil"/>
              <w:bottom w:val="single" w:sz="12" w:space="0" w:color="BFBFBF"/>
              <w:right w:val="nil"/>
              <w:tl2br w:val="nil"/>
              <w:tr2bl w:val="nil"/>
            </w:tcBorders>
            <w:shd w:val="clear" w:color="FFFFFF" w:fill="FFFFFF"/>
            <w:tcMar>
              <w:left w:w="40" w:type="dxa"/>
              <w:right w:w="85" w:type="dxa"/>
            </w:tcMar>
            <w:vAlign w:val="center"/>
          </w:tcPr>
          <w:p w14:paraId="54787828"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w:t>
            </w:r>
          </w:p>
        </w:tc>
      </w:tr>
      <w:tr w:rsidR="00542588" w:rsidRPr="007F746F" w14:paraId="5478782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820" w:type="dxa"/>
            <w:tcBorders>
              <w:top w:val="single" w:sz="12" w:space="0" w:color="000000"/>
              <w:left w:val="nil"/>
              <w:bottom w:val="single" w:sz="12" w:space="0" w:color="000000"/>
              <w:right w:val="nil"/>
              <w:tl2br w:val="nil"/>
              <w:tr2bl w:val="nil"/>
            </w:tcBorders>
            <w:shd w:val="clear" w:color="FFFFFF" w:fill="FFFFFF"/>
            <w:tcMar>
              <w:left w:w="0" w:type="dxa"/>
              <w:right w:w="0" w:type="dxa"/>
            </w:tcMar>
            <w:vAlign w:val="center"/>
          </w:tcPr>
          <w:p w14:paraId="5478782A" w14:textId="77777777" w:rsidR="00542588" w:rsidRPr="007F746F" w:rsidRDefault="00542588">
            <w:pPr>
              <w:keepNext/>
              <w:spacing w:before="0" w:after="0" w:line="240" w:lineRule="auto"/>
              <w:jc w:val="left"/>
              <w:rPr>
                <w:rFonts w:ascii="BancoDoBrasil Textos" w:eastAsia="BancoDoBrasil Textos" w:hAnsi="BancoDoBrasil Textos" w:cs="BancoDoBrasil Textos"/>
                <w:color w:val="000000"/>
                <w:sz w:val="16"/>
                <w:szCs w:val="22"/>
                <w:bdr w:val="nil"/>
                <w:lang w:eastAsia="en-US"/>
              </w:rPr>
            </w:pPr>
          </w:p>
        </w:tc>
        <w:tc>
          <w:tcPr>
            <w:tcW w:w="3870" w:type="dxa"/>
            <w:gridSpan w:val="3"/>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5478782B" w14:textId="77777777" w:rsidR="00542588" w:rsidRPr="007F746F" w:rsidRDefault="00717106">
            <w:pPr>
              <w:keepNext/>
              <w:pBdr>
                <w:top w:val="nil"/>
                <w:left w:val="nil"/>
                <w:bottom w:val="nil"/>
                <w:right w:val="nil"/>
                <w:between w:val="nil"/>
                <w:bar w:val="nil"/>
              </w:pBdr>
              <w:spacing w:before="0" w:after="0" w:line="240" w:lineRule="auto"/>
              <w:jc w:val="center"/>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Exercício/2025</w:t>
            </w:r>
          </w:p>
        </w:tc>
      </w:tr>
      <w:tr w:rsidR="00542588" w:rsidRPr="007F746F" w14:paraId="5478783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820" w:type="dxa"/>
            <w:tcBorders>
              <w:top w:val="single" w:sz="12" w:space="0" w:color="000000"/>
              <w:left w:val="nil"/>
              <w:bottom w:val="nil"/>
              <w:right w:val="nil"/>
              <w:tl2br w:val="nil"/>
              <w:tr2bl w:val="nil"/>
            </w:tcBorders>
            <w:shd w:val="clear" w:color="FFFFFF" w:fill="FFFFFF"/>
            <w:tcMar>
              <w:left w:w="40" w:type="dxa"/>
              <w:right w:w="40" w:type="dxa"/>
            </w:tcMar>
            <w:vAlign w:val="center"/>
          </w:tcPr>
          <w:p w14:paraId="5478782D"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Rendas de aplicações interfinanceiras de liquidez (Nota 6.b)</w:t>
            </w:r>
          </w:p>
        </w:tc>
        <w:tc>
          <w:tcPr>
            <w:tcW w:w="1290" w:type="dxa"/>
            <w:tcBorders>
              <w:top w:val="single" w:sz="12" w:space="0" w:color="000000"/>
              <w:left w:val="nil"/>
              <w:bottom w:val="nil"/>
              <w:right w:val="nil"/>
              <w:tl2br w:val="nil"/>
              <w:tr2bl w:val="nil"/>
            </w:tcBorders>
            <w:shd w:val="clear" w:color="FFFFFF" w:fill="FFFFFF"/>
            <w:tcMar>
              <w:left w:w="40" w:type="dxa"/>
              <w:right w:w="85" w:type="dxa"/>
            </w:tcMar>
            <w:vAlign w:val="center"/>
          </w:tcPr>
          <w:p w14:paraId="5478782E"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363.414</w:t>
            </w:r>
          </w:p>
        </w:tc>
        <w:tc>
          <w:tcPr>
            <w:tcW w:w="1290" w:type="dxa"/>
            <w:tcBorders>
              <w:top w:val="single" w:sz="12" w:space="0" w:color="000000"/>
              <w:left w:val="nil"/>
              <w:bottom w:val="nil"/>
              <w:right w:val="nil"/>
              <w:tl2br w:val="nil"/>
              <w:tr2bl w:val="nil"/>
            </w:tcBorders>
            <w:shd w:val="clear" w:color="FFFFFF" w:fill="FFFFFF"/>
            <w:tcMar>
              <w:left w:w="40" w:type="dxa"/>
              <w:right w:w="85" w:type="dxa"/>
            </w:tcMar>
            <w:vAlign w:val="center"/>
          </w:tcPr>
          <w:p w14:paraId="5478782F"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w:t>
            </w:r>
          </w:p>
        </w:tc>
        <w:tc>
          <w:tcPr>
            <w:tcW w:w="1290" w:type="dxa"/>
            <w:tcBorders>
              <w:top w:val="single" w:sz="12" w:space="0" w:color="000000"/>
              <w:left w:val="nil"/>
              <w:bottom w:val="nil"/>
              <w:right w:val="nil"/>
              <w:tl2br w:val="nil"/>
              <w:tr2bl w:val="nil"/>
            </w:tcBorders>
            <w:shd w:val="clear" w:color="FFFFFF" w:fill="FFFFFF"/>
            <w:tcMar>
              <w:left w:w="40" w:type="dxa"/>
              <w:right w:w="85" w:type="dxa"/>
            </w:tcMar>
            <w:vAlign w:val="center"/>
          </w:tcPr>
          <w:p w14:paraId="54787830"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363.414</w:t>
            </w:r>
          </w:p>
        </w:tc>
      </w:tr>
      <w:tr w:rsidR="00542588" w:rsidRPr="007F746F" w14:paraId="5478783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820" w:type="dxa"/>
            <w:tcBorders>
              <w:top w:val="nil"/>
              <w:left w:val="nil"/>
              <w:bottom w:val="nil"/>
              <w:right w:val="nil"/>
              <w:tl2br w:val="nil"/>
              <w:tr2bl w:val="nil"/>
            </w:tcBorders>
            <w:shd w:val="clear" w:color="FFFFFF" w:fill="FFFFFF"/>
            <w:tcMar>
              <w:left w:w="40" w:type="dxa"/>
              <w:right w:w="40" w:type="dxa"/>
            </w:tcMar>
            <w:vAlign w:val="center"/>
          </w:tcPr>
          <w:p w14:paraId="54787832"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Rendas de taxas de administração de carteiras</w:t>
            </w:r>
            <w:r w:rsidRPr="007F746F">
              <w:rPr>
                <w:rFonts w:ascii="BancoDoBrasil Textos" w:eastAsia="BancoDoBrasil Textos" w:hAnsi="BancoDoBrasil Textos" w:cs="BancoDoBrasil Textos"/>
                <w:color w:val="000000"/>
                <w:sz w:val="16"/>
                <w:szCs w:val="22"/>
                <w:vertAlign w:val="superscript"/>
                <w:lang w:eastAsia="en-US"/>
              </w:rPr>
              <w:t xml:space="preserve"> (1)</w:t>
            </w:r>
          </w:p>
        </w:tc>
        <w:tc>
          <w:tcPr>
            <w:tcW w:w="1290" w:type="dxa"/>
            <w:tcBorders>
              <w:top w:val="nil"/>
              <w:left w:val="nil"/>
              <w:bottom w:val="nil"/>
              <w:right w:val="nil"/>
              <w:tl2br w:val="nil"/>
              <w:tr2bl w:val="nil"/>
            </w:tcBorders>
            <w:shd w:val="clear" w:color="FFFFFF" w:fill="FFFFFF"/>
            <w:tcMar>
              <w:left w:w="40" w:type="dxa"/>
              <w:right w:w="85" w:type="dxa"/>
            </w:tcMar>
            <w:vAlign w:val="center"/>
          </w:tcPr>
          <w:p w14:paraId="54787833"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w:t>
            </w:r>
          </w:p>
        </w:tc>
        <w:tc>
          <w:tcPr>
            <w:tcW w:w="1290" w:type="dxa"/>
            <w:tcBorders>
              <w:top w:val="nil"/>
              <w:left w:val="nil"/>
              <w:bottom w:val="nil"/>
              <w:right w:val="nil"/>
              <w:tl2br w:val="nil"/>
              <w:tr2bl w:val="nil"/>
            </w:tcBorders>
            <w:shd w:val="clear" w:color="FFFFFF" w:fill="FFFFFF"/>
            <w:tcMar>
              <w:left w:w="40" w:type="dxa"/>
              <w:right w:w="85" w:type="dxa"/>
            </w:tcMar>
            <w:vAlign w:val="center"/>
          </w:tcPr>
          <w:p w14:paraId="54787834"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27.472</w:t>
            </w:r>
          </w:p>
        </w:tc>
        <w:tc>
          <w:tcPr>
            <w:tcW w:w="1290" w:type="dxa"/>
            <w:tcBorders>
              <w:top w:val="nil"/>
              <w:left w:val="nil"/>
              <w:bottom w:val="nil"/>
              <w:right w:val="nil"/>
              <w:tl2br w:val="nil"/>
              <w:tr2bl w:val="nil"/>
            </w:tcBorders>
            <w:shd w:val="clear" w:color="FFFFFF" w:fill="FFFFFF"/>
            <w:tcMar>
              <w:left w:w="40" w:type="dxa"/>
              <w:right w:w="85" w:type="dxa"/>
            </w:tcMar>
            <w:vAlign w:val="center"/>
          </w:tcPr>
          <w:p w14:paraId="54787835"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27.472</w:t>
            </w:r>
          </w:p>
        </w:tc>
      </w:tr>
      <w:tr w:rsidR="00542588" w:rsidRPr="007F746F" w14:paraId="5478783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820" w:type="dxa"/>
            <w:tcBorders>
              <w:top w:val="nil"/>
              <w:left w:val="nil"/>
              <w:bottom w:val="nil"/>
              <w:right w:val="nil"/>
              <w:tl2br w:val="nil"/>
              <w:tr2bl w:val="nil"/>
            </w:tcBorders>
            <w:shd w:val="clear" w:color="FFFFFF" w:fill="FFFFFF"/>
            <w:tcMar>
              <w:left w:w="40" w:type="dxa"/>
              <w:right w:w="40" w:type="dxa"/>
            </w:tcMar>
            <w:vAlign w:val="center"/>
          </w:tcPr>
          <w:p w14:paraId="54787837"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Rendas de serviços prestados a ligadas - por Segmentos:</w:t>
            </w:r>
          </w:p>
        </w:tc>
        <w:tc>
          <w:tcPr>
            <w:tcW w:w="1290" w:type="dxa"/>
            <w:tcBorders>
              <w:top w:val="nil"/>
              <w:left w:val="nil"/>
              <w:bottom w:val="nil"/>
              <w:right w:val="nil"/>
              <w:tl2br w:val="nil"/>
              <w:tr2bl w:val="nil"/>
            </w:tcBorders>
            <w:shd w:val="clear" w:color="FFFFFF" w:fill="FFFFFF"/>
            <w:tcMar>
              <w:left w:w="0" w:type="dxa"/>
              <w:right w:w="0" w:type="dxa"/>
            </w:tcMar>
            <w:vAlign w:val="center"/>
          </w:tcPr>
          <w:p w14:paraId="54787838" w14:textId="77777777" w:rsidR="00542588" w:rsidRPr="007F746F" w:rsidRDefault="00542588">
            <w:pPr>
              <w:keepNext/>
              <w:spacing w:before="0" w:after="0" w:line="240" w:lineRule="auto"/>
              <w:jc w:val="right"/>
              <w:rPr>
                <w:rFonts w:ascii="BancoDoBrasil Textos" w:eastAsia="BancoDoBrasil Textos" w:hAnsi="BancoDoBrasil Textos" w:cs="BancoDoBrasil Textos"/>
                <w:color w:val="000000"/>
                <w:sz w:val="16"/>
                <w:szCs w:val="22"/>
                <w:bdr w:val="nil"/>
                <w:lang w:eastAsia="en-US"/>
              </w:rPr>
            </w:pPr>
          </w:p>
        </w:tc>
        <w:tc>
          <w:tcPr>
            <w:tcW w:w="1290" w:type="dxa"/>
            <w:tcBorders>
              <w:top w:val="nil"/>
              <w:left w:val="nil"/>
              <w:bottom w:val="nil"/>
              <w:right w:val="nil"/>
              <w:tl2br w:val="nil"/>
              <w:tr2bl w:val="nil"/>
            </w:tcBorders>
            <w:shd w:val="clear" w:color="FFFFFF" w:fill="FFFFFF"/>
            <w:tcMar>
              <w:left w:w="0" w:type="dxa"/>
              <w:right w:w="0" w:type="dxa"/>
            </w:tcMar>
            <w:vAlign w:val="center"/>
          </w:tcPr>
          <w:p w14:paraId="54787839" w14:textId="77777777" w:rsidR="00542588" w:rsidRPr="007F746F" w:rsidRDefault="00542588">
            <w:pPr>
              <w:keepNext/>
              <w:spacing w:before="0" w:after="0" w:line="240" w:lineRule="auto"/>
              <w:jc w:val="right"/>
              <w:rPr>
                <w:rFonts w:ascii="BancoDoBrasil Textos" w:eastAsia="BancoDoBrasil Textos" w:hAnsi="BancoDoBrasil Textos" w:cs="BancoDoBrasil Textos"/>
                <w:color w:val="000000"/>
                <w:sz w:val="16"/>
                <w:szCs w:val="22"/>
                <w:bdr w:val="nil"/>
                <w:lang w:eastAsia="en-US"/>
              </w:rPr>
            </w:pPr>
          </w:p>
        </w:tc>
        <w:tc>
          <w:tcPr>
            <w:tcW w:w="1290" w:type="dxa"/>
            <w:tcBorders>
              <w:top w:val="nil"/>
              <w:left w:val="nil"/>
              <w:bottom w:val="nil"/>
              <w:right w:val="nil"/>
              <w:tl2br w:val="nil"/>
              <w:tr2bl w:val="nil"/>
            </w:tcBorders>
            <w:shd w:val="clear" w:color="FFFFFF" w:fill="FFFFFF"/>
            <w:tcMar>
              <w:left w:w="0" w:type="dxa"/>
              <w:right w:w="0" w:type="dxa"/>
            </w:tcMar>
            <w:vAlign w:val="center"/>
          </w:tcPr>
          <w:p w14:paraId="5478783A" w14:textId="77777777" w:rsidR="00542588" w:rsidRPr="007F746F" w:rsidRDefault="00542588">
            <w:pPr>
              <w:keepNext/>
              <w:spacing w:before="0" w:after="0" w:line="240" w:lineRule="auto"/>
              <w:jc w:val="right"/>
              <w:rPr>
                <w:rFonts w:ascii="BancoDoBrasil Textos" w:eastAsia="BancoDoBrasil Textos" w:hAnsi="BancoDoBrasil Textos" w:cs="BancoDoBrasil Textos"/>
                <w:color w:val="000000"/>
                <w:sz w:val="16"/>
                <w:szCs w:val="22"/>
                <w:bdr w:val="nil"/>
                <w:lang w:eastAsia="en-US"/>
              </w:rPr>
            </w:pPr>
          </w:p>
        </w:tc>
      </w:tr>
      <w:tr w:rsidR="00542588" w:rsidRPr="007F746F" w14:paraId="5478784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820" w:type="dxa"/>
            <w:tcBorders>
              <w:top w:val="nil"/>
              <w:left w:val="nil"/>
              <w:bottom w:val="nil"/>
              <w:right w:val="nil"/>
              <w:tl2br w:val="nil"/>
              <w:tr2bl w:val="nil"/>
            </w:tcBorders>
            <w:shd w:val="clear" w:color="FFFFFF" w:fill="FFFFFF"/>
            <w:tcMar>
              <w:left w:w="40" w:type="dxa"/>
              <w:right w:w="40" w:type="dxa"/>
            </w:tcMar>
            <w:vAlign w:val="center"/>
          </w:tcPr>
          <w:p w14:paraId="5478783C"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 xml:space="preserve">   Seguros, Previdência e Capitalização</w:t>
            </w:r>
            <w:r w:rsidRPr="007F746F">
              <w:rPr>
                <w:rFonts w:ascii="BancoDoBrasil Textos" w:eastAsia="BancoDoBrasil Textos" w:hAnsi="BancoDoBrasil Textos" w:cs="BancoDoBrasil Textos"/>
                <w:color w:val="000000"/>
                <w:sz w:val="16"/>
                <w:szCs w:val="22"/>
                <w:vertAlign w:val="superscript"/>
                <w:lang w:eastAsia="en-US"/>
              </w:rPr>
              <w:t xml:space="preserve"> (2)</w:t>
            </w:r>
          </w:p>
        </w:tc>
        <w:tc>
          <w:tcPr>
            <w:tcW w:w="1290" w:type="dxa"/>
            <w:tcBorders>
              <w:top w:val="nil"/>
              <w:left w:val="nil"/>
              <w:bottom w:val="nil"/>
              <w:right w:val="nil"/>
              <w:tl2br w:val="nil"/>
              <w:tr2bl w:val="nil"/>
            </w:tcBorders>
            <w:shd w:val="clear" w:color="FFFFFF" w:fill="FFFFFF"/>
            <w:tcMar>
              <w:left w:w="40" w:type="dxa"/>
              <w:right w:w="85" w:type="dxa"/>
            </w:tcMar>
            <w:vAlign w:val="center"/>
          </w:tcPr>
          <w:p w14:paraId="5478783D"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w:t>
            </w:r>
          </w:p>
        </w:tc>
        <w:tc>
          <w:tcPr>
            <w:tcW w:w="1290" w:type="dxa"/>
            <w:tcBorders>
              <w:top w:val="nil"/>
              <w:left w:val="nil"/>
              <w:bottom w:val="nil"/>
              <w:right w:val="nil"/>
              <w:tl2br w:val="nil"/>
              <w:tr2bl w:val="nil"/>
            </w:tcBorders>
            <w:shd w:val="clear" w:color="FFFFFF" w:fill="FFFFFF"/>
            <w:tcMar>
              <w:left w:w="40" w:type="dxa"/>
              <w:right w:w="85" w:type="dxa"/>
            </w:tcMar>
            <w:vAlign w:val="center"/>
          </w:tcPr>
          <w:p w14:paraId="5478783E"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811.434</w:t>
            </w:r>
          </w:p>
        </w:tc>
        <w:tc>
          <w:tcPr>
            <w:tcW w:w="1290" w:type="dxa"/>
            <w:tcBorders>
              <w:top w:val="nil"/>
              <w:left w:val="nil"/>
              <w:bottom w:val="nil"/>
              <w:right w:val="nil"/>
              <w:tl2br w:val="nil"/>
              <w:tr2bl w:val="nil"/>
            </w:tcBorders>
            <w:shd w:val="clear" w:color="FFFFFF" w:fill="FFFFFF"/>
            <w:tcMar>
              <w:left w:w="40" w:type="dxa"/>
              <w:right w:w="85" w:type="dxa"/>
            </w:tcMar>
            <w:vAlign w:val="center"/>
          </w:tcPr>
          <w:p w14:paraId="5478783F"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811.434</w:t>
            </w:r>
          </w:p>
        </w:tc>
      </w:tr>
      <w:tr w:rsidR="00542588" w:rsidRPr="007F746F" w14:paraId="5478784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820" w:type="dxa"/>
            <w:tcBorders>
              <w:top w:val="nil"/>
              <w:left w:val="nil"/>
              <w:bottom w:val="nil"/>
              <w:right w:val="nil"/>
              <w:tl2br w:val="nil"/>
              <w:tr2bl w:val="nil"/>
            </w:tcBorders>
            <w:shd w:val="clear" w:color="FFFFFF" w:fill="FFFFFF"/>
            <w:tcMar>
              <w:left w:w="40" w:type="dxa"/>
              <w:right w:w="40" w:type="dxa"/>
            </w:tcMar>
            <w:vAlign w:val="center"/>
          </w:tcPr>
          <w:p w14:paraId="54787841"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 xml:space="preserve">   Meios de Pagamento</w:t>
            </w:r>
            <w:r w:rsidRPr="007F746F">
              <w:rPr>
                <w:rFonts w:ascii="BancoDoBrasil Textos" w:eastAsia="BancoDoBrasil Textos" w:hAnsi="BancoDoBrasil Textos" w:cs="BancoDoBrasil Textos"/>
                <w:color w:val="000000"/>
                <w:sz w:val="16"/>
                <w:szCs w:val="22"/>
                <w:vertAlign w:val="superscript"/>
                <w:lang w:eastAsia="en-US"/>
              </w:rPr>
              <w:t xml:space="preserve"> (3)</w:t>
            </w:r>
          </w:p>
        </w:tc>
        <w:tc>
          <w:tcPr>
            <w:tcW w:w="1290" w:type="dxa"/>
            <w:tcBorders>
              <w:top w:val="nil"/>
              <w:left w:val="nil"/>
              <w:bottom w:val="nil"/>
              <w:right w:val="nil"/>
              <w:tl2br w:val="nil"/>
              <w:tr2bl w:val="nil"/>
            </w:tcBorders>
            <w:shd w:val="clear" w:color="FFFFFF" w:fill="FFFFFF"/>
            <w:tcMar>
              <w:left w:w="40" w:type="dxa"/>
              <w:right w:w="85" w:type="dxa"/>
            </w:tcMar>
            <w:vAlign w:val="center"/>
          </w:tcPr>
          <w:p w14:paraId="54787842"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w:t>
            </w:r>
          </w:p>
        </w:tc>
        <w:tc>
          <w:tcPr>
            <w:tcW w:w="1290" w:type="dxa"/>
            <w:tcBorders>
              <w:top w:val="nil"/>
              <w:left w:val="nil"/>
              <w:bottom w:val="nil"/>
              <w:right w:val="nil"/>
              <w:tl2br w:val="nil"/>
              <w:tr2bl w:val="nil"/>
            </w:tcBorders>
            <w:shd w:val="clear" w:color="FFFFFF" w:fill="FFFFFF"/>
            <w:tcMar>
              <w:left w:w="40" w:type="dxa"/>
              <w:right w:w="85" w:type="dxa"/>
            </w:tcMar>
            <w:vAlign w:val="center"/>
          </w:tcPr>
          <w:p w14:paraId="54787843"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465</w:t>
            </w:r>
          </w:p>
        </w:tc>
        <w:tc>
          <w:tcPr>
            <w:tcW w:w="1290" w:type="dxa"/>
            <w:tcBorders>
              <w:top w:val="nil"/>
              <w:left w:val="nil"/>
              <w:bottom w:val="nil"/>
              <w:right w:val="nil"/>
              <w:tl2br w:val="nil"/>
              <w:tr2bl w:val="nil"/>
            </w:tcBorders>
            <w:shd w:val="clear" w:color="FFFFFF" w:fill="FFFFFF"/>
            <w:tcMar>
              <w:left w:w="40" w:type="dxa"/>
              <w:right w:w="85" w:type="dxa"/>
            </w:tcMar>
            <w:vAlign w:val="center"/>
          </w:tcPr>
          <w:p w14:paraId="54787844"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465</w:t>
            </w:r>
          </w:p>
        </w:tc>
      </w:tr>
      <w:tr w:rsidR="00542588" w:rsidRPr="007F746F" w14:paraId="5478784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820" w:type="dxa"/>
            <w:tcBorders>
              <w:top w:val="nil"/>
              <w:left w:val="nil"/>
              <w:bottom w:val="nil"/>
              <w:right w:val="nil"/>
              <w:tl2br w:val="nil"/>
              <w:tr2bl w:val="nil"/>
            </w:tcBorders>
            <w:shd w:val="clear" w:color="FFFFFF" w:fill="FFFFFF"/>
            <w:tcMar>
              <w:left w:w="40" w:type="dxa"/>
              <w:right w:w="40" w:type="dxa"/>
            </w:tcMar>
            <w:vAlign w:val="center"/>
          </w:tcPr>
          <w:p w14:paraId="54787846"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 xml:space="preserve">   Outros</w:t>
            </w:r>
            <w:r w:rsidRPr="007F746F">
              <w:rPr>
                <w:rFonts w:ascii="BancoDoBrasil Textos" w:eastAsia="BancoDoBrasil Textos" w:hAnsi="BancoDoBrasil Textos" w:cs="BancoDoBrasil Textos"/>
                <w:color w:val="000000"/>
                <w:sz w:val="16"/>
                <w:szCs w:val="22"/>
                <w:vertAlign w:val="superscript"/>
                <w:lang w:eastAsia="en-US"/>
              </w:rPr>
              <w:t xml:space="preserve"> (4)</w:t>
            </w:r>
          </w:p>
        </w:tc>
        <w:tc>
          <w:tcPr>
            <w:tcW w:w="1290" w:type="dxa"/>
            <w:tcBorders>
              <w:top w:val="nil"/>
              <w:left w:val="nil"/>
              <w:bottom w:val="nil"/>
              <w:right w:val="nil"/>
              <w:tl2br w:val="nil"/>
              <w:tr2bl w:val="nil"/>
            </w:tcBorders>
            <w:shd w:val="clear" w:color="FFFFFF" w:fill="FFFFFF"/>
            <w:tcMar>
              <w:left w:w="40" w:type="dxa"/>
              <w:right w:w="85" w:type="dxa"/>
            </w:tcMar>
            <w:vAlign w:val="center"/>
          </w:tcPr>
          <w:p w14:paraId="54787847"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w:t>
            </w:r>
          </w:p>
        </w:tc>
        <w:tc>
          <w:tcPr>
            <w:tcW w:w="1290" w:type="dxa"/>
            <w:tcBorders>
              <w:top w:val="nil"/>
              <w:left w:val="nil"/>
              <w:bottom w:val="nil"/>
              <w:right w:val="nil"/>
              <w:tl2br w:val="nil"/>
              <w:tr2bl w:val="nil"/>
            </w:tcBorders>
            <w:shd w:val="clear" w:color="FFFFFF" w:fill="FFFFFF"/>
            <w:tcMar>
              <w:left w:w="40" w:type="dxa"/>
              <w:right w:w="85" w:type="dxa"/>
            </w:tcMar>
            <w:vAlign w:val="center"/>
          </w:tcPr>
          <w:p w14:paraId="54787848"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384</w:t>
            </w:r>
          </w:p>
        </w:tc>
        <w:tc>
          <w:tcPr>
            <w:tcW w:w="1290" w:type="dxa"/>
            <w:tcBorders>
              <w:top w:val="nil"/>
              <w:left w:val="nil"/>
              <w:bottom w:val="nil"/>
              <w:right w:val="nil"/>
              <w:tl2br w:val="nil"/>
              <w:tr2bl w:val="nil"/>
            </w:tcBorders>
            <w:shd w:val="clear" w:color="FFFFFF" w:fill="FFFFFF"/>
            <w:tcMar>
              <w:left w:w="40" w:type="dxa"/>
              <w:right w:w="85" w:type="dxa"/>
            </w:tcMar>
            <w:vAlign w:val="center"/>
          </w:tcPr>
          <w:p w14:paraId="54787849"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384</w:t>
            </w:r>
          </w:p>
        </w:tc>
      </w:tr>
      <w:tr w:rsidR="00542588" w:rsidRPr="007F746F" w14:paraId="5478784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820" w:type="dxa"/>
            <w:tcBorders>
              <w:top w:val="nil"/>
              <w:left w:val="nil"/>
              <w:bottom w:val="nil"/>
              <w:right w:val="nil"/>
              <w:tl2br w:val="nil"/>
              <w:tr2bl w:val="nil"/>
            </w:tcBorders>
            <w:shd w:val="clear" w:color="FFFFFF" w:fill="FFFFFF"/>
            <w:tcMar>
              <w:left w:w="40" w:type="dxa"/>
              <w:right w:w="40" w:type="dxa"/>
            </w:tcMar>
            <w:vAlign w:val="center"/>
          </w:tcPr>
          <w:p w14:paraId="5478784B"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Rendas de serviços prestados a Entidades Patrocinadas</w:t>
            </w:r>
            <w:r w:rsidRPr="007F746F">
              <w:rPr>
                <w:rFonts w:ascii="BancoDoBrasil Textos" w:eastAsia="BancoDoBrasil Textos" w:hAnsi="BancoDoBrasil Textos" w:cs="BancoDoBrasil Textos"/>
                <w:color w:val="000000"/>
                <w:sz w:val="16"/>
                <w:szCs w:val="22"/>
                <w:vertAlign w:val="superscript"/>
                <w:lang w:eastAsia="en-US"/>
              </w:rPr>
              <w:t xml:space="preserve"> (5)</w:t>
            </w:r>
          </w:p>
        </w:tc>
        <w:tc>
          <w:tcPr>
            <w:tcW w:w="1290" w:type="dxa"/>
            <w:tcBorders>
              <w:top w:val="nil"/>
              <w:left w:val="nil"/>
              <w:bottom w:val="nil"/>
              <w:right w:val="nil"/>
              <w:tl2br w:val="nil"/>
              <w:tr2bl w:val="nil"/>
            </w:tcBorders>
            <w:shd w:val="clear" w:color="FFFFFF" w:fill="FFFFFF"/>
            <w:tcMar>
              <w:left w:w="40" w:type="dxa"/>
              <w:right w:w="85" w:type="dxa"/>
            </w:tcMar>
            <w:vAlign w:val="center"/>
          </w:tcPr>
          <w:p w14:paraId="5478784C"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w:t>
            </w:r>
          </w:p>
        </w:tc>
        <w:tc>
          <w:tcPr>
            <w:tcW w:w="1290" w:type="dxa"/>
            <w:tcBorders>
              <w:top w:val="nil"/>
              <w:left w:val="nil"/>
              <w:bottom w:val="nil"/>
              <w:right w:val="nil"/>
              <w:tl2br w:val="nil"/>
              <w:tr2bl w:val="nil"/>
            </w:tcBorders>
            <w:shd w:val="clear" w:color="FFFFFF" w:fill="FFFFFF"/>
            <w:tcMar>
              <w:left w:w="40" w:type="dxa"/>
              <w:right w:w="85" w:type="dxa"/>
            </w:tcMar>
            <w:vAlign w:val="center"/>
          </w:tcPr>
          <w:p w14:paraId="5478784D"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4.528</w:t>
            </w:r>
          </w:p>
        </w:tc>
        <w:tc>
          <w:tcPr>
            <w:tcW w:w="1290" w:type="dxa"/>
            <w:tcBorders>
              <w:top w:val="nil"/>
              <w:left w:val="nil"/>
              <w:bottom w:val="nil"/>
              <w:right w:val="nil"/>
              <w:tl2br w:val="nil"/>
              <w:tr2bl w:val="nil"/>
            </w:tcBorders>
            <w:shd w:val="clear" w:color="FFFFFF" w:fill="FFFFFF"/>
            <w:tcMar>
              <w:left w:w="40" w:type="dxa"/>
              <w:right w:w="85" w:type="dxa"/>
            </w:tcMar>
            <w:vAlign w:val="center"/>
          </w:tcPr>
          <w:p w14:paraId="5478784E"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4.528</w:t>
            </w:r>
          </w:p>
        </w:tc>
      </w:tr>
      <w:tr w:rsidR="00542588" w:rsidRPr="007F746F" w14:paraId="5478785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820" w:type="dxa"/>
            <w:tcBorders>
              <w:top w:val="nil"/>
              <w:left w:val="nil"/>
              <w:bottom w:val="nil"/>
              <w:right w:val="nil"/>
              <w:tl2br w:val="nil"/>
              <w:tr2bl w:val="nil"/>
            </w:tcBorders>
            <w:shd w:val="clear" w:color="FFFFFF" w:fill="FFFFFF"/>
            <w:tcMar>
              <w:left w:w="40" w:type="dxa"/>
              <w:right w:w="40" w:type="dxa"/>
            </w:tcMar>
            <w:vAlign w:val="center"/>
          </w:tcPr>
          <w:p w14:paraId="54787850"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Despesas de pessoal</w:t>
            </w:r>
          </w:p>
        </w:tc>
        <w:tc>
          <w:tcPr>
            <w:tcW w:w="1290" w:type="dxa"/>
            <w:tcBorders>
              <w:top w:val="nil"/>
              <w:left w:val="nil"/>
              <w:bottom w:val="nil"/>
              <w:right w:val="nil"/>
              <w:tl2br w:val="nil"/>
              <w:tr2bl w:val="nil"/>
            </w:tcBorders>
            <w:shd w:val="clear" w:color="FFFFFF" w:fill="FFFFFF"/>
            <w:tcMar>
              <w:left w:w="40" w:type="dxa"/>
              <w:right w:w="40" w:type="dxa"/>
            </w:tcMar>
            <w:vAlign w:val="center"/>
          </w:tcPr>
          <w:p w14:paraId="54787851"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(162.857)</w:t>
            </w:r>
          </w:p>
        </w:tc>
        <w:tc>
          <w:tcPr>
            <w:tcW w:w="1290" w:type="dxa"/>
            <w:tcBorders>
              <w:top w:val="nil"/>
              <w:left w:val="nil"/>
              <w:bottom w:val="nil"/>
              <w:right w:val="nil"/>
              <w:tl2br w:val="nil"/>
              <w:tr2bl w:val="nil"/>
            </w:tcBorders>
            <w:shd w:val="clear" w:color="FFFFFF" w:fill="FFFFFF"/>
            <w:tcMar>
              <w:left w:w="40" w:type="dxa"/>
              <w:right w:w="85" w:type="dxa"/>
            </w:tcMar>
            <w:vAlign w:val="center"/>
          </w:tcPr>
          <w:p w14:paraId="54787852"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w:t>
            </w:r>
          </w:p>
        </w:tc>
        <w:tc>
          <w:tcPr>
            <w:tcW w:w="1290" w:type="dxa"/>
            <w:tcBorders>
              <w:top w:val="nil"/>
              <w:left w:val="nil"/>
              <w:bottom w:val="nil"/>
              <w:right w:val="nil"/>
              <w:tl2br w:val="nil"/>
              <w:tr2bl w:val="nil"/>
            </w:tcBorders>
            <w:shd w:val="clear" w:color="FFFFFF" w:fill="FFFFFF"/>
            <w:tcMar>
              <w:left w:w="40" w:type="dxa"/>
              <w:right w:w="40" w:type="dxa"/>
            </w:tcMar>
            <w:vAlign w:val="center"/>
          </w:tcPr>
          <w:p w14:paraId="54787853"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(162.857)</w:t>
            </w:r>
          </w:p>
        </w:tc>
      </w:tr>
      <w:tr w:rsidR="00542588" w:rsidRPr="007F746F" w14:paraId="5478785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820" w:type="dxa"/>
            <w:tcBorders>
              <w:top w:val="nil"/>
              <w:left w:val="nil"/>
              <w:bottom w:val="nil"/>
              <w:right w:val="nil"/>
              <w:tl2br w:val="nil"/>
              <w:tr2bl w:val="nil"/>
            </w:tcBorders>
            <w:shd w:val="clear" w:color="FFFFFF" w:fill="FFFFFF"/>
            <w:tcMar>
              <w:left w:w="40" w:type="dxa"/>
              <w:right w:w="40" w:type="dxa"/>
            </w:tcMar>
            <w:vAlign w:val="center"/>
          </w:tcPr>
          <w:p w14:paraId="54787855"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Despesas administrativas diversas</w:t>
            </w:r>
          </w:p>
        </w:tc>
        <w:tc>
          <w:tcPr>
            <w:tcW w:w="1290" w:type="dxa"/>
            <w:tcBorders>
              <w:top w:val="nil"/>
              <w:left w:val="nil"/>
              <w:bottom w:val="nil"/>
              <w:right w:val="nil"/>
              <w:tl2br w:val="nil"/>
              <w:tr2bl w:val="nil"/>
            </w:tcBorders>
            <w:shd w:val="clear" w:color="FFFFFF" w:fill="FFFFFF"/>
            <w:tcMar>
              <w:left w:w="40" w:type="dxa"/>
              <w:right w:w="40" w:type="dxa"/>
            </w:tcMar>
            <w:vAlign w:val="center"/>
          </w:tcPr>
          <w:p w14:paraId="54787856"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(57.138)</w:t>
            </w:r>
          </w:p>
        </w:tc>
        <w:tc>
          <w:tcPr>
            <w:tcW w:w="1290" w:type="dxa"/>
            <w:tcBorders>
              <w:top w:val="nil"/>
              <w:left w:val="nil"/>
              <w:bottom w:val="nil"/>
              <w:right w:val="nil"/>
              <w:tl2br w:val="nil"/>
              <w:tr2bl w:val="nil"/>
            </w:tcBorders>
            <w:shd w:val="clear" w:color="FFFFFF" w:fill="FFFFFF"/>
            <w:tcMar>
              <w:left w:w="40" w:type="dxa"/>
              <w:right w:w="85" w:type="dxa"/>
            </w:tcMar>
            <w:vAlign w:val="center"/>
          </w:tcPr>
          <w:p w14:paraId="54787857"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w:t>
            </w:r>
          </w:p>
        </w:tc>
        <w:tc>
          <w:tcPr>
            <w:tcW w:w="1290" w:type="dxa"/>
            <w:tcBorders>
              <w:top w:val="nil"/>
              <w:left w:val="nil"/>
              <w:bottom w:val="nil"/>
              <w:right w:val="nil"/>
              <w:tl2br w:val="nil"/>
              <w:tr2bl w:val="nil"/>
            </w:tcBorders>
            <w:shd w:val="clear" w:color="FFFFFF" w:fill="FFFFFF"/>
            <w:tcMar>
              <w:left w:w="40" w:type="dxa"/>
              <w:right w:w="40" w:type="dxa"/>
            </w:tcMar>
            <w:vAlign w:val="center"/>
          </w:tcPr>
          <w:p w14:paraId="54787858"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(57.138)</w:t>
            </w:r>
          </w:p>
        </w:tc>
      </w:tr>
      <w:tr w:rsidR="00542588" w:rsidRPr="007F746F" w14:paraId="5478785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820" w:type="dxa"/>
            <w:tcBorders>
              <w:top w:val="nil"/>
              <w:left w:val="nil"/>
              <w:bottom w:val="nil"/>
              <w:right w:val="nil"/>
              <w:tl2br w:val="nil"/>
              <w:tr2bl w:val="nil"/>
            </w:tcBorders>
            <w:shd w:val="clear" w:color="FFFFFF" w:fill="FFFFFF"/>
            <w:tcMar>
              <w:left w:w="40" w:type="dxa"/>
              <w:right w:w="40" w:type="dxa"/>
            </w:tcMar>
            <w:vAlign w:val="center"/>
          </w:tcPr>
          <w:p w14:paraId="5478785A"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Despesas de serviço do sistema financeiro - custódia e controladoria</w:t>
            </w:r>
          </w:p>
        </w:tc>
        <w:tc>
          <w:tcPr>
            <w:tcW w:w="1290" w:type="dxa"/>
            <w:tcBorders>
              <w:top w:val="nil"/>
              <w:left w:val="nil"/>
              <w:bottom w:val="nil"/>
              <w:right w:val="nil"/>
              <w:tl2br w:val="nil"/>
              <w:tr2bl w:val="nil"/>
            </w:tcBorders>
            <w:shd w:val="clear" w:color="FFFFFF" w:fill="FFFFFF"/>
            <w:tcMar>
              <w:left w:w="40" w:type="dxa"/>
              <w:right w:w="40" w:type="dxa"/>
            </w:tcMar>
            <w:vAlign w:val="center"/>
          </w:tcPr>
          <w:p w14:paraId="5478785B"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(2.365)</w:t>
            </w:r>
          </w:p>
        </w:tc>
        <w:tc>
          <w:tcPr>
            <w:tcW w:w="1290" w:type="dxa"/>
            <w:tcBorders>
              <w:top w:val="nil"/>
              <w:left w:val="nil"/>
              <w:bottom w:val="nil"/>
              <w:right w:val="nil"/>
              <w:tl2br w:val="nil"/>
              <w:tr2bl w:val="nil"/>
            </w:tcBorders>
            <w:shd w:val="clear" w:color="FFFFFF" w:fill="FFFFFF"/>
            <w:tcMar>
              <w:left w:w="40" w:type="dxa"/>
              <w:right w:w="85" w:type="dxa"/>
            </w:tcMar>
            <w:vAlign w:val="center"/>
          </w:tcPr>
          <w:p w14:paraId="5478785C"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w:t>
            </w:r>
          </w:p>
        </w:tc>
        <w:tc>
          <w:tcPr>
            <w:tcW w:w="1290" w:type="dxa"/>
            <w:tcBorders>
              <w:top w:val="nil"/>
              <w:left w:val="nil"/>
              <w:bottom w:val="nil"/>
              <w:right w:val="nil"/>
              <w:tl2br w:val="nil"/>
              <w:tr2bl w:val="nil"/>
            </w:tcBorders>
            <w:shd w:val="clear" w:color="FFFFFF" w:fill="FFFFFF"/>
            <w:tcMar>
              <w:left w:w="40" w:type="dxa"/>
              <w:right w:w="40" w:type="dxa"/>
            </w:tcMar>
            <w:vAlign w:val="center"/>
          </w:tcPr>
          <w:p w14:paraId="5478785D"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(2.365)</w:t>
            </w:r>
          </w:p>
        </w:tc>
      </w:tr>
      <w:tr w:rsidR="00542588" w:rsidRPr="007F746F" w14:paraId="5478786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820" w:type="dxa"/>
            <w:tcBorders>
              <w:top w:val="nil"/>
              <w:left w:val="nil"/>
              <w:bottom w:val="nil"/>
              <w:right w:val="nil"/>
              <w:tl2br w:val="nil"/>
              <w:tr2bl w:val="nil"/>
            </w:tcBorders>
            <w:shd w:val="clear" w:color="FFFFFF" w:fill="FFFFFF"/>
            <w:tcMar>
              <w:left w:w="40" w:type="dxa"/>
              <w:right w:w="40" w:type="dxa"/>
            </w:tcMar>
            <w:vAlign w:val="center"/>
          </w:tcPr>
          <w:p w14:paraId="5478785F"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Banco do Brasil - suporte operacional (Nota 15.b)</w:t>
            </w:r>
          </w:p>
        </w:tc>
        <w:tc>
          <w:tcPr>
            <w:tcW w:w="1290" w:type="dxa"/>
            <w:tcBorders>
              <w:top w:val="nil"/>
              <w:left w:val="nil"/>
              <w:bottom w:val="nil"/>
              <w:right w:val="nil"/>
              <w:tl2br w:val="nil"/>
              <w:tr2bl w:val="nil"/>
            </w:tcBorders>
            <w:shd w:val="clear" w:color="FFFFFF" w:fill="FFFFFF"/>
            <w:tcMar>
              <w:left w:w="40" w:type="dxa"/>
              <w:right w:w="40" w:type="dxa"/>
            </w:tcMar>
            <w:vAlign w:val="center"/>
          </w:tcPr>
          <w:p w14:paraId="54787860"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(43.127)</w:t>
            </w:r>
          </w:p>
        </w:tc>
        <w:tc>
          <w:tcPr>
            <w:tcW w:w="1290" w:type="dxa"/>
            <w:tcBorders>
              <w:top w:val="nil"/>
              <w:left w:val="nil"/>
              <w:bottom w:val="nil"/>
              <w:right w:val="nil"/>
              <w:tl2br w:val="nil"/>
              <w:tr2bl w:val="nil"/>
            </w:tcBorders>
            <w:shd w:val="clear" w:color="FFFFFF" w:fill="FFFFFF"/>
            <w:tcMar>
              <w:left w:w="40" w:type="dxa"/>
              <w:right w:w="85" w:type="dxa"/>
            </w:tcMar>
            <w:vAlign w:val="center"/>
          </w:tcPr>
          <w:p w14:paraId="54787861"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w:t>
            </w:r>
          </w:p>
        </w:tc>
        <w:tc>
          <w:tcPr>
            <w:tcW w:w="1290" w:type="dxa"/>
            <w:tcBorders>
              <w:top w:val="nil"/>
              <w:left w:val="nil"/>
              <w:bottom w:val="nil"/>
              <w:right w:val="nil"/>
              <w:tl2br w:val="nil"/>
              <w:tr2bl w:val="nil"/>
            </w:tcBorders>
            <w:shd w:val="clear" w:color="FFFFFF" w:fill="FFFFFF"/>
            <w:tcMar>
              <w:left w:w="40" w:type="dxa"/>
              <w:right w:w="40" w:type="dxa"/>
            </w:tcMar>
            <w:vAlign w:val="center"/>
          </w:tcPr>
          <w:p w14:paraId="54787862"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(43.127)</w:t>
            </w:r>
          </w:p>
        </w:tc>
      </w:tr>
      <w:tr w:rsidR="00542588" w:rsidRPr="007F746F" w14:paraId="5478786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820" w:type="dxa"/>
            <w:tcBorders>
              <w:top w:val="nil"/>
              <w:left w:val="nil"/>
              <w:bottom w:val="nil"/>
              <w:right w:val="nil"/>
              <w:tl2br w:val="nil"/>
              <w:tr2bl w:val="nil"/>
            </w:tcBorders>
            <w:shd w:val="clear" w:color="FFFFFF" w:fill="FFFFFF"/>
            <w:tcMar>
              <w:left w:w="40" w:type="dxa"/>
              <w:right w:w="40" w:type="dxa"/>
            </w:tcMar>
            <w:vAlign w:val="center"/>
          </w:tcPr>
          <w:p w14:paraId="54787864"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Variações monetárias passivas (Nota 15.b)</w:t>
            </w:r>
          </w:p>
        </w:tc>
        <w:tc>
          <w:tcPr>
            <w:tcW w:w="1290" w:type="dxa"/>
            <w:tcBorders>
              <w:top w:val="nil"/>
              <w:left w:val="nil"/>
              <w:bottom w:val="nil"/>
              <w:right w:val="nil"/>
              <w:tl2br w:val="nil"/>
              <w:tr2bl w:val="nil"/>
            </w:tcBorders>
            <w:shd w:val="clear" w:color="FFFFFF" w:fill="FFFFFF"/>
            <w:tcMar>
              <w:left w:w="40" w:type="dxa"/>
              <w:right w:w="40" w:type="dxa"/>
            </w:tcMar>
            <w:vAlign w:val="center"/>
          </w:tcPr>
          <w:p w14:paraId="54787865"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(46.464)</w:t>
            </w:r>
          </w:p>
        </w:tc>
        <w:tc>
          <w:tcPr>
            <w:tcW w:w="1290" w:type="dxa"/>
            <w:tcBorders>
              <w:top w:val="nil"/>
              <w:left w:val="nil"/>
              <w:bottom w:val="nil"/>
              <w:right w:val="nil"/>
              <w:tl2br w:val="nil"/>
              <w:tr2bl w:val="nil"/>
            </w:tcBorders>
            <w:shd w:val="clear" w:color="FFFFFF" w:fill="FFFFFF"/>
            <w:tcMar>
              <w:left w:w="40" w:type="dxa"/>
              <w:right w:w="85" w:type="dxa"/>
            </w:tcMar>
            <w:vAlign w:val="center"/>
          </w:tcPr>
          <w:p w14:paraId="54787866"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w:t>
            </w:r>
          </w:p>
        </w:tc>
        <w:tc>
          <w:tcPr>
            <w:tcW w:w="1290" w:type="dxa"/>
            <w:tcBorders>
              <w:top w:val="nil"/>
              <w:left w:val="nil"/>
              <w:bottom w:val="nil"/>
              <w:right w:val="nil"/>
              <w:tl2br w:val="nil"/>
              <w:tr2bl w:val="nil"/>
            </w:tcBorders>
            <w:shd w:val="clear" w:color="FFFFFF" w:fill="FFFFFF"/>
            <w:tcMar>
              <w:left w:w="40" w:type="dxa"/>
              <w:right w:w="40" w:type="dxa"/>
            </w:tcMar>
            <w:vAlign w:val="center"/>
          </w:tcPr>
          <w:p w14:paraId="54787867"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(46.464)</w:t>
            </w:r>
          </w:p>
        </w:tc>
      </w:tr>
      <w:tr w:rsidR="00542588" w:rsidRPr="007F746F" w14:paraId="5478786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820" w:type="dxa"/>
            <w:tcBorders>
              <w:top w:val="nil"/>
              <w:left w:val="nil"/>
              <w:bottom w:val="single" w:sz="12" w:space="0" w:color="BFBFBF"/>
              <w:right w:val="nil"/>
              <w:tl2br w:val="nil"/>
              <w:tr2bl w:val="nil"/>
            </w:tcBorders>
            <w:shd w:val="clear" w:color="FFFFFF" w:fill="FFFFFF"/>
            <w:tcMar>
              <w:left w:w="40" w:type="dxa"/>
              <w:right w:w="40" w:type="dxa"/>
            </w:tcMar>
            <w:vAlign w:val="center"/>
          </w:tcPr>
          <w:p w14:paraId="54787869"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Outras despesas operacionais</w:t>
            </w:r>
          </w:p>
        </w:tc>
        <w:tc>
          <w:tcPr>
            <w:tcW w:w="1290" w:type="dxa"/>
            <w:tcBorders>
              <w:top w:val="nil"/>
              <w:left w:val="nil"/>
              <w:bottom w:val="single" w:sz="12" w:space="0" w:color="BFBFBF"/>
              <w:right w:val="nil"/>
              <w:tl2br w:val="nil"/>
              <w:tr2bl w:val="nil"/>
            </w:tcBorders>
            <w:shd w:val="clear" w:color="FFFFFF" w:fill="FFFFFF"/>
            <w:tcMar>
              <w:left w:w="40" w:type="dxa"/>
              <w:right w:w="40" w:type="dxa"/>
            </w:tcMar>
            <w:vAlign w:val="center"/>
          </w:tcPr>
          <w:p w14:paraId="5478786A"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(50)</w:t>
            </w:r>
          </w:p>
        </w:tc>
        <w:tc>
          <w:tcPr>
            <w:tcW w:w="1290" w:type="dxa"/>
            <w:tcBorders>
              <w:top w:val="nil"/>
              <w:left w:val="nil"/>
              <w:bottom w:val="single" w:sz="12" w:space="0" w:color="C3C3C3"/>
              <w:right w:val="nil"/>
              <w:tl2br w:val="nil"/>
              <w:tr2bl w:val="nil"/>
            </w:tcBorders>
            <w:shd w:val="clear" w:color="FFFFFF" w:fill="FFFFFF"/>
            <w:tcMar>
              <w:left w:w="40" w:type="dxa"/>
              <w:right w:w="85" w:type="dxa"/>
            </w:tcMar>
            <w:vAlign w:val="center"/>
          </w:tcPr>
          <w:p w14:paraId="5478786B"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w:t>
            </w:r>
          </w:p>
        </w:tc>
        <w:tc>
          <w:tcPr>
            <w:tcW w:w="1290" w:type="dxa"/>
            <w:tcBorders>
              <w:top w:val="nil"/>
              <w:left w:val="nil"/>
              <w:bottom w:val="single" w:sz="12" w:space="0" w:color="BFBFBF"/>
              <w:right w:val="nil"/>
              <w:tl2br w:val="nil"/>
              <w:tr2bl w:val="nil"/>
            </w:tcBorders>
            <w:shd w:val="clear" w:color="FFFFFF" w:fill="FFFFFF"/>
            <w:tcMar>
              <w:left w:w="40" w:type="dxa"/>
              <w:right w:w="40" w:type="dxa"/>
            </w:tcMar>
            <w:vAlign w:val="center"/>
          </w:tcPr>
          <w:p w14:paraId="5478786C"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(50)</w:t>
            </w:r>
          </w:p>
        </w:tc>
      </w:tr>
    </w:tbl>
    <w:p w14:paraId="5478786E" w14:textId="77777777" w:rsidR="00206022" w:rsidRPr="007F746F" w:rsidRDefault="00717106" w:rsidP="00E52448">
      <w:pPr>
        <w:pStyle w:val="07-Legenda"/>
        <w:keepNext/>
        <w:pBdr>
          <w:top w:val="nil"/>
          <w:left w:val="nil"/>
          <w:bottom w:val="nil"/>
          <w:right w:val="nil"/>
          <w:between w:val="nil"/>
          <w:bar w:val="nil"/>
        </w:pBdr>
        <w:rPr>
          <w:rFonts w:ascii="BancoDoBrasil Textos" w:eastAsia="BancoDoBrasil Textos" w:hAnsi="BancoDoBrasil Textos" w:cs="BancoDoBrasil Textos"/>
          <w:szCs w:val="20"/>
          <w:bdr w:val="nil"/>
        </w:rPr>
      </w:pPr>
      <w:r w:rsidRPr="007F746F">
        <w:rPr>
          <w:rFonts w:ascii="BancoDoBrasil Textos" w:eastAsia="BancoDoBrasil Textos" w:hAnsi="BancoDoBrasil Textos" w:cs="BancoDoBrasil Textos"/>
          <w:szCs w:val="20"/>
        </w:rPr>
        <w:t>(1)</w:t>
      </w:r>
      <w:r w:rsidRPr="007F746F">
        <w:rPr>
          <w:rFonts w:ascii="BancoDoBrasil Textos" w:eastAsia="BancoDoBrasil Textos" w:hAnsi="BancoDoBrasil Textos" w:cs="BancoDoBrasil Textos"/>
          <w:szCs w:val="20"/>
        </w:rPr>
        <w:tab/>
        <w:t>Refere-se a empresas do grupo BB Seguridade Participações S.A. (</w:t>
      </w:r>
      <w:proofErr w:type="spellStart"/>
      <w:r w:rsidRPr="007F746F">
        <w:rPr>
          <w:rFonts w:ascii="BancoDoBrasil Textos" w:eastAsia="BancoDoBrasil Textos" w:hAnsi="BancoDoBrasil Textos" w:cs="BancoDoBrasil Textos"/>
          <w:szCs w:val="20"/>
        </w:rPr>
        <w:t>Brasilseg</w:t>
      </w:r>
      <w:proofErr w:type="spellEnd"/>
      <w:r w:rsidRPr="007F746F">
        <w:rPr>
          <w:rFonts w:ascii="BancoDoBrasil Textos" w:eastAsia="BancoDoBrasil Textos" w:hAnsi="BancoDoBrasil Textos" w:cs="BancoDoBrasil Textos"/>
          <w:szCs w:val="20"/>
        </w:rPr>
        <w:t xml:space="preserve"> Companhia de Seguros S.A, Brasilprev Seguros e Previdência S.A. e </w:t>
      </w:r>
      <w:proofErr w:type="spellStart"/>
      <w:r w:rsidRPr="007F746F">
        <w:rPr>
          <w:rFonts w:ascii="BancoDoBrasil Textos" w:eastAsia="BancoDoBrasil Textos" w:hAnsi="BancoDoBrasil Textos" w:cs="BancoDoBrasil Textos"/>
          <w:szCs w:val="20"/>
        </w:rPr>
        <w:t>Brasilcap</w:t>
      </w:r>
      <w:proofErr w:type="spellEnd"/>
      <w:r w:rsidRPr="007F746F">
        <w:rPr>
          <w:rFonts w:ascii="BancoDoBrasil Textos" w:eastAsia="BancoDoBrasil Textos" w:hAnsi="BancoDoBrasil Textos" w:cs="BancoDoBrasil Textos"/>
          <w:szCs w:val="20"/>
        </w:rPr>
        <w:t xml:space="preserve"> Capitalização S.A.), Elo Participações S.A. (Alelo Instituição de Pagamento S.A.) e Caixa de Previdência dos Funcionários do Banco do Brasil – Previ.</w:t>
      </w:r>
    </w:p>
    <w:p w14:paraId="5478786F" w14:textId="77777777" w:rsidR="00D33C3D" w:rsidRPr="007F746F" w:rsidRDefault="00717106" w:rsidP="000D140C">
      <w:pPr>
        <w:pStyle w:val="07-Legenda"/>
        <w:keepNext/>
        <w:pBdr>
          <w:top w:val="nil"/>
          <w:left w:val="nil"/>
          <w:bottom w:val="nil"/>
          <w:right w:val="nil"/>
          <w:between w:val="nil"/>
          <w:bar w:val="nil"/>
        </w:pBdr>
        <w:rPr>
          <w:rFonts w:ascii="BancoDoBrasil Textos" w:eastAsia="BancoDoBrasil Textos" w:hAnsi="BancoDoBrasil Textos" w:cs="BancoDoBrasil Textos"/>
          <w:szCs w:val="20"/>
          <w:bdr w:val="nil"/>
        </w:rPr>
      </w:pPr>
      <w:r w:rsidRPr="007F746F">
        <w:rPr>
          <w:rFonts w:ascii="BancoDoBrasil Textos" w:eastAsia="BancoDoBrasil Textos" w:hAnsi="BancoDoBrasil Textos" w:cs="BancoDoBrasil Textos"/>
          <w:szCs w:val="20"/>
        </w:rPr>
        <w:t>(2)</w:t>
      </w:r>
      <w:r w:rsidRPr="007F746F">
        <w:rPr>
          <w:rFonts w:ascii="BancoDoBrasil Textos" w:eastAsia="BancoDoBrasil Textos" w:hAnsi="BancoDoBrasil Textos" w:cs="BancoDoBrasil Textos"/>
          <w:szCs w:val="20"/>
        </w:rPr>
        <w:tab/>
        <w:t xml:space="preserve">Refere-se às empresas </w:t>
      </w:r>
      <w:proofErr w:type="spellStart"/>
      <w:r w:rsidRPr="007F746F">
        <w:rPr>
          <w:rFonts w:ascii="BancoDoBrasil Textos" w:eastAsia="BancoDoBrasil Textos" w:hAnsi="BancoDoBrasil Textos" w:cs="BancoDoBrasil Textos"/>
          <w:szCs w:val="20"/>
        </w:rPr>
        <w:t>Brasilseg</w:t>
      </w:r>
      <w:proofErr w:type="spellEnd"/>
      <w:r w:rsidRPr="007F746F">
        <w:rPr>
          <w:rFonts w:ascii="BancoDoBrasil Textos" w:eastAsia="BancoDoBrasil Textos" w:hAnsi="BancoDoBrasil Textos" w:cs="BancoDoBrasil Textos"/>
          <w:szCs w:val="20"/>
        </w:rPr>
        <w:t xml:space="preserve"> Companhia de Seguros S.A., BB Mapfre Participações S.A., </w:t>
      </w:r>
      <w:proofErr w:type="spellStart"/>
      <w:r w:rsidRPr="007F746F">
        <w:rPr>
          <w:rFonts w:ascii="BancoDoBrasil Textos" w:eastAsia="BancoDoBrasil Textos" w:hAnsi="BancoDoBrasil Textos" w:cs="BancoDoBrasil Textos"/>
          <w:szCs w:val="20"/>
        </w:rPr>
        <w:t>Brasilcap</w:t>
      </w:r>
      <w:proofErr w:type="spellEnd"/>
      <w:r w:rsidRPr="007F746F">
        <w:rPr>
          <w:rFonts w:ascii="BancoDoBrasil Textos" w:eastAsia="BancoDoBrasil Textos" w:hAnsi="BancoDoBrasil Textos" w:cs="BancoDoBrasil Textos"/>
          <w:szCs w:val="20"/>
        </w:rPr>
        <w:t xml:space="preserve"> Capitalização S.A., Brasilprev Seguros e Previdência S.A. e Aliança do Brasil Seguros S.A.</w:t>
      </w:r>
    </w:p>
    <w:p w14:paraId="54787870" w14:textId="77777777" w:rsidR="00EE3F9C" w:rsidRPr="007F746F" w:rsidRDefault="00717106" w:rsidP="000D140C">
      <w:pPr>
        <w:pStyle w:val="07-Legenda"/>
        <w:keepNext/>
        <w:pBdr>
          <w:top w:val="nil"/>
          <w:left w:val="nil"/>
          <w:bottom w:val="nil"/>
          <w:right w:val="nil"/>
          <w:between w:val="nil"/>
          <w:bar w:val="nil"/>
        </w:pBdr>
        <w:rPr>
          <w:rFonts w:ascii="BancoDoBrasil Textos" w:eastAsia="BancoDoBrasil Textos" w:hAnsi="BancoDoBrasil Textos" w:cs="BancoDoBrasil Textos"/>
          <w:szCs w:val="20"/>
          <w:bdr w:val="nil"/>
        </w:rPr>
      </w:pPr>
      <w:r w:rsidRPr="007F746F">
        <w:rPr>
          <w:rFonts w:ascii="BancoDoBrasil Textos" w:eastAsia="BancoDoBrasil Textos" w:hAnsi="BancoDoBrasil Textos" w:cs="BancoDoBrasil Textos"/>
          <w:szCs w:val="20"/>
        </w:rPr>
        <w:t>(3)</w:t>
      </w:r>
      <w:r w:rsidRPr="007F746F">
        <w:rPr>
          <w:rFonts w:ascii="BancoDoBrasil Textos" w:eastAsia="BancoDoBrasil Textos" w:hAnsi="BancoDoBrasil Textos" w:cs="BancoDoBrasil Textos"/>
          <w:szCs w:val="20"/>
        </w:rPr>
        <w:tab/>
      </w:r>
      <w:r w:rsidR="00086365" w:rsidRPr="007F746F">
        <w:rPr>
          <w:rFonts w:ascii="BancoDoBrasil Textos" w:eastAsia="BancoDoBrasil Textos" w:hAnsi="BancoDoBrasil Textos" w:cs="BancoDoBrasil Textos"/>
          <w:szCs w:val="20"/>
        </w:rPr>
        <w:t xml:space="preserve">Refere-se </w:t>
      </w:r>
      <w:r w:rsidRPr="007F746F">
        <w:rPr>
          <w:rFonts w:ascii="BancoDoBrasil Textos" w:eastAsia="BancoDoBrasil Textos" w:hAnsi="BancoDoBrasil Textos" w:cs="BancoDoBrasil Textos"/>
          <w:szCs w:val="20"/>
        </w:rPr>
        <w:t>às</w:t>
      </w:r>
      <w:r w:rsidR="00086365" w:rsidRPr="007F746F">
        <w:rPr>
          <w:rFonts w:ascii="BancoDoBrasil Textos" w:eastAsia="BancoDoBrasil Textos" w:hAnsi="BancoDoBrasil Textos" w:cs="BancoDoBrasil Textos"/>
          <w:szCs w:val="20"/>
        </w:rPr>
        <w:t xml:space="preserve"> coligadas</w:t>
      </w:r>
      <w:r w:rsidRPr="007F746F">
        <w:rPr>
          <w:rFonts w:ascii="BancoDoBrasil Textos" w:eastAsia="BancoDoBrasil Textos" w:hAnsi="BancoDoBrasil Textos" w:cs="BancoDoBrasil Textos"/>
          <w:szCs w:val="20"/>
        </w:rPr>
        <w:t xml:space="preserve"> </w:t>
      </w:r>
      <w:r w:rsidR="00086365" w:rsidRPr="007F746F">
        <w:rPr>
          <w:rFonts w:ascii="BancoDoBrasil Textos" w:eastAsia="BancoDoBrasil Textos" w:hAnsi="BancoDoBrasil Textos" w:cs="BancoDoBrasil Textos"/>
          <w:szCs w:val="20"/>
        </w:rPr>
        <w:t>Elo Participações Ltda, Livelo S.A</w:t>
      </w:r>
      <w:r w:rsidRPr="007F746F">
        <w:rPr>
          <w:rFonts w:ascii="BancoDoBrasil Textos" w:eastAsia="BancoDoBrasil Textos" w:hAnsi="BancoDoBrasil Textos" w:cs="BancoDoBrasil Textos"/>
          <w:szCs w:val="20"/>
        </w:rPr>
        <w:t>.</w:t>
      </w:r>
      <w:bookmarkStart w:id="50" w:name="_Hlk117242093"/>
      <w:r w:rsidRPr="007F746F">
        <w:rPr>
          <w:rFonts w:ascii="BancoDoBrasil Textos" w:eastAsia="BancoDoBrasil Textos" w:hAnsi="BancoDoBrasil Textos" w:cs="BancoDoBrasil Textos"/>
          <w:szCs w:val="20"/>
        </w:rPr>
        <w:t xml:space="preserve">, </w:t>
      </w:r>
      <w:proofErr w:type="spellStart"/>
      <w:r w:rsidRPr="007F746F">
        <w:rPr>
          <w:rFonts w:ascii="BancoDoBrasil Textos" w:eastAsia="BancoDoBrasil Textos" w:hAnsi="BancoDoBrasil Textos" w:cs="BancoDoBrasil Textos"/>
          <w:szCs w:val="20"/>
        </w:rPr>
        <w:t>Cateno</w:t>
      </w:r>
      <w:proofErr w:type="spellEnd"/>
      <w:r w:rsidRPr="007F746F">
        <w:rPr>
          <w:rFonts w:ascii="BancoDoBrasil Textos" w:eastAsia="BancoDoBrasil Textos" w:hAnsi="BancoDoBrasil Textos" w:cs="BancoDoBrasil Textos"/>
          <w:szCs w:val="20"/>
        </w:rPr>
        <w:t xml:space="preserve"> Gestão de Contas de Pagamentos S.A. e Cielo S.A.</w:t>
      </w:r>
      <w:bookmarkEnd w:id="50"/>
    </w:p>
    <w:p w14:paraId="54787871" w14:textId="77777777" w:rsidR="000324FC" w:rsidRPr="007F746F" w:rsidRDefault="00717106" w:rsidP="000D140C">
      <w:pPr>
        <w:pStyle w:val="07-Legenda"/>
        <w:keepNext/>
        <w:pBdr>
          <w:top w:val="nil"/>
          <w:left w:val="nil"/>
          <w:bottom w:val="nil"/>
          <w:right w:val="nil"/>
          <w:between w:val="nil"/>
          <w:bar w:val="nil"/>
        </w:pBdr>
        <w:rPr>
          <w:rFonts w:ascii="BancoDoBrasil Textos" w:eastAsia="BancoDoBrasil Textos" w:hAnsi="BancoDoBrasil Textos" w:cs="BancoDoBrasil Textos"/>
          <w:szCs w:val="20"/>
          <w:bdr w:val="nil"/>
        </w:rPr>
      </w:pPr>
      <w:r w:rsidRPr="007F746F">
        <w:rPr>
          <w:rFonts w:ascii="BancoDoBrasil Textos" w:eastAsia="BancoDoBrasil Textos" w:hAnsi="BancoDoBrasil Textos" w:cs="BancoDoBrasil Textos"/>
          <w:szCs w:val="20"/>
        </w:rPr>
        <w:t>(4)</w:t>
      </w:r>
      <w:r w:rsidRPr="007F746F">
        <w:rPr>
          <w:rFonts w:ascii="BancoDoBrasil Textos" w:eastAsia="BancoDoBrasil Textos" w:hAnsi="BancoDoBrasil Textos" w:cs="BancoDoBrasil Textos"/>
          <w:szCs w:val="20"/>
        </w:rPr>
        <w:tab/>
      </w:r>
      <w:r w:rsidR="00086365" w:rsidRPr="007F746F">
        <w:rPr>
          <w:rFonts w:ascii="BancoDoBrasil Textos" w:eastAsia="BancoDoBrasil Textos" w:hAnsi="BancoDoBrasil Textos" w:cs="BancoDoBrasil Textos"/>
          <w:szCs w:val="20"/>
        </w:rPr>
        <w:t>Refere-se à Fundação Banco do Brasil</w:t>
      </w:r>
      <w:r w:rsidRPr="007F746F">
        <w:rPr>
          <w:rFonts w:ascii="BancoDoBrasil Textos" w:eastAsia="BancoDoBrasil Textos" w:hAnsi="BancoDoBrasil Textos" w:cs="BancoDoBrasil Textos"/>
          <w:szCs w:val="20"/>
        </w:rPr>
        <w:t>, BB Tecnologia e Serviços S.A</w:t>
      </w:r>
      <w:r w:rsidR="00086365" w:rsidRPr="007F746F">
        <w:rPr>
          <w:rFonts w:ascii="BancoDoBrasil Textos" w:eastAsia="BancoDoBrasil Textos" w:hAnsi="BancoDoBrasil Textos" w:cs="BancoDoBrasil Textos"/>
          <w:szCs w:val="20"/>
        </w:rPr>
        <w:t>.</w:t>
      </w:r>
      <w:r w:rsidRPr="007F746F">
        <w:rPr>
          <w:rFonts w:ascii="BancoDoBrasil Textos" w:eastAsia="BancoDoBrasil Textos" w:hAnsi="BancoDoBrasil Textos" w:cs="BancoDoBrasil Textos"/>
          <w:szCs w:val="20"/>
        </w:rPr>
        <w:t xml:space="preserve"> e fundos constantes na carteira própria da Entidade.</w:t>
      </w:r>
    </w:p>
    <w:p w14:paraId="54787872" w14:textId="77777777" w:rsidR="0069462A" w:rsidRPr="007F746F" w:rsidRDefault="00717106" w:rsidP="000D140C">
      <w:pPr>
        <w:pStyle w:val="07-Legenda"/>
        <w:keepNext/>
        <w:pBdr>
          <w:top w:val="nil"/>
          <w:left w:val="nil"/>
          <w:bottom w:val="nil"/>
          <w:right w:val="nil"/>
          <w:between w:val="nil"/>
          <w:bar w:val="nil"/>
        </w:pBdr>
        <w:rPr>
          <w:rFonts w:ascii="BancoDoBrasil Textos" w:eastAsia="BancoDoBrasil Textos" w:hAnsi="BancoDoBrasil Textos" w:cs="BancoDoBrasil Textos"/>
          <w:szCs w:val="20"/>
          <w:bdr w:val="nil"/>
        </w:rPr>
      </w:pPr>
      <w:r w:rsidRPr="007F746F">
        <w:rPr>
          <w:rFonts w:ascii="BancoDoBrasil Textos" w:eastAsia="BancoDoBrasil Textos" w:hAnsi="BancoDoBrasil Textos" w:cs="BancoDoBrasil Textos"/>
          <w:szCs w:val="20"/>
        </w:rPr>
        <w:t>(5)</w:t>
      </w:r>
      <w:r w:rsidRPr="007F746F">
        <w:rPr>
          <w:rFonts w:ascii="BancoDoBrasil Textos" w:eastAsia="BancoDoBrasil Textos" w:hAnsi="BancoDoBrasil Textos" w:cs="BancoDoBrasil Textos"/>
          <w:szCs w:val="20"/>
        </w:rPr>
        <w:tab/>
        <w:t xml:space="preserve">Refere-se às Entidades Caixa de Previdência dos Funcionários do Banco do Brasil – Previ, Caixa de Assistência dos Funcionários do Banco do Brasil – Cassi, </w:t>
      </w:r>
      <w:proofErr w:type="spellStart"/>
      <w:r w:rsidRPr="007F746F">
        <w:rPr>
          <w:rFonts w:ascii="BancoDoBrasil Textos" w:eastAsia="BancoDoBrasil Textos" w:hAnsi="BancoDoBrasil Textos" w:cs="BancoDoBrasil Textos"/>
          <w:szCs w:val="20"/>
        </w:rPr>
        <w:t>Economus</w:t>
      </w:r>
      <w:proofErr w:type="spellEnd"/>
      <w:r w:rsidRPr="007F746F">
        <w:rPr>
          <w:rFonts w:ascii="BancoDoBrasil Textos" w:eastAsia="BancoDoBrasil Textos" w:hAnsi="BancoDoBrasil Textos" w:cs="BancoDoBrasil Textos"/>
          <w:szCs w:val="20"/>
        </w:rPr>
        <w:t xml:space="preserve"> - Instituto de Seguridade Social, BEP Caixa de Previdência Social – </w:t>
      </w:r>
      <w:proofErr w:type="spellStart"/>
      <w:r w:rsidRPr="007F746F">
        <w:rPr>
          <w:rFonts w:ascii="BancoDoBrasil Textos" w:eastAsia="BancoDoBrasil Textos" w:hAnsi="BancoDoBrasil Textos" w:cs="BancoDoBrasil Textos"/>
          <w:szCs w:val="20"/>
        </w:rPr>
        <w:t>Prevbep</w:t>
      </w:r>
      <w:proofErr w:type="spellEnd"/>
      <w:r w:rsidRPr="007F746F">
        <w:rPr>
          <w:rFonts w:ascii="BancoDoBrasil Textos" w:eastAsia="BancoDoBrasil Textos" w:hAnsi="BancoDoBrasil Textos" w:cs="BancoDoBrasil Textos"/>
          <w:szCs w:val="20"/>
        </w:rPr>
        <w:t xml:space="preserve">, SIM - Caixa de Saúde (dos Empregados dos Sistemas Besc e </w:t>
      </w:r>
      <w:proofErr w:type="spellStart"/>
      <w:r w:rsidRPr="007F746F">
        <w:rPr>
          <w:rFonts w:ascii="BancoDoBrasil Textos" w:eastAsia="BancoDoBrasil Textos" w:hAnsi="BancoDoBrasil Textos" w:cs="BancoDoBrasil Textos"/>
          <w:szCs w:val="20"/>
        </w:rPr>
        <w:t>Codesc</w:t>
      </w:r>
      <w:proofErr w:type="spellEnd"/>
      <w:r w:rsidRPr="007F746F">
        <w:rPr>
          <w:rFonts w:ascii="BancoDoBrasil Textos" w:eastAsia="BancoDoBrasil Textos" w:hAnsi="BancoDoBrasil Textos" w:cs="BancoDoBrasil Textos"/>
          <w:szCs w:val="20"/>
        </w:rPr>
        <w:t xml:space="preserve">, do Badesc e da </w:t>
      </w:r>
      <w:proofErr w:type="spellStart"/>
      <w:r w:rsidRPr="007F746F">
        <w:rPr>
          <w:rFonts w:ascii="BancoDoBrasil Textos" w:eastAsia="BancoDoBrasil Textos" w:hAnsi="BancoDoBrasil Textos" w:cs="BancoDoBrasil Textos"/>
          <w:szCs w:val="20"/>
        </w:rPr>
        <w:t>Fusesc</w:t>
      </w:r>
      <w:proofErr w:type="spellEnd"/>
      <w:r w:rsidRPr="007F746F">
        <w:rPr>
          <w:rFonts w:ascii="BancoDoBrasil Textos" w:eastAsia="BancoDoBrasil Textos" w:hAnsi="BancoDoBrasil Textos" w:cs="BancoDoBrasil Textos"/>
          <w:szCs w:val="20"/>
        </w:rPr>
        <w:t>) e fundos vinculados às Entidades de Previdência.</w:t>
      </w:r>
    </w:p>
    <w:p w14:paraId="54787873" w14:textId="77777777" w:rsidR="00484ACB" w:rsidRPr="007F746F" w:rsidRDefault="00484ACB" w:rsidP="00484ACB">
      <w:pPr>
        <w:keepLines/>
        <w:widowControl w:val="0"/>
        <w:pBdr>
          <w:top w:val="nil"/>
          <w:left w:val="nil"/>
          <w:bottom w:val="nil"/>
          <w:right w:val="nil"/>
          <w:between w:val="nil"/>
          <w:bar w:val="nil"/>
        </w:pBdr>
        <w:suppressAutoHyphens/>
        <w:jc w:val="left"/>
        <w:rPr>
          <w:rFonts w:ascii="BancoDoBrasil Textos" w:eastAsia="BancoDoBrasil Textos" w:hAnsi="BancoDoBrasil Textos" w:cs="BancoDoBrasil Textos"/>
          <w:b/>
          <w:bCs/>
          <w:sz w:val="24"/>
          <w:szCs w:val="24"/>
          <w:bdr w:val="nil"/>
          <w:lang w:eastAsia="en-US"/>
        </w:rPr>
      </w:pPr>
      <w:bookmarkStart w:id="51" w:name="RG_MARKER_379433"/>
      <w:bookmarkEnd w:id="51"/>
    </w:p>
    <w:p w14:paraId="54787874" w14:textId="77777777" w:rsidR="00525855" w:rsidRPr="007F746F" w:rsidRDefault="00717106" w:rsidP="0018088F">
      <w:pPr>
        <w:keepNext/>
        <w:keepLines/>
        <w:widowControl w:val="0"/>
        <w:pBdr>
          <w:top w:val="nil"/>
          <w:left w:val="nil"/>
          <w:bottom w:val="nil"/>
          <w:right w:val="nil"/>
          <w:between w:val="nil"/>
          <w:bar w:val="nil"/>
        </w:pBdr>
        <w:suppressAutoHyphens/>
        <w:jc w:val="left"/>
        <w:rPr>
          <w:rFonts w:ascii="BancoDoBrasil Textos" w:eastAsia="BancoDoBrasil Textos" w:hAnsi="BancoDoBrasil Textos" w:cs="BancoDoBrasil Textos"/>
          <w:b/>
          <w:bCs/>
          <w:sz w:val="24"/>
          <w:szCs w:val="24"/>
          <w:bdr w:val="nil"/>
          <w:lang w:eastAsia="en-US"/>
        </w:rPr>
      </w:pPr>
      <w:r w:rsidRPr="007F746F">
        <w:rPr>
          <w:rFonts w:ascii="BancoDoBrasil Textos" w:eastAsia="BancoDoBrasil Textos" w:hAnsi="BancoDoBrasil Textos" w:cs="BancoDoBrasil Textos"/>
          <w:b/>
          <w:bCs/>
          <w:sz w:val="24"/>
          <w:szCs w:val="24"/>
          <w:lang w:eastAsia="en-US"/>
        </w:rPr>
        <w:lastRenderedPageBreak/>
        <w:t>19 - Remuneração de empregados e administradores</w:t>
      </w:r>
    </w:p>
    <w:p w14:paraId="54787875" w14:textId="77777777" w:rsidR="00525855" w:rsidRPr="007F746F" w:rsidRDefault="00717106" w:rsidP="0018088F">
      <w:pPr>
        <w:pStyle w:val="01-Textonormal"/>
        <w:keepNext/>
        <w:keepLines/>
        <w:widowControl w:val="0"/>
        <w:pBdr>
          <w:top w:val="nil"/>
          <w:left w:val="nil"/>
          <w:bottom w:val="nil"/>
          <w:right w:val="nil"/>
          <w:between w:val="nil"/>
          <w:bar w:val="nil"/>
        </w:pBdr>
        <w:rPr>
          <w:rFonts w:ascii="BancoDoBrasil Textos" w:eastAsia="BancoDoBrasil Textos" w:hAnsi="BancoDoBrasil Textos" w:cs="BancoDoBrasil Textos"/>
          <w:szCs w:val="18"/>
          <w:bdr w:val="nil"/>
        </w:rPr>
      </w:pPr>
      <w:r w:rsidRPr="007F746F">
        <w:rPr>
          <w:rFonts w:ascii="BancoDoBrasil Textos" w:eastAsia="BancoDoBrasil Textos" w:hAnsi="BancoDoBrasil Textos" w:cs="BancoDoBrasil Textos"/>
          <w:szCs w:val="18"/>
        </w:rPr>
        <w:t>O quadro de pessoal da BB Asset é composto principalmente por funcionários do Banco do Brasil cedidos por meio de convênio de cessão. A cessão dá-se na forma de disponibilidade sem ônus para o Banco e inclui o exercício de funções dos níveis Diretivo, Gerencial e outros cargos de confiança. O Banco continua processando a folha de pagamento dos funcionários cedidos, mediante ressarcimento mensal pela Subsidiária de todos os custos decorrentes (Nota 14.a).</w:t>
      </w:r>
    </w:p>
    <w:p w14:paraId="54787876" w14:textId="77777777" w:rsidR="00690FFC" w:rsidRPr="007F746F" w:rsidRDefault="00717106" w:rsidP="0018088F">
      <w:pPr>
        <w:pStyle w:val="050-TextoPadro"/>
        <w:widowControl w:val="0"/>
        <w:pBdr>
          <w:top w:val="nil"/>
          <w:left w:val="nil"/>
          <w:bottom w:val="nil"/>
          <w:right w:val="nil"/>
          <w:between w:val="nil"/>
          <w:bar w:val="nil"/>
        </w:pBdr>
        <w:suppressAutoHyphens/>
        <w:rPr>
          <w:rFonts w:ascii="BancoDoBrasil Textos" w:eastAsia="BancoDoBrasil Textos" w:hAnsi="BancoDoBrasil Textos" w:cs="BancoDoBrasil Textos"/>
          <w:kern w:val="20"/>
          <w:bdr w:val="nil"/>
        </w:rPr>
      </w:pPr>
      <w:r w:rsidRPr="007F746F">
        <w:rPr>
          <w:rFonts w:ascii="BancoDoBrasil Textos" w:eastAsia="BancoDoBrasil Textos" w:hAnsi="BancoDoBrasil Textos" w:cs="BancoDoBrasil Textos"/>
          <w:kern w:val="20"/>
        </w:rPr>
        <w:t>Remuneração mensal paga aos funcionários e à Administração (em Reais):</w:t>
      </w:r>
    </w:p>
    <w:tbl>
      <w:tblPr>
        <w:tblW w:w="9675" w:type="dxa"/>
        <w:tblLayout w:type="fixed"/>
        <w:tblLook w:val="0600" w:firstRow="0" w:lastRow="0" w:firstColumn="0" w:lastColumn="0" w:noHBand="1" w:noVBand="1"/>
        <w:tblCaption w:val="Remuneração"/>
      </w:tblPr>
      <w:tblGrid>
        <w:gridCol w:w="8115"/>
        <w:gridCol w:w="1560"/>
      </w:tblGrid>
      <w:tr w:rsidR="00542588" w:rsidRPr="007F746F" w14:paraId="54787879" w14:textId="77777777">
        <w:trPr>
          <w:cantSplit/>
          <w:trHeight w:hRule="exact" w:val="270"/>
        </w:trPr>
        <w:tc>
          <w:tcPr>
            <w:tcW w:w="8115" w:type="dxa"/>
            <w:tcBorders>
              <w:top w:val="single" w:sz="12" w:space="0" w:color="000000"/>
              <w:left w:val="nil"/>
              <w:bottom w:val="single" w:sz="12" w:space="0" w:color="000000"/>
              <w:right w:val="nil"/>
              <w:tl2br w:val="nil"/>
              <w:tr2bl w:val="nil"/>
            </w:tcBorders>
            <w:shd w:val="clear" w:color="FFFFFF" w:fill="FFFFFF"/>
            <w:tcMar>
              <w:left w:w="0" w:type="dxa"/>
              <w:right w:w="0" w:type="dxa"/>
            </w:tcMar>
            <w:vAlign w:val="center"/>
          </w:tcPr>
          <w:p w14:paraId="54787877" w14:textId="77777777" w:rsidR="00542588" w:rsidRPr="007F746F" w:rsidRDefault="00542588" w:rsidP="0018088F">
            <w:pPr>
              <w:keepNext/>
              <w:keepLines/>
              <w:spacing w:before="0" w:after="0" w:line="240" w:lineRule="auto"/>
              <w:jc w:val="left"/>
              <w:rPr>
                <w:rFonts w:ascii="BancoDoBrasil Textos" w:eastAsia="BancoDoBrasil Textos" w:hAnsi="BancoDoBrasil Textos" w:cs="BancoDoBrasil Textos"/>
                <w:b/>
                <w:color w:val="000000"/>
                <w:sz w:val="16"/>
                <w:szCs w:val="22"/>
                <w:bdr w:val="nil"/>
                <w:lang w:eastAsia="en-US"/>
              </w:rPr>
            </w:pPr>
          </w:p>
        </w:tc>
        <w:tc>
          <w:tcPr>
            <w:tcW w:w="1560"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54787878" w14:textId="77777777" w:rsidR="00542588" w:rsidRPr="007F746F" w:rsidRDefault="00717106" w:rsidP="0018088F">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31/12/2025</w:t>
            </w:r>
          </w:p>
        </w:tc>
      </w:tr>
      <w:tr w:rsidR="00542588" w:rsidRPr="007F746F" w14:paraId="5478787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15" w:type="dxa"/>
            <w:tcBorders>
              <w:top w:val="single" w:sz="12" w:space="0" w:color="000000"/>
              <w:left w:val="nil"/>
              <w:bottom w:val="nil"/>
              <w:right w:val="nil"/>
              <w:tl2br w:val="nil"/>
              <w:tr2bl w:val="nil"/>
            </w:tcBorders>
            <w:shd w:val="clear" w:color="FFFFFF" w:fill="FFFFFF"/>
            <w:tcMar>
              <w:left w:w="40" w:type="dxa"/>
              <w:right w:w="40" w:type="dxa"/>
            </w:tcMar>
            <w:vAlign w:val="center"/>
          </w:tcPr>
          <w:p w14:paraId="5478787A" w14:textId="77777777" w:rsidR="00542588" w:rsidRPr="007F746F" w:rsidRDefault="00717106" w:rsidP="0018088F">
            <w:pPr>
              <w:keepNext/>
              <w:keepLines/>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Número de funcionários cedidos pelo Banco do Brasil S.A. (dotação)</w:t>
            </w:r>
          </w:p>
        </w:tc>
        <w:tc>
          <w:tcPr>
            <w:tcW w:w="1560" w:type="dxa"/>
            <w:tcBorders>
              <w:top w:val="single" w:sz="12" w:space="0" w:color="000000"/>
              <w:left w:val="nil"/>
              <w:bottom w:val="nil"/>
              <w:right w:val="nil"/>
              <w:tl2br w:val="nil"/>
              <w:tr2bl w:val="nil"/>
            </w:tcBorders>
            <w:shd w:val="clear" w:color="FFFFFF" w:fill="FFFFFF"/>
            <w:noWrap/>
            <w:tcMar>
              <w:left w:w="40" w:type="dxa"/>
              <w:right w:w="85" w:type="dxa"/>
            </w:tcMar>
            <w:vAlign w:val="center"/>
          </w:tcPr>
          <w:p w14:paraId="5478787B" w14:textId="77777777" w:rsidR="00542588" w:rsidRPr="007F746F" w:rsidRDefault="00717106" w:rsidP="0018088F">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339</w:t>
            </w:r>
          </w:p>
        </w:tc>
      </w:tr>
      <w:tr w:rsidR="00542588" w:rsidRPr="007F746F" w14:paraId="5478787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15" w:type="dxa"/>
            <w:tcBorders>
              <w:top w:val="nil"/>
              <w:left w:val="nil"/>
              <w:bottom w:val="nil"/>
              <w:right w:val="nil"/>
              <w:tl2br w:val="nil"/>
              <w:tr2bl w:val="nil"/>
            </w:tcBorders>
            <w:shd w:val="clear" w:color="FFFFFF" w:fill="FFFFFF"/>
            <w:tcMar>
              <w:left w:w="0" w:type="dxa"/>
              <w:right w:w="0" w:type="dxa"/>
            </w:tcMar>
            <w:vAlign w:val="center"/>
          </w:tcPr>
          <w:p w14:paraId="5478787D" w14:textId="77777777" w:rsidR="00542588" w:rsidRPr="007F746F" w:rsidRDefault="00542588" w:rsidP="0018088F">
            <w:pPr>
              <w:keepNext/>
              <w:keepLines/>
              <w:spacing w:before="0" w:after="0" w:line="240" w:lineRule="auto"/>
              <w:jc w:val="left"/>
              <w:rPr>
                <w:rFonts w:ascii="BancoDoBrasil Textos" w:eastAsia="BancoDoBrasil Textos" w:hAnsi="BancoDoBrasil Textos" w:cs="BancoDoBrasil Textos"/>
                <w:color w:val="000000"/>
                <w:sz w:val="16"/>
                <w:szCs w:val="22"/>
                <w:bdr w:val="nil"/>
                <w:lang w:eastAsia="en-US"/>
              </w:rPr>
            </w:pPr>
          </w:p>
        </w:tc>
        <w:tc>
          <w:tcPr>
            <w:tcW w:w="1560" w:type="dxa"/>
            <w:tcBorders>
              <w:top w:val="nil"/>
              <w:left w:val="nil"/>
              <w:bottom w:val="nil"/>
              <w:right w:val="nil"/>
              <w:tl2br w:val="nil"/>
              <w:tr2bl w:val="nil"/>
            </w:tcBorders>
            <w:shd w:val="clear" w:color="FFFFFF" w:fill="FFFFFF"/>
            <w:noWrap/>
            <w:tcMar>
              <w:left w:w="0" w:type="dxa"/>
              <w:right w:w="0" w:type="dxa"/>
            </w:tcMar>
            <w:vAlign w:val="center"/>
          </w:tcPr>
          <w:p w14:paraId="5478787E" w14:textId="77777777" w:rsidR="00542588" w:rsidRPr="007F746F" w:rsidRDefault="00542588" w:rsidP="0018088F">
            <w:pPr>
              <w:keepNext/>
              <w:keepLines/>
              <w:spacing w:before="0" w:after="0" w:line="240" w:lineRule="auto"/>
              <w:jc w:val="right"/>
              <w:rPr>
                <w:rFonts w:ascii="BancoDoBrasil Textos" w:eastAsia="BancoDoBrasil Textos" w:hAnsi="BancoDoBrasil Textos" w:cs="BancoDoBrasil Textos"/>
                <w:color w:val="000000"/>
                <w:sz w:val="16"/>
                <w:szCs w:val="22"/>
                <w:bdr w:val="nil"/>
                <w:lang w:eastAsia="en-US"/>
              </w:rPr>
            </w:pPr>
          </w:p>
        </w:tc>
      </w:tr>
      <w:tr w:rsidR="00542588" w:rsidRPr="007F746F" w14:paraId="5478788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15" w:type="dxa"/>
            <w:tcBorders>
              <w:top w:val="nil"/>
              <w:left w:val="nil"/>
              <w:bottom w:val="nil"/>
              <w:right w:val="nil"/>
              <w:tl2br w:val="nil"/>
              <w:tr2bl w:val="nil"/>
            </w:tcBorders>
            <w:shd w:val="clear" w:color="FFFFFF" w:fill="FFFFFF"/>
            <w:tcMar>
              <w:left w:w="40" w:type="dxa"/>
              <w:right w:w="40" w:type="dxa"/>
            </w:tcMar>
            <w:vAlign w:val="center"/>
          </w:tcPr>
          <w:p w14:paraId="54787880" w14:textId="77777777" w:rsidR="00542588" w:rsidRPr="007F746F" w:rsidRDefault="00717106" w:rsidP="0018088F">
            <w:pPr>
              <w:keepNext/>
              <w:keepLines/>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Menor salário</w:t>
            </w:r>
          </w:p>
        </w:tc>
        <w:tc>
          <w:tcPr>
            <w:tcW w:w="1560" w:type="dxa"/>
            <w:tcBorders>
              <w:top w:val="nil"/>
              <w:left w:val="nil"/>
              <w:bottom w:val="nil"/>
              <w:right w:val="nil"/>
              <w:tl2br w:val="nil"/>
              <w:tr2bl w:val="nil"/>
            </w:tcBorders>
            <w:shd w:val="clear" w:color="FFFFFF" w:fill="FFFFFF"/>
            <w:noWrap/>
            <w:tcMar>
              <w:left w:w="40" w:type="dxa"/>
              <w:right w:w="40" w:type="dxa"/>
            </w:tcMar>
            <w:vAlign w:val="center"/>
          </w:tcPr>
          <w:p w14:paraId="54787881" w14:textId="77777777" w:rsidR="00542588" w:rsidRPr="007F746F" w:rsidRDefault="00717106" w:rsidP="0018088F">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  4.969,58</w:t>
            </w:r>
          </w:p>
        </w:tc>
      </w:tr>
      <w:tr w:rsidR="00542588" w:rsidRPr="007F746F" w14:paraId="5478788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15" w:type="dxa"/>
            <w:tcBorders>
              <w:top w:val="nil"/>
              <w:left w:val="nil"/>
              <w:bottom w:val="nil"/>
              <w:right w:val="nil"/>
              <w:tl2br w:val="nil"/>
              <w:tr2bl w:val="nil"/>
            </w:tcBorders>
            <w:shd w:val="clear" w:color="FFFFFF" w:fill="FFFFFF"/>
            <w:tcMar>
              <w:left w:w="40" w:type="dxa"/>
              <w:right w:w="40" w:type="dxa"/>
            </w:tcMar>
            <w:vAlign w:val="center"/>
          </w:tcPr>
          <w:p w14:paraId="54787883" w14:textId="77777777" w:rsidR="00542588" w:rsidRPr="007F746F" w:rsidRDefault="00717106" w:rsidP="0018088F">
            <w:pPr>
              <w:keepNext/>
              <w:keepLines/>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Maior salário</w:t>
            </w:r>
          </w:p>
        </w:tc>
        <w:tc>
          <w:tcPr>
            <w:tcW w:w="1560" w:type="dxa"/>
            <w:tcBorders>
              <w:top w:val="nil"/>
              <w:left w:val="nil"/>
              <w:bottom w:val="nil"/>
              <w:right w:val="nil"/>
              <w:tl2br w:val="nil"/>
              <w:tr2bl w:val="nil"/>
            </w:tcBorders>
            <w:shd w:val="clear" w:color="FFFFFF" w:fill="FFFFFF"/>
            <w:noWrap/>
            <w:tcMar>
              <w:left w:w="40" w:type="dxa"/>
              <w:right w:w="40" w:type="dxa"/>
            </w:tcMar>
            <w:vAlign w:val="center"/>
          </w:tcPr>
          <w:p w14:paraId="54787884" w14:textId="77777777" w:rsidR="00542588" w:rsidRPr="007F746F" w:rsidRDefault="00717106" w:rsidP="0018088F">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 53.360,36</w:t>
            </w:r>
          </w:p>
        </w:tc>
      </w:tr>
      <w:tr w:rsidR="00542588" w:rsidRPr="007F746F" w14:paraId="5478788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15" w:type="dxa"/>
            <w:tcBorders>
              <w:top w:val="nil"/>
              <w:left w:val="nil"/>
              <w:bottom w:val="nil"/>
              <w:right w:val="nil"/>
              <w:tl2br w:val="nil"/>
              <w:tr2bl w:val="nil"/>
            </w:tcBorders>
            <w:shd w:val="clear" w:color="FFFFFF" w:fill="FFFFFF"/>
            <w:tcMar>
              <w:left w:w="40" w:type="dxa"/>
              <w:right w:w="40" w:type="dxa"/>
            </w:tcMar>
            <w:vAlign w:val="center"/>
          </w:tcPr>
          <w:p w14:paraId="54787886" w14:textId="77777777" w:rsidR="00542588" w:rsidRPr="007F746F" w:rsidRDefault="00717106" w:rsidP="0018088F">
            <w:pPr>
              <w:keepNext/>
              <w:keepLines/>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Salário médio</w:t>
            </w:r>
          </w:p>
        </w:tc>
        <w:tc>
          <w:tcPr>
            <w:tcW w:w="1560" w:type="dxa"/>
            <w:tcBorders>
              <w:top w:val="nil"/>
              <w:left w:val="nil"/>
              <w:bottom w:val="nil"/>
              <w:right w:val="nil"/>
              <w:tl2br w:val="nil"/>
              <w:tr2bl w:val="nil"/>
            </w:tcBorders>
            <w:shd w:val="clear" w:color="FFFFFF" w:fill="FFFFFF"/>
            <w:noWrap/>
            <w:tcMar>
              <w:left w:w="40" w:type="dxa"/>
              <w:right w:w="85" w:type="dxa"/>
            </w:tcMar>
            <w:vAlign w:val="center"/>
          </w:tcPr>
          <w:p w14:paraId="54787887" w14:textId="77777777" w:rsidR="00542588" w:rsidRPr="007F746F" w:rsidRDefault="00717106" w:rsidP="0018088F">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21.267,01</w:t>
            </w:r>
          </w:p>
        </w:tc>
      </w:tr>
      <w:tr w:rsidR="00542588" w:rsidRPr="007F746F" w14:paraId="5478788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15" w:type="dxa"/>
            <w:tcBorders>
              <w:top w:val="nil"/>
              <w:left w:val="nil"/>
              <w:bottom w:val="nil"/>
              <w:right w:val="nil"/>
              <w:tl2br w:val="nil"/>
              <w:tr2bl w:val="nil"/>
            </w:tcBorders>
            <w:shd w:val="clear" w:color="FFFFFF" w:fill="FFFFFF"/>
            <w:noWrap/>
            <w:tcMar>
              <w:left w:w="40" w:type="dxa"/>
              <w:right w:w="40" w:type="dxa"/>
            </w:tcMar>
            <w:vAlign w:val="center"/>
          </w:tcPr>
          <w:p w14:paraId="54787889" w14:textId="77777777" w:rsidR="00542588" w:rsidRPr="007F746F" w:rsidRDefault="00717106" w:rsidP="0018088F">
            <w:pPr>
              <w:keepNext/>
              <w:keepLines/>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Valor médio dos benefícios oferecidos</w:t>
            </w:r>
          </w:p>
        </w:tc>
        <w:tc>
          <w:tcPr>
            <w:tcW w:w="1560" w:type="dxa"/>
            <w:tcBorders>
              <w:top w:val="nil"/>
              <w:left w:val="nil"/>
              <w:bottom w:val="nil"/>
              <w:right w:val="nil"/>
              <w:tl2br w:val="nil"/>
              <w:tr2bl w:val="nil"/>
            </w:tcBorders>
            <w:shd w:val="clear" w:color="FFFFFF" w:fill="FFFFFF"/>
            <w:noWrap/>
            <w:tcMar>
              <w:left w:w="40" w:type="dxa"/>
              <w:right w:w="85" w:type="dxa"/>
            </w:tcMar>
            <w:vAlign w:val="center"/>
          </w:tcPr>
          <w:p w14:paraId="5478788A" w14:textId="77777777" w:rsidR="00542588" w:rsidRPr="007F746F" w:rsidRDefault="00717106" w:rsidP="0018088F">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7.485,46</w:t>
            </w:r>
          </w:p>
        </w:tc>
      </w:tr>
      <w:tr w:rsidR="00542588" w:rsidRPr="007F746F" w14:paraId="5478788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15" w:type="dxa"/>
            <w:tcBorders>
              <w:top w:val="nil"/>
              <w:left w:val="nil"/>
              <w:bottom w:val="nil"/>
              <w:right w:val="nil"/>
              <w:tl2br w:val="nil"/>
              <w:tr2bl w:val="nil"/>
            </w:tcBorders>
            <w:shd w:val="clear" w:color="FFFFFF" w:fill="FFFFFF"/>
            <w:tcMar>
              <w:left w:w="0" w:type="dxa"/>
              <w:right w:w="0" w:type="dxa"/>
            </w:tcMar>
            <w:vAlign w:val="center"/>
          </w:tcPr>
          <w:p w14:paraId="5478788C" w14:textId="77777777" w:rsidR="00542588" w:rsidRPr="007F746F" w:rsidRDefault="00542588" w:rsidP="0018088F">
            <w:pPr>
              <w:keepNext/>
              <w:keepLines/>
              <w:spacing w:before="0" w:after="0" w:line="240" w:lineRule="auto"/>
              <w:jc w:val="left"/>
              <w:rPr>
                <w:rFonts w:ascii="BancoDoBrasil Textos" w:eastAsia="BancoDoBrasil Textos" w:hAnsi="BancoDoBrasil Textos" w:cs="BancoDoBrasil Textos"/>
                <w:color w:val="000000"/>
                <w:sz w:val="16"/>
                <w:szCs w:val="22"/>
                <w:bdr w:val="nil"/>
                <w:lang w:eastAsia="en-US"/>
              </w:rPr>
            </w:pPr>
          </w:p>
        </w:tc>
        <w:tc>
          <w:tcPr>
            <w:tcW w:w="1560" w:type="dxa"/>
            <w:tcBorders>
              <w:top w:val="nil"/>
              <w:left w:val="nil"/>
              <w:bottom w:val="nil"/>
              <w:right w:val="nil"/>
              <w:tl2br w:val="nil"/>
              <w:tr2bl w:val="nil"/>
            </w:tcBorders>
            <w:shd w:val="clear" w:color="FFFFFF" w:fill="FFFFFF"/>
            <w:noWrap/>
            <w:tcMar>
              <w:left w:w="0" w:type="dxa"/>
              <w:right w:w="0" w:type="dxa"/>
            </w:tcMar>
            <w:vAlign w:val="center"/>
          </w:tcPr>
          <w:p w14:paraId="5478788D" w14:textId="77777777" w:rsidR="00542588" w:rsidRPr="007F746F" w:rsidRDefault="00542588" w:rsidP="0018088F">
            <w:pPr>
              <w:keepNext/>
              <w:keepLines/>
              <w:spacing w:before="0" w:after="0" w:line="240" w:lineRule="auto"/>
              <w:jc w:val="right"/>
              <w:rPr>
                <w:rFonts w:ascii="BancoDoBrasil Textos" w:eastAsia="BancoDoBrasil Textos" w:hAnsi="BancoDoBrasil Textos" w:cs="BancoDoBrasil Textos"/>
                <w:color w:val="000000"/>
                <w:sz w:val="16"/>
                <w:szCs w:val="22"/>
                <w:bdr w:val="nil"/>
                <w:lang w:eastAsia="en-US"/>
              </w:rPr>
            </w:pPr>
          </w:p>
        </w:tc>
      </w:tr>
      <w:tr w:rsidR="00542588" w:rsidRPr="007F746F" w14:paraId="5478789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15" w:type="dxa"/>
            <w:tcBorders>
              <w:top w:val="nil"/>
              <w:left w:val="nil"/>
              <w:bottom w:val="nil"/>
              <w:right w:val="nil"/>
              <w:tl2br w:val="nil"/>
              <w:tr2bl w:val="nil"/>
            </w:tcBorders>
            <w:shd w:val="clear" w:color="FFFFFF" w:fill="FFFFFF"/>
            <w:noWrap/>
            <w:tcMar>
              <w:left w:w="40" w:type="dxa"/>
              <w:right w:w="40" w:type="dxa"/>
            </w:tcMar>
            <w:vAlign w:val="center"/>
          </w:tcPr>
          <w:p w14:paraId="5478788F" w14:textId="77777777" w:rsidR="00542588" w:rsidRPr="007F746F" w:rsidRDefault="00717106" w:rsidP="0018088F">
            <w:pPr>
              <w:keepNext/>
              <w:keepLines/>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Dirigentes</w:t>
            </w:r>
          </w:p>
        </w:tc>
        <w:tc>
          <w:tcPr>
            <w:tcW w:w="1560" w:type="dxa"/>
            <w:tcBorders>
              <w:top w:val="nil"/>
              <w:left w:val="nil"/>
              <w:bottom w:val="nil"/>
              <w:right w:val="nil"/>
              <w:tl2br w:val="nil"/>
              <w:tr2bl w:val="nil"/>
            </w:tcBorders>
            <w:shd w:val="clear" w:color="FFFFFF" w:fill="FFFFFF"/>
            <w:noWrap/>
            <w:tcMar>
              <w:left w:w="0" w:type="dxa"/>
              <w:right w:w="0" w:type="dxa"/>
            </w:tcMar>
            <w:vAlign w:val="center"/>
          </w:tcPr>
          <w:p w14:paraId="54787890" w14:textId="77777777" w:rsidR="00542588" w:rsidRPr="007F746F" w:rsidRDefault="00542588" w:rsidP="0018088F">
            <w:pPr>
              <w:keepNext/>
              <w:keepLines/>
              <w:spacing w:before="0" w:after="0" w:line="240" w:lineRule="auto"/>
              <w:jc w:val="right"/>
              <w:rPr>
                <w:rFonts w:ascii="BancoDoBrasil Textos" w:eastAsia="BancoDoBrasil Textos" w:hAnsi="BancoDoBrasil Textos" w:cs="BancoDoBrasil Textos"/>
                <w:color w:val="000000"/>
                <w:sz w:val="16"/>
                <w:szCs w:val="22"/>
                <w:bdr w:val="nil"/>
                <w:lang w:eastAsia="en-US"/>
              </w:rPr>
            </w:pPr>
          </w:p>
        </w:tc>
      </w:tr>
      <w:tr w:rsidR="00542588" w:rsidRPr="007F746F" w14:paraId="5478789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15" w:type="dxa"/>
            <w:tcBorders>
              <w:top w:val="nil"/>
              <w:left w:val="nil"/>
              <w:bottom w:val="nil"/>
              <w:right w:val="nil"/>
              <w:tl2br w:val="nil"/>
              <w:tr2bl w:val="nil"/>
            </w:tcBorders>
            <w:shd w:val="clear" w:color="FFFFFF" w:fill="FFFFFF"/>
            <w:tcMar>
              <w:left w:w="220" w:type="dxa"/>
              <w:right w:w="40" w:type="dxa"/>
            </w:tcMar>
            <w:vAlign w:val="center"/>
          </w:tcPr>
          <w:p w14:paraId="54787892" w14:textId="77777777" w:rsidR="00542588" w:rsidRPr="007F746F" w:rsidRDefault="00717106" w:rsidP="0018088F">
            <w:pPr>
              <w:keepNext/>
              <w:keepLines/>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Presidente</w:t>
            </w:r>
          </w:p>
        </w:tc>
        <w:tc>
          <w:tcPr>
            <w:tcW w:w="1560" w:type="dxa"/>
            <w:tcBorders>
              <w:top w:val="nil"/>
              <w:left w:val="nil"/>
              <w:bottom w:val="nil"/>
              <w:right w:val="nil"/>
              <w:tl2br w:val="nil"/>
              <w:tr2bl w:val="nil"/>
            </w:tcBorders>
            <w:shd w:val="clear" w:color="FFFFFF" w:fill="FFFFFF"/>
            <w:noWrap/>
            <w:tcMar>
              <w:left w:w="40" w:type="dxa"/>
              <w:right w:w="40" w:type="dxa"/>
            </w:tcMar>
            <w:vAlign w:val="center"/>
          </w:tcPr>
          <w:p w14:paraId="54787893" w14:textId="77777777" w:rsidR="00542588" w:rsidRPr="007F746F" w:rsidRDefault="00717106" w:rsidP="0018088F">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 80.722,79</w:t>
            </w:r>
          </w:p>
        </w:tc>
      </w:tr>
      <w:tr w:rsidR="00542588" w:rsidRPr="007F746F" w14:paraId="5478789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15" w:type="dxa"/>
            <w:tcBorders>
              <w:top w:val="nil"/>
              <w:left w:val="nil"/>
              <w:bottom w:val="nil"/>
              <w:right w:val="nil"/>
              <w:tl2br w:val="nil"/>
              <w:tr2bl w:val="nil"/>
            </w:tcBorders>
            <w:shd w:val="clear" w:color="FFFFFF" w:fill="FFFFFF"/>
            <w:tcMar>
              <w:left w:w="220" w:type="dxa"/>
              <w:right w:w="40" w:type="dxa"/>
            </w:tcMar>
            <w:vAlign w:val="center"/>
          </w:tcPr>
          <w:p w14:paraId="54787895" w14:textId="77777777" w:rsidR="00542588" w:rsidRPr="007F746F" w:rsidRDefault="00717106" w:rsidP="0018088F">
            <w:pPr>
              <w:keepNext/>
              <w:keepLines/>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 xml:space="preserve">Diretor </w:t>
            </w:r>
          </w:p>
        </w:tc>
        <w:tc>
          <w:tcPr>
            <w:tcW w:w="1560" w:type="dxa"/>
            <w:tcBorders>
              <w:top w:val="nil"/>
              <w:left w:val="nil"/>
              <w:bottom w:val="nil"/>
              <w:right w:val="nil"/>
              <w:tl2br w:val="nil"/>
              <w:tr2bl w:val="nil"/>
            </w:tcBorders>
            <w:shd w:val="clear" w:color="FFFFFF" w:fill="FFFFFF"/>
            <w:noWrap/>
            <w:tcMar>
              <w:left w:w="40" w:type="dxa"/>
              <w:right w:w="40" w:type="dxa"/>
            </w:tcMar>
            <w:vAlign w:val="center"/>
          </w:tcPr>
          <w:p w14:paraId="54787896" w14:textId="77777777" w:rsidR="00542588" w:rsidRPr="007F746F" w:rsidRDefault="00717106" w:rsidP="0018088F">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 68.414,22</w:t>
            </w:r>
          </w:p>
        </w:tc>
      </w:tr>
      <w:tr w:rsidR="00542588" w:rsidRPr="007F746F" w14:paraId="5478789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15" w:type="dxa"/>
            <w:tcBorders>
              <w:top w:val="nil"/>
              <w:left w:val="nil"/>
              <w:bottom w:val="nil"/>
              <w:right w:val="nil"/>
              <w:tl2br w:val="nil"/>
              <w:tr2bl w:val="nil"/>
            </w:tcBorders>
            <w:shd w:val="clear" w:color="FFFFFF" w:fill="FFFFFF"/>
            <w:tcMar>
              <w:left w:w="40" w:type="dxa"/>
              <w:right w:w="40" w:type="dxa"/>
            </w:tcMar>
            <w:vAlign w:val="center"/>
          </w:tcPr>
          <w:p w14:paraId="54787898" w14:textId="77777777" w:rsidR="00542588" w:rsidRPr="007F746F" w:rsidRDefault="00717106" w:rsidP="0018088F">
            <w:pPr>
              <w:keepNext/>
              <w:keepLines/>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Conselheiros</w:t>
            </w:r>
          </w:p>
        </w:tc>
        <w:tc>
          <w:tcPr>
            <w:tcW w:w="1560" w:type="dxa"/>
            <w:tcBorders>
              <w:top w:val="nil"/>
              <w:left w:val="nil"/>
              <w:bottom w:val="nil"/>
              <w:right w:val="nil"/>
              <w:tl2br w:val="nil"/>
              <w:tr2bl w:val="nil"/>
            </w:tcBorders>
            <w:shd w:val="clear" w:color="FFFFFF" w:fill="FFFFFF"/>
            <w:noWrap/>
            <w:tcMar>
              <w:left w:w="0" w:type="dxa"/>
              <w:right w:w="0" w:type="dxa"/>
            </w:tcMar>
            <w:vAlign w:val="center"/>
          </w:tcPr>
          <w:p w14:paraId="54787899" w14:textId="77777777" w:rsidR="00542588" w:rsidRPr="007F746F" w:rsidRDefault="00542588" w:rsidP="0018088F">
            <w:pPr>
              <w:keepNext/>
              <w:keepLines/>
              <w:spacing w:before="0" w:after="0" w:line="240" w:lineRule="auto"/>
              <w:jc w:val="right"/>
              <w:rPr>
                <w:rFonts w:ascii="BancoDoBrasil Textos" w:eastAsia="BancoDoBrasil Textos" w:hAnsi="BancoDoBrasil Textos" w:cs="BancoDoBrasil Textos"/>
                <w:color w:val="000000"/>
                <w:sz w:val="16"/>
                <w:szCs w:val="22"/>
                <w:bdr w:val="nil"/>
                <w:lang w:eastAsia="en-US"/>
              </w:rPr>
            </w:pPr>
          </w:p>
        </w:tc>
      </w:tr>
      <w:tr w:rsidR="00542588" w:rsidRPr="007F746F" w14:paraId="5478789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15" w:type="dxa"/>
            <w:tcBorders>
              <w:top w:val="nil"/>
              <w:left w:val="nil"/>
              <w:bottom w:val="nil"/>
              <w:right w:val="nil"/>
              <w:tl2br w:val="nil"/>
              <w:tr2bl w:val="nil"/>
            </w:tcBorders>
            <w:shd w:val="clear" w:color="FFFFFF" w:fill="FFFFFF"/>
            <w:tcMar>
              <w:left w:w="220" w:type="dxa"/>
              <w:right w:w="40" w:type="dxa"/>
            </w:tcMar>
            <w:vAlign w:val="center"/>
          </w:tcPr>
          <w:p w14:paraId="5478789B" w14:textId="77777777" w:rsidR="00542588" w:rsidRPr="007F746F" w:rsidRDefault="00717106" w:rsidP="0018088F">
            <w:pPr>
              <w:keepNext/>
              <w:keepLines/>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Conselho Fiscal</w:t>
            </w:r>
          </w:p>
        </w:tc>
        <w:tc>
          <w:tcPr>
            <w:tcW w:w="1560" w:type="dxa"/>
            <w:tcBorders>
              <w:top w:val="nil"/>
              <w:left w:val="nil"/>
              <w:bottom w:val="nil"/>
              <w:right w:val="nil"/>
              <w:tl2br w:val="nil"/>
              <w:tr2bl w:val="nil"/>
            </w:tcBorders>
            <w:shd w:val="clear" w:color="FFFFFF" w:fill="FFFFFF"/>
            <w:noWrap/>
            <w:tcMar>
              <w:left w:w="40" w:type="dxa"/>
              <w:right w:w="40" w:type="dxa"/>
            </w:tcMar>
            <w:vAlign w:val="center"/>
          </w:tcPr>
          <w:p w14:paraId="5478789C" w14:textId="77777777" w:rsidR="00542588" w:rsidRPr="007F746F" w:rsidRDefault="00717106" w:rsidP="0018088F">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  7.744,90</w:t>
            </w:r>
          </w:p>
        </w:tc>
      </w:tr>
      <w:tr w:rsidR="00542588" w:rsidRPr="007F746F" w14:paraId="547878A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15" w:type="dxa"/>
            <w:tcBorders>
              <w:top w:val="nil"/>
              <w:left w:val="nil"/>
              <w:bottom w:val="single" w:sz="12" w:space="0" w:color="D9D9D9"/>
              <w:right w:val="nil"/>
              <w:tl2br w:val="nil"/>
              <w:tr2bl w:val="nil"/>
            </w:tcBorders>
            <w:shd w:val="clear" w:color="FFFFFF" w:fill="FFFFFF"/>
            <w:tcMar>
              <w:left w:w="220" w:type="dxa"/>
              <w:right w:w="40" w:type="dxa"/>
            </w:tcMar>
            <w:vAlign w:val="center"/>
          </w:tcPr>
          <w:p w14:paraId="5478789E" w14:textId="77777777" w:rsidR="00542588" w:rsidRPr="007F746F" w:rsidRDefault="00717106" w:rsidP="0018088F">
            <w:pPr>
              <w:keepNext/>
              <w:keepLines/>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Conselho de Administração</w:t>
            </w:r>
          </w:p>
        </w:tc>
        <w:tc>
          <w:tcPr>
            <w:tcW w:w="1560" w:type="dxa"/>
            <w:tcBorders>
              <w:top w:val="nil"/>
              <w:left w:val="nil"/>
              <w:bottom w:val="single" w:sz="12" w:space="0" w:color="D9D9D9"/>
              <w:right w:val="nil"/>
              <w:tl2br w:val="nil"/>
              <w:tr2bl w:val="nil"/>
            </w:tcBorders>
            <w:shd w:val="clear" w:color="FFFFFF" w:fill="FFFFFF"/>
            <w:noWrap/>
            <w:tcMar>
              <w:left w:w="40" w:type="dxa"/>
              <w:right w:w="40" w:type="dxa"/>
            </w:tcMar>
            <w:vAlign w:val="center"/>
          </w:tcPr>
          <w:p w14:paraId="5478789F" w14:textId="77777777" w:rsidR="00542588" w:rsidRPr="007F746F" w:rsidRDefault="00717106" w:rsidP="0018088F">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  7.744,90</w:t>
            </w:r>
          </w:p>
        </w:tc>
      </w:tr>
    </w:tbl>
    <w:p w14:paraId="547878A1" w14:textId="77777777" w:rsidR="00542588" w:rsidRPr="007F746F" w:rsidRDefault="00542588">
      <w:pPr>
        <w:pBdr>
          <w:top w:val="nil"/>
          <w:left w:val="nil"/>
          <w:bottom w:val="nil"/>
          <w:right w:val="nil"/>
          <w:between w:val="nil"/>
          <w:bar w:val="nil"/>
        </w:pBdr>
        <w:spacing w:before="0" w:after="200"/>
        <w:jc w:val="left"/>
        <w:rPr>
          <w:rFonts w:ascii="BancoDoBrasil Textos" w:eastAsia="BancoDoBrasil Textos" w:hAnsi="BancoDoBrasil Textos" w:cs="BancoDoBrasil Textos"/>
          <w:szCs w:val="22"/>
          <w:bdr w:val="nil"/>
          <w:lang w:eastAsia="en-US"/>
        </w:rPr>
      </w:pPr>
    </w:p>
    <w:p w14:paraId="547878A2" w14:textId="77777777" w:rsidR="002C4E4C" w:rsidRPr="007F746F" w:rsidRDefault="00717106" w:rsidP="00E32D7D">
      <w:pPr>
        <w:widowControl w:val="0"/>
        <w:pBdr>
          <w:top w:val="nil"/>
          <w:left w:val="nil"/>
          <w:bottom w:val="nil"/>
          <w:right w:val="nil"/>
          <w:between w:val="nil"/>
          <w:bar w:val="nil"/>
        </w:pBdr>
        <w:suppressAutoHyphens/>
        <w:jc w:val="left"/>
        <w:rPr>
          <w:rFonts w:ascii="BancoDoBrasil Textos" w:eastAsia="BancoDoBrasil Textos" w:hAnsi="BancoDoBrasil Textos" w:cs="BancoDoBrasil Textos"/>
          <w:b/>
          <w:bCs/>
          <w:sz w:val="24"/>
          <w:szCs w:val="24"/>
          <w:bdr w:val="nil"/>
          <w:lang w:eastAsia="en-US"/>
        </w:rPr>
      </w:pPr>
      <w:bookmarkStart w:id="52" w:name="RG_MARKER_379435"/>
      <w:r w:rsidRPr="007F746F">
        <w:rPr>
          <w:rFonts w:ascii="BancoDoBrasil Textos" w:eastAsia="BancoDoBrasil Textos" w:hAnsi="BancoDoBrasil Textos" w:cs="BancoDoBrasil Textos"/>
          <w:b/>
          <w:bCs/>
          <w:sz w:val="24"/>
          <w:szCs w:val="24"/>
          <w:lang w:eastAsia="en-US"/>
        </w:rPr>
        <w:t>20 - Provisões e passivos contingentes</w:t>
      </w:r>
      <w:bookmarkEnd w:id="52"/>
    </w:p>
    <w:p w14:paraId="547878A3" w14:textId="77777777" w:rsidR="00917534" w:rsidRPr="007F746F" w:rsidRDefault="00917534" w:rsidP="00E32D7D">
      <w:pPr>
        <w:widowControl w:val="0"/>
        <w:pBdr>
          <w:top w:val="nil"/>
          <w:left w:val="nil"/>
          <w:bottom w:val="nil"/>
          <w:right w:val="nil"/>
          <w:between w:val="nil"/>
          <w:bar w:val="nil"/>
        </w:pBdr>
        <w:suppressAutoHyphens/>
        <w:jc w:val="left"/>
        <w:rPr>
          <w:rFonts w:ascii="BancoDoBrasil Textos" w:eastAsia="BancoDoBrasil Textos" w:hAnsi="BancoDoBrasil Textos" w:cs="BancoDoBrasil Textos"/>
          <w:b/>
          <w:bCs/>
          <w:sz w:val="24"/>
          <w:szCs w:val="24"/>
          <w:bdr w:val="nil"/>
          <w:lang w:eastAsia="en-US"/>
        </w:rPr>
      </w:pPr>
    </w:p>
    <w:p w14:paraId="547878A4" w14:textId="77777777" w:rsidR="00917534" w:rsidRPr="007F746F" w:rsidRDefault="00717106" w:rsidP="00917534">
      <w:pPr>
        <w:pStyle w:val="01-Textonormal"/>
        <w:widowControl w:val="0"/>
        <w:pBdr>
          <w:top w:val="nil"/>
          <w:left w:val="nil"/>
          <w:bottom w:val="nil"/>
          <w:right w:val="nil"/>
          <w:between w:val="nil"/>
          <w:bar w:val="nil"/>
        </w:pBdr>
        <w:rPr>
          <w:rFonts w:ascii="BancoDoBrasil Textos" w:eastAsia="BancoDoBrasil Textos" w:hAnsi="BancoDoBrasil Textos" w:cs="BancoDoBrasil Textos"/>
          <w:b/>
          <w:szCs w:val="18"/>
          <w:bdr w:val="nil"/>
        </w:rPr>
      </w:pPr>
      <w:r w:rsidRPr="007F746F">
        <w:rPr>
          <w:rFonts w:ascii="BancoDoBrasil Textos" w:eastAsia="BancoDoBrasil Textos" w:hAnsi="BancoDoBrasil Textos" w:cs="BancoDoBrasil Textos"/>
          <w:b/>
          <w:szCs w:val="18"/>
        </w:rPr>
        <w:t>Ações fiscais</w:t>
      </w:r>
    </w:p>
    <w:p w14:paraId="547878A5" w14:textId="77777777" w:rsidR="00917534" w:rsidRPr="007F746F" w:rsidRDefault="00717106" w:rsidP="00917534">
      <w:pPr>
        <w:pStyle w:val="01-Textonormal"/>
        <w:widowControl w:val="0"/>
        <w:pBdr>
          <w:top w:val="nil"/>
          <w:left w:val="nil"/>
          <w:bottom w:val="nil"/>
          <w:right w:val="nil"/>
          <w:between w:val="nil"/>
          <w:bar w:val="nil"/>
        </w:pBdr>
        <w:rPr>
          <w:rFonts w:ascii="BancoDoBrasil Textos" w:eastAsia="BancoDoBrasil Textos" w:hAnsi="BancoDoBrasil Textos" w:cs="BancoDoBrasil Textos"/>
          <w:szCs w:val="18"/>
          <w:bdr w:val="nil"/>
        </w:rPr>
      </w:pPr>
      <w:r w:rsidRPr="007F746F">
        <w:rPr>
          <w:rFonts w:ascii="BancoDoBrasil Textos" w:eastAsia="BancoDoBrasil Textos" w:hAnsi="BancoDoBrasil Textos" w:cs="BancoDoBrasil Textos"/>
          <w:szCs w:val="18"/>
        </w:rPr>
        <w:t>As demandas fiscais referem-se a procedimentos administrativos e judiciais iniciados, principalmente, pela Fazenda Nacional e Delegacia da Receita Federal, relativos a não retenção/recolhimento de tributos, e pelos municípios, que questionam a incidência de ISSQN sobre atividades da empresa.</w:t>
      </w:r>
    </w:p>
    <w:p w14:paraId="547878A6" w14:textId="77777777" w:rsidR="00917534" w:rsidRPr="007F746F" w:rsidRDefault="00717106" w:rsidP="00917534">
      <w:pPr>
        <w:pStyle w:val="01-Textonormal"/>
        <w:widowControl w:val="0"/>
        <w:pBdr>
          <w:top w:val="nil"/>
          <w:left w:val="nil"/>
          <w:bottom w:val="nil"/>
          <w:right w:val="nil"/>
          <w:between w:val="nil"/>
          <w:bar w:val="nil"/>
        </w:pBdr>
        <w:rPr>
          <w:rFonts w:ascii="BancoDoBrasil Textos" w:eastAsia="BancoDoBrasil Textos" w:hAnsi="BancoDoBrasil Textos" w:cs="BancoDoBrasil Textos"/>
          <w:b/>
          <w:szCs w:val="18"/>
          <w:bdr w:val="nil"/>
        </w:rPr>
      </w:pPr>
      <w:r w:rsidRPr="007F746F">
        <w:rPr>
          <w:rFonts w:ascii="BancoDoBrasil Textos" w:eastAsia="BancoDoBrasil Textos" w:hAnsi="BancoDoBrasil Textos" w:cs="BancoDoBrasil Textos"/>
          <w:b/>
          <w:szCs w:val="18"/>
        </w:rPr>
        <w:t>Ações cíveis</w:t>
      </w:r>
    </w:p>
    <w:p w14:paraId="547878A7" w14:textId="77777777" w:rsidR="00917534" w:rsidRPr="007F746F" w:rsidRDefault="00717106" w:rsidP="00917534">
      <w:pPr>
        <w:pStyle w:val="01-Textonormal"/>
        <w:widowControl w:val="0"/>
        <w:pBdr>
          <w:top w:val="nil"/>
          <w:left w:val="nil"/>
          <w:bottom w:val="nil"/>
          <w:right w:val="nil"/>
          <w:between w:val="nil"/>
          <w:bar w:val="nil"/>
        </w:pBdr>
        <w:rPr>
          <w:rFonts w:ascii="BancoDoBrasil Textos" w:eastAsia="BancoDoBrasil Textos" w:hAnsi="BancoDoBrasil Textos" w:cs="BancoDoBrasil Textos"/>
          <w:szCs w:val="18"/>
          <w:bdr w:val="nil"/>
        </w:rPr>
      </w:pPr>
      <w:r w:rsidRPr="007F746F">
        <w:rPr>
          <w:rFonts w:ascii="BancoDoBrasil Textos" w:eastAsia="BancoDoBrasil Textos" w:hAnsi="BancoDoBrasil Textos" w:cs="BancoDoBrasil Textos"/>
          <w:szCs w:val="18"/>
        </w:rPr>
        <w:t xml:space="preserve">As ações de natureza cível movidas contra a BB Asset referem-se a pedidos de indenização em razão da aplicação do Código de Defesa do Consumidor, bem como a cobrança de diferenças de rendimentos. </w:t>
      </w:r>
    </w:p>
    <w:p w14:paraId="547878A8" w14:textId="77777777" w:rsidR="00917534" w:rsidRPr="007F746F" w:rsidRDefault="00917534" w:rsidP="00917534">
      <w:pPr>
        <w:pStyle w:val="01-Textonormal"/>
        <w:widowControl w:val="0"/>
        <w:pBdr>
          <w:top w:val="nil"/>
          <w:left w:val="nil"/>
          <w:bottom w:val="nil"/>
          <w:right w:val="nil"/>
          <w:between w:val="nil"/>
          <w:bar w:val="nil"/>
        </w:pBdr>
        <w:rPr>
          <w:rFonts w:ascii="BancoDoBrasil Textos" w:eastAsia="BancoDoBrasil Textos" w:hAnsi="BancoDoBrasil Textos" w:cs="BancoDoBrasil Textos"/>
          <w:szCs w:val="18"/>
          <w:bdr w:val="nil"/>
        </w:rPr>
      </w:pPr>
    </w:p>
    <w:p w14:paraId="547878A9" w14:textId="77777777" w:rsidR="005F436A" w:rsidRPr="007F746F" w:rsidRDefault="00717106" w:rsidP="0046320F">
      <w:pPr>
        <w:pStyle w:val="PargrafodaLista"/>
        <w:widowControl w:val="0"/>
        <w:numPr>
          <w:ilvl w:val="0"/>
          <w:numId w:val="26"/>
        </w:numPr>
        <w:pBdr>
          <w:top w:val="nil"/>
          <w:left w:val="nil"/>
          <w:bottom w:val="nil"/>
          <w:right w:val="nil"/>
          <w:between w:val="nil"/>
          <w:bar w:val="nil"/>
        </w:pBdr>
        <w:suppressAutoHyphens/>
        <w:spacing w:before="120" w:after="120"/>
        <w:contextualSpacing w:val="0"/>
        <w:rPr>
          <w:rFonts w:ascii="BancoDoBrasil Textos" w:eastAsia="BancoDoBrasil Textos" w:hAnsi="BancoDoBrasil Textos" w:cs="BancoDoBrasil Textos"/>
          <w:b/>
          <w:bdr w:val="nil"/>
        </w:rPr>
      </w:pPr>
      <w:r w:rsidRPr="007F746F">
        <w:rPr>
          <w:rFonts w:ascii="BancoDoBrasil Textos" w:eastAsia="BancoDoBrasil Textos" w:hAnsi="BancoDoBrasil Textos" w:cs="BancoDoBrasil Textos"/>
          <w:b/>
          <w:sz w:val="20"/>
          <w:szCs w:val="20"/>
          <w:lang w:eastAsia="pt-BR"/>
        </w:rPr>
        <w:t>Passivos contingentes - prováveis</w:t>
      </w:r>
    </w:p>
    <w:p w14:paraId="547878AA" w14:textId="77777777" w:rsidR="006E2117" w:rsidRPr="007F746F" w:rsidRDefault="00717106" w:rsidP="0046320F">
      <w:pPr>
        <w:pStyle w:val="01-Textonormal"/>
        <w:widowControl w:val="0"/>
        <w:pBdr>
          <w:top w:val="nil"/>
          <w:left w:val="nil"/>
          <w:bottom w:val="nil"/>
          <w:right w:val="nil"/>
          <w:between w:val="nil"/>
          <w:bar w:val="nil"/>
        </w:pBdr>
        <w:rPr>
          <w:rFonts w:ascii="BancoDoBrasil Textos" w:eastAsia="BancoDoBrasil Textos" w:hAnsi="BancoDoBrasil Textos" w:cs="BancoDoBrasil Textos"/>
          <w:szCs w:val="18"/>
          <w:bdr w:val="nil"/>
        </w:rPr>
      </w:pPr>
      <w:r w:rsidRPr="007F746F">
        <w:rPr>
          <w:rFonts w:ascii="BancoDoBrasil Textos" w:eastAsia="BancoDoBrasil Textos" w:hAnsi="BancoDoBrasil Textos" w:cs="BancoDoBrasil Textos"/>
          <w:szCs w:val="18"/>
        </w:rPr>
        <w:t>A BB Asset constitui provisão para demandas fiscais e cíveis com risco de perda “provável”, quantificada utilizando metodologia individualizada ou massificada, de acordo com a natureza e/ou valor do processo.</w:t>
      </w:r>
    </w:p>
    <w:p w14:paraId="547878AB" w14:textId="77777777" w:rsidR="006E2117" w:rsidRPr="007F746F" w:rsidRDefault="00717106" w:rsidP="0046320F">
      <w:pPr>
        <w:pStyle w:val="01-Textonormal"/>
        <w:widowControl w:val="0"/>
        <w:pBdr>
          <w:top w:val="nil"/>
          <w:left w:val="nil"/>
          <w:bottom w:val="nil"/>
          <w:right w:val="nil"/>
          <w:between w:val="nil"/>
          <w:bar w:val="nil"/>
        </w:pBdr>
        <w:rPr>
          <w:rFonts w:ascii="BancoDoBrasil Textos" w:eastAsia="BancoDoBrasil Textos" w:hAnsi="BancoDoBrasil Textos" w:cs="BancoDoBrasil Textos"/>
          <w:szCs w:val="18"/>
          <w:bdr w:val="nil"/>
        </w:rPr>
      </w:pPr>
      <w:r w:rsidRPr="007F746F">
        <w:rPr>
          <w:rFonts w:ascii="BancoDoBrasil Textos" w:eastAsia="BancoDoBrasil Textos" w:hAnsi="BancoDoBrasil Textos" w:cs="BancoDoBrasil Textos"/>
          <w:szCs w:val="18"/>
        </w:rPr>
        <w:t>As estimativas do desfecho e do efeito financeiro são determinadas pela natureza das ações, pelo julgamento da administração da entidade, por meio da opinião dos assessores jurídicos do Controlador, com base nos elementos do processo, complementadas pela complexidade e pela experiência de demandas semelhantes.</w:t>
      </w:r>
    </w:p>
    <w:p w14:paraId="547878AC" w14:textId="77777777" w:rsidR="00886719" w:rsidRPr="007F746F" w:rsidRDefault="00886719" w:rsidP="0046320F">
      <w:pPr>
        <w:pStyle w:val="01-Textonormal"/>
        <w:widowControl w:val="0"/>
        <w:pBdr>
          <w:top w:val="nil"/>
          <w:left w:val="nil"/>
          <w:bottom w:val="nil"/>
          <w:right w:val="nil"/>
          <w:between w:val="nil"/>
          <w:bar w:val="nil"/>
        </w:pBdr>
        <w:rPr>
          <w:rFonts w:ascii="BancoDoBrasil Textos" w:eastAsia="BancoDoBrasil Textos" w:hAnsi="BancoDoBrasil Textos" w:cs="BancoDoBrasil Textos"/>
          <w:sz w:val="10"/>
          <w:szCs w:val="10"/>
          <w:bdr w:val="nil"/>
        </w:rPr>
      </w:pPr>
    </w:p>
    <w:p w14:paraId="547878AD" w14:textId="77777777" w:rsidR="004E1D1D" w:rsidRPr="007F746F" w:rsidRDefault="00717106" w:rsidP="0018088F">
      <w:pPr>
        <w:pStyle w:val="01-Textonormal"/>
        <w:keepNext/>
        <w:keepLines/>
        <w:widowControl w:val="0"/>
        <w:pBdr>
          <w:top w:val="nil"/>
          <w:left w:val="nil"/>
          <w:bottom w:val="nil"/>
          <w:right w:val="nil"/>
          <w:between w:val="nil"/>
          <w:bar w:val="nil"/>
        </w:pBdr>
        <w:rPr>
          <w:rFonts w:ascii="BancoDoBrasil Textos" w:eastAsia="BancoDoBrasil Textos" w:hAnsi="BancoDoBrasil Textos" w:cs="BancoDoBrasil Textos"/>
          <w:b/>
          <w:szCs w:val="18"/>
          <w:bdr w:val="nil"/>
        </w:rPr>
      </w:pPr>
      <w:r w:rsidRPr="007F746F">
        <w:rPr>
          <w:rFonts w:ascii="BancoDoBrasil Textos" w:eastAsia="BancoDoBrasil Textos" w:hAnsi="BancoDoBrasil Textos" w:cs="BancoDoBrasil Textos"/>
          <w:b/>
          <w:szCs w:val="18"/>
        </w:rPr>
        <w:lastRenderedPageBreak/>
        <w:t xml:space="preserve">Movimentações na provisão para demandas fiscais e cíveis classificadas como prováveis </w:t>
      </w:r>
    </w:p>
    <w:tbl>
      <w:tblPr>
        <w:tblW w:w="9690" w:type="dxa"/>
        <w:tblLayout w:type="fixed"/>
        <w:tblLook w:val="0600" w:firstRow="0" w:lastRow="0" w:firstColumn="0" w:lastColumn="0" w:noHBand="1" w:noVBand="1"/>
        <w:tblCaption w:val="PCONTINGMOVIMENT"/>
      </w:tblPr>
      <w:tblGrid>
        <w:gridCol w:w="6000"/>
        <w:gridCol w:w="1845"/>
        <w:gridCol w:w="1845"/>
      </w:tblGrid>
      <w:tr w:rsidR="00542588" w:rsidRPr="007F746F" w14:paraId="547878B1" w14:textId="77777777">
        <w:trPr>
          <w:cantSplit/>
          <w:trHeight w:hRule="exact" w:val="270"/>
        </w:trPr>
        <w:tc>
          <w:tcPr>
            <w:tcW w:w="6000" w:type="dxa"/>
            <w:tcBorders>
              <w:top w:val="single" w:sz="12" w:space="0" w:color="000000"/>
              <w:left w:val="nil"/>
              <w:bottom w:val="single" w:sz="12" w:space="0" w:color="000000"/>
              <w:right w:val="nil"/>
              <w:tl2br w:val="nil"/>
              <w:tr2bl w:val="nil"/>
            </w:tcBorders>
            <w:shd w:val="clear" w:color="FFFFFF" w:fill="FFFFFF"/>
            <w:tcMar>
              <w:left w:w="0" w:type="dxa"/>
              <w:right w:w="0" w:type="dxa"/>
            </w:tcMar>
            <w:vAlign w:val="center"/>
          </w:tcPr>
          <w:p w14:paraId="547878AE" w14:textId="77777777" w:rsidR="00542588" w:rsidRPr="007F746F" w:rsidRDefault="00542588" w:rsidP="0018088F">
            <w:pPr>
              <w:keepNext/>
              <w:keepLines/>
              <w:spacing w:before="0" w:after="0" w:line="240" w:lineRule="auto"/>
              <w:jc w:val="left"/>
              <w:rPr>
                <w:rFonts w:ascii="BancoDoBrasil Textos" w:eastAsia="BancoDoBrasil Textos" w:hAnsi="BancoDoBrasil Textos" w:cs="BancoDoBrasil Textos"/>
                <w:b/>
                <w:color w:val="000000"/>
                <w:sz w:val="16"/>
                <w:szCs w:val="22"/>
                <w:bdr w:val="nil"/>
                <w:lang w:eastAsia="en-US"/>
              </w:rPr>
            </w:pPr>
          </w:p>
        </w:tc>
        <w:tc>
          <w:tcPr>
            <w:tcW w:w="1845"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547878AF" w14:textId="77777777" w:rsidR="00542588" w:rsidRPr="007F746F" w:rsidRDefault="00717106" w:rsidP="00313CB1">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2º Semestre/2025</w:t>
            </w:r>
          </w:p>
        </w:tc>
        <w:tc>
          <w:tcPr>
            <w:tcW w:w="1845"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547878B0" w14:textId="77777777" w:rsidR="00542588" w:rsidRPr="007F746F" w:rsidRDefault="00717106" w:rsidP="00313CB1">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Exercício/2025</w:t>
            </w:r>
          </w:p>
        </w:tc>
      </w:tr>
      <w:tr w:rsidR="00542588" w:rsidRPr="007F746F" w14:paraId="547878B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6000" w:type="dxa"/>
            <w:tcBorders>
              <w:top w:val="single" w:sz="12" w:space="0" w:color="000000"/>
              <w:left w:val="nil"/>
              <w:bottom w:val="nil"/>
              <w:right w:val="nil"/>
              <w:tl2br w:val="nil"/>
              <w:tr2bl w:val="nil"/>
            </w:tcBorders>
            <w:shd w:val="clear" w:color="FFFFFF" w:fill="FFFFFF"/>
            <w:tcMar>
              <w:left w:w="40" w:type="dxa"/>
              <w:right w:w="40" w:type="dxa"/>
            </w:tcMar>
            <w:vAlign w:val="center"/>
          </w:tcPr>
          <w:p w14:paraId="547878B2" w14:textId="77777777" w:rsidR="00542588" w:rsidRPr="007F746F" w:rsidRDefault="00717106" w:rsidP="0018088F">
            <w:pPr>
              <w:keepNext/>
              <w:keepLines/>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Demandas fiscais</w:t>
            </w:r>
          </w:p>
        </w:tc>
        <w:tc>
          <w:tcPr>
            <w:tcW w:w="1845" w:type="dxa"/>
            <w:tcBorders>
              <w:top w:val="single" w:sz="12" w:space="0" w:color="000000"/>
              <w:left w:val="nil"/>
              <w:bottom w:val="nil"/>
              <w:right w:val="nil"/>
              <w:tl2br w:val="nil"/>
              <w:tr2bl w:val="nil"/>
            </w:tcBorders>
            <w:shd w:val="clear" w:color="FFFFFF" w:fill="FFFFFF"/>
            <w:tcMar>
              <w:left w:w="0" w:type="dxa"/>
              <w:right w:w="0" w:type="dxa"/>
            </w:tcMar>
            <w:vAlign w:val="center"/>
          </w:tcPr>
          <w:p w14:paraId="547878B3" w14:textId="77777777" w:rsidR="00542588" w:rsidRPr="007F746F" w:rsidRDefault="00542588" w:rsidP="00313CB1">
            <w:pPr>
              <w:keepNext/>
              <w:keepLines/>
              <w:spacing w:before="0" w:after="0" w:line="240" w:lineRule="auto"/>
              <w:jc w:val="right"/>
              <w:rPr>
                <w:rFonts w:ascii="BancoDoBrasil Textos" w:eastAsia="BancoDoBrasil Textos" w:hAnsi="BancoDoBrasil Textos" w:cs="BancoDoBrasil Textos"/>
                <w:b/>
                <w:color w:val="000000"/>
                <w:sz w:val="16"/>
                <w:szCs w:val="22"/>
                <w:bdr w:val="nil"/>
                <w:lang w:eastAsia="en-US"/>
              </w:rPr>
            </w:pPr>
          </w:p>
        </w:tc>
        <w:tc>
          <w:tcPr>
            <w:tcW w:w="1845" w:type="dxa"/>
            <w:tcBorders>
              <w:top w:val="single" w:sz="12" w:space="0" w:color="000000"/>
              <w:left w:val="nil"/>
              <w:bottom w:val="nil"/>
              <w:right w:val="nil"/>
              <w:tl2br w:val="nil"/>
              <w:tr2bl w:val="nil"/>
            </w:tcBorders>
            <w:shd w:val="clear" w:color="FFFFFF" w:fill="FFFFFF"/>
            <w:tcMar>
              <w:left w:w="0" w:type="dxa"/>
              <w:right w:w="0" w:type="dxa"/>
            </w:tcMar>
            <w:vAlign w:val="center"/>
          </w:tcPr>
          <w:p w14:paraId="547878B4" w14:textId="77777777" w:rsidR="00542588" w:rsidRPr="007F746F" w:rsidRDefault="00542588" w:rsidP="00313CB1">
            <w:pPr>
              <w:keepNext/>
              <w:keepLines/>
              <w:spacing w:before="0" w:after="0" w:line="240" w:lineRule="auto"/>
              <w:jc w:val="right"/>
              <w:rPr>
                <w:rFonts w:ascii="BancoDoBrasil Textos" w:eastAsia="BancoDoBrasil Textos" w:hAnsi="BancoDoBrasil Textos" w:cs="BancoDoBrasil Textos"/>
                <w:b/>
                <w:color w:val="000000"/>
                <w:sz w:val="16"/>
                <w:szCs w:val="22"/>
                <w:bdr w:val="nil"/>
                <w:lang w:eastAsia="en-US"/>
              </w:rPr>
            </w:pPr>
          </w:p>
        </w:tc>
      </w:tr>
      <w:tr w:rsidR="00542588" w:rsidRPr="007F746F" w14:paraId="547878B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6000" w:type="dxa"/>
            <w:tcBorders>
              <w:top w:val="nil"/>
              <w:left w:val="nil"/>
              <w:bottom w:val="nil"/>
              <w:right w:val="nil"/>
              <w:tl2br w:val="nil"/>
              <w:tr2bl w:val="nil"/>
            </w:tcBorders>
            <w:shd w:val="clear" w:color="FFFFFF" w:fill="FFFFFF"/>
            <w:tcMar>
              <w:left w:w="40" w:type="dxa"/>
              <w:right w:w="40" w:type="dxa"/>
            </w:tcMar>
            <w:vAlign w:val="center"/>
          </w:tcPr>
          <w:p w14:paraId="547878B6" w14:textId="77777777" w:rsidR="00542588" w:rsidRPr="007F746F" w:rsidRDefault="00717106" w:rsidP="0018088F">
            <w:pPr>
              <w:keepNext/>
              <w:keepLines/>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Saldo inicial</w:t>
            </w:r>
          </w:p>
        </w:tc>
        <w:tc>
          <w:tcPr>
            <w:tcW w:w="1845" w:type="dxa"/>
            <w:tcBorders>
              <w:top w:val="nil"/>
              <w:left w:val="nil"/>
              <w:bottom w:val="nil"/>
              <w:right w:val="nil"/>
              <w:tl2br w:val="nil"/>
              <w:tr2bl w:val="nil"/>
            </w:tcBorders>
            <w:shd w:val="clear" w:color="FFFFFF" w:fill="FFFFFF"/>
            <w:tcMar>
              <w:left w:w="40" w:type="dxa"/>
              <w:right w:w="100" w:type="dxa"/>
            </w:tcMar>
            <w:vAlign w:val="center"/>
          </w:tcPr>
          <w:p w14:paraId="547878B7" w14:textId="77777777" w:rsidR="00542588" w:rsidRPr="007F746F" w:rsidRDefault="00717106" w:rsidP="00313CB1">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21.741</w:t>
            </w:r>
          </w:p>
        </w:tc>
        <w:tc>
          <w:tcPr>
            <w:tcW w:w="1845" w:type="dxa"/>
            <w:tcBorders>
              <w:top w:val="nil"/>
              <w:left w:val="nil"/>
              <w:bottom w:val="nil"/>
              <w:right w:val="nil"/>
              <w:tl2br w:val="nil"/>
              <w:tr2bl w:val="nil"/>
            </w:tcBorders>
            <w:shd w:val="clear" w:color="FFFFFF" w:fill="FFFFFF"/>
            <w:tcMar>
              <w:left w:w="40" w:type="dxa"/>
              <w:right w:w="100" w:type="dxa"/>
            </w:tcMar>
            <w:vAlign w:val="center"/>
          </w:tcPr>
          <w:p w14:paraId="547878B8" w14:textId="77777777" w:rsidR="00542588" w:rsidRPr="007F746F" w:rsidRDefault="00717106" w:rsidP="00313CB1">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20.426</w:t>
            </w:r>
          </w:p>
        </w:tc>
      </w:tr>
      <w:tr w:rsidR="00542588" w:rsidRPr="007F746F" w14:paraId="547878B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6000" w:type="dxa"/>
            <w:tcBorders>
              <w:top w:val="nil"/>
              <w:left w:val="nil"/>
              <w:bottom w:val="nil"/>
              <w:right w:val="nil"/>
              <w:tl2br w:val="nil"/>
              <w:tr2bl w:val="nil"/>
            </w:tcBorders>
            <w:shd w:val="clear" w:color="FFFFFF" w:fill="FFFFFF"/>
            <w:tcMar>
              <w:left w:w="220" w:type="dxa"/>
              <w:right w:w="40" w:type="dxa"/>
            </w:tcMar>
            <w:vAlign w:val="center"/>
          </w:tcPr>
          <w:p w14:paraId="547878BA" w14:textId="77777777" w:rsidR="00542588" w:rsidRPr="007F746F" w:rsidRDefault="00717106" w:rsidP="0018088F">
            <w:pPr>
              <w:keepNext/>
              <w:keepLines/>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Constituição</w:t>
            </w:r>
          </w:p>
        </w:tc>
        <w:tc>
          <w:tcPr>
            <w:tcW w:w="1845" w:type="dxa"/>
            <w:tcBorders>
              <w:top w:val="nil"/>
              <w:left w:val="nil"/>
              <w:bottom w:val="nil"/>
              <w:right w:val="nil"/>
              <w:tl2br w:val="nil"/>
              <w:tr2bl w:val="nil"/>
            </w:tcBorders>
            <w:shd w:val="clear" w:color="FFFFFF" w:fill="FFFFFF"/>
            <w:tcMar>
              <w:left w:w="40" w:type="dxa"/>
              <w:right w:w="85" w:type="dxa"/>
            </w:tcMar>
            <w:vAlign w:val="center"/>
          </w:tcPr>
          <w:p w14:paraId="547878BB" w14:textId="77777777" w:rsidR="00542588" w:rsidRPr="007F746F" w:rsidRDefault="00717106" w:rsidP="00313CB1">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2.150</w:t>
            </w:r>
          </w:p>
        </w:tc>
        <w:tc>
          <w:tcPr>
            <w:tcW w:w="1845" w:type="dxa"/>
            <w:tcBorders>
              <w:top w:val="nil"/>
              <w:left w:val="nil"/>
              <w:bottom w:val="nil"/>
              <w:right w:val="nil"/>
              <w:tl2br w:val="nil"/>
              <w:tr2bl w:val="nil"/>
            </w:tcBorders>
            <w:shd w:val="clear" w:color="FFFFFF" w:fill="FFFFFF"/>
            <w:tcMar>
              <w:left w:w="40" w:type="dxa"/>
              <w:right w:w="85" w:type="dxa"/>
            </w:tcMar>
            <w:vAlign w:val="center"/>
          </w:tcPr>
          <w:p w14:paraId="547878BC" w14:textId="77777777" w:rsidR="00542588" w:rsidRPr="007F746F" w:rsidRDefault="00717106" w:rsidP="00313CB1">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2.150</w:t>
            </w:r>
          </w:p>
        </w:tc>
      </w:tr>
      <w:tr w:rsidR="00542588" w:rsidRPr="007F746F" w14:paraId="547878C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6000" w:type="dxa"/>
            <w:tcBorders>
              <w:top w:val="nil"/>
              <w:left w:val="nil"/>
              <w:bottom w:val="nil"/>
              <w:right w:val="nil"/>
              <w:tl2br w:val="nil"/>
              <w:tr2bl w:val="nil"/>
            </w:tcBorders>
            <w:shd w:val="clear" w:color="FFFFFF" w:fill="FFFFFF"/>
            <w:tcMar>
              <w:left w:w="220" w:type="dxa"/>
              <w:right w:w="40" w:type="dxa"/>
            </w:tcMar>
            <w:vAlign w:val="center"/>
          </w:tcPr>
          <w:p w14:paraId="547878BE" w14:textId="77777777" w:rsidR="00542588" w:rsidRPr="007F746F" w:rsidRDefault="00717106" w:rsidP="0018088F">
            <w:pPr>
              <w:keepNext/>
              <w:keepLines/>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Reversão de provisão</w:t>
            </w:r>
          </w:p>
        </w:tc>
        <w:tc>
          <w:tcPr>
            <w:tcW w:w="1845" w:type="dxa"/>
            <w:tcBorders>
              <w:top w:val="nil"/>
              <w:left w:val="nil"/>
              <w:bottom w:val="nil"/>
              <w:right w:val="nil"/>
              <w:tl2br w:val="nil"/>
              <w:tr2bl w:val="nil"/>
            </w:tcBorders>
            <w:shd w:val="clear" w:color="FFFFFF" w:fill="FFFFFF"/>
            <w:tcMar>
              <w:left w:w="40" w:type="dxa"/>
              <w:right w:w="40" w:type="dxa"/>
            </w:tcMar>
            <w:vAlign w:val="center"/>
          </w:tcPr>
          <w:p w14:paraId="547878BF" w14:textId="77777777" w:rsidR="00542588" w:rsidRPr="007F746F" w:rsidRDefault="00717106" w:rsidP="00313CB1">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(981)</w:t>
            </w:r>
          </w:p>
        </w:tc>
        <w:tc>
          <w:tcPr>
            <w:tcW w:w="1845" w:type="dxa"/>
            <w:tcBorders>
              <w:top w:val="nil"/>
              <w:left w:val="nil"/>
              <w:bottom w:val="nil"/>
              <w:right w:val="nil"/>
              <w:tl2br w:val="nil"/>
              <w:tr2bl w:val="nil"/>
            </w:tcBorders>
            <w:shd w:val="clear" w:color="FFFFFF" w:fill="FFFFFF"/>
            <w:tcMar>
              <w:left w:w="40" w:type="dxa"/>
              <w:right w:w="40" w:type="dxa"/>
            </w:tcMar>
            <w:vAlign w:val="center"/>
          </w:tcPr>
          <w:p w14:paraId="547878C0" w14:textId="77777777" w:rsidR="00542588" w:rsidRPr="007F746F" w:rsidRDefault="00717106" w:rsidP="00313CB1">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(981)</w:t>
            </w:r>
          </w:p>
        </w:tc>
      </w:tr>
      <w:tr w:rsidR="00542588" w:rsidRPr="007F746F" w14:paraId="547878C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6000" w:type="dxa"/>
            <w:tcBorders>
              <w:top w:val="nil"/>
              <w:left w:val="nil"/>
              <w:bottom w:val="nil"/>
              <w:right w:val="nil"/>
              <w:tl2br w:val="nil"/>
              <w:tr2bl w:val="nil"/>
            </w:tcBorders>
            <w:shd w:val="clear" w:color="FFFFFF" w:fill="FFFFFF"/>
            <w:tcMar>
              <w:left w:w="220" w:type="dxa"/>
              <w:right w:w="40" w:type="dxa"/>
            </w:tcMar>
            <w:vAlign w:val="center"/>
          </w:tcPr>
          <w:p w14:paraId="547878C2" w14:textId="77777777" w:rsidR="00542588" w:rsidRPr="007F746F" w:rsidRDefault="00717106" w:rsidP="0018088F">
            <w:pPr>
              <w:keepNext/>
              <w:keepLines/>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Atualização monetária</w:t>
            </w:r>
          </w:p>
        </w:tc>
        <w:tc>
          <w:tcPr>
            <w:tcW w:w="1845" w:type="dxa"/>
            <w:tcBorders>
              <w:top w:val="nil"/>
              <w:left w:val="nil"/>
              <w:bottom w:val="nil"/>
              <w:right w:val="nil"/>
              <w:tl2br w:val="nil"/>
              <w:tr2bl w:val="nil"/>
            </w:tcBorders>
            <w:shd w:val="clear" w:color="FFFFFF" w:fill="FFFFFF"/>
            <w:tcMar>
              <w:left w:w="40" w:type="dxa"/>
              <w:right w:w="85" w:type="dxa"/>
            </w:tcMar>
            <w:vAlign w:val="center"/>
          </w:tcPr>
          <w:p w14:paraId="547878C3" w14:textId="77777777" w:rsidR="00542588" w:rsidRPr="007F746F" w:rsidRDefault="00717106" w:rsidP="00313CB1">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1.576</w:t>
            </w:r>
          </w:p>
        </w:tc>
        <w:tc>
          <w:tcPr>
            <w:tcW w:w="1845" w:type="dxa"/>
            <w:tcBorders>
              <w:top w:val="nil"/>
              <w:left w:val="nil"/>
              <w:bottom w:val="nil"/>
              <w:right w:val="nil"/>
              <w:tl2br w:val="nil"/>
              <w:tr2bl w:val="nil"/>
            </w:tcBorders>
            <w:shd w:val="clear" w:color="FFFFFF" w:fill="FFFFFF"/>
            <w:tcMar>
              <w:left w:w="40" w:type="dxa"/>
              <w:right w:w="85" w:type="dxa"/>
            </w:tcMar>
            <w:vAlign w:val="center"/>
          </w:tcPr>
          <w:p w14:paraId="547878C4" w14:textId="77777777" w:rsidR="00542588" w:rsidRPr="007F746F" w:rsidRDefault="00717106" w:rsidP="00313CB1">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2.891</w:t>
            </w:r>
          </w:p>
        </w:tc>
      </w:tr>
      <w:tr w:rsidR="00542588" w:rsidRPr="007F746F" w14:paraId="547878C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6000" w:type="dxa"/>
            <w:tcBorders>
              <w:top w:val="nil"/>
              <w:left w:val="nil"/>
              <w:bottom w:val="nil"/>
              <w:right w:val="nil"/>
              <w:tl2br w:val="nil"/>
              <w:tr2bl w:val="nil"/>
            </w:tcBorders>
            <w:shd w:val="clear" w:color="FFFFFF" w:fill="FFFFFF"/>
            <w:tcMar>
              <w:left w:w="40" w:type="dxa"/>
              <w:right w:w="40" w:type="dxa"/>
            </w:tcMar>
            <w:vAlign w:val="center"/>
          </w:tcPr>
          <w:p w14:paraId="547878C6" w14:textId="77777777" w:rsidR="00542588" w:rsidRPr="007F746F" w:rsidRDefault="00717106" w:rsidP="0018088F">
            <w:pPr>
              <w:keepNext/>
              <w:keepLines/>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Saldo final</w:t>
            </w:r>
          </w:p>
        </w:tc>
        <w:tc>
          <w:tcPr>
            <w:tcW w:w="1845" w:type="dxa"/>
            <w:tcBorders>
              <w:top w:val="nil"/>
              <w:left w:val="nil"/>
              <w:bottom w:val="nil"/>
              <w:right w:val="nil"/>
              <w:tl2br w:val="nil"/>
              <w:tr2bl w:val="nil"/>
            </w:tcBorders>
            <w:shd w:val="clear" w:color="FFFFFF" w:fill="FFFFFF"/>
            <w:tcMar>
              <w:left w:w="40" w:type="dxa"/>
              <w:right w:w="100" w:type="dxa"/>
            </w:tcMar>
            <w:vAlign w:val="center"/>
          </w:tcPr>
          <w:p w14:paraId="547878C7" w14:textId="77777777" w:rsidR="00542588" w:rsidRPr="007F746F" w:rsidRDefault="00717106" w:rsidP="00313CB1">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24.486</w:t>
            </w:r>
          </w:p>
        </w:tc>
        <w:tc>
          <w:tcPr>
            <w:tcW w:w="1845" w:type="dxa"/>
            <w:tcBorders>
              <w:top w:val="nil"/>
              <w:left w:val="nil"/>
              <w:bottom w:val="nil"/>
              <w:right w:val="nil"/>
              <w:tl2br w:val="nil"/>
              <w:tr2bl w:val="nil"/>
            </w:tcBorders>
            <w:shd w:val="clear" w:color="FFFFFF" w:fill="FFFFFF"/>
            <w:tcMar>
              <w:left w:w="40" w:type="dxa"/>
              <w:right w:w="100" w:type="dxa"/>
            </w:tcMar>
            <w:vAlign w:val="center"/>
          </w:tcPr>
          <w:p w14:paraId="547878C8" w14:textId="77777777" w:rsidR="00542588" w:rsidRPr="007F746F" w:rsidRDefault="00717106" w:rsidP="00313CB1">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24.486</w:t>
            </w:r>
          </w:p>
        </w:tc>
      </w:tr>
      <w:tr w:rsidR="00542588" w:rsidRPr="007F746F" w14:paraId="547878C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6000" w:type="dxa"/>
            <w:tcBorders>
              <w:top w:val="nil"/>
              <w:left w:val="nil"/>
              <w:bottom w:val="nil"/>
              <w:right w:val="nil"/>
              <w:tl2br w:val="nil"/>
              <w:tr2bl w:val="nil"/>
            </w:tcBorders>
            <w:shd w:val="clear" w:color="FFFFFF" w:fill="FFFFFF"/>
            <w:tcMar>
              <w:left w:w="0" w:type="dxa"/>
              <w:right w:w="0" w:type="dxa"/>
            </w:tcMar>
            <w:vAlign w:val="center"/>
          </w:tcPr>
          <w:p w14:paraId="547878CA" w14:textId="77777777" w:rsidR="00542588" w:rsidRPr="007F746F" w:rsidRDefault="00542588" w:rsidP="0018088F">
            <w:pPr>
              <w:keepNext/>
              <w:keepLines/>
              <w:spacing w:before="0" w:after="0" w:line="240" w:lineRule="auto"/>
              <w:jc w:val="left"/>
              <w:rPr>
                <w:rFonts w:ascii="BancoDoBrasil Textos" w:eastAsia="BancoDoBrasil Textos" w:hAnsi="BancoDoBrasil Textos" w:cs="BancoDoBrasil Textos"/>
                <w:color w:val="000000"/>
                <w:sz w:val="16"/>
                <w:szCs w:val="22"/>
                <w:bdr w:val="nil"/>
                <w:lang w:eastAsia="en-US"/>
              </w:rPr>
            </w:pPr>
          </w:p>
        </w:tc>
        <w:tc>
          <w:tcPr>
            <w:tcW w:w="1845" w:type="dxa"/>
            <w:tcBorders>
              <w:top w:val="nil"/>
              <w:left w:val="nil"/>
              <w:bottom w:val="nil"/>
              <w:right w:val="nil"/>
              <w:tl2br w:val="nil"/>
              <w:tr2bl w:val="nil"/>
            </w:tcBorders>
            <w:shd w:val="clear" w:color="FFFFFF" w:fill="FFFFFF"/>
            <w:tcMar>
              <w:left w:w="0" w:type="dxa"/>
              <w:right w:w="0" w:type="dxa"/>
            </w:tcMar>
            <w:vAlign w:val="center"/>
          </w:tcPr>
          <w:p w14:paraId="547878CB" w14:textId="77777777" w:rsidR="00542588" w:rsidRPr="007F746F" w:rsidRDefault="00542588" w:rsidP="00313CB1">
            <w:pPr>
              <w:keepNext/>
              <w:keepLines/>
              <w:spacing w:before="0" w:after="0" w:line="240" w:lineRule="auto"/>
              <w:jc w:val="right"/>
              <w:rPr>
                <w:rFonts w:ascii="BancoDoBrasil Textos" w:eastAsia="BancoDoBrasil Textos" w:hAnsi="BancoDoBrasil Textos" w:cs="BancoDoBrasil Textos"/>
                <w:color w:val="000000"/>
                <w:sz w:val="16"/>
                <w:szCs w:val="22"/>
                <w:bdr w:val="nil"/>
                <w:lang w:eastAsia="en-US"/>
              </w:rPr>
            </w:pPr>
          </w:p>
        </w:tc>
        <w:tc>
          <w:tcPr>
            <w:tcW w:w="1845" w:type="dxa"/>
            <w:tcBorders>
              <w:top w:val="nil"/>
              <w:left w:val="nil"/>
              <w:bottom w:val="nil"/>
              <w:right w:val="nil"/>
              <w:tl2br w:val="nil"/>
              <w:tr2bl w:val="nil"/>
            </w:tcBorders>
            <w:shd w:val="clear" w:color="FFFFFF" w:fill="FFFFFF"/>
            <w:tcMar>
              <w:left w:w="0" w:type="dxa"/>
              <w:right w:w="0" w:type="dxa"/>
            </w:tcMar>
            <w:vAlign w:val="center"/>
          </w:tcPr>
          <w:p w14:paraId="547878CC" w14:textId="77777777" w:rsidR="00542588" w:rsidRPr="007F746F" w:rsidRDefault="00542588" w:rsidP="00313CB1">
            <w:pPr>
              <w:keepNext/>
              <w:keepLines/>
              <w:spacing w:before="0" w:after="0" w:line="240" w:lineRule="auto"/>
              <w:jc w:val="right"/>
              <w:rPr>
                <w:rFonts w:ascii="BancoDoBrasil Textos" w:eastAsia="BancoDoBrasil Textos" w:hAnsi="BancoDoBrasil Textos" w:cs="BancoDoBrasil Textos"/>
                <w:color w:val="000000"/>
                <w:sz w:val="16"/>
                <w:szCs w:val="22"/>
                <w:bdr w:val="nil"/>
                <w:lang w:eastAsia="en-US"/>
              </w:rPr>
            </w:pPr>
          </w:p>
        </w:tc>
      </w:tr>
      <w:tr w:rsidR="00542588" w:rsidRPr="007F746F" w14:paraId="547878D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6000" w:type="dxa"/>
            <w:tcBorders>
              <w:top w:val="nil"/>
              <w:left w:val="nil"/>
              <w:bottom w:val="nil"/>
              <w:right w:val="nil"/>
              <w:tl2br w:val="nil"/>
              <w:tr2bl w:val="nil"/>
            </w:tcBorders>
            <w:shd w:val="clear" w:color="FFFFFF" w:fill="FFFFFF"/>
            <w:tcMar>
              <w:left w:w="40" w:type="dxa"/>
              <w:right w:w="40" w:type="dxa"/>
            </w:tcMar>
            <w:vAlign w:val="center"/>
          </w:tcPr>
          <w:p w14:paraId="547878CE" w14:textId="77777777" w:rsidR="00542588" w:rsidRPr="007F746F" w:rsidRDefault="00717106" w:rsidP="0018088F">
            <w:pPr>
              <w:keepNext/>
              <w:keepLines/>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 xml:space="preserve">Demandas cíveis </w:t>
            </w:r>
          </w:p>
        </w:tc>
        <w:tc>
          <w:tcPr>
            <w:tcW w:w="1845" w:type="dxa"/>
            <w:tcBorders>
              <w:top w:val="nil"/>
              <w:left w:val="nil"/>
              <w:bottom w:val="nil"/>
              <w:right w:val="nil"/>
              <w:tl2br w:val="nil"/>
              <w:tr2bl w:val="nil"/>
            </w:tcBorders>
            <w:shd w:val="clear" w:color="FFFFFF" w:fill="FFFFFF"/>
            <w:tcMar>
              <w:left w:w="0" w:type="dxa"/>
              <w:right w:w="0" w:type="dxa"/>
            </w:tcMar>
            <w:vAlign w:val="center"/>
          </w:tcPr>
          <w:p w14:paraId="547878CF" w14:textId="77777777" w:rsidR="00542588" w:rsidRPr="007F746F" w:rsidRDefault="00542588" w:rsidP="00313CB1">
            <w:pPr>
              <w:keepNext/>
              <w:keepLines/>
              <w:spacing w:before="0" w:after="0" w:line="240" w:lineRule="auto"/>
              <w:jc w:val="right"/>
              <w:rPr>
                <w:rFonts w:ascii="BancoDoBrasil Textos" w:eastAsia="BancoDoBrasil Textos" w:hAnsi="BancoDoBrasil Textos" w:cs="BancoDoBrasil Textos"/>
                <w:b/>
                <w:color w:val="000000"/>
                <w:sz w:val="16"/>
                <w:szCs w:val="22"/>
                <w:bdr w:val="nil"/>
                <w:lang w:eastAsia="en-US"/>
              </w:rPr>
            </w:pPr>
          </w:p>
        </w:tc>
        <w:tc>
          <w:tcPr>
            <w:tcW w:w="1845" w:type="dxa"/>
            <w:tcBorders>
              <w:top w:val="nil"/>
              <w:left w:val="nil"/>
              <w:bottom w:val="nil"/>
              <w:right w:val="nil"/>
              <w:tl2br w:val="nil"/>
              <w:tr2bl w:val="nil"/>
            </w:tcBorders>
            <w:shd w:val="clear" w:color="FFFFFF" w:fill="FFFFFF"/>
            <w:tcMar>
              <w:left w:w="0" w:type="dxa"/>
              <w:right w:w="0" w:type="dxa"/>
            </w:tcMar>
            <w:vAlign w:val="center"/>
          </w:tcPr>
          <w:p w14:paraId="547878D0" w14:textId="77777777" w:rsidR="00542588" w:rsidRPr="007F746F" w:rsidRDefault="00542588" w:rsidP="00313CB1">
            <w:pPr>
              <w:keepNext/>
              <w:keepLines/>
              <w:spacing w:before="0" w:after="0" w:line="240" w:lineRule="auto"/>
              <w:jc w:val="right"/>
              <w:rPr>
                <w:rFonts w:ascii="BancoDoBrasil Textos" w:eastAsia="BancoDoBrasil Textos" w:hAnsi="BancoDoBrasil Textos" w:cs="BancoDoBrasil Textos"/>
                <w:b/>
                <w:color w:val="000000"/>
                <w:sz w:val="16"/>
                <w:szCs w:val="22"/>
                <w:bdr w:val="nil"/>
                <w:lang w:eastAsia="en-US"/>
              </w:rPr>
            </w:pPr>
          </w:p>
        </w:tc>
      </w:tr>
      <w:tr w:rsidR="00542588" w:rsidRPr="007F746F" w14:paraId="547878D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6000" w:type="dxa"/>
            <w:tcBorders>
              <w:top w:val="nil"/>
              <w:left w:val="nil"/>
              <w:bottom w:val="nil"/>
              <w:right w:val="nil"/>
              <w:tl2br w:val="nil"/>
              <w:tr2bl w:val="nil"/>
            </w:tcBorders>
            <w:shd w:val="clear" w:color="FFFFFF" w:fill="FFFFFF"/>
            <w:tcMar>
              <w:left w:w="40" w:type="dxa"/>
              <w:right w:w="40" w:type="dxa"/>
            </w:tcMar>
            <w:vAlign w:val="center"/>
          </w:tcPr>
          <w:p w14:paraId="547878D2" w14:textId="77777777" w:rsidR="00542588" w:rsidRPr="007F746F" w:rsidRDefault="00717106" w:rsidP="0018088F">
            <w:pPr>
              <w:keepNext/>
              <w:keepLines/>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Saldo inicial</w:t>
            </w:r>
          </w:p>
        </w:tc>
        <w:tc>
          <w:tcPr>
            <w:tcW w:w="1845" w:type="dxa"/>
            <w:tcBorders>
              <w:top w:val="nil"/>
              <w:left w:val="nil"/>
              <w:bottom w:val="nil"/>
              <w:right w:val="nil"/>
              <w:tl2br w:val="nil"/>
              <w:tr2bl w:val="nil"/>
            </w:tcBorders>
            <w:shd w:val="clear" w:color="FFFFFF" w:fill="FFFFFF"/>
            <w:tcMar>
              <w:left w:w="40" w:type="dxa"/>
              <w:right w:w="100" w:type="dxa"/>
            </w:tcMar>
            <w:vAlign w:val="center"/>
          </w:tcPr>
          <w:p w14:paraId="547878D3" w14:textId="77777777" w:rsidR="00542588" w:rsidRPr="007F746F" w:rsidRDefault="00717106" w:rsidP="00313CB1">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2.027</w:t>
            </w:r>
          </w:p>
        </w:tc>
        <w:tc>
          <w:tcPr>
            <w:tcW w:w="1845" w:type="dxa"/>
            <w:tcBorders>
              <w:top w:val="nil"/>
              <w:left w:val="nil"/>
              <w:bottom w:val="nil"/>
              <w:right w:val="nil"/>
              <w:tl2br w:val="nil"/>
              <w:tr2bl w:val="nil"/>
            </w:tcBorders>
            <w:shd w:val="clear" w:color="FFFFFF" w:fill="FFFFFF"/>
            <w:tcMar>
              <w:left w:w="40" w:type="dxa"/>
              <w:right w:w="100" w:type="dxa"/>
            </w:tcMar>
            <w:vAlign w:val="center"/>
          </w:tcPr>
          <w:p w14:paraId="547878D4" w14:textId="77777777" w:rsidR="00542588" w:rsidRPr="007F746F" w:rsidRDefault="00717106" w:rsidP="00313CB1">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1.867</w:t>
            </w:r>
          </w:p>
        </w:tc>
      </w:tr>
      <w:tr w:rsidR="00542588" w:rsidRPr="007F746F" w14:paraId="547878D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6000" w:type="dxa"/>
            <w:tcBorders>
              <w:top w:val="nil"/>
              <w:left w:val="nil"/>
              <w:bottom w:val="nil"/>
              <w:right w:val="nil"/>
              <w:tl2br w:val="nil"/>
              <w:tr2bl w:val="nil"/>
            </w:tcBorders>
            <w:shd w:val="clear" w:color="FFFFFF" w:fill="FFFFFF"/>
            <w:tcMar>
              <w:left w:w="220" w:type="dxa"/>
              <w:right w:w="40" w:type="dxa"/>
            </w:tcMar>
            <w:vAlign w:val="center"/>
          </w:tcPr>
          <w:p w14:paraId="547878D6" w14:textId="77777777" w:rsidR="00542588" w:rsidRPr="007F746F" w:rsidRDefault="00717106" w:rsidP="0018088F">
            <w:pPr>
              <w:keepNext/>
              <w:keepLines/>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Constituição</w:t>
            </w:r>
          </w:p>
        </w:tc>
        <w:tc>
          <w:tcPr>
            <w:tcW w:w="1845" w:type="dxa"/>
            <w:tcBorders>
              <w:top w:val="nil"/>
              <w:left w:val="nil"/>
              <w:bottom w:val="nil"/>
              <w:right w:val="nil"/>
              <w:tl2br w:val="nil"/>
              <w:tr2bl w:val="nil"/>
            </w:tcBorders>
            <w:shd w:val="clear" w:color="FFFFFF" w:fill="FFFFFF"/>
            <w:tcMar>
              <w:left w:w="40" w:type="dxa"/>
              <w:right w:w="85" w:type="dxa"/>
            </w:tcMar>
            <w:vAlign w:val="center"/>
          </w:tcPr>
          <w:p w14:paraId="547878D7" w14:textId="77777777" w:rsidR="00542588" w:rsidRPr="007F746F" w:rsidRDefault="00717106" w:rsidP="00313CB1">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178</w:t>
            </w:r>
          </w:p>
        </w:tc>
        <w:tc>
          <w:tcPr>
            <w:tcW w:w="1845" w:type="dxa"/>
            <w:tcBorders>
              <w:top w:val="nil"/>
              <w:left w:val="nil"/>
              <w:bottom w:val="nil"/>
              <w:right w:val="nil"/>
              <w:tl2br w:val="nil"/>
              <w:tr2bl w:val="nil"/>
            </w:tcBorders>
            <w:shd w:val="clear" w:color="FFFFFF" w:fill="FFFFFF"/>
            <w:tcMar>
              <w:left w:w="40" w:type="dxa"/>
              <w:right w:w="85" w:type="dxa"/>
            </w:tcMar>
            <w:vAlign w:val="center"/>
          </w:tcPr>
          <w:p w14:paraId="547878D8" w14:textId="77777777" w:rsidR="00542588" w:rsidRPr="007F746F" w:rsidRDefault="00717106" w:rsidP="00313CB1">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437</w:t>
            </w:r>
          </w:p>
        </w:tc>
      </w:tr>
      <w:tr w:rsidR="00542588" w:rsidRPr="007F746F" w14:paraId="547878D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6000" w:type="dxa"/>
            <w:tcBorders>
              <w:top w:val="nil"/>
              <w:left w:val="nil"/>
              <w:bottom w:val="nil"/>
              <w:right w:val="nil"/>
              <w:tl2br w:val="nil"/>
              <w:tr2bl w:val="nil"/>
            </w:tcBorders>
            <w:shd w:val="clear" w:color="FFFFFF" w:fill="FFFFFF"/>
            <w:tcMar>
              <w:left w:w="220" w:type="dxa"/>
              <w:right w:w="40" w:type="dxa"/>
            </w:tcMar>
            <w:vAlign w:val="center"/>
          </w:tcPr>
          <w:p w14:paraId="547878DA" w14:textId="77777777" w:rsidR="00542588" w:rsidRPr="007F746F" w:rsidRDefault="00717106" w:rsidP="0018088F">
            <w:pPr>
              <w:keepNext/>
              <w:keepLines/>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Reversão de provisão</w:t>
            </w:r>
          </w:p>
        </w:tc>
        <w:tc>
          <w:tcPr>
            <w:tcW w:w="1845" w:type="dxa"/>
            <w:tcBorders>
              <w:top w:val="nil"/>
              <w:left w:val="nil"/>
              <w:bottom w:val="nil"/>
              <w:right w:val="nil"/>
              <w:tl2br w:val="nil"/>
              <w:tr2bl w:val="nil"/>
            </w:tcBorders>
            <w:shd w:val="clear" w:color="FFFFFF" w:fill="FFFFFF"/>
            <w:tcMar>
              <w:left w:w="40" w:type="dxa"/>
              <w:right w:w="40" w:type="dxa"/>
            </w:tcMar>
            <w:vAlign w:val="center"/>
          </w:tcPr>
          <w:p w14:paraId="547878DB" w14:textId="77777777" w:rsidR="00542588" w:rsidRPr="007F746F" w:rsidRDefault="00717106" w:rsidP="00313CB1">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(84)</w:t>
            </w:r>
          </w:p>
        </w:tc>
        <w:tc>
          <w:tcPr>
            <w:tcW w:w="1845" w:type="dxa"/>
            <w:tcBorders>
              <w:top w:val="nil"/>
              <w:left w:val="nil"/>
              <w:bottom w:val="nil"/>
              <w:right w:val="nil"/>
              <w:tl2br w:val="nil"/>
              <w:tr2bl w:val="nil"/>
            </w:tcBorders>
            <w:shd w:val="clear" w:color="FFFFFF" w:fill="FFFFFF"/>
            <w:tcMar>
              <w:left w:w="40" w:type="dxa"/>
              <w:right w:w="40" w:type="dxa"/>
            </w:tcMar>
            <w:vAlign w:val="center"/>
          </w:tcPr>
          <w:p w14:paraId="547878DC" w14:textId="77777777" w:rsidR="00542588" w:rsidRPr="007F746F" w:rsidRDefault="00717106" w:rsidP="00313CB1">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(223)</w:t>
            </w:r>
          </w:p>
        </w:tc>
      </w:tr>
      <w:tr w:rsidR="00542588" w:rsidRPr="007F746F" w14:paraId="547878E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6000" w:type="dxa"/>
            <w:tcBorders>
              <w:top w:val="nil"/>
              <w:left w:val="nil"/>
              <w:bottom w:val="nil"/>
              <w:right w:val="nil"/>
              <w:tl2br w:val="nil"/>
              <w:tr2bl w:val="nil"/>
            </w:tcBorders>
            <w:shd w:val="clear" w:color="FFFFFF" w:fill="FFFFFF"/>
            <w:tcMar>
              <w:left w:w="220" w:type="dxa"/>
              <w:right w:w="40" w:type="dxa"/>
            </w:tcMar>
            <w:vAlign w:val="center"/>
          </w:tcPr>
          <w:p w14:paraId="547878DE" w14:textId="77777777" w:rsidR="00542588" w:rsidRPr="007F746F" w:rsidRDefault="00717106" w:rsidP="0018088F">
            <w:pPr>
              <w:keepNext/>
              <w:keepLines/>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Atualização monetária</w:t>
            </w:r>
          </w:p>
        </w:tc>
        <w:tc>
          <w:tcPr>
            <w:tcW w:w="1845" w:type="dxa"/>
            <w:tcBorders>
              <w:top w:val="nil"/>
              <w:left w:val="nil"/>
              <w:bottom w:val="nil"/>
              <w:right w:val="nil"/>
              <w:tl2br w:val="nil"/>
              <w:tr2bl w:val="nil"/>
            </w:tcBorders>
            <w:shd w:val="clear" w:color="FFFFFF" w:fill="FFFFFF"/>
            <w:tcMar>
              <w:left w:w="40" w:type="dxa"/>
              <w:right w:w="85" w:type="dxa"/>
            </w:tcMar>
            <w:vAlign w:val="center"/>
          </w:tcPr>
          <w:p w14:paraId="547878DF" w14:textId="77777777" w:rsidR="00542588" w:rsidRPr="007F746F" w:rsidRDefault="00717106" w:rsidP="00313CB1">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143</w:t>
            </w:r>
          </w:p>
        </w:tc>
        <w:tc>
          <w:tcPr>
            <w:tcW w:w="1845" w:type="dxa"/>
            <w:tcBorders>
              <w:top w:val="nil"/>
              <w:left w:val="nil"/>
              <w:bottom w:val="nil"/>
              <w:right w:val="nil"/>
              <w:tl2br w:val="nil"/>
              <w:tr2bl w:val="nil"/>
            </w:tcBorders>
            <w:shd w:val="clear" w:color="FFFFFF" w:fill="FFFFFF"/>
            <w:tcMar>
              <w:left w:w="40" w:type="dxa"/>
              <w:right w:w="85" w:type="dxa"/>
            </w:tcMar>
            <w:vAlign w:val="center"/>
          </w:tcPr>
          <w:p w14:paraId="547878E0" w14:textId="77777777" w:rsidR="00542588" w:rsidRPr="007F746F" w:rsidRDefault="00717106" w:rsidP="00313CB1">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183</w:t>
            </w:r>
          </w:p>
        </w:tc>
      </w:tr>
      <w:tr w:rsidR="00542588" w:rsidRPr="007F746F" w14:paraId="547878E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6000" w:type="dxa"/>
            <w:tcBorders>
              <w:top w:val="nil"/>
              <w:left w:val="nil"/>
              <w:bottom w:val="nil"/>
              <w:right w:val="nil"/>
              <w:tl2br w:val="nil"/>
              <w:tr2bl w:val="nil"/>
            </w:tcBorders>
            <w:shd w:val="clear" w:color="FFFFFF" w:fill="FFFFFF"/>
            <w:tcMar>
              <w:left w:w="40" w:type="dxa"/>
              <w:right w:w="40" w:type="dxa"/>
            </w:tcMar>
            <w:vAlign w:val="center"/>
          </w:tcPr>
          <w:p w14:paraId="547878E2" w14:textId="77777777" w:rsidR="00542588" w:rsidRPr="007F746F" w:rsidRDefault="00717106" w:rsidP="0018088F">
            <w:pPr>
              <w:keepNext/>
              <w:keepLines/>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Saldo final</w:t>
            </w:r>
          </w:p>
        </w:tc>
        <w:tc>
          <w:tcPr>
            <w:tcW w:w="1845" w:type="dxa"/>
            <w:tcBorders>
              <w:top w:val="nil"/>
              <w:left w:val="nil"/>
              <w:bottom w:val="nil"/>
              <w:right w:val="nil"/>
              <w:tl2br w:val="nil"/>
              <w:tr2bl w:val="nil"/>
            </w:tcBorders>
            <w:shd w:val="clear" w:color="FFFFFF" w:fill="FFFFFF"/>
            <w:tcMar>
              <w:left w:w="40" w:type="dxa"/>
              <w:right w:w="100" w:type="dxa"/>
            </w:tcMar>
            <w:vAlign w:val="center"/>
          </w:tcPr>
          <w:p w14:paraId="547878E3" w14:textId="77777777" w:rsidR="00542588" w:rsidRPr="007F746F" w:rsidRDefault="00717106" w:rsidP="00313CB1">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2.264</w:t>
            </w:r>
          </w:p>
        </w:tc>
        <w:tc>
          <w:tcPr>
            <w:tcW w:w="1845" w:type="dxa"/>
            <w:tcBorders>
              <w:top w:val="nil"/>
              <w:left w:val="nil"/>
              <w:bottom w:val="nil"/>
              <w:right w:val="nil"/>
              <w:tl2br w:val="nil"/>
              <w:tr2bl w:val="nil"/>
            </w:tcBorders>
            <w:shd w:val="clear" w:color="FFFFFF" w:fill="FFFFFF"/>
            <w:tcMar>
              <w:left w:w="40" w:type="dxa"/>
              <w:right w:w="100" w:type="dxa"/>
            </w:tcMar>
            <w:vAlign w:val="center"/>
          </w:tcPr>
          <w:p w14:paraId="547878E4" w14:textId="77777777" w:rsidR="00542588" w:rsidRPr="007F746F" w:rsidRDefault="00717106" w:rsidP="00313CB1">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2.264</w:t>
            </w:r>
          </w:p>
        </w:tc>
      </w:tr>
      <w:tr w:rsidR="00542588" w:rsidRPr="007F746F" w14:paraId="547878E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6000" w:type="dxa"/>
            <w:tcBorders>
              <w:top w:val="nil"/>
              <w:left w:val="nil"/>
              <w:bottom w:val="nil"/>
              <w:right w:val="nil"/>
              <w:tl2br w:val="nil"/>
              <w:tr2bl w:val="nil"/>
            </w:tcBorders>
            <w:shd w:val="clear" w:color="FFFFFF" w:fill="FFFFFF"/>
            <w:tcMar>
              <w:left w:w="0" w:type="dxa"/>
              <w:right w:w="0" w:type="dxa"/>
            </w:tcMar>
            <w:vAlign w:val="center"/>
          </w:tcPr>
          <w:p w14:paraId="547878E6" w14:textId="77777777" w:rsidR="00542588" w:rsidRPr="007F746F" w:rsidRDefault="00542588" w:rsidP="0018088F">
            <w:pPr>
              <w:keepNext/>
              <w:keepLines/>
              <w:spacing w:before="0" w:after="0" w:line="240" w:lineRule="auto"/>
              <w:jc w:val="left"/>
              <w:rPr>
                <w:rFonts w:ascii="BancoDoBrasil Textos" w:eastAsia="BancoDoBrasil Textos" w:hAnsi="BancoDoBrasil Textos" w:cs="BancoDoBrasil Textos"/>
                <w:color w:val="000000"/>
                <w:sz w:val="16"/>
                <w:szCs w:val="22"/>
                <w:bdr w:val="nil"/>
                <w:lang w:eastAsia="en-US"/>
              </w:rPr>
            </w:pPr>
          </w:p>
        </w:tc>
        <w:tc>
          <w:tcPr>
            <w:tcW w:w="1845" w:type="dxa"/>
            <w:tcBorders>
              <w:top w:val="nil"/>
              <w:left w:val="nil"/>
              <w:bottom w:val="nil"/>
              <w:right w:val="nil"/>
              <w:tl2br w:val="nil"/>
              <w:tr2bl w:val="nil"/>
            </w:tcBorders>
            <w:shd w:val="clear" w:color="FFFFFF" w:fill="FFFFFF"/>
            <w:tcMar>
              <w:left w:w="0" w:type="dxa"/>
              <w:right w:w="0" w:type="dxa"/>
            </w:tcMar>
            <w:vAlign w:val="center"/>
          </w:tcPr>
          <w:p w14:paraId="547878E7" w14:textId="77777777" w:rsidR="00542588" w:rsidRPr="007F746F" w:rsidRDefault="00542588" w:rsidP="00313CB1">
            <w:pPr>
              <w:keepNext/>
              <w:keepLines/>
              <w:spacing w:before="0" w:after="0" w:line="240" w:lineRule="auto"/>
              <w:jc w:val="right"/>
              <w:rPr>
                <w:rFonts w:ascii="BancoDoBrasil Textos" w:eastAsia="BancoDoBrasil Textos" w:hAnsi="BancoDoBrasil Textos" w:cs="BancoDoBrasil Textos"/>
                <w:color w:val="000000"/>
                <w:sz w:val="16"/>
                <w:szCs w:val="22"/>
                <w:bdr w:val="nil"/>
                <w:lang w:eastAsia="en-US"/>
              </w:rPr>
            </w:pPr>
          </w:p>
        </w:tc>
        <w:tc>
          <w:tcPr>
            <w:tcW w:w="1845" w:type="dxa"/>
            <w:tcBorders>
              <w:top w:val="nil"/>
              <w:left w:val="nil"/>
              <w:bottom w:val="nil"/>
              <w:right w:val="nil"/>
              <w:tl2br w:val="nil"/>
              <w:tr2bl w:val="nil"/>
            </w:tcBorders>
            <w:shd w:val="clear" w:color="FFFFFF" w:fill="FFFFFF"/>
            <w:tcMar>
              <w:left w:w="0" w:type="dxa"/>
              <w:right w:w="0" w:type="dxa"/>
            </w:tcMar>
            <w:vAlign w:val="center"/>
          </w:tcPr>
          <w:p w14:paraId="547878E8" w14:textId="77777777" w:rsidR="00542588" w:rsidRPr="007F746F" w:rsidRDefault="00542588" w:rsidP="00313CB1">
            <w:pPr>
              <w:keepNext/>
              <w:keepLines/>
              <w:spacing w:before="0" w:after="0" w:line="240" w:lineRule="auto"/>
              <w:jc w:val="right"/>
              <w:rPr>
                <w:rFonts w:ascii="BancoDoBrasil Textos" w:eastAsia="BancoDoBrasil Textos" w:hAnsi="BancoDoBrasil Textos" w:cs="BancoDoBrasil Textos"/>
                <w:color w:val="000000"/>
                <w:sz w:val="16"/>
                <w:szCs w:val="22"/>
                <w:bdr w:val="nil"/>
                <w:lang w:eastAsia="en-US"/>
              </w:rPr>
            </w:pPr>
          </w:p>
        </w:tc>
      </w:tr>
      <w:tr w:rsidR="00542588" w:rsidRPr="007F746F" w14:paraId="547878E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6000" w:type="dxa"/>
            <w:tcBorders>
              <w:top w:val="nil"/>
              <w:left w:val="nil"/>
              <w:bottom w:val="single" w:sz="12" w:space="0" w:color="C0C0C0"/>
              <w:right w:val="nil"/>
              <w:tl2br w:val="nil"/>
              <w:tr2bl w:val="nil"/>
            </w:tcBorders>
            <w:shd w:val="clear" w:color="FFFFFF" w:fill="FFFFFF"/>
            <w:tcMar>
              <w:left w:w="40" w:type="dxa"/>
              <w:right w:w="40" w:type="dxa"/>
            </w:tcMar>
            <w:vAlign w:val="center"/>
          </w:tcPr>
          <w:p w14:paraId="547878EA" w14:textId="77777777" w:rsidR="00542588" w:rsidRPr="007F746F" w:rsidRDefault="00717106" w:rsidP="0018088F">
            <w:pPr>
              <w:keepNext/>
              <w:keepLines/>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Total das demandas cíveis e fiscais</w:t>
            </w:r>
          </w:p>
        </w:tc>
        <w:tc>
          <w:tcPr>
            <w:tcW w:w="1845" w:type="dxa"/>
            <w:tcBorders>
              <w:top w:val="nil"/>
              <w:left w:val="nil"/>
              <w:bottom w:val="single" w:sz="12" w:space="0" w:color="C0C0C0"/>
              <w:right w:val="nil"/>
              <w:tl2br w:val="nil"/>
              <w:tr2bl w:val="nil"/>
            </w:tcBorders>
            <w:shd w:val="clear" w:color="FFFFFF" w:fill="FFFFFF"/>
            <w:tcMar>
              <w:left w:w="40" w:type="dxa"/>
              <w:right w:w="100" w:type="dxa"/>
            </w:tcMar>
            <w:vAlign w:val="center"/>
          </w:tcPr>
          <w:p w14:paraId="547878EB" w14:textId="77777777" w:rsidR="00542588" w:rsidRPr="007F746F" w:rsidRDefault="00717106" w:rsidP="00313CB1">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26.750</w:t>
            </w:r>
          </w:p>
        </w:tc>
        <w:tc>
          <w:tcPr>
            <w:tcW w:w="1845" w:type="dxa"/>
            <w:tcBorders>
              <w:top w:val="nil"/>
              <w:left w:val="nil"/>
              <w:bottom w:val="single" w:sz="12" w:space="0" w:color="C0C0C0"/>
              <w:right w:val="nil"/>
              <w:tl2br w:val="nil"/>
              <w:tr2bl w:val="nil"/>
            </w:tcBorders>
            <w:shd w:val="clear" w:color="FFFFFF" w:fill="FFFFFF"/>
            <w:tcMar>
              <w:left w:w="40" w:type="dxa"/>
              <w:right w:w="100" w:type="dxa"/>
            </w:tcMar>
            <w:vAlign w:val="center"/>
          </w:tcPr>
          <w:p w14:paraId="547878EC" w14:textId="77777777" w:rsidR="00542588" w:rsidRPr="007F746F" w:rsidRDefault="00717106" w:rsidP="00313CB1">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26.750</w:t>
            </w:r>
          </w:p>
        </w:tc>
      </w:tr>
    </w:tbl>
    <w:p w14:paraId="547878EE" w14:textId="77777777" w:rsidR="00E40528" w:rsidRPr="007F746F" w:rsidRDefault="00E40528" w:rsidP="0018088F">
      <w:pPr>
        <w:keepNext/>
        <w:keepLines/>
        <w:widowControl w:val="0"/>
        <w:pBdr>
          <w:top w:val="nil"/>
          <w:left w:val="nil"/>
          <w:bottom w:val="nil"/>
          <w:right w:val="nil"/>
          <w:between w:val="nil"/>
          <w:bar w:val="nil"/>
        </w:pBdr>
        <w:suppressAutoHyphens/>
        <w:jc w:val="left"/>
        <w:rPr>
          <w:rFonts w:ascii="BancoDoBrasil Textos" w:eastAsia="BancoDoBrasil Textos" w:hAnsi="BancoDoBrasil Textos" w:cs="BancoDoBrasil Textos"/>
          <w:sz w:val="10"/>
          <w:szCs w:val="10"/>
          <w:bdr w:val="nil"/>
          <w:lang w:eastAsia="en-US"/>
        </w:rPr>
      </w:pPr>
    </w:p>
    <w:p w14:paraId="547878EF" w14:textId="77777777" w:rsidR="001F17EE" w:rsidRPr="007F746F" w:rsidRDefault="00717106" w:rsidP="0018088F">
      <w:pPr>
        <w:pStyle w:val="01-Textonormal8"/>
        <w:keepNext/>
        <w:keepLines/>
        <w:widowControl w:val="0"/>
        <w:pBdr>
          <w:top w:val="nil"/>
          <w:left w:val="nil"/>
          <w:bottom w:val="nil"/>
          <w:right w:val="nil"/>
          <w:between w:val="nil"/>
          <w:bar w:val="nil"/>
        </w:pBdr>
        <w:rPr>
          <w:rFonts w:ascii="BancoDoBrasil Textos" w:eastAsia="BancoDoBrasil Textos" w:hAnsi="BancoDoBrasil Textos" w:cs="BancoDoBrasil Textos"/>
          <w:szCs w:val="18"/>
          <w:bdr w:val="nil"/>
        </w:rPr>
      </w:pPr>
      <w:r w:rsidRPr="007F746F">
        <w:rPr>
          <w:rFonts w:ascii="BancoDoBrasil Textos" w:eastAsia="BancoDoBrasil Textos" w:hAnsi="BancoDoBrasil Textos" w:cs="BancoDoBrasil Textos"/>
          <w:szCs w:val="18"/>
        </w:rPr>
        <w:t>A administração da BB Asset considera suficientes as provisões constituídas para atendimento às perdas decorrentes de demandas fiscais e cíveis.</w:t>
      </w:r>
    </w:p>
    <w:p w14:paraId="547878F0" w14:textId="77777777" w:rsidR="006F03ED" w:rsidRPr="007F746F" w:rsidRDefault="006F03ED" w:rsidP="0046320F">
      <w:pPr>
        <w:pStyle w:val="01-Textonormal8"/>
        <w:widowControl w:val="0"/>
        <w:pBdr>
          <w:top w:val="nil"/>
          <w:left w:val="nil"/>
          <w:bottom w:val="nil"/>
          <w:right w:val="nil"/>
          <w:between w:val="nil"/>
          <w:bar w:val="nil"/>
        </w:pBdr>
        <w:rPr>
          <w:rFonts w:ascii="BancoDoBrasil Textos" w:eastAsia="BancoDoBrasil Textos" w:hAnsi="BancoDoBrasil Textos" w:cs="BancoDoBrasil Textos"/>
          <w:sz w:val="10"/>
          <w:szCs w:val="10"/>
          <w:bdr w:val="nil"/>
        </w:rPr>
      </w:pPr>
    </w:p>
    <w:tbl>
      <w:tblPr>
        <w:tblW w:w="9675" w:type="dxa"/>
        <w:tblLayout w:type="fixed"/>
        <w:tblLook w:val="0600" w:firstRow="0" w:lastRow="0" w:firstColumn="0" w:lastColumn="0" w:noHBand="1" w:noVBand="1"/>
        <w:tblCaption w:val="PCONTINGCRONOGRAMA"/>
        <w:tblDescription w:val="1015"/>
      </w:tblPr>
      <w:tblGrid>
        <w:gridCol w:w="6555"/>
        <w:gridCol w:w="1560"/>
        <w:gridCol w:w="1560"/>
      </w:tblGrid>
      <w:tr w:rsidR="00542588" w:rsidRPr="007F746F" w14:paraId="547878F4" w14:textId="77777777">
        <w:trPr>
          <w:cantSplit/>
          <w:trHeight w:hRule="exact" w:val="270"/>
        </w:trPr>
        <w:tc>
          <w:tcPr>
            <w:tcW w:w="6555" w:type="dxa"/>
            <w:tcBorders>
              <w:top w:val="nil"/>
              <w:left w:val="nil"/>
              <w:bottom w:val="nil"/>
              <w:right w:val="nil"/>
              <w:tl2br w:val="nil"/>
              <w:tr2bl w:val="nil"/>
            </w:tcBorders>
            <w:shd w:val="clear" w:color="FFFFFF" w:fill="FFFFFF"/>
            <w:tcMar>
              <w:left w:w="40" w:type="dxa"/>
              <w:right w:w="40" w:type="dxa"/>
            </w:tcMar>
            <w:vAlign w:val="center"/>
          </w:tcPr>
          <w:p w14:paraId="547878F1"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Cronograma esperado de desembolsos</w:t>
            </w:r>
          </w:p>
        </w:tc>
        <w:tc>
          <w:tcPr>
            <w:tcW w:w="1560" w:type="dxa"/>
            <w:tcBorders>
              <w:top w:val="nil"/>
              <w:left w:val="nil"/>
              <w:bottom w:val="nil"/>
              <w:right w:val="nil"/>
              <w:tl2br w:val="nil"/>
              <w:tr2bl w:val="nil"/>
            </w:tcBorders>
            <w:shd w:val="clear" w:color="FFFFFF" w:fill="FFFFFF"/>
            <w:noWrap/>
            <w:tcMar>
              <w:left w:w="0" w:type="dxa"/>
              <w:right w:w="0" w:type="dxa"/>
            </w:tcMar>
            <w:vAlign w:val="center"/>
          </w:tcPr>
          <w:p w14:paraId="547878F2" w14:textId="77777777" w:rsidR="00542588" w:rsidRPr="007F746F" w:rsidRDefault="00542588">
            <w:pPr>
              <w:keepNext/>
              <w:spacing w:before="0" w:after="0" w:line="240" w:lineRule="auto"/>
              <w:jc w:val="right"/>
              <w:rPr>
                <w:rFonts w:ascii="BancoDoBrasil Textos" w:eastAsia="BancoDoBrasil Textos" w:hAnsi="BancoDoBrasil Textos" w:cs="BancoDoBrasil Textos"/>
                <w:color w:val="000000"/>
                <w:sz w:val="16"/>
                <w:szCs w:val="22"/>
                <w:bdr w:val="nil"/>
                <w:lang w:eastAsia="en-US"/>
              </w:rPr>
            </w:pPr>
          </w:p>
        </w:tc>
        <w:tc>
          <w:tcPr>
            <w:tcW w:w="1560" w:type="dxa"/>
            <w:tcBorders>
              <w:top w:val="nil"/>
              <w:left w:val="nil"/>
              <w:bottom w:val="nil"/>
              <w:right w:val="nil"/>
              <w:tl2br w:val="nil"/>
              <w:tr2bl w:val="nil"/>
            </w:tcBorders>
            <w:shd w:val="clear" w:color="FFFFFF" w:fill="FFFFFF"/>
            <w:noWrap/>
            <w:tcMar>
              <w:left w:w="0" w:type="dxa"/>
              <w:right w:w="0" w:type="dxa"/>
            </w:tcMar>
            <w:vAlign w:val="center"/>
          </w:tcPr>
          <w:p w14:paraId="547878F3" w14:textId="77777777" w:rsidR="00542588" w:rsidRPr="007F746F" w:rsidRDefault="00542588">
            <w:pPr>
              <w:keepNext/>
              <w:spacing w:before="0" w:after="0" w:line="240" w:lineRule="auto"/>
              <w:jc w:val="right"/>
              <w:rPr>
                <w:rFonts w:ascii="BancoDoBrasil Textos" w:eastAsia="BancoDoBrasil Textos" w:hAnsi="BancoDoBrasil Textos" w:cs="BancoDoBrasil Textos"/>
                <w:color w:val="000000"/>
                <w:sz w:val="16"/>
                <w:szCs w:val="22"/>
                <w:bdr w:val="nil"/>
                <w:lang w:eastAsia="en-US"/>
              </w:rPr>
            </w:pPr>
          </w:p>
        </w:tc>
      </w:tr>
      <w:tr w:rsidR="00542588" w:rsidRPr="007F746F" w14:paraId="547878F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6555" w:type="dxa"/>
            <w:tcBorders>
              <w:top w:val="nil"/>
              <w:left w:val="nil"/>
              <w:bottom w:val="single" w:sz="12" w:space="0" w:color="000000"/>
              <w:right w:val="nil"/>
              <w:tl2br w:val="nil"/>
              <w:tr2bl w:val="nil"/>
            </w:tcBorders>
            <w:shd w:val="clear" w:color="FFFFFF" w:fill="FFFFFF"/>
            <w:tcMar>
              <w:left w:w="0" w:type="dxa"/>
              <w:right w:w="0" w:type="dxa"/>
            </w:tcMar>
            <w:vAlign w:val="center"/>
          </w:tcPr>
          <w:p w14:paraId="547878F5" w14:textId="77777777" w:rsidR="00542588" w:rsidRPr="007F746F" w:rsidRDefault="00542588">
            <w:pPr>
              <w:keepNext/>
              <w:spacing w:before="0" w:after="0" w:line="240" w:lineRule="auto"/>
              <w:jc w:val="left"/>
              <w:rPr>
                <w:rFonts w:ascii="BancoDoBrasil Textos" w:eastAsia="BancoDoBrasil Textos" w:hAnsi="BancoDoBrasil Textos" w:cs="BancoDoBrasil Textos"/>
                <w:b/>
                <w:color w:val="000000"/>
                <w:sz w:val="16"/>
                <w:szCs w:val="22"/>
                <w:bdr w:val="nil"/>
                <w:lang w:eastAsia="en-US"/>
              </w:rPr>
            </w:pPr>
          </w:p>
        </w:tc>
        <w:tc>
          <w:tcPr>
            <w:tcW w:w="1560" w:type="dxa"/>
            <w:tcBorders>
              <w:top w:val="nil"/>
              <w:left w:val="nil"/>
              <w:bottom w:val="single" w:sz="12" w:space="0" w:color="000000"/>
              <w:right w:val="nil"/>
              <w:tl2br w:val="nil"/>
              <w:tr2bl w:val="nil"/>
            </w:tcBorders>
            <w:shd w:val="clear" w:color="FFFFFF" w:fill="FFFFFF"/>
            <w:noWrap/>
            <w:tcMar>
              <w:left w:w="0" w:type="dxa"/>
              <w:right w:w="0" w:type="dxa"/>
            </w:tcMar>
            <w:vAlign w:val="center"/>
          </w:tcPr>
          <w:p w14:paraId="547878F6" w14:textId="77777777" w:rsidR="00542588" w:rsidRPr="007F746F" w:rsidRDefault="00542588">
            <w:pPr>
              <w:keepNext/>
              <w:spacing w:before="0" w:after="0" w:line="240" w:lineRule="auto"/>
              <w:jc w:val="right"/>
              <w:rPr>
                <w:rFonts w:ascii="BancoDoBrasil Textos" w:eastAsia="BancoDoBrasil Textos" w:hAnsi="BancoDoBrasil Textos" w:cs="BancoDoBrasil Textos"/>
                <w:color w:val="000000"/>
                <w:sz w:val="16"/>
                <w:szCs w:val="22"/>
                <w:bdr w:val="nil"/>
                <w:lang w:eastAsia="en-US"/>
              </w:rPr>
            </w:pPr>
          </w:p>
        </w:tc>
        <w:tc>
          <w:tcPr>
            <w:tcW w:w="1560" w:type="dxa"/>
            <w:tcBorders>
              <w:top w:val="nil"/>
              <w:left w:val="nil"/>
              <w:bottom w:val="single" w:sz="12" w:space="0" w:color="000000"/>
              <w:right w:val="nil"/>
              <w:tl2br w:val="nil"/>
              <w:tr2bl w:val="nil"/>
            </w:tcBorders>
            <w:shd w:val="clear" w:color="FFFFFF" w:fill="FFFFFF"/>
            <w:noWrap/>
            <w:tcMar>
              <w:left w:w="0" w:type="dxa"/>
              <w:right w:w="0" w:type="dxa"/>
            </w:tcMar>
            <w:vAlign w:val="center"/>
          </w:tcPr>
          <w:p w14:paraId="547878F7" w14:textId="77777777" w:rsidR="00542588" w:rsidRPr="007F746F" w:rsidRDefault="00542588">
            <w:pPr>
              <w:keepNext/>
              <w:spacing w:before="0" w:after="0" w:line="240" w:lineRule="auto"/>
              <w:jc w:val="right"/>
              <w:rPr>
                <w:rFonts w:ascii="BancoDoBrasil Textos" w:eastAsia="BancoDoBrasil Textos" w:hAnsi="BancoDoBrasil Textos" w:cs="BancoDoBrasil Textos"/>
                <w:color w:val="000000"/>
                <w:sz w:val="16"/>
                <w:szCs w:val="22"/>
                <w:bdr w:val="nil"/>
                <w:lang w:eastAsia="en-US"/>
              </w:rPr>
            </w:pPr>
          </w:p>
        </w:tc>
      </w:tr>
      <w:tr w:rsidR="00542588" w:rsidRPr="007F746F" w14:paraId="547878F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6555" w:type="dxa"/>
            <w:tcBorders>
              <w:top w:val="single" w:sz="12" w:space="0" w:color="000000"/>
              <w:left w:val="nil"/>
              <w:bottom w:val="single" w:sz="12" w:space="0" w:color="000000"/>
              <w:right w:val="nil"/>
              <w:tl2br w:val="nil"/>
              <w:tr2bl w:val="nil"/>
            </w:tcBorders>
            <w:shd w:val="clear" w:color="FFFFFF" w:fill="FFFFFF"/>
            <w:tcMar>
              <w:left w:w="0" w:type="dxa"/>
              <w:right w:w="0" w:type="dxa"/>
            </w:tcMar>
            <w:vAlign w:val="center"/>
          </w:tcPr>
          <w:p w14:paraId="547878F9" w14:textId="77777777" w:rsidR="00542588" w:rsidRPr="007F746F" w:rsidRDefault="00542588">
            <w:pPr>
              <w:keepNext/>
              <w:spacing w:before="0" w:after="0" w:line="240" w:lineRule="auto"/>
              <w:jc w:val="left"/>
              <w:rPr>
                <w:rFonts w:ascii="BancoDoBrasil Textos" w:eastAsia="BancoDoBrasil Textos" w:hAnsi="BancoDoBrasil Textos" w:cs="BancoDoBrasil Textos"/>
                <w:b/>
                <w:color w:val="000000"/>
                <w:sz w:val="16"/>
                <w:szCs w:val="22"/>
                <w:bdr w:val="nil"/>
                <w:lang w:eastAsia="en-US"/>
              </w:rPr>
            </w:pPr>
          </w:p>
        </w:tc>
        <w:tc>
          <w:tcPr>
            <w:tcW w:w="1560"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547878FA"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Fiscais</w:t>
            </w:r>
          </w:p>
        </w:tc>
        <w:tc>
          <w:tcPr>
            <w:tcW w:w="1560"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547878FB"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Cíveis</w:t>
            </w:r>
          </w:p>
        </w:tc>
      </w:tr>
      <w:tr w:rsidR="00542588" w:rsidRPr="007F746F" w14:paraId="5478790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6555" w:type="dxa"/>
            <w:tcBorders>
              <w:top w:val="single" w:sz="12" w:space="0" w:color="000000"/>
              <w:left w:val="nil"/>
              <w:bottom w:val="nil"/>
              <w:right w:val="nil"/>
              <w:tl2br w:val="nil"/>
              <w:tr2bl w:val="nil"/>
            </w:tcBorders>
            <w:shd w:val="clear" w:color="FFFFFF" w:fill="FFFFFF"/>
            <w:tcMar>
              <w:left w:w="40" w:type="dxa"/>
              <w:right w:w="40" w:type="dxa"/>
            </w:tcMar>
            <w:vAlign w:val="center"/>
          </w:tcPr>
          <w:p w14:paraId="547878FD"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Até 5 anos</w:t>
            </w:r>
          </w:p>
        </w:tc>
        <w:tc>
          <w:tcPr>
            <w:tcW w:w="1560" w:type="dxa"/>
            <w:tcBorders>
              <w:top w:val="single" w:sz="12" w:space="0" w:color="000000"/>
              <w:left w:val="nil"/>
              <w:bottom w:val="nil"/>
              <w:right w:val="nil"/>
              <w:tl2br w:val="nil"/>
              <w:tr2bl w:val="nil"/>
            </w:tcBorders>
            <w:shd w:val="clear" w:color="FFFFFF" w:fill="FFFFFF"/>
            <w:tcMar>
              <w:left w:w="40" w:type="dxa"/>
              <w:right w:w="85" w:type="dxa"/>
            </w:tcMar>
            <w:vAlign w:val="center"/>
          </w:tcPr>
          <w:p w14:paraId="547878FE"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15.501</w:t>
            </w:r>
          </w:p>
        </w:tc>
        <w:tc>
          <w:tcPr>
            <w:tcW w:w="1560" w:type="dxa"/>
            <w:tcBorders>
              <w:top w:val="single" w:sz="12" w:space="0" w:color="000000"/>
              <w:left w:val="nil"/>
              <w:bottom w:val="nil"/>
              <w:right w:val="nil"/>
              <w:tl2br w:val="nil"/>
              <w:tr2bl w:val="nil"/>
            </w:tcBorders>
            <w:shd w:val="clear" w:color="FFFFFF" w:fill="FFFFFF"/>
            <w:tcMar>
              <w:left w:w="40" w:type="dxa"/>
              <w:right w:w="85" w:type="dxa"/>
            </w:tcMar>
            <w:vAlign w:val="center"/>
          </w:tcPr>
          <w:p w14:paraId="547878FF"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1.822</w:t>
            </w:r>
          </w:p>
        </w:tc>
      </w:tr>
      <w:tr w:rsidR="00542588" w:rsidRPr="007F746F" w14:paraId="5478790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6555" w:type="dxa"/>
            <w:tcBorders>
              <w:top w:val="nil"/>
              <w:left w:val="nil"/>
              <w:bottom w:val="nil"/>
              <w:right w:val="nil"/>
              <w:tl2br w:val="nil"/>
              <w:tr2bl w:val="nil"/>
            </w:tcBorders>
            <w:shd w:val="clear" w:color="FFFFFF" w:fill="FFFFFF"/>
            <w:tcMar>
              <w:left w:w="40" w:type="dxa"/>
              <w:right w:w="40" w:type="dxa"/>
            </w:tcMar>
            <w:vAlign w:val="center"/>
          </w:tcPr>
          <w:p w14:paraId="54787901"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Acima de 5 anos</w:t>
            </w:r>
          </w:p>
        </w:tc>
        <w:tc>
          <w:tcPr>
            <w:tcW w:w="1560" w:type="dxa"/>
            <w:tcBorders>
              <w:top w:val="nil"/>
              <w:left w:val="nil"/>
              <w:bottom w:val="nil"/>
              <w:right w:val="nil"/>
              <w:tl2br w:val="nil"/>
              <w:tr2bl w:val="nil"/>
            </w:tcBorders>
            <w:shd w:val="clear" w:color="FFFFFF" w:fill="FFFFFF"/>
            <w:tcMar>
              <w:left w:w="40" w:type="dxa"/>
              <w:right w:w="85" w:type="dxa"/>
            </w:tcMar>
            <w:vAlign w:val="center"/>
          </w:tcPr>
          <w:p w14:paraId="54787902"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8.985</w:t>
            </w:r>
          </w:p>
        </w:tc>
        <w:tc>
          <w:tcPr>
            <w:tcW w:w="1560" w:type="dxa"/>
            <w:tcBorders>
              <w:top w:val="nil"/>
              <w:left w:val="nil"/>
              <w:bottom w:val="nil"/>
              <w:right w:val="nil"/>
              <w:tl2br w:val="nil"/>
              <w:tr2bl w:val="nil"/>
            </w:tcBorders>
            <w:shd w:val="clear" w:color="FFFFFF" w:fill="FFFFFF"/>
            <w:tcMar>
              <w:left w:w="40" w:type="dxa"/>
              <w:right w:w="85" w:type="dxa"/>
            </w:tcMar>
            <w:vAlign w:val="center"/>
          </w:tcPr>
          <w:p w14:paraId="54787903"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442</w:t>
            </w:r>
          </w:p>
        </w:tc>
      </w:tr>
      <w:tr w:rsidR="00542588" w:rsidRPr="007F746F" w14:paraId="5478790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6555" w:type="dxa"/>
            <w:tcBorders>
              <w:top w:val="nil"/>
              <w:left w:val="nil"/>
              <w:bottom w:val="single" w:sz="12" w:space="0" w:color="C0C0C0"/>
              <w:right w:val="nil"/>
              <w:tl2br w:val="nil"/>
              <w:tr2bl w:val="nil"/>
            </w:tcBorders>
            <w:shd w:val="clear" w:color="FFFFFF" w:fill="FFFFFF"/>
            <w:tcMar>
              <w:left w:w="40" w:type="dxa"/>
              <w:right w:w="40" w:type="dxa"/>
            </w:tcMar>
            <w:vAlign w:val="center"/>
          </w:tcPr>
          <w:p w14:paraId="54787905"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Total</w:t>
            </w:r>
          </w:p>
        </w:tc>
        <w:tc>
          <w:tcPr>
            <w:tcW w:w="1560" w:type="dxa"/>
            <w:tcBorders>
              <w:top w:val="nil"/>
              <w:left w:val="nil"/>
              <w:bottom w:val="single" w:sz="12" w:space="0" w:color="C0C0C0"/>
              <w:right w:val="nil"/>
              <w:tl2br w:val="nil"/>
              <w:tr2bl w:val="nil"/>
            </w:tcBorders>
            <w:shd w:val="clear" w:color="FFFFFF" w:fill="FFFFFF"/>
            <w:tcMar>
              <w:left w:w="40" w:type="dxa"/>
              <w:right w:w="100" w:type="dxa"/>
            </w:tcMar>
            <w:vAlign w:val="center"/>
          </w:tcPr>
          <w:p w14:paraId="54787906"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24.486</w:t>
            </w:r>
          </w:p>
        </w:tc>
        <w:tc>
          <w:tcPr>
            <w:tcW w:w="1560" w:type="dxa"/>
            <w:tcBorders>
              <w:top w:val="nil"/>
              <w:left w:val="nil"/>
              <w:bottom w:val="single" w:sz="12" w:space="0" w:color="C0C0C0"/>
              <w:right w:val="nil"/>
              <w:tl2br w:val="nil"/>
              <w:tr2bl w:val="nil"/>
            </w:tcBorders>
            <w:shd w:val="clear" w:color="FFFFFF" w:fill="FFFFFF"/>
            <w:tcMar>
              <w:left w:w="40" w:type="dxa"/>
              <w:right w:w="100" w:type="dxa"/>
            </w:tcMar>
            <w:vAlign w:val="center"/>
          </w:tcPr>
          <w:p w14:paraId="54787907"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2.264</w:t>
            </w:r>
          </w:p>
        </w:tc>
      </w:tr>
    </w:tbl>
    <w:p w14:paraId="54787909" w14:textId="77777777" w:rsidR="00D72D30" w:rsidRPr="007F746F" w:rsidRDefault="00D72D30" w:rsidP="0046320F">
      <w:pPr>
        <w:widowControl w:val="0"/>
        <w:pBdr>
          <w:top w:val="nil"/>
          <w:left w:val="nil"/>
          <w:bottom w:val="nil"/>
          <w:right w:val="nil"/>
          <w:between w:val="nil"/>
          <w:bar w:val="nil"/>
        </w:pBdr>
        <w:suppressAutoHyphens/>
        <w:jc w:val="left"/>
        <w:rPr>
          <w:rFonts w:ascii="BancoDoBrasil Textos" w:eastAsia="BancoDoBrasil Textos" w:hAnsi="BancoDoBrasil Textos" w:cs="BancoDoBrasil Textos"/>
          <w:sz w:val="10"/>
          <w:szCs w:val="10"/>
          <w:bdr w:val="nil"/>
        </w:rPr>
      </w:pPr>
    </w:p>
    <w:p w14:paraId="5478790A" w14:textId="77777777" w:rsidR="007C6E5A" w:rsidRPr="007F746F" w:rsidRDefault="00717106" w:rsidP="0046320F">
      <w:pPr>
        <w:pStyle w:val="01-Textonormal"/>
        <w:widowControl w:val="0"/>
        <w:pBdr>
          <w:top w:val="nil"/>
          <w:left w:val="nil"/>
          <w:bottom w:val="nil"/>
          <w:right w:val="nil"/>
          <w:between w:val="nil"/>
          <w:bar w:val="nil"/>
        </w:pBdr>
        <w:rPr>
          <w:rFonts w:ascii="BancoDoBrasil Textos" w:eastAsia="BancoDoBrasil Textos" w:hAnsi="BancoDoBrasil Textos" w:cs="BancoDoBrasil Textos"/>
          <w:szCs w:val="18"/>
          <w:bdr w:val="nil"/>
        </w:rPr>
      </w:pPr>
      <w:proofErr w:type="gramStart"/>
      <w:r w:rsidRPr="007F746F">
        <w:rPr>
          <w:rFonts w:ascii="BancoDoBrasil Textos" w:eastAsia="BancoDoBrasil Textos" w:hAnsi="BancoDoBrasil Textos" w:cs="BancoDoBrasil Textos"/>
          <w:szCs w:val="18"/>
        </w:rPr>
        <w:t>O cenário de incerteza de duração dos processos, bem como a possibilidade de alterações na jurisprudência dos tribunais, tornam</w:t>
      </w:r>
      <w:proofErr w:type="gramEnd"/>
      <w:r w:rsidRPr="007F746F">
        <w:rPr>
          <w:rFonts w:ascii="BancoDoBrasil Textos" w:eastAsia="BancoDoBrasil Textos" w:hAnsi="BancoDoBrasil Textos" w:cs="BancoDoBrasil Textos"/>
          <w:szCs w:val="18"/>
        </w:rPr>
        <w:t xml:space="preserve"> incertos os valores e o cronograma esperado de saídas.</w:t>
      </w:r>
    </w:p>
    <w:p w14:paraId="5478790B" w14:textId="77777777" w:rsidR="00D72D30" w:rsidRPr="007F746F" w:rsidRDefault="00D72D30" w:rsidP="0046320F">
      <w:pPr>
        <w:pStyle w:val="01-Textonormal"/>
        <w:widowControl w:val="0"/>
        <w:pBdr>
          <w:top w:val="nil"/>
          <w:left w:val="nil"/>
          <w:bottom w:val="nil"/>
          <w:right w:val="nil"/>
          <w:between w:val="nil"/>
          <w:bar w:val="nil"/>
        </w:pBdr>
        <w:rPr>
          <w:rFonts w:ascii="BancoDoBrasil Textos" w:eastAsia="BancoDoBrasil Textos" w:hAnsi="BancoDoBrasil Textos" w:cs="BancoDoBrasil Textos"/>
          <w:sz w:val="10"/>
          <w:szCs w:val="10"/>
          <w:bdr w:val="nil"/>
        </w:rPr>
      </w:pPr>
    </w:p>
    <w:p w14:paraId="5478790C" w14:textId="77777777" w:rsidR="009C33CA" w:rsidRPr="007F746F" w:rsidRDefault="00717106" w:rsidP="0046320F">
      <w:pPr>
        <w:pStyle w:val="PargrafodaLista"/>
        <w:widowControl w:val="0"/>
        <w:numPr>
          <w:ilvl w:val="0"/>
          <w:numId w:val="26"/>
        </w:numPr>
        <w:pBdr>
          <w:top w:val="nil"/>
          <w:left w:val="nil"/>
          <w:bottom w:val="nil"/>
          <w:right w:val="nil"/>
          <w:between w:val="nil"/>
          <w:bar w:val="nil"/>
        </w:pBdr>
        <w:suppressAutoHyphens/>
        <w:spacing w:before="120" w:after="120"/>
        <w:ind w:left="357" w:hanging="357"/>
        <w:contextualSpacing w:val="0"/>
        <w:rPr>
          <w:rFonts w:ascii="BancoDoBrasil Textos" w:eastAsia="BancoDoBrasil Textos" w:hAnsi="BancoDoBrasil Textos" w:cs="BancoDoBrasil Textos"/>
          <w:b/>
          <w:bdr w:val="nil"/>
        </w:rPr>
      </w:pPr>
      <w:r w:rsidRPr="007F746F">
        <w:rPr>
          <w:rFonts w:ascii="BancoDoBrasil Textos" w:eastAsia="BancoDoBrasil Textos" w:hAnsi="BancoDoBrasil Textos" w:cs="BancoDoBrasil Textos"/>
          <w:b/>
          <w:sz w:val="20"/>
          <w:szCs w:val="20"/>
          <w:lang w:eastAsia="pt-BR"/>
        </w:rPr>
        <w:t>Resultado de provisões</w:t>
      </w:r>
    </w:p>
    <w:tbl>
      <w:tblPr>
        <w:tblW w:w="9675" w:type="dxa"/>
        <w:tblLayout w:type="fixed"/>
        <w:tblLook w:val="0600" w:firstRow="0" w:lastRow="0" w:firstColumn="0" w:lastColumn="0" w:noHBand="1" w:noVBand="1"/>
        <w:tblCaption w:val="PCONTINGRESULT"/>
      </w:tblPr>
      <w:tblGrid>
        <w:gridCol w:w="5985"/>
        <w:gridCol w:w="1845"/>
        <w:gridCol w:w="1845"/>
      </w:tblGrid>
      <w:tr w:rsidR="00542588" w:rsidRPr="007F746F" w14:paraId="54787910" w14:textId="77777777">
        <w:trPr>
          <w:cantSplit/>
          <w:trHeight w:hRule="exact" w:val="270"/>
        </w:trPr>
        <w:tc>
          <w:tcPr>
            <w:tcW w:w="5985" w:type="dxa"/>
            <w:tcBorders>
              <w:top w:val="single" w:sz="12" w:space="0" w:color="000000"/>
              <w:left w:val="nil"/>
              <w:bottom w:val="single" w:sz="12" w:space="0" w:color="000000"/>
              <w:right w:val="nil"/>
              <w:tl2br w:val="nil"/>
              <w:tr2bl w:val="nil"/>
            </w:tcBorders>
            <w:shd w:val="clear" w:color="FFFFFF" w:fill="FFFFFF"/>
            <w:noWrap/>
            <w:tcMar>
              <w:left w:w="0" w:type="dxa"/>
              <w:right w:w="0" w:type="dxa"/>
            </w:tcMar>
            <w:vAlign w:val="bottom"/>
          </w:tcPr>
          <w:p w14:paraId="5478790D" w14:textId="77777777" w:rsidR="00542588" w:rsidRPr="007F746F" w:rsidRDefault="00542588">
            <w:pPr>
              <w:keepNext/>
              <w:spacing w:before="0" w:after="0" w:line="240" w:lineRule="auto"/>
              <w:jc w:val="left"/>
              <w:rPr>
                <w:rFonts w:ascii="BancoDoBrasil Textos" w:eastAsia="BancoDoBrasil Textos" w:hAnsi="BancoDoBrasil Textos" w:cs="BancoDoBrasil Textos"/>
                <w:color w:val="000000"/>
                <w:sz w:val="22"/>
                <w:szCs w:val="22"/>
                <w:bdr w:val="nil"/>
                <w:lang w:eastAsia="en-US"/>
              </w:rPr>
            </w:pPr>
          </w:p>
        </w:tc>
        <w:tc>
          <w:tcPr>
            <w:tcW w:w="1845" w:type="dxa"/>
            <w:tcBorders>
              <w:top w:val="single" w:sz="12" w:space="0" w:color="000000"/>
              <w:left w:val="nil"/>
              <w:bottom w:val="single" w:sz="12" w:space="0" w:color="000000"/>
              <w:right w:val="nil"/>
              <w:tl2br w:val="nil"/>
              <w:tr2bl w:val="nil"/>
            </w:tcBorders>
            <w:shd w:val="clear" w:color="FFFFFF" w:fill="FFFFFF"/>
            <w:noWrap/>
            <w:tcMar>
              <w:left w:w="40" w:type="dxa"/>
              <w:right w:w="40" w:type="dxa"/>
            </w:tcMar>
            <w:vAlign w:val="bottom"/>
          </w:tcPr>
          <w:p w14:paraId="5478790E"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2º Semestre/2025</w:t>
            </w:r>
          </w:p>
        </w:tc>
        <w:tc>
          <w:tcPr>
            <w:tcW w:w="1845" w:type="dxa"/>
            <w:tcBorders>
              <w:top w:val="single" w:sz="12" w:space="0" w:color="000000"/>
              <w:left w:val="nil"/>
              <w:bottom w:val="single" w:sz="12" w:space="0" w:color="000000"/>
              <w:right w:val="nil"/>
              <w:tl2br w:val="nil"/>
              <w:tr2bl w:val="nil"/>
            </w:tcBorders>
            <w:shd w:val="clear" w:color="FFFFFF" w:fill="FFFFFF"/>
            <w:noWrap/>
            <w:tcMar>
              <w:left w:w="40" w:type="dxa"/>
              <w:right w:w="40" w:type="dxa"/>
            </w:tcMar>
            <w:vAlign w:val="bottom"/>
          </w:tcPr>
          <w:p w14:paraId="5478790F"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Exercício/2025</w:t>
            </w:r>
          </w:p>
        </w:tc>
      </w:tr>
      <w:tr w:rsidR="00542588" w:rsidRPr="007F746F" w14:paraId="5478791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985" w:type="dxa"/>
            <w:tcBorders>
              <w:top w:val="single" w:sz="12" w:space="0" w:color="000000"/>
              <w:left w:val="nil"/>
              <w:bottom w:val="nil"/>
              <w:right w:val="nil"/>
              <w:tl2br w:val="nil"/>
              <w:tr2bl w:val="nil"/>
            </w:tcBorders>
            <w:shd w:val="clear" w:color="FFFFFF" w:fill="FFFFFF"/>
            <w:noWrap/>
            <w:tcMar>
              <w:left w:w="40" w:type="dxa"/>
              <w:right w:w="40" w:type="dxa"/>
            </w:tcMar>
            <w:vAlign w:val="center"/>
          </w:tcPr>
          <w:p w14:paraId="54787911"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Cíveis</w:t>
            </w:r>
          </w:p>
        </w:tc>
        <w:tc>
          <w:tcPr>
            <w:tcW w:w="1845" w:type="dxa"/>
            <w:tcBorders>
              <w:top w:val="single" w:sz="12" w:space="0" w:color="000000"/>
              <w:left w:val="nil"/>
              <w:bottom w:val="nil"/>
              <w:right w:val="nil"/>
              <w:tl2br w:val="nil"/>
              <w:tr2bl w:val="nil"/>
            </w:tcBorders>
            <w:shd w:val="clear" w:color="FFFFFF" w:fill="FFFFFF"/>
            <w:noWrap/>
            <w:tcMar>
              <w:left w:w="40" w:type="dxa"/>
              <w:right w:w="40" w:type="dxa"/>
            </w:tcMar>
            <w:vAlign w:val="bottom"/>
          </w:tcPr>
          <w:p w14:paraId="54787912"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(237)</w:t>
            </w:r>
          </w:p>
        </w:tc>
        <w:tc>
          <w:tcPr>
            <w:tcW w:w="1845" w:type="dxa"/>
            <w:tcBorders>
              <w:top w:val="single" w:sz="12" w:space="0" w:color="000000"/>
              <w:left w:val="nil"/>
              <w:bottom w:val="nil"/>
              <w:right w:val="nil"/>
              <w:tl2br w:val="nil"/>
              <w:tr2bl w:val="nil"/>
            </w:tcBorders>
            <w:shd w:val="clear" w:color="FFFFFF" w:fill="FFFFFF"/>
            <w:noWrap/>
            <w:tcMar>
              <w:left w:w="40" w:type="dxa"/>
              <w:right w:w="40" w:type="dxa"/>
            </w:tcMar>
            <w:vAlign w:val="bottom"/>
          </w:tcPr>
          <w:p w14:paraId="54787913"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(397)</w:t>
            </w:r>
          </w:p>
        </w:tc>
      </w:tr>
      <w:tr w:rsidR="00542588" w:rsidRPr="007F746F" w14:paraId="5478791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985" w:type="dxa"/>
            <w:tcBorders>
              <w:top w:val="nil"/>
              <w:left w:val="nil"/>
              <w:bottom w:val="nil"/>
              <w:right w:val="nil"/>
              <w:tl2br w:val="nil"/>
              <w:tr2bl w:val="nil"/>
            </w:tcBorders>
            <w:shd w:val="clear" w:color="FFFFFF" w:fill="FFFFFF"/>
            <w:noWrap/>
            <w:tcMar>
              <w:left w:w="40" w:type="dxa"/>
              <w:right w:w="40" w:type="dxa"/>
            </w:tcMar>
            <w:vAlign w:val="center"/>
          </w:tcPr>
          <w:p w14:paraId="54787915"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Fiscais</w:t>
            </w:r>
          </w:p>
        </w:tc>
        <w:tc>
          <w:tcPr>
            <w:tcW w:w="1845" w:type="dxa"/>
            <w:tcBorders>
              <w:top w:val="nil"/>
              <w:left w:val="nil"/>
              <w:bottom w:val="nil"/>
              <w:right w:val="nil"/>
              <w:tl2br w:val="nil"/>
              <w:tr2bl w:val="nil"/>
            </w:tcBorders>
            <w:shd w:val="clear" w:color="FFFFFF" w:fill="FFFFFF"/>
            <w:noWrap/>
            <w:tcMar>
              <w:left w:w="40" w:type="dxa"/>
              <w:right w:w="40" w:type="dxa"/>
            </w:tcMar>
            <w:vAlign w:val="bottom"/>
          </w:tcPr>
          <w:p w14:paraId="54787916"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(2.745)</w:t>
            </w:r>
          </w:p>
        </w:tc>
        <w:tc>
          <w:tcPr>
            <w:tcW w:w="1845" w:type="dxa"/>
            <w:tcBorders>
              <w:top w:val="nil"/>
              <w:left w:val="nil"/>
              <w:bottom w:val="nil"/>
              <w:right w:val="nil"/>
              <w:tl2br w:val="nil"/>
              <w:tr2bl w:val="nil"/>
            </w:tcBorders>
            <w:shd w:val="clear" w:color="FFFFFF" w:fill="FFFFFF"/>
            <w:noWrap/>
            <w:tcMar>
              <w:left w:w="40" w:type="dxa"/>
              <w:right w:w="40" w:type="dxa"/>
            </w:tcMar>
            <w:vAlign w:val="bottom"/>
          </w:tcPr>
          <w:p w14:paraId="54787917"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(4.060)</w:t>
            </w:r>
          </w:p>
        </w:tc>
      </w:tr>
      <w:tr w:rsidR="00542588" w:rsidRPr="007F746F" w14:paraId="5478791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985" w:type="dxa"/>
            <w:tcBorders>
              <w:top w:val="nil"/>
              <w:left w:val="nil"/>
              <w:bottom w:val="single" w:sz="12" w:space="0" w:color="C0C0C0"/>
              <w:right w:val="nil"/>
              <w:tl2br w:val="nil"/>
              <w:tr2bl w:val="nil"/>
            </w:tcBorders>
            <w:shd w:val="clear" w:color="FFFFFF" w:fill="FFFFFF"/>
            <w:tcMar>
              <w:left w:w="40" w:type="dxa"/>
              <w:right w:w="40" w:type="dxa"/>
            </w:tcMar>
            <w:vAlign w:val="center"/>
          </w:tcPr>
          <w:p w14:paraId="54787919"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Total</w:t>
            </w:r>
          </w:p>
        </w:tc>
        <w:tc>
          <w:tcPr>
            <w:tcW w:w="1845" w:type="dxa"/>
            <w:tcBorders>
              <w:top w:val="nil"/>
              <w:left w:val="nil"/>
              <w:bottom w:val="single" w:sz="12" w:space="0" w:color="C0C0C0"/>
              <w:right w:val="nil"/>
              <w:tl2br w:val="nil"/>
              <w:tr2bl w:val="nil"/>
            </w:tcBorders>
            <w:shd w:val="clear" w:color="FFFFFF" w:fill="FFFFFF"/>
            <w:tcMar>
              <w:left w:w="40" w:type="dxa"/>
              <w:right w:w="40" w:type="dxa"/>
            </w:tcMar>
            <w:vAlign w:val="center"/>
          </w:tcPr>
          <w:p w14:paraId="5478791A"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(2.982)</w:t>
            </w:r>
          </w:p>
        </w:tc>
        <w:tc>
          <w:tcPr>
            <w:tcW w:w="1845" w:type="dxa"/>
            <w:tcBorders>
              <w:top w:val="nil"/>
              <w:left w:val="nil"/>
              <w:bottom w:val="single" w:sz="12" w:space="0" w:color="C0C0C0"/>
              <w:right w:val="nil"/>
              <w:tl2br w:val="nil"/>
              <w:tr2bl w:val="nil"/>
            </w:tcBorders>
            <w:shd w:val="clear" w:color="FFFFFF" w:fill="FFFFFF"/>
            <w:tcMar>
              <w:left w:w="40" w:type="dxa"/>
              <w:right w:w="40" w:type="dxa"/>
            </w:tcMar>
            <w:vAlign w:val="center"/>
          </w:tcPr>
          <w:p w14:paraId="5478791B"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(4.457)</w:t>
            </w:r>
          </w:p>
        </w:tc>
      </w:tr>
    </w:tbl>
    <w:p w14:paraId="5478791D" w14:textId="77777777" w:rsidR="009C33CA" w:rsidRPr="007F746F" w:rsidRDefault="009C33CA" w:rsidP="009C33CA">
      <w:pPr>
        <w:pStyle w:val="01-Textonormal8"/>
        <w:pBdr>
          <w:top w:val="nil"/>
          <w:left w:val="nil"/>
          <w:bottom w:val="nil"/>
          <w:right w:val="nil"/>
          <w:between w:val="nil"/>
          <w:bar w:val="nil"/>
        </w:pBdr>
        <w:rPr>
          <w:rFonts w:ascii="BancoDoBrasil Textos" w:eastAsia="BancoDoBrasil Textos" w:hAnsi="BancoDoBrasil Textos" w:cs="BancoDoBrasil Textos"/>
          <w:bdr w:val="nil"/>
        </w:rPr>
      </w:pPr>
    </w:p>
    <w:p w14:paraId="5478791E" w14:textId="77777777" w:rsidR="004E1D1D" w:rsidRPr="007F746F" w:rsidRDefault="00717106" w:rsidP="0046320F">
      <w:pPr>
        <w:pStyle w:val="PargrafodaLista"/>
        <w:widowControl w:val="0"/>
        <w:numPr>
          <w:ilvl w:val="0"/>
          <w:numId w:val="26"/>
        </w:numPr>
        <w:pBdr>
          <w:top w:val="nil"/>
          <w:left w:val="nil"/>
          <w:bottom w:val="nil"/>
          <w:right w:val="nil"/>
          <w:between w:val="nil"/>
          <w:bar w:val="nil"/>
        </w:pBdr>
        <w:suppressAutoHyphens/>
        <w:spacing w:before="120" w:after="120"/>
        <w:ind w:left="357" w:hanging="357"/>
        <w:contextualSpacing w:val="0"/>
        <w:rPr>
          <w:rFonts w:ascii="BancoDoBrasil Textos" w:eastAsia="BancoDoBrasil Textos" w:hAnsi="BancoDoBrasil Textos" w:cs="BancoDoBrasil Textos"/>
          <w:b/>
          <w:bdr w:val="nil"/>
        </w:rPr>
      </w:pPr>
      <w:r w:rsidRPr="007F746F">
        <w:rPr>
          <w:rFonts w:ascii="BancoDoBrasil Textos" w:eastAsia="BancoDoBrasil Textos" w:hAnsi="BancoDoBrasil Textos" w:cs="BancoDoBrasil Textos"/>
          <w:b/>
          <w:sz w:val="20"/>
          <w:szCs w:val="20"/>
          <w:lang w:eastAsia="pt-BR"/>
        </w:rPr>
        <w:t>Passivos contingentes - possíveis</w:t>
      </w:r>
    </w:p>
    <w:p w14:paraId="5478791F" w14:textId="77777777" w:rsidR="004E1D1D" w:rsidRPr="007F746F" w:rsidRDefault="00717106" w:rsidP="0046320F">
      <w:pPr>
        <w:pStyle w:val="01-Textonormal"/>
        <w:widowControl w:val="0"/>
        <w:pBdr>
          <w:top w:val="nil"/>
          <w:left w:val="nil"/>
          <w:bottom w:val="nil"/>
          <w:right w:val="nil"/>
          <w:between w:val="nil"/>
          <w:bar w:val="nil"/>
        </w:pBdr>
        <w:rPr>
          <w:rFonts w:ascii="BancoDoBrasil Textos" w:eastAsia="BancoDoBrasil Textos" w:hAnsi="BancoDoBrasil Textos" w:cs="BancoDoBrasil Textos"/>
          <w:szCs w:val="18"/>
          <w:bdr w:val="nil"/>
        </w:rPr>
      </w:pPr>
      <w:r w:rsidRPr="007F746F">
        <w:rPr>
          <w:rFonts w:ascii="BancoDoBrasil Textos" w:eastAsia="BancoDoBrasil Textos" w:hAnsi="BancoDoBrasil Textos" w:cs="BancoDoBrasil Textos"/>
          <w:szCs w:val="18"/>
        </w:rPr>
        <w:t xml:space="preserve">As demandas fiscais, cíveis e trabalhistas são classificadas como passivos contingentes possíveis quando não há elementos seguros que permitam concluir o </w:t>
      </w:r>
      <w:proofErr w:type="gramStart"/>
      <w:r w:rsidRPr="007F746F">
        <w:rPr>
          <w:rFonts w:ascii="BancoDoBrasil Textos" w:eastAsia="BancoDoBrasil Textos" w:hAnsi="BancoDoBrasil Textos" w:cs="BancoDoBrasil Textos"/>
          <w:szCs w:val="18"/>
        </w:rPr>
        <w:t>resultado final</w:t>
      </w:r>
      <w:proofErr w:type="gramEnd"/>
      <w:r w:rsidRPr="007F746F">
        <w:rPr>
          <w:rFonts w:ascii="BancoDoBrasil Textos" w:eastAsia="BancoDoBrasil Textos" w:hAnsi="BancoDoBrasil Textos" w:cs="BancoDoBrasil Textos"/>
          <w:szCs w:val="18"/>
        </w:rPr>
        <w:t xml:space="preserve"> do processo e quando a probabilidade de perda é inferior à provável e superior à remota, ficando dispensadas de constituição de provisão.</w:t>
      </w:r>
    </w:p>
    <w:p w14:paraId="54787920" w14:textId="77777777" w:rsidR="006F03ED" w:rsidRPr="007F746F" w:rsidRDefault="006F03ED" w:rsidP="0046320F">
      <w:pPr>
        <w:pStyle w:val="01-Textonormal"/>
        <w:widowControl w:val="0"/>
        <w:pBdr>
          <w:top w:val="nil"/>
          <w:left w:val="nil"/>
          <w:bottom w:val="nil"/>
          <w:right w:val="nil"/>
          <w:between w:val="nil"/>
          <w:bar w:val="nil"/>
        </w:pBdr>
        <w:rPr>
          <w:rFonts w:ascii="BancoDoBrasil Textos" w:eastAsia="BancoDoBrasil Textos" w:hAnsi="BancoDoBrasil Textos" w:cs="BancoDoBrasil Textos"/>
          <w:sz w:val="10"/>
          <w:szCs w:val="10"/>
          <w:bdr w:val="nil"/>
        </w:rPr>
      </w:pPr>
    </w:p>
    <w:p w14:paraId="54787921" w14:textId="77777777" w:rsidR="004E1D1D" w:rsidRPr="007F746F" w:rsidRDefault="00717106" w:rsidP="0018088F">
      <w:pPr>
        <w:pStyle w:val="01-Textonormal"/>
        <w:keepNext/>
        <w:keepLines/>
        <w:widowControl w:val="0"/>
        <w:pBdr>
          <w:top w:val="nil"/>
          <w:left w:val="nil"/>
          <w:bottom w:val="nil"/>
          <w:right w:val="nil"/>
          <w:between w:val="nil"/>
          <w:bar w:val="nil"/>
        </w:pBdr>
        <w:rPr>
          <w:rFonts w:ascii="BancoDoBrasil Textos" w:eastAsia="BancoDoBrasil Textos" w:hAnsi="BancoDoBrasil Textos" w:cs="BancoDoBrasil Textos"/>
          <w:b/>
          <w:sz w:val="20"/>
          <w:bdr w:val="nil"/>
        </w:rPr>
      </w:pPr>
      <w:r w:rsidRPr="007F746F">
        <w:rPr>
          <w:rFonts w:ascii="BancoDoBrasil Textos" w:eastAsia="BancoDoBrasil Textos" w:hAnsi="BancoDoBrasil Textos" w:cs="BancoDoBrasil Textos"/>
          <w:b/>
          <w:sz w:val="20"/>
        </w:rPr>
        <w:lastRenderedPageBreak/>
        <w:t>Saldos dos passivos contingentes classificados como possíveis</w:t>
      </w:r>
    </w:p>
    <w:tbl>
      <w:tblPr>
        <w:tblW w:w="9675" w:type="dxa"/>
        <w:tblLayout w:type="fixed"/>
        <w:tblLook w:val="0600" w:firstRow="0" w:lastRow="0" w:firstColumn="0" w:lastColumn="0" w:noHBand="1" w:noVBand="1"/>
        <w:tblCaption w:val="PCONTINGPOSSIVEIS"/>
      </w:tblPr>
      <w:tblGrid>
        <w:gridCol w:w="8115"/>
        <w:gridCol w:w="1560"/>
      </w:tblGrid>
      <w:tr w:rsidR="00542588" w:rsidRPr="007F746F" w14:paraId="54787924" w14:textId="77777777">
        <w:trPr>
          <w:cantSplit/>
          <w:trHeight w:hRule="exact" w:val="270"/>
        </w:trPr>
        <w:tc>
          <w:tcPr>
            <w:tcW w:w="8115" w:type="dxa"/>
            <w:tcBorders>
              <w:top w:val="single" w:sz="12" w:space="0" w:color="000000"/>
              <w:left w:val="nil"/>
              <w:bottom w:val="single" w:sz="12" w:space="0" w:color="000000"/>
              <w:right w:val="nil"/>
              <w:tl2br w:val="nil"/>
              <w:tr2bl w:val="nil"/>
            </w:tcBorders>
            <w:shd w:val="clear" w:color="FFFFFF" w:fill="FFFFFF"/>
            <w:tcMar>
              <w:left w:w="0" w:type="dxa"/>
              <w:right w:w="0" w:type="dxa"/>
            </w:tcMar>
            <w:vAlign w:val="center"/>
          </w:tcPr>
          <w:p w14:paraId="54787922" w14:textId="77777777" w:rsidR="00542588" w:rsidRPr="007F746F" w:rsidRDefault="00542588" w:rsidP="0018088F">
            <w:pPr>
              <w:keepNext/>
              <w:keepLines/>
              <w:spacing w:before="0" w:after="0" w:line="240" w:lineRule="auto"/>
              <w:jc w:val="left"/>
              <w:rPr>
                <w:rFonts w:ascii="BancoDoBrasil Textos" w:eastAsia="BancoDoBrasil Textos" w:hAnsi="BancoDoBrasil Textos" w:cs="BancoDoBrasil Textos"/>
                <w:b/>
                <w:color w:val="000000"/>
                <w:sz w:val="16"/>
                <w:szCs w:val="22"/>
                <w:bdr w:val="nil"/>
                <w:lang w:eastAsia="en-US"/>
              </w:rPr>
            </w:pPr>
          </w:p>
        </w:tc>
        <w:tc>
          <w:tcPr>
            <w:tcW w:w="1560"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54787923" w14:textId="77777777" w:rsidR="00542588" w:rsidRPr="007F746F" w:rsidRDefault="00717106" w:rsidP="0018088F">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31/12/2025</w:t>
            </w:r>
          </w:p>
        </w:tc>
      </w:tr>
      <w:tr w:rsidR="00542588" w:rsidRPr="007F746F" w14:paraId="5478792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15" w:type="dxa"/>
            <w:tcBorders>
              <w:top w:val="single" w:sz="12" w:space="0" w:color="000000"/>
              <w:left w:val="nil"/>
              <w:bottom w:val="nil"/>
              <w:right w:val="nil"/>
              <w:tl2br w:val="nil"/>
              <w:tr2bl w:val="nil"/>
            </w:tcBorders>
            <w:shd w:val="clear" w:color="FFFFFF" w:fill="FFFFFF"/>
            <w:tcMar>
              <w:left w:w="40" w:type="dxa"/>
              <w:right w:w="40" w:type="dxa"/>
            </w:tcMar>
            <w:vAlign w:val="center"/>
          </w:tcPr>
          <w:p w14:paraId="54787925" w14:textId="77777777" w:rsidR="00542588" w:rsidRPr="007F746F" w:rsidRDefault="00717106" w:rsidP="0018088F">
            <w:pPr>
              <w:keepNext/>
              <w:keepLines/>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 xml:space="preserve">Demandas fiscais </w:t>
            </w:r>
            <w:r w:rsidRPr="007F746F">
              <w:rPr>
                <w:rFonts w:ascii="BancoDoBrasil Textos" w:eastAsia="BancoDoBrasil Textos" w:hAnsi="BancoDoBrasil Textos" w:cs="BancoDoBrasil Textos"/>
                <w:color w:val="000000"/>
                <w:sz w:val="16"/>
                <w:szCs w:val="22"/>
                <w:vertAlign w:val="superscript"/>
                <w:lang w:eastAsia="en-US"/>
              </w:rPr>
              <w:t>(1)</w:t>
            </w:r>
          </w:p>
        </w:tc>
        <w:tc>
          <w:tcPr>
            <w:tcW w:w="1560" w:type="dxa"/>
            <w:tcBorders>
              <w:top w:val="single" w:sz="12" w:space="0" w:color="000000"/>
              <w:left w:val="nil"/>
              <w:bottom w:val="nil"/>
              <w:right w:val="nil"/>
              <w:tl2br w:val="nil"/>
              <w:tr2bl w:val="nil"/>
            </w:tcBorders>
            <w:shd w:val="clear" w:color="FFFFFF" w:fill="FFFFFF"/>
            <w:tcMar>
              <w:left w:w="40" w:type="dxa"/>
              <w:right w:w="85" w:type="dxa"/>
            </w:tcMar>
            <w:vAlign w:val="center"/>
          </w:tcPr>
          <w:p w14:paraId="54787926" w14:textId="77777777" w:rsidR="00542588" w:rsidRPr="007F746F" w:rsidRDefault="00717106" w:rsidP="0018088F">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224.093</w:t>
            </w:r>
          </w:p>
        </w:tc>
      </w:tr>
      <w:tr w:rsidR="00542588" w:rsidRPr="007F746F" w14:paraId="5478792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15" w:type="dxa"/>
            <w:tcBorders>
              <w:top w:val="nil"/>
              <w:left w:val="nil"/>
              <w:bottom w:val="nil"/>
              <w:right w:val="nil"/>
              <w:tl2br w:val="nil"/>
              <w:tr2bl w:val="nil"/>
            </w:tcBorders>
            <w:shd w:val="clear" w:color="FFFFFF" w:fill="FFFFFF"/>
            <w:tcMar>
              <w:left w:w="40" w:type="dxa"/>
              <w:right w:w="40" w:type="dxa"/>
            </w:tcMar>
            <w:vAlign w:val="center"/>
          </w:tcPr>
          <w:p w14:paraId="54787928" w14:textId="77777777" w:rsidR="00542588" w:rsidRPr="007F746F" w:rsidRDefault="00717106" w:rsidP="0018088F">
            <w:pPr>
              <w:keepNext/>
              <w:keepLines/>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Demandas cíveis</w:t>
            </w:r>
          </w:p>
        </w:tc>
        <w:tc>
          <w:tcPr>
            <w:tcW w:w="1560" w:type="dxa"/>
            <w:tcBorders>
              <w:top w:val="nil"/>
              <w:left w:val="nil"/>
              <w:bottom w:val="nil"/>
              <w:right w:val="nil"/>
              <w:tl2br w:val="nil"/>
              <w:tr2bl w:val="nil"/>
            </w:tcBorders>
            <w:shd w:val="clear" w:color="FFFFFF" w:fill="FFFFFF"/>
            <w:tcMar>
              <w:left w:w="40" w:type="dxa"/>
              <w:right w:w="85" w:type="dxa"/>
            </w:tcMar>
            <w:vAlign w:val="center"/>
          </w:tcPr>
          <w:p w14:paraId="54787929" w14:textId="77777777" w:rsidR="00542588" w:rsidRPr="007F746F" w:rsidRDefault="00717106" w:rsidP="0018088F">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98</w:t>
            </w:r>
          </w:p>
        </w:tc>
      </w:tr>
      <w:tr w:rsidR="00542588" w:rsidRPr="007F746F" w14:paraId="5478792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15" w:type="dxa"/>
            <w:tcBorders>
              <w:top w:val="nil"/>
              <w:left w:val="nil"/>
              <w:bottom w:val="single" w:sz="12" w:space="0" w:color="C0C0C0"/>
              <w:right w:val="nil"/>
              <w:tl2br w:val="nil"/>
              <w:tr2bl w:val="nil"/>
            </w:tcBorders>
            <w:shd w:val="clear" w:color="FFFFFF" w:fill="FFFFFF"/>
            <w:tcMar>
              <w:left w:w="40" w:type="dxa"/>
              <w:right w:w="40" w:type="dxa"/>
            </w:tcMar>
            <w:vAlign w:val="center"/>
          </w:tcPr>
          <w:p w14:paraId="5478792B" w14:textId="77777777" w:rsidR="00542588" w:rsidRPr="007F746F" w:rsidRDefault="00717106" w:rsidP="0018088F">
            <w:pPr>
              <w:keepNext/>
              <w:keepLines/>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Total</w:t>
            </w:r>
            <w:r w:rsidRPr="007F746F">
              <w:rPr>
                <w:rFonts w:ascii="BancoDoBrasil Textos" w:eastAsia="BancoDoBrasil Textos" w:hAnsi="BancoDoBrasil Textos" w:cs="BancoDoBrasil Textos"/>
                <w:b/>
                <w:color w:val="000000"/>
                <w:sz w:val="16"/>
                <w:szCs w:val="22"/>
                <w:vertAlign w:val="superscript"/>
                <w:lang w:eastAsia="en-US"/>
              </w:rPr>
              <w:t xml:space="preserve"> (2)</w:t>
            </w:r>
          </w:p>
        </w:tc>
        <w:tc>
          <w:tcPr>
            <w:tcW w:w="1560" w:type="dxa"/>
            <w:tcBorders>
              <w:top w:val="nil"/>
              <w:left w:val="nil"/>
              <w:bottom w:val="single" w:sz="12" w:space="0" w:color="C0C0C0"/>
              <w:right w:val="nil"/>
              <w:tl2br w:val="nil"/>
              <w:tr2bl w:val="nil"/>
            </w:tcBorders>
            <w:shd w:val="clear" w:color="FFFFFF" w:fill="FFFFFF"/>
            <w:tcMar>
              <w:left w:w="40" w:type="dxa"/>
              <w:right w:w="100" w:type="dxa"/>
            </w:tcMar>
            <w:vAlign w:val="center"/>
          </w:tcPr>
          <w:p w14:paraId="5478792C" w14:textId="77777777" w:rsidR="00542588" w:rsidRPr="007F746F" w:rsidRDefault="00717106" w:rsidP="0018088F">
            <w:pPr>
              <w:keepNext/>
              <w:keepLines/>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224.191</w:t>
            </w:r>
          </w:p>
        </w:tc>
      </w:tr>
    </w:tbl>
    <w:p w14:paraId="5478792E" w14:textId="77777777" w:rsidR="000B7B5E" w:rsidRPr="007F746F" w:rsidRDefault="00717106" w:rsidP="0018088F">
      <w:pPr>
        <w:pStyle w:val="07-Legenda"/>
        <w:keepNext/>
        <w:widowControl w:val="0"/>
        <w:numPr>
          <w:ilvl w:val="0"/>
          <w:numId w:val="27"/>
        </w:numPr>
        <w:pBdr>
          <w:top w:val="nil"/>
          <w:left w:val="nil"/>
          <w:bottom w:val="nil"/>
          <w:right w:val="nil"/>
          <w:between w:val="nil"/>
          <w:bar w:val="nil"/>
        </w:pBdr>
        <w:tabs>
          <w:tab w:val="left" w:pos="0"/>
        </w:tabs>
        <w:spacing w:before="0"/>
        <w:ind w:left="284" w:hanging="284"/>
        <w:rPr>
          <w:rFonts w:ascii="BancoDoBrasil Textos" w:eastAsia="BancoDoBrasil Textos" w:hAnsi="BancoDoBrasil Textos" w:cs="BancoDoBrasil Textos"/>
          <w:szCs w:val="20"/>
          <w:bdr w:val="nil"/>
        </w:rPr>
      </w:pPr>
      <w:r w:rsidRPr="007F746F">
        <w:rPr>
          <w:rFonts w:ascii="BancoDoBrasil Textos" w:eastAsia="BancoDoBrasil Textos" w:hAnsi="BancoDoBrasil Textos" w:cs="BancoDoBrasil Textos"/>
          <w:szCs w:val="20"/>
          <w:bdr w:val="none" w:sz="0" w:space="0" w:color="auto" w:frame="1"/>
        </w:rPr>
        <w:t>As principais contingências têm origem em autos de infração lavrados pela Fazenda Pública do Município do Rio de Janeiro, visando à cobrança do ISSQN, no montante de R$ 223.186 mil, sendo certo que todos os autos de infração indicados estão 'sub judice' e os respectivos juízos devidamente garantidos.</w:t>
      </w:r>
    </w:p>
    <w:p w14:paraId="5478792F" w14:textId="77777777" w:rsidR="00C56C35" w:rsidRPr="007F746F" w:rsidRDefault="00717106" w:rsidP="0018088F">
      <w:pPr>
        <w:pStyle w:val="07-Legenda"/>
        <w:keepNext/>
        <w:widowControl w:val="0"/>
        <w:numPr>
          <w:ilvl w:val="0"/>
          <w:numId w:val="27"/>
        </w:numPr>
        <w:pBdr>
          <w:top w:val="nil"/>
          <w:left w:val="nil"/>
          <w:bottom w:val="nil"/>
          <w:right w:val="nil"/>
          <w:between w:val="nil"/>
          <w:bar w:val="nil"/>
        </w:pBdr>
        <w:tabs>
          <w:tab w:val="left" w:pos="0"/>
        </w:tabs>
        <w:spacing w:before="0"/>
        <w:ind w:left="284" w:hanging="284"/>
        <w:rPr>
          <w:rFonts w:ascii="BancoDoBrasil Textos" w:eastAsia="BancoDoBrasil Textos" w:hAnsi="BancoDoBrasil Textos" w:cs="BancoDoBrasil Textos"/>
          <w:szCs w:val="20"/>
          <w:bdr w:val="nil"/>
        </w:rPr>
      </w:pPr>
      <w:r w:rsidRPr="007F746F">
        <w:rPr>
          <w:rFonts w:ascii="BancoDoBrasil Textos" w:eastAsia="BancoDoBrasil Textos" w:hAnsi="BancoDoBrasil Textos" w:cs="BancoDoBrasil Textos"/>
          <w:szCs w:val="20"/>
          <w:bdr w:val="none" w:sz="0" w:space="0" w:color="auto" w:frame="1"/>
        </w:rPr>
        <w:t>Não há demandas trabalhistas classificadas como possíveis.</w:t>
      </w:r>
    </w:p>
    <w:p w14:paraId="54787930" w14:textId="77777777" w:rsidR="002C4E4C" w:rsidRPr="007F746F" w:rsidRDefault="002C4E4C" w:rsidP="0046320F">
      <w:pPr>
        <w:widowControl w:val="0"/>
        <w:pBdr>
          <w:top w:val="nil"/>
          <w:left w:val="nil"/>
          <w:bottom w:val="nil"/>
          <w:right w:val="nil"/>
          <w:between w:val="nil"/>
          <w:bar w:val="nil"/>
        </w:pBdr>
        <w:suppressAutoHyphens/>
        <w:jc w:val="left"/>
        <w:rPr>
          <w:rFonts w:ascii="BancoDoBrasil Textos" w:eastAsia="BancoDoBrasil Textos" w:hAnsi="BancoDoBrasil Textos" w:cs="BancoDoBrasil Textos"/>
          <w:sz w:val="10"/>
          <w:szCs w:val="10"/>
          <w:bdr w:val="nil"/>
          <w:lang w:eastAsia="en-US"/>
        </w:rPr>
      </w:pPr>
    </w:p>
    <w:p w14:paraId="54787931" w14:textId="77777777" w:rsidR="00973B79" w:rsidRPr="007F746F" w:rsidRDefault="00717106" w:rsidP="0046320F">
      <w:pPr>
        <w:pStyle w:val="PargrafodaLista"/>
        <w:widowControl w:val="0"/>
        <w:numPr>
          <w:ilvl w:val="0"/>
          <w:numId w:val="26"/>
        </w:numPr>
        <w:pBdr>
          <w:top w:val="nil"/>
          <w:left w:val="nil"/>
          <w:bottom w:val="nil"/>
          <w:right w:val="nil"/>
          <w:between w:val="nil"/>
          <w:bar w:val="nil"/>
        </w:pBdr>
        <w:suppressAutoHyphens/>
        <w:spacing w:before="120" w:after="120"/>
        <w:ind w:left="357" w:hanging="357"/>
        <w:contextualSpacing w:val="0"/>
        <w:rPr>
          <w:rFonts w:ascii="BancoDoBrasil Textos" w:eastAsia="BancoDoBrasil Textos" w:hAnsi="BancoDoBrasil Textos" w:cs="BancoDoBrasil Textos"/>
          <w:b/>
          <w:bdr w:val="nil"/>
        </w:rPr>
      </w:pPr>
      <w:r w:rsidRPr="007F746F">
        <w:rPr>
          <w:rFonts w:ascii="BancoDoBrasil Textos" w:eastAsia="BancoDoBrasil Textos" w:hAnsi="BancoDoBrasil Textos" w:cs="BancoDoBrasil Textos"/>
          <w:b/>
          <w:sz w:val="20"/>
          <w:szCs w:val="20"/>
          <w:lang w:eastAsia="pt-BR"/>
        </w:rPr>
        <w:t>Depósitos em garantia de recursos</w:t>
      </w:r>
    </w:p>
    <w:p w14:paraId="54787932" w14:textId="77777777" w:rsidR="004E1D1D" w:rsidRPr="007F746F" w:rsidRDefault="00717106" w:rsidP="0046320F">
      <w:pPr>
        <w:pStyle w:val="01-Textonormal"/>
        <w:widowControl w:val="0"/>
        <w:pBdr>
          <w:top w:val="nil"/>
          <w:left w:val="nil"/>
          <w:bottom w:val="nil"/>
          <w:right w:val="nil"/>
          <w:between w:val="nil"/>
          <w:bar w:val="nil"/>
        </w:pBdr>
        <w:rPr>
          <w:rFonts w:ascii="BancoDoBrasil Textos" w:eastAsia="BancoDoBrasil Textos" w:hAnsi="BancoDoBrasil Textos" w:cs="BancoDoBrasil Textos"/>
          <w:b/>
          <w:szCs w:val="18"/>
          <w:bdr w:val="nil"/>
        </w:rPr>
      </w:pPr>
      <w:r w:rsidRPr="007F746F">
        <w:rPr>
          <w:rFonts w:ascii="BancoDoBrasil Textos" w:eastAsia="BancoDoBrasil Textos" w:hAnsi="BancoDoBrasil Textos" w:cs="BancoDoBrasil Textos"/>
          <w:b/>
          <w:szCs w:val="18"/>
        </w:rPr>
        <w:t>Saldos dos depósitos em garantia constituídos para as contingências</w:t>
      </w:r>
    </w:p>
    <w:tbl>
      <w:tblPr>
        <w:tblW w:w="9675" w:type="dxa"/>
        <w:tblLayout w:type="fixed"/>
        <w:tblLook w:val="0600" w:firstRow="0" w:lastRow="0" w:firstColumn="0" w:lastColumn="0" w:noHBand="1" w:noVBand="1"/>
        <w:tblCaption w:val="PCONTINGDEPOSITOS"/>
      </w:tblPr>
      <w:tblGrid>
        <w:gridCol w:w="8115"/>
        <w:gridCol w:w="1560"/>
      </w:tblGrid>
      <w:tr w:rsidR="00542588" w:rsidRPr="007F746F" w14:paraId="54787935" w14:textId="77777777">
        <w:trPr>
          <w:cantSplit/>
          <w:trHeight w:hRule="exact" w:val="270"/>
        </w:trPr>
        <w:tc>
          <w:tcPr>
            <w:tcW w:w="8115" w:type="dxa"/>
            <w:tcBorders>
              <w:top w:val="single" w:sz="12" w:space="0" w:color="000000"/>
              <w:left w:val="nil"/>
              <w:bottom w:val="single" w:sz="12" w:space="0" w:color="000000"/>
              <w:right w:val="nil"/>
              <w:tl2br w:val="nil"/>
              <w:tr2bl w:val="nil"/>
            </w:tcBorders>
            <w:shd w:val="clear" w:color="FFFFFF" w:fill="FFFFFF"/>
            <w:tcMar>
              <w:left w:w="0" w:type="dxa"/>
              <w:right w:w="0" w:type="dxa"/>
            </w:tcMar>
            <w:vAlign w:val="center"/>
          </w:tcPr>
          <w:p w14:paraId="54787933" w14:textId="77777777" w:rsidR="00542588" w:rsidRPr="007F746F" w:rsidRDefault="00542588">
            <w:pPr>
              <w:keepNext/>
              <w:spacing w:before="0" w:after="0" w:line="240" w:lineRule="auto"/>
              <w:jc w:val="left"/>
              <w:rPr>
                <w:rFonts w:ascii="BancoDoBrasil Textos" w:eastAsia="BancoDoBrasil Textos" w:hAnsi="BancoDoBrasil Textos" w:cs="BancoDoBrasil Textos"/>
                <w:b/>
                <w:color w:val="000000"/>
                <w:sz w:val="16"/>
                <w:szCs w:val="22"/>
                <w:bdr w:val="nil"/>
                <w:lang w:eastAsia="en-US"/>
              </w:rPr>
            </w:pPr>
          </w:p>
        </w:tc>
        <w:tc>
          <w:tcPr>
            <w:tcW w:w="1560"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54787934"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31/12/2025</w:t>
            </w:r>
          </w:p>
        </w:tc>
      </w:tr>
      <w:tr w:rsidR="00542588" w:rsidRPr="007F746F" w14:paraId="5478793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15" w:type="dxa"/>
            <w:tcBorders>
              <w:top w:val="single" w:sz="12" w:space="0" w:color="000000"/>
              <w:left w:val="nil"/>
              <w:bottom w:val="nil"/>
              <w:right w:val="nil"/>
              <w:tl2br w:val="nil"/>
              <w:tr2bl w:val="nil"/>
            </w:tcBorders>
            <w:shd w:val="clear" w:color="FFFFFF" w:fill="FFFFFF"/>
            <w:tcMar>
              <w:left w:w="40" w:type="dxa"/>
              <w:right w:w="40" w:type="dxa"/>
            </w:tcMar>
            <w:vAlign w:val="center"/>
          </w:tcPr>
          <w:p w14:paraId="54787936"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Demandas fiscais</w:t>
            </w:r>
          </w:p>
        </w:tc>
        <w:tc>
          <w:tcPr>
            <w:tcW w:w="1560" w:type="dxa"/>
            <w:tcBorders>
              <w:top w:val="single" w:sz="12" w:space="0" w:color="000000"/>
              <w:left w:val="nil"/>
              <w:bottom w:val="nil"/>
              <w:right w:val="nil"/>
              <w:tl2br w:val="nil"/>
              <w:tr2bl w:val="nil"/>
            </w:tcBorders>
            <w:shd w:val="clear" w:color="FFFFFF" w:fill="FFFFFF"/>
            <w:tcMar>
              <w:left w:w="40" w:type="dxa"/>
              <w:right w:w="85" w:type="dxa"/>
            </w:tcMar>
            <w:vAlign w:val="center"/>
          </w:tcPr>
          <w:p w14:paraId="54787937"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25.294</w:t>
            </w:r>
          </w:p>
        </w:tc>
      </w:tr>
      <w:tr w:rsidR="00542588" w:rsidRPr="007F746F" w14:paraId="5478793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15" w:type="dxa"/>
            <w:tcBorders>
              <w:top w:val="nil"/>
              <w:left w:val="nil"/>
              <w:bottom w:val="nil"/>
              <w:right w:val="nil"/>
              <w:tl2br w:val="nil"/>
              <w:tr2bl w:val="nil"/>
            </w:tcBorders>
            <w:shd w:val="clear" w:color="FFFFFF" w:fill="FFFFFF"/>
            <w:tcMar>
              <w:left w:w="40" w:type="dxa"/>
              <w:right w:w="40" w:type="dxa"/>
            </w:tcMar>
            <w:vAlign w:val="center"/>
          </w:tcPr>
          <w:p w14:paraId="54787939"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Demandas cíveis</w:t>
            </w:r>
          </w:p>
        </w:tc>
        <w:tc>
          <w:tcPr>
            <w:tcW w:w="1560" w:type="dxa"/>
            <w:tcBorders>
              <w:top w:val="nil"/>
              <w:left w:val="nil"/>
              <w:bottom w:val="nil"/>
              <w:right w:val="nil"/>
              <w:tl2br w:val="nil"/>
              <w:tr2bl w:val="nil"/>
            </w:tcBorders>
            <w:shd w:val="clear" w:color="FFFFFF" w:fill="FFFFFF"/>
            <w:tcMar>
              <w:left w:w="40" w:type="dxa"/>
              <w:right w:w="85" w:type="dxa"/>
            </w:tcMar>
            <w:vAlign w:val="center"/>
          </w:tcPr>
          <w:p w14:paraId="5478793A"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169</w:t>
            </w:r>
          </w:p>
        </w:tc>
      </w:tr>
      <w:tr w:rsidR="00542588" w:rsidRPr="007F746F" w14:paraId="5478793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15" w:type="dxa"/>
            <w:tcBorders>
              <w:top w:val="nil"/>
              <w:left w:val="nil"/>
              <w:bottom w:val="single" w:sz="12" w:space="0" w:color="C0C0C0"/>
              <w:right w:val="nil"/>
              <w:tl2br w:val="nil"/>
              <w:tr2bl w:val="nil"/>
            </w:tcBorders>
            <w:shd w:val="clear" w:color="FFFFFF" w:fill="FFFFFF"/>
            <w:tcMar>
              <w:left w:w="40" w:type="dxa"/>
              <w:right w:w="40" w:type="dxa"/>
            </w:tcMar>
            <w:vAlign w:val="center"/>
          </w:tcPr>
          <w:p w14:paraId="5478793C"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Total</w:t>
            </w:r>
          </w:p>
        </w:tc>
        <w:tc>
          <w:tcPr>
            <w:tcW w:w="1560" w:type="dxa"/>
            <w:tcBorders>
              <w:top w:val="nil"/>
              <w:left w:val="nil"/>
              <w:bottom w:val="single" w:sz="12" w:space="0" w:color="C0C0C0"/>
              <w:right w:val="nil"/>
              <w:tl2br w:val="nil"/>
              <w:tr2bl w:val="nil"/>
            </w:tcBorders>
            <w:shd w:val="clear" w:color="FFFFFF" w:fill="FFFFFF"/>
            <w:tcMar>
              <w:left w:w="40" w:type="dxa"/>
              <w:right w:w="100" w:type="dxa"/>
            </w:tcMar>
            <w:vAlign w:val="center"/>
          </w:tcPr>
          <w:p w14:paraId="5478793D" w14:textId="77777777" w:rsidR="00542588" w:rsidRPr="007F746F" w:rsidRDefault="0071710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25.463</w:t>
            </w:r>
          </w:p>
        </w:tc>
      </w:tr>
    </w:tbl>
    <w:p w14:paraId="54787940" w14:textId="77777777" w:rsidR="004C7D37" w:rsidRPr="007F746F" w:rsidRDefault="004C7D37" w:rsidP="004C7D37">
      <w:pPr>
        <w:widowControl w:val="0"/>
        <w:pBdr>
          <w:top w:val="nil"/>
          <w:left w:val="nil"/>
          <w:bottom w:val="nil"/>
          <w:right w:val="nil"/>
          <w:between w:val="nil"/>
          <w:bar w:val="nil"/>
        </w:pBdr>
        <w:suppressAutoHyphens/>
        <w:spacing w:before="0" w:after="200"/>
        <w:jc w:val="left"/>
        <w:rPr>
          <w:rFonts w:ascii="BancoDoBrasil Textos" w:eastAsia="BancoDoBrasil Textos" w:hAnsi="BancoDoBrasil Textos" w:cs="BancoDoBrasil Textos"/>
          <w:b/>
          <w:bCs/>
          <w:sz w:val="24"/>
          <w:szCs w:val="24"/>
          <w:bdr w:val="nil"/>
          <w:lang w:eastAsia="en-US"/>
        </w:rPr>
      </w:pPr>
      <w:bookmarkStart w:id="53" w:name="RG_MARKER_379460"/>
      <w:bookmarkEnd w:id="53"/>
    </w:p>
    <w:p w14:paraId="54787941" w14:textId="77777777" w:rsidR="00815F1A" w:rsidRPr="007F746F" w:rsidRDefault="00717106" w:rsidP="004C7D37">
      <w:pPr>
        <w:widowControl w:val="0"/>
        <w:pBdr>
          <w:top w:val="nil"/>
          <w:left w:val="nil"/>
          <w:bottom w:val="nil"/>
          <w:right w:val="nil"/>
          <w:between w:val="nil"/>
          <w:bar w:val="nil"/>
        </w:pBdr>
        <w:suppressAutoHyphens/>
        <w:spacing w:before="0" w:after="200"/>
        <w:jc w:val="left"/>
        <w:rPr>
          <w:rFonts w:ascii="BancoDoBrasil Textos" w:eastAsia="BancoDoBrasil Textos" w:hAnsi="BancoDoBrasil Textos" w:cs="BancoDoBrasil Textos"/>
          <w:b/>
          <w:bCs/>
          <w:sz w:val="24"/>
          <w:szCs w:val="24"/>
          <w:bdr w:val="nil"/>
          <w:lang w:eastAsia="en-US"/>
        </w:rPr>
      </w:pPr>
      <w:r w:rsidRPr="007F746F">
        <w:rPr>
          <w:rFonts w:ascii="BancoDoBrasil Textos" w:eastAsia="BancoDoBrasil Textos" w:hAnsi="BancoDoBrasil Textos" w:cs="BancoDoBrasil Textos"/>
          <w:b/>
          <w:bCs/>
          <w:sz w:val="24"/>
          <w:szCs w:val="24"/>
          <w:lang w:eastAsia="en-US"/>
        </w:rPr>
        <w:t>21 - Resultado recorrente e não recorrente</w:t>
      </w:r>
    </w:p>
    <w:p w14:paraId="54787942" w14:textId="77777777" w:rsidR="006C6580" w:rsidRPr="007F746F" w:rsidRDefault="00717106" w:rsidP="004C7D37">
      <w:pPr>
        <w:pStyle w:val="050-TextoPadro"/>
        <w:keepNext w:val="0"/>
        <w:keepLines w:val="0"/>
        <w:widowControl w:val="0"/>
        <w:pBdr>
          <w:top w:val="nil"/>
          <w:left w:val="nil"/>
          <w:bottom w:val="nil"/>
          <w:right w:val="nil"/>
          <w:between w:val="nil"/>
          <w:bar w:val="nil"/>
        </w:pBdr>
        <w:suppressAutoHyphens/>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rPr>
        <w:t>Conforme definido pela Resolução BCB nº 2/2020, resultados não recorrentes são aqueles que não estão relacionados ou estão relacionados apenas de forma incidental com as atividades típicas da instituição, e não estão previstos para que ocorram com frequência em períodos futuros.</w:t>
      </w:r>
    </w:p>
    <w:p w14:paraId="54787943" w14:textId="77777777" w:rsidR="00D76804" w:rsidRPr="007F746F" w:rsidRDefault="00717106" w:rsidP="004C7D37">
      <w:pPr>
        <w:pStyle w:val="050-TextoPadro"/>
        <w:keepNext w:val="0"/>
        <w:keepLines w:val="0"/>
        <w:widowControl w:val="0"/>
        <w:pBdr>
          <w:top w:val="nil"/>
          <w:left w:val="nil"/>
          <w:bottom w:val="nil"/>
          <w:right w:val="nil"/>
          <w:between w:val="nil"/>
          <w:bar w:val="nil"/>
        </w:pBdr>
        <w:suppressAutoHyphens/>
        <w:rPr>
          <w:rFonts w:ascii="BancoDoBrasil Textos" w:eastAsia="BancoDoBrasil Textos" w:hAnsi="BancoDoBrasil Textos" w:cs="BancoDoBrasil Textos"/>
          <w:bdr w:val="nil"/>
        </w:rPr>
      </w:pPr>
      <w:r w:rsidRPr="007F746F">
        <w:rPr>
          <w:rFonts w:ascii="BancoDoBrasil Textos" w:eastAsia="BancoDoBrasil Textos" w:hAnsi="BancoDoBrasil Textos" w:cs="BancoDoBrasil Textos"/>
        </w:rPr>
        <w:t>Durante o período de divulgação, não foram identificados eventos considerados “itens não recorrentes”</w:t>
      </w:r>
      <w:r w:rsidRPr="007F746F">
        <w:rPr>
          <w:rFonts w:ascii="BancoDoBrasil Textos" w:eastAsia="BancoDoBrasil Textos" w:hAnsi="BancoDoBrasil Textos" w:cs="BancoDoBrasil Textos"/>
          <w:bdr w:val="none" w:sz="0" w:space="0" w:color="auto" w:frame="1"/>
        </w:rPr>
        <w:t>.</w:t>
      </w:r>
    </w:p>
    <w:p w14:paraId="54787944" w14:textId="77777777" w:rsidR="00542588" w:rsidRPr="007F746F" w:rsidRDefault="00542588">
      <w:pPr>
        <w:pBdr>
          <w:top w:val="nil"/>
          <w:left w:val="nil"/>
          <w:bottom w:val="nil"/>
          <w:right w:val="nil"/>
          <w:between w:val="nil"/>
          <w:bar w:val="nil"/>
        </w:pBdr>
        <w:spacing w:before="0" w:after="200"/>
        <w:jc w:val="left"/>
        <w:rPr>
          <w:sz w:val="22"/>
          <w:szCs w:val="22"/>
          <w:bdr w:val="nil"/>
          <w:lang w:eastAsia="en-US"/>
        </w:rPr>
      </w:pPr>
    </w:p>
    <w:p w14:paraId="54787945" w14:textId="77777777" w:rsidR="005612E8" w:rsidRPr="007F746F" w:rsidRDefault="00717106" w:rsidP="00B206B4">
      <w:pPr>
        <w:keepNext/>
        <w:widowControl w:val="0"/>
        <w:pBdr>
          <w:top w:val="nil"/>
          <w:left w:val="nil"/>
          <w:bottom w:val="nil"/>
          <w:right w:val="nil"/>
          <w:between w:val="nil"/>
          <w:bar w:val="nil"/>
        </w:pBdr>
        <w:suppressAutoHyphens/>
        <w:spacing w:before="0" w:after="200"/>
        <w:jc w:val="left"/>
        <w:rPr>
          <w:rFonts w:ascii="BancoDoBrasil Textos" w:eastAsia="BancoDoBrasil Textos" w:hAnsi="BancoDoBrasil Textos" w:cs="BancoDoBrasil Textos"/>
          <w:b/>
          <w:bCs/>
          <w:sz w:val="24"/>
          <w:szCs w:val="24"/>
          <w:bdr w:val="nil"/>
          <w:lang w:eastAsia="en-US"/>
        </w:rPr>
      </w:pPr>
      <w:bookmarkStart w:id="54" w:name="RG_MARKER_379430"/>
      <w:bookmarkStart w:id="55" w:name="RG_MARKER_379370"/>
      <w:r w:rsidRPr="007F746F">
        <w:rPr>
          <w:rFonts w:ascii="BancoDoBrasil Textos" w:eastAsia="BancoDoBrasil Textos" w:hAnsi="BancoDoBrasil Textos" w:cs="BancoDoBrasil Textos"/>
          <w:b/>
          <w:bCs/>
          <w:sz w:val="24"/>
          <w:szCs w:val="24"/>
          <w:lang w:eastAsia="en-US"/>
        </w:rPr>
        <w:lastRenderedPageBreak/>
        <w:t>22</w:t>
      </w:r>
      <w:bookmarkEnd w:id="54"/>
      <w:bookmarkEnd w:id="55"/>
      <w:r w:rsidRPr="007F746F">
        <w:rPr>
          <w:rFonts w:ascii="BancoDoBrasil Textos" w:eastAsia="BancoDoBrasil Textos" w:hAnsi="BancoDoBrasil Textos" w:cs="BancoDoBrasil Textos"/>
          <w:b/>
          <w:bCs/>
          <w:sz w:val="24"/>
          <w:szCs w:val="24"/>
          <w:lang w:eastAsia="en-US"/>
        </w:rPr>
        <w:t xml:space="preserve"> – Ativos e passivos circulantes e não circulantes</w:t>
      </w:r>
    </w:p>
    <w:tbl>
      <w:tblPr>
        <w:tblW w:w="9705" w:type="dxa"/>
        <w:tblLayout w:type="fixed"/>
        <w:tblLook w:val="0600" w:firstRow="0" w:lastRow="0" w:firstColumn="0" w:lastColumn="0" w:noHBand="1" w:noVBand="1"/>
        <w:tblCaption w:val="NEATVEPASSCENC"/>
      </w:tblPr>
      <w:tblGrid>
        <w:gridCol w:w="4995"/>
        <w:gridCol w:w="1575"/>
        <w:gridCol w:w="1575"/>
        <w:gridCol w:w="1560"/>
      </w:tblGrid>
      <w:tr w:rsidR="00542588" w:rsidRPr="007F746F" w14:paraId="5478794A" w14:textId="77777777">
        <w:trPr>
          <w:cantSplit/>
          <w:trHeight w:hRule="exact" w:val="270"/>
        </w:trPr>
        <w:tc>
          <w:tcPr>
            <w:tcW w:w="4995"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54787946" w14:textId="77777777" w:rsidR="00542588" w:rsidRPr="007F746F" w:rsidRDefault="00717106">
            <w:pPr>
              <w:keepNext/>
              <w:pBdr>
                <w:top w:val="nil"/>
                <w:left w:val="nil"/>
                <w:bottom w:val="nil"/>
                <w:right w:val="nil"/>
                <w:between w:val="nil"/>
                <w:bar w:val="nil"/>
              </w:pBdr>
              <w:spacing w:before="0" w:after="0" w:line="240" w:lineRule="auto"/>
              <w:jc w:val="center"/>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31/12/2025</w:t>
            </w:r>
          </w:p>
        </w:tc>
        <w:tc>
          <w:tcPr>
            <w:tcW w:w="1575"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54787947"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Até 1 ano</w:t>
            </w:r>
          </w:p>
        </w:tc>
        <w:tc>
          <w:tcPr>
            <w:tcW w:w="1575"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54787948"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Após 1 ano</w:t>
            </w:r>
          </w:p>
        </w:tc>
        <w:tc>
          <w:tcPr>
            <w:tcW w:w="1560"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54787949"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Total</w:t>
            </w:r>
          </w:p>
        </w:tc>
      </w:tr>
      <w:tr w:rsidR="00542588" w:rsidRPr="007F746F" w14:paraId="5478794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4995" w:type="dxa"/>
            <w:tcBorders>
              <w:top w:val="single" w:sz="12" w:space="0" w:color="000000"/>
              <w:left w:val="nil"/>
              <w:bottom w:val="nil"/>
              <w:right w:val="nil"/>
              <w:tl2br w:val="nil"/>
              <w:tr2bl w:val="nil"/>
            </w:tcBorders>
            <w:shd w:val="clear" w:color="FFFFFF" w:fill="FFFFFF"/>
            <w:tcMar>
              <w:left w:w="40" w:type="dxa"/>
              <w:right w:w="40" w:type="dxa"/>
            </w:tcMar>
            <w:vAlign w:val="center"/>
          </w:tcPr>
          <w:p w14:paraId="5478794B"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Ativo</w:t>
            </w:r>
          </w:p>
        </w:tc>
        <w:tc>
          <w:tcPr>
            <w:tcW w:w="1575" w:type="dxa"/>
            <w:tcBorders>
              <w:top w:val="single" w:sz="12" w:space="0" w:color="000000"/>
              <w:left w:val="nil"/>
              <w:bottom w:val="nil"/>
              <w:right w:val="nil"/>
              <w:tl2br w:val="nil"/>
              <w:tr2bl w:val="nil"/>
            </w:tcBorders>
            <w:shd w:val="clear" w:color="FFFFFF" w:fill="FFFFFF"/>
            <w:tcMar>
              <w:left w:w="0" w:type="dxa"/>
              <w:right w:w="0" w:type="dxa"/>
            </w:tcMar>
            <w:vAlign w:val="center"/>
          </w:tcPr>
          <w:p w14:paraId="5478794C" w14:textId="77777777" w:rsidR="00542588" w:rsidRPr="007F746F" w:rsidRDefault="00542588" w:rsidP="00313CB1">
            <w:pPr>
              <w:keepNext/>
              <w:spacing w:before="0" w:after="0" w:line="240" w:lineRule="auto"/>
              <w:jc w:val="right"/>
              <w:rPr>
                <w:rFonts w:ascii="BancoDoBrasil Textos" w:eastAsia="BancoDoBrasil Textos" w:hAnsi="BancoDoBrasil Textos" w:cs="BancoDoBrasil Textos"/>
                <w:color w:val="000000"/>
                <w:sz w:val="16"/>
                <w:szCs w:val="22"/>
                <w:bdr w:val="nil"/>
                <w:lang w:eastAsia="en-US"/>
              </w:rPr>
            </w:pPr>
          </w:p>
        </w:tc>
        <w:tc>
          <w:tcPr>
            <w:tcW w:w="1575" w:type="dxa"/>
            <w:tcBorders>
              <w:top w:val="single" w:sz="12" w:space="0" w:color="000000"/>
              <w:left w:val="nil"/>
              <w:bottom w:val="nil"/>
              <w:right w:val="nil"/>
              <w:tl2br w:val="nil"/>
              <w:tr2bl w:val="nil"/>
            </w:tcBorders>
            <w:shd w:val="clear" w:color="FFFFFF" w:fill="FFFFFF"/>
            <w:tcMar>
              <w:left w:w="0" w:type="dxa"/>
              <w:right w:w="0" w:type="dxa"/>
            </w:tcMar>
            <w:vAlign w:val="center"/>
          </w:tcPr>
          <w:p w14:paraId="5478794D" w14:textId="77777777" w:rsidR="00542588" w:rsidRPr="007F746F" w:rsidRDefault="00542588" w:rsidP="00313CB1">
            <w:pPr>
              <w:keepNext/>
              <w:spacing w:before="0" w:after="0" w:line="240" w:lineRule="auto"/>
              <w:jc w:val="right"/>
              <w:rPr>
                <w:rFonts w:ascii="BancoDoBrasil Textos" w:eastAsia="BancoDoBrasil Textos" w:hAnsi="BancoDoBrasil Textos" w:cs="BancoDoBrasil Textos"/>
                <w:color w:val="000000"/>
                <w:sz w:val="16"/>
                <w:szCs w:val="22"/>
                <w:bdr w:val="nil"/>
                <w:lang w:eastAsia="en-US"/>
              </w:rPr>
            </w:pPr>
          </w:p>
        </w:tc>
        <w:tc>
          <w:tcPr>
            <w:tcW w:w="1560" w:type="dxa"/>
            <w:tcBorders>
              <w:top w:val="single" w:sz="12" w:space="0" w:color="000000"/>
              <w:left w:val="nil"/>
              <w:bottom w:val="nil"/>
              <w:right w:val="nil"/>
              <w:tl2br w:val="nil"/>
              <w:tr2bl w:val="nil"/>
            </w:tcBorders>
            <w:shd w:val="clear" w:color="FFFFFF" w:fill="FFFFFF"/>
            <w:tcMar>
              <w:left w:w="0" w:type="dxa"/>
              <w:right w:w="0" w:type="dxa"/>
            </w:tcMar>
            <w:vAlign w:val="center"/>
          </w:tcPr>
          <w:p w14:paraId="5478794E" w14:textId="77777777" w:rsidR="00542588" w:rsidRPr="007F746F" w:rsidRDefault="00542588" w:rsidP="00313CB1">
            <w:pPr>
              <w:keepNext/>
              <w:spacing w:before="0" w:after="0" w:line="240" w:lineRule="auto"/>
              <w:jc w:val="right"/>
              <w:rPr>
                <w:rFonts w:ascii="BancoDoBrasil Textos" w:eastAsia="BancoDoBrasil Textos" w:hAnsi="BancoDoBrasil Textos" w:cs="BancoDoBrasil Textos"/>
                <w:color w:val="000000"/>
                <w:sz w:val="16"/>
                <w:szCs w:val="22"/>
                <w:bdr w:val="nil"/>
                <w:lang w:eastAsia="en-US"/>
              </w:rPr>
            </w:pPr>
          </w:p>
        </w:tc>
      </w:tr>
      <w:tr w:rsidR="00542588" w:rsidRPr="007F746F" w14:paraId="5478795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4995" w:type="dxa"/>
            <w:tcBorders>
              <w:top w:val="nil"/>
              <w:left w:val="nil"/>
              <w:bottom w:val="nil"/>
              <w:right w:val="nil"/>
              <w:tl2br w:val="nil"/>
              <w:tr2bl w:val="nil"/>
            </w:tcBorders>
            <w:shd w:val="clear" w:color="FFFFFF" w:fill="FFFFFF"/>
            <w:tcMar>
              <w:left w:w="40" w:type="dxa"/>
              <w:right w:w="40" w:type="dxa"/>
            </w:tcMar>
            <w:vAlign w:val="center"/>
          </w:tcPr>
          <w:p w14:paraId="54787950"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Disponibilidades</w:t>
            </w:r>
          </w:p>
        </w:tc>
        <w:tc>
          <w:tcPr>
            <w:tcW w:w="1575" w:type="dxa"/>
            <w:tcBorders>
              <w:top w:val="nil"/>
              <w:left w:val="nil"/>
              <w:bottom w:val="nil"/>
              <w:right w:val="nil"/>
              <w:tl2br w:val="nil"/>
              <w:tr2bl w:val="nil"/>
            </w:tcBorders>
            <w:shd w:val="clear" w:color="FFFFFF" w:fill="FFFFFF"/>
            <w:tcMar>
              <w:left w:w="40" w:type="dxa"/>
              <w:right w:w="100" w:type="dxa"/>
            </w:tcMar>
            <w:vAlign w:val="center"/>
          </w:tcPr>
          <w:p w14:paraId="54787951"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4.043</w:t>
            </w:r>
          </w:p>
        </w:tc>
        <w:tc>
          <w:tcPr>
            <w:tcW w:w="1575" w:type="dxa"/>
            <w:tcBorders>
              <w:top w:val="nil"/>
              <w:left w:val="nil"/>
              <w:bottom w:val="nil"/>
              <w:right w:val="nil"/>
              <w:tl2br w:val="nil"/>
              <w:tr2bl w:val="nil"/>
            </w:tcBorders>
            <w:shd w:val="clear" w:color="FFFFFF" w:fill="FFFFFF"/>
            <w:tcMar>
              <w:left w:w="40" w:type="dxa"/>
              <w:right w:w="100" w:type="dxa"/>
            </w:tcMar>
            <w:vAlign w:val="center"/>
          </w:tcPr>
          <w:p w14:paraId="54787952"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w:t>
            </w:r>
          </w:p>
        </w:tc>
        <w:tc>
          <w:tcPr>
            <w:tcW w:w="1560" w:type="dxa"/>
            <w:tcBorders>
              <w:top w:val="nil"/>
              <w:left w:val="nil"/>
              <w:bottom w:val="nil"/>
              <w:right w:val="nil"/>
              <w:tl2br w:val="nil"/>
              <w:tr2bl w:val="nil"/>
            </w:tcBorders>
            <w:shd w:val="clear" w:color="FFFFFF" w:fill="FFFFFF"/>
            <w:tcMar>
              <w:left w:w="40" w:type="dxa"/>
              <w:right w:w="100" w:type="dxa"/>
            </w:tcMar>
            <w:vAlign w:val="center"/>
          </w:tcPr>
          <w:p w14:paraId="54787953"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4.043</w:t>
            </w:r>
          </w:p>
        </w:tc>
      </w:tr>
      <w:tr w:rsidR="00542588" w:rsidRPr="007F746F" w14:paraId="5478795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4995" w:type="dxa"/>
            <w:tcBorders>
              <w:top w:val="nil"/>
              <w:left w:val="nil"/>
              <w:bottom w:val="nil"/>
              <w:right w:val="nil"/>
              <w:tl2br w:val="nil"/>
              <w:tr2bl w:val="nil"/>
            </w:tcBorders>
            <w:shd w:val="clear" w:color="FFFFFF" w:fill="FFFFFF"/>
            <w:tcMar>
              <w:left w:w="40" w:type="dxa"/>
              <w:right w:w="40" w:type="dxa"/>
            </w:tcMar>
            <w:vAlign w:val="center"/>
          </w:tcPr>
          <w:p w14:paraId="54787955"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Ativos financeiros</w:t>
            </w:r>
          </w:p>
        </w:tc>
        <w:tc>
          <w:tcPr>
            <w:tcW w:w="1575" w:type="dxa"/>
            <w:tcBorders>
              <w:top w:val="nil"/>
              <w:left w:val="nil"/>
              <w:bottom w:val="nil"/>
              <w:right w:val="nil"/>
              <w:tl2br w:val="nil"/>
              <w:tr2bl w:val="nil"/>
            </w:tcBorders>
            <w:shd w:val="clear" w:color="FFFFFF" w:fill="FFFFFF"/>
            <w:tcMar>
              <w:left w:w="40" w:type="dxa"/>
              <w:right w:w="100" w:type="dxa"/>
            </w:tcMar>
            <w:vAlign w:val="center"/>
          </w:tcPr>
          <w:p w14:paraId="54787956"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3.827.619</w:t>
            </w:r>
          </w:p>
        </w:tc>
        <w:tc>
          <w:tcPr>
            <w:tcW w:w="1575" w:type="dxa"/>
            <w:tcBorders>
              <w:top w:val="nil"/>
              <w:left w:val="nil"/>
              <w:bottom w:val="nil"/>
              <w:right w:val="nil"/>
              <w:tl2br w:val="nil"/>
              <w:tr2bl w:val="nil"/>
            </w:tcBorders>
            <w:shd w:val="clear" w:color="FFFFFF" w:fill="FFFFFF"/>
            <w:tcMar>
              <w:left w:w="40" w:type="dxa"/>
              <w:right w:w="100" w:type="dxa"/>
            </w:tcMar>
            <w:vAlign w:val="center"/>
          </w:tcPr>
          <w:p w14:paraId="54787957"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591.398</w:t>
            </w:r>
          </w:p>
        </w:tc>
        <w:tc>
          <w:tcPr>
            <w:tcW w:w="1560" w:type="dxa"/>
            <w:tcBorders>
              <w:top w:val="nil"/>
              <w:left w:val="nil"/>
              <w:bottom w:val="nil"/>
              <w:right w:val="nil"/>
              <w:tl2br w:val="nil"/>
              <w:tr2bl w:val="nil"/>
            </w:tcBorders>
            <w:shd w:val="clear" w:color="FFFFFF" w:fill="FFFFFF"/>
            <w:tcMar>
              <w:left w:w="40" w:type="dxa"/>
              <w:right w:w="100" w:type="dxa"/>
            </w:tcMar>
            <w:vAlign w:val="center"/>
          </w:tcPr>
          <w:p w14:paraId="54787958"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4.419.017</w:t>
            </w:r>
          </w:p>
        </w:tc>
      </w:tr>
      <w:tr w:rsidR="00542588" w:rsidRPr="007F746F" w14:paraId="5478795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4995" w:type="dxa"/>
            <w:tcBorders>
              <w:top w:val="nil"/>
              <w:left w:val="nil"/>
              <w:bottom w:val="nil"/>
              <w:right w:val="nil"/>
              <w:tl2br w:val="nil"/>
              <w:tr2bl w:val="nil"/>
            </w:tcBorders>
            <w:shd w:val="clear" w:color="FFFFFF" w:fill="FFFFFF"/>
            <w:noWrap/>
            <w:tcMar>
              <w:left w:w="40" w:type="dxa"/>
              <w:right w:w="40" w:type="dxa"/>
            </w:tcMar>
            <w:vAlign w:val="center"/>
          </w:tcPr>
          <w:p w14:paraId="5478795A"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Aplicações interfinanceiras de liquidez</w:t>
            </w:r>
          </w:p>
        </w:tc>
        <w:tc>
          <w:tcPr>
            <w:tcW w:w="1575" w:type="dxa"/>
            <w:tcBorders>
              <w:top w:val="nil"/>
              <w:left w:val="nil"/>
              <w:bottom w:val="nil"/>
              <w:right w:val="nil"/>
              <w:tl2br w:val="nil"/>
              <w:tr2bl w:val="nil"/>
            </w:tcBorders>
            <w:shd w:val="clear" w:color="FFFFFF" w:fill="FFFFFF"/>
            <w:tcMar>
              <w:left w:w="40" w:type="dxa"/>
              <w:right w:w="85" w:type="dxa"/>
            </w:tcMar>
            <w:vAlign w:val="center"/>
          </w:tcPr>
          <w:p w14:paraId="5478795B"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3.423.612</w:t>
            </w:r>
          </w:p>
        </w:tc>
        <w:tc>
          <w:tcPr>
            <w:tcW w:w="1575" w:type="dxa"/>
            <w:tcBorders>
              <w:top w:val="nil"/>
              <w:left w:val="nil"/>
              <w:bottom w:val="nil"/>
              <w:right w:val="nil"/>
              <w:tl2br w:val="nil"/>
              <w:tr2bl w:val="nil"/>
            </w:tcBorders>
            <w:shd w:val="clear" w:color="FFFFFF" w:fill="FFFFFF"/>
            <w:tcMar>
              <w:left w:w="40" w:type="dxa"/>
              <w:right w:w="85" w:type="dxa"/>
            </w:tcMar>
            <w:vAlign w:val="center"/>
          </w:tcPr>
          <w:p w14:paraId="5478795C"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w:t>
            </w:r>
          </w:p>
        </w:tc>
        <w:tc>
          <w:tcPr>
            <w:tcW w:w="1560" w:type="dxa"/>
            <w:tcBorders>
              <w:top w:val="nil"/>
              <w:left w:val="nil"/>
              <w:bottom w:val="nil"/>
              <w:right w:val="nil"/>
              <w:tl2br w:val="nil"/>
              <w:tr2bl w:val="nil"/>
            </w:tcBorders>
            <w:shd w:val="clear" w:color="FFFFFF" w:fill="FFFFFF"/>
            <w:tcMar>
              <w:left w:w="40" w:type="dxa"/>
              <w:right w:w="85" w:type="dxa"/>
            </w:tcMar>
            <w:vAlign w:val="center"/>
          </w:tcPr>
          <w:p w14:paraId="5478795D"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3.423.612</w:t>
            </w:r>
          </w:p>
        </w:tc>
      </w:tr>
      <w:tr w:rsidR="00542588" w:rsidRPr="007F746F" w14:paraId="5478796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4995" w:type="dxa"/>
            <w:tcBorders>
              <w:top w:val="nil"/>
              <w:left w:val="nil"/>
              <w:bottom w:val="nil"/>
              <w:right w:val="nil"/>
              <w:tl2br w:val="nil"/>
              <w:tr2bl w:val="nil"/>
            </w:tcBorders>
            <w:shd w:val="clear" w:color="FFFFFF" w:fill="FFFFFF"/>
            <w:noWrap/>
            <w:tcMar>
              <w:left w:w="40" w:type="dxa"/>
              <w:right w:w="40" w:type="dxa"/>
            </w:tcMar>
            <w:vAlign w:val="center"/>
          </w:tcPr>
          <w:p w14:paraId="5478795F"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Títulos e valores mobiliários</w:t>
            </w:r>
          </w:p>
        </w:tc>
        <w:tc>
          <w:tcPr>
            <w:tcW w:w="1575" w:type="dxa"/>
            <w:tcBorders>
              <w:top w:val="nil"/>
              <w:left w:val="nil"/>
              <w:bottom w:val="nil"/>
              <w:right w:val="nil"/>
              <w:tl2br w:val="nil"/>
              <w:tr2bl w:val="nil"/>
            </w:tcBorders>
            <w:shd w:val="clear" w:color="FFFFFF" w:fill="FFFFFF"/>
            <w:tcMar>
              <w:left w:w="40" w:type="dxa"/>
              <w:right w:w="85" w:type="dxa"/>
            </w:tcMar>
            <w:vAlign w:val="center"/>
          </w:tcPr>
          <w:p w14:paraId="54787960"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875</w:t>
            </w:r>
          </w:p>
        </w:tc>
        <w:tc>
          <w:tcPr>
            <w:tcW w:w="1575" w:type="dxa"/>
            <w:tcBorders>
              <w:top w:val="nil"/>
              <w:left w:val="nil"/>
              <w:bottom w:val="nil"/>
              <w:right w:val="nil"/>
              <w:tl2br w:val="nil"/>
              <w:tr2bl w:val="nil"/>
            </w:tcBorders>
            <w:shd w:val="clear" w:color="FFFFFF" w:fill="FFFFFF"/>
            <w:tcMar>
              <w:left w:w="40" w:type="dxa"/>
              <w:right w:w="85" w:type="dxa"/>
            </w:tcMar>
            <w:vAlign w:val="center"/>
          </w:tcPr>
          <w:p w14:paraId="54787961"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565.935</w:t>
            </w:r>
          </w:p>
        </w:tc>
        <w:tc>
          <w:tcPr>
            <w:tcW w:w="1560" w:type="dxa"/>
            <w:tcBorders>
              <w:top w:val="nil"/>
              <w:left w:val="nil"/>
              <w:bottom w:val="nil"/>
              <w:right w:val="nil"/>
              <w:tl2br w:val="nil"/>
              <w:tr2bl w:val="nil"/>
            </w:tcBorders>
            <w:shd w:val="clear" w:color="FFFFFF" w:fill="FFFFFF"/>
            <w:tcMar>
              <w:left w:w="40" w:type="dxa"/>
              <w:right w:w="85" w:type="dxa"/>
            </w:tcMar>
            <w:vAlign w:val="center"/>
          </w:tcPr>
          <w:p w14:paraId="54787962"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566.810</w:t>
            </w:r>
          </w:p>
        </w:tc>
      </w:tr>
      <w:tr w:rsidR="00542588" w:rsidRPr="007F746F" w14:paraId="5478796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4995" w:type="dxa"/>
            <w:tcBorders>
              <w:top w:val="nil"/>
              <w:left w:val="nil"/>
              <w:bottom w:val="nil"/>
              <w:right w:val="nil"/>
              <w:tl2br w:val="nil"/>
              <w:tr2bl w:val="nil"/>
            </w:tcBorders>
            <w:shd w:val="clear" w:color="FFFFFF" w:fill="FFFFFF"/>
            <w:noWrap/>
            <w:tcMar>
              <w:left w:w="40" w:type="dxa"/>
              <w:right w:w="40" w:type="dxa"/>
            </w:tcMar>
            <w:vAlign w:val="center"/>
          </w:tcPr>
          <w:p w14:paraId="54787964"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Rendas a receber</w:t>
            </w:r>
          </w:p>
        </w:tc>
        <w:tc>
          <w:tcPr>
            <w:tcW w:w="1575" w:type="dxa"/>
            <w:tcBorders>
              <w:top w:val="nil"/>
              <w:left w:val="nil"/>
              <w:bottom w:val="nil"/>
              <w:right w:val="nil"/>
              <w:tl2br w:val="nil"/>
              <w:tr2bl w:val="nil"/>
            </w:tcBorders>
            <w:shd w:val="clear" w:color="FFFFFF" w:fill="FFFFFF"/>
            <w:tcMar>
              <w:left w:w="40" w:type="dxa"/>
              <w:right w:w="85" w:type="dxa"/>
            </w:tcMar>
            <w:vAlign w:val="center"/>
          </w:tcPr>
          <w:p w14:paraId="54787965"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36.317</w:t>
            </w:r>
          </w:p>
        </w:tc>
        <w:tc>
          <w:tcPr>
            <w:tcW w:w="1575" w:type="dxa"/>
            <w:tcBorders>
              <w:top w:val="nil"/>
              <w:left w:val="nil"/>
              <w:bottom w:val="nil"/>
              <w:right w:val="nil"/>
              <w:tl2br w:val="nil"/>
              <w:tr2bl w:val="nil"/>
            </w:tcBorders>
            <w:shd w:val="clear" w:color="FFFFFF" w:fill="FFFFFF"/>
            <w:tcMar>
              <w:left w:w="40" w:type="dxa"/>
              <w:right w:w="85" w:type="dxa"/>
            </w:tcMar>
            <w:vAlign w:val="center"/>
          </w:tcPr>
          <w:p w14:paraId="54787966"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w:t>
            </w:r>
          </w:p>
        </w:tc>
        <w:tc>
          <w:tcPr>
            <w:tcW w:w="1560" w:type="dxa"/>
            <w:tcBorders>
              <w:top w:val="nil"/>
              <w:left w:val="nil"/>
              <w:bottom w:val="nil"/>
              <w:right w:val="nil"/>
              <w:tl2br w:val="nil"/>
              <w:tr2bl w:val="nil"/>
            </w:tcBorders>
            <w:shd w:val="clear" w:color="FFFFFF" w:fill="FFFFFF"/>
            <w:tcMar>
              <w:left w:w="40" w:type="dxa"/>
              <w:right w:w="85" w:type="dxa"/>
            </w:tcMar>
            <w:vAlign w:val="center"/>
          </w:tcPr>
          <w:p w14:paraId="54787967"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36.317</w:t>
            </w:r>
          </w:p>
        </w:tc>
      </w:tr>
      <w:tr w:rsidR="00542588" w:rsidRPr="007F746F" w14:paraId="5478796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4995" w:type="dxa"/>
            <w:tcBorders>
              <w:top w:val="nil"/>
              <w:left w:val="nil"/>
              <w:bottom w:val="nil"/>
              <w:right w:val="nil"/>
              <w:tl2br w:val="nil"/>
              <w:tr2bl w:val="nil"/>
            </w:tcBorders>
            <w:shd w:val="clear" w:color="FFFFFF" w:fill="FFFFFF"/>
            <w:noWrap/>
            <w:tcMar>
              <w:left w:w="40" w:type="dxa"/>
              <w:right w:w="40" w:type="dxa"/>
            </w:tcMar>
            <w:vAlign w:val="center"/>
          </w:tcPr>
          <w:p w14:paraId="54787969"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Negociação e intermediação de valores</w:t>
            </w:r>
          </w:p>
        </w:tc>
        <w:tc>
          <w:tcPr>
            <w:tcW w:w="1575" w:type="dxa"/>
            <w:tcBorders>
              <w:top w:val="nil"/>
              <w:left w:val="nil"/>
              <w:bottom w:val="nil"/>
              <w:right w:val="nil"/>
              <w:tl2br w:val="nil"/>
              <w:tr2bl w:val="nil"/>
            </w:tcBorders>
            <w:shd w:val="clear" w:color="FFFFFF" w:fill="FFFFFF"/>
            <w:tcMar>
              <w:left w:w="40" w:type="dxa"/>
              <w:right w:w="85" w:type="dxa"/>
            </w:tcMar>
            <w:vAlign w:val="center"/>
          </w:tcPr>
          <w:p w14:paraId="5478796A"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366.815</w:t>
            </w:r>
          </w:p>
        </w:tc>
        <w:tc>
          <w:tcPr>
            <w:tcW w:w="1575" w:type="dxa"/>
            <w:tcBorders>
              <w:top w:val="nil"/>
              <w:left w:val="nil"/>
              <w:bottom w:val="nil"/>
              <w:right w:val="nil"/>
              <w:tl2br w:val="nil"/>
              <w:tr2bl w:val="nil"/>
            </w:tcBorders>
            <w:shd w:val="clear" w:color="FFFFFF" w:fill="FFFFFF"/>
            <w:tcMar>
              <w:left w:w="40" w:type="dxa"/>
              <w:right w:w="85" w:type="dxa"/>
            </w:tcMar>
            <w:vAlign w:val="center"/>
          </w:tcPr>
          <w:p w14:paraId="5478796B"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w:t>
            </w:r>
          </w:p>
        </w:tc>
        <w:tc>
          <w:tcPr>
            <w:tcW w:w="1560" w:type="dxa"/>
            <w:tcBorders>
              <w:top w:val="nil"/>
              <w:left w:val="nil"/>
              <w:bottom w:val="nil"/>
              <w:right w:val="nil"/>
              <w:tl2br w:val="nil"/>
              <w:tr2bl w:val="nil"/>
            </w:tcBorders>
            <w:shd w:val="clear" w:color="FFFFFF" w:fill="FFFFFF"/>
            <w:tcMar>
              <w:left w:w="40" w:type="dxa"/>
              <w:right w:w="85" w:type="dxa"/>
            </w:tcMar>
            <w:vAlign w:val="center"/>
          </w:tcPr>
          <w:p w14:paraId="5478796C"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366.815</w:t>
            </w:r>
          </w:p>
        </w:tc>
      </w:tr>
      <w:tr w:rsidR="00542588" w:rsidRPr="007F746F" w14:paraId="5478797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4995" w:type="dxa"/>
            <w:tcBorders>
              <w:top w:val="nil"/>
              <w:left w:val="nil"/>
              <w:bottom w:val="nil"/>
              <w:right w:val="nil"/>
              <w:tl2br w:val="nil"/>
              <w:tr2bl w:val="nil"/>
            </w:tcBorders>
            <w:shd w:val="clear" w:color="FFFFFF" w:fill="FFFFFF"/>
            <w:noWrap/>
            <w:tcMar>
              <w:left w:w="40" w:type="dxa"/>
              <w:right w:w="40" w:type="dxa"/>
            </w:tcMar>
            <w:vAlign w:val="center"/>
          </w:tcPr>
          <w:p w14:paraId="5478796E"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Outros ativos financeiros</w:t>
            </w:r>
          </w:p>
        </w:tc>
        <w:tc>
          <w:tcPr>
            <w:tcW w:w="1575" w:type="dxa"/>
            <w:tcBorders>
              <w:top w:val="nil"/>
              <w:left w:val="nil"/>
              <w:bottom w:val="nil"/>
              <w:right w:val="nil"/>
              <w:tl2br w:val="nil"/>
              <w:tr2bl w:val="nil"/>
            </w:tcBorders>
            <w:shd w:val="clear" w:color="FFFFFF" w:fill="FFFFFF"/>
            <w:tcMar>
              <w:left w:w="40" w:type="dxa"/>
              <w:right w:w="85" w:type="dxa"/>
            </w:tcMar>
            <w:vAlign w:val="center"/>
          </w:tcPr>
          <w:p w14:paraId="5478796F"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w:t>
            </w:r>
          </w:p>
        </w:tc>
        <w:tc>
          <w:tcPr>
            <w:tcW w:w="1575" w:type="dxa"/>
            <w:tcBorders>
              <w:top w:val="nil"/>
              <w:left w:val="nil"/>
              <w:bottom w:val="nil"/>
              <w:right w:val="nil"/>
              <w:tl2br w:val="nil"/>
              <w:tr2bl w:val="nil"/>
            </w:tcBorders>
            <w:shd w:val="clear" w:color="FFFFFF" w:fill="FFFFFF"/>
            <w:tcMar>
              <w:left w:w="40" w:type="dxa"/>
              <w:right w:w="85" w:type="dxa"/>
            </w:tcMar>
            <w:vAlign w:val="center"/>
          </w:tcPr>
          <w:p w14:paraId="54787970"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25.463</w:t>
            </w:r>
          </w:p>
        </w:tc>
        <w:tc>
          <w:tcPr>
            <w:tcW w:w="1560" w:type="dxa"/>
            <w:tcBorders>
              <w:top w:val="nil"/>
              <w:left w:val="nil"/>
              <w:bottom w:val="nil"/>
              <w:right w:val="nil"/>
              <w:tl2br w:val="nil"/>
              <w:tr2bl w:val="nil"/>
            </w:tcBorders>
            <w:shd w:val="clear" w:color="FFFFFF" w:fill="FFFFFF"/>
            <w:tcMar>
              <w:left w:w="40" w:type="dxa"/>
              <w:right w:w="85" w:type="dxa"/>
            </w:tcMar>
            <w:vAlign w:val="center"/>
          </w:tcPr>
          <w:p w14:paraId="54787971"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25.463</w:t>
            </w:r>
          </w:p>
        </w:tc>
      </w:tr>
      <w:tr w:rsidR="00542588" w:rsidRPr="007F746F" w14:paraId="5478797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4995" w:type="dxa"/>
            <w:tcBorders>
              <w:top w:val="nil"/>
              <w:left w:val="nil"/>
              <w:bottom w:val="nil"/>
              <w:right w:val="nil"/>
              <w:tl2br w:val="nil"/>
              <w:tr2bl w:val="nil"/>
            </w:tcBorders>
            <w:shd w:val="clear" w:color="FFFFFF" w:fill="FFFFFF"/>
            <w:tcMar>
              <w:left w:w="40" w:type="dxa"/>
              <w:right w:w="40" w:type="dxa"/>
            </w:tcMar>
            <w:vAlign w:val="center"/>
          </w:tcPr>
          <w:p w14:paraId="54787973"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Ativos fiscais</w:t>
            </w:r>
          </w:p>
        </w:tc>
        <w:tc>
          <w:tcPr>
            <w:tcW w:w="1575" w:type="dxa"/>
            <w:tcBorders>
              <w:top w:val="nil"/>
              <w:left w:val="nil"/>
              <w:bottom w:val="nil"/>
              <w:right w:val="nil"/>
              <w:tl2br w:val="nil"/>
              <w:tr2bl w:val="nil"/>
            </w:tcBorders>
            <w:shd w:val="clear" w:color="FFFFFF" w:fill="FFFFFF"/>
            <w:tcMar>
              <w:left w:w="40" w:type="dxa"/>
              <w:right w:w="100" w:type="dxa"/>
            </w:tcMar>
            <w:vAlign w:val="center"/>
          </w:tcPr>
          <w:p w14:paraId="54787974"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89.745</w:t>
            </w:r>
          </w:p>
        </w:tc>
        <w:tc>
          <w:tcPr>
            <w:tcW w:w="1575" w:type="dxa"/>
            <w:tcBorders>
              <w:top w:val="nil"/>
              <w:left w:val="nil"/>
              <w:bottom w:val="nil"/>
              <w:right w:val="nil"/>
              <w:tl2br w:val="nil"/>
              <w:tr2bl w:val="nil"/>
            </w:tcBorders>
            <w:shd w:val="clear" w:color="FFFFFF" w:fill="FFFFFF"/>
            <w:tcMar>
              <w:left w:w="40" w:type="dxa"/>
              <w:right w:w="100" w:type="dxa"/>
            </w:tcMar>
            <w:vAlign w:val="center"/>
          </w:tcPr>
          <w:p w14:paraId="54787975"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13.640</w:t>
            </w:r>
          </w:p>
        </w:tc>
        <w:tc>
          <w:tcPr>
            <w:tcW w:w="1560" w:type="dxa"/>
            <w:tcBorders>
              <w:top w:val="nil"/>
              <w:left w:val="nil"/>
              <w:bottom w:val="nil"/>
              <w:right w:val="nil"/>
              <w:tl2br w:val="nil"/>
              <w:tr2bl w:val="nil"/>
            </w:tcBorders>
            <w:shd w:val="clear" w:color="FFFFFF" w:fill="FFFFFF"/>
            <w:tcMar>
              <w:left w:w="40" w:type="dxa"/>
              <w:right w:w="100" w:type="dxa"/>
            </w:tcMar>
            <w:vAlign w:val="center"/>
          </w:tcPr>
          <w:p w14:paraId="54787976"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103.385</w:t>
            </w:r>
          </w:p>
        </w:tc>
      </w:tr>
      <w:tr w:rsidR="00542588" w:rsidRPr="007F746F" w14:paraId="5478797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4995" w:type="dxa"/>
            <w:tcBorders>
              <w:top w:val="nil"/>
              <w:left w:val="nil"/>
              <w:bottom w:val="nil"/>
              <w:right w:val="nil"/>
              <w:tl2br w:val="nil"/>
              <w:tr2bl w:val="nil"/>
            </w:tcBorders>
            <w:shd w:val="clear" w:color="FFFFFF" w:fill="FFFFFF"/>
            <w:noWrap/>
            <w:tcMar>
              <w:left w:w="40" w:type="dxa"/>
              <w:right w:w="40" w:type="dxa"/>
            </w:tcMar>
            <w:vAlign w:val="center"/>
          </w:tcPr>
          <w:p w14:paraId="54787978"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Correntes</w:t>
            </w:r>
          </w:p>
        </w:tc>
        <w:tc>
          <w:tcPr>
            <w:tcW w:w="1575" w:type="dxa"/>
            <w:tcBorders>
              <w:top w:val="nil"/>
              <w:left w:val="nil"/>
              <w:bottom w:val="nil"/>
              <w:right w:val="nil"/>
              <w:tl2br w:val="nil"/>
              <w:tr2bl w:val="nil"/>
            </w:tcBorders>
            <w:shd w:val="clear" w:color="FFFFFF" w:fill="FFFFFF"/>
            <w:tcMar>
              <w:left w:w="40" w:type="dxa"/>
              <w:right w:w="85" w:type="dxa"/>
            </w:tcMar>
            <w:vAlign w:val="center"/>
          </w:tcPr>
          <w:p w14:paraId="54787979"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89.745</w:t>
            </w:r>
          </w:p>
        </w:tc>
        <w:tc>
          <w:tcPr>
            <w:tcW w:w="1575" w:type="dxa"/>
            <w:tcBorders>
              <w:top w:val="nil"/>
              <w:left w:val="nil"/>
              <w:bottom w:val="nil"/>
              <w:right w:val="nil"/>
              <w:tl2br w:val="nil"/>
              <w:tr2bl w:val="nil"/>
            </w:tcBorders>
            <w:shd w:val="clear" w:color="FFFFFF" w:fill="FFFFFF"/>
            <w:tcMar>
              <w:left w:w="40" w:type="dxa"/>
              <w:right w:w="85" w:type="dxa"/>
            </w:tcMar>
            <w:vAlign w:val="center"/>
          </w:tcPr>
          <w:p w14:paraId="5478797A"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w:t>
            </w:r>
          </w:p>
        </w:tc>
        <w:tc>
          <w:tcPr>
            <w:tcW w:w="1560" w:type="dxa"/>
            <w:tcBorders>
              <w:top w:val="nil"/>
              <w:left w:val="nil"/>
              <w:bottom w:val="nil"/>
              <w:right w:val="nil"/>
              <w:tl2br w:val="nil"/>
              <w:tr2bl w:val="nil"/>
            </w:tcBorders>
            <w:shd w:val="clear" w:color="FFFFFF" w:fill="FFFFFF"/>
            <w:tcMar>
              <w:left w:w="40" w:type="dxa"/>
              <w:right w:w="85" w:type="dxa"/>
            </w:tcMar>
            <w:vAlign w:val="center"/>
          </w:tcPr>
          <w:p w14:paraId="5478797B"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89.745</w:t>
            </w:r>
          </w:p>
        </w:tc>
      </w:tr>
      <w:tr w:rsidR="00542588" w:rsidRPr="007F746F" w14:paraId="5478798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4995" w:type="dxa"/>
            <w:tcBorders>
              <w:top w:val="nil"/>
              <w:left w:val="nil"/>
              <w:bottom w:val="nil"/>
              <w:right w:val="nil"/>
              <w:tl2br w:val="nil"/>
              <w:tr2bl w:val="nil"/>
            </w:tcBorders>
            <w:shd w:val="clear" w:color="FFFFFF" w:fill="FFFFFF"/>
            <w:noWrap/>
            <w:tcMar>
              <w:left w:w="40" w:type="dxa"/>
              <w:right w:w="40" w:type="dxa"/>
            </w:tcMar>
            <w:vAlign w:val="center"/>
          </w:tcPr>
          <w:p w14:paraId="5478797D"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Diferidos</w:t>
            </w:r>
          </w:p>
        </w:tc>
        <w:tc>
          <w:tcPr>
            <w:tcW w:w="1575" w:type="dxa"/>
            <w:tcBorders>
              <w:top w:val="nil"/>
              <w:left w:val="nil"/>
              <w:bottom w:val="nil"/>
              <w:right w:val="nil"/>
              <w:tl2br w:val="nil"/>
              <w:tr2bl w:val="nil"/>
            </w:tcBorders>
            <w:shd w:val="clear" w:color="FFFFFF" w:fill="FFFFFF"/>
            <w:tcMar>
              <w:left w:w="40" w:type="dxa"/>
              <w:right w:w="85" w:type="dxa"/>
            </w:tcMar>
            <w:vAlign w:val="center"/>
          </w:tcPr>
          <w:p w14:paraId="5478797E"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w:t>
            </w:r>
          </w:p>
        </w:tc>
        <w:tc>
          <w:tcPr>
            <w:tcW w:w="1575" w:type="dxa"/>
            <w:tcBorders>
              <w:top w:val="nil"/>
              <w:left w:val="nil"/>
              <w:bottom w:val="nil"/>
              <w:right w:val="nil"/>
              <w:tl2br w:val="nil"/>
              <w:tr2bl w:val="nil"/>
            </w:tcBorders>
            <w:shd w:val="clear" w:color="FFFFFF" w:fill="FFFFFF"/>
            <w:tcMar>
              <w:left w:w="40" w:type="dxa"/>
              <w:right w:w="85" w:type="dxa"/>
            </w:tcMar>
            <w:vAlign w:val="center"/>
          </w:tcPr>
          <w:p w14:paraId="5478797F"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13.640</w:t>
            </w:r>
          </w:p>
        </w:tc>
        <w:tc>
          <w:tcPr>
            <w:tcW w:w="1560" w:type="dxa"/>
            <w:tcBorders>
              <w:top w:val="nil"/>
              <w:left w:val="nil"/>
              <w:bottom w:val="nil"/>
              <w:right w:val="nil"/>
              <w:tl2br w:val="nil"/>
              <w:tr2bl w:val="nil"/>
            </w:tcBorders>
            <w:shd w:val="clear" w:color="FFFFFF" w:fill="FFFFFF"/>
            <w:tcMar>
              <w:left w:w="40" w:type="dxa"/>
              <w:right w:w="85" w:type="dxa"/>
            </w:tcMar>
            <w:vAlign w:val="center"/>
          </w:tcPr>
          <w:p w14:paraId="54787980"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13.640</w:t>
            </w:r>
          </w:p>
        </w:tc>
      </w:tr>
      <w:tr w:rsidR="00542588" w:rsidRPr="007F746F" w14:paraId="5478798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4995" w:type="dxa"/>
            <w:tcBorders>
              <w:top w:val="nil"/>
              <w:left w:val="nil"/>
              <w:bottom w:val="nil"/>
              <w:right w:val="nil"/>
              <w:tl2br w:val="nil"/>
              <w:tr2bl w:val="nil"/>
            </w:tcBorders>
            <w:shd w:val="clear" w:color="FFFFFF" w:fill="FFFFFF"/>
            <w:tcMar>
              <w:left w:w="40" w:type="dxa"/>
              <w:right w:w="40" w:type="dxa"/>
            </w:tcMar>
            <w:vAlign w:val="center"/>
          </w:tcPr>
          <w:p w14:paraId="54787982"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Outros ativos não financeiros</w:t>
            </w:r>
          </w:p>
        </w:tc>
        <w:tc>
          <w:tcPr>
            <w:tcW w:w="1575" w:type="dxa"/>
            <w:tcBorders>
              <w:top w:val="nil"/>
              <w:left w:val="nil"/>
              <w:bottom w:val="nil"/>
              <w:right w:val="nil"/>
              <w:tl2br w:val="nil"/>
              <w:tr2bl w:val="nil"/>
            </w:tcBorders>
            <w:shd w:val="clear" w:color="FFFFFF" w:fill="FFFFFF"/>
            <w:tcMar>
              <w:left w:w="40" w:type="dxa"/>
              <w:right w:w="100" w:type="dxa"/>
            </w:tcMar>
            <w:vAlign w:val="center"/>
          </w:tcPr>
          <w:p w14:paraId="54787983"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9.229</w:t>
            </w:r>
          </w:p>
        </w:tc>
        <w:tc>
          <w:tcPr>
            <w:tcW w:w="1575" w:type="dxa"/>
            <w:tcBorders>
              <w:top w:val="nil"/>
              <w:left w:val="nil"/>
              <w:bottom w:val="nil"/>
              <w:right w:val="nil"/>
              <w:tl2br w:val="nil"/>
              <w:tr2bl w:val="nil"/>
            </w:tcBorders>
            <w:shd w:val="clear" w:color="FFFFFF" w:fill="FFFFFF"/>
            <w:tcMar>
              <w:left w:w="40" w:type="dxa"/>
              <w:right w:w="100" w:type="dxa"/>
            </w:tcMar>
            <w:vAlign w:val="center"/>
          </w:tcPr>
          <w:p w14:paraId="54787984"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2.207</w:t>
            </w:r>
          </w:p>
        </w:tc>
        <w:tc>
          <w:tcPr>
            <w:tcW w:w="1560" w:type="dxa"/>
            <w:tcBorders>
              <w:top w:val="nil"/>
              <w:left w:val="nil"/>
              <w:bottom w:val="nil"/>
              <w:right w:val="nil"/>
              <w:tl2br w:val="nil"/>
              <w:tr2bl w:val="nil"/>
            </w:tcBorders>
            <w:shd w:val="clear" w:color="FFFFFF" w:fill="FFFFFF"/>
            <w:tcMar>
              <w:left w:w="40" w:type="dxa"/>
              <w:right w:w="100" w:type="dxa"/>
            </w:tcMar>
            <w:vAlign w:val="center"/>
          </w:tcPr>
          <w:p w14:paraId="54787985"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11.436</w:t>
            </w:r>
          </w:p>
        </w:tc>
      </w:tr>
      <w:tr w:rsidR="00542588" w:rsidRPr="007F746F" w14:paraId="5478798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4995" w:type="dxa"/>
            <w:tcBorders>
              <w:top w:val="nil"/>
              <w:left w:val="nil"/>
              <w:bottom w:val="nil"/>
              <w:right w:val="nil"/>
              <w:tl2br w:val="nil"/>
              <w:tr2bl w:val="nil"/>
            </w:tcBorders>
            <w:shd w:val="clear" w:color="FFFFFF" w:fill="FFFFFF"/>
            <w:tcMar>
              <w:left w:w="40" w:type="dxa"/>
              <w:right w:w="40" w:type="dxa"/>
            </w:tcMar>
            <w:vAlign w:val="center"/>
          </w:tcPr>
          <w:p w14:paraId="54787987"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Total do ativo</w:t>
            </w:r>
          </w:p>
        </w:tc>
        <w:tc>
          <w:tcPr>
            <w:tcW w:w="1575" w:type="dxa"/>
            <w:tcBorders>
              <w:top w:val="nil"/>
              <w:left w:val="nil"/>
              <w:bottom w:val="nil"/>
              <w:right w:val="nil"/>
              <w:tl2br w:val="nil"/>
              <w:tr2bl w:val="nil"/>
            </w:tcBorders>
            <w:shd w:val="clear" w:color="FFFFFF" w:fill="FFFFFF"/>
            <w:tcMar>
              <w:left w:w="40" w:type="dxa"/>
              <w:right w:w="100" w:type="dxa"/>
            </w:tcMar>
            <w:vAlign w:val="center"/>
          </w:tcPr>
          <w:p w14:paraId="54787988"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3.930.636</w:t>
            </w:r>
          </w:p>
        </w:tc>
        <w:tc>
          <w:tcPr>
            <w:tcW w:w="1575" w:type="dxa"/>
            <w:tcBorders>
              <w:top w:val="nil"/>
              <w:left w:val="nil"/>
              <w:bottom w:val="nil"/>
              <w:right w:val="nil"/>
              <w:tl2br w:val="nil"/>
              <w:tr2bl w:val="nil"/>
            </w:tcBorders>
            <w:shd w:val="clear" w:color="FFFFFF" w:fill="FFFFFF"/>
            <w:tcMar>
              <w:left w:w="40" w:type="dxa"/>
              <w:right w:w="100" w:type="dxa"/>
            </w:tcMar>
            <w:vAlign w:val="center"/>
          </w:tcPr>
          <w:p w14:paraId="54787989"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607.245</w:t>
            </w:r>
          </w:p>
        </w:tc>
        <w:tc>
          <w:tcPr>
            <w:tcW w:w="1560" w:type="dxa"/>
            <w:tcBorders>
              <w:top w:val="nil"/>
              <w:left w:val="nil"/>
              <w:bottom w:val="nil"/>
              <w:right w:val="nil"/>
              <w:tl2br w:val="nil"/>
              <w:tr2bl w:val="nil"/>
            </w:tcBorders>
            <w:shd w:val="clear" w:color="FFFFFF" w:fill="FFFFFF"/>
            <w:tcMar>
              <w:left w:w="40" w:type="dxa"/>
              <w:right w:w="100" w:type="dxa"/>
            </w:tcMar>
            <w:vAlign w:val="center"/>
          </w:tcPr>
          <w:p w14:paraId="5478798A"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4.537.881</w:t>
            </w:r>
          </w:p>
        </w:tc>
      </w:tr>
      <w:tr w:rsidR="00542588" w:rsidRPr="007F746F" w14:paraId="5478799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4995" w:type="dxa"/>
            <w:tcBorders>
              <w:top w:val="nil"/>
              <w:left w:val="nil"/>
              <w:bottom w:val="nil"/>
              <w:right w:val="nil"/>
              <w:tl2br w:val="nil"/>
              <w:tr2bl w:val="nil"/>
            </w:tcBorders>
            <w:shd w:val="clear" w:color="FFFFFF" w:fill="FFFFFF"/>
            <w:noWrap/>
            <w:tcMar>
              <w:left w:w="0" w:type="dxa"/>
              <w:right w:w="0" w:type="dxa"/>
            </w:tcMar>
            <w:vAlign w:val="center"/>
          </w:tcPr>
          <w:p w14:paraId="5478798C" w14:textId="77777777" w:rsidR="00542588" w:rsidRPr="007F746F" w:rsidRDefault="00542588">
            <w:pPr>
              <w:keepNext/>
              <w:spacing w:before="0" w:after="0" w:line="240" w:lineRule="auto"/>
              <w:jc w:val="left"/>
              <w:rPr>
                <w:rFonts w:ascii="BancoDoBrasil Textos" w:eastAsia="BancoDoBrasil Textos" w:hAnsi="BancoDoBrasil Textos" w:cs="BancoDoBrasil Textos"/>
                <w:color w:val="000000"/>
                <w:sz w:val="16"/>
                <w:szCs w:val="22"/>
                <w:bdr w:val="nil"/>
                <w:lang w:eastAsia="en-US"/>
              </w:rPr>
            </w:pPr>
          </w:p>
        </w:tc>
        <w:tc>
          <w:tcPr>
            <w:tcW w:w="1575" w:type="dxa"/>
            <w:tcBorders>
              <w:top w:val="nil"/>
              <w:left w:val="nil"/>
              <w:bottom w:val="nil"/>
              <w:right w:val="nil"/>
              <w:tl2br w:val="nil"/>
              <w:tr2bl w:val="nil"/>
            </w:tcBorders>
            <w:shd w:val="clear" w:color="FFFFFF" w:fill="FFFFFF"/>
            <w:tcMar>
              <w:left w:w="0" w:type="dxa"/>
              <w:right w:w="0" w:type="dxa"/>
            </w:tcMar>
            <w:vAlign w:val="center"/>
          </w:tcPr>
          <w:p w14:paraId="5478798D" w14:textId="77777777" w:rsidR="00542588" w:rsidRPr="007F746F" w:rsidRDefault="00542588" w:rsidP="00313CB1">
            <w:pPr>
              <w:keepNext/>
              <w:spacing w:before="0" w:after="0" w:line="240" w:lineRule="auto"/>
              <w:jc w:val="right"/>
              <w:rPr>
                <w:rFonts w:ascii="BancoDoBrasil Textos" w:eastAsia="BancoDoBrasil Textos" w:hAnsi="BancoDoBrasil Textos" w:cs="BancoDoBrasil Textos"/>
                <w:color w:val="000000"/>
                <w:sz w:val="16"/>
                <w:szCs w:val="22"/>
                <w:bdr w:val="nil"/>
                <w:lang w:eastAsia="en-US"/>
              </w:rPr>
            </w:pPr>
          </w:p>
        </w:tc>
        <w:tc>
          <w:tcPr>
            <w:tcW w:w="1575" w:type="dxa"/>
            <w:tcBorders>
              <w:top w:val="nil"/>
              <w:left w:val="nil"/>
              <w:bottom w:val="nil"/>
              <w:right w:val="nil"/>
              <w:tl2br w:val="nil"/>
              <w:tr2bl w:val="nil"/>
            </w:tcBorders>
            <w:shd w:val="clear" w:color="FFFFFF" w:fill="FFFFFF"/>
            <w:tcMar>
              <w:left w:w="0" w:type="dxa"/>
              <w:right w:w="0" w:type="dxa"/>
            </w:tcMar>
            <w:vAlign w:val="center"/>
          </w:tcPr>
          <w:p w14:paraId="5478798E" w14:textId="77777777" w:rsidR="00542588" w:rsidRPr="007F746F" w:rsidRDefault="00542588" w:rsidP="00313CB1">
            <w:pPr>
              <w:keepNext/>
              <w:spacing w:before="0" w:after="0" w:line="240" w:lineRule="auto"/>
              <w:jc w:val="right"/>
              <w:rPr>
                <w:rFonts w:ascii="BancoDoBrasil Textos" w:eastAsia="BancoDoBrasil Textos" w:hAnsi="BancoDoBrasil Textos" w:cs="BancoDoBrasil Textos"/>
                <w:color w:val="000000"/>
                <w:sz w:val="16"/>
                <w:szCs w:val="22"/>
                <w:bdr w:val="nil"/>
                <w:lang w:eastAsia="en-US"/>
              </w:rPr>
            </w:pPr>
          </w:p>
        </w:tc>
        <w:tc>
          <w:tcPr>
            <w:tcW w:w="1560" w:type="dxa"/>
            <w:tcBorders>
              <w:top w:val="nil"/>
              <w:left w:val="nil"/>
              <w:bottom w:val="nil"/>
              <w:right w:val="nil"/>
              <w:tl2br w:val="nil"/>
              <w:tr2bl w:val="nil"/>
            </w:tcBorders>
            <w:shd w:val="clear" w:color="FFFFFF" w:fill="FFFFFF"/>
            <w:tcMar>
              <w:left w:w="0" w:type="dxa"/>
              <w:right w:w="0" w:type="dxa"/>
            </w:tcMar>
            <w:vAlign w:val="center"/>
          </w:tcPr>
          <w:p w14:paraId="5478798F" w14:textId="77777777" w:rsidR="00542588" w:rsidRPr="007F746F" w:rsidRDefault="00542588" w:rsidP="00313CB1">
            <w:pPr>
              <w:keepNext/>
              <w:spacing w:before="0" w:after="0" w:line="240" w:lineRule="auto"/>
              <w:jc w:val="right"/>
              <w:rPr>
                <w:rFonts w:ascii="BancoDoBrasil Textos" w:eastAsia="BancoDoBrasil Textos" w:hAnsi="BancoDoBrasil Textos" w:cs="BancoDoBrasil Textos"/>
                <w:color w:val="000000"/>
                <w:sz w:val="16"/>
                <w:szCs w:val="22"/>
                <w:bdr w:val="nil"/>
                <w:lang w:eastAsia="en-US"/>
              </w:rPr>
            </w:pPr>
          </w:p>
        </w:tc>
      </w:tr>
      <w:tr w:rsidR="00542588" w:rsidRPr="007F746F" w14:paraId="5478799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4995" w:type="dxa"/>
            <w:tcBorders>
              <w:top w:val="nil"/>
              <w:left w:val="nil"/>
              <w:bottom w:val="nil"/>
              <w:right w:val="nil"/>
              <w:tl2br w:val="nil"/>
              <w:tr2bl w:val="nil"/>
            </w:tcBorders>
            <w:shd w:val="clear" w:color="FFFFFF" w:fill="FFFFFF"/>
            <w:noWrap/>
            <w:tcMar>
              <w:left w:w="40" w:type="dxa"/>
              <w:right w:w="40" w:type="dxa"/>
            </w:tcMar>
            <w:vAlign w:val="center"/>
          </w:tcPr>
          <w:p w14:paraId="54787991"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Passivo</w:t>
            </w:r>
          </w:p>
        </w:tc>
        <w:tc>
          <w:tcPr>
            <w:tcW w:w="1575" w:type="dxa"/>
            <w:tcBorders>
              <w:top w:val="nil"/>
              <w:left w:val="nil"/>
              <w:bottom w:val="nil"/>
              <w:right w:val="nil"/>
              <w:tl2br w:val="nil"/>
              <w:tr2bl w:val="nil"/>
            </w:tcBorders>
            <w:shd w:val="clear" w:color="FFFFFF" w:fill="FFFFFF"/>
            <w:tcMar>
              <w:left w:w="0" w:type="dxa"/>
              <w:right w:w="0" w:type="dxa"/>
            </w:tcMar>
            <w:vAlign w:val="center"/>
          </w:tcPr>
          <w:p w14:paraId="54787992" w14:textId="77777777" w:rsidR="00542588" w:rsidRPr="007F746F" w:rsidRDefault="00542588" w:rsidP="00313CB1">
            <w:pPr>
              <w:keepNext/>
              <w:spacing w:before="0" w:after="0" w:line="240" w:lineRule="auto"/>
              <w:jc w:val="right"/>
              <w:rPr>
                <w:rFonts w:ascii="BancoDoBrasil Textos" w:eastAsia="BancoDoBrasil Textos" w:hAnsi="BancoDoBrasil Textos" w:cs="BancoDoBrasil Textos"/>
                <w:color w:val="000000"/>
                <w:sz w:val="16"/>
                <w:szCs w:val="22"/>
                <w:bdr w:val="nil"/>
                <w:lang w:eastAsia="en-US"/>
              </w:rPr>
            </w:pPr>
          </w:p>
        </w:tc>
        <w:tc>
          <w:tcPr>
            <w:tcW w:w="1575" w:type="dxa"/>
            <w:tcBorders>
              <w:top w:val="nil"/>
              <w:left w:val="nil"/>
              <w:bottom w:val="nil"/>
              <w:right w:val="nil"/>
              <w:tl2br w:val="nil"/>
              <w:tr2bl w:val="nil"/>
            </w:tcBorders>
            <w:shd w:val="clear" w:color="FFFFFF" w:fill="FFFFFF"/>
            <w:tcMar>
              <w:left w:w="0" w:type="dxa"/>
              <w:right w:w="0" w:type="dxa"/>
            </w:tcMar>
            <w:vAlign w:val="center"/>
          </w:tcPr>
          <w:p w14:paraId="54787993" w14:textId="77777777" w:rsidR="00542588" w:rsidRPr="007F746F" w:rsidRDefault="00542588" w:rsidP="00313CB1">
            <w:pPr>
              <w:keepNext/>
              <w:spacing w:before="0" w:after="0" w:line="240" w:lineRule="auto"/>
              <w:jc w:val="right"/>
              <w:rPr>
                <w:rFonts w:ascii="BancoDoBrasil Textos" w:eastAsia="BancoDoBrasil Textos" w:hAnsi="BancoDoBrasil Textos" w:cs="BancoDoBrasil Textos"/>
                <w:color w:val="000000"/>
                <w:sz w:val="16"/>
                <w:szCs w:val="22"/>
                <w:bdr w:val="nil"/>
                <w:lang w:eastAsia="en-US"/>
              </w:rPr>
            </w:pPr>
          </w:p>
        </w:tc>
        <w:tc>
          <w:tcPr>
            <w:tcW w:w="1560" w:type="dxa"/>
            <w:tcBorders>
              <w:top w:val="nil"/>
              <w:left w:val="nil"/>
              <w:bottom w:val="nil"/>
              <w:right w:val="nil"/>
              <w:tl2br w:val="nil"/>
              <w:tr2bl w:val="nil"/>
            </w:tcBorders>
            <w:shd w:val="clear" w:color="FFFFFF" w:fill="FFFFFF"/>
            <w:tcMar>
              <w:left w:w="0" w:type="dxa"/>
              <w:right w:w="0" w:type="dxa"/>
            </w:tcMar>
            <w:vAlign w:val="center"/>
          </w:tcPr>
          <w:p w14:paraId="54787994" w14:textId="77777777" w:rsidR="00542588" w:rsidRPr="007F746F" w:rsidRDefault="00542588" w:rsidP="00313CB1">
            <w:pPr>
              <w:keepNext/>
              <w:spacing w:before="0" w:after="0" w:line="240" w:lineRule="auto"/>
              <w:jc w:val="right"/>
              <w:rPr>
                <w:rFonts w:ascii="BancoDoBrasil Textos" w:eastAsia="BancoDoBrasil Textos" w:hAnsi="BancoDoBrasil Textos" w:cs="BancoDoBrasil Textos"/>
                <w:color w:val="000000"/>
                <w:sz w:val="16"/>
                <w:szCs w:val="22"/>
                <w:bdr w:val="nil"/>
                <w:lang w:eastAsia="en-US"/>
              </w:rPr>
            </w:pPr>
          </w:p>
        </w:tc>
      </w:tr>
      <w:tr w:rsidR="00542588" w:rsidRPr="007F746F" w14:paraId="5478799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4995" w:type="dxa"/>
            <w:tcBorders>
              <w:top w:val="nil"/>
              <w:left w:val="nil"/>
              <w:bottom w:val="nil"/>
              <w:right w:val="nil"/>
              <w:tl2br w:val="nil"/>
              <w:tr2bl w:val="nil"/>
            </w:tcBorders>
            <w:shd w:val="clear" w:color="FFFFFF" w:fill="FFFFFF"/>
            <w:noWrap/>
            <w:tcMar>
              <w:left w:w="40" w:type="dxa"/>
              <w:right w:w="40" w:type="dxa"/>
            </w:tcMar>
            <w:vAlign w:val="center"/>
          </w:tcPr>
          <w:p w14:paraId="54787996"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 xml:space="preserve">Passivos financeiros </w:t>
            </w:r>
          </w:p>
        </w:tc>
        <w:tc>
          <w:tcPr>
            <w:tcW w:w="1575" w:type="dxa"/>
            <w:tcBorders>
              <w:top w:val="nil"/>
              <w:left w:val="nil"/>
              <w:bottom w:val="nil"/>
              <w:right w:val="nil"/>
              <w:tl2br w:val="nil"/>
              <w:tr2bl w:val="nil"/>
            </w:tcBorders>
            <w:shd w:val="clear" w:color="FFFFFF" w:fill="FFFFFF"/>
            <w:tcMar>
              <w:left w:w="40" w:type="dxa"/>
              <w:right w:w="100" w:type="dxa"/>
            </w:tcMar>
            <w:vAlign w:val="center"/>
          </w:tcPr>
          <w:p w14:paraId="54787997"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1.621.205</w:t>
            </w:r>
          </w:p>
        </w:tc>
        <w:tc>
          <w:tcPr>
            <w:tcW w:w="1575" w:type="dxa"/>
            <w:tcBorders>
              <w:top w:val="nil"/>
              <w:left w:val="nil"/>
              <w:bottom w:val="nil"/>
              <w:right w:val="nil"/>
              <w:tl2br w:val="nil"/>
              <w:tr2bl w:val="nil"/>
            </w:tcBorders>
            <w:shd w:val="clear" w:color="FFFFFF" w:fill="FFFFFF"/>
            <w:tcMar>
              <w:left w:w="40" w:type="dxa"/>
              <w:right w:w="100" w:type="dxa"/>
            </w:tcMar>
            <w:vAlign w:val="center"/>
          </w:tcPr>
          <w:p w14:paraId="54787998"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w:t>
            </w:r>
          </w:p>
        </w:tc>
        <w:tc>
          <w:tcPr>
            <w:tcW w:w="1560" w:type="dxa"/>
            <w:tcBorders>
              <w:top w:val="nil"/>
              <w:left w:val="nil"/>
              <w:bottom w:val="nil"/>
              <w:right w:val="nil"/>
              <w:tl2br w:val="nil"/>
              <w:tr2bl w:val="nil"/>
            </w:tcBorders>
            <w:shd w:val="clear" w:color="FFFFFF" w:fill="FFFFFF"/>
            <w:tcMar>
              <w:left w:w="40" w:type="dxa"/>
              <w:right w:w="100" w:type="dxa"/>
            </w:tcMar>
            <w:vAlign w:val="center"/>
          </w:tcPr>
          <w:p w14:paraId="54787999"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1.621.205</w:t>
            </w:r>
          </w:p>
        </w:tc>
      </w:tr>
      <w:tr w:rsidR="00542588" w:rsidRPr="007F746F" w14:paraId="5478799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4995" w:type="dxa"/>
            <w:tcBorders>
              <w:top w:val="nil"/>
              <w:left w:val="nil"/>
              <w:bottom w:val="nil"/>
              <w:right w:val="nil"/>
              <w:tl2br w:val="nil"/>
              <w:tr2bl w:val="nil"/>
            </w:tcBorders>
            <w:shd w:val="clear" w:color="FFFFFF" w:fill="FFFFFF"/>
            <w:noWrap/>
            <w:tcMar>
              <w:left w:w="40" w:type="dxa"/>
              <w:right w:w="40" w:type="dxa"/>
            </w:tcMar>
            <w:vAlign w:val="center"/>
          </w:tcPr>
          <w:p w14:paraId="5478799B"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Negociação e intermediação de valores</w:t>
            </w:r>
          </w:p>
        </w:tc>
        <w:tc>
          <w:tcPr>
            <w:tcW w:w="1575" w:type="dxa"/>
            <w:tcBorders>
              <w:top w:val="nil"/>
              <w:left w:val="nil"/>
              <w:bottom w:val="nil"/>
              <w:right w:val="nil"/>
              <w:tl2br w:val="nil"/>
              <w:tr2bl w:val="nil"/>
            </w:tcBorders>
            <w:shd w:val="clear" w:color="FFFFFF" w:fill="FFFFFF"/>
            <w:tcMar>
              <w:left w:w="40" w:type="dxa"/>
              <w:right w:w="85" w:type="dxa"/>
            </w:tcMar>
            <w:vAlign w:val="center"/>
          </w:tcPr>
          <w:p w14:paraId="5478799C"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367.324</w:t>
            </w:r>
          </w:p>
        </w:tc>
        <w:tc>
          <w:tcPr>
            <w:tcW w:w="1575" w:type="dxa"/>
            <w:tcBorders>
              <w:top w:val="nil"/>
              <w:left w:val="nil"/>
              <w:bottom w:val="nil"/>
              <w:right w:val="nil"/>
              <w:tl2br w:val="nil"/>
              <w:tr2bl w:val="nil"/>
            </w:tcBorders>
            <w:shd w:val="clear" w:color="FFFFFF" w:fill="FFFFFF"/>
            <w:tcMar>
              <w:left w:w="40" w:type="dxa"/>
              <w:right w:w="85" w:type="dxa"/>
            </w:tcMar>
            <w:vAlign w:val="center"/>
          </w:tcPr>
          <w:p w14:paraId="5478799D"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w:t>
            </w:r>
          </w:p>
        </w:tc>
        <w:tc>
          <w:tcPr>
            <w:tcW w:w="1560" w:type="dxa"/>
            <w:tcBorders>
              <w:top w:val="nil"/>
              <w:left w:val="nil"/>
              <w:bottom w:val="nil"/>
              <w:right w:val="nil"/>
              <w:tl2br w:val="nil"/>
              <w:tr2bl w:val="nil"/>
            </w:tcBorders>
            <w:shd w:val="clear" w:color="FFFFFF" w:fill="FFFFFF"/>
            <w:tcMar>
              <w:left w:w="40" w:type="dxa"/>
              <w:right w:w="85" w:type="dxa"/>
            </w:tcMar>
            <w:vAlign w:val="center"/>
          </w:tcPr>
          <w:p w14:paraId="5478799E"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367.324</w:t>
            </w:r>
          </w:p>
        </w:tc>
      </w:tr>
      <w:tr w:rsidR="00FB5728" w:rsidRPr="007F746F" w14:paraId="3D777FD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4995" w:type="dxa"/>
            <w:tcBorders>
              <w:top w:val="nil"/>
              <w:left w:val="nil"/>
              <w:bottom w:val="nil"/>
              <w:right w:val="nil"/>
              <w:tl2br w:val="nil"/>
              <w:tr2bl w:val="nil"/>
            </w:tcBorders>
            <w:shd w:val="clear" w:color="FFFFFF" w:fill="FFFFFF"/>
            <w:noWrap/>
            <w:tcMar>
              <w:left w:w="40" w:type="dxa"/>
              <w:right w:w="40" w:type="dxa"/>
            </w:tcMar>
            <w:vAlign w:val="center"/>
          </w:tcPr>
          <w:p w14:paraId="395C4A6A" w14:textId="40EBF2A0" w:rsidR="00FB5728" w:rsidRPr="007F746F" w:rsidRDefault="00FB5728">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lang w:eastAsia="en-US"/>
              </w:rPr>
            </w:pPr>
            <w:r w:rsidRPr="007F746F">
              <w:rPr>
                <w:rFonts w:ascii="BancoDoBrasil Textos" w:eastAsia="BancoDoBrasil Textos" w:hAnsi="BancoDoBrasil Textos" w:cs="BancoDoBrasil Textos"/>
                <w:color w:val="000000"/>
                <w:sz w:val="16"/>
                <w:szCs w:val="22"/>
                <w:lang w:eastAsia="en-US"/>
              </w:rPr>
              <w:t>Dividendos e bonificações a pagar</w:t>
            </w:r>
          </w:p>
        </w:tc>
        <w:tc>
          <w:tcPr>
            <w:tcW w:w="1575" w:type="dxa"/>
            <w:tcBorders>
              <w:top w:val="nil"/>
              <w:left w:val="nil"/>
              <w:bottom w:val="nil"/>
              <w:right w:val="nil"/>
              <w:tl2br w:val="nil"/>
              <w:tr2bl w:val="nil"/>
            </w:tcBorders>
            <w:shd w:val="clear" w:color="FFFFFF" w:fill="FFFFFF"/>
            <w:tcMar>
              <w:left w:w="40" w:type="dxa"/>
              <w:right w:w="85" w:type="dxa"/>
            </w:tcMar>
            <w:vAlign w:val="center"/>
          </w:tcPr>
          <w:p w14:paraId="249FA5EB" w14:textId="0FAD2186" w:rsidR="00FB5728" w:rsidRPr="007F746F" w:rsidRDefault="00FB5728"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lang w:eastAsia="en-US"/>
              </w:rPr>
            </w:pPr>
            <w:r w:rsidRPr="007F746F">
              <w:rPr>
                <w:rFonts w:ascii="BancoDoBrasil Textos" w:eastAsia="BancoDoBrasil Textos" w:hAnsi="BancoDoBrasil Textos" w:cs="BancoDoBrasil Textos"/>
                <w:color w:val="000000"/>
                <w:sz w:val="16"/>
                <w:szCs w:val="22"/>
                <w:lang w:eastAsia="en-US"/>
              </w:rPr>
              <w:t>1.227.079</w:t>
            </w:r>
          </w:p>
        </w:tc>
        <w:tc>
          <w:tcPr>
            <w:tcW w:w="1575" w:type="dxa"/>
            <w:tcBorders>
              <w:top w:val="nil"/>
              <w:left w:val="nil"/>
              <w:bottom w:val="nil"/>
              <w:right w:val="nil"/>
              <w:tl2br w:val="nil"/>
              <w:tr2bl w:val="nil"/>
            </w:tcBorders>
            <w:shd w:val="clear" w:color="FFFFFF" w:fill="FFFFFF"/>
            <w:tcMar>
              <w:left w:w="40" w:type="dxa"/>
              <w:right w:w="85" w:type="dxa"/>
            </w:tcMar>
            <w:vAlign w:val="center"/>
          </w:tcPr>
          <w:p w14:paraId="1BACE0F2" w14:textId="149285B7" w:rsidR="00FB5728" w:rsidRPr="007F746F" w:rsidRDefault="00FB5728"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lang w:eastAsia="en-US"/>
              </w:rPr>
            </w:pPr>
            <w:r w:rsidRPr="007F746F">
              <w:rPr>
                <w:rFonts w:ascii="BancoDoBrasil Textos" w:eastAsia="BancoDoBrasil Textos" w:hAnsi="BancoDoBrasil Textos" w:cs="BancoDoBrasil Textos"/>
                <w:color w:val="000000"/>
                <w:sz w:val="16"/>
                <w:szCs w:val="22"/>
                <w:lang w:eastAsia="en-US"/>
              </w:rPr>
              <w:t>--</w:t>
            </w:r>
          </w:p>
        </w:tc>
        <w:tc>
          <w:tcPr>
            <w:tcW w:w="1560" w:type="dxa"/>
            <w:tcBorders>
              <w:top w:val="nil"/>
              <w:left w:val="nil"/>
              <w:bottom w:val="nil"/>
              <w:right w:val="nil"/>
              <w:tl2br w:val="nil"/>
              <w:tr2bl w:val="nil"/>
            </w:tcBorders>
            <w:shd w:val="clear" w:color="FFFFFF" w:fill="FFFFFF"/>
            <w:tcMar>
              <w:left w:w="40" w:type="dxa"/>
              <w:right w:w="85" w:type="dxa"/>
            </w:tcMar>
            <w:vAlign w:val="center"/>
          </w:tcPr>
          <w:p w14:paraId="523E5CB5" w14:textId="76E750FA" w:rsidR="00FB5728" w:rsidRPr="007F746F" w:rsidRDefault="00FB5728"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lang w:eastAsia="en-US"/>
              </w:rPr>
            </w:pPr>
            <w:r w:rsidRPr="007F746F">
              <w:rPr>
                <w:rFonts w:ascii="BancoDoBrasil Textos" w:eastAsia="BancoDoBrasil Textos" w:hAnsi="BancoDoBrasil Textos" w:cs="BancoDoBrasil Textos"/>
                <w:color w:val="000000"/>
                <w:sz w:val="16"/>
                <w:szCs w:val="22"/>
                <w:lang w:eastAsia="en-US"/>
              </w:rPr>
              <w:t>1.227.079</w:t>
            </w:r>
          </w:p>
        </w:tc>
      </w:tr>
      <w:tr w:rsidR="00542588" w:rsidRPr="007F746F" w14:paraId="547879A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4995" w:type="dxa"/>
            <w:tcBorders>
              <w:top w:val="nil"/>
              <w:left w:val="nil"/>
              <w:bottom w:val="nil"/>
              <w:right w:val="nil"/>
              <w:tl2br w:val="nil"/>
              <w:tr2bl w:val="nil"/>
            </w:tcBorders>
            <w:shd w:val="clear" w:color="FFFFFF" w:fill="FFFFFF"/>
            <w:noWrap/>
            <w:tcMar>
              <w:left w:w="40" w:type="dxa"/>
              <w:right w:w="40" w:type="dxa"/>
            </w:tcMar>
            <w:vAlign w:val="center"/>
          </w:tcPr>
          <w:p w14:paraId="547879A0" w14:textId="769BBA84"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 xml:space="preserve">Valores a pagar </w:t>
            </w:r>
            <w:r w:rsidR="003317B5">
              <w:rPr>
                <w:rFonts w:ascii="BancoDoBrasil Textos" w:eastAsia="BancoDoBrasil Textos" w:hAnsi="BancoDoBrasil Textos" w:cs="BancoDoBrasil Textos"/>
                <w:color w:val="000000"/>
                <w:sz w:val="16"/>
                <w:szCs w:val="22"/>
                <w:lang w:eastAsia="en-US"/>
              </w:rPr>
              <w:t>às</w:t>
            </w:r>
            <w:r w:rsidRPr="007F746F">
              <w:rPr>
                <w:rFonts w:ascii="BancoDoBrasil Textos" w:eastAsia="BancoDoBrasil Textos" w:hAnsi="BancoDoBrasil Textos" w:cs="BancoDoBrasil Textos"/>
                <w:color w:val="000000"/>
                <w:sz w:val="16"/>
                <w:szCs w:val="22"/>
                <w:lang w:eastAsia="en-US"/>
              </w:rPr>
              <w:t xml:space="preserve"> sociedades ligadas</w:t>
            </w:r>
          </w:p>
        </w:tc>
        <w:tc>
          <w:tcPr>
            <w:tcW w:w="1575" w:type="dxa"/>
            <w:tcBorders>
              <w:top w:val="nil"/>
              <w:left w:val="nil"/>
              <w:bottom w:val="nil"/>
              <w:right w:val="nil"/>
              <w:tl2br w:val="nil"/>
              <w:tr2bl w:val="nil"/>
            </w:tcBorders>
            <w:shd w:val="clear" w:color="FFFFFF" w:fill="FFFFFF"/>
            <w:tcMar>
              <w:left w:w="40" w:type="dxa"/>
              <w:right w:w="85" w:type="dxa"/>
            </w:tcMar>
            <w:vAlign w:val="center"/>
          </w:tcPr>
          <w:p w14:paraId="547879A1"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26.802</w:t>
            </w:r>
          </w:p>
        </w:tc>
        <w:tc>
          <w:tcPr>
            <w:tcW w:w="1575" w:type="dxa"/>
            <w:tcBorders>
              <w:top w:val="nil"/>
              <w:left w:val="nil"/>
              <w:bottom w:val="nil"/>
              <w:right w:val="nil"/>
              <w:tl2br w:val="nil"/>
              <w:tr2bl w:val="nil"/>
            </w:tcBorders>
            <w:shd w:val="clear" w:color="FFFFFF" w:fill="FFFFFF"/>
            <w:tcMar>
              <w:left w:w="40" w:type="dxa"/>
              <w:right w:w="85" w:type="dxa"/>
            </w:tcMar>
            <w:vAlign w:val="center"/>
          </w:tcPr>
          <w:p w14:paraId="547879A2"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w:t>
            </w:r>
          </w:p>
        </w:tc>
        <w:tc>
          <w:tcPr>
            <w:tcW w:w="1560" w:type="dxa"/>
            <w:tcBorders>
              <w:top w:val="nil"/>
              <w:left w:val="nil"/>
              <w:bottom w:val="nil"/>
              <w:right w:val="nil"/>
              <w:tl2br w:val="nil"/>
              <w:tr2bl w:val="nil"/>
            </w:tcBorders>
            <w:shd w:val="clear" w:color="FFFFFF" w:fill="FFFFFF"/>
            <w:tcMar>
              <w:left w:w="40" w:type="dxa"/>
              <w:right w:w="85" w:type="dxa"/>
            </w:tcMar>
            <w:vAlign w:val="center"/>
          </w:tcPr>
          <w:p w14:paraId="547879A3"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26.802</w:t>
            </w:r>
          </w:p>
        </w:tc>
      </w:tr>
      <w:tr w:rsidR="00542588" w:rsidRPr="007F746F" w14:paraId="547879A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4995" w:type="dxa"/>
            <w:tcBorders>
              <w:top w:val="nil"/>
              <w:left w:val="nil"/>
              <w:bottom w:val="nil"/>
              <w:right w:val="nil"/>
              <w:tl2br w:val="nil"/>
              <w:tr2bl w:val="nil"/>
            </w:tcBorders>
            <w:shd w:val="clear" w:color="FFFFFF" w:fill="FFFFFF"/>
            <w:noWrap/>
            <w:tcMar>
              <w:left w:w="40" w:type="dxa"/>
              <w:right w:w="40" w:type="dxa"/>
            </w:tcMar>
            <w:vAlign w:val="center"/>
          </w:tcPr>
          <w:p w14:paraId="547879A5"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Provisões</w:t>
            </w:r>
          </w:p>
        </w:tc>
        <w:tc>
          <w:tcPr>
            <w:tcW w:w="1575" w:type="dxa"/>
            <w:tcBorders>
              <w:top w:val="nil"/>
              <w:left w:val="nil"/>
              <w:bottom w:val="nil"/>
              <w:right w:val="nil"/>
              <w:tl2br w:val="nil"/>
              <w:tr2bl w:val="nil"/>
            </w:tcBorders>
            <w:shd w:val="clear" w:color="FFFFFF" w:fill="FFFFFF"/>
            <w:tcMar>
              <w:left w:w="40" w:type="dxa"/>
              <w:right w:w="100" w:type="dxa"/>
            </w:tcMar>
            <w:vAlign w:val="center"/>
          </w:tcPr>
          <w:p w14:paraId="547879A6"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11.235</w:t>
            </w:r>
          </w:p>
        </w:tc>
        <w:tc>
          <w:tcPr>
            <w:tcW w:w="1575" w:type="dxa"/>
            <w:tcBorders>
              <w:top w:val="nil"/>
              <w:left w:val="nil"/>
              <w:bottom w:val="nil"/>
              <w:right w:val="nil"/>
              <w:tl2br w:val="nil"/>
              <w:tr2bl w:val="nil"/>
            </w:tcBorders>
            <w:shd w:val="clear" w:color="FFFFFF" w:fill="FFFFFF"/>
            <w:tcMar>
              <w:left w:w="40" w:type="dxa"/>
              <w:right w:w="100" w:type="dxa"/>
            </w:tcMar>
            <w:vAlign w:val="center"/>
          </w:tcPr>
          <w:p w14:paraId="547879A7"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26.750</w:t>
            </w:r>
          </w:p>
        </w:tc>
        <w:tc>
          <w:tcPr>
            <w:tcW w:w="1560" w:type="dxa"/>
            <w:tcBorders>
              <w:top w:val="nil"/>
              <w:left w:val="nil"/>
              <w:bottom w:val="nil"/>
              <w:right w:val="nil"/>
              <w:tl2br w:val="nil"/>
              <w:tr2bl w:val="nil"/>
            </w:tcBorders>
            <w:shd w:val="clear" w:color="FFFFFF" w:fill="FFFFFF"/>
            <w:tcMar>
              <w:left w:w="40" w:type="dxa"/>
              <w:right w:w="100" w:type="dxa"/>
            </w:tcMar>
            <w:vAlign w:val="center"/>
          </w:tcPr>
          <w:p w14:paraId="547879A8"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37.985</w:t>
            </w:r>
          </w:p>
        </w:tc>
      </w:tr>
      <w:tr w:rsidR="00542588" w:rsidRPr="007F746F" w14:paraId="547879A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4995" w:type="dxa"/>
            <w:tcBorders>
              <w:top w:val="nil"/>
              <w:left w:val="nil"/>
              <w:bottom w:val="nil"/>
              <w:right w:val="nil"/>
              <w:tl2br w:val="nil"/>
              <w:tr2bl w:val="nil"/>
            </w:tcBorders>
            <w:shd w:val="clear" w:color="FFFFFF" w:fill="FFFFFF"/>
            <w:noWrap/>
            <w:tcMar>
              <w:left w:w="40" w:type="dxa"/>
              <w:right w:w="40" w:type="dxa"/>
            </w:tcMar>
            <w:vAlign w:val="center"/>
          </w:tcPr>
          <w:p w14:paraId="547879AA"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Fiscais, cíveis e trabalhistas</w:t>
            </w:r>
          </w:p>
        </w:tc>
        <w:tc>
          <w:tcPr>
            <w:tcW w:w="1575" w:type="dxa"/>
            <w:tcBorders>
              <w:top w:val="nil"/>
              <w:left w:val="nil"/>
              <w:bottom w:val="nil"/>
              <w:right w:val="nil"/>
              <w:tl2br w:val="nil"/>
              <w:tr2bl w:val="nil"/>
            </w:tcBorders>
            <w:shd w:val="clear" w:color="FFFFFF" w:fill="FFFFFF"/>
            <w:tcMar>
              <w:left w:w="40" w:type="dxa"/>
              <w:right w:w="85" w:type="dxa"/>
            </w:tcMar>
            <w:vAlign w:val="center"/>
          </w:tcPr>
          <w:p w14:paraId="547879AB"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w:t>
            </w:r>
          </w:p>
        </w:tc>
        <w:tc>
          <w:tcPr>
            <w:tcW w:w="1575" w:type="dxa"/>
            <w:tcBorders>
              <w:top w:val="nil"/>
              <w:left w:val="nil"/>
              <w:bottom w:val="nil"/>
              <w:right w:val="nil"/>
              <w:tl2br w:val="nil"/>
              <w:tr2bl w:val="nil"/>
            </w:tcBorders>
            <w:shd w:val="clear" w:color="FFFFFF" w:fill="FFFFFF"/>
            <w:tcMar>
              <w:left w:w="40" w:type="dxa"/>
              <w:right w:w="85" w:type="dxa"/>
            </w:tcMar>
            <w:vAlign w:val="center"/>
          </w:tcPr>
          <w:p w14:paraId="547879AC"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26.750</w:t>
            </w:r>
          </w:p>
        </w:tc>
        <w:tc>
          <w:tcPr>
            <w:tcW w:w="1560" w:type="dxa"/>
            <w:tcBorders>
              <w:top w:val="nil"/>
              <w:left w:val="nil"/>
              <w:bottom w:val="nil"/>
              <w:right w:val="nil"/>
              <w:tl2br w:val="nil"/>
              <w:tr2bl w:val="nil"/>
            </w:tcBorders>
            <w:shd w:val="clear" w:color="FFFFFF" w:fill="FFFFFF"/>
            <w:tcMar>
              <w:left w:w="40" w:type="dxa"/>
              <w:right w:w="85" w:type="dxa"/>
            </w:tcMar>
            <w:vAlign w:val="center"/>
          </w:tcPr>
          <w:p w14:paraId="547879AD"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26.750</w:t>
            </w:r>
          </w:p>
        </w:tc>
      </w:tr>
      <w:tr w:rsidR="00542588" w:rsidRPr="007F746F" w14:paraId="547879B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4995" w:type="dxa"/>
            <w:tcBorders>
              <w:top w:val="nil"/>
              <w:left w:val="nil"/>
              <w:bottom w:val="nil"/>
              <w:right w:val="nil"/>
              <w:tl2br w:val="nil"/>
              <w:tr2bl w:val="nil"/>
            </w:tcBorders>
            <w:shd w:val="clear" w:color="FFFFFF" w:fill="FFFFFF"/>
            <w:noWrap/>
            <w:tcMar>
              <w:left w:w="40" w:type="dxa"/>
              <w:right w:w="40" w:type="dxa"/>
            </w:tcMar>
            <w:vAlign w:val="center"/>
          </w:tcPr>
          <w:p w14:paraId="547879AF"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Outras provisões</w:t>
            </w:r>
          </w:p>
        </w:tc>
        <w:tc>
          <w:tcPr>
            <w:tcW w:w="1575" w:type="dxa"/>
            <w:tcBorders>
              <w:top w:val="nil"/>
              <w:left w:val="nil"/>
              <w:bottom w:val="nil"/>
              <w:right w:val="nil"/>
              <w:tl2br w:val="nil"/>
              <w:tr2bl w:val="nil"/>
            </w:tcBorders>
            <w:shd w:val="clear" w:color="FFFFFF" w:fill="FFFFFF"/>
            <w:tcMar>
              <w:left w:w="40" w:type="dxa"/>
              <w:right w:w="85" w:type="dxa"/>
            </w:tcMar>
            <w:vAlign w:val="center"/>
          </w:tcPr>
          <w:p w14:paraId="547879B0"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11.235</w:t>
            </w:r>
          </w:p>
        </w:tc>
        <w:tc>
          <w:tcPr>
            <w:tcW w:w="1575" w:type="dxa"/>
            <w:tcBorders>
              <w:top w:val="nil"/>
              <w:left w:val="nil"/>
              <w:bottom w:val="nil"/>
              <w:right w:val="nil"/>
              <w:tl2br w:val="nil"/>
              <w:tr2bl w:val="nil"/>
            </w:tcBorders>
            <w:shd w:val="clear" w:color="FFFFFF" w:fill="FFFFFF"/>
            <w:tcMar>
              <w:left w:w="40" w:type="dxa"/>
              <w:right w:w="85" w:type="dxa"/>
            </w:tcMar>
            <w:vAlign w:val="center"/>
          </w:tcPr>
          <w:p w14:paraId="547879B1"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w:t>
            </w:r>
          </w:p>
        </w:tc>
        <w:tc>
          <w:tcPr>
            <w:tcW w:w="1560" w:type="dxa"/>
            <w:tcBorders>
              <w:top w:val="nil"/>
              <w:left w:val="nil"/>
              <w:bottom w:val="nil"/>
              <w:right w:val="nil"/>
              <w:tl2br w:val="nil"/>
              <w:tr2bl w:val="nil"/>
            </w:tcBorders>
            <w:shd w:val="clear" w:color="FFFFFF" w:fill="FFFFFF"/>
            <w:tcMar>
              <w:left w:w="40" w:type="dxa"/>
              <w:right w:w="85" w:type="dxa"/>
            </w:tcMar>
            <w:vAlign w:val="center"/>
          </w:tcPr>
          <w:p w14:paraId="547879B2"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11.235</w:t>
            </w:r>
          </w:p>
        </w:tc>
      </w:tr>
      <w:tr w:rsidR="00542588" w:rsidRPr="007F746F" w14:paraId="547879B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4995" w:type="dxa"/>
            <w:tcBorders>
              <w:top w:val="nil"/>
              <w:left w:val="nil"/>
              <w:bottom w:val="nil"/>
              <w:right w:val="nil"/>
              <w:tl2br w:val="nil"/>
              <w:tr2bl w:val="nil"/>
            </w:tcBorders>
            <w:shd w:val="clear" w:color="FFFFFF" w:fill="FFFFFF"/>
            <w:noWrap/>
            <w:tcMar>
              <w:left w:w="40" w:type="dxa"/>
              <w:right w:w="40" w:type="dxa"/>
            </w:tcMar>
            <w:vAlign w:val="center"/>
          </w:tcPr>
          <w:p w14:paraId="547879B4"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Passivos fiscais</w:t>
            </w:r>
          </w:p>
        </w:tc>
        <w:tc>
          <w:tcPr>
            <w:tcW w:w="1575" w:type="dxa"/>
            <w:tcBorders>
              <w:top w:val="nil"/>
              <w:left w:val="nil"/>
              <w:bottom w:val="nil"/>
              <w:right w:val="nil"/>
              <w:tl2br w:val="nil"/>
              <w:tr2bl w:val="nil"/>
            </w:tcBorders>
            <w:shd w:val="clear" w:color="FFFFFF" w:fill="FFFFFF"/>
            <w:tcMar>
              <w:left w:w="40" w:type="dxa"/>
              <w:right w:w="100" w:type="dxa"/>
            </w:tcMar>
            <w:vAlign w:val="center"/>
          </w:tcPr>
          <w:p w14:paraId="547879B5"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1.448.580</w:t>
            </w:r>
          </w:p>
        </w:tc>
        <w:tc>
          <w:tcPr>
            <w:tcW w:w="1575" w:type="dxa"/>
            <w:tcBorders>
              <w:top w:val="nil"/>
              <w:left w:val="nil"/>
              <w:bottom w:val="nil"/>
              <w:right w:val="nil"/>
              <w:tl2br w:val="nil"/>
              <w:tr2bl w:val="nil"/>
            </w:tcBorders>
            <w:shd w:val="clear" w:color="FFFFFF" w:fill="FFFFFF"/>
            <w:tcMar>
              <w:left w:w="40" w:type="dxa"/>
              <w:right w:w="100" w:type="dxa"/>
            </w:tcMar>
            <w:vAlign w:val="center"/>
          </w:tcPr>
          <w:p w14:paraId="547879B6"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955</w:t>
            </w:r>
          </w:p>
        </w:tc>
        <w:tc>
          <w:tcPr>
            <w:tcW w:w="1560" w:type="dxa"/>
            <w:tcBorders>
              <w:top w:val="nil"/>
              <w:left w:val="nil"/>
              <w:bottom w:val="nil"/>
              <w:right w:val="nil"/>
              <w:tl2br w:val="nil"/>
              <w:tr2bl w:val="nil"/>
            </w:tcBorders>
            <w:shd w:val="clear" w:color="FFFFFF" w:fill="FFFFFF"/>
            <w:tcMar>
              <w:left w:w="40" w:type="dxa"/>
              <w:right w:w="100" w:type="dxa"/>
            </w:tcMar>
            <w:vAlign w:val="center"/>
          </w:tcPr>
          <w:p w14:paraId="547879B7"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1.449.535</w:t>
            </w:r>
          </w:p>
        </w:tc>
      </w:tr>
      <w:tr w:rsidR="00542588" w:rsidRPr="007F746F" w14:paraId="547879B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4995" w:type="dxa"/>
            <w:tcBorders>
              <w:top w:val="nil"/>
              <w:left w:val="nil"/>
              <w:bottom w:val="nil"/>
              <w:right w:val="nil"/>
              <w:tl2br w:val="nil"/>
              <w:tr2bl w:val="nil"/>
            </w:tcBorders>
            <w:shd w:val="clear" w:color="FFFFFF" w:fill="FFFFFF"/>
            <w:noWrap/>
            <w:tcMar>
              <w:left w:w="40" w:type="dxa"/>
              <w:right w:w="40" w:type="dxa"/>
            </w:tcMar>
            <w:vAlign w:val="center"/>
          </w:tcPr>
          <w:p w14:paraId="547879B9"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Correntes</w:t>
            </w:r>
          </w:p>
        </w:tc>
        <w:tc>
          <w:tcPr>
            <w:tcW w:w="1575" w:type="dxa"/>
            <w:tcBorders>
              <w:top w:val="nil"/>
              <w:left w:val="nil"/>
              <w:bottom w:val="nil"/>
              <w:right w:val="nil"/>
              <w:tl2br w:val="nil"/>
              <w:tr2bl w:val="nil"/>
            </w:tcBorders>
            <w:shd w:val="clear" w:color="FFFFFF" w:fill="FFFFFF"/>
            <w:tcMar>
              <w:left w:w="40" w:type="dxa"/>
              <w:right w:w="85" w:type="dxa"/>
            </w:tcMar>
            <w:vAlign w:val="center"/>
          </w:tcPr>
          <w:p w14:paraId="547879BA"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1.448.580</w:t>
            </w:r>
          </w:p>
        </w:tc>
        <w:tc>
          <w:tcPr>
            <w:tcW w:w="1575" w:type="dxa"/>
            <w:tcBorders>
              <w:top w:val="nil"/>
              <w:left w:val="nil"/>
              <w:bottom w:val="nil"/>
              <w:right w:val="nil"/>
              <w:tl2br w:val="nil"/>
              <w:tr2bl w:val="nil"/>
            </w:tcBorders>
            <w:shd w:val="clear" w:color="FFFFFF" w:fill="FFFFFF"/>
            <w:tcMar>
              <w:left w:w="40" w:type="dxa"/>
              <w:right w:w="85" w:type="dxa"/>
            </w:tcMar>
            <w:vAlign w:val="center"/>
          </w:tcPr>
          <w:p w14:paraId="547879BB"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w:t>
            </w:r>
          </w:p>
        </w:tc>
        <w:tc>
          <w:tcPr>
            <w:tcW w:w="1560" w:type="dxa"/>
            <w:tcBorders>
              <w:top w:val="nil"/>
              <w:left w:val="nil"/>
              <w:bottom w:val="nil"/>
              <w:right w:val="nil"/>
              <w:tl2br w:val="nil"/>
              <w:tr2bl w:val="nil"/>
            </w:tcBorders>
            <w:shd w:val="clear" w:color="FFFFFF" w:fill="FFFFFF"/>
            <w:tcMar>
              <w:left w:w="40" w:type="dxa"/>
              <w:right w:w="85" w:type="dxa"/>
            </w:tcMar>
            <w:vAlign w:val="center"/>
          </w:tcPr>
          <w:p w14:paraId="547879BC"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1.448.580</w:t>
            </w:r>
          </w:p>
        </w:tc>
      </w:tr>
      <w:tr w:rsidR="00542588" w:rsidRPr="007F746F" w14:paraId="547879C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4995" w:type="dxa"/>
            <w:tcBorders>
              <w:top w:val="nil"/>
              <w:left w:val="nil"/>
              <w:bottom w:val="nil"/>
              <w:right w:val="nil"/>
              <w:tl2br w:val="nil"/>
              <w:tr2bl w:val="nil"/>
            </w:tcBorders>
            <w:shd w:val="clear" w:color="FFFFFF" w:fill="FFFFFF"/>
            <w:noWrap/>
            <w:tcMar>
              <w:left w:w="40" w:type="dxa"/>
              <w:right w:w="40" w:type="dxa"/>
            </w:tcMar>
            <w:vAlign w:val="center"/>
          </w:tcPr>
          <w:p w14:paraId="547879BE"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Diferidos</w:t>
            </w:r>
          </w:p>
        </w:tc>
        <w:tc>
          <w:tcPr>
            <w:tcW w:w="1575" w:type="dxa"/>
            <w:tcBorders>
              <w:top w:val="nil"/>
              <w:left w:val="nil"/>
              <w:bottom w:val="nil"/>
              <w:right w:val="nil"/>
              <w:tl2br w:val="nil"/>
              <w:tr2bl w:val="nil"/>
            </w:tcBorders>
            <w:shd w:val="clear" w:color="FFFFFF" w:fill="FFFFFF"/>
            <w:noWrap/>
            <w:tcMar>
              <w:left w:w="40" w:type="dxa"/>
              <w:right w:w="85" w:type="dxa"/>
            </w:tcMar>
            <w:vAlign w:val="center"/>
          </w:tcPr>
          <w:p w14:paraId="547879BF"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2"/>
                <w:szCs w:val="22"/>
                <w:bdr w:val="nil"/>
                <w:lang w:eastAsia="en-US"/>
              </w:rPr>
            </w:pPr>
            <w:r w:rsidRPr="007F746F">
              <w:rPr>
                <w:rFonts w:ascii="BancoDoBrasil Textos" w:eastAsia="BancoDoBrasil Textos" w:hAnsi="BancoDoBrasil Textos" w:cs="BancoDoBrasil Textos"/>
                <w:color w:val="000000"/>
                <w:sz w:val="12"/>
                <w:szCs w:val="22"/>
                <w:lang w:eastAsia="en-US"/>
              </w:rPr>
              <w:t>--</w:t>
            </w:r>
          </w:p>
        </w:tc>
        <w:tc>
          <w:tcPr>
            <w:tcW w:w="1575" w:type="dxa"/>
            <w:tcBorders>
              <w:top w:val="nil"/>
              <w:left w:val="nil"/>
              <w:bottom w:val="nil"/>
              <w:right w:val="nil"/>
              <w:tl2br w:val="nil"/>
              <w:tr2bl w:val="nil"/>
            </w:tcBorders>
            <w:shd w:val="clear" w:color="FFFFFF" w:fill="FFFFFF"/>
            <w:tcMar>
              <w:left w:w="40" w:type="dxa"/>
              <w:right w:w="85" w:type="dxa"/>
            </w:tcMar>
            <w:vAlign w:val="center"/>
          </w:tcPr>
          <w:p w14:paraId="547879C0"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955</w:t>
            </w:r>
          </w:p>
        </w:tc>
        <w:tc>
          <w:tcPr>
            <w:tcW w:w="1560" w:type="dxa"/>
            <w:tcBorders>
              <w:top w:val="nil"/>
              <w:left w:val="nil"/>
              <w:bottom w:val="nil"/>
              <w:right w:val="nil"/>
              <w:tl2br w:val="nil"/>
              <w:tr2bl w:val="nil"/>
            </w:tcBorders>
            <w:shd w:val="clear" w:color="FFFFFF" w:fill="FFFFFF"/>
            <w:tcMar>
              <w:left w:w="40" w:type="dxa"/>
              <w:right w:w="85" w:type="dxa"/>
            </w:tcMar>
            <w:vAlign w:val="center"/>
          </w:tcPr>
          <w:p w14:paraId="547879C1"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sidRPr="007F746F">
              <w:rPr>
                <w:rFonts w:ascii="BancoDoBrasil Textos" w:eastAsia="BancoDoBrasil Textos" w:hAnsi="BancoDoBrasil Textos" w:cs="BancoDoBrasil Textos"/>
                <w:color w:val="000000"/>
                <w:sz w:val="16"/>
                <w:szCs w:val="22"/>
                <w:lang w:eastAsia="en-US"/>
              </w:rPr>
              <w:t>955</w:t>
            </w:r>
          </w:p>
        </w:tc>
      </w:tr>
      <w:tr w:rsidR="00542588" w:rsidRPr="007F746F" w14:paraId="547879C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4995" w:type="dxa"/>
            <w:tcBorders>
              <w:top w:val="nil"/>
              <w:left w:val="nil"/>
              <w:bottom w:val="nil"/>
              <w:right w:val="nil"/>
              <w:tl2br w:val="nil"/>
              <w:tr2bl w:val="nil"/>
            </w:tcBorders>
            <w:shd w:val="clear" w:color="FFFFFF" w:fill="FFFFFF"/>
            <w:noWrap/>
            <w:tcMar>
              <w:left w:w="40" w:type="dxa"/>
              <w:right w:w="40" w:type="dxa"/>
            </w:tcMar>
            <w:vAlign w:val="center"/>
          </w:tcPr>
          <w:p w14:paraId="547879C3"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Outros passivos não financeiros</w:t>
            </w:r>
          </w:p>
        </w:tc>
        <w:tc>
          <w:tcPr>
            <w:tcW w:w="1575" w:type="dxa"/>
            <w:tcBorders>
              <w:top w:val="nil"/>
              <w:left w:val="nil"/>
              <w:bottom w:val="nil"/>
              <w:right w:val="nil"/>
              <w:tl2br w:val="nil"/>
              <w:tr2bl w:val="nil"/>
            </w:tcBorders>
            <w:shd w:val="clear" w:color="FFFFFF" w:fill="FFFFFF"/>
            <w:tcMar>
              <w:left w:w="40" w:type="dxa"/>
              <w:right w:w="100" w:type="dxa"/>
            </w:tcMar>
            <w:vAlign w:val="center"/>
          </w:tcPr>
          <w:p w14:paraId="547879C4"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957</w:t>
            </w:r>
          </w:p>
        </w:tc>
        <w:tc>
          <w:tcPr>
            <w:tcW w:w="1575" w:type="dxa"/>
            <w:tcBorders>
              <w:top w:val="nil"/>
              <w:left w:val="nil"/>
              <w:bottom w:val="nil"/>
              <w:right w:val="nil"/>
              <w:tl2br w:val="nil"/>
              <w:tr2bl w:val="nil"/>
            </w:tcBorders>
            <w:shd w:val="clear" w:color="FFFFFF" w:fill="FFFFFF"/>
            <w:tcMar>
              <w:left w:w="40" w:type="dxa"/>
              <w:right w:w="100" w:type="dxa"/>
            </w:tcMar>
            <w:vAlign w:val="center"/>
          </w:tcPr>
          <w:p w14:paraId="547879C5"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w:t>
            </w:r>
          </w:p>
        </w:tc>
        <w:tc>
          <w:tcPr>
            <w:tcW w:w="1560" w:type="dxa"/>
            <w:tcBorders>
              <w:top w:val="nil"/>
              <w:left w:val="nil"/>
              <w:bottom w:val="nil"/>
              <w:right w:val="nil"/>
              <w:tl2br w:val="nil"/>
              <w:tr2bl w:val="nil"/>
            </w:tcBorders>
            <w:shd w:val="clear" w:color="FFFFFF" w:fill="FFFFFF"/>
            <w:tcMar>
              <w:left w:w="40" w:type="dxa"/>
              <w:right w:w="100" w:type="dxa"/>
            </w:tcMar>
            <w:vAlign w:val="center"/>
          </w:tcPr>
          <w:p w14:paraId="547879C6"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957</w:t>
            </w:r>
          </w:p>
        </w:tc>
      </w:tr>
      <w:tr w:rsidR="00542588" w:rsidRPr="007F746F" w14:paraId="547879C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4995" w:type="dxa"/>
            <w:tcBorders>
              <w:top w:val="nil"/>
              <w:left w:val="nil"/>
              <w:bottom w:val="nil"/>
              <w:right w:val="nil"/>
              <w:tl2br w:val="nil"/>
              <w:tr2bl w:val="nil"/>
            </w:tcBorders>
            <w:shd w:val="clear" w:color="FFFFFF" w:fill="FFFFFF"/>
            <w:noWrap/>
            <w:tcMar>
              <w:left w:w="40" w:type="dxa"/>
              <w:right w:w="40" w:type="dxa"/>
            </w:tcMar>
            <w:vAlign w:val="center"/>
          </w:tcPr>
          <w:p w14:paraId="547879C8"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Patrimônio líquido</w:t>
            </w:r>
          </w:p>
        </w:tc>
        <w:tc>
          <w:tcPr>
            <w:tcW w:w="1575" w:type="dxa"/>
            <w:tcBorders>
              <w:top w:val="nil"/>
              <w:left w:val="nil"/>
              <w:bottom w:val="nil"/>
              <w:right w:val="nil"/>
              <w:tl2br w:val="nil"/>
              <w:tr2bl w:val="nil"/>
            </w:tcBorders>
            <w:shd w:val="clear" w:color="FFFFFF" w:fill="FFFFFF"/>
            <w:tcMar>
              <w:left w:w="40" w:type="dxa"/>
              <w:right w:w="100" w:type="dxa"/>
            </w:tcMar>
            <w:vAlign w:val="center"/>
          </w:tcPr>
          <w:p w14:paraId="547879C9"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w:t>
            </w:r>
          </w:p>
        </w:tc>
        <w:tc>
          <w:tcPr>
            <w:tcW w:w="1575" w:type="dxa"/>
            <w:tcBorders>
              <w:top w:val="nil"/>
              <w:left w:val="nil"/>
              <w:bottom w:val="nil"/>
              <w:right w:val="nil"/>
              <w:tl2br w:val="nil"/>
              <w:tr2bl w:val="nil"/>
            </w:tcBorders>
            <w:shd w:val="clear" w:color="FFFFFF" w:fill="FFFFFF"/>
            <w:tcMar>
              <w:left w:w="40" w:type="dxa"/>
              <w:right w:w="100" w:type="dxa"/>
            </w:tcMar>
            <w:vAlign w:val="center"/>
          </w:tcPr>
          <w:p w14:paraId="547879CA"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1.428.199</w:t>
            </w:r>
          </w:p>
        </w:tc>
        <w:tc>
          <w:tcPr>
            <w:tcW w:w="1560" w:type="dxa"/>
            <w:tcBorders>
              <w:top w:val="nil"/>
              <w:left w:val="nil"/>
              <w:bottom w:val="nil"/>
              <w:right w:val="nil"/>
              <w:tl2br w:val="nil"/>
              <w:tr2bl w:val="nil"/>
            </w:tcBorders>
            <w:shd w:val="clear" w:color="FFFFFF" w:fill="FFFFFF"/>
            <w:tcMar>
              <w:left w:w="40" w:type="dxa"/>
              <w:right w:w="100" w:type="dxa"/>
            </w:tcMar>
            <w:vAlign w:val="center"/>
          </w:tcPr>
          <w:p w14:paraId="547879CB"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1.428.199</w:t>
            </w:r>
          </w:p>
        </w:tc>
      </w:tr>
      <w:tr w:rsidR="00542588" w:rsidRPr="007F746F" w14:paraId="547879D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4995" w:type="dxa"/>
            <w:tcBorders>
              <w:top w:val="nil"/>
              <w:left w:val="nil"/>
              <w:bottom w:val="single" w:sz="12" w:space="0" w:color="D9D9D9"/>
              <w:right w:val="nil"/>
              <w:tl2br w:val="nil"/>
              <w:tr2bl w:val="nil"/>
            </w:tcBorders>
            <w:shd w:val="clear" w:color="FFFFFF" w:fill="FFFFFF"/>
            <w:noWrap/>
            <w:tcMar>
              <w:left w:w="40" w:type="dxa"/>
              <w:right w:w="40" w:type="dxa"/>
            </w:tcMar>
            <w:vAlign w:val="center"/>
          </w:tcPr>
          <w:p w14:paraId="547879CD" w14:textId="77777777" w:rsidR="00542588" w:rsidRPr="007F746F" w:rsidRDefault="0071710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Total do passivo e patrimônio líquido</w:t>
            </w:r>
          </w:p>
        </w:tc>
        <w:tc>
          <w:tcPr>
            <w:tcW w:w="1575" w:type="dxa"/>
            <w:tcBorders>
              <w:top w:val="nil"/>
              <w:left w:val="nil"/>
              <w:bottom w:val="single" w:sz="12" w:space="0" w:color="D9D9D9"/>
              <w:right w:val="nil"/>
              <w:tl2br w:val="nil"/>
              <w:tr2bl w:val="nil"/>
            </w:tcBorders>
            <w:shd w:val="clear" w:color="FFFFFF" w:fill="FFFFFF"/>
            <w:tcMar>
              <w:left w:w="40" w:type="dxa"/>
              <w:right w:w="100" w:type="dxa"/>
            </w:tcMar>
            <w:vAlign w:val="center"/>
          </w:tcPr>
          <w:p w14:paraId="547879CE"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3.081.977</w:t>
            </w:r>
          </w:p>
        </w:tc>
        <w:tc>
          <w:tcPr>
            <w:tcW w:w="1575" w:type="dxa"/>
            <w:tcBorders>
              <w:top w:val="nil"/>
              <w:left w:val="nil"/>
              <w:bottom w:val="single" w:sz="12" w:space="0" w:color="D9D9D9"/>
              <w:right w:val="nil"/>
              <w:tl2br w:val="nil"/>
              <w:tr2bl w:val="nil"/>
            </w:tcBorders>
            <w:shd w:val="clear" w:color="FFFFFF" w:fill="FFFFFF"/>
            <w:tcMar>
              <w:left w:w="40" w:type="dxa"/>
              <w:right w:w="100" w:type="dxa"/>
            </w:tcMar>
            <w:vAlign w:val="center"/>
          </w:tcPr>
          <w:p w14:paraId="547879CF"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1.455.904</w:t>
            </w:r>
          </w:p>
        </w:tc>
        <w:tc>
          <w:tcPr>
            <w:tcW w:w="1560" w:type="dxa"/>
            <w:tcBorders>
              <w:top w:val="nil"/>
              <w:left w:val="nil"/>
              <w:bottom w:val="single" w:sz="12" w:space="0" w:color="D9D9D9"/>
              <w:right w:val="nil"/>
              <w:tl2br w:val="nil"/>
              <w:tr2bl w:val="nil"/>
            </w:tcBorders>
            <w:shd w:val="clear" w:color="FFFFFF" w:fill="FFFFFF"/>
            <w:tcMar>
              <w:left w:w="40" w:type="dxa"/>
              <w:right w:w="100" w:type="dxa"/>
            </w:tcMar>
            <w:vAlign w:val="center"/>
          </w:tcPr>
          <w:p w14:paraId="547879D0" w14:textId="77777777" w:rsidR="00542588" w:rsidRPr="007F746F" w:rsidRDefault="00717106" w:rsidP="00313CB1">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sidRPr="007F746F">
              <w:rPr>
                <w:rFonts w:ascii="BancoDoBrasil Textos" w:eastAsia="BancoDoBrasil Textos" w:hAnsi="BancoDoBrasil Textos" w:cs="BancoDoBrasil Textos"/>
                <w:b/>
                <w:color w:val="000000"/>
                <w:sz w:val="16"/>
                <w:szCs w:val="22"/>
                <w:lang w:eastAsia="en-US"/>
              </w:rPr>
              <w:t>4.537.881</w:t>
            </w:r>
          </w:p>
        </w:tc>
      </w:tr>
    </w:tbl>
    <w:p w14:paraId="547879D2" w14:textId="77777777" w:rsidR="00542588" w:rsidRPr="007F746F" w:rsidRDefault="00542588">
      <w:pPr>
        <w:pBdr>
          <w:top w:val="nil"/>
          <w:left w:val="nil"/>
          <w:bottom w:val="nil"/>
          <w:right w:val="nil"/>
          <w:between w:val="nil"/>
          <w:bar w:val="nil"/>
        </w:pBdr>
        <w:rPr>
          <w:bdr w:val="nil"/>
        </w:rPr>
      </w:pPr>
    </w:p>
    <w:p w14:paraId="547879D3" w14:textId="77777777" w:rsidR="005D051A" w:rsidRPr="007F746F" w:rsidRDefault="005D051A" w:rsidP="005D051A">
      <w:pPr>
        <w:widowControl w:val="0"/>
        <w:pBdr>
          <w:top w:val="nil"/>
          <w:left w:val="nil"/>
          <w:bottom w:val="nil"/>
          <w:right w:val="nil"/>
          <w:between w:val="nil"/>
          <w:bar w:val="nil"/>
        </w:pBdr>
        <w:suppressAutoHyphens/>
        <w:jc w:val="left"/>
        <w:rPr>
          <w:rFonts w:ascii="BancoDoBrasil Textos" w:eastAsia="BancoDoBrasil Textos" w:hAnsi="BancoDoBrasil Textos" w:cs="BancoDoBrasil Textos"/>
          <w:bdr w:val="nil"/>
        </w:rPr>
      </w:pPr>
      <w:bookmarkStart w:id="56" w:name="RG_MARKER_379458"/>
      <w:bookmarkStart w:id="57" w:name="RG_MARKER_337104"/>
      <w:bookmarkEnd w:id="56"/>
    </w:p>
    <w:bookmarkEnd w:id="57"/>
    <w:p w14:paraId="547879D4" w14:textId="77777777" w:rsidR="00F43BF0" w:rsidRPr="007F746F" w:rsidRDefault="00717106" w:rsidP="0018088F">
      <w:pPr>
        <w:keepNext/>
        <w:keepLines/>
        <w:widowControl w:val="0"/>
        <w:pBdr>
          <w:top w:val="nil"/>
          <w:left w:val="nil"/>
          <w:bottom w:val="nil"/>
          <w:right w:val="nil"/>
          <w:between w:val="nil"/>
          <w:bar w:val="nil"/>
        </w:pBdr>
        <w:suppressAutoHyphens/>
        <w:jc w:val="left"/>
        <w:rPr>
          <w:rFonts w:ascii="BancoDoBrasil Textos" w:eastAsia="BancoDoBrasil Textos" w:hAnsi="BancoDoBrasil Textos" w:cs="BancoDoBrasil Textos"/>
          <w:b/>
          <w:bCs/>
          <w:sz w:val="24"/>
          <w:szCs w:val="24"/>
          <w:bdr w:val="nil"/>
          <w:lang w:eastAsia="en-US"/>
        </w:rPr>
      </w:pPr>
      <w:r w:rsidRPr="007F746F">
        <w:rPr>
          <w:rFonts w:ascii="BancoDoBrasil Textos" w:eastAsia="BancoDoBrasil Textos" w:hAnsi="BancoDoBrasil Textos" w:cs="BancoDoBrasil Textos"/>
          <w:b/>
          <w:bCs/>
          <w:sz w:val="24"/>
          <w:szCs w:val="24"/>
          <w:lang w:eastAsia="en-US"/>
        </w:rPr>
        <w:lastRenderedPageBreak/>
        <w:t>23 - Gerenciamento de riscos e capital</w:t>
      </w:r>
    </w:p>
    <w:p w14:paraId="547879D5" w14:textId="77777777" w:rsidR="00F43BF0" w:rsidRPr="007F746F" w:rsidRDefault="00717106" w:rsidP="0018088F">
      <w:pPr>
        <w:pStyle w:val="PargrafodaLista"/>
        <w:keepNext/>
        <w:keepLines/>
        <w:widowControl w:val="0"/>
        <w:numPr>
          <w:ilvl w:val="0"/>
          <w:numId w:val="28"/>
        </w:numPr>
        <w:pBdr>
          <w:top w:val="nil"/>
          <w:left w:val="nil"/>
          <w:bottom w:val="nil"/>
          <w:right w:val="nil"/>
          <w:between w:val="nil"/>
          <w:bar w:val="nil"/>
        </w:pBdr>
        <w:suppressAutoHyphens/>
        <w:spacing w:before="120" w:after="120"/>
        <w:jc w:val="both"/>
        <w:rPr>
          <w:rFonts w:ascii="BancoDoBrasil Textos" w:eastAsia="BancoDoBrasil Textos" w:hAnsi="BancoDoBrasil Textos" w:cs="BancoDoBrasil Textos"/>
          <w:b/>
          <w:sz w:val="20"/>
          <w:szCs w:val="20"/>
          <w:bdr w:val="nil"/>
          <w:lang w:eastAsia="pt-BR"/>
        </w:rPr>
      </w:pPr>
      <w:r w:rsidRPr="007F746F">
        <w:rPr>
          <w:rFonts w:ascii="BancoDoBrasil Textos" w:eastAsia="BancoDoBrasil Textos" w:hAnsi="BancoDoBrasil Textos" w:cs="BancoDoBrasil Textos"/>
          <w:b/>
          <w:sz w:val="20"/>
          <w:szCs w:val="20"/>
          <w:lang w:eastAsia="pt-BR"/>
        </w:rPr>
        <w:t>Processo de Gestão de Riscos</w:t>
      </w:r>
    </w:p>
    <w:p w14:paraId="547879D6" w14:textId="77777777" w:rsidR="00F21493" w:rsidRPr="007F746F" w:rsidRDefault="00717106" w:rsidP="0018088F">
      <w:pPr>
        <w:keepNext/>
        <w:keepLines/>
        <w:widowControl w:val="0"/>
        <w:pBdr>
          <w:top w:val="nil"/>
          <w:left w:val="nil"/>
          <w:bottom w:val="nil"/>
          <w:right w:val="nil"/>
          <w:between w:val="nil"/>
          <w:bar w:val="nil"/>
        </w:pBdr>
        <w:suppressAutoHyphens/>
        <w:rPr>
          <w:rFonts w:ascii="BancoDoBrasil Textos" w:eastAsia="BancoDoBrasil Textos" w:hAnsi="BancoDoBrasil Textos" w:cs="BancoDoBrasil Textos"/>
          <w:bdr w:val="nil"/>
          <w:lang w:eastAsia="en-US"/>
        </w:rPr>
      </w:pPr>
      <w:r w:rsidRPr="007F746F">
        <w:rPr>
          <w:rFonts w:ascii="BancoDoBrasil Textos" w:eastAsia="BancoDoBrasil Textos" w:hAnsi="BancoDoBrasil Textos" w:cs="BancoDoBrasil Textos"/>
          <w:lang w:eastAsia="en-US"/>
        </w:rPr>
        <w:t>A BB Asset considera o gerenciamento de riscos como um dos vetores principais para o processo de tomada de decisão.</w:t>
      </w:r>
    </w:p>
    <w:p w14:paraId="547879D7" w14:textId="77777777" w:rsidR="00F21493" w:rsidRPr="007F746F" w:rsidRDefault="00717106" w:rsidP="0018088F">
      <w:pPr>
        <w:keepNext/>
        <w:keepLines/>
        <w:widowControl w:val="0"/>
        <w:pBdr>
          <w:top w:val="nil"/>
          <w:left w:val="nil"/>
          <w:bottom w:val="nil"/>
          <w:right w:val="nil"/>
          <w:between w:val="nil"/>
          <w:bar w:val="nil"/>
        </w:pBdr>
        <w:suppressAutoHyphens/>
        <w:rPr>
          <w:rFonts w:ascii="BancoDoBrasil Textos" w:eastAsia="BancoDoBrasil Textos" w:hAnsi="BancoDoBrasil Textos" w:cs="BancoDoBrasil Textos"/>
          <w:bdr w:val="nil"/>
          <w:lang w:eastAsia="en-US"/>
        </w:rPr>
      </w:pPr>
      <w:r w:rsidRPr="007F746F">
        <w:rPr>
          <w:rFonts w:ascii="BancoDoBrasil Textos" w:eastAsia="BancoDoBrasil Textos" w:hAnsi="BancoDoBrasil Textos" w:cs="BancoDoBrasil Textos"/>
          <w:lang w:eastAsia="en-US"/>
        </w:rPr>
        <w:t>A Gestora adota estrutura de governança e gestão do risco compatível com seu porte, natureza do negócio, complexidade de seus produtos e serviços e com as relações estabelecidas com os diversos públicos de interesse.</w:t>
      </w:r>
    </w:p>
    <w:p w14:paraId="547879D8" w14:textId="77777777" w:rsidR="00F21493" w:rsidRPr="007F746F" w:rsidRDefault="00717106" w:rsidP="0018088F">
      <w:pPr>
        <w:keepNext/>
        <w:keepLines/>
        <w:widowControl w:val="0"/>
        <w:pBdr>
          <w:top w:val="nil"/>
          <w:left w:val="nil"/>
          <w:bottom w:val="nil"/>
          <w:right w:val="nil"/>
          <w:between w:val="nil"/>
          <w:bar w:val="nil"/>
        </w:pBdr>
        <w:suppressAutoHyphens/>
        <w:rPr>
          <w:rFonts w:ascii="BancoDoBrasil Textos" w:eastAsia="BancoDoBrasil Textos" w:hAnsi="BancoDoBrasil Textos" w:cs="BancoDoBrasil Textos"/>
          <w:bdr w:val="nil"/>
          <w:lang w:eastAsia="en-US"/>
        </w:rPr>
      </w:pPr>
      <w:r w:rsidRPr="007F746F">
        <w:rPr>
          <w:rFonts w:ascii="BancoDoBrasil Textos" w:eastAsia="BancoDoBrasil Textos" w:hAnsi="BancoDoBrasil Textos" w:cs="BancoDoBrasil Textos"/>
          <w:lang w:eastAsia="en-US"/>
        </w:rPr>
        <w:t>A Gerência Executiva Gestão de Riscos conta com recursos humanos com conhecimento e experiência necessários ao desempenho de suas funções, processos adequados à implantação das políticas e estratégias aprovadas e observância das exigências legais e de órgãos de supervisão. Cabe destacar ainda sua subordinação direta ao Diretor Presidente, de forma a exercer suas funções com independência das áreas de administração de carteiras de valores mobiliários, gestão de ativos e comercial.</w:t>
      </w:r>
    </w:p>
    <w:p w14:paraId="547879D9" w14:textId="77777777" w:rsidR="00F21493" w:rsidRPr="007F746F" w:rsidRDefault="00717106" w:rsidP="0018088F">
      <w:pPr>
        <w:keepNext/>
        <w:keepLines/>
        <w:widowControl w:val="0"/>
        <w:pBdr>
          <w:top w:val="nil"/>
          <w:left w:val="nil"/>
          <w:bottom w:val="nil"/>
          <w:right w:val="nil"/>
          <w:between w:val="nil"/>
          <w:bar w:val="nil"/>
        </w:pBdr>
        <w:suppressAutoHyphens/>
        <w:rPr>
          <w:rFonts w:ascii="BancoDoBrasil Textos" w:eastAsia="BancoDoBrasil Textos" w:hAnsi="BancoDoBrasil Textos" w:cs="BancoDoBrasil Textos"/>
          <w:bdr w:val="nil"/>
          <w:lang w:eastAsia="en-US"/>
        </w:rPr>
      </w:pPr>
      <w:r w:rsidRPr="007F746F">
        <w:rPr>
          <w:rFonts w:ascii="BancoDoBrasil Textos" w:eastAsia="BancoDoBrasil Textos" w:hAnsi="BancoDoBrasil Textos" w:cs="BancoDoBrasil Textos"/>
          <w:lang w:eastAsia="en-US"/>
        </w:rPr>
        <w:t>A BB Asset estabeleceu o Modelo Referencial de Linhas de Defesa para gerenciamento de riscos e controles internos. Essa estrutura de gerenciamento de riscos prevê políticas, estratégias, papéis e responsabilidades para o gerenciamento de riscos, claramente documentadas.</w:t>
      </w:r>
    </w:p>
    <w:p w14:paraId="547879DA" w14:textId="77777777" w:rsidR="00F21493" w:rsidRPr="007F746F" w:rsidRDefault="00717106" w:rsidP="0018088F">
      <w:pPr>
        <w:keepNext/>
        <w:keepLines/>
        <w:widowControl w:val="0"/>
        <w:pBdr>
          <w:top w:val="nil"/>
          <w:left w:val="nil"/>
          <w:bottom w:val="nil"/>
          <w:right w:val="nil"/>
          <w:between w:val="nil"/>
          <w:bar w:val="nil"/>
        </w:pBdr>
        <w:suppressAutoHyphens/>
        <w:rPr>
          <w:rFonts w:ascii="BancoDoBrasil Textos" w:eastAsia="BancoDoBrasil Textos" w:hAnsi="BancoDoBrasil Textos" w:cs="BancoDoBrasil Textos"/>
          <w:bdr w:val="nil"/>
          <w:lang w:eastAsia="en-US"/>
        </w:rPr>
      </w:pPr>
      <w:r w:rsidRPr="007F746F">
        <w:rPr>
          <w:rFonts w:ascii="BancoDoBrasil Textos" w:eastAsia="BancoDoBrasil Textos" w:hAnsi="BancoDoBrasil Textos" w:cs="BancoDoBrasil Textos"/>
          <w:lang w:eastAsia="en-US"/>
        </w:rPr>
        <w:t xml:space="preserve">O processo de gestão dos riscos na Gestora se inicia por meio de estudo periódico de identificação e classificação da relevância dos riscos para a Empresa, e pela elaboração de </w:t>
      </w:r>
      <w:r w:rsidRPr="007F746F">
        <w:rPr>
          <w:rFonts w:ascii="BancoDoBrasil Textos" w:eastAsia="BancoDoBrasil Textos" w:hAnsi="BancoDoBrasil Textos" w:cs="BancoDoBrasil Textos"/>
          <w:i/>
          <w:iCs/>
          <w:lang w:eastAsia="en-US"/>
        </w:rPr>
        <w:t>framework</w:t>
      </w:r>
      <w:r w:rsidRPr="007F746F">
        <w:rPr>
          <w:rFonts w:ascii="BancoDoBrasil Textos" w:eastAsia="BancoDoBrasil Textos" w:hAnsi="BancoDoBrasil Textos" w:cs="BancoDoBrasil Textos"/>
          <w:lang w:eastAsia="en-US"/>
        </w:rPr>
        <w:t xml:space="preserve"> onde estão definidas as atividades de gerenciamento de cada risco sob responsabilidade do Gestor Específico do Risco, do Gestor Corporativo do Risco e do Tomador de cada Risco.   </w:t>
      </w:r>
    </w:p>
    <w:p w14:paraId="547879DB" w14:textId="77777777" w:rsidR="00F21493" w:rsidRPr="007F746F" w:rsidRDefault="00717106" w:rsidP="0018088F">
      <w:pPr>
        <w:keepNext/>
        <w:keepLines/>
        <w:widowControl w:val="0"/>
        <w:pBdr>
          <w:top w:val="nil"/>
          <w:left w:val="nil"/>
          <w:bottom w:val="nil"/>
          <w:right w:val="nil"/>
          <w:between w:val="nil"/>
          <w:bar w:val="nil"/>
        </w:pBdr>
        <w:suppressAutoHyphens/>
        <w:rPr>
          <w:rFonts w:ascii="BancoDoBrasil Textos" w:eastAsia="BancoDoBrasil Textos" w:hAnsi="BancoDoBrasil Textos" w:cs="BancoDoBrasil Textos"/>
          <w:bdr w:val="nil"/>
          <w:lang w:eastAsia="en-US"/>
        </w:rPr>
      </w:pPr>
      <w:r w:rsidRPr="007F746F">
        <w:rPr>
          <w:rFonts w:ascii="BancoDoBrasil Textos" w:eastAsia="BancoDoBrasil Textos" w:hAnsi="BancoDoBrasil Textos" w:cs="BancoDoBrasil Textos"/>
          <w:lang w:eastAsia="en-US"/>
        </w:rPr>
        <w:t>A relevância dos riscos é avaliada com base em critérios quantitativos e qualitativos. A estrutura de gestão dos riscos avaliados como relevantes observa os oito verbos da Gestão Integrada de Riscos, e para os demais riscos, classificados como de média ou baixa relevância, são observados os verbos mitigar, monitorar, controlar e reportar. São acompanhados os seguintes riscos da BB Asset:</w:t>
      </w:r>
    </w:p>
    <w:p w14:paraId="547879DC" w14:textId="77777777" w:rsidR="00F43BF0" w:rsidRPr="007F746F" w:rsidRDefault="00717106" w:rsidP="0018088F">
      <w:pPr>
        <w:pStyle w:val="PargrafodaLista"/>
        <w:keepNext/>
        <w:keepLines/>
        <w:widowControl w:val="0"/>
        <w:numPr>
          <w:ilvl w:val="0"/>
          <w:numId w:val="29"/>
        </w:numPr>
        <w:pBdr>
          <w:top w:val="nil"/>
          <w:left w:val="nil"/>
          <w:bottom w:val="nil"/>
          <w:right w:val="nil"/>
          <w:between w:val="nil"/>
          <w:bar w:val="nil"/>
        </w:pBdr>
        <w:suppressAutoHyphens/>
        <w:spacing w:before="120" w:after="120"/>
        <w:ind w:left="714" w:hanging="357"/>
        <w:jc w:val="both"/>
        <w:rPr>
          <w:rFonts w:ascii="BancoDoBrasil Textos" w:eastAsia="BancoDoBrasil Textos" w:hAnsi="BancoDoBrasil Textos" w:cs="BancoDoBrasil Textos"/>
          <w:sz w:val="18"/>
          <w:szCs w:val="18"/>
          <w:bdr w:val="nil"/>
          <w:lang w:eastAsia="pt-BR"/>
        </w:rPr>
      </w:pPr>
      <w:r w:rsidRPr="007F746F">
        <w:rPr>
          <w:rFonts w:ascii="BancoDoBrasil Textos" w:eastAsia="BancoDoBrasil Textos" w:hAnsi="BancoDoBrasil Textos" w:cs="BancoDoBrasil Textos"/>
          <w:sz w:val="18"/>
          <w:szCs w:val="18"/>
          <w:lang w:eastAsia="pt-BR"/>
        </w:rPr>
        <w:t>Risco Operacional;</w:t>
      </w:r>
    </w:p>
    <w:p w14:paraId="547879DD" w14:textId="77777777" w:rsidR="00F43BF0" w:rsidRPr="007F746F" w:rsidRDefault="00717106" w:rsidP="0018088F">
      <w:pPr>
        <w:pStyle w:val="PargrafodaLista"/>
        <w:keepNext/>
        <w:keepLines/>
        <w:widowControl w:val="0"/>
        <w:numPr>
          <w:ilvl w:val="0"/>
          <w:numId w:val="29"/>
        </w:numPr>
        <w:pBdr>
          <w:top w:val="nil"/>
          <w:left w:val="nil"/>
          <w:bottom w:val="nil"/>
          <w:right w:val="nil"/>
          <w:between w:val="nil"/>
          <w:bar w:val="nil"/>
        </w:pBdr>
        <w:suppressAutoHyphens/>
        <w:spacing w:before="120" w:after="120"/>
        <w:ind w:left="714" w:hanging="357"/>
        <w:jc w:val="both"/>
        <w:rPr>
          <w:rFonts w:ascii="BancoDoBrasil Textos" w:eastAsia="BancoDoBrasil Textos" w:hAnsi="BancoDoBrasil Textos" w:cs="BancoDoBrasil Textos"/>
          <w:sz w:val="18"/>
          <w:szCs w:val="18"/>
          <w:bdr w:val="nil"/>
          <w:lang w:eastAsia="pt-BR"/>
        </w:rPr>
      </w:pPr>
      <w:r w:rsidRPr="007F746F">
        <w:rPr>
          <w:rFonts w:ascii="BancoDoBrasil Textos" w:eastAsia="BancoDoBrasil Textos" w:hAnsi="BancoDoBrasil Textos" w:cs="BancoDoBrasil Textos"/>
          <w:sz w:val="18"/>
          <w:szCs w:val="18"/>
          <w:lang w:eastAsia="pt-BR"/>
        </w:rPr>
        <w:t>Risco Legal;</w:t>
      </w:r>
    </w:p>
    <w:p w14:paraId="547879DE" w14:textId="77777777" w:rsidR="00F43BF0" w:rsidRPr="007F746F" w:rsidRDefault="00717106" w:rsidP="0018088F">
      <w:pPr>
        <w:pStyle w:val="PargrafodaLista"/>
        <w:keepNext/>
        <w:keepLines/>
        <w:widowControl w:val="0"/>
        <w:numPr>
          <w:ilvl w:val="0"/>
          <w:numId w:val="29"/>
        </w:numPr>
        <w:pBdr>
          <w:top w:val="nil"/>
          <w:left w:val="nil"/>
          <w:bottom w:val="nil"/>
          <w:right w:val="nil"/>
          <w:between w:val="nil"/>
          <w:bar w:val="nil"/>
        </w:pBdr>
        <w:suppressAutoHyphens/>
        <w:spacing w:before="120" w:after="120"/>
        <w:ind w:left="714" w:hanging="357"/>
        <w:jc w:val="both"/>
        <w:rPr>
          <w:rFonts w:ascii="BancoDoBrasil Textos" w:eastAsia="BancoDoBrasil Textos" w:hAnsi="BancoDoBrasil Textos" w:cs="BancoDoBrasil Textos"/>
          <w:sz w:val="18"/>
          <w:szCs w:val="18"/>
          <w:bdr w:val="nil"/>
          <w:lang w:eastAsia="pt-BR"/>
        </w:rPr>
      </w:pPr>
      <w:r w:rsidRPr="007F746F">
        <w:rPr>
          <w:rFonts w:ascii="BancoDoBrasil Textos" w:eastAsia="BancoDoBrasil Textos" w:hAnsi="BancoDoBrasil Textos" w:cs="BancoDoBrasil Textos"/>
          <w:sz w:val="18"/>
          <w:szCs w:val="18"/>
          <w:lang w:eastAsia="pt-BR"/>
        </w:rPr>
        <w:t>Risco de TI;</w:t>
      </w:r>
    </w:p>
    <w:p w14:paraId="547879DF" w14:textId="77777777" w:rsidR="00F43BF0" w:rsidRPr="007F746F" w:rsidRDefault="00717106" w:rsidP="0018088F">
      <w:pPr>
        <w:pStyle w:val="PargrafodaLista"/>
        <w:keepNext/>
        <w:keepLines/>
        <w:widowControl w:val="0"/>
        <w:numPr>
          <w:ilvl w:val="0"/>
          <w:numId w:val="29"/>
        </w:numPr>
        <w:pBdr>
          <w:top w:val="nil"/>
          <w:left w:val="nil"/>
          <w:bottom w:val="nil"/>
          <w:right w:val="nil"/>
          <w:between w:val="nil"/>
          <w:bar w:val="nil"/>
        </w:pBdr>
        <w:suppressAutoHyphens/>
        <w:spacing w:before="120" w:after="120"/>
        <w:ind w:left="714" w:hanging="357"/>
        <w:jc w:val="both"/>
        <w:rPr>
          <w:rFonts w:ascii="BancoDoBrasil Textos" w:eastAsia="BancoDoBrasil Textos" w:hAnsi="BancoDoBrasil Textos" w:cs="BancoDoBrasil Textos"/>
          <w:sz w:val="18"/>
          <w:szCs w:val="18"/>
          <w:bdr w:val="nil"/>
          <w:lang w:eastAsia="pt-BR"/>
        </w:rPr>
      </w:pPr>
      <w:r w:rsidRPr="007F746F">
        <w:rPr>
          <w:rFonts w:ascii="BancoDoBrasil Textos" w:eastAsia="BancoDoBrasil Textos" w:hAnsi="BancoDoBrasil Textos" w:cs="BancoDoBrasil Textos"/>
          <w:sz w:val="18"/>
          <w:szCs w:val="18"/>
          <w:lang w:eastAsia="pt-BR"/>
        </w:rPr>
        <w:t xml:space="preserve">Risco Cibernético; </w:t>
      </w:r>
    </w:p>
    <w:p w14:paraId="547879E0" w14:textId="77777777" w:rsidR="00F43BF0" w:rsidRPr="007F746F" w:rsidRDefault="00717106" w:rsidP="0018088F">
      <w:pPr>
        <w:pStyle w:val="PargrafodaLista"/>
        <w:keepNext/>
        <w:keepLines/>
        <w:widowControl w:val="0"/>
        <w:numPr>
          <w:ilvl w:val="0"/>
          <w:numId w:val="29"/>
        </w:numPr>
        <w:pBdr>
          <w:top w:val="nil"/>
          <w:left w:val="nil"/>
          <w:bottom w:val="nil"/>
          <w:right w:val="nil"/>
          <w:between w:val="nil"/>
          <w:bar w:val="nil"/>
        </w:pBdr>
        <w:suppressAutoHyphens/>
        <w:spacing w:before="120" w:after="120"/>
        <w:ind w:left="714" w:hanging="357"/>
        <w:jc w:val="both"/>
        <w:rPr>
          <w:rFonts w:ascii="BancoDoBrasil Textos" w:eastAsia="BancoDoBrasil Textos" w:hAnsi="BancoDoBrasil Textos" w:cs="BancoDoBrasil Textos"/>
          <w:sz w:val="18"/>
          <w:szCs w:val="18"/>
          <w:bdr w:val="nil"/>
          <w:lang w:eastAsia="pt-BR"/>
        </w:rPr>
      </w:pPr>
      <w:r w:rsidRPr="007F746F">
        <w:rPr>
          <w:rFonts w:ascii="BancoDoBrasil Textos" w:eastAsia="BancoDoBrasil Textos" w:hAnsi="BancoDoBrasil Textos" w:cs="BancoDoBrasil Textos"/>
          <w:sz w:val="18"/>
          <w:szCs w:val="18"/>
          <w:lang w:eastAsia="pt-BR"/>
        </w:rPr>
        <w:t>Risco de Conformidade;</w:t>
      </w:r>
    </w:p>
    <w:p w14:paraId="547879E1" w14:textId="77777777" w:rsidR="00F43BF0" w:rsidRPr="007F746F" w:rsidRDefault="00717106" w:rsidP="0018088F">
      <w:pPr>
        <w:pStyle w:val="PargrafodaLista"/>
        <w:keepNext/>
        <w:keepLines/>
        <w:widowControl w:val="0"/>
        <w:numPr>
          <w:ilvl w:val="0"/>
          <w:numId w:val="29"/>
        </w:numPr>
        <w:pBdr>
          <w:top w:val="nil"/>
          <w:left w:val="nil"/>
          <w:bottom w:val="nil"/>
          <w:right w:val="nil"/>
          <w:between w:val="nil"/>
          <w:bar w:val="nil"/>
        </w:pBdr>
        <w:suppressAutoHyphens/>
        <w:spacing w:before="120" w:after="120"/>
        <w:ind w:left="714" w:hanging="357"/>
        <w:jc w:val="both"/>
        <w:rPr>
          <w:rFonts w:ascii="BancoDoBrasil Textos" w:eastAsia="BancoDoBrasil Textos" w:hAnsi="BancoDoBrasil Textos" w:cs="BancoDoBrasil Textos"/>
          <w:sz w:val="18"/>
          <w:szCs w:val="18"/>
          <w:bdr w:val="nil"/>
          <w:lang w:eastAsia="pt-BR"/>
        </w:rPr>
      </w:pPr>
      <w:r w:rsidRPr="007F746F">
        <w:rPr>
          <w:rFonts w:ascii="BancoDoBrasil Textos" w:eastAsia="BancoDoBrasil Textos" w:hAnsi="BancoDoBrasil Textos" w:cs="BancoDoBrasil Textos"/>
          <w:sz w:val="18"/>
          <w:szCs w:val="18"/>
          <w:lang w:eastAsia="pt-BR"/>
        </w:rPr>
        <w:t>Risco de Conduta;</w:t>
      </w:r>
    </w:p>
    <w:p w14:paraId="547879E2" w14:textId="77777777" w:rsidR="00F43BF0" w:rsidRPr="007F746F" w:rsidRDefault="00717106" w:rsidP="0018088F">
      <w:pPr>
        <w:pStyle w:val="PargrafodaLista"/>
        <w:keepNext/>
        <w:keepLines/>
        <w:widowControl w:val="0"/>
        <w:numPr>
          <w:ilvl w:val="0"/>
          <w:numId w:val="29"/>
        </w:numPr>
        <w:pBdr>
          <w:top w:val="nil"/>
          <w:left w:val="nil"/>
          <w:bottom w:val="nil"/>
          <w:right w:val="nil"/>
          <w:between w:val="nil"/>
          <w:bar w:val="nil"/>
        </w:pBdr>
        <w:suppressAutoHyphens/>
        <w:spacing w:before="120" w:after="120"/>
        <w:ind w:left="714" w:hanging="357"/>
        <w:jc w:val="both"/>
        <w:rPr>
          <w:rFonts w:ascii="BancoDoBrasil Textos" w:eastAsia="BancoDoBrasil Textos" w:hAnsi="BancoDoBrasil Textos" w:cs="BancoDoBrasil Textos"/>
          <w:sz w:val="18"/>
          <w:szCs w:val="18"/>
          <w:bdr w:val="nil"/>
          <w:lang w:eastAsia="pt-BR"/>
        </w:rPr>
      </w:pPr>
      <w:r w:rsidRPr="007F746F">
        <w:rPr>
          <w:rFonts w:ascii="BancoDoBrasil Textos" w:eastAsia="BancoDoBrasil Textos" w:hAnsi="BancoDoBrasil Textos" w:cs="BancoDoBrasil Textos"/>
          <w:sz w:val="18"/>
          <w:szCs w:val="18"/>
          <w:lang w:eastAsia="pt-BR"/>
        </w:rPr>
        <w:t>Risco de Modelo;</w:t>
      </w:r>
    </w:p>
    <w:p w14:paraId="547879E3" w14:textId="77777777" w:rsidR="00F43BF0" w:rsidRPr="007F746F" w:rsidRDefault="00717106" w:rsidP="0018088F">
      <w:pPr>
        <w:pStyle w:val="PargrafodaLista"/>
        <w:keepNext/>
        <w:keepLines/>
        <w:widowControl w:val="0"/>
        <w:numPr>
          <w:ilvl w:val="0"/>
          <w:numId w:val="29"/>
        </w:numPr>
        <w:pBdr>
          <w:top w:val="nil"/>
          <w:left w:val="nil"/>
          <w:bottom w:val="nil"/>
          <w:right w:val="nil"/>
          <w:between w:val="nil"/>
          <w:bar w:val="nil"/>
        </w:pBdr>
        <w:suppressAutoHyphens/>
        <w:spacing w:before="120" w:after="120"/>
        <w:ind w:left="714" w:hanging="357"/>
        <w:jc w:val="both"/>
        <w:rPr>
          <w:rFonts w:ascii="BancoDoBrasil Textos" w:eastAsia="BancoDoBrasil Textos" w:hAnsi="BancoDoBrasil Textos" w:cs="BancoDoBrasil Textos"/>
          <w:sz w:val="18"/>
          <w:szCs w:val="18"/>
          <w:bdr w:val="nil"/>
          <w:lang w:eastAsia="pt-BR"/>
        </w:rPr>
      </w:pPr>
      <w:r w:rsidRPr="007F746F">
        <w:rPr>
          <w:rFonts w:ascii="BancoDoBrasil Textos" w:eastAsia="BancoDoBrasil Textos" w:hAnsi="BancoDoBrasil Textos" w:cs="BancoDoBrasil Textos"/>
          <w:sz w:val="18"/>
          <w:szCs w:val="18"/>
          <w:lang w:eastAsia="pt-BR"/>
        </w:rPr>
        <w:t>Risco de Segurança;</w:t>
      </w:r>
    </w:p>
    <w:p w14:paraId="547879E4" w14:textId="77777777" w:rsidR="00F43BF0" w:rsidRPr="007F746F" w:rsidRDefault="00717106" w:rsidP="0018088F">
      <w:pPr>
        <w:pStyle w:val="PargrafodaLista"/>
        <w:keepNext/>
        <w:keepLines/>
        <w:widowControl w:val="0"/>
        <w:numPr>
          <w:ilvl w:val="0"/>
          <w:numId w:val="29"/>
        </w:numPr>
        <w:pBdr>
          <w:top w:val="nil"/>
          <w:left w:val="nil"/>
          <w:bottom w:val="nil"/>
          <w:right w:val="nil"/>
          <w:between w:val="nil"/>
          <w:bar w:val="nil"/>
        </w:pBdr>
        <w:suppressAutoHyphens/>
        <w:spacing w:before="120" w:after="120"/>
        <w:ind w:left="714" w:hanging="357"/>
        <w:jc w:val="both"/>
        <w:rPr>
          <w:rFonts w:ascii="BancoDoBrasil Textos" w:eastAsia="BancoDoBrasil Textos" w:hAnsi="BancoDoBrasil Textos" w:cs="BancoDoBrasil Textos"/>
          <w:sz w:val="18"/>
          <w:szCs w:val="18"/>
          <w:bdr w:val="nil"/>
          <w:lang w:eastAsia="pt-BR"/>
        </w:rPr>
      </w:pPr>
      <w:r w:rsidRPr="007F746F">
        <w:rPr>
          <w:rFonts w:ascii="BancoDoBrasil Textos" w:eastAsia="BancoDoBrasil Textos" w:hAnsi="BancoDoBrasil Textos" w:cs="BancoDoBrasil Textos"/>
          <w:sz w:val="18"/>
          <w:szCs w:val="18"/>
          <w:lang w:eastAsia="pt-BR"/>
        </w:rPr>
        <w:t>Risco de Terceiros/Fornecedor;</w:t>
      </w:r>
    </w:p>
    <w:p w14:paraId="547879E5" w14:textId="77777777" w:rsidR="00F43BF0" w:rsidRPr="007F746F" w:rsidRDefault="00717106" w:rsidP="0018088F">
      <w:pPr>
        <w:pStyle w:val="PargrafodaLista"/>
        <w:keepNext/>
        <w:keepLines/>
        <w:widowControl w:val="0"/>
        <w:numPr>
          <w:ilvl w:val="0"/>
          <w:numId w:val="29"/>
        </w:numPr>
        <w:pBdr>
          <w:top w:val="nil"/>
          <w:left w:val="nil"/>
          <w:bottom w:val="nil"/>
          <w:right w:val="nil"/>
          <w:between w:val="nil"/>
          <w:bar w:val="nil"/>
        </w:pBdr>
        <w:suppressAutoHyphens/>
        <w:spacing w:before="120" w:after="120"/>
        <w:ind w:left="714" w:hanging="357"/>
        <w:jc w:val="both"/>
        <w:rPr>
          <w:rFonts w:ascii="BancoDoBrasil Textos" w:eastAsia="BancoDoBrasil Textos" w:hAnsi="BancoDoBrasil Textos" w:cs="BancoDoBrasil Textos"/>
          <w:sz w:val="18"/>
          <w:szCs w:val="18"/>
          <w:bdr w:val="nil"/>
          <w:lang w:eastAsia="pt-BR"/>
        </w:rPr>
      </w:pPr>
      <w:r w:rsidRPr="007F746F">
        <w:rPr>
          <w:rFonts w:ascii="BancoDoBrasil Textos" w:eastAsia="BancoDoBrasil Textos" w:hAnsi="BancoDoBrasil Textos" w:cs="BancoDoBrasil Textos"/>
          <w:sz w:val="18"/>
          <w:szCs w:val="18"/>
          <w:lang w:eastAsia="pt-BR"/>
        </w:rPr>
        <w:t>Risco de Reputação;</w:t>
      </w:r>
    </w:p>
    <w:p w14:paraId="547879E6" w14:textId="77777777" w:rsidR="00F43BF0" w:rsidRPr="007F746F" w:rsidRDefault="00717106" w:rsidP="0018088F">
      <w:pPr>
        <w:pStyle w:val="PargrafodaLista"/>
        <w:keepNext/>
        <w:keepLines/>
        <w:widowControl w:val="0"/>
        <w:numPr>
          <w:ilvl w:val="0"/>
          <w:numId w:val="29"/>
        </w:numPr>
        <w:pBdr>
          <w:top w:val="nil"/>
          <w:left w:val="nil"/>
          <w:bottom w:val="nil"/>
          <w:right w:val="nil"/>
          <w:between w:val="nil"/>
          <w:bar w:val="nil"/>
        </w:pBdr>
        <w:suppressAutoHyphens/>
        <w:spacing w:before="120" w:after="120"/>
        <w:ind w:left="714" w:hanging="357"/>
        <w:jc w:val="both"/>
        <w:rPr>
          <w:rFonts w:ascii="BancoDoBrasil Textos" w:eastAsia="BancoDoBrasil Textos" w:hAnsi="BancoDoBrasil Textos" w:cs="BancoDoBrasil Textos"/>
          <w:sz w:val="18"/>
          <w:szCs w:val="18"/>
          <w:bdr w:val="nil"/>
          <w:lang w:eastAsia="pt-BR"/>
        </w:rPr>
      </w:pPr>
      <w:r w:rsidRPr="007F746F">
        <w:rPr>
          <w:rFonts w:ascii="BancoDoBrasil Textos" w:eastAsia="BancoDoBrasil Textos" w:hAnsi="BancoDoBrasil Textos" w:cs="BancoDoBrasil Textos"/>
          <w:sz w:val="18"/>
          <w:szCs w:val="18"/>
          <w:lang w:eastAsia="pt-BR"/>
        </w:rPr>
        <w:t>Risco de Estratégia;</w:t>
      </w:r>
    </w:p>
    <w:p w14:paraId="547879E7" w14:textId="77777777" w:rsidR="00F43BF0" w:rsidRPr="007F746F" w:rsidRDefault="00717106" w:rsidP="0018088F">
      <w:pPr>
        <w:pStyle w:val="PargrafodaLista"/>
        <w:keepNext/>
        <w:keepLines/>
        <w:widowControl w:val="0"/>
        <w:numPr>
          <w:ilvl w:val="0"/>
          <w:numId w:val="29"/>
        </w:numPr>
        <w:pBdr>
          <w:top w:val="nil"/>
          <w:left w:val="nil"/>
          <w:bottom w:val="nil"/>
          <w:right w:val="nil"/>
          <w:between w:val="nil"/>
          <w:bar w:val="nil"/>
        </w:pBdr>
        <w:suppressAutoHyphens/>
        <w:spacing w:before="120" w:after="120"/>
        <w:ind w:left="714" w:hanging="357"/>
        <w:jc w:val="both"/>
        <w:rPr>
          <w:rFonts w:ascii="BancoDoBrasil Textos" w:eastAsia="BancoDoBrasil Textos" w:hAnsi="BancoDoBrasil Textos" w:cs="BancoDoBrasil Textos"/>
          <w:sz w:val="18"/>
          <w:szCs w:val="18"/>
          <w:bdr w:val="nil"/>
          <w:lang w:eastAsia="pt-BR"/>
        </w:rPr>
      </w:pPr>
      <w:r w:rsidRPr="007F746F">
        <w:rPr>
          <w:rFonts w:ascii="BancoDoBrasil Textos" w:eastAsia="BancoDoBrasil Textos" w:hAnsi="BancoDoBrasil Textos" w:cs="BancoDoBrasil Textos"/>
          <w:sz w:val="18"/>
          <w:szCs w:val="18"/>
          <w:lang w:eastAsia="pt-BR"/>
        </w:rPr>
        <w:t>Risco Socioambiental e Climático;</w:t>
      </w:r>
    </w:p>
    <w:p w14:paraId="547879E8" w14:textId="77777777" w:rsidR="00F43BF0" w:rsidRPr="007F746F" w:rsidRDefault="00717106" w:rsidP="0018088F">
      <w:pPr>
        <w:pStyle w:val="PargrafodaLista"/>
        <w:keepNext/>
        <w:keepLines/>
        <w:widowControl w:val="0"/>
        <w:numPr>
          <w:ilvl w:val="0"/>
          <w:numId w:val="29"/>
        </w:numPr>
        <w:pBdr>
          <w:top w:val="nil"/>
          <w:left w:val="nil"/>
          <w:bottom w:val="nil"/>
          <w:right w:val="nil"/>
          <w:between w:val="nil"/>
          <w:bar w:val="nil"/>
        </w:pBdr>
        <w:suppressAutoHyphens/>
        <w:spacing w:before="120" w:after="120"/>
        <w:ind w:left="714" w:hanging="357"/>
        <w:jc w:val="both"/>
        <w:rPr>
          <w:rFonts w:ascii="BancoDoBrasil Textos" w:eastAsia="BancoDoBrasil Textos" w:hAnsi="BancoDoBrasil Textos" w:cs="BancoDoBrasil Textos"/>
          <w:sz w:val="18"/>
          <w:szCs w:val="18"/>
          <w:bdr w:val="nil"/>
          <w:lang w:eastAsia="pt-BR"/>
        </w:rPr>
      </w:pPr>
      <w:r w:rsidRPr="007F746F">
        <w:rPr>
          <w:rFonts w:ascii="BancoDoBrasil Textos" w:eastAsia="BancoDoBrasil Textos" w:hAnsi="BancoDoBrasil Textos" w:cs="BancoDoBrasil Textos"/>
          <w:sz w:val="18"/>
          <w:szCs w:val="18"/>
          <w:lang w:eastAsia="pt-BR"/>
        </w:rPr>
        <w:t>Risco de Liquidez;</w:t>
      </w:r>
    </w:p>
    <w:p w14:paraId="547879E9" w14:textId="77777777" w:rsidR="00F43BF0" w:rsidRPr="007F746F" w:rsidRDefault="00717106" w:rsidP="0018088F">
      <w:pPr>
        <w:pStyle w:val="PargrafodaLista"/>
        <w:keepNext/>
        <w:keepLines/>
        <w:widowControl w:val="0"/>
        <w:numPr>
          <w:ilvl w:val="0"/>
          <w:numId w:val="29"/>
        </w:numPr>
        <w:pBdr>
          <w:top w:val="nil"/>
          <w:left w:val="nil"/>
          <w:bottom w:val="nil"/>
          <w:right w:val="nil"/>
          <w:between w:val="nil"/>
          <w:bar w:val="nil"/>
        </w:pBdr>
        <w:suppressAutoHyphens/>
        <w:spacing w:before="120" w:after="120"/>
        <w:ind w:left="714" w:hanging="357"/>
        <w:jc w:val="both"/>
        <w:rPr>
          <w:rFonts w:ascii="BancoDoBrasil Textos" w:eastAsia="BancoDoBrasil Textos" w:hAnsi="BancoDoBrasil Textos" w:cs="BancoDoBrasil Textos"/>
          <w:sz w:val="18"/>
          <w:szCs w:val="18"/>
          <w:bdr w:val="nil"/>
          <w:lang w:eastAsia="pt-BR"/>
        </w:rPr>
      </w:pPr>
      <w:r w:rsidRPr="007F746F">
        <w:rPr>
          <w:rFonts w:ascii="BancoDoBrasil Textos" w:eastAsia="BancoDoBrasil Textos" w:hAnsi="BancoDoBrasil Textos" w:cs="BancoDoBrasil Textos"/>
          <w:sz w:val="18"/>
          <w:szCs w:val="18"/>
          <w:lang w:eastAsia="pt-BR"/>
        </w:rPr>
        <w:t>Risco de Mercado; e</w:t>
      </w:r>
    </w:p>
    <w:p w14:paraId="547879EA" w14:textId="77777777" w:rsidR="00F43BF0" w:rsidRPr="007F746F" w:rsidRDefault="00717106" w:rsidP="0018088F">
      <w:pPr>
        <w:pStyle w:val="PargrafodaLista"/>
        <w:keepNext/>
        <w:keepLines/>
        <w:widowControl w:val="0"/>
        <w:numPr>
          <w:ilvl w:val="0"/>
          <w:numId w:val="29"/>
        </w:numPr>
        <w:pBdr>
          <w:top w:val="nil"/>
          <w:left w:val="nil"/>
          <w:bottom w:val="nil"/>
          <w:right w:val="nil"/>
          <w:between w:val="nil"/>
          <w:bar w:val="nil"/>
        </w:pBdr>
        <w:suppressAutoHyphens/>
        <w:spacing w:before="120" w:after="120"/>
        <w:ind w:left="714" w:hanging="357"/>
        <w:jc w:val="both"/>
        <w:rPr>
          <w:rFonts w:ascii="BancoDoBrasil Textos" w:eastAsia="BancoDoBrasil Textos" w:hAnsi="BancoDoBrasil Textos" w:cs="BancoDoBrasil Textos"/>
          <w:sz w:val="18"/>
          <w:szCs w:val="18"/>
          <w:bdr w:val="nil"/>
          <w:lang w:eastAsia="pt-BR"/>
        </w:rPr>
      </w:pPr>
      <w:r w:rsidRPr="007F746F">
        <w:rPr>
          <w:rFonts w:ascii="BancoDoBrasil Textos" w:eastAsia="BancoDoBrasil Textos" w:hAnsi="BancoDoBrasil Textos" w:cs="BancoDoBrasil Textos"/>
          <w:sz w:val="18"/>
          <w:szCs w:val="18"/>
          <w:lang w:eastAsia="pt-BR"/>
        </w:rPr>
        <w:t>Risco de Crédito.</w:t>
      </w:r>
    </w:p>
    <w:p w14:paraId="547879EB" w14:textId="77777777" w:rsidR="00F21493" w:rsidRPr="007F746F" w:rsidRDefault="00717106" w:rsidP="0018088F">
      <w:pPr>
        <w:keepNext/>
        <w:keepLines/>
        <w:widowControl w:val="0"/>
        <w:pBdr>
          <w:top w:val="nil"/>
          <w:left w:val="nil"/>
          <w:bottom w:val="nil"/>
          <w:right w:val="nil"/>
          <w:between w:val="nil"/>
          <w:bar w:val="nil"/>
        </w:pBdr>
        <w:suppressAutoHyphens/>
        <w:rPr>
          <w:rFonts w:ascii="BancoDoBrasil Textos" w:eastAsia="BancoDoBrasil Textos" w:hAnsi="BancoDoBrasil Textos" w:cs="BancoDoBrasil Textos"/>
          <w:bdr w:val="nil"/>
          <w:lang w:eastAsia="en-US"/>
        </w:rPr>
      </w:pPr>
      <w:r w:rsidRPr="007F746F">
        <w:rPr>
          <w:rFonts w:ascii="BancoDoBrasil Textos" w:eastAsia="BancoDoBrasil Textos" w:hAnsi="BancoDoBrasil Textos" w:cs="BancoDoBrasil Textos"/>
          <w:lang w:eastAsia="en-US"/>
        </w:rPr>
        <w:t xml:space="preserve">Na BB Asset, o gerenciamento de riscos dos recursos da carteira própria é realizado de forma segregada das atividades de negócios e de auditoria interna. </w:t>
      </w:r>
    </w:p>
    <w:p w14:paraId="547879EC" w14:textId="77777777" w:rsidR="00F21493" w:rsidRPr="007F746F" w:rsidRDefault="00717106" w:rsidP="0018088F">
      <w:pPr>
        <w:keepNext/>
        <w:keepLines/>
        <w:widowControl w:val="0"/>
        <w:pBdr>
          <w:top w:val="nil"/>
          <w:left w:val="nil"/>
          <w:bottom w:val="nil"/>
          <w:right w:val="nil"/>
          <w:between w:val="nil"/>
          <w:bar w:val="nil"/>
        </w:pBdr>
        <w:suppressAutoHyphens/>
        <w:rPr>
          <w:rFonts w:ascii="BancoDoBrasil Textos" w:eastAsia="BancoDoBrasil Textos" w:hAnsi="BancoDoBrasil Textos" w:cs="BancoDoBrasil Textos"/>
          <w:bdr w:val="nil"/>
          <w:lang w:eastAsia="en-US"/>
        </w:rPr>
      </w:pPr>
      <w:r w:rsidRPr="007F746F">
        <w:rPr>
          <w:rFonts w:ascii="BancoDoBrasil Textos" w:eastAsia="BancoDoBrasil Textos" w:hAnsi="BancoDoBrasil Textos" w:cs="BancoDoBrasil Textos"/>
          <w:lang w:eastAsia="en-US"/>
        </w:rPr>
        <w:t>O processo de gerenciamento de riscos dos instrumentos financeiros que compõem a carteira própria é realizado a partir de análise em condições de normalidade e estresse, incluindo acompanhamento de descasamento entre ativo e passivo em relação à exposição em diferentes indexadores.</w:t>
      </w:r>
    </w:p>
    <w:p w14:paraId="547879ED" w14:textId="77777777" w:rsidR="00F21493" w:rsidRPr="007F746F" w:rsidRDefault="00717106" w:rsidP="0018088F">
      <w:pPr>
        <w:keepNext/>
        <w:keepLines/>
        <w:widowControl w:val="0"/>
        <w:pBdr>
          <w:top w:val="nil"/>
          <w:left w:val="nil"/>
          <w:bottom w:val="nil"/>
          <w:right w:val="nil"/>
          <w:between w:val="nil"/>
          <w:bar w:val="nil"/>
        </w:pBdr>
        <w:suppressAutoHyphens/>
        <w:rPr>
          <w:rFonts w:ascii="BancoDoBrasil Textos" w:eastAsia="BancoDoBrasil Textos" w:hAnsi="BancoDoBrasil Textos" w:cs="BancoDoBrasil Textos"/>
          <w:bdr w:val="nil"/>
          <w:lang w:eastAsia="en-US"/>
        </w:rPr>
      </w:pPr>
      <w:r w:rsidRPr="007F746F">
        <w:rPr>
          <w:rFonts w:ascii="BancoDoBrasil Textos" w:eastAsia="BancoDoBrasil Textos" w:hAnsi="BancoDoBrasil Textos" w:cs="BancoDoBrasil Textos"/>
          <w:lang w:eastAsia="en-US"/>
        </w:rPr>
        <w:t>A exposição aos riscos de mercado e liquidez é gerenciada considerando-se limites, procedimentos e metodologias aprovados no Comitê Superior de Gestão de Riscos, Controles Internos e Compliance (CSGRCIC).</w:t>
      </w:r>
    </w:p>
    <w:p w14:paraId="547879EE" w14:textId="77777777" w:rsidR="00F21493" w:rsidRPr="007F746F" w:rsidRDefault="00717106" w:rsidP="0018088F">
      <w:pPr>
        <w:keepNext/>
        <w:keepLines/>
        <w:widowControl w:val="0"/>
        <w:pBdr>
          <w:top w:val="nil"/>
          <w:left w:val="nil"/>
          <w:bottom w:val="nil"/>
          <w:right w:val="nil"/>
          <w:between w:val="nil"/>
          <w:bar w:val="nil"/>
        </w:pBdr>
        <w:suppressAutoHyphens/>
        <w:rPr>
          <w:rFonts w:ascii="BancoDoBrasil Textos" w:eastAsia="BancoDoBrasil Textos" w:hAnsi="BancoDoBrasil Textos" w:cs="BancoDoBrasil Textos"/>
          <w:bdr w:val="nil"/>
          <w:lang w:eastAsia="en-US"/>
        </w:rPr>
      </w:pPr>
      <w:r w:rsidRPr="007F746F">
        <w:rPr>
          <w:rFonts w:ascii="BancoDoBrasil Textos" w:eastAsia="BancoDoBrasil Textos" w:hAnsi="BancoDoBrasil Textos" w:cs="BancoDoBrasil Textos"/>
          <w:lang w:eastAsia="en-US"/>
        </w:rPr>
        <w:t xml:space="preserve">É utilizada, quando aplicável, a metodologia de </w:t>
      </w:r>
      <w:proofErr w:type="spellStart"/>
      <w:r w:rsidRPr="007F746F">
        <w:rPr>
          <w:rFonts w:ascii="BancoDoBrasil Textos" w:eastAsia="BancoDoBrasil Textos" w:hAnsi="BancoDoBrasil Textos" w:cs="BancoDoBrasil Textos"/>
          <w:i/>
          <w:iCs/>
          <w:lang w:eastAsia="en-US"/>
        </w:rPr>
        <w:t>Value</w:t>
      </w:r>
      <w:proofErr w:type="spellEnd"/>
      <w:r w:rsidRPr="007F746F">
        <w:rPr>
          <w:rFonts w:ascii="BancoDoBrasil Textos" w:eastAsia="BancoDoBrasil Textos" w:hAnsi="BancoDoBrasil Textos" w:cs="BancoDoBrasil Textos"/>
          <w:i/>
          <w:iCs/>
          <w:lang w:eastAsia="en-US"/>
        </w:rPr>
        <w:t>-</w:t>
      </w:r>
      <w:proofErr w:type="spellStart"/>
      <w:r w:rsidRPr="007F746F">
        <w:rPr>
          <w:rFonts w:ascii="BancoDoBrasil Textos" w:eastAsia="BancoDoBrasil Textos" w:hAnsi="BancoDoBrasil Textos" w:cs="BancoDoBrasil Textos"/>
          <w:i/>
          <w:iCs/>
          <w:lang w:eastAsia="en-US"/>
        </w:rPr>
        <w:t>at-Risk</w:t>
      </w:r>
      <w:proofErr w:type="spellEnd"/>
      <w:r w:rsidRPr="007F746F">
        <w:rPr>
          <w:rFonts w:ascii="BancoDoBrasil Textos" w:eastAsia="BancoDoBrasil Textos" w:hAnsi="BancoDoBrasil Textos" w:cs="BancoDoBrasil Textos"/>
          <w:lang w:eastAsia="en-US"/>
        </w:rPr>
        <w:t xml:space="preserve"> (</w:t>
      </w:r>
      <w:proofErr w:type="spellStart"/>
      <w:r w:rsidRPr="007F746F">
        <w:rPr>
          <w:rFonts w:ascii="BancoDoBrasil Textos" w:eastAsia="BancoDoBrasil Textos" w:hAnsi="BancoDoBrasil Textos" w:cs="BancoDoBrasil Textos"/>
          <w:lang w:eastAsia="en-US"/>
        </w:rPr>
        <w:t>VaR</w:t>
      </w:r>
      <w:proofErr w:type="spellEnd"/>
      <w:r w:rsidRPr="007F746F">
        <w:rPr>
          <w:rFonts w:ascii="BancoDoBrasil Textos" w:eastAsia="BancoDoBrasil Textos" w:hAnsi="BancoDoBrasil Textos" w:cs="BancoDoBrasil Textos"/>
          <w:lang w:eastAsia="en-US"/>
        </w:rPr>
        <w:t>) para o gerenciamento do risco de mercado da carteira própria, mediante a estimação da perda potencial máxima esperada em determinado horizonte temporal com intervalo de confiança estabelecido.</w:t>
      </w:r>
    </w:p>
    <w:p w14:paraId="547879EF" w14:textId="77777777" w:rsidR="00F21493" w:rsidRPr="007F746F" w:rsidRDefault="00717106" w:rsidP="0018088F">
      <w:pPr>
        <w:keepNext/>
        <w:keepLines/>
        <w:widowControl w:val="0"/>
        <w:pBdr>
          <w:top w:val="nil"/>
          <w:left w:val="nil"/>
          <w:bottom w:val="nil"/>
          <w:right w:val="nil"/>
          <w:between w:val="nil"/>
          <w:bar w:val="nil"/>
        </w:pBdr>
        <w:suppressAutoHyphens/>
        <w:rPr>
          <w:rFonts w:ascii="BancoDoBrasil Textos" w:eastAsia="BancoDoBrasil Textos" w:hAnsi="BancoDoBrasil Textos" w:cs="BancoDoBrasil Textos"/>
          <w:bdr w:val="nil"/>
          <w:lang w:eastAsia="en-US"/>
        </w:rPr>
      </w:pPr>
      <w:r w:rsidRPr="007F746F">
        <w:rPr>
          <w:rFonts w:ascii="BancoDoBrasil Textos" w:eastAsia="BancoDoBrasil Textos" w:hAnsi="BancoDoBrasil Textos" w:cs="BancoDoBrasil Textos"/>
          <w:lang w:eastAsia="en-US"/>
        </w:rPr>
        <w:t>Nível mínimo de ativos líquidos de alta qualidade, com alto grau de conversão em espécie, é mantido para a cobertura da exposição ao risco de liquidez, além de um Plano de Contingência de Liquidez com o objetivo de identificar, controlar e reportar estado de estresse.</w:t>
      </w:r>
    </w:p>
    <w:p w14:paraId="547879F0" w14:textId="77777777" w:rsidR="00F21493" w:rsidRPr="007F746F" w:rsidRDefault="00717106" w:rsidP="0018088F">
      <w:pPr>
        <w:keepNext/>
        <w:keepLines/>
        <w:widowControl w:val="0"/>
        <w:pBdr>
          <w:top w:val="nil"/>
          <w:left w:val="nil"/>
          <w:bottom w:val="nil"/>
          <w:right w:val="nil"/>
          <w:between w:val="nil"/>
          <w:bar w:val="nil"/>
        </w:pBdr>
        <w:suppressAutoHyphens/>
        <w:rPr>
          <w:rFonts w:ascii="BancoDoBrasil Textos" w:eastAsia="BancoDoBrasil Textos" w:hAnsi="BancoDoBrasil Textos" w:cs="BancoDoBrasil Textos"/>
          <w:bdr w:val="nil"/>
          <w:lang w:eastAsia="en-US"/>
        </w:rPr>
      </w:pPr>
      <w:r w:rsidRPr="007F746F">
        <w:rPr>
          <w:rFonts w:ascii="BancoDoBrasil Textos" w:eastAsia="BancoDoBrasil Textos" w:hAnsi="BancoDoBrasil Textos" w:cs="BancoDoBrasil Textos"/>
          <w:lang w:eastAsia="en-US"/>
        </w:rPr>
        <w:lastRenderedPageBreak/>
        <w:t>A BB Asset compartilha da infraestrutura de TI e da segurança cibernética provida pelo Controlador e entende a relevância dos temas dado o elevado potencial de impacto no cenário atual, atuando ativamente no gerenciamento do risco cibernético através de uma estrutura organizacional própria de segurança digital.</w:t>
      </w:r>
    </w:p>
    <w:p w14:paraId="547879F1" w14:textId="77777777" w:rsidR="00F21493" w:rsidRPr="007F746F" w:rsidRDefault="00717106" w:rsidP="0018088F">
      <w:pPr>
        <w:keepNext/>
        <w:keepLines/>
        <w:widowControl w:val="0"/>
        <w:pBdr>
          <w:top w:val="nil"/>
          <w:left w:val="nil"/>
          <w:bottom w:val="nil"/>
          <w:right w:val="nil"/>
          <w:between w:val="nil"/>
          <w:bar w:val="nil"/>
        </w:pBdr>
        <w:suppressAutoHyphens/>
        <w:rPr>
          <w:rFonts w:ascii="BancoDoBrasil Textos" w:eastAsia="BancoDoBrasil Textos" w:hAnsi="BancoDoBrasil Textos" w:cs="BancoDoBrasil Textos"/>
          <w:bdr w:val="nil"/>
          <w:lang w:eastAsia="en-US"/>
        </w:rPr>
      </w:pPr>
      <w:r w:rsidRPr="007F746F">
        <w:rPr>
          <w:rFonts w:ascii="BancoDoBrasil Textos" w:eastAsia="BancoDoBrasil Textos" w:hAnsi="BancoDoBrasil Textos" w:cs="BancoDoBrasil Textos"/>
          <w:lang w:eastAsia="en-US"/>
        </w:rPr>
        <w:t>A gestão do risco socioambiental e climático é balizada pela Política de Responsabilidade Social, Ambiental e Climática (PRSAC) e Política Específica de Relacionamento do BB com terceiros, ambas do Conglomerado Prudencial. </w:t>
      </w:r>
    </w:p>
    <w:p w14:paraId="547879F2" w14:textId="77777777" w:rsidR="00F21493" w:rsidRPr="007F746F" w:rsidRDefault="00717106" w:rsidP="0018088F">
      <w:pPr>
        <w:keepNext/>
        <w:keepLines/>
        <w:widowControl w:val="0"/>
        <w:pBdr>
          <w:top w:val="nil"/>
          <w:left w:val="nil"/>
          <w:bottom w:val="nil"/>
          <w:right w:val="nil"/>
          <w:between w:val="nil"/>
          <w:bar w:val="nil"/>
        </w:pBdr>
        <w:suppressAutoHyphens/>
        <w:rPr>
          <w:rFonts w:ascii="BancoDoBrasil Textos" w:eastAsia="BancoDoBrasil Textos" w:hAnsi="BancoDoBrasil Textos" w:cs="BancoDoBrasil Textos"/>
          <w:bdr w:val="nil"/>
          <w:lang w:eastAsia="en-US"/>
        </w:rPr>
      </w:pPr>
      <w:r w:rsidRPr="007F746F">
        <w:rPr>
          <w:rFonts w:ascii="BancoDoBrasil Textos" w:eastAsia="BancoDoBrasil Textos" w:hAnsi="BancoDoBrasil Textos" w:cs="BancoDoBrasil Textos"/>
          <w:lang w:eastAsia="en-US"/>
        </w:rPr>
        <w:t>As diretrizes dessas políticas, ao incorporarem fatores socioambientais (situações e/ou circunstâncias que podem levar ao aumento da probabilidade de ocorrência de risco) nas decisões de investimento e práticas de seleção de ativos, buscam mitigar os riscos, ampliar o retorno financeiro e atender às expectativas dos </w:t>
      </w:r>
      <w:proofErr w:type="spellStart"/>
      <w:r w:rsidRPr="007F746F">
        <w:rPr>
          <w:rFonts w:ascii="BancoDoBrasil Textos" w:eastAsia="BancoDoBrasil Textos" w:hAnsi="BancoDoBrasil Textos" w:cs="BancoDoBrasil Textos"/>
          <w:i/>
          <w:iCs/>
          <w:lang w:eastAsia="en-US"/>
        </w:rPr>
        <w:t>stakehoIders</w:t>
      </w:r>
      <w:proofErr w:type="spellEnd"/>
      <w:r w:rsidRPr="007F746F">
        <w:rPr>
          <w:rFonts w:ascii="BancoDoBrasil Textos" w:eastAsia="BancoDoBrasil Textos" w:hAnsi="BancoDoBrasil Textos" w:cs="BancoDoBrasil Textos"/>
          <w:lang w:eastAsia="en-US"/>
        </w:rPr>
        <w:t xml:space="preserve">. </w:t>
      </w:r>
    </w:p>
    <w:p w14:paraId="547879F3" w14:textId="77777777" w:rsidR="00F21493" w:rsidRPr="007F746F" w:rsidRDefault="00717106" w:rsidP="0018088F">
      <w:pPr>
        <w:keepNext/>
        <w:keepLines/>
        <w:widowControl w:val="0"/>
        <w:pBdr>
          <w:top w:val="nil"/>
          <w:left w:val="nil"/>
          <w:bottom w:val="nil"/>
          <w:right w:val="nil"/>
          <w:between w:val="nil"/>
          <w:bar w:val="nil"/>
        </w:pBdr>
        <w:suppressAutoHyphens/>
        <w:rPr>
          <w:rFonts w:ascii="BancoDoBrasil Textos" w:eastAsia="BancoDoBrasil Textos" w:hAnsi="BancoDoBrasil Textos" w:cs="BancoDoBrasil Textos"/>
          <w:bdr w:val="nil"/>
          <w:lang w:eastAsia="en-US"/>
        </w:rPr>
      </w:pPr>
      <w:r w:rsidRPr="007F746F">
        <w:rPr>
          <w:rFonts w:ascii="BancoDoBrasil Textos" w:eastAsia="BancoDoBrasil Textos" w:hAnsi="BancoDoBrasil Textos" w:cs="BancoDoBrasil Textos"/>
          <w:lang w:eastAsia="en-US"/>
        </w:rPr>
        <w:t xml:space="preserve">As políticas de gestão de riscos próprias da BB Asset são analisadas pela Diretoria Executiva, pelas respectivas Diretorias do BB e aprovadas pelo Conselho de Administração da Empresa.  </w:t>
      </w:r>
    </w:p>
    <w:p w14:paraId="547879F4" w14:textId="77777777" w:rsidR="00F21493" w:rsidRPr="007F746F" w:rsidRDefault="00717106" w:rsidP="0018088F">
      <w:pPr>
        <w:keepNext/>
        <w:keepLines/>
        <w:widowControl w:val="0"/>
        <w:pBdr>
          <w:top w:val="nil"/>
          <w:left w:val="nil"/>
          <w:bottom w:val="nil"/>
          <w:right w:val="nil"/>
          <w:between w:val="nil"/>
          <w:bar w:val="nil"/>
        </w:pBdr>
        <w:suppressAutoHyphens/>
        <w:rPr>
          <w:rFonts w:ascii="BancoDoBrasil Textos" w:eastAsia="BancoDoBrasil Textos" w:hAnsi="BancoDoBrasil Textos" w:cs="BancoDoBrasil Textos"/>
          <w:bdr w:val="nil"/>
          <w:lang w:eastAsia="en-US"/>
        </w:rPr>
      </w:pPr>
      <w:r w:rsidRPr="007F746F">
        <w:rPr>
          <w:rFonts w:ascii="BancoDoBrasil Textos" w:eastAsia="BancoDoBrasil Textos" w:hAnsi="BancoDoBrasil Textos" w:cs="BancoDoBrasil Textos"/>
          <w:lang w:eastAsia="en-US"/>
        </w:rPr>
        <w:t>Acompanhamentos específicos para os riscos relacionados são realizados em reuniões ordinárias do Comitê Superior de Gestão de Riscos, Controles Internos e Compliance (CSGRCIC) e do Conselho de Administração.</w:t>
      </w:r>
    </w:p>
    <w:p w14:paraId="547879F5" w14:textId="77777777" w:rsidR="00F21493" w:rsidRPr="007F746F" w:rsidRDefault="00717106" w:rsidP="0018088F">
      <w:pPr>
        <w:keepNext/>
        <w:keepLines/>
        <w:widowControl w:val="0"/>
        <w:pBdr>
          <w:top w:val="nil"/>
          <w:left w:val="nil"/>
          <w:bottom w:val="nil"/>
          <w:right w:val="nil"/>
          <w:between w:val="nil"/>
          <w:bar w:val="nil"/>
        </w:pBdr>
        <w:suppressAutoHyphens/>
        <w:rPr>
          <w:rFonts w:ascii="BancoDoBrasil Textos" w:eastAsia="BancoDoBrasil Textos" w:hAnsi="BancoDoBrasil Textos" w:cs="BancoDoBrasil Textos"/>
          <w:bdr w:val="nil"/>
          <w:lang w:eastAsia="en-US"/>
        </w:rPr>
      </w:pPr>
      <w:r w:rsidRPr="007F746F">
        <w:rPr>
          <w:rFonts w:ascii="BancoDoBrasil Textos" w:eastAsia="BancoDoBrasil Textos" w:hAnsi="BancoDoBrasil Textos" w:cs="BancoDoBrasil Textos"/>
          <w:lang w:eastAsia="en-US"/>
        </w:rPr>
        <w:t xml:space="preserve">O Controlador, por meio das Diretorias Gestão de Riscos, Controles Internos, Unidade de Segurança Institucional, Participações e Parcerias Estratégicas e da Unidade Segurança Digital e da Informação, realiza a supervisão da governança e da gestão de riscos, controles internos e segurança institucional da BB Asset. Esse processo, denominado Ciclo de Supervisão, tem como principais objetivos conhecer, avaliar, orientar e acompanhar continuamente as entidades ligadas com intuito de estimular a implementação das boas práticas para o aperfeiçoamento dos seus processos e controles corporativos. </w:t>
      </w:r>
    </w:p>
    <w:p w14:paraId="547879F6" w14:textId="77777777" w:rsidR="00F43BF0" w:rsidRPr="007F746F" w:rsidRDefault="00717106" w:rsidP="0018088F">
      <w:pPr>
        <w:keepNext/>
        <w:keepLines/>
        <w:widowControl w:val="0"/>
        <w:pBdr>
          <w:top w:val="nil"/>
          <w:left w:val="nil"/>
          <w:bottom w:val="nil"/>
          <w:right w:val="nil"/>
          <w:between w:val="nil"/>
          <w:bar w:val="nil"/>
        </w:pBdr>
        <w:suppressAutoHyphens/>
        <w:rPr>
          <w:rFonts w:ascii="BancoDoBrasil Textos" w:eastAsia="BancoDoBrasil Textos" w:hAnsi="BancoDoBrasil Textos" w:cs="BancoDoBrasil Textos"/>
          <w:bdr w:val="nil"/>
          <w:lang w:eastAsia="en-US"/>
        </w:rPr>
      </w:pPr>
      <w:r w:rsidRPr="007F746F">
        <w:rPr>
          <w:rFonts w:ascii="BancoDoBrasil Textos" w:eastAsia="BancoDoBrasil Textos" w:hAnsi="BancoDoBrasil Textos" w:cs="BancoDoBrasil Textos"/>
          <w:lang w:eastAsia="en-US"/>
        </w:rPr>
        <w:t>O gerenciamento de riscos da BB Asset é avaliado ainda pela Auditoria interna do Controlador.</w:t>
      </w:r>
      <w:r w:rsidR="00654DE1" w:rsidRPr="007F746F">
        <w:rPr>
          <w:rFonts w:ascii="BancoDoBrasil Textos" w:eastAsia="BancoDoBrasil Textos" w:hAnsi="BancoDoBrasil Textos" w:cs="BancoDoBrasil Textos"/>
          <w:lang w:eastAsia="en-US"/>
        </w:rPr>
        <w:t xml:space="preserve"> </w:t>
      </w:r>
    </w:p>
    <w:p w14:paraId="547879F7" w14:textId="77777777" w:rsidR="00F43BF0" w:rsidRPr="007F746F" w:rsidRDefault="00717106" w:rsidP="0018088F">
      <w:pPr>
        <w:pStyle w:val="PargrafodaLista"/>
        <w:keepNext/>
        <w:keepLines/>
        <w:widowControl w:val="0"/>
        <w:numPr>
          <w:ilvl w:val="0"/>
          <w:numId w:val="28"/>
        </w:numPr>
        <w:pBdr>
          <w:top w:val="nil"/>
          <w:left w:val="nil"/>
          <w:bottom w:val="nil"/>
          <w:right w:val="nil"/>
          <w:between w:val="nil"/>
          <w:bar w:val="nil"/>
        </w:pBdr>
        <w:suppressAutoHyphens/>
        <w:spacing w:before="120" w:after="120"/>
        <w:jc w:val="both"/>
        <w:rPr>
          <w:rFonts w:ascii="BancoDoBrasil Textos" w:eastAsia="BancoDoBrasil Textos" w:hAnsi="BancoDoBrasil Textos" w:cs="BancoDoBrasil Textos"/>
          <w:b/>
          <w:sz w:val="20"/>
          <w:szCs w:val="20"/>
          <w:bdr w:val="nil"/>
          <w:lang w:eastAsia="pt-BR"/>
        </w:rPr>
      </w:pPr>
      <w:r w:rsidRPr="007F746F">
        <w:rPr>
          <w:rFonts w:ascii="BancoDoBrasil Textos" w:eastAsia="BancoDoBrasil Textos" w:hAnsi="BancoDoBrasil Textos" w:cs="BancoDoBrasil Textos"/>
          <w:b/>
          <w:sz w:val="20"/>
          <w:szCs w:val="20"/>
          <w:lang w:eastAsia="pt-BR"/>
        </w:rPr>
        <w:t>Gerenciamento de Capital</w:t>
      </w:r>
    </w:p>
    <w:p w14:paraId="547879F8" w14:textId="77777777" w:rsidR="008F6853" w:rsidRPr="007F746F" w:rsidRDefault="00717106" w:rsidP="0018088F">
      <w:pPr>
        <w:keepNext/>
        <w:keepLines/>
        <w:widowControl w:val="0"/>
        <w:pBdr>
          <w:top w:val="nil"/>
          <w:left w:val="nil"/>
          <w:bottom w:val="nil"/>
          <w:right w:val="nil"/>
          <w:between w:val="nil"/>
          <w:bar w:val="nil"/>
        </w:pBdr>
        <w:suppressAutoHyphens/>
        <w:rPr>
          <w:rFonts w:ascii="BancoDoBrasil Textos" w:eastAsia="BancoDoBrasil Textos" w:hAnsi="BancoDoBrasil Textos" w:cs="BancoDoBrasil Textos"/>
          <w:bdr w:val="nil"/>
          <w:lang w:eastAsia="en-US"/>
        </w:rPr>
      </w:pPr>
      <w:r w:rsidRPr="007F746F">
        <w:rPr>
          <w:rFonts w:ascii="BancoDoBrasil Textos" w:eastAsia="BancoDoBrasil Textos" w:hAnsi="BancoDoBrasil Textos" w:cs="BancoDoBrasil Textos"/>
          <w:lang w:eastAsia="en-US"/>
        </w:rPr>
        <w:t>É de responsabilidade do Controlador o gerenciamento de capital do conglomerado prudencial, no qual a BB Asset está incluída, conforme Resolução CMN nº 4.557/2017.</w:t>
      </w:r>
    </w:p>
    <w:p w14:paraId="0783C1D5" w14:textId="77777777" w:rsidR="00A818D7" w:rsidRPr="007F746F" w:rsidRDefault="00A818D7" w:rsidP="005D051A">
      <w:pPr>
        <w:keepNext/>
        <w:widowControl w:val="0"/>
        <w:pBdr>
          <w:top w:val="nil"/>
          <w:left w:val="nil"/>
          <w:bottom w:val="nil"/>
          <w:right w:val="nil"/>
          <w:between w:val="nil"/>
          <w:bar w:val="nil"/>
        </w:pBdr>
        <w:rPr>
          <w:rFonts w:ascii="BancoDoBrasil Textos" w:eastAsia="BancoDoBrasil Textos" w:hAnsi="BancoDoBrasil Textos" w:cs="BancoDoBrasil Textos"/>
          <w:bdr w:val="nil"/>
          <w:lang w:eastAsia="en-US"/>
        </w:rPr>
      </w:pPr>
    </w:p>
    <w:p w14:paraId="45AE70A1" w14:textId="68123955" w:rsidR="00A818D7" w:rsidRPr="007F746F" w:rsidRDefault="00A818D7" w:rsidP="00A818D7">
      <w:pPr>
        <w:keepNext/>
        <w:keepLines/>
        <w:widowControl w:val="0"/>
        <w:pBdr>
          <w:top w:val="nil"/>
          <w:left w:val="nil"/>
          <w:bottom w:val="nil"/>
          <w:right w:val="nil"/>
          <w:between w:val="nil"/>
          <w:bar w:val="nil"/>
        </w:pBdr>
        <w:suppressAutoHyphens/>
        <w:jc w:val="left"/>
        <w:rPr>
          <w:rFonts w:ascii="BancoDoBrasil Textos" w:eastAsia="BancoDoBrasil Textos" w:hAnsi="BancoDoBrasil Textos" w:cs="BancoDoBrasil Textos"/>
          <w:b/>
          <w:bCs/>
          <w:sz w:val="24"/>
          <w:szCs w:val="24"/>
          <w:lang w:eastAsia="en-US"/>
        </w:rPr>
      </w:pPr>
      <w:r w:rsidRPr="007F746F">
        <w:rPr>
          <w:rFonts w:ascii="BancoDoBrasil Textos" w:eastAsia="BancoDoBrasil Textos" w:hAnsi="BancoDoBrasil Textos" w:cs="BancoDoBrasil Textos"/>
          <w:b/>
          <w:bCs/>
          <w:sz w:val="24"/>
          <w:szCs w:val="24"/>
          <w:lang w:eastAsia="en-US"/>
        </w:rPr>
        <w:t xml:space="preserve">24 – Outras </w:t>
      </w:r>
      <w:r w:rsidR="00065BC9">
        <w:rPr>
          <w:rFonts w:ascii="BancoDoBrasil Textos" w:eastAsia="BancoDoBrasil Textos" w:hAnsi="BancoDoBrasil Textos" w:cs="BancoDoBrasil Textos"/>
          <w:b/>
          <w:bCs/>
          <w:sz w:val="24"/>
          <w:szCs w:val="24"/>
          <w:lang w:eastAsia="en-US"/>
        </w:rPr>
        <w:t>i</w:t>
      </w:r>
      <w:r w:rsidRPr="007F746F">
        <w:rPr>
          <w:rFonts w:ascii="BancoDoBrasil Textos" w:eastAsia="BancoDoBrasil Textos" w:hAnsi="BancoDoBrasil Textos" w:cs="BancoDoBrasil Textos"/>
          <w:b/>
          <w:bCs/>
          <w:sz w:val="24"/>
          <w:szCs w:val="24"/>
          <w:lang w:eastAsia="en-US"/>
        </w:rPr>
        <w:t>nformações</w:t>
      </w:r>
    </w:p>
    <w:p w14:paraId="50686A8C" w14:textId="77777777" w:rsidR="00056019" w:rsidRPr="007F746F" w:rsidRDefault="00056019" w:rsidP="00056019">
      <w:pPr>
        <w:keepNext/>
        <w:widowControl w:val="0"/>
        <w:pBdr>
          <w:top w:val="nil"/>
          <w:left w:val="nil"/>
          <w:bottom w:val="nil"/>
          <w:right w:val="nil"/>
          <w:between w:val="nil"/>
          <w:bar w:val="nil"/>
        </w:pBdr>
        <w:rPr>
          <w:rFonts w:ascii="BancoDoBrasil Textos" w:eastAsia="BancoDoBrasil Textos" w:hAnsi="BancoDoBrasil Textos" w:cs="BancoDoBrasil Textos"/>
          <w:bCs/>
          <w:bdr w:val="nil"/>
          <w:lang w:eastAsia="en-US"/>
        </w:rPr>
      </w:pPr>
      <w:bookmarkStart w:id="58" w:name="_Hlk222414313"/>
      <w:r w:rsidRPr="007F746F">
        <w:rPr>
          <w:rFonts w:ascii="BancoDoBrasil Textos" w:eastAsia="BancoDoBrasil Textos" w:hAnsi="BancoDoBrasil Textos" w:cs="BancoDoBrasil Textos"/>
          <w:bCs/>
          <w:bdr w:val="nil"/>
          <w:lang w:eastAsia="en-US"/>
        </w:rPr>
        <w:t xml:space="preserve">A Reforma Tributária sobre o Consumo, instituída pela Emenda Constitucional 132/2023 e regulamentada pela Lei Complementar 214/2025 e PLP 108/2024 já aprovado aguardando sansão presidencial, prevê a extinção do PIS/Pasep e da </w:t>
      </w:r>
      <w:proofErr w:type="spellStart"/>
      <w:r w:rsidRPr="007F746F">
        <w:rPr>
          <w:rFonts w:ascii="BancoDoBrasil Textos" w:eastAsia="BancoDoBrasil Textos" w:hAnsi="BancoDoBrasil Textos" w:cs="BancoDoBrasil Textos"/>
          <w:bCs/>
          <w:bdr w:val="nil"/>
          <w:lang w:eastAsia="en-US"/>
        </w:rPr>
        <w:t>Cofins</w:t>
      </w:r>
      <w:proofErr w:type="spellEnd"/>
      <w:r w:rsidRPr="007F746F">
        <w:rPr>
          <w:rFonts w:ascii="BancoDoBrasil Textos" w:eastAsia="BancoDoBrasil Textos" w:hAnsi="BancoDoBrasil Textos" w:cs="BancoDoBrasil Textos"/>
          <w:bCs/>
          <w:bdr w:val="nil"/>
          <w:lang w:eastAsia="en-US"/>
        </w:rPr>
        <w:t xml:space="preserve"> ao final de 2026, com a implantação integral da Contribuição sobre Bens e Serviços (CBS) a partir do início de 2027. Para o Imposto sobre Bens e Serviços (IBS), a implantação ocorre em 2027 com alíquota reduzida, com transição no período de 2029 a 2032, quando serão extintos o ISS (Imposto Sobre Serviços) e o ICMS (Imposto sobre Circulação de Mercadorias e Serviços). </w:t>
      </w:r>
    </w:p>
    <w:p w14:paraId="50CC696E" w14:textId="77777777" w:rsidR="00056019" w:rsidRPr="007F746F" w:rsidRDefault="00056019" w:rsidP="00056019">
      <w:pPr>
        <w:keepNext/>
        <w:widowControl w:val="0"/>
        <w:pBdr>
          <w:top w:val="nil"/>
          <w:left w:val="nil"/>
          <w:bottom w:val="nil"/>
          <w:right w:val="nil"/>
          <w:between w:val="nil"/>
          <w:bar w:val="nil"/>
        </w:pBdr>
        <w:rPr>
          <w:rFonts w:ascii="BancoDoBrasil Textos" w:eastAsia="BancoDoBrasil Textos" w:hAnsi="BancoDoBrasil Textos" w:cs="BancoDoBrasil Textos"/>
          <w:bCs/>
          <w:bdr w:val="nil"/>
          <w:lang w:eastAsia="en-US"/>
        </w:rPr>
      </w:pPr>
      <w:r w:rsidRPr="007F746F">
        <w:rPr>
          <w:rFonts w:ascii="BancoDoBrasil Textos" w:eastAsia="BancoDoBrasil Textos" w:hAnsi="BancoDoBrasil Textos" w:cs="BancoDoBrasil Textos"/>
          <w:bCs/>
          <w:bdr w:val="nil"/>
          <w:lang w:eastAsia="en-US"/>
        </w:rPr>
        <w:t xml:space="preserve">As instituições financeiras estarão sujeitas ao Regime Geral, cuja alíquota deverá ser divulgada até dezembro de 2026, e ao Regime Específico de Serviços Financeiros, com alíquota em 2027 e 2028 de 10,85%, aumentando progressivamente até 12,50% em 2033. </w:t>
      </w:r>
    </w:p>
    <w:p w14:paraId="4CF5825E" w14:textId="77777777" w:rsidR="00056019" w:rsidRPr="007F746F" w:rsidRDefault="00056019" w:rsidP="00056019">
      <w:pPr>
        <w:keepNext/>
        <w:widowControl w:val="0"/>
        <w:pBdr>
          <w:top w:val="nil"/>
          <w:left w:val="nil"/>
          <w:bottom w:val="nil"/>
          <w:right w:val="nil"/>
          <w:between w:val="nil"/>
          <w:bar w:val="nil"/>
        </w:pBdr>
        <w:rPr>
          <w:rFonts w:ascii="BancoDoBrasil Textos" w:eastAsia="BancoDoBrasil Textos" w:hAnsi="BancoDoBrasil Textos" w:cs="BancoDoBrasil Textos"/>
          <w:bCs/>
          <w:bdr w:val="nil"/>
          <w:lang w:eastAsia="en-US"/>
        </w:rPr>
      </w:pPr>
      <w:r w:rsidRPr="007F746F">
        <w:rPr>
          <w:rFonts w:ascii="BancoDoBrasil Textos" w:eastAsia="BancoDoBrasil Textos" w:hAnsi="BancoDoBrasil Textos" w:cs="BancoDoBrasil Textos"/>
          <w:bCs/>
          <w:bdr w:val="nil"/>
          <w:lang w:eastAsia="en-US"/>
        </w:rPr>
        <w:t>A BB Asset vem acompanhando as legislações já divulgadas, bem como a publicação de regulamentações infralegais que irão gerar impactos em sistemas e processos a partir de 2026.</w:t>
      </w:r>
    </w:p>
    <w:p w14:paraId="41A3D7A7" w14:textId="77777777" w:rsidR="00AB5704" w:rsidRDefault="00AB5704" w:rsidP="005D051A">
      <w:pPr>
        <w:keepNext/>
        <w:widowControl w:val="0"/>
        <w:pBdr>
          <w:top w:val="nil"/>
          <w:left w:val="nil"/>
          <w:bottom w:val="nil"/>
          <w:right w:val="nil"/>
          <w:between w:val="nil"/>
          <w:bar w:val="nil"/>
        </w:pBdr>
        <w:rPr>
          <w:rFonts w:ascii="BancoDoBrasil Textos" w:eastAsia="BancoDoBrasil Textos" w:hAnsi="BancoDoBrasil Textos" w:cs="BancoDoBrasil Textos"/>
          <w:bdr w:val="nil"/>
          <w:lang w:eastAsia="en-US"/>
        </w:rPr>
      </w:pPr>
    </w:p>
    <w:p w14:paraId="7A58C58C" w14:textId="77777777" w:rsidR="00AB5704" w:rsidRDefault="00AB5704" w:rsidP="005D051A">
      <w:pPr>
        <w:keepNext/>
        <w:widowControl w:val="0"/>
        <w:pBdr>
          <w:top w:val="nil"/>
          <w:left w:val="nil"/>
          <w:bottom w:val="nil"/>
          <w:right w:val="nil"/>
          <w:between w:val="nil"/>
          <w:bar w:val="nil"/>
        </w:pBdr>
        <w:rPr>
          <w:rFonts w:ascii="BancoDoBrasil Textos" w:eastAsia="BancoDoBrasil Textos" w:hAnsi="BancoDoBrasil Textos" w:cs="BancoDoBrasil Textos"/>
          <w:bdr w:val="nil"/>
          <w:lang w:eastAsia="en-US"/>
        </w:rPr>
        <w:sectPr w:rsidR="00AB5704" w:rsidSect="00990794">
          <w:headerReference w:type="even" r:id="rId66"/>
          <w:headerReference w:type="default" r:id="rId67"/>
          <w:footerReference w:type="even" r:id="rId68"/>
          <w:footerReference w:type="default" r:id="rId69"/>
          <w:headerReference w:type="first" r:id="rId70"/>
          <w:footerReference w:type="first" r:id="rId71"/>
          <w:type w:val="continuous"/>
          <w:pgSz w:w="11906" w:h="16838"/>
          <w:pgMar w:top="1134" w:right="1134" w:bottom="1134" w:left="1134" w:header="284" w:footer="425" w:gutter="0"/>
          <w:pgBorders>
            <w:top w:val="nil"/>
            <w:left w:val="nil"/>
            <w:bottom w:val="nil"/>
            <w:right w:val="nil"/>
          </w:pgBorders>
          <w:cols w:space="720"/>
          <w:docGrid w:linePitch="360"/>
        </w:sectPr>
      </w:pPr>
    </w:p>
    <w:p w14:paraId="297141A7" w14:textId="459CD714" w:rsidR="00AB5704" w:rsidRDefault="00AB5704" w:rsidP="00B048D8">
      <w:pPr>
        <w:ind w:left="264"/>
        <w:rPr>
          <w:rFonts w:ascii="Times New Roman"/>
          <w:sz w:val="8"/>
        </w:rPr>
      </w:pPr>
      <w:r>
        <w:rPr>
          <w:rFonts w:ascii="Times New Roman"/>
          <w:noProof/>
          <w:sz w:val="20"/>
        </w:rPr>
        <w:lastRenderedPageBreak/>
        <mc:AlternateContent>
          <mc:Choice Requires="wpg">
            <w:drawing>
              <wp:inline distT="0" distB="0" distL="0" distR="0" wp14:anchorId="5C91F218" wp14:editId="660174D5">
                <wp:extent cx="963930" cy="379095"/>
                <wp:effectExtent l="0" t="0" r="0" b="0"/>
                <wp:docPr id="106596388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3930" cy="379095"/>
                          <a:chOff x="0" y="0"/>
                          <a:chExt cx="963930" cy="379095"/>
                        </a:xfrm>
                      </wpg:grpSpPr>
                      <wps:wsp>
                        <wps:cNvPr id="119610698" name="Graphic 5"/>
                        <wps:cNvSpPr/>
                        <wps:spPr>
                          <a:xfrm>
                            <a:off x="0" y="0"/>
                            <a:ext cx="963930" cy="379095"/>
                          </a:xfrm>
                          <a:custGeom>
                            <a:avLst/>
                            <a:gdLst/>
                            <a:ahLst/>
                            <a:cxnLst/>
                            <a:rect l="l" t="t" r="r" b="b"/>
                            <a:pathLst>
                              <a:path w="963930" h="379095">
                                <a:moveTo>
                                  <a:pt x="48433" y="374717"/>
                                </a:moveTo>
                                <a:lnTo>
                                  <a:pt x="0" y="374717"/>
                                </a:lnTo>
                                <a:lnTo>
                                  <a:pt x="55231" y="196518"/>
                                </a:lnTo>
                                <a:lnTo>
                                  <a:pt x="55231" y="0"/>
                                </a:lnTo>
                                <a:lnTo>
                                  <a:pt x="268511" y="0"/>
                                </a:lnTo>
                                <a:lnTo>
                                  <a:pt x="268511" y="7494"/>
                                </a:lnTo>
                                <a:lnTo>
                                  <a:pt x="62879" y="7494"/>
                                </a:lnTo>
                                <a:lnTo>
                                  <a:pt x="62879" y="172357"/>
                                </a:lnTo>
                                <a:lnTo>
                                  <a:pt x="110467" y="172357"/>
                                </a:lnTo>
                                <a:lnTo>
                                  <a:pt x="84971" y="255640"/>
                                </a:lnTo>
                                <a:lnTo>
                                  <a:pt x="145691" y="255640"/>
                                </a:lnTo>
                                <a:lnTo>
                                  <a:pt x="127457" y="273960"/>
                                </a:lnTo>
                                <a:lnTo>
                                  <a:pt x="135105" y="288948"/>
                                </a:lnTo>
                                <a:lnTo>
                                  <a:pt x="963581" y="288948"/>
                                </a:lnTo>
                                <a:lnTo>
                                  <a:pt x="963581" y="296443"/>
                                </a:lnTo>
                                <a:lnTo>
                                  <a:pt x="72226" y="296443"/>
                                </a:lnTo>
                                <a:lnTo>
                                  <a:pt x="48433" y="374717"/>
                                </a:lnTo>
                                <a:close/>
                              </a:path>
                              <a:path w="963930" h="379095">
                                <a:moveTo>
                                  <a:pt x="294002" y="172357"/>
                                </a:moveTo>
                                <a:lnTo>
                                  <a:pt x="286355" y="172357"/>
                                </a:lnTo>
                                <a:lnTo>
                                  <a:pt x="286355" y="0"/>
                                </a:lnTo>
                                <a:lnTo>
                                  <a:pt x="500484" y="0"/>
                                </a:lnTo>
                                <a:lnTo>
                                  <a:pt x="500484" y="7494"/>
                                </a:lnTo>
                                <a:lnTo>
                                  <a:pt x="294002" y="7494"/>
                                </a:lnTo>
                                <a:lnTo>
                                  <a:pt x="294002" y="172357"/>
                                </a:lnTo>
                                <a:close/>
                              </a:path>
                              <a:path w="963930" h="379095">
                                <a:moveTo>
                                  <a:pt x="460547" y="288948"/>
                                </a:moveTo>
                                <a:lnTo>
                                  <a:pt x="408714" y="288948"/>
                                </a:lnTo>
                                <a:lnTo>
                                  <a:pt x="442707" y="172357"/>
                                </a:lnTo>
                                <a:lnTo>
                                  <a:pt x="518328" y="172357"/>
                                </a:lnTo>
                                <a:lnTo>
                                  <a:pt x="518328" y="0"/>
                                </a:lnTo>
                                <a:lnTo>
                                  <a:pt x="731608" y="0"/>
                                </a:lnTo>
                                <a:lnTo>
                                  <a:pt x="731608" y="7494"/>
                                </a:lnTo>
                                <a:lnTo>
                                  <a:pt x="525126" y="7494"/>
                                </a:lnTo>
                                <a:lnTo>
                                  <a:pt x="525126" y="215670"/>
                                </a:lnTo>
                                <a:lnTo>
                                  <a:pt x="481790" y="215670"/>
                                </a:lnTo>
                                <a:lnTo>
                                  <a:pt x="460547" y="288948"/>
                                </a:lnTo>
                                <a:close/>
                              </a:path>
                              <a:path w="963930" h="379095">
                                <a:moveTo>
                                  <a:pt x="809925" y="205678"/>
                                </a:moveTo>
                                <a:lnTo>
                                  <a:pt x="731608" y="205678"/>
                                </a:lnTo>
                                <a:lnTo>
                                  <a:pt x="742654" y="194853"/>
                                </a:lnTo>
                                <a:lnTo>
                                  <a:pt x="749452" y="189024"/>
                                </a:lnTo>
                                <a:lnTo>
                                  <a:pt x="749452" y="0"/>
                                </a:lnTo>
                                <a:lnTo>
                                  <a:pt x="963581" y="0"/>
                                </a:lnTo>
                                <a:lnTo>
                                  <a:pt x="963581" y="7494"/>
                                </a:lnTo>
                                <a:lnTo>
                                  <a:pt x="757099" y="7494"/>
                                </a:lnTo>
                                <a:lnTo>
                                  <a:pt x="757099" y="184028"/>
                                </a:lnTo>
                                <a:lnTo>
                                  <a:pt x="915073" y="184028"/>
                                </a:lnTo>
                                <a:lnTo>
                                  <a:pt x="916846" y="185693"/>
                                </a:lnTo>
                                <a:lnTo>
                                  <a:pt x="922661" y="197611"/>
                                </a:lnTo>
                                <a:lnTo>
                                  <a:pt x="923146" y="200682"/>
                                </a:lnTo>
                                <a:lnTo>
                                  <a:pt x="832724" y="200682"/>
                                </a:lnTo>
                                <a:lnTo>
                                  <a:pt x="809925" y="205678"/>
                                </a:lnTo>
                                <a:close/>
                              </a:path>
                              <a:path w="963930" h="379095">
                                <a:moveTo>
                                  <a:pt x="356032" y="288948"/>
                                </a:moveTo>
                                <a:lnTo>
                                  <a:pt x="228574" y="288948"/>
                                </a:lnTo>
                                <a:lnTo>
                                  <a:pt x="229424" y="285618"/>
                                </a:lnTo>
                                <a:lnTo>
                                  <a:pt x="258314" y="192355"/>
                                </a:lnTo>
                                <a:lnTo>
                                  <a:pt x="260863" y="182362"/>
                                </a:lnTo>
                                <a:lnTo>
                                  <a:pt x="260863" y="7494"/>
                                </a:lnTo>
                                <a:lnTo>
                                  <a:pt x="268511" y="7494"/>
                                </a:lnTo>
                                <a:lnTo>
                                  <a:pt x="268511" y="172357"/>
                                </a:lnTo>
                                <a:lnTo>
                                  <a:pt x="352022" y="172357"/>
                                </a:lnTo>
                                <a:lnTo>
                                  <a:pt x="397668" y="186526"/>
                                </a:lnTo>
                                <a:lnTo>
                                  <a:pt x="405583" y="204845"/>
                                </a:lnTo>
                                <a:lnTo>
                                  <a:pt x="305049" y="204845"/>
                                </a:lnTo>
                                <a:lnTo>
                                  <a:pt x="299101" y="228994"/>
                                </a:lnTo>
                                <a:lnTo>
                                  <a:pt x="295702" y="239819"/>
                                </a:lnTo>
                                <a:lnTo>
                                  <a:pt x="289754" y="261469"/>
                                </a:lnTo>
                                <a:lnTo>
                                  <a:pt x="392498" y="261469"/>
                                </a:lnTo>
                                <a:lnTo>
                                  <a:pt x="388533" y="267610"/>
                                </a:lnTo>
                                <a:lnTo>
                                  <a:pt x="374354" y="279880"/>
                                </a:lnTo>
                                <a:lnTo>
                                  <a:pt x="356032" y="288948"/>
                                </a:lnTo>
                                <a:close/>
                              </a:path>
                              <a:path w="963930" h="379095">
                                <a:moveTo>
                                  <a:pt x="500484" y="172357"/>
                                </a:moveTo>
                                <a:lnTo>
                                  <a:pt x="492836" y="172357"/>
                                </a:lnTo>
                                <a:lnTo>
                                  <a:pt x="492836" y="7494"/>
                                </a:lnTo>
                                <a:lnTo>
                                  <a:pt x="500484" y="7494"/>
                                </a:lnTo>
                                <a:lnTo>
                                  <a:pt x="500484" y="172357"/>
                                </a:lnTo>
                                <a:close/>
                              </a:path>
                              <a:path w="963930" h="379095">
                                <a:moveTo>
                                  <a:pt x="757099" y="288948"/>
                                </a:moveTo>
                                <a:lnTo>
                                  <a:pt x="694220" y="288948"/>
                                </a:lnTo>
                                <a:lnTo>
                                  <a:pt x="695798" y="278123"/>
                                </a:lnTo>
                                <a:lnTo>
                                  <a:pt x="714706" y="230126"/>
                                </a:lnTo>
                                <a:lnTo>
                                  <a:pt x="723960" y="215670"/>
                                </a:lnTo>
                                <a:lnTo>
                                  <a:pt x="723960" y="7494"/>
                                </a:lnTo>
                                <a:lnTo>
                                  <a:pt x="731608" y="7494"/>
                                </a:lnTo>
                                <a:lnTo>
                                  <a:pt x="731608" y="205678"/>
                                </a:lnTo>
                                <a:lnTo>
                                  <a:pt x="809925" y="205678"/>
                                </a:lnTo>
                                <a:lnTo>
                                  <a:pt x="768915" y="244945"/>
                                </a:lnTo>
                                <a:lnTo>
                                  <a:pt x="758799" y="274792"/>
                                </a:lnTo>
                                <a:lnTo>
                                  <a:pt x="757949" y="278123"/>
                                </a:lnTo>
                                <a:lnTo>
                                  <a:pt x="757099" y="282287"/>
                                </a:lnTo>
                                <a:lnTo>
                                  <a:pt x="757099" y="288948"/>
                                </a:lnTo>
                                <a:close/>
                              </a:path>
                              <a:path w="963930" h="379095">
                                <a:moveTo>
                                  <a:pt x="963581" y="288948"/>
                                </a:moveTo>
                                <a:lnTo>
                                  <a:pt x="955933" y="288948"/>
                                </a:lnTo>
                                <a:lnTo>
                                  <a:pt x="955933" y="7494"/>
                                </a:lnTo>
                                <a:lnTo>
                                  <a:pt x="963581" y="7494"/>
                                </a:lnTo>
                                <a:lnTo>
                                  <a:pt x="963581" y="288948"/>
                                </a:lnTo>
                                <a:close/>
                              </a:path>
                              <a:path w="963930" h="379095">
                                <a:moveTo>
                                  <a:pt x="915073" y="184028"/>
                                </a:moveTo>
                                <a:lnTo>
                                  <a:pt x="757099" y="184028"/>
                                </a:lnTo>
                                <a:lnTo>
                                  <a:pt x="777965" y="173515"/>
                                </a:lnTo>
                                <a:lnTo>
                                  <a:pt x="780375" y="172357"/>
                                </a:lnTo>
                                <a:lnTo>
                                  <a:pt x="803515" y="165604"/>
                                </a:lnTo>
                                <a:lnTo>
                                  <a:pt x="825807" y="162364"/>
                                </a:lnTo>
                                <a:lnTo>
                                  <a:pt x="845470" y="161544"/>
                                </a:lnTo>
                                <a:lnTo>
                                  <a:pt x="868811" y="162859"/>
                                </a:lnTo>
                                <a:lnTo>
                                  <a:pt x="888806" y="167061"/>
                                </a:lnTo>
                                <a:lnTo>
                                  <a:pt x="904977" y="174542"/>
                                </a:lnTo>
                                <a:lnTo>
                                  <a:pt x="915073" y="184028"/>
                                </a:lnTo>
                                <a:close/>
                              </a:path>
                              <a:path w="963930" h="379095">
                                <a:moveTo>
                                  <a:pt x="145691" y="255640"/>
                                </a:moveTo>
                                <a:lnTo>
                                  <a:pt x="84971" y="255640"/>
                                </a:lnTo>
                                <a:lnTo>
                                  <a:pt x="163158" y="172357"/>
                                </a:lnTo>
                                <a:lnTo>
                                  <a:pt x="228587" y="172357"/>
                                </a:lnTo>
                                <a:lnTo>
                                  <a:pt x="145691" y="255640"/>
                                </a:lnTo>
                                <a:close/>
                              </a:path>
                              <a:path w="963930" h="379095">
                                <a:moveTo>
                                  <a:pt x="583756" y="288948"/>
                                </a:moveTo>
                                <a:lnTo>
                                  <a:pt x="531074" y="288948"/>
                                </a:lnTo>
                                <a:lnTo>
                                  <a:pt x="605857" y="172357"/>
                                </a:lnTo>
                                <a:lnTo>
                                  <a:pt x="689974" y="172357"/>
                                </a:lnTo>
                                <a:lnTo>
                                  <a:pt x="680115" y="219001"/>
                                </a:lnTo>
                                <a:lnTo>
                                  <a:pt x="628792" y="219001"/>
                                </a:lnTo>
                                <a:lnTo>
                                  <a:pt x="583756" y="288948"/>
                                </a:lnTo>
                                <a:close/>
                              </a:path>
                              <a:path w="963930" h="379095">
                                <a:moveTo>
                                  <a:pt x="921945" y="228994"/>
                                </a:moveTo>
                                <a:lnTo>
                                  <a:pt x="862464" y="228994"/>
                                </a:lnTo>
                                <a:lnTo>
                                  <a:pt x="860760" y="215670"/>
                                </a:lnTo>
                                <a:lnTo>
                                  <a:pt x="860685" y="215085"/>
                                </a:lnTo>
                                <a:lnTo>
                                  <a:pt x="853967" y="206406"/>
                                </a:lnTo>
                                <a:lnTo>
                                  <a:pt x="844062" y="201944"/>
                                </a:lnTo>
                                <a:lnTo>
                                  <a:pt x="832724" y="200682"/>
                                </a:lnTo>
                                <a:lnTo>
                                  <a:pt x="923146" y="200682"/>
                                </a:lnTo>
                                <a:lnTo>
                                  <a:pt x="924494" y="209217"/>
                                </a:lnTo>
                                <a:lnTo>
                                  <a:pt x="923886" y="218260"/>
                                </a:lnTo>
                                <a:lnTo>
                                  <a:pt x="923777" y="219886"/>
                                </a:lnTo>
                                <a:lnTo>
                                  <a:pt x="921945" y="228994"/>
                                </a:lnTo>
                                <a:close/>
                              </a:path>
                              <a:path w="963930" h="379095">
                                <a:moveTo>
                                  <a:pt x="392498" y="261469"/>
                                </a:moveTo>
                                <a:lnTo>
                                  <a:pt x="314396" y="261469"/>
                                </a:lnTo>
                                <a:lnTo>
                                  <a:pt x="316095" y="260636"/>
                                </a:lnTo>
                                <a:lnTo>
                                  <a:pt x="331629" y="257969"/>
                                </a:lnTo>
                                <a:lnTo>
                                  <a:pt x="342224" y="252413"/>
                                </a:lnTo>
                                <a:lnTo>
                                  <a:pt x="349314" y="243891"/>
                                </a:lnTo>
                                <a:lnTo>
                                  <a:pt x="354332" y="232324"/>
                                </a:lnTo>
                                <a:lnTo>
                                  <a:pt x="357731" y="221499"/>
                                </a:lnTo>
                                <a:lnTo>
                                  <a:pt x="357731" y="214838"/>
                                </a:lnTo>
                                <a:lnTo>
                                  <a:pt x="355182" y="210674"/>
                                </a:lnTo>
                                <a:lnTo>
                                  <a:pt x="350867" y="207656"/>
                                </a:lnTo>
                                <a:lnTo>
                                  <a:pt x="343462" y="205678"/>
                                </a:lnTo>
                                <a:lnTo>
                                  <a:pt x="341988" y="205678"/>
                                </a:lnTo>
                                <a:lnTo>
                                  <a:pt x="335227" y="205053"/>
                                </a:lnTo>
                                <a:lnTo>
                                  <a:pt x="323742" y="204845"/>
                                </a:lnTo>
                                <a:lnTo>
                                  <a:pt x="405583" y="204845"/>
                                </a:lnTo>
                                <a:lnTo>
                                  <a:pt x="405817" y="205678"/>
                                </a:lnTo>
                                <a:lnTo>
                                  <a:pt x="405928" y="207656"/>
                                </a:lnTo>
                                <a:lnTo>
                                  <a:pt x="406242" y="214838"/>
                                </a:lnTo>
                                <a:lnTo>
                                  <a:pt x="406181" y="219886"/>
                                </a:lnTo>
                                <a:lnTo>
                                  <a:pt x="404573" y="232324"/>
                                </a:lnTo>
                                <a:lnTo>
                                  <a:pt x="404466" y="233157"/>
                                </a:lnTo>
                                <a:lnTo>
                                  <a:pt x="398571" y="252062"/>
                                </a:lnTo>
                                <a:lnTo>
                                  <a:pt x="392498" y="261469"/>
                                </a:lnTo>
                                <a:close/>
                              </a:path>
                              <a:path w="963930" h="379095">
                                <a:moveTo>
                                  <a:pt x="525126" y="288948"/>
                                </a:moveTo>
                                <a:lnTo>
                                  <a:pt x="482640" y="288948"/>
                                </a:lnTo>
                                <a:lnTo>
                                  <a:pt x="482563" y="282287"/>
                                </a:lnTo>
                                <a:lnTo>
                                  <a:pt x="482437" y="271462"/>
                                </a:lnTo>
                                <a:lnTo>
                                  <a:pt x="482321" y="261469"/>
                                </a:lnTo>
                                <a:lnTo>
                                  <a:pt x="482216" y="252413"/>
                                </a:lnTo>
                                <a:lnTo>
                                  <a:pt x="482117" y="243891"/>
                                </a:lnTo>
                                <a:lnTo>
                                  <a:pt x="481993" y="233157"/>
                                </a:lnTo>
                                <a:lnTo>
                                  <a:pt x="481870" y="222540"/>
                                </a:lnTo>
                                <a:lnTo>
                                  <a:pt x="481790" y="215670"/>
                                </a:lnTo>
                                <a:lnTo>
                                  <a:pt x="525126" y="215670"/>
                                </a:lnTo>
                                <a:lnTo>
                                  <a:pt x="525126" y="288948"/>
                                </a:lnTo>
                                <a:close/>
                              </a:path>
                              <a:path w="963930" h="379095">
                                <a:moveTo>
                                  <a:pt x="665329" y="288948"/>
                                </a:moveTo>
                                <a:lnTo>
                                  <a:pt x="613497" y="288948"/>
                                </a:lnTo>
                                <a:lnTo>
                                  <a:pt x="628792" y="219001"/>
                                </a:lnTo>
                                <a:lnTo>
                                  <a:pt x="680115" y="219001"/>
                                </a:lnTo>
                                <a:lnTo>
                                  <a:pt x="665329" y="288948"/>
                                </a:lnTo>
                                <a:close/>
                              </a:path>
                              <a:path w="963930" h="379095">
                                <a:moveTo>
                                  <a:pt x="905800" y="288948"/>
                                </a:moveTo>
                                <a:lnTo>
                                  <a:pt x="805533" y="288948"/>
                                </a:lnTo>
                                <a:lnTo>
                                  <a:pt x="814030" y="256473"/>
                                </a:lnTo>
                                <a:lnTo>
                                  <a:pt x="914297" y="256473"/>
                                </a:lnTo>
                                <a:lnTo>
                                  <a:pt x="905800" y="288948"/>
                                </a:lnTo>
                                <a:close/>
                              </a:path>
                              <a:path w="963930" h="379095">
                                <a:moveTo>
                                  <a:pt x="176741" y="374717"/>
                                </a:moveTo>
                                <a:lnTo>
                                  <a:pt x="118960" y="374717"/>
                                </a:lnTo>
                                <a:lnTo>
                                  <a:pt x="79023" y="296443"/>
                                </a:lnTo>
                                <a:lnTo>
                                  <a:pt x="138504" y="296443"/>
                                </a:lnTo>
                                <a:lnTo>
                                  <a:pt x="176741" y="374717"/>
                                </a:lnTo>
                                <a:close/>
                              </a:path>
                              <a:path w="963930" h="379095">
                                <a:moveTo>
                                  <a:pt x="254065" y="374717"/>
                                </a:moveTo>
                                <a:lnTo>
                                  <a:pt x="201383" y="374717"/>
                                </a:lnTo>
                                <a:lnTo>
                                  <a:pt x="226025" y="296443"/>
                                </a:lnTo>
                                <a:lnTo>
                                  <a:pt x="277858" y="296443"/>
                                </a:lnTo>
                                <a:lnTo>
                                  <a:pt x="254065" y="374717"/>
                                </a:lnTo>
                                <a:close/>
                              </a:path>
                              <a:path w="963930" h="379095">
                                <a:moveTo>
                                  <a:pt x="435905" y="374717"/>
                                </a:moveTo>
                                <a:lnTo>
                                  <a:pt x="383223" y="374717"/>
                                </a:lnTo>
                                <a:lnTo>
                                  <a:pt x="406165" y="296443"/>
                                </a:lnTo>
                                <a:lnTo>
                                  <a:pt x="458848" y="296443"/>
                                </a:lnTo>
                                <a:lnTo>
                                  <a:pt x="435905" y="374717"/>
                                </a:lnTo>
                                <a:close/>
                              </a:path>
                              <a:path w="963930" h="379095">
                                <a:moveTo>
                                  <a:pt x="527675" y="374717"/>
                                </a:moveTo>
                                <a:lnTo>
                                  <a:pt x="483490" y="374717"/>
                                </a:lnTo>
                                <a:lnTo>
                                  <a:pt x="482640" y="296443"/>
                                </a:lnTo>
                                <a:lnTo>
                                  <a:pt x="578658" y="296443"/>
                                </a:lnTo>
                                <a:lnTo>
                                  <a:pt x="527675" y="374717"/>
                                </a:lnTo>
                                <a:close/>
                              </a:path>
                              <a:path w="963930" h="379095">
                                <a:moveTo>
                                  <a:pt x="646636" y="374717"/>
                                </a:moveTo>
                                <a:lnTo>
                                  <a:pt x="594803" y="374717"/>
                                </a:lnTo>
                                <a:lnTo>
                                  <a:pt x="611797" y="296443"/>
                                </a:lnTo>
                                <a:lnTo>
                                  <a:pt x="663630" y="296443"/>
                                </a:lnTo>
                                <a:lnTo>
                                  <a:pt x="646636" y="374717"/>
                                </a:lnTo>
                                <a:close/>
                              </a:path>
                              <a:path w="963930" h="379095">
                                <a:moveTo>
                                  <a:pt x="789388" y="378881"/>
                                </a:moveTo>
                                <a:lnTo>
                                  <a:pt x="751470" y="374925"/>
                                </a:lnTo>
                                <a:lnTo>
                                  <a:pt x="715463" y="357230"/>
                                </a:lnTo>
                                <a:lnTo>
                                  <a:pt x="694074" y="314021"/>
                                </a:lnTo>
                                <a:lnTo>
                                  <a:pt x="693370" y="296443"/>
                                </a:lnTo>
                                <a:lnTo>
                                  <a:pt x="756249" y="296443"/>
                                </a:lnTo>
                                <a:lnTo>
                                  <a:pt x="760246" y="315855"/>
                                </a:lnTo>
                                <a:lnTo>
                                  <a:pt x="770376" y="329335"/>
                                </a:lnTo>
                                <a:lnTo>
                                  <a:pt x="785764" y="337193"/>
                                </a:lnTo>
                                <a:lnTo>
                                  <a:pt x="805533" y="339744"/>
                                </a:lnTo>
                                <a:lnTo>
                                  <a:pt x="893184" y="339744"/>
                                </a:lnTo>
                                <a:lnTo>
                                  <a:pt x="886256" y="367223"/>
                                </a:lnTo>
                                <a:lnTo>
                                  <a:pt x="861561" y="372206"/>
                                </a:lnTo>
                                <a:lnTo>
                                  <a:pt x="837185" y="375862"/>
                                </a:lnTo>
                                <a:lnTo>
                                  <a:pt x="813545" y="378074"/>
                                </a:lnTo>
                                <a:lnTo>
                                  <a:pt x="814334" y="378074"/>
                                </a:lnTo>
                                <a:lnTo>
                                  <a:pt x="789388" y="378881"/>
                                </a:lnTo>
                                <a:close/>
                              </a:path>
                              <a:path w="963930" h="379095">
                                <a:moveTo>
                                  <a:pt x="893184" y="339744"/>
                                </a:moveTo>
                                <a:lnTo>
                                  <a:pt x="805533" y="339744"/>
                                </a:lnTo>
                                <a:lnTo>
                                  <a:pt x="813459" y="339457"/>
                                </a:lnTo>
                                <a:lnTo>
                                  <a:pt x="821784" y="338703"/>
                                </a:lnTo>
                                <a:lnTo>
                                  <a:pt x="830268" y="337636"/>
                                </a:lnTo>
                                <a:lnTo>
                                  <a:pt x="838672" y="336413"/>
                                </a:lnTo>
                                <a:lnTo>
                                  <a:pt x="848869" y="296443"/>
                                </a:lnTo>
                                <a:lnTo>
                                  <a:pt x="904100" y="296443"/>
                                </a:lnTo>
                                <a:lnTo>
                                  <a:pt x="893256" y="339457"/>
                                </a:lnTo>
                                <a:lnTo>
                                  <a:pt x="893184" y="339744"/>
                                </a:lnTo>
                                <a:close/>
                              </a:path>
                            </a:pathLst>
                          </a:custGeom>
                          <a:solidFill>
                            <a:srgbClr val="00468B"/>
                          </a:solidFill>
                        </wps:spPr>
                        <wps:bodyPr wrap="square" lIns="0" tIns="0" rIns="0" bIns="0" rtlCol="0">
                          <a:prstTxWarp prst="textNoShape">
                            <a:avLst/>
                          </a:prstTxWarp>
                          <a:noAutofit/>
                        </wps:bodyPr>
                      </wps:wsp>
                    </wpg:wgp>
                  </a:graphicData>
                </a:graphic>
              </wp:inline>
            </w:drawing>
          </mc:Choice>
          <mc:Fallback>
            <w:pict>
              <v:group w14:anchorId="48DB68BF" id="Group 4" o:spid="_x0000_s1026" style="width:75.9pt;height:29.85pt;mso-position-horizontal-relative:char;mso-position-vertical-relative:line" coordsize="9639,3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y5v8AkAAAIyAAAOAAAAZHJzL2Uyb0RvYy54bWysW1tvGzcWfl9g/4Og98a8X4w4RbfdBgsU&#10;bYFmsc9jWbKFlTTaGTl2/v1+HPLIo8QkR5Hz4BlFn0aH37kfUu9/fN5uZp+XXb9udzdz/o7NZ8vd&#10;or1b7+5v5v/+9OsPbj7rD83urtm0u+XN/Muyn//44e9/e/+0v16K9qHd3C27GR6y66+f9jfzh8Nh&#10;f3111S8eltumf9fulzu8uWq7bXPAy+7+6q5rnvD07eZKMGauntrubt+1i2Xf439/iW/OPwzPX62W&#10;i8Mfq1W/PMw2N3PIdhj+dsPf2/D36sP75vq+a/YP60USo/kOKbbNeocvPT7ql+bQzB679TeP2q4X&#10;Xdu3q8O7Rbu9aler9WI5rAGr4eyr1Xzs2sf9sJb766f7/ZEmUPsVT9/92MXvnz92+7/2f3ZRetz+&#10;1i7+24OXq6f9/fX4/fD6/gX8vOq24UNYxOx5YPTLkdHl82G2wH96I70E7wu8Ja1nXkfGFw9Qyzef&#10;Wjz8s/i5q+Y6fukg2lGUpz1sp3+hp7+Mnr8emv1yYL0Py/+zm63vYNrcG86Mhz3vmi0s+WMymmFF&#10;QQRgA49gLrzqE6Xfz9Jxtc314rE/fFy2A93N59/6QzTbO7prHuhu8byj2w7GH8x+M5j9YT6D2Xfz&#10;Gcz+Niph3xzC54IOw+3s6UVfD0d1hXe37eflp3bAHYLSlFNSzmeDTpXlNjwO0r7ANrsxHPr/GkoA&#10;uu6H52otJB/AIFtzl55LILp+DR68GN9P79M14oRxmsenTgZa5VXxy41w1g+SngHlVkhNZJGQdI3C&#10;cs6UsZGCOtopb+PKhNZGlZfHlTZ+OlpYBVmD4oSV3lSeLTVnOqKd86qsOQQF7ZIk56G9UUoWFWOF&#10;ECYKUgdn7JhUsti0/TKadvCP8/1EeMWY+FabOUcRDsxEGifYyghd1o5mDCsdxJgMrJr1aG3nYF9d&#10;18VEK8O0StY6tqgc0Yo5yyMjYownzdM1OqVSwrLJTom4JQWyBDzn1cWePnuELuvGSm5YfOxkYFUx&#10;Wmie3OUcrODa2LIUynGk++iIE9AZ/RFXFxuIY96LFKAYhKcAlTOQEdtijCeB6BoNxCphdDQnjuCn&#10;KyEKyUWnqOA8E+VME/SS0GXGR1F1MrCqdKstmBvUeA6WO8XgAzF2Eld0jZx5rpmNRcQktHEqxnXu&#10;kMfKDHvkABMTDPfWIPsXJUHRkZ4dOgonimg4t4XKhsQ4AZ2xO+LiYsOW2jAZjekkkuUMWwin7eTI&#10;JxDlabGgvVKRCe3AZIx8HqXOUBkX6jKGdBfRTkhTpl0g+CV01RBHFd852AnRWmrBxCsJndRJ12ji&#10;ErZnUiZwRiPQlsxQMQ3+kmEhX5fZk0wzFR1ThOxeRgvvOUsVl3C+UtwKD69PNiW9474oN55nU/AT&#10;Bo5URksvVOihQl05Ae0QTBMnBo5cDmzSKkmSWO9cBZ3xHNLhxa45KrtOTCvnmsoLJ1OMq9f+I3TV&#10;yEeSnIM9kfrNaBmllEkRyyAEiVRJ1Gs1A9sl+7KOi3KiQBFoWWoXJAulUMlDoZTQCA22W69pRugq&#10;6aNy4xzshNIkV/iQOumaChnjkJfjClUoPMp8aDTBKQZZZX05gkPvniLWBM28FB7CIWmV2+acTdHq&#10;LvblUXE1yWi91p4CV91oR+iq+keSnIM9kfrtaMkUcbkQN9LThKLPWosx0GCN3GLCULFGx6QldHXQ&#10;AnB44NClGWSCchHuUNpQB2hQq1TQCs1ojBPccK0qaONcmk9xjJV0OX86/EsRi6MHQ5VbilgeNYKl&#10;zhVSlT20VpJf7EW5EVTOXM6bbxnJ9eS+O9TBCCqD/uvJNif4mzkSKj+rUyIax4scM1pyNr2MR3eN&#10;qn/qYpEDfHr2qxUALTqmDOMYp5TBPUOVWTLIYW6aSss6OscKSXCxQXqBfj3lu3FdnKPdGaHg/EMF&#10;MMaTQHSN1DjD7PR6AWhMquOzEVZxWyISdbFPg2LBMPotVy5OAZFoZ1hyJSKd1eKi0zujfUb5H2br&#10;A4MM9JfzOp7tXHIL7tADFjkBGikjMYj6v8xJTvekw4uNK9fq5IwLNEKnUfwJrRHGgdhNG4iE5aBx&#10;KJmLxPRQpFINdVitSUPFTW2/FoqXi2ipPLX9QkkUkGVJNPaOqLkUsjL9wn4JauO4SsEVqs3iKkdo&#10;rpwsT6AwoIBNJXNhBiGv/GwMIJJxwa0RrItoJdXR4UbzRjIuuqZBgeIw1yhJfdooMYUQJIlmlWmj&#10;hFMg70eHqw4KzhtCAI0x71S5gUaHm9BVBkPAIrnrugSa05ZS4LKsHcWwt5XGCuCnYoNAK0NNImqM&#10;csjCwEQfN+UQmsslVy5GkH1cHIRGE/6TFiAXhBSiLDYSB3MZFyIkEF2j4QKt01RuQpcGtJLJXNB5&#10;V6gBWork+vVwCLTgSUn1kAU0J8OthyzsZXhMnAdOEEgrBgC0S9U/oqiu7Mqet08y1mZ9AjFGv6bL&#10;i43LGC0pq4y/IGdchiNXJAMY48mo6Joqy7DHTvG5XlmeV4dmJCcJLqbGIzSyV/woR43D9Hf6wMBx&#10;xcKxmjBFxcY/YlkpGXmuBNE+AZ2R/M2o4Ra5Njo2UlP9+AjnjsZuJ3gSiK7RarDriKHfwEz9AACX&#10;DmP0yeiM4CTAxUYTokUaeJysNGc0ODIm05bBCZ4EomtkBptijPZA69QIa9EhT6UmJzlJcDE1mOzD&#10;pQZxTpaaowa8iGQHJ3gSiK4pj6F8SMSLOjVKO4cjLhNtLCc5SXAxNVrALs+gBoWxSlvzU6gZFQR1&#10;arTFRtdkanKSvxk1BoVb2lI5WWrOajR271mMHid4EoiuKUGhhqC4WqcmSEIxewI6IzlJcLHVWOfR&#10;WyeHwlCRurYcNVaHvRJywHCYopRyLMaeqTBECyew7hIaWzw0zUInyVD1ldFSUoFVJxJjNew4TnVW&#10;zGsw4YmrxDSxsoVtLUbOCS0w769wgsYgDY+wAF45wzAqCCQ2kmsjG7Tg6YjXFDTmWGnaKA1OzJXL&#10;B4cZdjpNIQGujZqwtDTGwkgTX1TUpePYsaXYhRF7uQdH2SNlTNfSVtE5C38zF4IHvUp6zoXOVCmK&#10;ZWwGhCwDlYbDmCWnQENjjwaA/qOiUslwSCI929aGRxikwEoS2tTGQUiNDvOlidkROxSc6uS6M4Px&#10;o+FO4CSjn6wB4KzK8Uw07senrvt2s777db3ZhFOgfXd/+/Omm31uwq8KcGLX/SMpZwTDGXU6BR7u&#10;btu7LzhK/oRT4zfz/n+PTbeczzb/2uGwOqLqgW46urmlm+6w+bkdfr0wHEDt+sOn5/803X62x+3N&#10;/ICj9r+3dGa9uabj4WEtR2z45K796fHQrtbh7PggW5QovcD5+XTiHz80GE5zpx9FhF8yjF8PqJef&#10;bnz4PwAAAP//AwBQSwMEFAAGAAgAAAAhAA9VoLLcAAAABAEAAA8AAABkcnMvZG93bnJldi54bWxM&#10;j0FrwkAQhe8F/8Myhd7qJkrammYjIrYnKVQLxduYHZNgdjZk1yT++669tJcHwxve+162HE0jeupc&#10;bVlBPI1AEBdW11wq+Nq/Pb6AcB5ZY2OZFFzJwTKf3GWYajvwJ/U7X4oQwi5FBZX3bSqlKyoy6Ka2&#10;JQ7eyXYGfTi7UuoOhxBuGjmLoidpsObQUGFL64qK8+5iFLwPOKzm8abfnk/r62GffHxvY1Lq4X5c&#10;vYLwNPq/Z7jhB3TIA9PRXlg70SgIQ/yv3rwkDjOOCpLFM8g8k//h8x8AAAD//wMAUEsBAi0AFAAG&#10;AAgAAAAhALaDOJL+AAAA4QEAABMAAAAAAAAAAAAAAAAAAAAAAFtDb250ZW50X1R5cGVzXS54bWxQ&#10;SwECLQAUAAYACAAAACEAOP0h/9YAAACUAQAACwAAAAAAAAAAAAAAAAAvAQAAX3JlbHMvLnJlbHNQ&#10;SwECLQAUAAYACAAAACEAoX8ub/AJAAACMgAADgAAAAAAAAAAAAAAAAAuAgAAZHJzL2Uyb0RvYy54&#10;bWxQSwECLQAUAAYACAAAACEAD1WgstwAAAAEAQAADwAAAAAAAAAAAAAAAABKDAAAZHJzL2Rvd25y&#10;ZXYueG1sUEsFBgAAAAAEAAQA8wAAAFMNAAAAAA==&#10;">
                <v:shape id="Graphic 5" o:spid="_x0000_s1027" style="position:absolute;width:9639;height:3790;visibility:visible;mso-wrap-style:square;v-text-anchor:top" coordsize="963930,379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8jqxwAAAOIAAAAPAAAAZHJzL2Rvd25yZXYueG1sRE9NS8Qw&#10;EL0L/ocwghfZTeuhunWziwjiXkTc6uJxbMa02ExCE7vVX+8cBI+P973ezn5QE42pD2ygXBagiNtg&#10;e3YGXpr7xTWolJEtDoHJwDcl2G5OT9ZY23DkZ5r22SkJ4VSjgS7nWGud2o48pmWIxMJ9hNFjFjg6&#10;bUc8Srgf9GVRVNpjz9LQYaS7jtrP/Zc34HZvr49P08FdvbcuXjzE5idTY8z52Xx7AyrTnP/Ff+6d&#10;lfnlqiqLaiWb5ZJg0JtfAAAA//8DAFBLAQItABQABgAIAAAAIQDb4fbL7gAAAIUBAAATAAAAAAAA&#10;AAAAAAAAAAAAAABbQ29udGVudF9UeXBlc10ueG1sUEsBAi0AFAAGAAgAAAAhAFr0LFu/AAAAFQEA&#10;AAsAAAAAAAAAAAAAAAAAHwEAAF9yZWxzLy5yZWxzUEsBAi0AFAAGAAgAAAAhADhzyOrHAAAA4gAA&#10;AA8AAAAAAAAAAAAAAAAABwIAAGRycy9kb3ducmV2LnhtbFBLBQYAAAAAAwADALcAAAD7AgAAAAA=&#10;" path="m48433,374717l,374717,55231,196518,55231,,268511,r,7494l62879,7494r,164863l110467,172357,84971,255640r60720,l127457,273960r7648,14988l963581,288948r,7495l72226,296443,48433,374717xem294002,172357r-7647,l286355,,500484,r,7494l294002,7494r,164863xem460547,288948r-51833,l442707,172357r75621,l518328,,731608,r,7494l525126,7494r,208176l481790,215670r-21243,73278xem809925,205678r-78317,l742654,194853r6798,-5829l749452,,963581,r,7494l757099,7494r,176534l915073,184028r1773,1665l922661,197611r485,3071l832724,200682r-22799,4996xem356032,288948r-127458,l229424,285618r28890,-93263l260863,182362r,-174868l268511,7494r,164863l352022,172357r45646,14169l405583,204845r-100534,l299101,228994r-3399,10825l289754,261469r102744,l388533,267610r-14179,12270l356032,288948xem500484,172357r-7648,l492836,7494r7648,l500484,172357xem757099,288948r-62879,l695798,278123r18908,-47997l723960,215670r,-208176l731608,7494r,198184l809925,205678r-41010,39267l758799,274792r-850,3331l757099,282287r,6661xem963581,288948r-7648,l955933,7494r7648,l963581,288948xem915073,184028r-157974,l777965,173515r2410,-1158l803515,165604r22292,-3240l845470,161544r23341,1315l888806,167061r16171,7481l915073,184028xem145691,255640r-60720,l163158,172357r65429,l145691,255640xem583756,288948r-52682,l605857,172357r84117,l680115,219001r-51323,l583756,288948xem921945,228994r-59481,l860760,215670r-75,-585l853967,206406r-9905,-4462l832724,200682r90422,l924494,209217r-608,9043l923777,219886r-1832,9108xem392498,261469r-78102,l316095,260636r15534,-2667l342224,252413r7090,-8522l354332,232324r3399,-10825l357731,214838r-2549,-4164l350867,207656r-7405,-1978l341988,205678r-6761,-625l323742,204845r81841,l405817,205678r111,1978l406242,214838r-61,5048l404573,232324r-107,833l398571,252062r-6073,9407xem525126,288948r-42486,l482563,282287r-126,-10825l482321,261469r-105,-9056l482117,243891r-124,-10734l481870,222540r-80,-6870l525126,215670r,73278xem665329,288948r-51832,l628792,219001r51323,l665329,288948xem905800,288948r-100267,l814030,256473r100267,l905800,288948xem176741,374717r-57781,l79023,296443r59481,l176741,374717xem254065,374717r-52682,l226025,296443r51833,l254065,374717xem435905,374717r-52682,l406165,296443r52683,l435905,374717xem527675,374717r-44185,l482640,296443r96018,l527675,374717xem646636,374717r-51833,l611797,296443r51833,l646636,374717xem789388,378881r-37918,-3956l715463,357230,694074,314021r-704,-17578l756249,296443r3997,19412l770376,329335r15388,7858l805533,339744r87651,l886256,367223r-24695,4983l837185,375862r-23640,2212l814334,378074r-24946,807xem893184,339744r-87651,l813459,339457r8325,-754l830268,337636r8404,-1223l848869,296443r55231,l893256,339457r-72,287xe" fillcolor="#00468b" stroked="f">
                  <v:path arrowok="t"/>
                </v:shape>
                <w10:anchorlock/>
              </v:group>
            </w:pict>
          </mc:Fallback>
        </mc:AlternateContent>
      </w:r>
    </w:p>
    <w:tbl>
      <w:tblPr>
        <w:tblStyle w:val="TableNormal"/>
        <w:tblW w:w="0" w:type="auto"/>
        <w:tblInd w:w="172" w:type="dxa"/>
        <w:tblLayout w:type="fixed"/>
        <w:tblLook w:val="01E0" w:firstRow="1" w:lastRow="1" w:firstColumn="1" w:lastColumn="1" w:noHBand="0" w:noVBand="0"/>
      </w:tblPr>
      <w:tblGrid>
        <w:gridCol w:w="8504"/>
      </w:tblGrid>
      <w:tr w:rsidR="00AB5704" w:rsidRPr="00AB5704" w14:paraId="654B683F" w14:textId="77777777" w:rsidTr="00163A29">
        <w:trPr>
          <w:trHeight w:val="2063"/>
        </w:trPr>
        <w:tc>
          <w:tcPr>
            <w:tcW w:w="8504" w:type="dxa"/>
          </w:tcPr>
          <w:p w14:paraId="78F062D4" w14:textId="2D6CE513" w:rsidR="00AB5704" w:rsidRPr="00B048D8" w:rsidRDefault="00B048D8" w:rsidP="00163A29">
            <w:pPr>
              <w:pStyle w:val="TableParagraph"/>
              <w:spacing w:line="224" w:lineRule="exact"/>
              <w:rPr>
                <w:rFonts w:ascii="Arial" w:hAnsi="Arial" w:cs="Arial"/>
                <w:sz w:val="20"/>
                <w:szCs w:val="20"/>
              </w:rPr>
            </w:pPr>
            <w:r>
              <w:rPr>
                <w:rFonts w:ascii="Arial" w:hAnsi="Arial" w:cs="Arial"/>
                <w:sz w:val="20"/>
                <w:szCs w:val="20"/>
              </w:rPr>
              <w:t xml:space="preserve"> </w:t>
            </w:r>
            <w:r w:rsidR="00AB5704" w:rsidRPr="00B048D8">
              <w:rPr>
                <w:rFonts w:ascii="Arial" w:hAnsi="Arial" w:cs="Arial"/>
                <w:sz w:val="20"/>
                <w:szCs w:val="20"/>
              </w:rPr>
              <w:t>KPMG</w:t>
            </w:r>
            <w:r w:rsidR="00AB5704" w:rsidRPr="00B048D8">
              <w:rPr>
                <w:rFonts w:ascii="Arial" w:hAnsi="Arial" w:cs="Arial"/>
                <w:spacing w:val="-6"/>
                <w:sz w:val="20"/>
                <w:szCs w:val="20"/>
              </w:rPr>
              <w:t xml:space="preserve"> </w:t>
            </w:r>
            <w:r w:rsidR="00AB5704" w:rsidRPr="00B048D8">
              <w:rPr>
                <w:rFonts w:ascii="Arial" w:hAnsi="Arial" w:cs="Arial"/>
                <w:sz w:val="20"/>
                <w:szCs w:val="20"/>
              </w:rPr>
              <w:t>Auditores</w:t>
            </w:r>
            <w:r w:rsidR="00AB5704" w:rsidRPr="00B048D8">
              <w:rPr>
                <w:rFonts w:ascii="Arial" w:hAnsi="Arial" w:cs="Arial"/>
                <w:spacing w:val="-5"/>
                <w:sz w:val="20"/>
                <w:szCs w:val="20"/>
              </w:rPr>
              <w:t xml:space="preserve"> </w:t>
            </w:r>
            <w:r w:rsidR="00AB5704" w:rsidRPr="00B048D8">
              <w:rPr>
                <w:rFonts w:ascii="Arial" w:hAnsi="Arial" w:cs="Arial"/>
                <w:sz w:val="20"/>
                <w:szCs w:val="20"/>
              </w:rPr>
              <w:t>Independentes</w:t>
            </w:r>
            <w:r w:rsidR="00AB5704" w:rsidRPr="00B048D8">
              <w:rPr>
                <w:rFonts w:ascii="Arial" w:hAnsi="Arial" w:cs="Arial"/>
                <w:spacing w:val="-4"/>
                <w:sz w:val="20"/>
                <w:szCs w:val="20"/>
              </w:rPr>
              <w:t xml:space="preserve"> Ltda.</w:t>
            </w:r>
          </w:p>
          <w:p w14:paraId="390C63F0" w14:textId="77777777" w:rsidR="00AB5704" w:rsidRPr="00B048D8" w:rsidRDefault="00AB5704" w:rsidP="00163A29">
            <w:pPr>
              <w:pStyle w:val="TableParagraph"/>
              <w:spacing w:before="70" w:line="312" w:lineRule="auto"/>
              <w:ind w:left="113" w:right="2437"/>
              <w:rPr>
                <w:rFonts w:ascii="Arial" w:hAnsi="Arial" w:cs="Arial"/>
                <w:sz w:val="20"/>
                <w:szCs w:val="20"/>
              </w:rPr>
            </w:pPr>
            <w:r w:rsidRPr="00B048D8">
              <w:rPr>
                <w:rFonts w:ascii="Arial" w:hAnsi="Arial" w:cs="Arial"/>
                <w:sz w:val="20"/>
                <w:szCs w:val="20"/>
              </w:rPr>
              <w:t>SAI/SO,</w:t>
            </w:r>
            <w:r w:rsidRPr="00B048D8">
              <w:rPr>
                <w:rFonts w:ascii="Arial" w:hAnsi="Arial" w:cs="Arial"/>
                <w:spacing w:val="-3"/>
                <w:sz w:val="20"/>
                <w:szCs w:val="20"/>
              </w:rPr>
              <w:t xml:space="preserve"> </w:t>
            </w:r>
            <w:r w:rsidRPr="00B048D8">
              <w:rPr>
                <w:rFonts w:ascii="Arial" w:hAnsi="Arial" w:cs="Arial"/>
                <w:sz w:val="20"/>
                <w:szCs w:val="20"/>
              </w:rPr>
              <w:t>Área</w:t>
            </w:r>
            <w:r w:rsidRPr="00B048D8">
              <w:rPr>
                <w:rFonts w:ascii="Arial" w:hAnsi="Arial" w:cs="Arial"/>
                <w:spacing w:val="-3"/>
                <w:sz w:val="20"/>
                <w:szCs w:val="20"/>
              </w:rPr>
              <w:t xml:space="preserve"> </w:t>
            </w:r>
            <w:r w:rsidRPr="00B048D8">
              <w:rPr>
                <w:rFonts w:ascii="Arial" w:hAnsi="Arial" w:cs="Arial"/>
                <w:sz w:val="20"/>
                <w:szCs w:val="20"/>
              </w:rPr>
              <w:t>6580</w:t>
            </w:r>
            <w:r w:rsidRPr="00B048D8">
              <w:rPr>
                <w:rFonts w:ascii="Arial" w:hAnsi="Arial" w:cs="Arial"/>
                <w:spacing w:val="-3"/>
                <w:sz w:val="20"/>
                <w:szCs w:val="20"/>
              </w:rPr>
              <w:t xml:space="preserve"> </w:t>
            </w:r>
            <w:r w:rsidRPr="00B048D8">
              <w:rPr>
                <w:rFonts w:ascii="Arial" w:hAnsi="Arial" w:cs="Arial"/>
                <w:sz w:val="20"/>
                <w:szCs w:val="20"/>
              </w:rPr>
              <w:t>-</w:t>
            </w:r>
            <w:r w:rsidRPr="00B048D8">
              <w:rPr>
                <w:rFonts w:ascii="Arial" w:hAnsi="Arial" w:cs="Arial"/>
                <w:spacing w:val="-3"/>
                <w:sz w:val="20"/>
                <w:szCs w:val="20"/>
              </w:rPr>
              <w:t xml:space="preserve"> </w:t>
            </w:r>
            <w:r w:rsidRPr="00B048D8">
              <w:rPr>
                <w:rFonts w:ascii="Arial" w:hAnsi="Arial" w:cs="Arial"/>
                <w:sz w:val="20"/>
                <w:szCs w:val="20"/>
              </w:rPr>
              <w:t>Bloco</w:t>
            </w:r>
            <w:r w:rsidRPr="00B048D8">
              <w:rPr>
                <w:rFonts w:ascii="Arial" w:hAnsi="Arial" w:cs="Arial"/>
                <w:spacing w:val="-4"/>
                <w:sz w:val="20"/>
                <w:szCs w:val="20"/>
              </w:rPr>
              <w:t xml:space="preserve"> </w:t>
            </w:r>
            <w:r w:rsidRPr="00B048D8">
              <w:rPr>
                <w:rFonts w:ascii="Arial" w:hAnsi="Arial" w:cs="Arial"/>
                <w:sz w:val="20"/>
                <w:szCs w:val="20"/>
              </w:rPr>
              <w:t>02,</w:t>
            </w:r>
            <w:r w:rsidRPr="00B048D8">
              <w:rPr>
                <w:rFonts w:ascii="Arial" w:hAnsi="Arial" w:cs="Arial"/>
                <w:spacing w:val="-3"/>
                <w:sz w:val="20"/>
                <w:szCs w:val="20"/>
              </w:rPr>
              <w:t xml:space="preserve"> </w:t>
            </w:r>
            <w:r w:rsidRPr="00B048D8">
              <w:rPr>
                <w:rFonts w:ascii="Arial" w:hAnsi="Arial" w:cs="Arial"/>
                <w:sz w:val="20"/>
                <w:szCs w:val="20"/>
              </w:rPr>
              <w:t>3º</w:t>
            </w:r>
            <w:r w:rsidRPr="00B048D8">
              <w:rPr>
                <w:rFonts w:ascii="Arial" w:hAnsi="Arial" w:cs="Arial"/>
                <w:spacing w:val="-3"/>
                <w:sz w:val="20"/>
                <w:szCs w:val="20"/>
              </w:rPr>
              <w:t xml:space="preserve"> </w:t>
            </w:r>
            <w:r w:rsidRPr="00B048D8">
              <w:rPr>
                <w:rFonts w:ascii="Arial" w:hAnsi="Arial" w:cs="Arial"/>
                <w:sz w:val="20"/>
                <w:szCs w:val="20"/>
              </w:rPr>
              <w:t>andar,</w:t>
            </w:r>
            <w:r w:rsidRPr="00B048D8">
              <w:rPr>
                <w:rFonts w:ascii="Arial" w:hAnsi="Arial" w:cs="Arial"/>
                <w:spacing w:val="-3"/>
                <w:sz w:val="20"/>
                <w:szCs w:val="20"/>
              </w:rPr>
              <w:t xml:space="preserve"> </w:t>
            </w:r>
            <w:r w:rsidRPr="00B048D8">
              <w:rPr>
                <w:rFonts w:ascii="Arial" w:hAnsi="Arial" w:cs="Arial"/>
                <w:sz w:val="20"/>
                <w:szCs w:val="20"/>
              </w:rPr>
              <w:t>sala</w:t>
            </w:r>
            <w:r w:rsidRPr="00B048D8">
              <w:rPr>
                <w:rFonts w:ascii="Arial" w:hAnsi="Arial" w:cs="Arial"/>
                <w:spacing w:val="-3"/>
                <w:sz w:val="20"/>
                <w:szCs w:val="20"/>
              </w:rPr>
              <w:t xml:space="preserve"> </w:t>
            </w:r>
            <w:r w:rsidRPr="00B048D8">
              <w:rPr>
                <w:rFonts w:ascii="Arial" w:hAnsi="Arial" w:cs="Arial"/>
                <w:sz w:val="20"/>
                <w:szCs w:val="20"/>
              </w:rPr>
              <w:t>302</w:t>
            </w:r>
            <w:r w:rsidRPr="00B048D8">
              <w:rPr>
                <w:rFonts w:ascii="Arial" w:hAnsi="Arial" w:cs="Arial"/>
                <w:spacing w:val="-3"/>
                <w:sz w:val="20"/>
                <w:szCs w:val="20"/>
              </w:rPr>
              <w:t xml:space="preserve"> </w:t>
            </w:r>
            <w:r w:rsidRPr="00B048D8">
              <w:rPr>
                <w:rFonts w:ascii="Arial" w:hAnsi="Arial" w:cs="Arial"/>
                <w:sz w:val="20"/>
                <w:szCs w:val="20"/>
              </w:rPr>
              <w:t>-</w:t>
            </w:r>
            <w:r w:rsidRPr="00B048D8">
              <w:rPr>
                <w:rFonts w:ascii="Arial" w:hAnsi="Arial" w:cs="Arial"/>
                <w:spacing w:val="-3"/>
                <w:sz w:val="20"/>
                <w:szCs w:val="20"/>
              </w:rPr>
              <w:t xml:space="preserve"> </w:t>
            </w:r>
            <w:r w:rsidRPr="00B048D8">
              <w:rPr>
                <w:rFonts w:ascii="Arial" w:hAnsi="Arial" w:cs="Arial"/>
                <w:sz w:val="20"/>
                <w:szCs w:val="20"/>
              </w:rPr>
              <w:t>Torre</w:t>
            </w:r>
            <w:r w:rsidRPr="00B048D8">
              <w:rPr>
                <w:rFonts w:ascii="Arial" w:hAnsi="Arial" w:cs="Arial"/>
                <w:spacing w:val="-4"/>
                <w:sz w:val="20"/>
                <w:szCs w:val="20"/>
              </w:rPr>
              <w:t xml:space="preserve"> </w:t>
            </w:r>
            <w:r w:rsidRPr="00B048D8">
              <w:rPr>
                <w:rFonts w:ascii="Arial" w:hAnsi="Arial" w:cs="Arial"/>
                <w:sz w:val="20"/>
                <w:szCs w:val="20"/>
              </w:rPr>
              <w:t>Norte ParkShopping - Zona Industrial (Guará)</w:t>
            </w:r>
          </w:p>
          <w:p w14:paraId="2B62D105" w14:textId="77777777" w:rsidR="00AB5704" w:rsidRPr="00B048D8" w:rsidRDefault="00AB5704" w:rsidP="00163A29">
            <w:pPr>
              <w:pStyle w:val="TableParagraph"/>
              <w:spacing w:before="2" w:line="312" w:lineRule="auto"/>
              <w:ind w:left="112" w:right="2437"/>
              <w:rPr>
                <w:rFonts w:ascii="Arial" w:hAnsi="Arial" w:cs="Arial"/>
                <w:sz w:val="20"/>
                <w:szCs w:val="20"/>
              </w:rPr>
            </w:pPr>
            <w:r w:rsidRPr="00B048D8">
              <w:rPr>
                <w:rFonts w:ascii="Arial" w:hAnsi="Arial" w:cs="Arial"/>
                <w:sz w:val="20"/>
                <w:szCs w:val="20"/>
              </w:rPr>
              <w:t>Caixa</w:t>
            </w:r>
            <w:r w:rsidRPr="00B048D8">
              <w:rPr>
                <w:rFonts w:ascii="Arial" w:hAnsi="Arial" w:cs="Arial"/>
                <w:spacing w:val="-4"/>
                <w:sz w:val="20"/>
                <w:szCs w:val="20"/>
              </w:rPr>
              <w:t xml:space="preserve"> </w:t>
            </w:r>
            <w:r w:rsidRPr="00B048D8">
              <w:rPr>
                <w:rFonts w:ascii="Arial" w:hAnsi="Arial" w:cs="Arial"/>
                <w:sz w:val="20"/>
                <w:szCs w:val="20"/>
              </w:rPr>
              <w:t>Postal</w:t>
            </w:r>
            <w:r w:rsidRPr="00B048D8">
              <w:rPr>
                <w:rFonts w:ascii="Arial" w:hAnsi="Arial" w:cs="Arial"/>
                <w:spacing w:val="-5"/>
                <w:sz w:val="20"/>
                <w:szCs w:val="20"/>
              </w:rPr>
              <w:t xml:space="preserve"> </w:t>
            </w:r>
            <w:r w:rsidRPr="00B048D8">
              <w:rPr>
                <w:rFonts w:ascii="Arial" w:hAnsi="Arial" w:cs="Arial"/>
                <w:sz w:val="20"/>
                <w:szCs w:val="20"/>
              </w:rPr>
              <w:t>11619</w:t>
            </w:r>
            <w:r w:rsidRPr="00B048D8">
              <w:rPr>
                <w:rFonts w:ascii="Arial" w:hAnsi="Arial" w:cs="Arial"/>
                <w:spacing w:val="-4"/>
                <w:sz w:val="20"/>
                <w:szCs w:val="20"/>
              </w:rPr>
              <w:t xml:space="preserve"> </w:t>
            </w:r>
            <w:r w:rsidRPr="00B048D8">
              <w:rPr>
                <w:rFonts w:ascii="Arial" w:hAnsi="Arial" w:cs="Arial"/>
                <w:sz w:val="20"/>
                <w:szCs w:val="20"/>
              </w:rPr>
              <w:t>-</w:t>
            </w:r>
            <w:r w:rsidRPr="00B048D8">
              <w:rPr>
                <w:rFonts w:ascii="Arial" w:hAnsi="Arial" w:cs="Arial"/>
                <w:spacing w:val="-4"/>
                <w:sz w:val="20"/>
                <w:szCs w:val="20"/>
              </w:rPr>
              <w:t xml:space="preserve"> </w:t>
            </w:r>
            <w:r w:rsidRPr="00B048D8">
              <w:rPr>
                <w:rFonts w:ascii="Arial" w:hAnsi="Arial" w:cs="Arial"/>
                <w:sz w:val="20"/>
                <w:szCs w:val="20"/>
              </w:rPr>
              <w:t>CEP:</w:t>
            </w:r>
            <w:r w:rsidRPr="00B048D8">
              <w:rPr>
                <w:rFonts w:ascii="Arial" w:hAnsi="Arial" w:cs="Arial"/>
                <w:spacing w:val="-4"/>
                <w:sz w:val="20"/>
                <w:szCs w:val="20"/>
              </w:rPr>
              <w:t xml:space="preserve"> </w:t>
            </w:r>
            <w:r w:rsidRPr="00B048D8">
              <w:rPr>
                <w:rFonts w:ascii="Arial" w:hAnsi="Arial" w:cs="Arial"/>
                <w:sz w:val="20"/>
                <w:szCs w:val="20"/>
              </w:rPr>
              <w:t>71219-900</w:t>
            </w:r>
            <w:r w:rsidRPr="00B048D8">
              <w:rPr>
                <w:rFonts w:ascii="Arial" w:hAnsi="Arial" w:cs="Arial"/>
                <w:spacing w:val="-4"/>
                <w:sz w:val="20"/>
                <w:szCs w:val="20"/>
              </w:rPr>
              <w:t xml:space="preserve"> </w:t>
            </w:r>
            <w:r w:rsidRPr="00B048D8">
              <w:rPr>
                <w:rFonts w:ascii="Arial" w:hAnsi="Arial" w:cs="Arial"/>
                <w:sz w:val="20"/>
                <w:szCs w:val="20"/>
              </w:rPr>
              <w:t>-</w:t>
            </w:r>
            <w:r w:rsidRPr="00B048D8">
              <w:rPr>
                <w:rFonts w:ascii="Arial" w:hAnsi="Arial" w:cs="Arial"/>
                <w:spacing w:val="-5"/>
                <w:sz w:val="20"/>
                <w:szCs w:val="20"/>
              </w:rPr>
              <w:t xml:space="preserve"> </w:t>
            </w:r>
            <w:r w:rsidRPr="00B048D8">
              <w:rPr>
                <w:rFonts w:ascii="Arial" w:hAnsi="Arial" w:cs="Arial"/>
                <w:sz w:val="20"/>
                <w:szCs w:val="20"/>
              </w:rPr>
              <w:t>Brasília/DF</w:t>
            </w:r>
            <w:r w:rsidRPr="00B048D8">
              <w:rPr>
                <w:rFonts w:ascii="Arial" w:hAnsi="Arial" w:cs="Arial"/>
                <w:spacing w:val="-4"/>
                <w:sz w:val="20"/>
                <w:szCs w:val="20"/>
              </w:rPr>
              <w:t xml:space="preserve"> </w:t>
            </w:r>
            <w:r w:rsidRPr="00B048D8">
              <w:rPr>
                <w:rFonts w:ascii="Arial" w:hAnsi="Arial" w:cs="Arial"/>
                <w:sz w:val="20"/>
                <w:szCs w:val="20"/>
              </w:rPr>
              <w:t>-</w:t>
            </w:r>
            <w:r w:rsidRPr="00B048D8">
              <w:rPr>
                <w:rFonts w:ascii="Arial" w:hAnsi="Arial" w:cs="Arial"/>
                <w:spacing w:val="-5"/>
                <w:sz w:val="20"/>
                <w:szCs w:val="20"/>
              </w:rPr>
              <w:t xml:space="preserve"> </w:t>
            </w:r>
            <w:r w:rsidRPr="00B048D8">
              <w:rPr>
                <w:rFonts w:ascii="Arial" w:hAnsi="Arial" w:cs="Arial"/>
                <w:sz w:val="20"/>
                <w:szCs w:val="20"/>
              </w:rPr>
              <w:t>Brasil Telefone +55 (61) 3362 3700</w:t>
            </w:r>
          </w:p>
          <w:p w14:paraId="08F976B3" w14:textId="77777777" w:rsidR="00AB5704" w:rsidRPr="00AB5704" w:rsidRDefault="00AB5704" w:rsidP="00163A29">
            <w:pPr>
              <w:pStyle w:val="TableParagraph"/>
              <w:spacing w:before="2"/>
              <w:ind w:left="112"/>
              <w:rPr>
                <w:rFonts w:asciiTheme="minorHAnsi" w:hAnsiTheme="minorHAnsi" w:cstheme="minorHAnsi"/>
                <w:sz w:val="19"/>
                <w:szCs w:val="19"/>
              </w:rPr>
            </w:pPr>
            <w:r w:rsidRPr="00B048D8">
              <w:rPr>
                <w:rFonts w:ascii="Arial" w:hAnsi="Arial" w:cs="Arial"/>
                <w:spacing w:val="-2"/>
                <w:sz w:val="20"/>
                <w:szCs w:val="20"/>
              </w:rPr>
              <w:t>kpmg.com.br</w:t>
            </w:r>
          </w:p>
        </w:tc>
      </w:tr>
      <w:tr w:rsidR="00AB5704" w:rsidRPr="00AB5704" w14:paraId="123961B2" w14:textId="77777777" w:rsidTr="00163A29">
        <w:trPr>
          <w:trHeight w:val="2030"/>
        </w:trPr>
        <w:tc>
          <w:tcPr>
            <w:tcW w:w="8504" w:type="dxa"/>
          </w:tcPr>
          <w:p w14:paraId="18EB3412" w14:textId="020A3E75" w:rsidR="00AB5704" w:rsidRPr="00AB5704" w:rsidRDefault="00AB5704" w:rsidP="00163A29">
            <w:pPr>
              <w:pStyle w:val="TableParagraph"/>
              <w:spacing w:before="222"/>
              <w:ind w:left="2762" w:hanging="861"/>
              <w:rPr>
                <w:rFonts w:asciiTheme="minorHAnsi" w:hAnsiTheme="minorHAnsi" w:cstheme="minorHAnsi"/>
                <w:sz w:val="19"/>
                <w:szCs w:val="19"/>
              </w:rPr>
            </w:pPr>
            <w:r>
              <w:rPr>
                <w:rFonts w:ascii="KPMG Extralight" w:hAnsi="KPMG Extralight"/>
                <w:color w:val="004E97"/>
                <w:sz w:val="60"/>
              </w:rPr>
              <w:t>Relatório</w:t>
            </w:r>
            <w:r>
              <w:rPr>
                <w:rFonts w:ascii="KPMG Extralight" w:hAnsi="KPMG Extralight"/>
                <w:color w:val="004E97"/>
                <w:spacing w:val="-8"/>
                <w:sz w:val="60"/>
              </w:rPr>
              <w:t xml:space="preserve"> </w:t>
            </w:r>
            <w:r>
              <w:rPr>
                <w:rFonts w:ascii="KPMG Extralight" w:hAnsi="KPMG Extralight"/>
                <w:color w:val="004E97"/>
                <w:sz w:val="60"/>
              </w:rPr>
              <w:t>do</w:t>
            </w:r>
            <w:r>
              <w:rPr>
                <w:rFonts w:ascii="KPMG Extralight" w:hAnsi="KPMG Extralight"/>
                <w:color w:val="004E97"/>
                <w:spacing w:val="-8"/>
                <w:sz w:val="60"/>
              </w:rPr>
              <w:t xml:space="preserve"> </w:t>
            </w:r>
            <w:r>
              <w:rPr>
                <w:rFonts w:ascii="KPMG Extralight" w:hAnsi="KPMG Extralight"/>
                <w:color w:val="004E97"/>
                <w:sz w:val="60"/>
              </w:rPr>
              <w:t>auditor</w:t>
            </w:r>
            <w:r>
              <w:rPr>
                <w:rFonts w:ascii="KPMG Extralight" w:hAnsi="KPMG Extralight"/>
                <w:color w:val="004E97"/>
                <w:spacing w:val="-8"/>
                <w:sz w:val="60"/>
              </w:rPr>
              <w:t xml:space="preserve"> </w:t>
            </w:r>
            <w:r>
              <w:rPr>
                <w:rFonts w:ascii="KPMG Extralight" w:hAnsi="KPMG Extralight"/>
                <w:color w:val="004E97"/>
                <w:sz w:val="60"/>
              </w:rPr>
              <w:t>independente</w:t>
            </w:r>
            <w:r>
              <w:rPr>
                <w:rFonts w:ascii="KPMG Extralight" w:hAnsi="KPMG Extralight"/>
                <w:color w:val="004E97"/>
                <w:spacing w:val="-9"/>
                <w:sz w:val="60"/>
              </w:rPr>
              <w:t xml:space="preserve"> </w:t>
            </w:r>
            <w:r>
              <w:rPr>
                <w:rFonts w:ascii="KPMG Extralight" w:hAnsi="KPMG Extralight"/>
                <w:color w:val="004E97"/>
                <w:sz w:val="60"/>
              </w:rPr>
              <w:t>sobre</w:t>
            </w:r>
            <w:r>
              <w:rPr>
                <w:rFonts w:ascii="KPMG Extralight" w:hAnsi="KPMG Extralight"/>
                <w:color w:val="004E97"/>
                <w:spacing w:val="-8"/>
                <w:sz w:val="60"/>
              </w:rPr>
              <w:t xml:space="preserve"> </w:t>
            </w:r>
            <w:r>
              <w:rPr>
                <w:rFonts w:ascii="KPMG Extralight" w:hAnsi="KPMG Extralight"/>
                <w:color w:val="004E97"/>
                <w:sz w:val="60"/>
              </w:rPr>
              <w:t>as demonstrações</w:t>
            </w:r>
            <w:r>
              <w:rPr>
                <w:rFonts w:ascii="KPMG Extralight" w:hAnsi="KPMG Extralight"/>
                <w:color w:val="004E97"/>
                <w:spacing w:val="-6"/>
                <w:sz w:val="60"/>
              </w:rPr>
              <w:t xml:space="preserve"> </w:t>
            </w:r>
            <w:r>
              <w:rPr>
                <w:rFonts w:ascii="KPMG Extralight" w:hAnsi="KPMG Extralight"/>
                <w:color w:val="004E97"/>
                <w:sz w:val="60"/>
              </w:rPr>
              <w:t>contábeis</w:t>
            </w:r>
            <w:r>
              <w:rPr>
                <w:rFonts w:ascii="KPMG Extralight" w:hAnsi="KPMG Extralight"/>
                <w:color w:val="004E97"/>
                <w:spacing w:val="-5"/>
                <w:sz w:val="60"/>
              </w:rPr>
              <w:t xml:space="preserve"> </w:t>
            </w:r>
            <w:r>
              <w:rPr>
                <w:rFonts w:ascii="KPMG Extralight" w:hAnsi="KPMG Extralight"/>
                <w:color w:val="004E97"/>
                <w:spacing w:val="-2"/>
                <w:sz w:val="60"/>
              </w:rPr>
              <w:t>individuais</w:t>
            </w:r>
          </w:p>
        </w:tc>
      </w:tr>
      <w:tr w:rsidR="00AB5704" w:rsidRPr="00AB5704" w14:paraId="7FB30124" w14:textId="77777777" w:rsidTr="00163A29">
        <w:trPr>
          <w:trHeight w:val="1726"/>
        </w:trPr>
        <w:tc>
          <w:tcPr>
            <w:tcW w:w="8504" w:type="dxa"/>
          </w:tcPr>
          <w:p w14:paraId="3E65A442" w14:textId="77777777" w:rsidR="00AB5704" w:rsidRPr="00AB5704" w:rsidRDefault="00AB5704" w:rsidP="00163A29">
            <w:pPr>
              <w:pStyle w:val="TableParagraph"/>
              <w:spacing w:before="46"/>
              <w:ind w:left="0"/>
              <w:rPr>
                <w:rFonts w:asciiTheme="minorHAnsi" w:hAnsiTheme="minorHAnsi" w:cstheme="minorHAnsi"/>
                <w:sz w:val="19"/>
                <w:szCs w:val="19"/>
              </w:rPr>
            </w:pPr>
          </w:p>
          <w:p w14:paraId="5C5B5376" w14:textId="77777777" w:rsidR="00AB5704" w:rsidRPr="00AB5704" w:rsidRDefault="00AB5704" w:rsidP="00163A29">
            <w:pPr>
              <w:pStyle w:val="TableParagraph"/>
              <w:spacing w:before="1"/>
              <w:rPr>
                <w:rFonts w:asciiTheme="minorHAnsi" w:hAnsiTheme="minorHAnsi" w:cstheme="minorHAnsi"/>
                <w:b/>
                <w:sz w:val="24"/>
                <w:szCs w:val="24"/>
              </w:rPr>
            </w:pPr>
            <w:r w:rsidRPr="00AB5704">
              <w:rPr>
                <w:rFonts w:asciiTheme="minorHAnsi" w:hAnsiTheme="minorHAnsi" w:cstheme="minorHAnsi"/>
                <w:b/>
                <w:color w:val="004E97"/>
                <w:sz w:val="24"/>
                <w:szCs w:val="24"/>
              </w:rPr>
              <w:t>Aos</w:t>
            </w:r>
            <w:r w:rsidRPr="00AB5704">
              <w:rPr>
                <w:rFonts w:asciiTheme="minorHAnsi" w:hAnsiTheme="minorHAnsi" w:cstheme="minorHAnsi"/>
                <w:b/>
                <w:color w:val="004E97"/>
                <w:spacing w:val="-8"/>
                <w:sz w:val="24"/>
                <w:szCs w:val="24"/>
              </w:rPr>
              <w:t xml:space="preserve"> </w:t>
            </w:r>
            <w:r w:rsidRPr="00AB5704">
              <w:rPr>
                <w:rFonts w:asciiTheme="minorHAnsi" w:hAnsiTheme="minorHAnsi" w:cstheme="minorHAnsi"/>
                <w:b/>
                <w:color w:val="004E97"/>
                <w:sz w:val="24"/>
                <w:szCs w:val="24"/>
              </w:rPr>
              <w:t>Acionistas,</w:t>
            </w:r>
            <w:r w:rsidRPr="00AB5704">
              <w:rPr>
                <w:rFonts w:asciiTheme="minorHAnsi" w:hAnsiTheme="minorHAnsi" w:cstheme="minorHAnsi"/>
                <w:b/>
                <w:color w:val="004E97"/>
                <w:spacing w:val="-4"/>
                <w:sz w:val="24"/>
                <w:szCs w:val="24"/>
              </w:rPr>
              <w:t xml:space="preserve"> </w:t>
            </w:r>
            <w:r w:rsidRPr="00AB5704">
              <w:rPr>
                <w:rFonts w:asciiTheme="minorHAnsi" w:hAnsiTheme="minorHAnsi" w:cstheme="minorHAnsi"/>
                <w:b/>
                <w:color w:val="004E97"/>
                <w:sz w:val="24"/>
                <w:szCs w:val="24"/>
              </w:rPr>
              <w:t>Conselheiros</w:t>
            </w:r>
            <w:r w:rsidRPr="00AB5704">
              <w:rPr>
                <w:rFonts w:asciiTheme="minorHAnsi" w:hAnsiTheme="minorHAnsi" w:cstheme="minorHAnsi"/>
                <w:b/>
                <w:color w:val="004E97"/>
                <w:spacing w:val="-6"/>
                <w:sz w:val="24"/>
                <w:szCs w:val="24"/>
              </w:rPr>
              <w:t xml:space="preserve"> </w:t>
            </w:r>
            <w:r w:rsidRPr="00AB5704">
              <w:rPr>
                <w:rFonts w:asciiTheme="minorHAnsi" w:hAnsiTheme="minorHAnsi" w:cstheme="minorHAnsi"/>
                <w:b/>
                <w:color w:val="004E97"/>
                <w:sz w:val="24"/>
                <w:szCs w:val="24"/>
              </w:rPr>
              <w:t>e</w:t>
            </w:r>
            <w:r w:rsidRPr="00AB5704">
              <w:rPr>
                <w:rFonts w:asciiTheme="minorHAnsi" w:hAnsiTheme="minorHAnsi" w:cstheme="minorHAnsi"/>
                <w:b/>
                <w:color w:val="004E97"/>
                <w:spacing w:val="-4"/>
                <w:sz w:val="24"/>
                <w:szCs w:val="24"/>
              </w:rPr>
              <w:t xml:space="preserve"> </w:t>
            </w:r>
            <w:r w:rsidRPr="00AB5704">
              <w:rPr>
                <w:rFonts w:asciiTheme="minorHAnsi" w:hAnsiTheme="minorHAnsi" w:cstheme="minorHAnsi"/>
                <w:b/>
                <w:color w:val="004E97"/>
                <w:sz w:val="24"/>
                <w:szCs w:val="24"/>
              </w:rPr>
              <w:t>Administradores</w:t>
            </w:r>
            <w:r w:rsidRPr="00AB5704">
              <w:rPr>
                <w:rFonts w:asciiTheme="minorHAnsi" w:hAnsiTheme="minorHAnsi" w:cstheme="minorHAnsi"/>
                <w:b/>
                <w:color w:val="004E97"/>
                <w:spacing w:val="-4"/>
                <w:sz w:val="24"/>
                <w:szCs w:val="24"/>
              </w:rPr>
              <w:t xml:space="preserve"> </w:t>
            </w:r>
            <w:r w:rsidRPr="00AB5704">
              <w:rPr>
                <w:rFonts w:asciiTheme="minorHAnsi" w:hAnsiTheme="minorHAnsi" w:cstheme="minorHAnsi"/>
                <w:b/>
                <w:color w:val="004E97"/>
                <w:spacing w:val="-5"/>
                <w:sz w:val="24"/>
                <w:szCs w:val="24"/>
              </w:rPr>
              <w:t>do</w:t>
            </w:r>
          </w:p>
          <w:p w14:paraId="369DCDC1" w14:textId="77777777" w:rsidR="00AB5704" w:rsidRPr="00AB5704" w:rsidRDefault="00AB5704" w:rsidP="00163A29">
            <w:pPr>
              <w:pStyle w:val="TableParagraph"/>
              <w:spacing w:before="57"/>
              <w:rPr>
                <w:rFonts w:asciiTheme="minorHAnsi" w:hAnsiTheme="minorHAnsi" w:cstheme="minorHAnsi"/>
                <w:b/>
                <w:sz w:val="24"/>
                <w:szCs w:val="24"/>
              </w:rPr>
            </w:pPr>
            <w:r w:rsidRPr="00AB5704">
              <w:rPr>
                <w:rFonts w:asciiTheme="minorHAnsi" w:hAnsiTheme="minorHAnsi" w:cstheme="minorHAnsi"/>
                <w:b/>
                <w:color w:val="004E97"/>
                <w:sz w:val="24"/>
                <w:szCs w:val="24"/>
              </w:rPr>
              <w:t>BB</w:t>
            </w:r>
            <w:r w:rsidRPr="00AB5704">
              <w:rPr>
                <w:rFonts w:asciiTheme="minorHAnsi" w:hAnsiTheme="minorHAnsi" w:cstheme="minorHAnsi"/>
                <w:b/>
                <w:color w:val="004E97"/>
                <w:spacing w:val="-6"/>
                <w:sz w:val="24"/>
                <w:szCs w:val="24"/>
              </w:rPr>
              <w:t xml:space="preserve"> </w:t>
            </w:r>
            <w:r w:rsidRPr="00AB5704">
              <w:rPr>
                <w:rFonts w:asciiTheme="minorHAnsi" w:hAnsiTheme="minorHAnsi" w:cstheme="minorHAnsi"/>
                <w:b/>
                <w:color w:val="004E97"/>
                <w:sz w:val="24"/>
                <w:szCs w:val="24"/>
              </w:rPr>
              <w:t>Gestão</w:t>
            </w:r>
            <w:r w:rsidRPr="00AB5704">
              <w:rPr>
                <w:rFonts w:asciiTheme="minorHAnsi" w:hAnsiTheme="minorHAnsi" w:cstheme="minorHAnsi"/>
                <w:b/>
                <w:color w:val="004E97"/>
                <w:spacing w:val="-3"/>
                <w:sz w:val="24"/>
                <w:szCs w:val="24"/>
              </w:rPr>
              <w:t xml:space="preserve"> </w:t>
            </w:r>
            <w:r w:rsidRPr="00AB5704">
              <w:rPr>
                <w:rFonts w:asciiTheme="minorHAnsi" w:hAnsiTheme="minorHAnsi" w:cstheme="minorHAnsi"/>
                <w:b/>
                <w:color w:val="004E97"/>
                <w:sz w:val="24"/>
                <w:szCs w:val="24"/>
              </w:rPr>
              <w:t>de</w:t>
            </w:r>
            <w:r w:rsidRPr="00AB5704">
              <w:rPr>
                <w:rFonts w:asciiTheme="minorHAnsi" w:hAnsiTheme="minorHAnsi" w:cstheme="minorHAnsi"/>
                <w:b/>
                <w:color w:val="004E97"/>
                <w:spacing w:val="-2"/>
                <w:sz w:val="24"/>
                <w:szCs w:val="24"/>
              </w:rPr>
              <w:t xml:space="preserve"> </w:t>
            </w:r>
            <w:r w:rsidRPr="00AB5704">
              <w:rPr>
                <w:rFonts w:asciiTheme="minorHAnsi" w:hAnsiTheme="minorHAnsi" w:cstheme="minorHAnsi"/>
                <w:b/>
                <w:color w:val="004E97"/>
                <w:sz w:val="24"/>
                <w:szCs w:val="24"/>
              </w:rPr>
              <w:t>Recursos</w:t>
            </w:r>
            <w:r w:rsidRPr="00AB5704">
              <w:rPr>
                <w:rFonts w:asciiTheme="minorHAnsi" w:hAnsiTheme="minorHAnsi" w:cstheme="minorHAnsi"/>
                <w:b/>
                <w:color w:val="004E97"/>
                <w:spacing w:val="-3"/>
                <w:sz w:val="24"/>
                <w:szCs w:val="24"/>
              </w:rPr>
              <w:t xml:space="preserve"> </w:t>
            </w:r>
            <w:r w:rsidRPr="00AB5704">
              <w:rPr>
                <w:rFonts w:asciiTheme="minorHAnsi" w:hAnsiTheme="minorHAnsi" w:cstheme="minorHAnsi"/>
                <w:b/>
                <w:color w:val="004E97"/>
                <w:sz w:val="24"/>
                <w:szCs w:val="24"/>
              </w:rPr>
              <w:t>–</w:t>
            </w:r>
            <w:r w:rsidRPr="00AB5704">
              <w:rPr>
                <w:rFonts w:asciiTheme="minorHAnsi" w:hAnsiTheme="minorHAnsi" w:cstheme="minorHAnsi"/>
                <w:b/>
                <w:color w:val="004E97"/>
                <w:spacing w:val="-4"/>
                <w:sz w:val="24"/>
                <w:szCs w:val="24"/>
              </w:rPr>
              <w:t xml:space="preserve"> </w:t>
            </w:r>
            <w:r w:rsidRPr="00AB5704">
              <w:rPr>
                <w:rFonts w:asciiTheme="minorHAnsi" w:hAnsiTheme="minorHAnsi" w:cstheme="minorHAnsi"/>
                <w:b/>
                <w:color w:val="004E97"/>
                <w:sz w:val="24"/>
                <w:szCs w:val="24"/>
              </w:rPr>
              <w:t>Distribuidora</w:t>
            </w:r>
            <w:r w:rsidRPr="00AB5704">
              <w:rPr>
                <w:rFonts w:asciiTheme="minorHAnsi" w:hAnsiTheme="minorHAnsi" w:cstheme="minorHAnsi"/>
                <w:b/>
                <w:color w:val="004E97"/>
                <w:spacing w:val="-2"/>
                <w:sz w:val="24"/>
                <w:szCs w:val="24"/>
              </w:rPr>
              <w:t xml:space="preserve"> </w:t>
            </w:r>
            <w:r w:rsidRPr="00AB5704">
              <w:rPr>
                <w:rFonts w:asciiTheme="minorHAnsi" w:hAnsiTheme="minorHAnsi" w:cstheme="minorHAnsi"/>
                <w:b/>
                <w:color w:val="004E97"/>
                <w:sz w:val="24"/>
                <w:szCs w:val="24"/>
              </w:rPr>
              <w:t>de</w:t>
            </w:r>
            <w:r w:rsidRPr="00AB5704">
              <w:rPr>
                <w:rFonts w:asciiTheme="minorHAnsi" w:hAnsiTheme="minorHAnsi" w:cstheme="minorHAnsi"/>
                <w:b/>
                <w:color w:val="004E97"/>
                <w:spacing w:val="-3"/>
                <w:sz w:val="24"/>
                <w:szCs w:val="24"/>
              </w:rPr>
              <w:t xml:space="preserve"> </w:t>
            </w:r>
            <w:r w:rsidRPr="00AB5704">
              <w:rPr>
                <w:rFonts w:asciiTheme="minorHAnsi" w:hAnsiTheme="minorHAnsi" w:cstheme="minorHAnsi"/>
                <w:b/>
                <w:color w:val="004E97"/>
                <w:sz w:val="24"/>
                <w:szCs w:val="24"/>
              </w:rPr>
              <w:t>Títulos</w:t>
            </w:r>
            <w:r w:rsidRPr="00AB5704">
              <w:rPr>
                <w:rFonts w:asciiTheme="minorHAnsi" w:hAnsiTheme="minorHAnsi" w:cstheme="minorHAnsi"/>
                <w:b/>
                <w:color w:val="004E97"/>
                <w:spacing w:val="-3"/>
                <w:sz w:val="24"/>
                <w:szCs w:val="24"/>
              </w:rPr>
              <w:t xml:space="preserve"> </w:t>
            </w:r>
            <w:r w:rsidRPr="00AB5704">
              <w:rPr>
                <w:rFonts w:asciiTheme="minorHAnsi" w:hAnsiTheme="minorHAnsi" w:cstheme="minorHAnsi"/>
                <w:b/>
                <w:color w:val="004E97"/>
                <w:sz w:val="24"/>
                <w:szCs w:val="24"/>
              </w:rPr>
              <w:t>e</w:t>
            </w:r>
            <w:r w:rsidRPr="00AB5704">
              <w:rPr>
                <w:rFonts w:asciiTheme="minorHAnsi" w:hAnsiTheme="minorHAnsi" w:cstheme="minorHAnsi"/>
                <w:b/>
                <w:color w:val="004E97"/>
                <w:spacing w:val="-2"/>
                <w:sz w:val="24"/>
                <w:szCs w:val="24"/>
              </w:rPr>
              <w:t xml:space="preserve"> </w:t>
            </w:r>
            <w:r w:rsidRPr="00AB5704">
              <w:rPr>
                <w:rFonts w:asciiTheme="minorHAnsi" w:hAnsiTheme="minorHAnsi" w:cstheme="minorHAnsi"/>
                <w:b/>
                <w:color w:val="004E97"/>
                <w:sz w:val="24"/>
                <w:szCs w:val="24"/>
              </w:rPr>
              <w:t>Valores</w:t>
            </w:r>
            <w:r w:rsidRPr="00AB5704">
              <w:rPr>
                <w:rFonts w:asciiTheme="minorHAnsi" w:hAnsiTheme="minorHAnsi" w:cstheme="minorHAnsi"/>
                <w:b/>
                <w:color w:val="004E97"/>
                <w:spacing w:val="-5"/>
                <w:sz w:val="24"/>
                <w:szCs w:val="24"/>
              </w:rPr>
              <w:t xml:space="preserve"> </w:t>
            </w:r>
            <w:r w:rsidRPr="00AB5704">
              <w:rPr>
                <w:rFonts w:asciiTheme="minorHAnsi" w:hAnsiTheme="minorHAnsi" w:cstheme="minorHAnsi"/>
                <w:b/>
                <w:color w:val="004E97"/>
                <w:sz w:val="24"/>
                <w:szCs w:val="24"/>
              </w:rPr>
              <w:t>Mobiliários</w:t>
            </w:r>
            <w:r w:rsidRPr="00AB5704">
              <w:rPr>
                <w:rFonts w:asciiTheme="minorHAnsi" w:hAnsiTheme="minorHAnsi" w:cstheme="minorHAnsi"/>
                <w:b/>
                <w:color w:val="004E97"/>
                <w:spacing w:val="-4"/>
                <w:sz w:val="24"/>
                <w:szCs w:val="24"/>
              </w:rPr>
              <w:t xml:space="preserve"> S.A.</w:t>
            </w:r>
          </w:p>
          <w:p w14:paraId="5EEB3091" w14:textId="77777777" w:rsidR="00AB5704" w:rsidRPr="00AB5704" w:rsidRDefault="00AB5704" w:rsidP="00163A29">
            <w:pPr>
              <w:pStyle w:val="TableParagraph"/>
              <w:rPr>
                <w:rFonts w:asciiTheme="minorHAnsi" w:hAnsiTheme="minorHAnsi" w:cstheme="minorHAnsi"/>
                <w:i/>
                <w:sz w:val="24"/>
                <w:szCs w:val="24"/>
              </w:rPr>
            </w:pPr>
            <w:r w:rsidRPr="00AB5704">
              <w:rPr>
                <w:rFonts w:asciiTheme="minorHAnsi" w:hAnsiTheme="minorHAnsi" w:cstheme="minorHAnsi"/>
                <w:i/>
                <w:color w:val="004E97"/>
                <w:sz w:val="24"/>
                <w:szCs w:val="24"/>
              </w:rPr>
              <w:t>Brasília</w:t>
            </w:r>
            <w:r w:rsidRPr="00AB5704">
              <w:rPr>
                <w:rFonts w:asciiTheme="minorHAnsi" w:hAnsiTheme="minorHAnsi" w:cstheme="minorHAnsi"/>
                <w:i/>
                <w:color w:val="004E97"/>
                <w:spacing w:val="-2"/>
                <w:sz w:val="24"/>
                <w:szCs w:val="24"/>
              </w:rPr>
              <w:t xml:space="preserve"> </w:t>
            </w:r>
            <w:r w:rsidRPr="00AB5704">
              <w:rPr>
                <w:rFonts w:asciiTheme="minorHAnsi" w:hAnsiTheme="minorHAnsi" w:cstheme="minorHAnsi"/>
                <w:i/>
                <w:color w:val="004E97"/>
                <w:sz w:val="24"/>
                <w:szCs w:val="24"/>
              </w:rPr>
              <w:t xml:space="preserve">– </w:t>
            </w:r>
            <w:r w:rsidRPr="00AB5704">
              <w:rPr>
                <w:rFonts w:asciiTheme="minorHAnsi" w:hAnsiTheme="minorHAnsi" w:cstheme="minorHAnsi"/>
                <w:i/>
                <w:color w:val="004E97"/>
                <w:spacing w:val="-5"/>
                <w:sz w:val="24"/>
                <w:szCs w:val="24"/>
              </w:rPr>
              <w:t>DF</w:t>
            </w:r>
          </w:p>
        </w:tc>
      </w:tr>
      <w:tr w:rsidR="00AB5704" w:rsidRPr="00AB5704" w14:paraId="53D3EF82" w14:textId="77777777" w:rsidTr="00163A29">
        <w:trPr>
          <w:trHeight w:val="465"/>
        </w:trPr>
        <w:tc>
          <w:tcPr>
            <w:tcW w:w="8504" w:type="dxa"/>
            <w:shd w:val="clear" w:color="auto" w:fill="004E97"/>
          </w:tcPr>
          <w:p w14:paraId="113FB373" w14:textId="77777777" w:rsidR="00AB5704" w:rsidRPr="00AB5704" w:rsidRDefault="00AB5704" w:rsidP="00163A29">
            <w:pPr>
              <w:pStyle w:val="TableParagraph"/>
              <w:rPr>
                <w:rFonts w:asciiTheme="minorHAnsi" w:hAnsiTheme="minorHAnsi" w:cstheme="minorHAnsi"/>
                <w:b/>
                <w:sz w:val="19"/>
                <w:szCs w:val="19"/>
              </w:rPr>
            </w:pPr>
            <w:r w:rsidRPr="00AB5704">
              <w:rPr>
                <w:rFonts w:asciiTheme="minorHAnsi" w:hAnsiTheme="minorHAnsi" w:cstheme="minorHAnsi"/>
                <w:b/>
                <w:color w:val="FFFFFF"/>
                <w:spacing w:val="-2"/>
                <w:sz w:val="19"/>
                <w:szCs w:val="19"/>
              </w:rPr>
              <w:t>Opinião</w:t>
            </w:r>
          </w:p>
        </w:tc>
      </w:tr>
      <w:tr w:rsidR="00AB5704" w:rsidRPr="00AB5704" w14:paraId="6C72A09E" w14:textId="77777777" w:rsidTr="00163A29">
        <w:trPr>
          <w:trHeight w:val="2684"/>
        </w:trPr>
        <w:tc>
          <w:tcPr>
            <w:tcW w:w="8504" w:type="dxa"/>
          </w:tcPr>
          <w:p w14:paraId="049838EE" w14:textId="2F989B16" w:rsidR="00AB5704" w:rsidRPr="00AB5704" w:rsidRDefault="00AB5704" w:rsidP="00163A29">
            <w:pPr>
              <w:pStyle w:val="TableParagraph"/>
              <w:spacing w:before="121" w:line="249" w:lineRule="auto"/>
              <w:ind w:right="144"/>
              <w:rPr>
                <w:rFonts w:asciiTheme="minorHAnsi" w:hAnsiTheme="minorHAnsi" w:cstheme="minorHAnsi"/>
                <w:sz w:val="19"/>
                <w:szCs w:val="19"/>
              </w:rPr>
            </w:pPr>
            <w:r w:rsidRPr="00AB5704">
              <w:rPr>
                <w:rFonts w:asciiTheme="minorHAnsi" w:hAnsiTheme="minorHAnsi" w:cstheme="minorHAnsi"/>
                <w:sz w:val="19"/>
                <w:szCs w:val="19"/>
              </w:rPr>
              <w:t>Examinamos</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as</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demonstrações</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contábeis</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individuais</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da</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BB</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Gestão</w:t>
            </w:r>
            <w:r w:rsidRPr="00AB5704">
              <w:rPr>
                <w:rFonts w:asciiTheme="minorHAnsi" w:hAnsiTheme="minorHAnsi" w:cstheme="minorHAnsi"/>
                <w:spacing w:val="-4"/>
                <w:sz w:val="19"/>
                <w:szCs w:val="19"/>
              </w:rPr>
              <w:t xml:space="preserve"> </w:t>
            </w:r>
            <w:r w:rsidRPr="00AB5704">
              <w:rPr>
                <w:rFonts w:asciiTheme="minorHAnsi" w:hAnsiTheme="minorHAnsi" w:cstheme="minorHAnsi"/>
                <w:sz w:val="19"/>
                <w:szCs w:val="19"/>
              </w:rPr>
              <w:t>de</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Recursos</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Distribuidora</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de</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Títulos</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e Valores Mobiliários S.A. (“Entidade”, “BB Asset Management” ou “BB Asset”), que compreendem o</w:t>
            </w:r>
            <w:r w:rsidR="00B048D8">
              <w:rPr>
                <w:rFonts w:asciiTheme="minorHAnsi" w:hAnsiTheme="minorHAnsi" w:cstheme="minorHAnsi"/>
                <w:sz w:val="19"/>
                <w:szCs w:val="19"/>
              </w:rPr>
              <w:t xml:space="preserve"> </w:t>
            </w:r>
            <w:r w:rsidRPr="00AB5704">
              <w:rPr>
                <w:rFonts w:asciiTheme="minorHAnsi" w:hAnsiTheme="minorHAnsi" w:cstheme="minorHAnsi"/>
                <w:sz w:val="19"/>
                <w:szCs w:val="19"/>
              </w:rPr>
              <w:t xml:space="preserve"> balanço patrimonial em 31 de dezembro de 2025 e as respectivas demonstrações do resultado, do resultado abrangente, das mutações do patrimônio líquido e dos fluxos de caixa para o semestre e exercício findos nessa data, bem como as correspondentes notas explicativas, incluindo o resumo das principais políticas contábeis.</w:t>
            </w:r>
          </w:p>
          <w:p w14:paraId="5ECCA8BF" w14:textId="77777777" w:rsidR="00AB5704" w:rsidRPr="00AB5704" w:rsidRDefault="00AB5704" w:rsidP="00163A29">
            <w:pPr>
              <w:pStyle w:val="TableParagraph"/>
              <w:spacing w:before="113" w:line="249" w:lineRule="auto"/>
              <w:ind w:left="113" w:right="144"/>
              <w:rPr>
                <w:rFonts w:asciiTheme="minorHAnsi" w:hAnsiTheme="minorHAnsi" w:cstheme="minorHAnsi"/>
                <w:sz w:val="19"/>
                <w:szCs w:val="19"/>
              </w:rPr>
            </w:pPr>
            <w:r w:rsidRPr="00AB5704">
              <w:rPr>
                <w:rFonts w:asciiTheme="minorHAnsi" w:hAnsiTheme="minorHAnsi" w:cstheme="minorHAnsi"/>
                <w:sz w:val="19"/>
                <w:szCs w:val="19"/>
              </w:rPr>
              <w:t>Em</w:t>
            </w:r>
            <w:r w:rsidRPr="00AB5704">
              <w:rPr>
                <w:rFonts w:asciiTheme="minorHAnsi" w:hAnsiTheme="minorHAnsi" w:cstheme="minorHAnsi"/>
                <w:spacing w:val="-4"/>
                <w:sz w:val="19"/>
                <w:szCs w:val="19"/>
              </w:rPr>
              <w:t xml:space="preserve"> </w:t>
            </w:r>
            <w:r w:rsidRPr="00AB5704">
              <w:rPr>
                <w:rFonts w:asciiTheme="minorHAnsi" w:hAnsiTheme="minorHAnsi" w:cstheme="minorHAnsi"/>
                <w:sz w:val="19"/>
                <w:szCs w:val="19"/>
              </w:rPr>
              <w:t>nossa</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opinião,</w:t>
            </w:r>
            <w:r w:rsidRPr="00AB5704">
              <w:rPr>
                <w:rFonts w:asciiTheme="minorHAnsi" w:hAnsiTheme="minorHAnsi" w:cstheme="minorHAnsi"/>
                <w:spacing w:val="-4"/>
                <w:sz w:val="19"/>
                <w:szCs w:val="19"/>
              </w:rPr>
              <w:t xml:space="preserve"> </w:t>
            </w:r>
            <w:r w:rsidRPr="00AB5704">
              <w:rPr>
                <w:rFonts w:asciiTheme="minorHAnsi" w:hAnsiTheme="minorHAnsi" w:cstheme="minorHAnsi"/>
                <w:sz w:val="19"/>
                <w:szCs w:val="19"/>
              </w:rPr>
              <w:t>as</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demonstrações</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contábeis</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individuais</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da</w:t>
            </w:r>
            <w:r w:rsidRPr="00AB5704">
              <w:rPr>
                <w:rFonts w:asciiTheme="minorHAnsi" w:hAnsiTheme="minorHAnsi" w:cstheme="minorHAnsi"/>
                <w:spacing w:val="-2"/>
                <w:sz w:val="19"/>
                <w:szCs w:val="19"/>
              </w:rPr>
              <w:t xml:space="preserve"> </w:t>
            </w:r>
            <w:r w:rsidRPr="00AB5704">
              <w:rPr>
                <w:rFonts w:asciiTheme="minorHAnsi" w:hAnsiTheme="minorHAnsi" w:cstheme="minorHAnsi"/>
                <w:sz w:val="19"/>
                <w:szCs w:val="19"/>
              </w:rPr>
              <w:t>BB</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Asset</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Management,</w:t>
            </w:r>
            <w:r w:rsidRPr="00AB5704">
              <w:rPr>
                <w:rFonts w:asciiTheme="minorHAnsi" w:hAnsiTheme="minorHAnsi" w:cstheme="minorHAnsi"/>
                <w:spacing w:val="-4"/>
                <w:sz w:val="19"/>
                <w:szCs w:val="19"/>
              </w:rPr>
              <w:t xml:space="preserve"> </w:t>
            </w:r>
            <w:r w:rsidRPr="00AB5704">
              <w:rPr>
                <w:rFonts w:asciiTheme="minorHAnsi" w:hAnsiTheme="minorHAnsi" w:cstheme="minorHAnsi"/>
                <w:sz w:val="19"/>
                <w:szCs w:val="19"/>
              </w:rPr>
              <w:t>em</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31</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de</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dezembro de 2025, foram elaboradas, em todos os aspectos relevantes, de acordo com as práticas contábeis adotadas no Brasil, aplicáveis às instituições autorizadas a funcionar pelo Banco Central do Brasil (BCB).</w:t>
            </w:r>
          </w:p>
        </w:tc>
      </w:tr>
      <w:tr w:rsidR="00AB5704" w:rsidRPr="00AB5704" w14:paraId="0EA925AE" w14:textId="77777777" w:rsidTr="00163A29">
        <w:trPr>
          <w:trHeight w:val="465"/>
        </w:trPr>
        <w:tc>
          <w:tcPr>
            <w:tcW w:w="8504" w:type="dxa"/>
            <w:shd w:val="clear" w:color="auto" w:fill="004E97"/>
          </w:tcPr>
          <w:p w14:paraId="0488C98F" w14:textId="77777777" w:rsidR="00AB5704" w:rsidRPr="00AB5704" w:rsidRDefault="00AB5704" w:rsidP="00163A29">
            <w:pPr>
              <w:pStyle w:val="TableParagraph"/>
              <w:rPr>
                <w:rFonts w:asciiTheme="minorHAnsi" w:hAnsiTheme="minorHAnsi" w:cstheme="minorHAnsi"/>
                <w:b/>
                <w:sz w:val="19"/>
                <w:szCs w:val="19"/>
              </w:rPr>
            </w:pPr>
            <w:r w:rsidRPr="00AB5704">
              <w:rPr>
                <w:rFonts w:asciiTheme="minorHAnsi" w:hAnsiTheme="minorHAnsi" w:cstheme="minorHAnsi"/>
                <w:b/>
                <w:color w:val="FFFFFF"/>
                <w:sz w:val="19"/>
                <w:szCs w:val="19"/>
              </w:rPr>
              <w:t>Base</w:t>
            </w:r>
            <w:r w:rsidRPr="00AB5704">
              <w:rPr>
                <w:rFonts w:asciiTheme="minorHAnsi" w:hAnsiTheme="minorHAnsi" w:cstheme="minorHAnsi"/>
                <w:b/>
                <w:color w:val="FFFFFF"/>
                <w:spacing w:val="-6"/>
                <w:sz w:val="19"/>
                <w:szCs w:val="19"/>
              </w:rPr>
              <w:t xml:space="preserve"> </w:t>
            </w:r>
            <w:r w:rsidRPr="00AB5704">
              <w:rPr>
                <w:rFonts w:asciiTheme="minorHAnsi" w:hAnsiTheme="minorHAnsi" w:cstheme="minorHAnsi"/>
                <w:b/>
                <w:color w:val="FFFFFF"/>
                <w:sz w:val="19"/>
                <w:szCs w:val="19"/>
              </w:rPr>
              <w:t>para</w:t>
            </w:r>
            <w:r w:rsidRPr="00AB5704">
              <w:rPr>
                <w:rFonts w:asciiTheme="minorHAnsi" w:hAnsiTheme="minorHAnsi" w:cstheme="minorHAnsi"/>
                <w:b/>
                <w:color w:val="FFFFFF"/>
                <w:spacing w:val="-6"/>
                <w:sz w:val="19"/>
                <w:szCs w:val="19"/>
              </w:rPr>
              <w:t xml:space="preserve"> </w:t>
            </w:r>
            <w:r w:rsidRPr="00AB5704">
              <w:rPr>
                <w:rFonts w:asciiTheme="minorHAnsi" w:hAnsiTheme="minorHAnsi" w:cstheme="minorHAnsi"/>
                <w:b/>
                <w:color w:val="FFFFFF"/>
                <w:spacing w:val="-2"/>
                <w:sz w:val="19"/>
                <w:szCs w:val="19"/>
              </w:rPr>
              <w:t>opinião</w:t>
            </w:r>
          </w:p>
        </w:tc>
      </w:tr>
      <w:tr w:rsidR="00AB5704" w:rsidRPr="00AB5704" w14:paraId="1F43F6ED" w14:textId="77777777" w:rsidTr="00163A29">
        <w:trPr>
          <w:trHeight w:val="2326"/>
        </w:trPr>
        <w:tc>
          <w:tcPr>
            <w:tcW w:w="8504" w:type="dxa"/>
          </w:tcPr>
          <w:p w14:paraId="20BA1F00" w14:textId="55D6A35B" w:rsidR="00AB5704" w:rsidRPr="00EA194E" w:rsidRDefault="00AB5704" w:rsidP="00EA194E">
            <w:pPr>
              <w:pStyle w:val="TableParagraph"/>
              <w:ind w:right="171"/>
              <w:rPr>
                <w:rFonts w:asciiTheme="minorHAnsi" w:hAnsiTheme="minorHAnsi" w:cstheme="minorHAnsi"/>
                <w:spacing w:val="-2"/>
                <w:sz w:val="19"/>
                <w:szCs w:val="19"/>
              </w:rPr>
            </w:pPr>
            <w:r w:rsidRPr="00AB5704">
              <w:rPr>
                <w:rFonts w:asciiTheme="minorHAnsi" w:hAnsiTheme="minorHAnsi" w:cstheme="minorHAnsi"/>
                <w:sz w:val="19"/>
                <w:szCs w:val="19"/>
              </w:rPr>
              <w:t>Nossa auditoria foi conduzida de acordo com as normas brasileiras e internacionais de auditoria. Nossas responsabilidades, em conformidade com tais normas, estão descritas na seção a seguir, intitulada “Responsabilidades do auditor pela auditoria das demonstrações contábeis individuais”. Somos independentes</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em</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relação</w:t>
            </w:r>
            <w:r w:rsidRPr="00AB5704">
              <w:rPr>
                <w:rFonts w:asciiTheme="minorHAnsi" w:hAnsiTheme="minorHAnsi" w:cstheme="minorHAnsi"/>
                <w:spacing w:val="-4"/>
                <w:sz w:val="19"/>
                <w:szCs w:val="19"/>
              </w:rPr>
              <w:t xml:space="preserve"> </w:t>
            </w:r>
            <w:r w:rsidRPr="00AB5704">
              <w:rPr>
                <w:rFonts w:asciiTheme="minorHAnsi" w:hAnsiTheme="minorHAnsi" w:cstheme="minorHAnsi"/>
                <w:sz w:val="19"/>
                <w:szCs w:val="19"/>
              </w:rPr>
              <w:t>à</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Entidade,</w:t>
            </w:r>
            <w:r w:rsidRPr="00AB5704">
              <w:rPr>
                <w:rFonts w:asciiTheme="minorHAnsi" w:hAnsiTheme="minorHAnsi" w:cstheme="minorHAnsi"/>
                <w:spacing w:val="-4"/>
                <w:sz w:val="19"/>
                <w:szCs w:val="19"/>
              </w:rPr>
              <w:t xml:space="preserve"> </w:t>
            </w:r>
            <w:r w:rsidRPr="00AB5704">
              <w:rPr>
                <w:rFonts w:asciiTheme="minorHAnsi" w:hAnsiTheme="minorHAnsi" w:cstheme="minorHAnsi"/>
                <w:sz w:val="19"/>
                <w:szCs w:val="19"/>
              </w:rPr>
              <w:t>de</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acordo</w:t>
            </w:r>
            <w:r w:rsidRPr="00AB5704">
              <w:rPr>
                <w:rFonts w:asciiTheme="minorHAnsi" w:hAnsiTheme="minorHAnsi" w:cstheme="minorHAnsi"/>
                <w:spacing w:val="-4"/>
                <w:sz w:val="19"/>
                <w:szCs w:val="19"/>
              </w:rPr>
              <w:t xml:space="preserve"> </w:t>
            </w:r>
            <w:r w:rsidRPr="00AB5704">
              <w:rPr>
                <w:rFonts w:asciiTheme="minorHAnsi" w:hAnsiTheme="minorHAnsi" w:cstheme="minorHAnsi"/>
                <w:sz w:val="19"/>
                <w:szCs w:val="19"/>
              </w:rPr>
              <w:t>com</w:t>
            </w:r>
            <w:r w:rsidRPr="00AB5704">
              <w:rPr>
                <w:rFonts w:asciiTheme="minorHAnsi" w:hAnsiTheme="minorHAnsi" w:cstheme="minorHAnsi"/>
                <w:spacing w:val="-2"/>
                <w:sz w:val="19"/>
                <w:szCs w:val="19"/>
              </w:rPr>
              <w:t xml:space="preserve"> </w:t>
            </w:r>
            <w:r w:rsidRPr="00AB5704">
              <w:rPr>
                <w:rFonts w:asciiTheme="minorHAnsi" w:hAnsiTheme="minorHAnsi" w:cstheme="minorHAnsi"/>
                <w:sz w:val="19"/>
                <w:szCs w:val="19"/>
              </w:rPr>
              <w:t>os</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princípios</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éticos</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relevantes</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previstos</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no</w:t>
            </w:r>
            <w:r w:rsidRPr="00AB5704">
              <w:rPr>
                <w:rFonts w:asciiTheme="minorHAnsi" w:hAnsiTheme="minorHAnsi" w:cstheme="minorHAnsi"/>
                <w:spacing w:val="-4"/>
                <w:sz w:val="19"/>
                <w:szCs w:val="19"/>
              </w:rPr>
              <w:t xml:space="preserve"> </w:t>
            </w:r>
            <w:r w:rsidRPr="00AB5704">
              <w:rPr>
                <w:rFonts w:asciiTheme="minorHAnsi" w:hAnsiTheme="minorHAnsi" w:cstheme="minorHAnsi"/>
                <w:sz w:val="19"/>
                <w:szCs w:val="19"/>
              </w:rPr>
              <w:t>Código</w:t>
            </w:r>
            <w:r w:rsidR="00B048D8">
              <w:rPr>
                <w:rFonts w:asciiTheme="minorHAnsi" w:hAnsiTheme="minorHAnsi" w:cstheme="minorHAnsi"/>
                <w:sz w:val="19"/>
                <w:szCs w:val="19"/>
              </w:rPr>
              <w:t xml:space="preserve"> </w:t>
            </w:r>
            <w:r w:rsidRPr="00AB5704">
              <w:rPr>
                <w:rFonts w:asciiTheme="minorHAnsi" w:hAnsiTheme="minorHAnsi" w:cstheme="minorHAnsi"/>
                <w:sz w:val="19"/>
                <w:szCs w:val="19"/>
              </w:rPr>
              <w:t xml:space="preserve"> de Ética Profissional do Contador e as normas profissionais emitidas pelo Conselho Federal de Contabilidade, aplicáveis a auditorias de demonstrações contábeis de entidades de interesse público no Brasil. Nós também cumprimos com as demais responsabilidades éticas, de acordo com essas normas.</w:t>
            </w:r>
            <w:r w:rsidR="00EA194E">
              <w:rPr>
                <w:rFonts w:asciiTheme="minorHAnsi" w:hAnsiTheme="minorHAnsi" w:cstheme="minorHAnsi"/>
                <w:sz w:val="19"/>
                <w:szCs w:val="19"/>
              </w:rPr>
              <w:t xml:space="preserve"> </w:t>
            </w:r>
            <w:r w:rsidRPr="00AB5704">
              <w:rPr>
                <w:rFonts w:asciiTheme="minorHAnsi" w:hAnsiTheme="minorHAnsi" w:cstheme="minorHAnsi"/>
                <w:sz w:val="19"/>
                <w:szCs w:val="19"/>
              </w:rPr>
              <w:t>Acreditamos</w:t>
            </w:r>
            <w:r w:rsidRPr="00AB5704">
              <w:rPr>
                <w:rFonts w:asciiTheme="minorHAnsi" w:hAnsiTheme="minorHAnsi" w:cstheme="minorHAnsi"/>
                <w:spacing w:val="-8"/>
                <w:sz w:val="19"/>
                <w:szCs w:val="19"/>
              </w:rPr>
              <w:t xml:space="preserve"> </w:t>
            </w:r>
            <w:r w:rsidRPr="00AB5704">
              <w:rPr>
                <w:rFonts w:asciiTheme="minorHAnsi" w:hAnsiTheme="minorHAnsi" w:cstheme="minorHAnsi"/>
                <w:sz w:val="19"/>
                <w:szCs w:val="19"/>
              </w:rPr>
              <w:t>que</w:t>
            </w:r>
            <w:r w:rsidRPr="00AB5704">
              <w:rPr>
                <w:rFonts w:asciiTheme="minorHAnsi" w:hAnsiTheme="minorHAnsi" w:cstheme="minorHAnsi"/>
                <w:spacing w:val="-7"/>
                <w:sz w:val="19"/>
                <w:szCs w:val="19"/>
              </w:rPr>
              <w:t xml:space="preserve"> </w:t>
            </w:r>
            <w:r w:rsidRPr="00AB5704">
              <w:rPr>
                <w:rFonts w:asciiTheme="minorHAnsi" w:hAnsiTheme="minorHAnsi" w:cstheme="minorHAnsi"/>
                <w:sz w:val="19"/>
                <w:szCs w:val="19"/>
              </w:rPr>
              <w:t>a</w:t>
            </w:r>
            <w:r w:rsidRPr="00AB5704">
              <w:rPr>
                <w:rFonts w:asciiTheme="minorHAnsi" w:hAnsiTheme="minorHAnsi" w:cstheme="minorHAnsi"/>
                <w:spacing w:val="-7"/>
                <w:sz w:val="19"/>
                <w:szCs w:val="19"/>
              </w:rPr>
              <w:t xml:space="preserve"> </w:t>
            </w:r>
            <w:r w:rsidRPr="00AB5704">
              <w:rPr>
                <w:rFonts w:asciiTheme="minorHAnsi" w:hAnsiTheme="minorHAnsi" w:cstheme="minorHAnsi"/>
                <w:sz w:val="19"/>
                <w:szCs w:val="19"/>
              </w:rPr>
              <w:t>evidência</w:t>
            </w:r>
            <w:r w:rsidRPr="00AB5704">
              <w:rPr>
                <w:rFonts w:asciiTheme="minorHAnsi" w:hAnsiTheme="minorHAnsi" w:cstheme="minorHAnsi"/>
                <w:spacing w:val="-7"/>
                <w:sz w:val="19"/>
                <w:szCs w:val="19"/>
              </w:rPr>
              <w:t xml:space="preserve"> </w:t>
            </w:r>
            <w:r w:rsidRPr="00AB5704">
              <w:rPr>
                <w:rFonts w:asciiTheme="minorHAnsi" w:hAnsiTheme="minorHAnsi" w:cstheme="minorHAnsi"/>
                <w:sz w:val="19"/>
                <w:szCs w:val="19"/>
              </w:rPr>
              <w:t>de</w:t>
            </w:r>
            <w:r w:rsidRPr="00AB5704">
              <w:rPr>
                <w:rFonts w:asciiTheme="minorHAnsi" w:hAnsiTheme="minorHAnsi" w:cstheme="minorHAnsi"/>
                <w:spacing w:val="-7"/>
                <w:sz w:val="19"/>
                <w:szCs w:val="19"/>
              </w:rPr>
              <w:t xml:space="preserve"> </w:t>
            </w:r>
            <w:r w:rsidRPr="00AB5704">
              <w:rPr>
                <w:rFonts w:asciiTheme="minorHAnsi" w:hAnsiTheme="minorHAnsi" w:cstheme="minorHAnsi"/>
                <w:sz w:val="19"/>
                <w:szCs w:val="19"/>
              </w:rPr>
              <w:t>auditoria</w:t>
            </w:r>
            <w:r w:rsidRPr="00AB5704">
              <w:rPr>
                <w:rFonts w:asciiTheme="minorHAnsi" w:hAnsiTheme="minorHAnsi" w:cstheme="minorHAnsi"/>
                <w:spacing w:val="-7"/>
                <w:sz w:val="19"/>
                <w:szCs w:val="19"/>
              </w:rPr>
              <w:t xml:space="preserve"> </w:t>
            </w:r>
            <w:r w:rsidRPr="00AB5704">
              <w:rPr>
                <w:rFonts w:asciiTheme="minorHAnsi" w:hAnsiTheme="minorHAnsi" w:cstheme="minorHAnsi"/>
                <w:sz w:val="19"/>
                <w:szCs w:val="19"/>
              </w:rPr>
              <w:t>obtida</w:t>
            </w:r>
            <w:r w:rsidRPr="00AB5704">
              <w:rPr>
                <w:rFonts w:asciiTheme="minorHAnsi" w:hAnsiTheme="minorHAnsi" w:cstheme="minorHAnsi"/>
                <w:spacing w:val="-7"/>
                <w:sz w:val="19"/>
                <w:szCs w:val="19"/>
              </w:rPr>
              <w:t xml:space="preserve"> </w:t>
            </w:r>
            <w:r w:rsidRPr="00AB5704">
              <w:rPr>
                <w:rFonts w:asciiTheme="minorHAnsi" w:hAnsiTheme="minorHAnsi" w:cstheme="minorHAnsi"/>
                <w:sz w:val="19"/>
                <w:szCs w:val="19"/>
              </w:rPr>
              <w:t>é</w:t>
            </w:r>
            <w:r w:rsidRPr="00AB5704">
              <w:rPr>
                <w:rFonts w:asciiTheme="minorHAnsi" w:hAnsiTheme="minorHAnsi" w:cstheme="minorHAnsi"/>
                <w:spacing w:val="-7"/>
                <w:sz w:val="19"/>
                <w:szCs w:val="19"/>
              </w:rPr>
              <w:t xml:space="preserve"> </w:t>
            </w:r>
            <w:r w:rsidRPr="00AB5704">
              <w:rPr>
                <w:rFonts w:asciiTheme="minorHAnsi" w:hAnsiTheme="minorHAnsi" w:cstheme="minorHAnsi"/>
                <w:sz w:val="19"/>
                <w:szCs w:val="19"/>
              </w:rPr>
              <w:t>suficiente</w:t>
            </w:r>
            <w:r w:rsidRPr="00AB5704">
              <w:rPr>
                <w:rFonts w:asciiTheme="minorHAnsi" w:hAnsiTheme="minorHAnsi" w:cstheme="minorHAnsi"/>
                <w:spacing w:val="-7"/>
                <w:sz w:val="19"/>
                <w:szCs w:val="19"/>
              </w:rPr>
              <w:t xml:space="preserve"> </w:t>
            </w:r>
            <w:r w:rsidRPr="00AB5704">
              <w:rPr>
                <w:rFonts w:asciiTheme="minorHAnsi" w:hAnsiTheme="minorHAnsi" w:cstheme="minorHAnsi"/>
                <w:sz w:val="19"/>
                <w:szCs w:val="19"/>
              </w:rPr>
              <w:t>e</w:t>
            </w:r>
            <w:r w:rsidRPr="00AB5704">
              <w:rPr>
                <w:rFonts w:asciiTheme="minorHAnsi" w:hAnsiTheme="minorHAnsi" w:cstheme="minorHAnsi"/>
                <w:spacing w:val="-7"/>
                <w:sz w:val="19"/>
                <w:szCs w:val="19"/>
              </w:rPr>
              <w:t xml:space="preserve"> </w:t>
            </w:r>
            <w:r w:rsidRPr="00AB5704">
              <w:rPr>
                <w:rFonts w:asciiTheme="minorHAnsi" w:hAnsiTheme="minorHAnsi" w:cstheme="minorHAnsi"/>
                <w:sz w:val="19"/>
                <w:szCs w:val="19"/>
              </w:rPr>
              <w:t>apropriada</w:t>
            </w:r>
            <w:r w:rsidRPr="00AB5704">
              <w:rPr>
                <w:rFonts w:asciiTheme="minorHAnsi" w:hAnsiTheme="minorHAnsi" w:cstheme="minorHAnsi"/>
                <w:spacing w:val="-8"/>
                <w:sz w:val="19"/>
                <w:szCs w:val="19"/>
              </w:rPr>
              <w:t xml:space="preserve"> </w:t>
            </w:r>
            <w:r w:rsidRPr="00AB5704">
              <w:rPr>
                <w:rFonts w:asciiTheme="minorHAnsi" w:hAnsiTheme="minorHAnsi" w:cstheme="minorHAnsi"/>
                <w:sz w:val="19"/>
                <w:szCs w:val="19"/>
              </w:rPr>
              <w:t>para</w:t>
            </w:r>
            <w:r w:rsidRPr="00AB5704">
              <w:rPr>
                <w:rFonts w:asciiTheme="minorHAnsi" w:hAnsiTheme="minorHAnsi" w:cstheme="minorHAnsi"/>
                <w:spacing w:val="-7"/>
                <w:sz w:val="19"/>
                <w:szCs w:val="19"/>
              </w:rPr>
              <w:t xml:space="preserve"> </w:t>
            </w:r>
            <w:r w:rsidRPr="00AB5704">
              <w:rPr>
                <w:rFonts w:asciiTheme="minorHAnsi" w:hAnsiTheme="minorHAnsi" w:cstheme="minorHAnsi"/>
                <w:sz w:val="19"/>
                <w:szCs w:val="19"/>
              </w:rPr>
              <w:t>fundamentar</w:t>
            </w:r>
            <w:r w:rsidRPr="00AB5704">
              <w:rPr>
                <w:rFonts w:asciiTheme="minorHAnsi" w:hAnsiTheme="minorHAnsi" w:cstheme="minorHAnsi"/>
                <w:spacing w:val="-6"/>
                <w:sz w:val="19"/>
                <w:szCs w:val="19"/>
              </w:rPr>
              <w:t xml:space="preserve"> </w:t>
            </w:r>
            <w:r w:rsidRPr="00AB5704">
              <w:rPr>
                <w:rFonts w:asciiTheme="minorHAnsi" w:hAnsiTheme="minorHAnsi" w:cstheme="minorHAnsi"/>
                <w:spacing w:val="-2"/>
                <w:sz w:val="19"/>
                <w:szCs w:val="19"/>
              </w:rPr>
              <w:t>nossa</w:t>
            </w:r>
            <w:r w:rsidR="00EA194E">
              <w:rPr>
                <w:rFonts w:asciiTheme="minorHAnsi" w:hAnsiTheme="minorHAnsi" w:cstheme="minorHAnsi"/>
                <w:spacing w:val="-2"/>
                <w:sz w:val="19"/>
                <w:szCs w:val="19"/>
              </w:rPr>
              <w:t xml:space="preserve">    </w:t>
            </w:r>
            <w:r w:rsidRPr="00AB5704">
              <w:rPr>
                <w:rFonts w:asciiTheme="minorHAnsi" w:hAnsiTheme="minorHAnsi" w:cstheme="minorHAnsi"/>
                <w:spacing w:val="-2"/>
                <w:sz w:val="19"/>
                <w:szCs w:val="19"/>
              </w:rPr>
              <w:t>opinião.</w:t>
            </w:r>
          </w:p>
        </w:tc>
      </w:tr>
    </w:tbl>
    <w:p w14:paraId="0D64B738" w14:textId="77777777" w:rsidR="00AB5704" w:rsidRPr="00AB5704" w:rsidRDefault="00AB5704" w:rsidP="00AB5704">
      <w:pPr>
        <w:pStyle w:val="TableParagraph"/>
        <w:spacing w:line="208" w:lineRule="exact"/>
        <w:rPr>
          <w:rFonts w:asciiTheme="minorHAnsi" w:hAnsiTheme="minorHAnsi" w:cstheme="minorHAnsi"/>
          <w:sz w:val="19"/>
          <w:szCs w:val="19"/>
        </w:rPr>
        <w:sectPr w:rsidR="00AB5704" w:rsidRPr="00AB5704" w:rsidSect="0061660F">
          <w:headerReference w:type="default" r:id="rId72"/>
          <w:footerReference w:type="default" r:id="rId73"/>
          <w:pgSz w:w="11910" w:h="16840"/>
          <w:pgMar w:top="820" w:right="1700" w:bottom="1320" w:left="1417" w:header="0" w:footer="1131" w:gutter="0"/>
          <w:pgNumType w:start="52"/>
          <w:cols w:space="720"/>
        </w:sectPr>
      </w:pPr>
    </w:p>
    <w:p w14:paraId="6BD5A001" w14:textId="77777777" w:rsidR="00AB5704" w:rsidRPr="00AB5704" w:rsidRDefault="00AB5704" w:rsidP="00AB5704">
      <w:pPr>
        <w:ind w:left="164"/>
        <w:rPr>
          <w:rFonts w:asciiTheme="minorHAnsi" w:hAnsiTheme="minorHAnsi" w:cstheme="minorHAnsi"/>
          <w:sz w:val="19"/>
          <w:szCs w:val="19"/>
        </w:rPr>
      </w:pPr>
      <w:r w:rsidRPr="00AB5704">
        <w:rPr>
          <w:rFonts w:asciiTheme="minorHAnsi" w:hAnsiTheme="minorHAnsi" w:cstheme="minorHAnsi"/>
          <w:noProof/>
          <w:sz w:val="19"/>
          <w:szCs w:val="19"/>
        </w:rPr>
        <w:lastRenderedPageBreak/>
        <mc:AlternateContent>
          <mc:Choice Requires="wps">
            <w:drawing>
              <wp:inline distT="0" distB="0" distL="0" distR="0" wp14:anchorId="60EC01B8" wp14:editId="590AD0BA">
                <wp:extent cx="5400675" cy="295910"/>
                <wp:effectExtent l="0" t="0" r="0" b="0"/>
                <wp:docPr id="1094113631"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0675" cy="295910"/>
                        </a:xfrm>
                        <a:prstGeom prst="rect">
                          <a:avLst/>
                        </a:prstGeom>
                        <a:solidFill>
                          <a:srgbClr val="004E97"/>
                        </a:solidFill>
                      </wps:spPr>
                      <wps:txbx>
                        <w:txbxContent>
                          <w:p w14:paraId="532237D5" w14:textId="77777777" w:rsidR="00AB5704" w:rsidRPr="00EA194E" w:rsidRDefault="00AB5704" w:rsidP="00EA194E">
                            <w:pPr>
                              <w:pStyle w:val="TableParagraph"/>
                              <w:rPr>
                                <w:rFonts w:asciiTheme="minorHAnsi" w:hAnsiTheme="minorHAnsi" w:cstheme="minorHAnsi"/>
                                <w:b/>
                                <w:color w:val="FFFFFF"/>
                                <w:sz w:val="19"/>
                                <w:szCs w:val="19"/>
                              </w:rPr>
                            </w:pPr>
                            <w:r w:rsidRPr="00EA194E">
                              <w:rPr>
                                <w:rFonts w:asciiTheme="minorHAnsi" w:hAnsiTheme="minorHAnsi" w:cstheme="minorHAnsi"/>
                                <w:b/>
                                <w:color w:val="FFFFFF"/>
                                <w:sz w:val="19"/>
                                <w:szCs w:val="19"/>
                              </w:rPr>
                              <w:t>Ênfase</w:t>
                            </w:r>
                          </w:p>
                        </w:txbxContent>
                      </wps:txbx>
                      <wps:bodyPr wrap="square" lIns="0" tIns="0" rIns="0" bIns="0" rtlCol="0">
                        <a:noAutofit/>
                      </wps:bodyPr>
                    </wps:wsp>
                  </a:graphicData>
                </a:graphic>
              </wp:inline>
            </w:drawing>
          </mc:Choice>
          <mc:Fallback>
            <w:pict>
              <v:shape w14:anchorId="60EC01B8" id="Textbox 6" o:spid="_x0000_s1036" type="#_x0000_t202" style="width:425.25pt;height:2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O8CtwEAAFYDAAAOAAAAZHJzL2Uyb0RvYy54bWysU9tu2zAMfR+wfxD0vtgJmnUx4hRbuw4D&#10;im1Atw+QZSkWJpsaqcTO349ScynWt2IvMilRR+cc0uubqfdib5AcDLWcz0opzKChdcO2lr9+3r/7&#10;IAVFNbTKw2BqeTAkbzZv36zHUJkFdOBbg4JBBqrGUMsuxlAVBenO9IpmEMzAhxawV5FT3BYtqpHR&#10;e18syvJ9MQK2AUEbIt69ezqUm4xvrdHxu7VkovC1ZG4xr5jXJq3FZq2qLarQOX2koV7Boldu4EfP&#10;UHcqKrFD9wKqdxqBwMaZhr4Aa502WQOrmZf/qHnsVDBZC5tD4WwT/T9Y/W3/GH6giNMnmLiBWQSF&#10;B9C/ib0pxkDVsSZ5ShVxdRI6WezTlyUIvsjeHs5+mikKzZvLK+7Q9VIKzWeL1XI1z4YXl9sBKX4x&#10;0IsU1BK5X5mB2j9QTO+r6lSSHiPwrr133ucEt82tR7FXqbfl1efVdWonX3lWlgU8cU7s49RMwrVM&#10;LZWmnQbaA+sfeQRqSX92Co0U/uvAHqd5OQV4CppTgNHfQp6qRGaAj7sI1mXSF9yjg9y8TOw4aGk6&#10;nue56vI7bP4CAAD//wMAUEsDBBQABgAIAAAAIQBy6vAc3AAAAAQBAAAPAAAAZHJzL2Rvd25yZXYu&#10;eG1sTI/BTsMwEETvSPyDtUhcUOuAaFRCnIoiIVBPpbR3J16StPY6xE6b/j0LF7isNJrRzNt8MTor&#10;jtiH1pOC22kCAqnypqVawfbjZTIHEaImo60nVHDGAIvi8iLXmfEnesfjJtaCSyhkWkETY5dJGaoG&#10;nQ5T3yGx9+l7pyPLvpam1ycud1beJUkqnW6JFxrd4XOD1WEzOAW423/d7O1wKHcP4c0tz6vX5Xql&#10;1PXV+PQIIuIY/8Lwg8/oUDBT6QcyQVgF/Ej8vezNZ8kMRKngPk1BFrn8D198AwAA//8DAFBLAQIt&#10;ABQABgAIAAAAIQC2gziS/gAAAOEBAAATAAAAAAAAAAAAAAAAAAAAAABbQ29udGVudF9UeXBlc10u&#10;eG1sUEsBAi0AFAAGAAgAAAAhADj9If/WAAAAlAEAAAsAAAAAAAAAAAAAAAAALwEAAF9yZWxzLy5y&#10;ZWxzUEsBAi0AFAAGAAgAAAAhAC2k7wK3AQAAVgMAAA4AAAAAAAAAAAAAAAAALgIAAGRycy9lMm9E&#10;b2MueG1sUEsBAi0AFAAGAAgAAAAhAHLq8BzcAAAABAEAAA8AAAAAAAAAAAAAAAAAEQQAAGRycy9k&#10;b3ducmV2LnhtbFBLBQYAAAAABAAEAPMAAAAaBQAAAAA=&#10;" fillcolor="#004e97" stroked="f">
                <v:textbox inset="0,0,0,0">
                  <w:txbxContent>
                    <w:p w14:paraId="532237D5" w14:textId="77777777" w:rsidR="00AB5704" w:rsidRPr="00EA194E" w:rsidRDefault="00AB5704" w:rsidP="00EA194E">
                      <w:pPr>
                        <w:pStyle w:val="TableParagraph"/>
                        <w:rPr>
                          <w:rFonts w:asciiTheme="minorHAnsi" w:hAnsiTheme="minorHAnsi" w:cstheme="minorHAnsi"/>
                          <w:b/>
                          <w:color w:val="FFFFFF"/>
                          <w:sz w:val="19"/>
                          <w:szCs w:val="19"/>
                        </w:rPr>
                      </w:pPr>
                      <w:r w:rsidRPr="00EA194E">
                        <w:rPr>
                          <w:rFonts w:asciiTheme="minorHAnsi" w:hAnsiTheme="minorHAnsi" w:cstheme="minorHAnsi"/>
                          <w:b/>
                          <w:color w:val="FFFFFF"/>
                          <w:sz w:val="19"/>
                          <w:szCs w:val="19"/>
                        </w:rPr>
                        <w:t>Ênfase</w:t>
                      </w:r>
                    </w:p>
                  </w:txbxContent>
                </v:textbox>
                <w10:anchorlock/>
              </v:shape>
            </w:pict>
          </mc:Fallback>
        </mc:AlternateContent>
      </w:r>
    </w:p>
    <w:tbl>
      <w:tblPr>
        <w:tblStyle w:val="TableNormal"/>
        <w:tblW w:w="0" w:type="auto"/>
        <w:tblInd w:w="172" w:type="dxa"/>
        <w:tblLayout w:type="fixed"/>
        <w:tblLook w:val="01E0" w:firstRow="1" w:lastRow="1" w:firstColumn="1" w:lastColumn="1" w:noHBand="0" w:noVBand="0"/>
      </w:tblPr>
      <w:tblGrid>
        <w:gridCol w:w="8504"/>
      </w:tblGrid>
      <w:tr w:rsidR="00AB5704" w:rsidRPr="00AB5704" w14:paraId="76276EBC" w14:textId="77777777" w:rsidTr="00163A29">
        <w:trPr>
          <w:trHeight w:val="1741"/>
        </w:trPr>
        <w:tc>
          <w:tcPr>
            <w:tcW w:w="8504" w:type="dxa"/>
          </w:tcPr>
          <w:p w14:paraId="2300AAAA" w14:textId="77777777" w:rsidR="00AB5704" w:rsidRPr="00AB5704" w:rsidRDefault="00AB5704" w:rsidP="00163A29">
            <w:pPr>
              <w:pStyle w:val="TableParagraph"/>
              <w:spacing w:line="193" w:lineRule="exact"/>
              <w:rPr>
                <w:rFonts w:asciiTheme="minorHAnsi" w:hAnsiTheme="minorHAnsi" w:cstheme="minorHAnsi"/>
                <w:sz w:val="19"/>
                <w:szCs w:val="19"/>
              </w:rPr>
            </w:pPr>
            <w:r w:rsidRPr="00AB5704">
              <w:rPr>
                <w:rFonts w:asciiTheme="minorHAnsi" w:hAnsiTheme="minorHAnsi" w:cstheme="minorHAnsi"/>
                <w:sz w:val="19"/>
                <w:szCs w:val="19"/>
              </w:rPr>
              <w:t>Chamamos</w:t>
            </w:r>
            <w:r w:rsidRPr="00AB5704">
              <w:rPr>
                <w:rFonts w:asciiTheme="minorHAnsi" w:hAnsiTheme="minorHAnsi" w:cstheme="minorHAnsi"/>
                <w:spacing w:val="-7"/>
                <w:sz w:val="19"/>
                <w:szCs w:val="19"/>
              </w:rPr>
              <w:t xml:space="preserve"> </w:t>
            </w:r>
            <w:r w:rsidRPr="00AB5704">
              <w:rPr>
                <w:rFonts w:asciiTheme="minorHAnsi" w:hAnsiTheme="minorHAnsi" w:cstheme="minorHAnsi"/>
                <w:sz w:val="19"/>
                <w:szCs w:val="19"/>
              </w:rPr>
              <w:t>a</w:t>
            </w:r>
            <w:r w:rsidRPr="00AB5704">
              <w:rPr>
                <w:rFonts w:asciiTheme="minorHAnsi" w:hAnsiTheme="minorHAnsi" w:cstheme="minorHAnsi"/>
                <w:spacing w:val="-7"/>
                <w:sz w:val="19"/>
                <w:szCs w:val="19"/>
              </w:rPr>
              <w:t xml:space="preserve"> </w:t>
            </w:r>
            <w:r w:rsidRPr="00AB5704">
              <w:rPr>
                <w:rFonts w:asciiTheme="minorHAnsi" w:hAnsiTheme="minorHAnsi" w:cstheme="minorHAnsi"/>
                <w:sz w:val="19"/>
                <w:szCs w:val="19"/>
              </w:rPr>
              <w:t>atenção</w:t>
            </w:r>
            <w:r w:rsidRPr="00AB5704">
              <w:rPr>
                <w:rFonts w:asciiTheme="minorHAnsi" w:hAnsiTheme="minorHAnsi" w:cstheme="minorHAnsi"/>
                <w:spacing w:val="-7"/>
                <w:sz w:val="19"/>
                <w:szCs w:val="19"/>
              </w:rPr>
              <w:t xml:space="preserve"> </w:t>
            </w:r>
            <w:r w:rsidRPr="00AB5704">
              <w:rPr>
                <w:rFonts w:asciiTheme="minorHAnsi" w:hAnsiTheme="minorHAnsi" w:cstheme="minorHAnsi"/>
                <w:sz w:val="19"/>
                <w:szCs w:val="19"/>
              </w:rPr>
              <w:t>para</w:t>
            </w:r>
            <w:r w:rsidRPr="00AB5704">
              <w:rPr>
                <w:rFonts w:asciiTheme="minorHAnsi" w:hAnsiTheme="minorHAnsi" w:cstheme="minorHAnsi"/>
                <w:spacing w:val="-7"/>
                <w:sz w:val="19"/>
                <w:szCs w:val="19"/>
              </w:rPr>
              <w:t xml:space="preserve"> </w:t>
            </w:r>
            <w:r w:rsidRPr="00AB5704">
              <w:rPr>
                <w:rFonts w:asciiTheme="minorHAnsi" w:hAnsiTheme="minorHAnsi" w:cstheme="minorHAnsi"/>
                <w:sz w:val="19"/>
                <w:szCs w:val="19"/>
              </w:rPr>
              <w:t>a</w:t>
            </w:r>
            <w:r w:rsidRPr="00AB5704">
              <w:rPr>
                <w:rFonts w:asciiTheme="minorHAnsi" w:hAnsiTheme="minorHAnsi" w:cstheme="minorHAnsi"/>
                <w:spacing w:val="-7"/>
                <w:sz w:val="19"/>
                <w:szCs w:val="19"/>
              </w:rPr>
              <w:t xml:space="preserve"> </w:t>
            </w:r>
            <w:r w:rsidRPr="00AB5704">
              <w:rPr>
                <w:rFonts w:asciiTheme="minorHAnsi" w:hAnsiTheme="minorHAnsi" w:cstheme="minorHAnsi"/>
                <w:sz w:val="19"/>
                <w:szCs w:val="19"/>
              </w:rPr>
              <w:t>Nota</w:t>
            </w:r>
            <w:r w:rsidRPr="00AB5704">
              <w:rPr>
                <w:rFonts w:asciiTheme="minorHAnsi" w:hAnsiTheme="minorHAnsi" w:cstheme="minorHAnsi"/>
                <w:spacing w:val="-6"/>
                <w:sz w:val="19"/>
                <w:szCs w:val="19"/>
              </w:rPr>
              <w:t xml:space="preserve"> </w:t>
            </w:r>
            <w:r w:rsidRPr="00AB5704">
              <w:rPr>
                <w:rFonts w:asciiTheme="minorHAnsi" w:hAnsiTheme="minorHAnsi" w:cstheme="minorHAnsi"/>
                <w:sz w:val="19"/>
                <w:szCs w:val="19"/>
              </w:rPr>
              <w:t>explicativa</w:t>
            </w:r>
            <w:r w:rsidRPr="00AB5704">
              <w:rPr>
                <w:rFonts w:asciiTheme="minorHAnsi" w:hAnsiTheme="minorHAnsi" w:cstheme="minorHAnsi"/>
                <w:spacing w:val="-6"/>
                <w:sz w:val="19"/>
                <w:szCs w:val="19"/>
              </w:rPr>
              <w:t xml:space="preserve"> </w:t>
            </w:r>
            <w:r w:rsidRPr="00AB5704">
              <w:rPr>
                <w:rFonts w:asciiTheme="minorHAnsi" w:hAnsiTheme="minorHAnsi" w:cstheme="minorHAnsi"/>
                <w:sz w:val="19"/>
                <w:szCs w:val="19"/>
              </w:rPr>
              <w:t>nº</w:t>
            </w:r>
            <w:r w:rsidRPr="00AB5704">
              <w:rPr>
                <w:rFonts w:asciiTheme="minorHAnsi" w:hAnsiTheme="minorHAnsi" w:cstheme="minorHAnsi"/>
                <w:spacing w:val="-7"/>
                <w:sz w:val="19"/>
                <w:szCs w:val="19"/>
              </w:rPr>
              <w:t xml:space="preserve"> </w:t>
            </w:r>
            <w:r w:rsidRPr="00AB5704">
              <w:rPr>
                <w:rFonts w:asciiTheme="minorHAnsi" w:hAnsiTheme="minorHAnsi" w:cstheme="minorHAnsi"/>
                <w:sz w:val="19"/>
                <w:szCs w:val="19"/>
              </w:rPr>
              <w:t>2</w:t>
            </w:r>
            <w:r w:rsidRPr="00AB5704">
              <w:rPr>
                <w:rFonts w:asciiTheme="minorHAnsi" w:hAnsiTheme="minorHAnsi" w:cstheme="minorHAnsi"/>
                <w:spacing w:val="-6"/>
                <w:sz w:val="19"/>
                <w:szCs w:val="19"/>
              </w:rPr>
              <w:t xml:space="preserve"> </w:t>
            </w:r>
            <w:r w:rsidRPr="00AB5704">
              <w:rPr>
                <w:rFonts w:asciiTheme="minorHAnsi" w:hAnsiTheme="minorHAnsi" w:cstheme="minorHAnsi"/>
                <w:sz w:val="19"/>
                <w:szCs w:val="19"/>
              </w:rPr>
              <w:t>às</w:t>
            </w:r>
            <w:r w:rsidRPr="00AB5704">
              <w:rPr>
                <w:rFonts w:asciiTheme="minorHAnsi" w:hAnsiTheme="minorHAnsi" w:cstheme="minorHAnsi"/>
                <w:spacing w:val="-7"/>
                <w:sz w:val="19"/>
                <w:szCs w:val="19"/>
              </w:rPr>
              <w:t xml:space="preserve"> </w:t>
            </w:r>
            <w:r w:rsidRPr="00AB5704">
              <w:rPr>
                <w:rFonts w:asciiTheme="minorHAnsi" w:hAnsiTheme="minorHAnsi" w:cstheme="minorHAnsi"/>
                <w:sz w:val="19"/>
                <w:szCs w:val="19"/>
              </w:rPr>
              <w:t>demonstrações</w:t>
            </w:r>
            <w:r w:rsidRPr="00AB5704">
              <w:rPr>
                <w:rFonts w:asciiTheme="minorHAnsi" w:hAnsiTheme="minorHAnsi" w:cstheme="minorHAnsi"/>
                <w:spacing w:val="-7"/>
                <w:sz w:val="19"/>
                <w:szCs w:val="19"/>
              </w:rPr>
              <w:t xml:space="preserve"> </w:t>
            </w:r>
            <w:r w:rsidRPr="00AB5704">
              <w:rPr>
                <w:rFonts w:asciiTheme="minorHAnsi" w:hAnsiTheme="minorHAnsi" w:cstheme="minorHAnsi"/>
                <w:sz w:val="19"/>
                <w:szCs w:val="19"/>
              </w:rPr>
              <w:t>contábeis</w:t>
            </w:r>
            <w:r w:rsidRPr="00AB5704">
              <w:rPr>
                <w:rFonts w:asciiTheme="minorHAnsi" w:hAnsiTheme="minorHAnsi" w:cstheme="minorHAnsi"/>
                <w:spacing w:val="-6"/>
                <w:sz w:val="19"/>
                <w:szCs w:val="19"/>
              </w:rPr>
              <w:t xml:space="preserve"> </w:t>
            </w:r>
            <w:r w:rsidRPr="00AB5704">
              <w:rPr>
                <w:rFonts w:asciiTheme="minorHAnsi" w:hAnsiTheme="minorHAnsi" w:cstheme="minorHAnsi"/>
                <w:sz w:val="19"/>
                <w:szCs w:val="19"/>
              </w:rPr>
              <w:t>individuais</w:t>
            </w:r>
            <w:r w:rsidRPr="00AB5704">
              <w:rPr>
                <w:rFonts w:asciiTheme="minorHAnsi" w:hAnsiTheme="minorHAnsi" w:cstheme="minorHAnsi"/>
                <w:spacing w:val="-7"/>
                <w:sz w:val="19"/>
                <w:szCs w:val="19"/>
              </w:rPr>
              <w:t xml:space="preserve"> </w:t>
            </w:r>
            <w:r w:rsidRPr="00AB5704">
              <w:rPr>
                <w:rFonts w:asciiTheme="minorHAnsi" w:hAnsiTheme="minorHAnsi" w:cstheme="minorHAnsi"/>
                <w:sz w:val="19"/>
                <w:szCs w:val="19"/>
              </w:rPr>
              <w:t>que</w:t>
            </w:r>
            <w:r w:rsidRPr="00AB5704">
              <w:rPr>
                <w:rFonts w:asciiTheme="minorHAnsi" w:hAnsiTheme="minorHAnsi" w:cstheme="minorHAnsi"/>
                <w:spacing w:val="-7"/>
                <w:sz w:val="19"/>
                <w:szCs w:val="19"/>
              </w:rPr>
              <w:t xml:space="preserve"> </w:t>
            </w:r>
            <w:r w:rsidRPr="00AB5704">
              <w:rPr>
                <w:rFonts w:asciiTheme="minorHAnsi" w:hAnsiTheme="minorHAnsi" w:cstheme="minorHAnsi"/>
                <w:spacing w:val="-2"/>
                <w:sz w:val="19"/>
                <w:szCs w:val="19"/>
              </w:rPr>
              <w:t>descreve</w:t>
            </w:r>
          </w:p>
          <w:p w14:paraId="6BA00D34" w14:textId="77777777" w:rsidR="00AB5704" w:rsidRPr="00AB5704" w:rsidRDefault="00AB5704" w:rsidP="00163A29">
            <w:pPr>
              <w:pStyle w:val="TableParagraph"/>
              <w:spacing w:before="8" w:line="249" w:lineRule="auto"/>
              <w:ind w:left="113" w:right="144"/>
              <w:rPr>
                <w:rFonts w:asciiTheme="minorHAnsi" w:hAnsiTheme="minorHAnsi" w:cstheme="minorHAnsi"/>
                <w:sz w:val="19"/>
                <w:szCs w:val="19"/>
              </w:rPr>
            </w:pPr>
            <w:r w:rsidRPr="00AB5704">
              <w:rPr>
                <w:rFonts w:asciiTheme="minorHAnsi" w:hAnsiTheme="minorHAnsi" w:cstheme="minorHAnsi"/>
                <w:sz w:val="19"/>
                <w:szCs w:val="19"/>
              </w:rPr>
              <w:t>que</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as</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referidas</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demonstrações</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foram</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elaboradas</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de</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acordo</w:t>
            </w:r>
            <w:r w:rsidRPr="00AB5704">
              <w:rPr>
                <w:rFonts w:asciiTheme="minorHAnsi" w:hAnsiTheme="minorHAnsi" w:cstheme="minorHAnsi"/>
                <w:spacing w:val="-4"/>
                <w:sz w:val="19"/>
                <w:szCs w:val="19"/>
              </w:rPr>
              <w:t xml:space="preserve"> </w:t>
            </w:r>
            <w:r w:rsidRPr="00AB5704">
              <w:rPr>
                <w:rFonts w:asciiTheme="minorHAnsi" w:hAnsiTheme="minorHAnsi" w:cstheme="minorHAnsi"/>
                <w:sz w:val="19"/>
                <w:szCs w:val="19"/>
              </w:rPr>
              <w:t>com</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as</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práticas</w:t>
            </w:r>
            <w:r w:rsidRPr="00AB5704">
              <w:rPr>
                <w:rFonts w:asciiTheme="minorHAnsi" w:hAnsiTheme="minorHAnsi" w:cstheme="minorHAnsi"/>
                <w:spacing w:val="-2"/>
                <w:sz w:val="19"/>
                <w:szCs w:val="19"/>
              </w:rPr>
              <w:t xml:space="preserve"> </w:t>
            </w:r>
            <w:r w:rsidRPr="00AB5704">
              <w:rPr>
                <w:rFonts w:asciiTheme="minorHAnsi" w:hAnsiTheme="minorHAnsi" w:cstheme="minorHAnsi"/>
                <w:sz w:val="19"/>
                <w:szCs w:val="19"/>
              </w:rPr>
              <w:t>contábeis</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adotadas</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no</w:t>
            </w:r>
            <w:r w:rsidRPr="00AB5704">
              <w:rPr>
                <w:rFonts w:asciiTheme="minorHAnsi" w:hAnsiTheme="minorHAnsi" w:cstheme="minorHAnsi"/>
                <w:spacing w:val="-4"/>
                <w:sz w:val="19"/>
                <w:szCs w:val="19"/>
              </w:rPr>
              <w:t xml:space="preserve"> </w:t>
            </w:r>
            <w:r w:rsidRPr="00AB5704">
              <w:rPr>
                <w:rFonts w:asciiTheme="minorHAnsi" w:hAnsiTheme="minorHAnsi" w:cstheme="minorHAnsi"/>
                <w:sz w:val="19"/>
                <w:szCs w:val="19"/>
              </w:rPr>
              <w:t>Brasil, aplicáveis às instituições autorizadas a funcionar pelo Banco Central do Brasil, considerando a dispensa da apresentação, nas demonstrações contábeis individuais referentes aos períodos do ano de 2025, dos valores</w:t>
            </w:r>
            <w:r w:rsidRPr="00AB5704">
              <w:rPr>
                <w:rFonts w:asciiTheme="minorHAnsi" w:hAnsiTheme="minorHAnsi" w:cstheme="minorHAnsi"/>
                <w:spacing w:val="-2"/>
                <w:sz w:val="19"/>
                <w:szCs w:val="19"/>
              </w:rPr>
              <w:t xml:space="preserve"> </w:t>
            </w:r>
            <w:r w:rsidRPr="00AB5704">
              <w:rPr>
                <w:rFonts w:asciiTheme="minorHAnsi" w:hAnsiTheme="minorHAnsi" w:cstheme="minorHAnsi"/>
                <w:sz w:val="19"/>
                <w:szCs w:val="19"/>
              </w:rPr>
              <w:t>comparativos</w:t>
            </w:r>
            <w:r w:rsidRPr="00AB5704">
              <w:rPr>
                <w:rFonts w:asciiTheme="minorHAnsi" w:hAnsiTheme="minorHAnsi" w:cstheme="minorHAnsi"/>
                <w:spacing w:val="-2"/>
                <w:sz w:val="19"/>
                <w:szCs w:val="19"/>
              </w:rPr>
              <w:t xml:space="preserve"> </w:t>
            </w:r>
            <w:r w:rsidRPr="00AB5704">
              <w:rPr>
                <w:rFonts w:asciiTheme="minorHAnsi" w:hAnsiTheme="minorHAnsi" w:cstheme="minorHAnsi"/>
                <w:sz w:val="19"/>
                <w:szCs w:val="19"/>
              </w:rPr>
              <w:t>relativos</w:t>
            </w:r>
            <w:r w:rsidRPr="00AB5704">
              <w:rPr>
                <w:rFonts w:asciiTheme="minorHAnsi" w:hAnsiTheme="minorHAnsi" w:cstheme="minorHAnsi"/>
                <w:spacing w:val="-1"/>
                <w:sz w:val="19"/>
                <w:szCs w:val="19"/>
              </w:rPr>
              <w:t xml:space="preserve"> </w:t>
            </w:r>
            <w:r w:rsidRPr="00AB5704">
              <w:rPr>
                <w:rFonts w:asciiTheme="minorHAnsi" w:hAnsiTheme="minorHAnsi" w:cstheme="minorHAnsi"/>
                <w:sz w:val="19"/>
                <w:szCs w:val="19"/>
              </w:rPr>
              <w:t>aos</w:t>
            </w:r>
            <w:r w:rsidRPr="00AB5704">
              <w:rPr>
                <w:rFonts w:asciiTheme="minorHAnsi" w:hAnsiTheme="minorHAnsi" w:cstheme="minorHAnsi"/>
                <w:spacing w:val="-2"/>
                <w:sz w:val="19"/>
                <w:szCs w:val="19"/>
              </w:rPr>
              <w:t xml:space="preserve"> </w:t>
            </w:r>
            <w:r w:rsidRPr="00AB5704">
              <w:rPr>
                <w:rFonts w:asciiTheme="minorHAnsi" w:hAnsiTheme="minorHAnsi" w:cstheme="minorHAnsi"/>
                <w:sz w:val="19"/>
                <w:szCs w:val="19"/>
              </w:rPr>
              <w:t>períodos</w:t>
            </w:r>
            <w:r w:rsidRPr="00AB5704">
              <w:rPr>
                <w:rFonts w:asciiTheme="minorHAnsi" w:hAnsiTheme="minorHAnsi" w:cstheme="minorHAnsi"/>
                <w:spacing w:val="-2"/>
                <w:sz w:val="19"/>
                <w:szCs w:val="19"/>
              </w:rPr>
              <w:t xml:space="preserve"> </w:t>
            </w:r>
            <w:r w:rsidRPr="00AB5704">
              <w:rPr>
                <w:rFonts w:asciiTheme="minorHAnsi" w:hAnsiTheme="minorHAnsi" w:cstheme="minorHAnsi"/>
                <w:sz w:val="19"/>
                <w:szCs w:val="19"/>
              </w:rPr>
              <w:t>anteriores,</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conforme</w:t>
            </w:r>
            <w:r w:rsidRPr="00AB5704">
              <w:rPr>
                <w:rFonts w:asciiTheme="minorHAnsi" w:hAnsiTheme="minorHAnsi" w:cstheme="minorHAnsi"/>
                <w:spacing w:val="-2"/>
                <w:sz w:val="19"/>
                <w:szCs w:val="19"/>
              </w:rPr>
              <w:t xml:space="preserve"> </w:t>
            </w:r>
            <w:r w:rsidRPr="00AB5704">
              <w:rPr>
                <w:rFonts w:asciiTheme="minorHAnsi" w:hAnsiTheme="minorHAnsi" w:cstheme="minorHAnsi"/>
                <w:sz w:val="19"/>
                <w:szCs w:val="19"/>
              </w:rPr>
              <w:t>previsto</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na</w:t>
            </w:r>
            <w:r w:rsidRPr="00AB5704">
              <w:rPr>
                <w:rFonts w:asciiTheme="minorHAnsi" w:hAnsiTheme="minorHAnsi" w:cstheme="minorHAnsi"/>
                <w:spacing w:val="-2"/>
                <w:sz w:val="19"/>
                <w:szCs w:val="19"/>
              </w:rPr>
              <w:t xml:space="preserve"> </w:t>
            </w:r>
            <w:r w:rsidRPr="00AB5704">
              <w:rPr>
                <w:rFonts w:asciiTheme="minorHAnsi" w:hAnsiTheme="minorHAnsi" w:cstheme="minorHAnsi"/>
                <w:sz w:val="19"/>
                <w:szCs w:val="19"/>
              </w:rPr>
              <w:t>Resolução</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BCB</w:t>
            </w:r>
            <w:r w:rsidRPr="00AB5704">
              <w:rPr>
                <w:rFonts w:asciiTheme="minorHAnsi" w:hAnsiTheme="minorHAnsi" w:cstheme="minorHAnsi"/>
                <w:spacing w:val="-1"/>
                <w:sz w:val="19"/>
                <w:szCs w:val="19"/>
              </w:rPr>
              <w:t xml:space="preserve"> </w:t>
            </w:r>
            <w:r w:rsidRPr="00AB5704">
              <w:rPr>
                <w:rFonts w:asciiTheme="minorHAnsi" w:hAnsiTheme="minorHAnsi" w:cstheme="minorHAnsi"/>
                <w:sz w:val="19"/>
                <w:szCs w:val="19"/>
              </w:rPr>
              <w:t>nº</w:t>
            </w:r>
            <w:r w:rsidRPr="00AB5704">
              <w:rPr>
                <w:rFonts w:asciiTheme="minorHAnsi" w:hAnsiTheme="minorHAnsi" w:cstheme="minorHAnsi"/>
                <w:spacing w:val="-2"/>
                <w:sz w:val="19"/>
                <w:szCs w:val="19"/>
              </w:rPr>
              <w:t xml:space="preserve"> </w:t>
            </w:r>
            <w:r w:rsidRPr="00AB5704">
              <w:rPr>
                <w:rFonts w:asciiTheme="minorHAnsi" w:hAnsiTheme="minorHAnsi" w:cstheme="minorHAnsi"/>
                <w:sz w:val="19"/>
                <w:szCs w:val="19"/>
              </w:rPr>
              <w:t>352/2023. Nossa opinião não contém ressalva relacionada a esse assunto.</w:t>
            </w:r>
          </w:p>
        </w:tc>
      </w:tr>
      <w:tr w:rsidR="00AB5704" w:rsidRPr="00AB5704" w14:paraId="08EAD8B3" w14:textId="77777777" w:rsidTr="00163A29">
        <w:trPr>
          <w:trHeight w:val="523"/>
        </w:trPr>
        <w:tc>
          <w:tcPr>
            <w:tcW w:w="8504" w:type="dxa"/>
            <w:shd w:val="clear" w:color="auto" w:fill="004E97"/>
          </w:tcPr>
          <w:p w14:paraId="61D02366" w14:textId="77777777" w:rsidR="00AB5704" w:rsidRPr="00AB5704" w:rsidRDefault="00AB5704" w:rsidP="00163A29">
            <w:pPr>
              <w:pStyle w:val="TableParagraph"/>
              <w:rPr>
                <w:rFonts w:asciiTheme="minorHAnsi" w:hAnsiTheme="minorHAnsi" w:cstheme="minorHAnsi"/>
                <w:b/>
                <w:sz w:val="19"/>
                <w:szCs w:val="19"/>
              </w:rPr>
            </w:pPr>
            <w:r w:rsidRPr="00AB5704">
              <w:rPr>
                <w:rFonts w:asciiTheme="minorHAnsi" w:hAnsiTheme="minorHAnsi" w:cstheme="minorHAnsi"/>
                <w:b/>
                <w:color w:val="FFFFFF"/>
                <w:sz w:val="19"/>
                <w:szCs w:val="19"/>
              </w:rPr>
              <w:t>Outros</w:t>
            </w:r>
            <w:r w:rsidRPr="00AB5704">
              <w:rPr>
                <w:rFonts w:asciiTheme="minorHAnsi" w:hAnsiTheme="minorHAnsi" w:cstheme="minorHAnsi"/>
                <w:b/>
                <w:color w:val="FFFFFF"/>
                <w:spacing w:val="-7"/>
                <w:sz w:val="19"/>
                <w:szCs w:val="19"/>
              </w:rPr>
              <w:t xml:space="preserve"> </w:t>
            </w:r>
            <w:r w:rsidRPr="00AB5704">
              <w:rPr>
                <w:rFonts w:asciiTheme="minorHAnsi" w:hAnsiTheme="minorHAnsi" w:cstheme="minorHAnsi"/>
                <w:b/>
                <w:color w:val="FFFFFF"/>
                <w:spacing w:val="-2"/>
                <w:sz w:val="19"/>
                <w:szCs w:val="19"/>
              </w:rPr>
              <w:t>assuntos</w:t>
            </w:r>
          </w:p>
        </w:tc>
      </w:tr>
      <w:tr w:rsidR="00AB5704" w:rsidRPr="00AB5704" w14:paraId="1BF861D5" w14:textId="77777777" w:rsidTr="00163A29">
        <w:trPr>
          <w:trHeight w:val="3282"/>
        </w:trPr>
        <w:tc>
          <w:tcPr>
            <w:tcW w:w="8504" w:type="dxa"/>
          </w:tcPr>
          <w:p w14:paraId="3487F9EF" w14:textId="77777777" w:rsidR="00AB5704" w:rsidRPr="00AB5704" w:rsidRDefault="00AB5704" w:rsidP="00163A29">
            <w:pPr>
              <w:pStyle w:val="TableParagraph"/>
              <w:spacing w:before="121"/>
              <w:rPr>
                <w:rFonts w:asciiTheme="minorHAnsi" w:hAnsiTheme="minorHAnsi" w:cstheme="minorHAnsi"/>
                <w:b/>
                <w:sz w:val="19"/>
                <w:szCs w:val="19"/>
              </w:rPr>
            </w:pPr>
            <w:r w:rsidRPr="00AB5704">
              <w:rPr>
                <w:rFonts w:asciiTheme="minorHAnsi" w:hAnsiTheme="minorHAnsi" w:cstheme="minorHAnsi"/>
                <w:b/>
                <w:sz w:val="19"/>
                <w:szCs w:val="19"/>
              </w:rPr>
              <w:t>Demonstrações</w:t>
            </w:r>
            <w:r w:rsidRPr="00AB5704">
              <w:rPr>
                <w:rFonts w:asciiTheme="minorHAnsi" w:hAnsiTheme="minorHAnsi" w:cstheme="minorHAnsi"/>
                <w:b/>
                <w:spacing w:val="-8"/>
                <w:sz w:val="19"/>
                <w:szCs w:val="19"/>
              </w:rPr>
              <w:t xml:space="preserve"> </w:t>
            </w:r>
            <w:r w:rsidRPr="00AB5704">
              <w:rPr>
                <w:rFonts w:asciiTheme="minorHAnsi" w:hAnsiTheme="minorHAnsi" w:cstheme="minorHAnsi"/>
                <w:b/>
                <w:sz w:val="19"/>
                <w:szCs w:val="19"/>
              </w:rPr>
              <w:t>do</w:t>
            </w:r>
            <w:r w:rsidRPr="00AB5704">
              <w:rPr>
                <w:rFonts w:asciiTheme="minorHAnsi" w:hAnsiTheme="minorHAnsi" w:cstheme="minorHAnsi"/>
                <w:b/>
                <w:spacing w:val="-8"/>
                <w:sz w:val="19"/>
                <w:szCs w:val="19"/>
              </w:rPr>
              <w:t xml:space="preserve"> </w:t>
            </w:r>
            <w:r w:rsidRPr="00AB5704">
              <w:rPr>
                <w:rFonts w:asciiTheme="minorHAnsi" w:hAnsiTheme="minorHAnsi" w:cstheme="minorHAnsi"/>
                <w:b/>
                <w:sz w:val="19"/>
                <w:szCs w:val="19"/>
              </w:rPr>
              <w:t>valor</w:t>
            </w:r>
            <w:r w:rsidRPr="00AB5704">
              <w:rPr>
                <w:rFonts w:asciiTheme="minorHAnsi" w:hAnsiTheme="minorHAnsi" w:cstheme="minorHAnsi"/>
                <w:b/>
                <w:spacing w:val="-8"/>
                <w:sz w:val="19"/>
                <w:szCs w:val="19"/>
              </w:rPr>
              <w:t xml:space="preserve"> </w:t>
            </w:r>
            <w:r w:rsidRPr="00AB5704">
              <w:rPr>
                <w:rFonts w:asciiTheme="minorHAnsi" w:hAnsiTheme="minorHAnsi" w:cstheme="minorHAnsi"/>
                <w:b/>
                <w:spacing w:val="-2"/>
                <w:sz w:val="19"/>
                <w:szCs w:val="19"/>
              </w:rPr>
              <w:t>adicionado</w:t>
            </w:r>
          </w:p>
          <w:p w14:paraId="5F8C146C" w14:textId="77777777" w:rsidR="00AB5704" w:rsidRPr="00AB5704" w:rsidRDefault="00AB5704" w:rsidP="00163A29">
            <w:pPr>
              <w:pStyle w:val="TableParagraph"/>
              <w:spacing w:before="127" w:line="247" w:lineRule="auto"/>
              <w:ind w:left="113" w:right="159"/>
              <w:rPr>
                <w:rFonts w:asciiTheme="minorHAnsi" w:hAnsiTheme="minorHAnsi" w:cstheme="minorHAnsi"/>
                <w:sz w:val="19"/>
                <w:szCs w:val="19"/>
              </w:rPr>
            </w:pPr>
            <w:r w:rsidRPr="00AB5704">
              <w:rPr>
                <w:rFonts w:asciiTheme="minorHAnsi" w:hAnsiTheme="minorHAnsi" w:cstheme="minorHAnsi"/>
                <w:sz w:val="19"/>
                <w:szCs w:val="19"/>
              </w:rPr>
              <w:t>A demonstração do valor adicionado (DVA) referente ao semestre e exercício findos em 31 de dezembro de</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2025,</w:t>
            </w:r>
            <w:r w:rsidRPr="00AB5704">
              <w:rPr>
                <w:rFonts w:asciiTheme="minorHAnsi" w:hAnsiTheme="minorHAnsi" w:cstheme="minorHAnsi"/>
                <w:spacing w:val="-4"/>
                <w:sz w:val="19"/>
                <w:szCs w:val="19"/>
              </w:rPr>
              <w:t xml:space="preserve"> </w:t>
            </w:r>
            <w:r w:rsidRPr="00AB5704">
              <w:rPr>
                <w:rFonts w:asciiTheme="minorHAnsi" w:hAnsiTheme="minorHAnsi" w:cstheme="minorHAnsi"/>
                <w:sz w:val="19"/>
                <w:szCs w:val="19"/>
              </w:rPr>
              <w:t>elaborada</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sob</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a</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responsabilidade</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da</w:t>
            </w:r>
            <w:r w:rsidRPr="00AB5704">
              <w:rPr>
                <w:rFonts w:asciiTheme="minorHAnsi" w:hAnsiTheme="minorHAnsi" w:cstheme="minorHAnsi"/>
                <w:spacing w:val="-2"/>
                <w:sz w:val="19"/>
                <w:szCs w:val="19"/>
              </w:rPr>
              <w:t xml:space="preserve"> </w:t>
            </w:r>
            <w:r w:rsidRPr="00AB5704">
              <w:rPr>
                <w:rFonts w:asciiTheme="minorHAnsi" w:hAnsiTheme="minorHAnsi" w:cstheme="minorHAnsi"/>
                <w:sz w:val="19"/>
                <w:szCs w:val="19"/>
              </w:rPr>
              <w:t>Administração</w:t>
            </w:r>
            <w:r w:rsidRPr="00AB5704">
              <w:rPr>
                <w:rFonts w:asciiTheme="minorHAnsi" w:hAnsiTheme="minorHAnsi" w:cstheme="minorHAnsi"/>
                <w:spacing w:val="-2"/>
                <w:sz w:val="19"/>
                <w:szCs w:val="19"/>
              </w:rPr>
              <w:t xml:space="preserve"> </w:t>
            </w:r>
            <w:r w:rsidRPr="00AB5704">
              <w:rPr>
                <w:rFonts w:asciiTheme="minorHAnsi" w:hAnsiTheme="minorHAnsi" w:cstheme="minorHAnsi"/>
                <w:sz w:val="19"/>
                <w:szCs w:val="19"/>
              </w:rPr>
              <w:t>da</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BB</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Asset,</w:t>
            </w:r>
            <w:r w:rsidRPr="00AB5704">
              <w:rPr>
                <w:rFonts w:asciiTheme="minorHAnsi" w:hAnsiTheme="minorHAnsi" w:cstheme="minorHAnsi"/>
                <w:spacing w:val="-4"/>
                <w:sz w:val="19"/>
                <w:szCs w:val="19"/>
              </w:rPr>
              <w:t xml:space="preserve"> </w:t>
            </w:r>
            <w:r w:rsidRPr="00AB5704">
              <w:rPr>
                <w:rFonts w:asciiTheme="minorHAnsi" w:hAnsiTheme="minorHAnsi" w:cstheme="minorHAnsi"/>
                <w:sz w:val="19"/>
                <w:szCs w:val="19"/>
              </w:rPr>
              <w:t>e</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apresentada</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como</w:t>
            </w:r>
            <w:r w:rsidRPr="00AB5704">
              <w:rPr>
                <w:rFonts w:asciiTheme="minorHAnsi" w:hAnsiTheme="minorHAnsi" w:cstheme="minorHAnsi"/>
                <w:spacing w:val="-4"/>
                <w:sz w:val="19"/>
                <w:szCs w:val="19"/>
              </w:rPr>
              <w:t xml:space="preserve"> </w:t>
            </w:r>
            <w:r w:rsidRPr="00AB5704">
              <w:rPr>
                <w:rFonts w:asciiTheme="minorHAnsi" w:hAnsiTheme="minorHAnsi" w:cstheme="minorHAnsi"/>
                <w:sz w:val="19"/>
                <w:szCs w:val="19"/>
              </w:rPr>
              <w:t>informação suplementar em relação às práticas contábeis adotadas no Brasil aplicáveis às instituições financeiras autorizadas a funcionar pelo Banco Central do Brasil, foi submetida a procedimentos de auditoria executados em conjunto com a auditoria das demonstrações contábeis individuais da BB Asset. Para a formação de nossa opinião, avaliamos se essa demonstração está conciliada com as demonstrações contábeis individuais e registros contábeis, conforme aplicável, e se a sua forma e conteúdo estão de acordo com os critérios definidos no Pronunciamento Técnico CPC 09 - Demonstração do Valor Adicionado. Em nossa opinião, essa DVA foi adequadamente elaborada, em todos os aspectos relevantes, segundo os critérios definidos nesse Pronunciamento Técnico e é consistente em relação às demonstrações contábeis individuais tomadas em conjunto.</w:t>
            </w:r>
          </w:p>
        </w:tc>
      </w:tr>
      <w:tr w:rsidR="00AB5704" w:rsidRPr="00AB5704" w14:paraId="4F0DAB81" w14:textId="77777777" w:rsidTr="00163A29">
        <w:trPr>
          <w:trHeight w:val="523"/>
        </w:trPr>
        <w:tc>
          <w:tcPr>
            <w:tcW w:w="8504" w:type="dxa"/>
            <w:shd w:val="clear" w:color="auto" w:fill="004E97"/>
          </w:tcPr>
          <w:p w14:paraId="22CDDFC1" w14:textId="77777777" w:rsidR="00AB5704" w:rsidRPr="00AB5704" w:rsidRDefault="00AB5704" w:rsidP="00163A29">
            <w:pPr>
              <w:pStyle w:val="TableParagraph"/>
              <w:rPr>
                <w:rFonts w:asciiTheme="minorHAnsi" w:hAnsiTheme="minorHAnsi" w:cstheme="minorHAnsi"/>
                <w:b/>
                <w:sz w:val="19"/>
                <w:szCs w:val="19"/>
              </w:rPr>
            </w:pPr>
            <w:r w:rsidRPr="00AB5704">
              <w:rPr>
                <w:rFonts w:asciiTheme="minorHAnsi" w:hAnsiTheme="minorHAnsi" w:cstheme="minorHAnsi"/>
                <w:b/>
                <w:color w:val="FFFFFF"/>
                <w:sz w:val="19"/>
                <w:szCs w:val="19"/>
              </w:rPr>
              <w:t>Outras</w:t>
            </w:r>
            <w:r w:rsidRPr="00AB5704">
              <w:rPr>
                <w:rFonts w:asciiTheme="minorHAnsi" w:hAnsiTheme="minorHAnsi" w:cstheme="minorHAnsi"/>
                <w:b/>
                <w:color w:val="FFFFFF"/>
                <w:spacing w:val="-8"/>
                <w:sz w:val="19"/>
                <w:szCs w:val="19"/>
              </w:rPr>
              <w:t xml:space="preserve"> </w:t>
            </w:r>
            <w:r w:rsidRPr="00AB5704">
              <w:rPr>
                <w:rFonts w:asciiTheme="minorHAnsi" w:hAnsiTheme="minorHAnsi" w:cstheme="minorHAnsi"/>
                <w:b/>
                <w:color w:val="FFFFFF"/>
                <w:sz w:val="19"/>
                <w:szCs w:val="19"/>
              </w:rPr>
              <w:t>informações</w:t>
            </w:r>
            <w:r w:rsidRPr="00AB5704">
              <w:rPr>
                <w:rFonts w:asciiTheme="minorHAnsi" w:hAnsiTheme="minorHAnsi" w:cstheme="minorHAnsi"/>
                <w:b/>
                <w:color w:val="FFFFFF"/>
                <w:spacing w:val="-7"/>
                <w:sz w:val="19"/>
                <w:szCs w:val="19"/>
              </w:rPr>
              <w:t xml:space="preserve"> </w:t>
            </w:r>
            <w:r w:rsidRPr="00AB5704">
              <w:rPr>
                <w:rFonts w:asciiTheme="minorHAnsi" w:hAnsiTheme="minorHAnsi" w:cstheme="minorHAnsi"/>
                <w:b/>
                <w:color w:val="FFFFFF"/>
                <w:sz w:val="19"/>
                <w:szCs w:val="19"/>
              </w:rPr>
              <w:t>que</w:t>
            </w:r>
            <w:r w:rsidRPr="00AB5704">
              <w:rPr>
                <w:rFonts w:asciiTheme="minorHAnsi" w:hAnsiTheme="minorHAnsi" w:cstheme="minorHAnsi"/>
                <w:b/>
                <w:color w:val="FFFFFF"/>
                <w:spacing w:val="-7"/>
                <w:sz w:val="19"/>
                <w:szCs w:val="19"/>
              </w:rPr>
              <w:t xml:space="preserve"> </w:t>
            </w:r>
            <w:r w:rsidRPr="00AB5704">
              <w:rPr>
                <w:rFonts w:asciiTheme="minorHAnsi" w:hAnsiTheme="minorHAnsi" w:cstheme="minorHAnsi"/>
                <w:b/>
                <w:color w:val="FFFFFF"/>
                <w:sz w:val="19"/>
                <w:szCs w:val="19"/>
              </w:rPr>
              <w:t>acompanham</w:t>
            </w:r>
            <w:r w:rsidRPr="00AB5704">
              <w:rPr>
                <w:rFonts w:asciiTheme="minorHAnsi" w:hAnsiTheme="minorHAnsi" w:cstheme="minorHAnsi"/>
                <w:b/>
                <w:color w:val="FFFFFF"/>
                <w:spacing w:val="-7"/>
                <w:sz w:val="19"/>
                <w:szCs w:val="19"/>
              </w:rPr>
              <w:t xml:space="preserve"> </w:t>
            </w:r>
            <w:r w:rsidRPr="00AB5704">
              <w:rPr>
                <w:rFonts w:asciiTheme="minorHAnsi" w:hAnsiTheme="minorHAnsi" w:cstheme="minorHAnsi"/>
                <w:b/>
                <w:color w:val="FFFFFF"/>
                <w:sz w:val="19"/>
                <w:szCs w:val="19"/>
              </w:rPr>
              <w:t>as</w:t>
            </w:r>
            <w:r w:rsidRPr="00AB5704">
              <w:rPr>
                <w:rFonts w:asciiTheme="minorHAnsi" w:hAnsiTheme="minorHAnsi" w:cstheme="minorHAnsi"/>
                <w:b/>
                <w:color w:val="FFFFFF"/>
                <w:spacing w:val="-7"/>
                <w:sz w:val="19"/>
                <w:szCs w:val="19"/>
              </w:rPr>
              <w:t xml:space="preserve"> </w:t>
            </w:r>
            <w:r w:rsidRPr="00AB5704">
              <w:rPr>
                <w:rFonts w:asciiTheme="minorHAnsi" w:hAnsiTheme="minorHAnsi" w:cstheme="minorHAnsi"/>
                <w:b/>
                <w:color w:val="FFFFFF"/>
                <w:sz w:val="19"/>
                <w:szCs w:val="19"/>
              </w:rPr>
              <w:t>demonstrações</w:t>
            </w:r>
            <w:r w:rsidRPr="00AB5704">
              <w:rPr>
                <w:rFonts w:asciiTheme="minorHAnsi" w:hAnsiTheme="minorHAnsi" w:cstheme="minorHAnsi"/>
                <w:b/>
                <w:color w:val="FFFFFF"/>
                <w:spacing w:val="-7"/>
                <w:sz w:val="19"/>
                <w:szCs w:val="19"/>
              </w:rPr>
              <w:t xml:space="preserve"> </w:t>
            </w:r>
            <w:r w:rsidRPr="00AB5704">
              <w:rPr>
                <w:rFonts w:asciiTheme="minorHAnsi" w:hAnsiTheme="minorHAnsi" w:cstheme="minorHAnsi"/>
                <w:b/>
                <w:color w:val="FFFFFF"/>
                <w:sz w:val="19"/>
                <w:szCs w:val="19"/>
              </w:rPr>
              <w:t>contábeis</w:t>
            </w:r>
            <w:r w:rsidRPr="00AB5704">
              <w:rPr>
                <w:rFonts w:asciiTheme="minorHAnsi" w:hAnsiTheme="minorHAnsi" w:cstheme="minorHAnsi"/>
                <w:b/>
                <w:color w:val="FFFFFF"/>
                <w:spacing w:val="-7"/>
                <w:sz w:val="19"/>
                <w:szCs w:val="19"/>
              </w:rPr>
              <w:t xml:space="preserve"> </w:t>
            </w:r>
            <w:r w:rsidRPr="00AB5704">
              <w:rPr>
                <w:rFonts w:asciiTheme="minorHAnsi" w:hAnsiTheme="minorHAnsi" w:cstheme="minorHAnsi"/>
                <w:b/>
                <w:color w:val="FFFFFF"/>
                <w:sz w:val="19"/>
                <w:szCs w:val="19"/>
              </w:rPr>
              <w:t>individuais</w:t>
            </w:r>
            <w:r w:rsidRPr="00AB5704">
              <w:rPr>
                <w:rFonts w:asciiTheme="minorHAnsi" w:hAnsiTheme="minorHAnsi" w:cstheme="minorHAnsi"/>
                <w:b/>
                <w:color w:val="FFFFFF"/>
                <w:spacing w:val="-7"/>
                <w:sz w:val="19"/>
                <w:szCs w:val="19"/>
              </w:rPr>
              <w:t xml:space="preserve"> </w:t>
            </w:r>
            <w:r w:rsidRPr="00AB5704">
              <w:rPr>
                <w:rFonts w:asciiTheme="minorHAnsi" w:hAnsiTheme="minorHAnsi" w:cstheme="minorHAnsi"/>
                <w:b/>
                <w:color w:val="FFFFFF"/>
                <w:sz w:val="19"/>
                <w:szCs w:val="19"/>
              </w:rPr>
              <w:t>e</w:t>
            </w:r>
            <w:r w:rsidRPr="00AB5704">
              <w:rPr>
                <w:rFonts w:asciiTheme="minorHAnsi" w:hAnsiTheme="minorHAnsi" w:cstheme="minorHAnsi"/>
                <w:b/>
                <w:color w:val="FFFFFF"/>
                <w:spacing w:val="-7"/>
                <w:sz w:val="19"/>
                <w:szCs w:val="19"/>
              </w:rPr>
              <w:t xml:space="preserve"> </w:t>
            </w:r>
            <w:r w:rsidRPr="00AB5704">
              <w:rPr>
                <w:rFonts w:asciiTheme="minorHAnsi" w:hAnsiTheme="minorHAnsi" w:cstheme="minorHAnsi"/>
                <w:b/>
                <w:color w:val="FFFFFF"/>
                <w:sz w:val="19"/>
                <w:szCs w:val="19"/>
              </w:rPr>
              <w:t>o</w:t>
            </w:r>
            <w:r w:rsidRPr="00AB5704">
              <w:rPr>
                <w:rFonts w:asciiTheme="minorHAnsi" w:hAnsiTheme="minorHAnsi" w:cstheme="minorHAnsi"/>
                <w:b/>
                <w:color w:val="FFFFFF"/>
                <w:spacing w:val="-7"/>
                <w:sz w:val="19"/>
                <w:szCs w:val="19"/>
              </w:rPr>
              <w:t xml:space="preserve"> </w:t>
            </w:r>
            <w:r w:rsidRPr="00AB5704">
              <w:rPr>
                <w:rFonts w:asciiTheme="minorHAnsi" w:hAnsiTheme="minorHAnsi" w:cstheme="minorHAnsi"/>
                <w:b/>
                <w:color w:val="FFFFFF"/>
                <w:sz w:val="19"/>
                <w:szCs w:val="19"/>
              </w:rPr>
              <w:t>relatório</w:t>
            </w:r>
            <w:r w:rsidRPr="00AB5704">
              <w:rPr>
                <w:rFonts w:asciiTheme="minorHAnsi" w:hAnsiTheme="minorHAnsi" w:cstheme="minorHAnsi"/>
                <w:b/>
                <w:color w:val="FFFFFF"/>
                <w:spacing w:val="-7"/>
                <w:sz w:val="19"/>
                <w:szCs w:val="19"/>
              </w:rPr>
              <w:t xml:space="preserve"> </w:t>
            </w:r>
            <w:r w:rsidRPr="00AB5704">
              <w:rPr>
                <w:rFonts w:asciiTheme="minorHAnsi" w:hAnsiTheme="minorHAnsi" w:cstheme="minorHAnsi"/>
                <w:b/>
                <w:color w:val="FFFFFF"/>
                <w:sz w:val="19"/>
                <w:szCs w:val="19"/>
              </w:rPr>
              <w:t>do</w:t>
            </w:r>
            <w:r w:rsidRPr="00AB5704">
              <w:rPr>
                <w:rFonts w:asciiTheme="minorHAnsi" w:hAnsiTheme="minorHAnsi" w:cstheme="minorHAnsi"/>
                <w:b/>
                <w:color w:val="FFFFFF"/>
                <w:spacing w:val="-7"/>
                <w:sz w:val="19"/>
                <w:szCs w:val="19"/>
              </w:rPr>
              <w:t xml:space="preserve"> </w:t>
            </w:r>
            <w:r w:rsidRPr="00AB5704">
              <w:rPr>
                <w:rFonts w:asciiTheme="minorHAnsi" w:hAnsiTheme="minorHAnsi" w:cstheme="minorHAnsi"/>
                <w:b/>
                <w:color w:val="FFFFFF"/>
                <w:spacing w:val="-2"/>
                <w:sz w:val="19"/>
                <w:szCs w:val="19"/>
              </w:rPr>
              <w:t>auditor</w:t>
            </w:r>
          </w:p>
        </w:tc>
      </w:tr>
      <w:tr w:rsidR="00AB5704" w:rsidRPr="00AB5704" w14:paraId="0204E9F7" w14:textId="77777777" w:rsidTr="00163A29">
        <w:trPr>
          <w:trHeight w:val="3043"/>
        </w:trPr>
        <w:tc>
          <w:tcPr>
            <w:tcW w:w="8504" w:type="dxa"/>
          </w:tcPr>
          <w:p w14:paraId="5A795D23" w14:textId="77777777" w:rsidR="00AB5704" w:rsidRPr="00AB5704" w:rsidRDefault="00AB5704" w:rsidP="00163A29">
            <w:pPr>
              <w:pStyle w:val="TableParagraph"/>
              <w:spacing w:line="249" w:lineRule="auto"/>
              <w:rPr>
                <w:rFonts w:asciiTheme="minorHAnsi" w:hAnsiTheme="minorHAnsi" w:cstheme="minorHAnsi"/>
                <w:sz w:val="19"/>
                <w:szCs w:val="19"/>
              </w:rPr>
            </w:pPr>
            <w:r w:rsidRPr="00AB5704">
              <w:rPr>
                <w:rFonts w:asciiTheme="minorHAnsi" w:hAnsiTheme="minorHAnsi" w:cstheme="minorHAnsi"/>
                <w:sz w:val="19"/>
                <w:szCs w:val="19"/>
              </w:rPr>
              <w:t>A</w:t>
            </w:r>
            <w:r w:rsidRPr="00AB5704">
              <w:rPr>
                <w:rFonts w:asciiTheme="minorHAnsi" w:hAnsiTheme="minorHAnsi" w:cstheme="minorHAnsi"/>
                <w:spacing w:val="-4"/>
                <w:sz w:val="19"/>
                <w:szCs w:val="19"/>
              </w:rPr>
              <w:t xml:space="preserve"> </w:t>
            </w:r>
            <w:r w:rsidRPr="00AB5704">
              <w:rPr>
                <w:rFonts w:asciiTheme="minorHAnsi" w:hAnsiTheme="minorHAnsi" w:cstheme="minorHAnsi"/>
                <w:sz w:val="19"/>
                <w:szCs w:val="19"/>
              </w:rPr>
              <w:t>administração</w:t>
            </w:r>
            <w:r w:rsidRPr="00AB5704">
              <w:rPr>
                <w:rFonts w:asciiTheme="minorHAnsi" w:hAnsiTheme="minorHAnsi" w:cstheme="minorHAnsi"/>
                <w:spacing w:val="-4"/>
                <w:sz w:val="19"/>
                <w:szCs w:val="19"/>
              </w:rPr>
              <w:t xml:space="preserve"> </w:t>
            </w:r>
            <w:r w:rsidRPr="00AB5704">
              <w:rPr>
                <w:rFonts w:asciiTheme="minorHAnsi" w:hAnsiTheme="minorHAnsi" w:cstheme="minorHAnsi"/>
                <w:sz w:val="19"/>
                <w:szCs w:val="19"/>
              </w:rPr>
              <w:t>da</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Entidade</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é</w:t>
            </w:r>
            <w:r w:rsidRPr="00AB5704">
              <w:rPr>
                <w:rFonts w:asciiTheme="minorHAnsi" w:hAnsiTheme="minorHAnsi" w:cstheme="minorHAnsi"/>
                <w:spacing w:val="-2"/>
                <w:sz w:val="19"/>
                <w:szCs w:val="19"/>
              </w:rPr>
              <w:t xml:space="preserve"> </w:t>
            </w:r>
            <w:r w:rsidRPr="00AB5704">
              <w:rPr>
                <w:rFonts w:asciiTheme="minorHAnsi" w:hAnsiTheme="minorHAnsi" w:cstheme="minorHAnsi"/>
                <w:sz w:val="19"/>
                <w:szCs w:val="19"/>
              </w:rPr>
              <w:t>responsável</w:t>
            </w:r>
            <w:r w:rsidRPr="00AB5704">
              <w:rPr>
                <w:rFonts w:asciiTheme="minorHAnsi" w:hAnsiTheme="minorHAnsi" w:cstheme="minorHAnsi"/>
                <w:spacing w:val="-4"/>
                <w:sz w:val="19"/>
                <w:szCs w:val="19"/>
              </w:rPr>
              <w:t xml:space="preserve"> </w:t>
            </w:r>
            <w:r w:rsidRPr="00AB5704">
              <w:rPr>
                <w:rFonts w:asciiTheme="minorHAnsi" w:hAnsiTheme="minorHAnsi" w:cstheme="minorHAnsi"/>
                <w:sz w:val="19"/>
                <w:szCs w:val="19"/>
              </w:rPr>
              <w:t>por</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essas</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outras</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informações</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que</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compreendem</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o</w:t>
            </w:r>
            <w:r w:rsidRPr="00AB5704">
              <w:rPr>
                <w:rFonts w:asciiTheme="minorHAnsi" w:hAnsiTheme="minorHAnsi" w:cstheme="minorHAnsi"/>
                <w:spacing w:val="-4"/>
                <w:sz w:val="19"/>
                <w:szCs w:val="19"/>
              </w:rPr>
              <w:t xml:space="preserve"> </w:t>
            </w:r>
            <w:r w:rsidRPr="00AB5704">
              <w:rPr>
                <w:rFonts w:asciiTheme="minorHAnsi" w:hAnsiTheme="minorHAnsi" w:cstheme="minorHAnsi"/>
                <w:sz w:val="19"/>
                <w:szCs w:val="19"/>
              </w:rPr>
              <w:t>Relatório</w:t>
            </w:r>
            <w:r w:rsidRPr="00AB5704">
              <w:rPr>
                <w:rFonts w:asciiTheme="minorHAnsi" w:hAnsiTheme="minorHAnsi" w:cstheme="minorHAnsi"/>
                <w:spacing w:val="-4"/>
                <w:sz w:val="19"/>
                <w:szCs w:val="19"/>
              </w:rPr>
              <w:t xml:space="preserve"> </w:t>
            </w:r>
            <w:r w:rsidRPr="00AB5704">
              <w:rPr>
                <w:rFonts w:asciiTheme="minorHAnsi" w:hAnsiTheme="minorHAnsi" w:cstheme="minorHAnsi"/>
                <w:sz w:val="19"/>
                <w:szCs w:val="19"/>
              </w:rPr>
              <w:t xml:space="preserve">da </w:t>
            </w:r>
            <w:r w:rsidRPr="00AB5704">
              <w:rPr>
                <w:rFonts w:asciiTheme="minorHAnsi" w:hAnsiTheme="minorHAnsi" w:cstheme="minorHAnsi"/>
                <w:spacing w:val="-2"/>
                <w:sz w:val="19"/>
                <w:szCs w:val="19"/>
              </w:rPr>
              <w:t>Administração.</w:t>
            </w:r>
          </w:p>
          <w:p w14:paraId="7CF6E96B" w14:textId="77777777" w:rsidR="00AB5704" w:rsidRPr="00AB5704" w:rsidRDefault="00AB5704" w:rsidP="00163A29">
            <w:pPr>
              <w:pStyle w:val="TableParagraph"/>
              <w:spacing w:before="118" w:line="249" w:lineRule="auto"/>
              <w:ind w:right="144"/>
              <w:rPr>
                <w:rFonts w:asciiTheme="minorHAnsi" w:hAnsiTheme="minorHAnsi" w:cstheme="minorHAnsi"/>
                <w:sz w:val="19"/>
                <w:szCs w:val="19"/>
              </w:rPr>
            </w:pPr>
            <w:r w:rsidRPr="00AB5704">
              <w:rPr>
                <w:rFonts w:asciiTheme="minorHAnsi" w:hAnsiTheme="minorHAnsi" w:cstheme="minorHAnsi"/>
                <w:sz w:val="19"/>
                <w:szCs w:val="19"/>
              </w:rPr>
              <w:t>Nossa</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opinião</w:t>
            </w:r>
            <w:r w:rsidRPr="00AB5704">
              <w:rPr>
                <w:rFonts w:asciiTheme="minorHAnsi" w:hAnsiTheme="minorHAnsi" w:cstheme="minorHAnsi"/>
                <w:spacing w:val="-4"/>
                <w:sz w:val="19"/>
                <w:szCs w:val="19"/>
              </w:rPr>
              <w:t xml:space="preserve"> </w:t>
            </w:r>
            <w:r w:rsidRPr="00AB5704">
              <w:rPr>
                <w:rFonts w:asciiTheme="minorHAnsi" w:hAnsiTheme="minorHAnsi" w:cstheme="minorHAnsi"/>
                <w:sz w:val="19"/>
                <w:szCs w:val="19"/>
              </w:rPr>
              <w:t>sobre</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as</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demonstrações</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contábeis</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individuais</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não</w:t>
            </w:r>
            <w:r w:rsidRPr="00AB5704">
              <w:rPr>
                <w:rFonts w:asciiTheme="minorHAnsi" w:hAnsiTheme="minorHAnsi" w:cstheme="minorHAnsi"/>
                <w:spacing w:val="-4"/>
                <w:sz w:val="19"/>
                <w:szCs w:val="19"/>
              </w:rPr>
              <w:t xml:space="preserve"> </w:t>
            </w:r>
            <w:r w:rsidRPr="00AB5704">
              <w:rPr>
                <w:rFonts w:asciiTheme="minorHAnsi" w:hAnsiTheme="minorHAnsi" w:cstheme="minorHAnsi"/>
                <w:sz w:val="19"/>
                <w:szCs w:val="19"/>
              </w:rPr>
              <w:t>abrange</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o</w:t>
            </w:r>
            <w:r w:rsidRPr="00AB5704">
              <w:rPr>
                <w:rFonts w:asciiTheme="minorHAnsi" w:hAnsiTheme="minorHAnsi" w:cstheme="minorHAnsi"/>
                <w:spacing w:val="-4"/>
                <w:sz w:val="19"/>
                <w:szCs w:val="19"/>
              </w:rPr>
              <w:t xml:space="preserve"> </w:t>
            </w:r>
            <w:r w:rsidRPr="00AB5704">
              <w:rPr>
                <w:rFonts w:asciiTheme="minorHAnsi" w:hAnsiTheme="minorHAnsi" w:cstheme="minorHAnsi"/>
                <w:sz w:val="19"/>
                <w:szCs w:val="19"/>
              </w:rPr>
              <w:t>Relatório</w:t>
            </w:r>
            <w:r w:rsidRPr="00AB5704">
              <w:rPr>
                <w:rFonts w:asciiTheme="minorHAnsi" w:hAnsiTheme="minorHAnsi" w:cstheme="minorHAnsi"/>
                <w:spacing w:val="-4"/>
                <w:sz w:val="19"/>
                <w:szCs w:val="19"/>
              </w:rPr>
              <w:t xml:space="preserve"> </w:t>
            </w:r>
            <w:r w:rsidRPr="00AB5704">
              <w:rPr>
                <w:rFonts w:asciiTheme="minorHAnsi" w:hAnsiTheme="minorHAnsi" w:cstheme="minorHAnsi"/>
                <w:sz w:val="19"/>
                <w:szCs w:val="19"/>
              </w:rPr>
              <w:t>da</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Administração</w:t>
            </w:r>
            <w:r w:rsidRPr="00AB5704">
              <w:rPr>
                <w:rFonts w:asciiTheme="minorHAnsi" w:hAnsiTheme="minorHAnsi" w:cstheme="minorHAnsi"/>
                <w:spacing w:val="-4"/>
                <w:sz w:val="19"/>
                <w:szCs w:val="19"/>
              </w:rPr>
              <w:t xml:space="preserve"> </w:t>
            </w:r>
            <w:r w:rsidRPr="00AB5704">
              <w:rPr>
                <w:rFonts w:asciiTheme="minorHAnsi" w:hAnsiTheme="minorHAnsi" w:cstheme="minorHAnsi"/>
                <w:sz w:val="19"/>
                <w:szCs w:val="19"/>
              </w:rPr>
              <w:t>e não expressamos qualquer forma de conclusão de auditoria sobre esse relatório.</w:t>
            </w:r>
          </w:p>
          <w:p w14:paraId="2765A8AE" w14:textId="77777777" w:rsidR="00AB5704" w:rsidRPr="00AB5704" w:rsidRDefault="00AB5704" w:rsidP="00163A29">
            <w:pPr>
              <w:pStyle w:val="TableParagraph"/>
              <w:spacing w:before="117" w:line="249" w:lineRule="auto"/>
              <w:ind w:right="171"/>
              <w:rPr>
                <w:rFonts w:asciiTheme="minorHAnsi" w:hAnsiTheme="minorHAnsi" w:cstheme="minorHAnsi"/>
                <w:sz w:val="19"/>
                <w:szCs w:val="19"/>
              </w:rPr>
            </w:pPr>
            <w:r w:rsidRPr="00AB5704">
              <w:rPr>
                <w:rFonts w:asciiTheme="minorHAnsi" w:hAnsiTheme="minorHAnsi" w:cstheme="minorHAnsi"/>
                <w:sz w:val="19"/>
                <w:szCs w:val="19"/>
              </w:rPr>
              <w:t>Em</w:t>
            </w:r>
            <w:r w:rsidRPr="00AB5704">
              <w:rPr>
                <w:rFonts w:asciiTheme="minorHAnsi" w:hAnsiTheme="minorHAnsi" w:cstheme="minorHAnsi"/>
                <w:spacing w:val="-4"/>
                <w:sz w:val="19"/>
                <w:szCs w:val="19"/>
              </w:rPr>
              <w:t xml:space="preserve"> </w:t>
            </w:r>
            <w:r w:rsidRPr="00AB5704">
              <w:rPr>
                <w:rFonts w:asciiTheme="minorHAnsi" w:hAnsiTheme="minorHAnsi" w:cstheme="minorHAnsi"/>
                <w:sz w:val="19"/>
                <w:szCs w:val="19"/>
              </w:rPr>
              <w:t>conexão</w:t>
            </w:r>
            <w:r w:rsidRPr="00AB5704">
              <w:rPr>
                <w:rFonts w:asciiTheme="minorHAnsi" w:hAnsiTheme="minorHAnsi" w:cstheme="minorHAnsi"/>
                <w:spacing w:val="-4"/>
                <w:sz w:val="19"/>
                <w:szCs w:val="19"/>
              </w:rPr>
              <w:t xml:space="preserve"> </w:t>
            </w:r>
            <w:r w:rsidRPr="00AB5704">
              <w:rPr>
                <w:rFonts w:asciiTheme="minorHAnsi" w:hAnsiTheme="minorHAnsi" w:cstheme="minorHAnsi"/>
                <w:sz w:val="19"/>
                <w:szCs w:val="19"/>
              </w:rPr>
              <w:t>com</w:t>
            </w:r>
            <w:r w:rsidRPr="00AB5704">
              <w:rPr>
                <w:rFonts w:asciiTheme="minorHAnsi" w:hAnsiTheme="minorHAnsi" w:cstheme="minorHAnsi"/>
                <w:spacing w:val="-4"/>
                <w:sz w:val="19"/>
                <w:szCs w:val="19"/>
              </w:rPr>
              <w:t xml:space="preserve"> </w:t>
            </w:r>
            <w:r w:rsidRPr="00AB5704">
              <w:rPr>
                <w:rFonts w:asciiTheme="minorHAnsi" w:hAnsiTheme="minorHAnsi" w:cstheme="minorHAnsi"/>
                <w:sz w:val="19"/>
                <w:szCs w:val="19"/>
              </w:rPr>
              <w:t>a</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auditoria</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das</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demonstrações</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contábeis</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individuais,</w:t>
            </w:r>
            <w:r w:rsidRPr="00AB5704">
              <w:rPr>
                <w:rFonts w:asciiTheme="minorHAnsi" w:hAnsiTheme="minorHAnsi" w:cstheme="minorHAnsi"/>
                <w:spacing w:val="-4"/>
                <w:sz w:val="19"/>
                <w:szCs w:val="19"/>
              </w:rPr>
              <w:t xml:space="preserve"> </w:t>
            </w:r>
            <w:r w:rsidRPr="00AB5704">
              <w:rPr>
                <w:rFonts w:asciiTheme="minorHAnsi" w:hAnsiTheme="minorHAnsi" w:cstheme="minorHAnsi"/>
                <w:sz w:val="19"/>
                <w:szCs w:val="19"/>
              </w:rPr>
              <w:t>nossa</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responsabilidade</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é</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a</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de</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ler</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o Relatório da Administração e, ao fazê-lo, considerar se esse relatório está, de forma relevante, inconsistente com as demonstrações contábeis individuais ou com nosso conhecimento obtido na auditoria ou, de outra forma, aparenta estar distorcido de forma relevante. Se, com base no trabalho realizado, concluirmos que há distorção relevante no Relatório da Administração, somos requeridos a comunicar esse fato. Não temos nada a relatar a este respeito.</w:t>
            </w:r>
          </w:p>
        </w:tc>
      </w:tr>
      <w:tr w:rsidR="00AB5704" w:rsidRPr="00AB5704" w14:paraId="69A15543" w14:textId="77777777" w:rsidTr="00163A29">
        <w:trPr>
          <w:trHeight w:val="465"/>
        </w:trPr>
        <w:tc>
          <w:tcPr>
            <w:tcW w:w="8504" w:type="dxa"/>
            <w:shd w:val="clear" w:color="auto" w:fill="004E97"/>
          </w:tcPr>
          <w:p w14:paraId="1190588A" w14:textId="77777777" w:rsidR="00AB5704" w:rsidRPr="00AB5704" w:rsidRDefault="00AB5704" w:rsidP="00163A29">
            <w:pPr>
              <w:pStyle w:val="TableParagraph"/>
              <w:rPr>
                <w:rFonts w:asciiTheme="minorHAnsi" w:hAnsiTheme="minorHAnsi" w:cstheme="minorHAnsi"/>
                <w:b/>
                <w:sz w:val="19"/>
                <w:szCs w:val="19"/>
              </w:rPr>
            </w:pPr>
            <w:r w:rsidRPr="00AB5704">
              <w:rPr>
                <w:rFonts w:asciiTheme="minorHAnsi" w:hAnsiTheme="minorHAnsi" w:cstheme="minorHAnsi"/>
                <w:b/>
                <w:color w:val="FFFFFF"/>
                <w:sz w:val="19"/>
                <w:szCs w:val="19"/>
              </w:rPr>
              <w:t>Responsabilidade</w:t>
            </w:r>
            <w:r w:rsidRPr="00AB5704">
              <w:rPr>
                <w:rFonts w:asciiTheme="minorHAnsi" w:hAnsiTheme="minorHAnsi" w:cstheme="minorHAnsi"/>
                <w:b/>
                <w:color w:val="FFFFFF"/>
                <w:spacing w:val="-9"/>
                <w:sz w:val="19"/>
                <w:szCs w:val="19"/>
              </w:rPr>
              <w:t xml:space="preserve"> </w:t>
            </w:r>
            <w:r w:rsidRPr="00AB5704">
              <w:rPr>
                <w:rFonts w:asciiTheme="minorHAnsi" w:hAnsiTheme="minorHAnsi" w:cstheme="minorHAnsi"/>
                <w:b/>
                <w:color w:val="FFFFFF"/>
                <w:sz w:val="19"/>
                <w:szCs w:val="19"/>
              </w:rPr>
              <w:t>da</w:t>
            </w:r>
            <w:r w:rsidRPr="00AB5704">
              <w:rPr>
                <w:rFonts w:asciiTheme="minorHAnsi" w:hAnsiTheme="minorHAnsi" w:cstheme="minorHAnsi"/>
                <w:b/>
                <w:color w:val="FFFFFF"/>
                <w:spacing w:val="-8"/>
                <w:sz w:val="19"/>
                <w:szCs w:val="19"/>
              </w:rPr>
              <w:t xml:space="preserve"> </w:t>
            </w:r>
            <w:r w:rsidRPr="00AB5704">
              <w:rPr>
                <w:rFonts w:asciiTheme="minorHAnsi" w:hAnsiTheme="minorHAnsi" w:cstheme="minorHAnsi"/>
                <w:b/>
                <w:color w:val="FFFFFF"/>
                <w:sz w:val="19"/>
                <w:szCs w:val="19"/>
              </w:rPr>
              <w:t>administração</w:t>
            </w:r>
            <w:r w:rsidRPr="00AB5704">
              <w:rPr>
                <w:rFonts w:asciiTheme="minorHAnsi" w:hAnsiTheme="minorHAnsi" w:cstheme="minorHAnsi"/>
                <w:b/>
                <w:color w:val="FFFFFF"/>
                <w:spacing w:val="-9"/>
                <w:sz w:val="19"/>
                <w:szCs w:val="19"/>
              </w:rPr>
              <w:t xml:space="preserve"> </w:t>
            </w:r>
            <w:r w:rsidRPr="00AB5704">
              <w:rPr>
                <w:rFonts w:asciiTheme="minorHAnsi" w:hAnsiTheme="minorHAnsi" w:cstheme="minorHAnsi"/>
                <w:b/>
                <w:color w:val="FFFFFF"/>
                <w:sz w:val="19"/>
                <w:szCs w:val="19"/>
              </w:rPr>
              <w:t>e</w:t>
            </w:r>
            <w:r w:rsidRPr="00AB5704">
              <w:rPr>
                <w:rFonts w:asciiTheme="minorHAnsi" w:hAnsiTheme="minorHAnsi" w:cstheme="minorHAnsi"/>
                <w:b/>
                <w:color w:val="FFFFFF"/>
                <w:spacing w:val="-8"/>
                <w:sz w:val="19"/>
                <w:szCs w:val="19"/>
              </w:rPr>
              <w:t xml:space="preserve"> </w:t>
            </w:r>
            <w:r w:rsidRPr="00AB5704">
              <w:rPr>
                <w:rFonts w:asciiTheme="minorHAnsi" w:hAnsiTheme="minorHAnsi" w:cstheme="minorHAnsi"/>
                <w:b/>
                <w:color w:val="FFFFFF"/>
                <w:sz w:val="19"/>
                <w:szCs w:val="19"/>
              </w:rPr>
              <w:t>da</w:t>
            </w:r>
            <w:r w:rsidRPr="00AB5704">
              <w:rPr>
                <w:rFonts w:asciiTheme="minorHAnsi" w:hAnsiTheme="minorHAnsi" w:cstheme="minorHAnsi"/>
                <w:b/>
                <w:color w:val="FFFFFF"/>
                <w:spacing w:val="-8"/>
                <w:sz w:val="19"/>
                <w:szCs w:val="19"/>
              </w:rPr>
              <w:t xml:space="preserve"> </w:t>
            </w:r>
            <w:r w:rsidRPr="00AB5704">
              <w:rPr>
                <w:rFonts w:asciiTheme="minorHAnsi" w:hAnsiTheme="minorHAnsi" w:cstheme="minorHAnsi"/>
                <w:b/>
                <w:color w:val="FFFFFF"/>
                <w:sz w:val="19"/>
                <w:szCs w:val="19"/>
              </w:rPr>
              <w:t>governança</w:t>
            </w:r>
            <w:r w:rsidRPr="00AB5704">
              <w:rPr>
                <w:rFonts w:asciiTheme="minorHAnsi" w:hAnsiTheme="minorHAnsi" w:cstheme="minorHAnsi"/>
                <w:b/>
                <w:color w:val="FFFFFF"/>
                <w:spacing w:val="-9"/>
                <w:sz w:val="19"/>
                <w:szCs w:val="19"/>
              </w:rPr>
              <w:t xml:space="preserve"> </w:t>
            </w:r>
            <w:r w:rsidRPr="00AB5704">
              <w:rPr>
                <w:rFonts w:asciiTheme="minorHAnsi" w:hAnsiTheme="minorHAnsi" w:cstheme="minorHAnsi"/>
                <w:b/>
                <w:color w:val="FFFFFF"/>
                <w:sz w:val="19"/>
                <w:szCs w:val="19"/>
              </w:rPr>
              <w:t>pelas</w:t>
            </w:r>
            <w:r w:rsidRPr="00AB5704">
              <w:rPr>
                <w:rFonts w:asciiTheme="minorHAnsi" w:hAnsiTheme="minorHAnsi" w:cstheme="minorHAnsi"/>
                <w:b/>
                <w:color w:val="FFFFFF"/>
                <w:spacing w:val="-8"/>
                <w:sz w:val="19"/>
                <w:szCs w:val="19"/>
              </w:rPr>
              <w:t xml:space="preserve"> </w:t>
            </w:r>
            <w:r w:rsidRPr="00AB5704">
              <w:rPr>
                <w:rFonts w:asciiTheme="minorHAnsi" w:hAnsiTheme="minorHAnsi" w:cstheme="minorHAnsi"/>
                <w:b/>
                <w:color w:val="FFFFFF"/>
                <w:sz w:val="19"/>
                <w:szCs w:val="19"/>
              </w:rPr>
              <w:t>demonstrações</w:t>
            </w:r>
            <w:r w:rsidRPr="00AB5704">
              <w:rPr>
                <w:rFonts w:asciiTheme="minorHAnsi" w:hAnsiTheme="minorHAnsi" w:cstheme="minorHAnsi"/>
                <w:b/>
                <w:color w:val="FFFFFF"/>
                <w:spacing w:val="-8"/>
                <w:sz w:val="19"/>
                <w:szCs w:val="19"/>
              </w:rPr>
              <w:t xml:space="preserve"> </w:t>
            </w:r>
            <w:r w:rsidRPr="00AB5704">
              <w:rPr>
                <w:rFonts w:asciiTheme="minorHAnsi" w:hAnsiTheme="minorHAnsi" w:cstheme="minorHAnsi"/>
                <w:b/>
                <w:color w:val="FFFFFF"/>
                <w:sz w:val="19"/>
                <w:szCs w:val="19"/>
              </w:rPr>
              <w:t>contábeis</w:t>
            </w:r>
            <w:r w:rsidRPr="00AB5704">
              <w:rPr>
                <w:rFonts w:asciiTheme="minorHAnsi" w:hAnsiTheme="minorHAnsi" w:cstheme="minorHAnsi"/>
                <w:b/>
                <w:color w:val="FFFFFF"/>
                <w:spacing w:val="-9"/>
                <w:sz w:val="19"/>
                <w:szCs w:val="19"/>
              </w:rPr>
              <w:t xml:space="preserve"> </w:t>
            </w:r>
            <w:r w:rsidRPr="00AB5704">
              <w:rPr>
                <w:rFonts w:asciiTheme="minorHAnsi" w:hAnsiTheme="minorHAnsi" w:cstheme="minorHAnsi"/>
                <w:b/>
                <w:color w:val="FFFFFF"/>
                <w:spacing w:val="-2"/>
                <w:sz w:val="19"/>
                <w:szCs w:val="19"/>
              </w:rPr>
              <w:t>individuais</w:t>
            </w:r>
          </w:p>
        </w:tc>
      </w:tr>
      <w:tr w:rsidR="00AB5704" w:rsidRPr="00AB5704" w14:paraId="5DB55DA5" w14:textId="77777777" w:rsidTr="00163A29">
        <w:trPr>
          <w:trHeight w:val="3229"/>
        </w:trPr>
        <w:tc>
          <w:tcPr>
            <w:tcW w:w="8504" w:type="dxa"/>
          </w:tcPr>
          <w:p w14:paraId="6D50E5D8" w14:textId="77777777" w:rsidR="00AB5704" w:rsidRPr="00AB5704" w:rsidRDefault="00AB5704" w:rsidP="00163A29">
            <w:pPr>
              <w:pStyle w:val="TableParagraph"/>
              <w:spacing w:line="249" w:lineRule="auto"/>
              <w:ind w:right="144"/>
              <w:rPr>
                <w:rFonts w:asciiTheme="minorHAnsi" w:hAnsiTheme="minorHAnsi" w:cstheme="minorHAnsi"/>
                <w:sz w:val="19"/>
                <w:szCs w:val="19"/>
              </w:rPr>
            </w:pPr>
            <w:r w:rsidRPr="00AB5704">
              <w:rPr>
                <w:rFonts w:asciiTheme="minorHAnsi" w:hAnsiTheme="minorHAnsi" w:cstheme="minorHAnsi"/>
                <w:sz w:val="19"/>
                <w:szCs w:val="19"/>
              </w:rPr>
              <w:t>A</w:t>
            </w:r>
            <w:r w:rsidRPr="00AB5704">
              <w:rPr>
                <w:rFonts w:asciiTheme="minorHAnsi" w:hAnsiTheme="minorHAnsi" w:cstheme="minorHAnsi"/>
                <w:spacing w:val="-4"/>
                <w:sz w:val="19"/>
                <w:szCs w:val="19"/>
              </w:rPr>
              <w:t xml:space="preserve"> </w:t>
            </w:r>
            <w:r w:rsidRPr="00AB5704">
              <w:rPr>
                <w:rFonts w:asciiTheme="minorHAnsi" w:hAnsiTheme="minorHAnsi" w:cstheme="minorHAnsi"/>
                <w:sz w:val="19"/>
                <w:szCs w:val="19"/>
              </w:rPr>
              <w:t>administração</w:t>
            </w:r>
            <w:r w:rsidRPr="00AB5704">
              <w:rPr>
                <w:rFonts w:asciiTheme="minorHAnsi" w:hAnsiTheme="minorHAnsi" w:cstheme="minorHAnsi"/>
                <w:spacing w:val="-4"/>
                <w:sz w:val="19"/>
                <w:szCs w:val="19"/>
              </w:rPr>
              <w:t xml:space="preserve"> </w:t>
            </w:r>
            <w:r w:rsidRPr="00AB5704">
              <w:rPr>
                <w:rFonts w:asciiTheme="minorHAnsi" w:hAnsiTheme="minorHAnsi" w:cstheme="minorHAnsi"/>
                <w:sz w:val="19"/>
                <w:szCs w:val="19"/>
              </w:rPr>
              <w:t>é</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responsável</w:t>
            </w:r>
            <w:r w:rsidRPr="00AB5704">
              <w:rPr>
                <w:rFonts w:asciiTheme="minorHAnsi" w:hAnsiTheme="minorHAnsi" w:cstheme="minorHAnsi"/>
                <w:spacing w:val="-2"/>
                <w:sz w:val="19"/>
                <w:szCs w:val="19"/>
              </w:rPr>
              <w:t xml:space="preserve"> </w:t>
            </w:r>
            <w:r w:rsidRPr="00AB5704">
              <w:rPr>
                <w:rFonts w:asciiTheme="minorHAnsi" w:hAnsiTheme="minorHAnsi" w:cstheme="minorHAnsi"/>
                <w:sz w:val="19"/>
                <w:szCs w:val="19"/>
              </w:rPr>
              <w:t>pela</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elaboração</w:t>
            </w:r>
            <w:r w:rsidRPr="00AB5704">
              <w:rPr>
                <w:rFonts w:asciiTheme="minorHAnsi" w:hAnsiTheme="minorHAnsi" w:cstheme="minorHAnsi"/>
                <w:spacing w:val="-4"/>
                <w:sz w:val="19"/>
                <w:szCs w:val="19"/>
              </w:rPr>
              <w:t xml:space="preserve"> </w:t>
            </w:r>
            <w:r w:rsidRPr="00AB5704">
              <w:rPr>
                <w:rFonts w:asciiTheme="minorHAnsi" w:hAnsiTheme="minorHAnsi" w:cstheme="minorHAnsi"/>
                <w:sz w:val="19"/>
                <w:szCs w:val="19"/>
              </w:rPr>
              <w:t>das</w:t>
            </w:r>
            <w:r w:rsidRPr="00AB5704">
              <w:rPr>
                <w:rFonts w:asciiTheme="minorHAnsi" w:hAnsiTheme="minorHAnsi" w:cstheme="minorHAnsi"/>
                <w:spacing w:val="-2"/>
                <w:sz w:val="19"/>
                <w:szCs w:val="19"/>
              </w:rPr>
              <w:t xml:space="preserve"> </w:t>
            </w:r>
            <w:r w:rsidRPr="00AB5704">
              <w:rPr>
                <w:rFonts w:asciiTheme="minorHAnsi" w:hAnsiTheme="minorHAnsi" w:cstheme="minorHAnsi"/>
                <w:sz w:val="19"/>
                <w:szCs w:val="19"/>
              </w:rPr>
              <w:t>demonstrações</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contábeis</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individuais</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de</w:t>
            </w:r>
            <w:r w:rsidRPr="00AB5704">
              <w:rPr>
                <w:rFonts w:asciiTheme="minorHAnsi" w:hAnsiTheme="minorHAnsi" w:cstheme="minorHAnsi"/>
                <w:spacing w:val="-2"/>
                <w:sz w:val="19"/>
                <w:szCs w:val="19"/>
              </w:rPr>
              <w:t xml:space="preserve"> </w:t>
            </w:r>
            <w:r w:rsidRPr="00AB5704">
              <w:rPr>
                <w:rFonts w:asciiTheme="minorHAnsi" w:hAnsiTheme="minorHAnsi" w:cstheme="minorHAnsi"/>
                <w:sz w:val="19"/>
                <w:szCs w:val="19"/>
              </w:rPr>
              <w:t>acordo</w:t>
            </w:r>
            <w:r w:rsidRPr="00AB5704">
              <w:rPr>
                <w:rFonts w:asciiTheme="minorHAnsi" w:hAnsiTheme="minorHAnsi" w:cstheme="minorHAnsi"/>
                <w:spacing w:val="-4"/>
                <w:sz w:val="19"/>
                <w:szCs w:val="19"/>
              </w:rPr>
              <w:t xml:space="preserve"> </w:t>
            </w:r>
            <w:r w:rsidRPr="00AB5704">
              <w:rPr>
                <w:rFonts w:asciiTheme="minorHAnsi" w:hAnsiTheme="minorHAnsi" w:cstheme="minorHAnsi"/>
                <w:sz w:val="19"/>
                <w:szCs w:val="19"/>
              </w:rPr>
              <w:t>com</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as práticas contábeis adotadas no Brasil,</w:t>
            </w:r>
            <w:r w:rsidRPr="00AB5704">
              <w:rPr>
                <w:rFonts w:asciiTheme="minorHAnsi" w:hAnsiTheme="minorHAnsi" w:cstheme="minorHAnsi"/>
                <w:spacing w:val="-1"/>
                <w:sz w:val="19"/>
                <w:szCs w:val="19"/>
              </w:rPr>
              <w:t xml:space="preserve"> </w:t>
            </w:r>
            <w:r w:rsidRPr="00AB5704">
              <w:rPr>
                <w:rFonts w:asciiTheme="minorHAnsi" w:hAnsiTheme="minorHAnsi" w:cstheme="minorHAnsi"/>
                <w:sz w:val="19"/>
                <w:szCs w:val="19"/>
              </w:rPr>
              <w:t>aplicáveis às instituições autorizadas a funcionar pelo Banco</w:t>
            </w:r>
            <w:r w:rsidRPr="00AB5704">
              <w:rPr>
                <w:rFonts w:asciiTheme="minorHAnsi" w:hAnsiTheme="minorHAnsi" w:cstheme="minorHAnsi"/>
                <w:spacing w:val="-1"/>
                <w:sz w:val="19"/>
                <w:szCs w:val="19"/>
              </w:rPr>
              <w:t xml:space="preserve"> </w:t>
            </w:r>
            <w:r w:rsidRPr="00AB5704">
              <w:rPr>
                <w:rFonts w:asciiTheme="minorHAnsi" w:hAnsiTheme="minorHAnsi" w:cstheme="minorHAnsi"/>
                <w:sz w:val="19"/>
                <w:szCs w:val="19"/>
              </w:rPr>
              <w:t>Central do Brasil, e pelos controles internos que ela determinou como necessários para permitir a elaboração de demonstrações contábeis individuais livres de distorção relevante, independentemente se causada por fraude ou erro.</w:t>
            </w:r>
          </w:p>
          <w:p w14:paraId="538E8EFF" w14:textId="77777777" w:rsidR="00AB5704" w:rsidRPr="00AB5704" w:rsidRDefault="00AB5704" w:rsidP="00163A29">
            <w:pPr>
              <w:pStyle w:val="TableParagraph"/>
              <w:spacing w:before="114" w:line="249" w:lineRule="auto"/>
              <w:ind w:left="113"/>
              <w:rPr>
                <w:rFonts w:asciiTheme="minorHAnsi" w:hAnsiTheme="minorHAnsi" w:cstheme="minorHAnsi"/>
                <w:sz w:val="19"/>
                <w:szCs w:val="19"/>
              </w:rPr>
            </w:pPr>
            <w:r w:rsidRPr="00AB5704">
              <w:rPr>
                <w:rFonts w:asciiTheme="minorHAnsi" w:hAnsiTheme="minorHAnsi" w:cstheme="minorHAnsi"/>
                <w:sz w:val="19"/>
                <w:szCs w:val="19"/>
              </w:rPr>
              <w:t>Na elaboração das demonstrações contábeis individuais, a administração é responsável pela avaliação da capacidade de a BB Asset Management continuar operando, divulgando, quando aplicável, os assuntos relacionados com a sua continuidade operacional e o uso dessa base contábil na elaboração das demonstrações</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contábeis</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individuais,</w:t>
            </w:r>
            <w:r w:rsidRPr="00AB5704">
              <w:rPr>
                <w:rFonts w:asciiTheme="minorHAnsi" w:hAnsiTheme="minorHAnsi" w:cstheme="minorHAnsi"/>
                <w:spacing w:val="-4"/>
                <w:sz w:val="19"/>
                <w:szCs w:val="19"/>
              </w:rPr>
              <w:t xml:space="preserve"> </w:t>
            </w:r>
            <w:r w:rsidRPr="00AB5704">
              <w:rPr>
                <w:rFonts w:asciiTheme="minorHAnsi" w:hAnsiTheme="minorHAnsi" w:cstheme="minorHAnsi"/>
                <w:sz w:val="19"/>
                <w:szCs w:val="19"/>
              </w:rPr>
              <w:t>a</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não</w:t>
            </w:r>
            <w:r w:rsidRPr="00AB5704">
              <w:rPr>
                <w:rFonts w:asciiTheme="minorHAnsi" w:hAnsiTheme="minorHAnsi" w:cstheme="minorHAnsi"/>
                <w:spacing w:val="-4"/>
                <w:sz w:val="19"/>
                <w:szCs w:val="19"/>
              </w:rPr>
              <w:t xml:space="preserve"> </w:t>
            </w:r>
            <w:r w:rsidRPr="00AB5704">
              <w:rPr>
                <w:rFonts w:asciiTheme="minorHAnsi" w:hAnsiTheme="minorHAnsi" w:cstheme="minorHAnsi"/>
                <w:sz w:val="19"/>
                <w:szCs w:val="19"/>
              </w:rPr>
              <w:t>ser</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que</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a</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administração</w:t>
            </w:r>
            <w:r w:rsidRPr="00AB5704">
              <w:rPr>
                <w:rFonts w:asciiTheme="minorHAnsi" w:hAnsiTheme="minorHAnsi" w:cstheme="minorHAnsi"/>
                <w:spacing w:val="-4"/>
                <w:sz w:val="19"/>
                <w:szCs w:val="19"/>
              </w:rPr>
              <w:t xml:space="preserve"> </w:t>
            </w:r>
            <w:r w:rsidRPr="00AB5704">
              <w:rPr>
                <w:rFonts w:asciiTheme="minorHAnsi" w:hAnsiTheme="minorHAnsi" w:cstheme="minorHAnsi"/>
                <w:sz w:val="19"/>
                <w:szCs w:val="19"/>
              </w:rPr>
              <w:t>pretenda</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liquidar</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a</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Entidade</w:t>
            </w:r>
            <w:r w:rsidRPr="00AB5704">
              <w:rPr>
                <w:rFonts w:asciiTheme="minorHAnsi" w:hAnsiTheme="minorHAnsi" w:cstheme="minorHAnsi"/>
                <w:spacing w:val="-4"/>
                <w:sz w:val="19"/>
                <w:szCs w:val="19"/>
              </w:rPr>
              <w:t xml:space="preserve"> </w:t>
            </w:r>
            <w:r w:rsidRPr="00AB5704">
              <w:rPr>
                <w:rFonts w:asciiTheme="minorHAnsi" w:hAnsiTheme="minorHAnsi" w:cstheme="minorHAnsi"/>
                <w:sz w:val="19"/>
                <w:szCs w:val="19"/>
              </w:rPr>
              <w:t>ou</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cessar suas operações, ou não tenha nenhuma alternativa realista para evitar o encerramento das operações.</w:t>
            </w:r>
          </w:p>
          <w:p w14:paraId="1F10AC79" w14:textId="77777777" w:rsidR="00AB5704" w:rsidRPr="00AB5704" w:rsidRDefault="00AB5704" w:rsidP="00163A29">
            <w:pPr>
              <w:pStyle w:val="TableParagraph"/>
              <w:spacing w:before="83" w:line="240" w:lineRule="atLeast"/>
              <w:ind w:left="113" w:right="144"/>
              <w:rPr>
                <w:rFonts w:asciiTheme="minorHAnsi" w:hAnsiTheme="minorHAnsi" w:cstheme="minorHAnsi"/>
                <w:sz w:val="19"/>
                <w:szCs w:val="19"/>
              </w:rPr>
            </w:pPr>
            <w:r w:rsidRPr="00AB5704">
              <w:rPr>
                <w:rFonts w:asciiTheme="minorHAnsi" w:hAnsiTheme="minorHAnsi" w:cstheme="minorHAnsi"/>
                <w:sz w:val="19"/>
                <w:szCs w:val="19"/>
              </w:rPr>
              <w:t>Os</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responsáveis</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pela</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governança</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da</w:t>
            </w:r>
            <w:r w:rsidRPr="00AB5704">
              <w:rPr>
                <w:rFonts w:asciiTheme="minorHAnsi" w:hAnsiTheme="minorHAnsi" w:cstheme="minorHAnsi"/>
                <w:spacing w:val="-2"/>
                <w:sz w:val="19"/>
                <w:szCs w:val="19"/>
              </w:rPr>
              <w:t xml:space="preserve"> </w:t>
            </w:r>
            <w:r w:rsidRPr="00AB5704">
              <w:rPr>
                <w:rFonts w:asciiTheme="minorHAnsi" w:hAnsiTheme="minorHAnsi" w:cstheme="minorHAnsi"/>
                <w:sz w:val="19"/>
                <w:szCs w:val="19"/>
              </w:rPr>
              <w:t>BB</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Asset</w:t>
            </w:r>
            <w:r w:rsidRPr="00AB5704">
              <w:rPr>
                <w:rFonts w:asciiTheme="minorHAnsi" w:hAnsiTheme="minorHAnsi" w:cstheme="minorHAnsi"/>
                <w:spacing w:val="-4"/>
                <w:sz w:val="19"/>
                <w:szCs w:val="19"/>
              </w:rPr>
              <w:t xml:space="preserve"> </w:t>
            </w:r>
            <w:r w:rsidRPr="00AB5704">
              <w:rPr>
                <w:rFonts w:asciiTheme="minorHAnsi" w:hAnsiTheme="minorHAnsi" w:cstheme="minorHAnsi"/>
                <w:sz w:val="19"/>
                <w:szCs w:val="19"/>
              </w:rPr>
              <w:t>são</w:t>
            </w:r>
            <w:r w:rsidRPr="00AB5704">
              <w:rPr>
                <w:rFonts w:asciiTheme="minorHAnsi" w:hAnsiTheme="minorHAnsi" w:cstheme="minorHAnsi"/>
                <w:spacing w:val="-4"/>
                <w:sz w:val="19"/>
                <w:szCs w:val="19"/>
              </w:rPr>
              <w:t xml:space="preserve"> </w:t>
            </w:r>
            <w:r w:rsidRPr="00AB5704">
              <w:rPr>
                <w:rFonts w:asciiTheme="minorHAnsi" w:hAnsiTheme="minorHAnsi" w:cstheme="minorHAnsi"/>
                <w:sz w:val="19"/>
                <w:szCs w:val="19"/>
              </w:rPr>
              <w:t>aqueles</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com</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responsabilidade</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pela</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supervisão</w:t>
            </w:r>
            <w:r w:rsidRPr="00AB5704">
              <w:rPr>
                <w:rFonts w:asciiTheme="minorHAnsi" w:hAnsiTheme="minorHAnsi" w:cstheme="minorHAnsi"/>
                <w:spacing w:val="-4"/>
                <w:sz w:val="19"/>
                <w:szCs w:val="19"/>
              </w:rPr>
              <w:t xml:space="preserve"> </w:t>
            </w:r>
            <w:r w:rsidRPr="00AB5704">
              <w:rPr>
                <w:rFonts w:asciiTheme="minorHAnsi" w:hAnsiTheme="minorHAnsi" w:cstheme="minorHAnsi"/>
                <w:sz w:val="19"/>
                <w:szCs w:val="19"/>
              </w:rPr>
              <w:t>do processo de elaboração das demonstrações contábeis individuais.</w:t>
            </w:r>
          </w:p>
        </w:tc>
      </w:tr>
    </w:tbl>
    <w:p w14:paraId="11D66BEB" w14:textId="77777777" w:rsidR="00AB5704" w:rsidRPr="00AB5704" w:rsidRDefault="00AB5704" w:rsidP="00AB5704">
      <w:pPr>
        <w:pStyle w:val="TableParagraph"/>
        <w:spacing w:line="240" w:lineRule="atLeast"/>
        <w:rPr>
          <w:rFonts w:asciiTheme="minorHAnsi" w:hAnsiTheme="minorHAnsi" w:cstheme="minorHAnsi"/>
          <w:sz w:val="19"/>
          <w:szCs w:val="19"/>
        </w:rPr>
        <w:sectPr w:rsidR="00AB5704" w:rsidRPr="00AB5704" w:rsidSect="0061660F">
          <w:footerReference w:type="default" r:id="rId74"/>
          <w:pgSz w:w="11910" w:h="16840"/>
          <w:pgMar w:top="1420" w:right="1700" w:bottom="1755" w:left="1417" w:header="0" w:footer="1131" w:gutter="0"/>
          <w:pgNumType w:start="53"/>
          <w:cols w:space="720"/>
        </w:sectPr>
      </w:pPr>
    </w:p>
    <w:tbl>
      <w:tblPr>
        <w:tblStyle w:val="TableNormal"/>
        <w:tblW w:w="0" w:type="auto"/>
        <w:tblInd w:w="172" w:type="dxa"/>
        <w:tblLayout w:type="fixed"/>
        <w:tblLook w:val="01E0" w:firstRow="1" w:lastRow="1" w:firstColumn="1" w:lastColumn="1" w:noHBand="0" w:noVBand="0"/>
      </w:tblPr>
      <w:tblGrid>
        <w:gridCol w:w="8504"/>
      </w:tblGrid>
      <w:tr w:rsidR="00AB5704" w:rsidRPr="00AB5704" w14:paraId="3E6A9BD2" w14:textId="77777777" w:rsidTr="00163A29">
        <w:trPr>
          <w:trHeight w:val="465"/>
        </w:trPr>
        <w:tc>
          <w:tcPr>
            <w:tcW w:w="8504" w:type="dxa"/>
            <w:shd w:val="clear" w:color="auto" w:fill="004E97"/>
          </w:tcPr>
          <w:p w14:paraId="69F6DC34" w14:textId="77777777" w:rsidR="00AB5704" w:rsidRPr="00AB5704" w:rsidRDefault="00AB5704" w:rsidP="00163A29">
            <w:pPr>
              <w:pStyle w:val="TableParagraph"/>
              <w:rPr>
                <w:rFonts w:asciiTheme="minorHAnsi" w:hAnsiTheme="minorHAnsi" w:cstheme="minorHAnsi"/>
                <w:b/>
                <w:sz w:val="19"/>
                <w:szCs w:val="19"/>
              </w:rPr>
            </w:pPr>
            <w:r w:rsidRPr="00AB5704">
              <w:rPr>
                <w:rFonts w:asciiTheme="minorHAnsi" w:hAnsiTheme="minorHAnsi" w:cstheme="minorHAnsi"/>
                <w:b/>
                <w:color w:val="FFFFFF"/>
                <w:sz w:val="19"/>
                <w:szCs w:val="19"/>
              </w:rPr>
              <w:lastRenderedPageBreak/>
              <w:t>Responsabilidades</w:t>
            </w:r>
            <w:r w:rsidRPr="00AB5704">
              <w:rPr>
                <w:rFonts w:asciiTheme="minorHAnsi" w:hAnsiTheme="minorHAnsi" w:cstheme="minorHAnsi"/>
                <w:b/>
                <w:color w:val="FFFFFF"/>
                <w:spacing w:val="-8"/>
                <w:sz w:val="19"/>
                <w:szCs w:val="19"/>
              </w:rPr>
              <w:t xml:space="preserve"> </w:t>
            </w:r>
            <w:r w:rsidRPr="00AB5704">
              <w:rPr>
                <w:rFonts w:asciiTheme="minorHAnsi" w:hAnsiTheme="minorHAnsi" w:cstheme="minorHAnsi"/>
                <w:b/>
                <w:color w:val="FFFFFF"/>
                <w:sz w:val="19"/>
                <w:szCs w:val="19"/>
              </w:rPr>
              <w:t>do</w:t>
            </w:r>
            <w:r w:rsidRPr="00AB5704">
              <w:rPr>
                <w:rFonts w:asciiTheme="minorHAnsi" w:hAnsiTheme="minorHAnsi" w:cstheme="minorHAnsi"/>
                <w:b/>
                <w:color w:val="FFFFFF"/>
                <w:spacing w:val="-8"/>
                <w:sz w:val="19"/>
                <w:szCs w:val="19"/>
              </w:rPr>
              <w:t xml:space="preserve"> </w:t>
            </w:r>
            <w:r w:rsidRPr="00AB5704">
              <w:rPr>
                <w:rFonts w:asciiTheme="minorHAnsi" w:hAnsiTheme="minorHAnsi" w:cstheme="minorHAnsi"/>
                <w:b/>
                <w:color w:val="FFFFFF"/>
                <w:sz w:val="19"/>
                <w:szCs w:val="19"/>
              </w:rPr>
              <w:t>auditor</w:t>
            </w:r>
            <w:r w:rsidRPr="00AB5704">
              <w:rPr>
                <w:rFonts w:asciiTheme="minorHAnsi" w:hAnsiTheme="minorHAnsi" w:cstheme="minorHAnsi"/>
                <w:b/>
                <w:color w:val="FFFFFF"/>
                <w:spacing w:val="-8"/>
                <w:sz w:val="19"/>
                <w:szCs w:val="19"/>
              </w:rPr>
              <w:t xml:space="preserve"> </w:t>
            </w:r>
            <w:r w:rsidRPr="00AB5704">
              <w:rPr>
                <w:rFonts w:asciiTheme="minorHAnsi" w:hAnsiTheme="minorHAnsi" w:cstheme="minorHAnsi"/>
                <w:b/>
                <w:color w:val="FFFFFF"/>
                <w:sz w:val="19"/>
                <w:szCs w:val="19"/>
              </w:rPr>
              <w:t>pela</w:t>
            </w:r>
            <w:r w:rsidRPr="00AB5704">
              <w:rPr>
                <w:rFonts w:asciiTheme="minorHAnsi" w:hAnsiTheme="minorHAnsi" w:cstheme="minorHAnsi"/>
                <w:b/>
                <w:color w:val="FFFFFF"/>
                <w:spacing w:val="-8"/>
                <w:sz w:val="19"/>
                <w:szCs w:val="19"/>
              </w:rPr>
              <w:t xml:space="preserve"> </w:t>
            </w:r>
            <w:r w:rsidRPr="00AB5704">
              <w:rPr>
                <w:rFonts w:asciiTheme="minorHAnsi" w:hAnsiTheme="minorHAnsi" w:cstheme="minorHAnsi"/>
                <w:b/>
                <w:color w:val="FFFFFF"/>
                <w:sz w:val="19"/>
                <w:szCs w:val="19"/>
              </w:rPr>
              <w:t>auditoria</w:t>
            </w:r>
            <w:r w:rsidRPr="00AB5704">
              <w:rPr>
                <w:rFonts w:asciiTheme="minorHAnsi" w:hAnsiTheme="minorHAnsi" w:cstheme="minorHAnsi"/>
                <w:b/>
                <w:color w:val="FFFFFF"/>
                <w:spacing w:val="-8"/>
                <w:sz w:val="19"/>
                <w:szCs w:val="19"/>
              </w:rPr>
              <w:t xml:space="preserve"> </w:t>
            </w:r>
            <w:r w:rsidRPr="00AB5704">
              <w:rPr>
                <w:rFonts w:asciiTheme="minorHAnsi" w:hAnsiTheme="minorHAnsi" w:cstheme="minorHAnsi"/>
                <w:b/>
                <w:color w:val="FFFFFF"/>
                <w:sz w:val="19"/>
                <w:szCs w:val="19"/>
              </w:rPr>
              <w:t>das</w:t>
            </w:r>
            <w:r w:rsidRPr="00AB5704">
              <w:rPr>
                <w:rFonts w:asciiTheme="minorHAnsi" w:hAnsiTheme="minorHAnsi" w:cstheme="minorHAnsi"/>
                <w:b/>
                <w:color w:val="FFFFFF"/>
                <w:spacing w:val="-7"/>
                <w:sz w:val="19"/>
                <w:szCs w:val="19"/>
              </w:rPr>
              <w:t xml:space="preserve"> </w:t>
            </w:r>
            <w:r w:rsidRPr="00AB5704">
              <w:rPr>
                <w:rFonts w:asciiTheme="minorHAnsi" w:hAnsiTheme="minorHAnsi" w:cstheme="minorHAnsi"/>
                <w:b/>
                <w:color w:val="FFFFFF"/>
                <w:sz w:val="19"/>
                <w:szCs w:val="19"/>
              </w:rPr>
              <w:t>demonstrações</w:t>
            </w:r>
            <w:r w:rsidRPr="00AB5704">
              <w:rPr>
                <w:rFonts w:asciiTheme="minorHAnsi" w:hAnsiTheme="minorHAnsi" w:cstheme="minorHAnsi"/>
                <w:b/>
                <w:color w:val="FFFFFF"/>
                <w:spacing w:val="-8"/>
                <w:sz w:val="19"/>
                <w:szCs w:val="19"/>
              </w:rPr>
              <w:t xml:space="preserve"> </w:t>
            </w:r>
            <w:r w:rsidRPr="00AB5704">
              <w:rPr>
                <w:rFonts w:asciiTheme="minorHAnsi" w:hAnsiTheme="minorHAnsi" w:cstheme="minorHAnsi"/>
                <w:b/>
                <w:color w:val="FFFFFF"/>
                <w:sz w:val="19"/>
                <w:szCs w:val="19"/>
              </w:rPr>
              <w:t>contábeis</w:t>
            </w:r>
            <w:r w:rsidRPr="00AB5704">
              <w:rPr>
                <w:rFonts w:asciiTheme="minorHAnsi" w:hAnsiTheme="minorHAnsi" w:cstheme="minorHAnsi"/>
                <w:b/>
                <w:color w:val="FFFFFF"/>
                <w:spacing w:val="-8"/>
                <w:sz w:val="19"/>
                <w:szCs w:val="19"/>
              </w:rPr>
              <w:t xml:space="preserve"> </w:t>
            </w:r>
            <w:r w:rsidRPr="00AB5704">
              <w:rPr>
                <w:rFonts w:asciiTheme="minorHAnsi" w:hAnsiTheme="minorHAnsi" w:cstheme="minorHAnsi"/>
                <w:b/>
                <w:color w:val="FFFFFF"/>
                <w:spacing w:val="-2"/>
                <w:sz w:val="19"/>
                <w:szCs w:val="19"/>
              </w:rPr>
              <w:t>individuais</w:t>
            </w:r>
          </w:p>
        </w:tc>
      </w:tr>
      <w:tr w:rsidR="00AB5704" w:rsidRPr="00AB5704" w14:paraId="24E56C1C" w14:textId="77777777" w:rsidTr="00163A29">
        <w:trPr>
          <w:trHeight w:val="9419"/>
        </w:trPr>
        <w:tc>
          <w:tcPr>
            <w:tcW w:w="8504" w:type="dxa"/>
          </w:tcPr>
          <w:p w14:paraId="1AE89478" w14:textId="48E4EAC1" w:rsidR="00AB5704" w:rsidRPr="00AB5704" w:rsidRDefault="00AB5704" w:rsidP="00163A29">
            <w:pPr>
              <w:pStyle w:val="TableParagraph"/>
              <w:spacing w:line="249" w:lineRule="auto"/>
              <w:ind w:right="134"/>
              <w:rPr>
                <w:rFonts w:asciiTheme="minorHAnsi" w:hAnsiTheme="minorHAnsi" w:cstheme="minorHAnsi"/>
                <w:sz w:val="19"/>
                <w:szCs w:val="19"/>
              </w:rPr>
            </w:pPr>
            <w:r w:rsidRPr="00AB5704">
              <w:rPr>
                <w:rFonts w:asciiTheme="minorHAnsi" w:hAnsiTheme="minorHAnsi" w:cstheme="minorHAnsi"/>
                <w:sz w:val="19"/>
                <w:szCs w:val="19"/>
              </w:rPr>
              <w:t xml:space="preserve">Nossos objetivos são obter segurança razoável de que as demonstrações contábeis individuais, tomadas </w:t>
            </w:r>
            <w:r w:rsidR="00EA194E">
              <w:rPr>
                <w:rFonts w:asciiTheme="minorHAnsi" w:hAnsiTheme="minorHAnsi" w:cstheme="minorHAnsi"/>
                <w:sz w:val="19"/>
                <w:szCs w:val="19"/>
              </w:rPr>
              <w:t xml:space="preserve"> </w:t>
            </w:r>
            <w:r w:rsidRPr="00AB5704">
              <w:rPr>
                <w:rFonts w:asciiTheme="minorHAnsi" w:hAnsiTheme="minorHAnsi" w:cstheme="minorHAnsi"/>
                <w:sz w:val="19"/>
                <w:szCs w:val="19"/>
              </w:rPr>
              <w:t>em conjunto, estão livres de distorção relevante, independentemente se causada por fraude ou erro, e emitir relatório de auditoria contendo nossa opinião. Segurança razoável é um alto nível de segurança,</w:t>
            </w:r>
            <w:r w:rsidRPr="00AB5704">
              <w:rPr>
                <w:rFonts w:asciiTheme="minorHAnsi" w:hAnsiTheme="minorHAnsi" w:cstheme="minorHAnsi"/>
                <w:spacing w:val="40"/>
                <w:sz w:val="19"/>
                <w:szCs w:val="19"/>
              </w:rPr>
              <w:t xml:space="preserve"> </w:t>
            </w:r>
            <w:r w:rsidR="00EA194E">
              <w:rPr>
                <w:rFonts w:asciiTheme="minorHAnsi" w:hAnsiTheme="minorHAnsi" w:cstheme="minorHAnsi"/>
                <w:spacing w:val="40"/>
                <w:sz w:val="19"/>
                <w:szCs w:val="19"/>
              </w:rPr>
              <w:t xml:space="preserve"> </w:t>
            </w:r>
            <w:r w:rsidRPr="00AB5704">
              <w:rPr>
                <w:rFonts w:asciiTheme="minorHAnsi" w:hAnsiTheme="minorHAnsi" w:cstheme="minorHAnsi"/>
                <w:sz w:val="19"/>
                <w:szCs w:val="19"/>
              </w:rPr>
              <w:t>mas</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não</w:t>
            </w:r>
            <w:r w:rsidRPr="00AB5704">
              <w:rPr>
                <w:rFonts w:asciiTheme="minorHAnsi" w:hAnsiTheme="minorHAnsi" w:cstheme="minorHAnsi"/>
                <w:spacing w:val="-4"/>
                <w:sz w:val="19"/>
                <w:szCs w:val="19"/>
              </w:rPr>
              <w:t xml:space="preserve"> </w:t>
            </w:r>
            <w:r w:rsidRPr="00AB5704">
              <w:rPr>
                <w:rFonts w:asciiTheme="minorHAnsi" w:hAnsiTheme="minorHAnsi" w:cstheme="minorHAnsi"/>
                <w:sz w:val="19"/>
                <w:szCs w:val="19"/>
              </w:rPr>
              <w:t>uma</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garantia</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de</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que</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a</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auditoria</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realizada</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de</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acordo</w:t>
            </w:r>
            <w:r w:rsidRPr="00AB5704">
              <w:rPr>
                <w:rFonts w:asciiTheme="minorHAnsi" w:hAnsiTheme="minorHAnsi" w:cstheme="minorHAnsi"/>
                <w:spacing w:val="-2"/>
                <w:sz w:val="19"/>
                <w:szCs w:val="19"/>
              </w:rPr>
              <w:t xml:space="preserve"> </w:t>
            </w:r>
            <w:r w:rsidRPr="00AB5704">
              <w:rPr>
                <w:rFonts w:asciiTheme="minorHAnsi" w:hAnsiTheme="minorHAnsi" w:cstheme="minorHAnsi"/>
                <w:sz w:val="19"/>
                <w:szCs w:val="19"/>
              </w:rPr>
              <w:t>com</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as</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normas</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brasileiras</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e</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internacionais</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de auditoria sempre detecta as eventuais distorções relevantes existentes. As distorções podem ser decorrentes de fraude ou erro e são consideradas relevantes quando, individualmente ou em conjunto, possam influenciar, dentro de uma perspectiva razoável, as decisões econômicas dos usuários tomadas com base nas referidas demonstrações contábeis individuais.</w:t>
            </w:r>
          </w:p>
          <w:p w14:paraId="67947684" w14:textId="77777777" w:rsidR="00AB5704" w:rsidRPr="00AB5704" w:rsidRDefault="00AB5704" w:rsidP="00163A29">
            <w:pPr>
              <w:pStyle w:val="TableParagraph"/>
              <w:spacing w:before="110" w:line="249" w:lineRule="auto"/>
              <w:rPr>
                <w:rFonts w:asciiTheme="minorHAnsi" w:hAnsiTheme="minorHAnsi" w:cstheme="minorHAnsi"/>
                <w:sz w:val="19"/>
                <w:szCs w:val="19"/>
              </w:rPr>
            </w:pPr>
            <w:r w:rsidRPr="00AB5704">
              <w:rPr>
                <w:rFonts w:asciiTheme="minorHAnsi" w:hAnsiTheme="minorHAnsi" w:cstheme="minorHAnsi"/>
                <w:sz w:val="19"/>
                <w:szCs w:val="19"/>
              </w:rPr>
              <w:t>Como parte da auditoria realizada de acordo com as normas brasileiras e internacionais de auditoria, exercemos</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julgamento</w:t>
            </w:r>
            <w:r w:rsidRPr="00AB5704">
              <w:rPr>
                <w:rFonts w:asciiTheme="minorHAnsi" w:hAnsiTheme="minorHAnsi" w:cstheme="minorHAnsi"/>
                <w:spacing w:val="-4"/>
                <w:sz w:val="19"/>
                <w:szCs w:val="19"/>
              </w:rPr>
              <w:t xml:space="preserve"> </w:t>
            </w:r>
            <w:r w:rsidRPr="00AB5704">
              <w:rPr>
                <w:rFonts w:asciiTheme="minorHAnsi" w:hAnsiTheme="minorHAnsi" w:cstheme="minorHAnsi"/>
                <w:sz w:val="19"/>
                <w:szCs w:val="19"/>
              </w:rPr>
              <w:t>profissional</w:t>
            </w:r>
            <w:r w:rsidRPr="00AB5704">
              <w:rPr>
                <w:rFonts w:asciiTheme="minorHAnsi" w:hAnsiTheme="minorHAnsi" w:cstheme="minorHAnsi"/>
                <w:spacing w:val="-4"/>
                <w:sz w:val="19"/>
                <w:szCs w:val="19"/>
              </w:rPr>
              <w:t xml:space="preserve"> </w:t>
            </w:r>
            <w:r w:rsidRPr="00AB5704">
              <w:rPr>
                <w:rFonts w:asciiTheme="minorHAnsi" w:hAnsiTheme="minorHAnsi" w:cstheme="minorHAnsi"/>
                <w:sz w:val="19"/>
                <w:szCs w:val="19"/>
              </w:rPr>
              <w:t>e</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mantemos</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ceticismo</w:t>
            </w:r>
            <w:r w:rsidRPr="00AB5704">
              <w:rPr>
                <w:rFonts w:asciiTheme="minorHAnsi" w:hAnsiTheme="minorHAnsi" w:cstheme="minorHAnsi"/>
                <w:spacing w:val="-4"/>
                <w:sz w:val="19"/>
                <w:szCs w:val="19"/>
              </w:rPr>
              <w:t xml:space="preserve"> </w:t>
            </w:r>
            <w:r w:rsidRPr="00AB5704">
              <w:rPr>
                <w:rFonts w:asciiTheme="minorHAnsi" w:hAnsiTheme="minorHAnsi" w:cstheme="minorHAnsi"/>
                <w:sz w:val="19"/>
                <w:szCs w:val="19"/>
              </w:rPr>
              <w:t>profissional</w:t>
            </w:r>
            <w:r w:rsidRPr="00AB5704">
              <w:rPr>
                <w:rFonts w:asciiTheme="minorHAnsi" w:hAnsiTheme="minorHAnsi" w:cstheme="minorHAnsi"/>
                <w:spacing w:val="-4"/>
                <w:sz w:val="19"/>
                <w:szCs w:val="19"/>
              </w:rPr>
              <w:t xml:space="preserve"> </w:t>
            </w:r>
            <w:r w:rsidRPr="00AB5704">
              <w:rPr>
                <w:rFonts w:asciiTheme="minorHAnsi" w:hAnsiTheme="minorHAnsi" w:cstheme="minorHAnsi"/>
                <w:sz w:val="19"/>
                <w:szCs w:val="19"/>
              </w:rPr>
              <w:t>ao</w:t>
            </w:r>
            <w:r w:rsidRPr="00AB5704">
              <w:rPr>
                <w:rFonts w:asciiTheme="minorHAnsi" w:hAnsiTheme="minorHAnsi" w:cstheme="minorHAnsi"/>
                <w:spacing w:val="-4"/>
                <w:sz w:val="19"/>
                <w:szCs w:val="19"/>
              </w:rPr>
              <w:t xml:space="preserve"> </w:t>
            </w:r>
            <w:r w:rsidRPr="00AB5704">
              <w:rPr>
                <w:rFonts w:asciiTheme="minorHAnsi" w:hAnsiTheme="minorHAnsi" w:cstheme="minorHAnsi"/>
                <w:sz w:val="19"/>
                <w:szCs w:val="19"/>
              </w:rPr>
              <w:t>longo</w:t>
            </w:r>
            <w:r w:rsidRPr="00AB5704">
              <w:rPr>
                <w:rFonts w:asciiTheme="minorHAnsi" w:hAnsiTheme="minorHAnsi" w:cstheme="minorHAnsi"/>
                <w:spacing w:val="-4"/>
                <w:sz w:val="19"/>
                <w:szCs w:val="19"/>
              </w:rPr>
              <w:t xml:space="preserve"> </w:t>
            </w:r>
            <w:r w:rsidRPr="00AB5704">
              <w:rPr>
                <w:rFonts w:asciiTheme="minorHAnsi" w:hAnsiTheme="minorHAnsi" w:cstheme="minorHAnsi"/>
                <w:sz w:val="19"/>
                <w:szCs w:val="19"/>
              </w:rPr>
              <w:t>da</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auditoria.</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Além</w:t>
            </w:r>
            <w:r w:rsidRPr="00AB5704">
              <w:rPr>
                <w:rFonts w:asciiTheme="minorHAnsi" w:hAnsiTheme="minorHAnsi" w:cstheme="minorHAnsi"/>
                <w:spacing w:val="-4"/>
                <w:sz w:val="19"/>
                <w:szCs w:val="19"/>
              </w:rPr>
              <w:t xml:space="preserve"> </w:t>
            </w:r>
            <w:r w:rsidRPr="00AB5704">
              <w:rPr>
                <w:rFonts w:asciiTheme="minorHAnsi" w:hAnsiTheme="minorHAnsi" w:cstheme="minorHAnsi"/>
                <w:sz w:val="19"/>
                <w:szCs w:val="19"/>
              </w:rPr>
              <w:t>disso:</w:t>
            </w:r>
          </w:p>
          <w:p w14:paraId="45938543" w14:textId="77777777" w:rsidR="00AB5704" w:rsidRPr="00AB5704" w:rsidRDefault="00AB5704" w:rsidP="00AB5704">
            <w:pPr>
              <w:pStyle w:val="TableParagraph"/>
              <w:numPr>
                <w:ilvl w:val="0"/>
                <w:numId w:val="30"/>
              </w:numPr>
              <w:tabs>
                <w:tab w:val="left" w:pos="987"/>
              </w:tabs>
              <w:spacing w:before="108" w:line="244" w:lineRule="auto"/>
              <w:ind w:right="194"/>
              <w:rPr>
                <w:rFonts w:asciiTheme="minorHAnsi" w:hAnsiTheme="minorHAnsi" w:cstheme="minorHAnsi"/>
                <w:sz w:val="19"/>
                <w:szCs w:val="19"/>
              </w:rPr>
            </w:pPr>
            <w:r w:rsidRPr="00AB5704">
              <w:rPr>
                <w:rFonts w:asciiTheme="minorHAnsi" w:hAnsiTheme="minorHAnsi" w:cstheme="minorHAnsi"/>
                <w:position w:val="2"/>
                <w:sz w:val="19"/>
                <w:szCs w:val="19"/>
              </w:rPr>
              <w:t xml:space="preserve">Identificamos e avaliamos os riscos de distorção relevante nas demonstrações contábeis </w:t>
            </w:r>
            <w:r w:rsidRPr="00AB5704">
              <w:rPr>
                <w:rFonts w:asciiTheme="minorHAnsi" w:hAnsiTheme="minorHAnsi" w:cstheme="minorHAnsi"/>
                <w:sz w:val="19"/>
                <w:szCs w:val="19"/>
              </w:rPr>
              <w:t>individuais, independentemente se causada por fraude ou erro, planejamos e executamos procedimentos de auditoria em resposta a tais riscos, bem como obtemos evidência de auditoria apropriada e suficiente para fundamentar nossa opinião. O risco de não detecção de distorção</w:t>
            </w:r>
            <w:r w:rsidRPr="00AB5704">
              <w:rPr>
                <w:rFonts w:asciiTheme="minorHAnsi" w:hAnsiTheme="minorHAnsi" w:cstheme="minorHAnsi"/>
                <w:spacing w:val="-4"/>
                <w:sz w:val="19"/>
                <w:szCs w:val="19"/>
              </w:rPr>
              <w:t xml:space="preserve"> </w:t>
            </w:r>
            <w:r w:rsidRPr="00AB5704">
              <w:rPr>
                <w:rFonts w:asciiTheme="minorHAnsi" w:hAnsiTheme="minorHAnsi" w:cstheme="minorHAnsi"/>
                <w:sz w:val="19"/>
                <w:szCs w:val="19"/>
              </w:rPr>
              <w:t>relevante</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resultante</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de</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fraude</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é</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maior</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do</w:t>
            </w:r>
            <w:r w:rsidRPr="00AB5704">
              <w:rPr>
                <w:rFonts w:asciiTheme="minorHAnsi" w:hAnsiTheme="minorHAnsi" w:cstheme="minorHAnsi"/>
                <w:spacing w:val="-4"/>
                <w:sz w:val="19"/>
                <w:szCs w:val="19"/>
              </w:rPr>
              <w:t xml:space="preserve"> </w:t>
            </w:r>
            <w:r w:rsidRPr="00AB5704">
              <w:rPr>
                <w:rFonts w:asciiTheme="minorHAnsi" w:hAnsiTheme="minorHAnsi" w:cstheme="minorHAnsi"/>
                <w:sz w:val="19"/>
                <w:szCs w:val="19"/>
              </w:rPr>
              <w:t>que</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o</w:t>
            </w:r>
            <w:r w:rsidRPr="00AB5704">
              <w:rPr>
                <w:rFonts w:asciiTheme="minorHAnsi" w:hAnsiTheme="minorHAnsi" w:cstheme="minorHAnsi"/>
                <w:spacing w:val="-4"/>
                <w:sz w:val="19"/>
                <w:szCs w:val="19"/>
              </w:rPr>
              <w:t xml:space="preserve"> </w:t>
            </w:r>
            <w:r w:rsidRPr="00AB5704">
              <w:rPr>
                <w:rFonts w:asciiTheme="minorHAnsi" w:hAnsiTheme="minorHAnsi" w:cstheme="minorHAnsi"/>
                <w:sz w:val="19"/>
                <w:szCs w:val="19"/>
              </w:rPr>
              <w:t>proveniente</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de</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erro,</w:t>
            </w:r>
            <w:r w:rsidRPr="00AB5704">
              <w:rPr>
                <w:rFonts w:asciiTheme="minorHAnsi" w:hAnsiTheme="minorHAnsi" w:cstheme="minorHAnsi"/>
                <w:spacing w:val="-4"/>
                <w:sz w:val="19"/>
                <w:szCs w:val="19"/>
              </w:rPr>
              <w:t xml:space="preserve"> </w:t>
            </w:r>
            <w:r w:rsidRPr="00AB5704">
              <w:rPr>
                <w:rFonts w:asciiTheme="minorHAnsi" w:hAnsiTheme="minorHAnsi" w:cstheme="minorHAnsi"/>
                <w:sz w:val="19"/>
                <w:szCs w:val="19"/>
              </w:rPr>
              <w:t>já</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que</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a</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fraude pode envolver o ato de burlar os controles internos, conluio, falsificação, omissão ou representações falsas intencionais.</w:t>
            </w:r>
          </w:p>
          <w:p w14:paraId="476C36FA" w14:textId="77777777" w:rsidR="00AB5704" w:rsidRPr="00AB5704" w:rsidRDefault="00AB5704" w:rsidP="00AB5704">
            <w:pPr>
              <w:pStyle w:val="TableParagraph"/>
              <w:numPr>
                <w:ilvl w:val="0"/>
                <w:numId w:val="30"/>
              </w:numPr>
              <w:tabs>
                <w:tab w:val="left" w:pos="987"/>
              </w:tabs>
              <w:spacing w:before="118"/>
              <w:ind w:right="379"/>
              <w:rPr>
                <w:rFonts w:asciiTheme="minorHAnsi" w:hAnsiTheme="minorHAnsi" w:cstheme="minorHAnsi"/>
                <w:sz w:val="19"/>
                <w:szCs w:val="19"/>
              </w:rPr>
            </w:pPr>
            <w:r w:rsidRPr="00AB5704">
              <w:rPr>
                <w:rFonts w:asciiTheme="minorHAnsi" w:hAnsiTheme="minorHAnsi" w:cstheme="minorHAnsi"/>
                <w:position w:val="2"/>
                <w:sz w:val="19"/>
                <w:szCs w:val="19"/>
              </w:rPr>
              <w:t>Obtemos</w:t>
            </w:r>
            <w:r w:rsidRPr="00AB5704">
              <w:rPr>
                <w:rFonts w:asciiTheme="minorHAnsi" w:hAnsiTheme="minorHAnsi" w:cstheme="minorHAnsi"/>
                <w:spacing w:val="-4"/>
                <w:position w:val="2"/>
                <w:sz w:val="19"/>
                <w:szCs w:val="19"/>
              </w:rPr>
              <w:t xml:space="preserve"> </w:t>
            </w:r>
            <w:r w:rsidRPr="00AB5704">
              <w:rPr>
                <w:rFonts w:asciiTheme="minorHAnsi" w:hAnsiTheme="minorHAnsi" w:cstheme="minorHAnsi"/>
                <w:position w:val="2"/>
                <w:sz w:val="19"/>
                <w:szCs w:val="19"/>
              </w:rPr>
              <w:t>entendimento</w:t>
            </w:r>
            <w:r w:rsidRPr="00AB5704">
              <w:rPr>
                <w:rFonts w:asciiTheme="minorHAnsi" w:hAnsiTheme="minorHAnsi" w:cstheme="minorHAnsi"/>
                <w:spacing w:val="-5"/>
                <w:position w:val="2"/>
                <w:sz w:val="19"/>
                <w:szCs w:val="19"/>
              </w:rPr>
              <w:t xml:space="preserve"> </w:t>
            </w:r>
            <w:r w:rsidRPr="00AB5704">
              <w:rPr>
                <w:rFonts w:asciiTheme="minorHAnsi" w:hAnsiTheme="minorHAnsi" w:cstheme="minorHAnsi"/>
                <w:position w:val="2"/>
                <w:sz w:val="19"/>
                <w:szCs w:val="19"/>
              </w:rPr>
              <w:t>dos</w:t>
            </w:r>
            <w:r w:rsidRPr="00AB5704">
              <w:rPr>
                <w:rFonts w:asciiTheme="minorHAnsi" w:hAnsiTheme="minorHAnsi" w:cstheme="minorHAnsi"/>
                <w:spacing w:val="-4"/>
                <w:position w:val="2"/>
                <w:sz w:val="19"/>
                <w:szCs w:val="19"/>
              </w:rPr>
              <w:t xml:space="preserve"> </w:t>
            </w:r>
            <w:r w:rsidRPr="00AB5704">
              <w:rPr>
                <w:rFonts w:asciiTheme="minorHAnsi" w:hAnsiTheme="minorHAnsi" w:cstheme="minorHAnsi"/>
                <w:position w:val="2"/>
                <w:sz w:val="19"/>
                <w:szCs w:val="19"/>
              </w:rPr>
              <w:t>controles</w:t>
            </w:r>
            <w:r w:rsidRPr="00AB5704">
              <w:rPr>
                <w:rFonts w:asciiTheme="minorHAnsi" w:hAnsiTheme="minorHAnsi" w:cstheme="minorHAnsi"/>
                <w:spacing w:val="-4"/>
                <w:position w:val="2"/>
                <w:sz w:val="19"/>
                <w:szCs w:val="19"/>
              </w:rPr>
              <w:t xml:space="preserve"> </w:t>
            </w:r>
            <w:r w:rsidRPr="00AB5704">
              <w:rPr>
                <w:rFonts w:asciiTheme="minorHAnsi" w:hAnsiTheme="minorHAnsi" w:cstheme="minorHAnsi"/>
                <w:position w:val="2"/>
                <w:sz w:val="19"/>
                <w:szCs w:val="19"/>
              </w:rPr>
              <w:t>internos</w:t>
            </w:r>
            <w:r w:rsidRPr="00AB5704">
              <w:rPr>
                <w:rFonts w:asciiTheme="minorHAnsi" w:hAnsiTheme="minorHAnsi" w:cstheme="minorHAnsi"/>
                <w:spacing w:val="-3"/>
                <w:position w:val="2"/>
                <w:sz w:val="19"/>
                <w:szCs w:val="19"/>
              </w:rPr>
              <w:t xml:space="preserve"> </w:t>
            </w:r>
            <w:r w:rsidRPr="00AB5704">
              <w:rPr>
                <w:rFonts w:asciiTheme="minorHAnsi" w:hAnsiTheme="minorHAnsi" w:cstheme="minorHAnsi"/>
                <w:position w:val="2"/>
                <w:sz w:val="19"/>
                <w:szCs w:val="19"/>
              </w:rPr>
              <w:t>relevantes</w:t>
            </w:r>
            <w:r w:rsidRPr="00AB5704">
              <w:rPr>
                <w:rFonts w:asciiTheme="minorHAnsi" w:hAnsiTheme="minorHAnsi" w:cstheme="minorHAnsi"/>
                <w:spacing w:val="-4"/>
                <w:position w:val="2"/>
                <w:sz w:val="19"/>
                <w:szCs w:val="19"/>
              </w:rPr>
              <w:t xml:space="preserve"> </w:t>
            </w:r>
            <w:r w:rsidRPr="00AB5704">
              <w:rPr>
                <w:rFonts w:asciiTheme="minorHAnsi" w:hAnsiTheme="minorHAnsi" w:cstheme="minorHAnsi"/>
                <w:position w:val="2"/>
                <w:sz w:val="19"/>
                <w:szCs w:val="19"/>
              </w:rPr>
              <w:t>para</w:t>
            </w:r>
            <w:r w:rsidRPr="00AB5704">
              <w:rPr>
                <w:rFonts w:asciiTheme="minorHAnsi" w:hAnsiTheme="minorHAnsi" w:cstheme="minorHAnsi"/>
                <w:spacing w:val="-4"/>
                <w:position w:val="2"/>
                <w:sz w:val="19"/>
                <w:szCs w:val="19"/>
              </w:rPr>
              <w:t xml:space="preserve"> </w:t>
            </w:r>
            <w:r w:rsidRPr="00AB5704">
              <w:rPr>
                <w:rFonts w:asciiTheme="minorHAnsi" w:hAnsiTheme="minorHAnsi" w:cstheme="minorHAnsi"/>
                <w:position w:val="2"/>
                <w:sz w:val="19"/>
                <w:szCs w:val="19"/>
              </w:rPr>
              <w:t>a</w:t>
            </w:r>
            <w:r w:rsidRPr="00AB5704">
              <w:rPr>
                <w:rFonts w:asciiTheme="minorHAnsi" w:hAnsiTheme="minorHAnsi" w:cstheme="minorHAnsi"/>
                <w:spacing w:val="-4"/>
                <w:position w:val="2"/>
                <w:sz w:val="19"/>
                <w:szCs w:val="19"/>
              </w:rPr>
              <w:t xml:space="preserve"> </w:t>
            </w:r>
            <w:r w:rsidRPr="00AB5704">
              <w:rPr>
                <w:rFonts w:asciiTheme="minorHAnsi" w:hAnsiTheme="minorHAnsi" w:cstheme="minorHAnsi"/>
                <w:position w:val="2"/>
                <w:sz w:val="19"/>
                <w:szCs w:val="19"/>
              </w:rPr>
              <w:t>auditoria</w:t>
            </w:r>
            <w:r w:rsidRPr="00AB5704">
              <w:rPr>
                <w:rFonts w:asciiTheme="minorHAnsi" w:hAnsiTheme="minorHAnsi" w:cstheme="minorHAnsi"/>
                <w:spacing w:val="-4"/>
                <w:position w:val="2"/>
                <w:sz w:val="19"/>
                <w:szCs w:val="19"/>
              </w:rPr>
              <w:t xml:space="preserve"> </w:t>
            </w:r>
            <w:r w:rsidRPr="00AB5704">
              <w:rPr>
                <w:rFonts w:asciiTheme="minorHAnsi" w:hAnsiTheme="minorHAnsi" w:cstheme="minorHAnsi"/>
                <w:position w:val="2"/>
                <w:sz w:val="19"/>
                <w:szCs w:val="19"/>
              </w:rPr>
              <w:t>para</w:t>
            </w:r>
            <w:r w:rsidRPr="00AB5704">
              <w:rPr>
                <w:rFonts w:asciiTheme="minorHAnsi" w:hAnsiTheme="minorHAnsi" w:cstheme="minorHAnsi"/>
                <w:spacing w:val="-4"/>
                <w:position w:val="2"/>
                <w:sz w:val="19"/>
                <w:szCs w:val="19"/>
              </w:rPr>
              <w:t xml:space="preserve"> </w:t>
            </w:r>
            <w:r w:rsidRPr="00AB5704">
              <w:rPr>
                <w:rFonts w:asciiTheme="minorHAnsi" w:hAnsiTheme="minorHAnsi" w:cstheme="minorHAnsi"/>
                <w:position w:val="2"/>
                <w:sz w:val="19"/>
                <w:szCs w:val="19"/>
              </w:rPr>
              <w:t xml:space="preserve">planejarmos </w:t>
            </w:r>
            <w:r w:rsidRPr="00AB5704">
              <w:rPr>
                <w:rFonts w:asciiTheme="minorHAnsi" w:hAnsiTheme="minorHAnsi" w:cstheme="minorHAnsi"/>
                <w:sz w:val="19"/>
                <w:szCs w:val="19"/>
              </w:rPr>
              <w:t>procedimentos de auditoria apropriados às circunstâncias, mas, não, com o objetivo de expressarmos opinião sobre a eficácia dos controles internos da Entidade.</w:t>
            </w:r>
          </w:p>
          <w:p w14:paraId="1D85F448" w14:textId="77777777" w:rsidR="00AB5704" w:rsidRPr="00AB5704" w:rsidRDefault="00AB5704" w:rsidP="00AB5704">
            <w:pPr>
              <w:pStyle w:val="TableParagraph"/>
              <w:numPr>
                <w:ilvl w:val="0"/>
                <w:numId w:val="30"/>
              </w:numPr>
              <w:tabs>
                <w:tab w:val="left" w:pos="987"/>
              </w:tabs>
              <w:spacing w:before="124" w:line="232" w:lineRule="auto"/>
              <w:ind w:right="569"/>
              <w:rPr>
                <w:rFonts w:asciiTheme="minorHAnsi" w:hAnsiTheme="minorHAnsi" w:cstheme="minorHAnsi"/>
                <w:sz w:val="19"/>
                <w:szCs w:val="19"/>
              </w:rPr>
            </w:pPr>
            <w:r w:rsidRPr="00AB5704">
              <w:rPr>
                <w:rFonts w:asciiTheme="minorHAnsi" w:hAnsiTheme="minorHAnsi" w:cstheme="minorHAnsi"/>
                <w:position w:val="2"/>
                <w:sz w:val="19"/>
                <w:szCs w:val="19"/>
              </w:rPr>
              <w:t>Avaliamos</w:t>
            </w:r>
            <w:r w:rsidRPr="00AB5704">
              <w:rPr>
                <w:rFonts w:asciiTheme="minorHAnsi" w:hAnsiTheme="minorHAnsi" w:cstheme="minorHAnsi"/>
                <w:spacing w:val="-4"/>
                <w:position w:val="2"/>
                <w:sz w:val="19"/>
                <w:szCs w:val="19"/>
              </w:rPr>
              <w:t xml:space="preserve"> </w:t>
            </w:r>
            <w:r w:rsidRPr="00AB5704">
              <w:rPr>
                <w:rFonts w:asciiTheme="minorHAnsi" w:hAnsiTheme="minorHAnsi" w:cstheme="minorHAnsi"/>
                <w:position w:val="2"/>
                <w:sz w:val="19"/>
                <w:szCs w:val="19"/>
              </w:rPr>
              <w:t>a</w:t>
            </w:r>
            <w:r w:rsidRPr="00AB5704">
              <w:rPr>
                <w:rFonts w:asciiTheme="minorHAnsi" w:hAnsiTheme="minorHAnsi" w:cstheme="minorHAnsi"/>
                <w:spacing w:val="-4"/>
                <w:position w:val="2"/>
                <w:sz w:val="19"/>
                <w:szCs w:val="19"/>
              </w:rPr>
              <w:t xml:space="preserve"> </w:t>
            </w:r>
            <w:r w:rsidRPr="00AB5704">
              <w:rPr>
                <w:rFonts w:asciiTheme="minorHAnsi" w:hAnsiTheme="minorHAnsi" w:cstheme="minorHAnsi"/>
                <w:position w:val="2"/>
                <w:sz w:val="19"/>
                <w:szCs w:val="19"/>
              </w:rPr>
              <w:t>adequação</w:t>
            </w:r>
            <w:r w:rsidRPr="00AB5704">
              <w:rPr>
                <w:rFonts w:asciiTheme="minorHAnsi" w:hAnsiTheme="minorHAnsi" w:cstheme="minorHAnsi"/>
                <w:spacing w:val="-5"/>
                <w:position w:val="2"/>
                <w:sz w:val="19"/>
                <w:szCs w:val="19"/>
              </w:rPr>
              <w:t xml:space="preserve"> </w:t>
            </w:r>
            <w:r w:rsidRPr="00AB5704">
              <w:rPr>
                <w:rFonts w:asciiTheme="minorHAnsi" w:hAnsiTheme="minorHAnsi" w:cstheme="minorHAnsi"/>
                <w:position w:val="2"/>
                <w:sz w:val="19"/>
                <w:szCs w:val="19"/>
              </w:rPr>
              <w:t>das</w:t>
            </w:r>
            <w:r w:rsidRPr="00AB5704">
              <w:rPr>
                <w:rFonts w:asciiTheme="minorHAnsi" w:hAnsiTheme="minorHAnsi" w:cstheme="minorHAnsi"/>
                <w:spacing w:val="-4"/>
                <w:position w:val="2"/>
                <w:sz w:val="19"/>
                <w:szCs w:val="19"/>
              </w:rPr>
              <w:t xml:space="preserve"> </w:t>
            </w:r>
            <w:r w:rsidRPr="00AB5704">
              <w:rPr>
                <w:rFonts w:asciiTheme="minorHAnsi" w:hAnsiTheme="minorHAnsi" w:cstheme="minorHAnsi"/>
                <w:position w:val="2"/>
                <w:sz w:val="19"/>
                <w:szCs w:val="19"/>
              </w:rPr>
              <w:t>políticas</w:t>
            </w:r>
            <w:r w:rsidRPr="00AB5704">
              <w:rPr>
                <w:rFonts w:asciiTheme="minorHAnsi" w:hAnsiTheme="minorHAnsi" w:cstheme="minorHAnsi"/>
                <w:spacing w:val="-4"/>
                <w:position w:val="2"/>
                <w:sz w:val="19"/>
                <w:szCs w:val="19"/>
              </w:rPr>
              <w:t xml:space="preserve"> </w:t>
            </w:r>
            <w:r w:rsidRPr="00AB5704">
              <w:rPr>
                <w:rFonts w:asciiTheme="minorHAnsi" w:hAnsiTheme="minorHAnsi" w:cstheme="minorHAnsi"/>
                <w:position w:val="2"/>
                <w:sz w:val="19"/>
                <w:szCs w:val="19"/>
              </w:rPr>
              <w:t>contábeis</w:t>
            </w:r>
            <w:r w:rsidRPr="00AB5704">
              <w:rPr>
                <w:rFonts w:asciiTheme="minorHAnsi" w:hAnsiTheme="minorHAnsi" w:cstheme="minorHAnsi"/>
                <w:spacing w:val="-4"/>
                <w:position w:val="2"/>
                <w:sz w:val="19"/>
                <w:szCs w:val="19"/>
              </w:rPr>
              <w:t xml:space="preserve"> </w:t>
            </w:r>
            <w:r w:rsidRPr="00AB5704">
              <w:rPr>
                <w:rFonts w:asciiTheme="minorHAnsi" w:hAnsiTheme="minorHAnsi" w:cstheme="minorHAnsi"/>
                <w:position w:val="2"/>
                <w:sz w:val="19"/>
                <w:szCs w:val="19"/>
              </w:rPr>
              <w:t>utilizadas</w:t>
            </w:r>
            <w:r w:rsidRPr="00AB5704">
              <w:rPr>
                <w:rFonts w:asciiTheme="minorHAnsi" w:hAnsiTheme="minorHAnsi" w:cstheme="minorHAnsi"/>
                <w:spacing w:val="-4"/>
                <w:position w:val="2"/>
                <w:sz w:val="19"/>
                <w:szCs w:val="19"/>
              </w:rPr>
              <w:t xml:space="preserve"> </w:t>
            </w:r>
            <w:r w:rsidRPr="00AB5704">
              <w:rPr>
                <w:rFonts w:asciiTheme="minorHAnsi" w:hAnsiTheme="minorHAnsi" w:cstheme="minorHAnsi"/>
                <w:position w:val="2"/>
                <w:sz w:val="19"/>
                <w:szCs w:val="19"/>
              </w:rPr>
              <w:t>e</w:t>
            </w:r>
            <w:r w:rsidRPr="00AB5704">
              <w:rPr>
                <w:rFonts w:asciiTheme="minorHAnsi" w:hAnsiTheme="minorHAnsi" w:cstheme="minorHAnsi"/>
                <w:spacing w:val="-4"/>
                <w:position w:val="2"/>
                <w:sz w:val="19"/>
                <w:szCs w:val="19"/>
              </w:rPr>
              <w:t xml:space="preserve"> </w:t>
            </w:r>
            <w:r w:rsidRPr="00AB5704">
              <w:rPr>
                <w:rFonts w:asciiTheme="minorHAnsi" w:hAnsiTheme="minorHAnsi" w:cstheme="minorHAnsi"/>
                <w:position w:val="2"/>
                <w:sz w:val="19"/>
                <w:szCs w:val="19"/>
              </w:rPr>
              <w:t>a</w:t>
            </w:r>
            <w:r w:rsidRPr="00AB5704">
              <w:rPr>
                <w:rFonts w:asciiTheme="minorHAnsi" w:hAnsiTheme="minorHAnsi" w:cstheme="minorHAnsi"/>
                <w:spacing w:val="-4"/>
                <w:position w:val="2"/>
                <w:sz w:val="19"/>
                <w:szCs w:val="19"/>
              </w:rPr>
              <w:t xml:space="preserve"> </w:t>
            </w:r>
            <w:r w:rsidRPr="00AB5704">
              <w:rPr>
                <w:rFonts w:asciiTheme="minorHAnsi" w:hAnsiTheme="minorHAnsi" w:cstheme="minorHAnsi"/>
                <w:position w:val="2"/>
                <w:sz w:val="19"/>
                <w:szCs w:val="19"/>
              </w:rPr>
              <w:t>razoabilidade</w:t>
            </w:r>
            <w:r w:rsidRPr="00AB5704">
              <w:rPr>
                <w:rFonts w:asciiTheme="minorHAnsi" w:hAnsiTheme="minorHAnsi" w:cstheme="minorHAnsi"/>
                <w:spacing w:val="-4"/>
                <w:position w:val="2"/>
                <w:sz w:val="19"/>
                <w:szCs w:val="19"/>
              </w:rPr>
              <w:t xml:space="preserve"> </w:t>
            </w:r>
            <w:r w:rsidRPr="00AB5704">
              <w:rPr>
                <w:rFonts w:asciiTheme="minorHAnsi" w:hAnsiTheme="minorHAnsi" w:cstheme="minorHAnsi"/>
                <w:position w:val="2"/>
                <w:sz w:val="19"/>
                <w:szCs w:val="19"/>
              </w:rPr>
              <w:t>das</w:t>
            </w:r>
            <w:r w:rsidRPr="00AB5704">
              <w:rPr>
                <w:rFonts w:asciiTheme="minorHAnsi" w:hAnsiTheme="minorHAnsi" w:cstheme="minorHAnsi"/>
                <w:spacing w:val="-4"/>
                <w:position w:val="2"/>
                <w:sz w:val="19"/>
                <w:szCs w:val="19"/>
              </w:rPr>
              <w:t xml:space="preserve"> </w:t>
            </w:r>
            <w:r w:rsidRPr="00AB5704">
              <w:rPr>
                <w:rFonts w:asciiTheme="minorHAnsi" w:hAnsiTheme="minorHAnsi" w:cstheme="minorHAnsi"/>
                <w:position w:val="2"/>
                <w:sz w:val="19"/>
                <w:szCs w:val="19"/>
              </w:rPr>
              <w:t xml:space="preserve">estimativas </w:t>
            </w:r>
            <w:r w:rsidRPr="00AB5704">
              <w:rPr>
                <w:rFonts w:asciiTheme="minorHAnsi" w:hAnsiTheme="minorHAnsi" w:cstheme="minorHAnsi"/>
                <w:sz w:val="19"/>
                <w:szCs w:val="19"/>
              </w:rPr>
              <w:t>contábeis e respectivas divulgações feitas pela administração.</w:t>
            </w:r>
          </w:p>
          <w:p w14:paraId="36F9315E" w14:textId="77777777" w:rsidR="00AB5704" w:rsidRPr="00AB5704" w:rsidRDefault="00AB5704" w:rsidP="00AB5704">
            <w:pPr>
              <w:pStyle w:val="TableParagraph"/>
              <w:numPr>
                <w:ilvl w:val="0"/>
                <w:numId w:val="30"/>
              </w:numPr>
              <w:tabs>
                <w:tab w:val="left" w:pos="987"/>
              </w:tabs>
              <w:spacing w:before="119" w:line="247" w:lineRule="auto"/>
              <w:ind w:right="226"/>
              <w:rPr>
                <w:rFonts w:asciiTheme="minorHAnsi" w:hAnsiTheme="minorHAnsi" w:cstheme="minorHAnsi"/>
                <w:sz w:val="19"/>
                <w:szCs w:val="19"/>
              </w:rPr>
            </w:pPr>
            <w:r w:rsidRPr="00AB5704">
              <w:rPr>
                <w:rFonts w:asciiTheme="minorHAnsi" w:hAnsiTheme="minorHAnsi" w:cstheme="minorHAnsi"/>
                <w:position w:val="2"/>
                <w:sz w:val="19"/>
                <w:szCs w:val="19"/>
              </w:rPr>
              <w:t xml:space="preserve">Concluímos sobre a adequação do uso, pela administração, da base contábil de continuidade </w:t>
            </w:r>
            <w:r w:rsidRPr="00AB5704">
              <w:rPr>
                <w:rFonts w:asciiTheme="minorHAnsi" w:hAnsiTheme="minorHAnsi" w:cstheme="minorHAnsi"/>
                <w:sz w:val="19"/>
                <w:szCs w:val="19"/>
              </w:rPr>
              <w:t>operacional e, com base nas evidências de auditoria obtidas, se existe incerteza relevante em relação a eventos ou condições que possam levantar dúvida significativa em relação à capacidade de continuidade operacional da Entidade. Se concluirmos que existe incerteza relevante, devemos chamar atenção em nosso relatório de auditoria para as respectivas divulgações</w:t>
            </w:r>
            <w:r w:rsidRPr="00AB5704">
              <w:rPr>
                <w:rFonts w:asciiTheme="minorHAnsi" w:hAnsiTheme="minorHAnsi" w:cstheme="minorHAnsi"/>
                <w:spacing w:val="-4"/>
                <w:sz w:val="19"/>
                <w:szCs w:val="19"/>
              </w:rPr>
              <w:t xml:space="preserve"> </w:t>
            </w:r>
            <w:r w:rsidRPr="00AB5704">
              <w:rPr>
                <w:rFonts w:asciiTheme="minorHAnsi" w:hAnsiTheme="minorHAnsi" w:cstheme="minorHAnsi"/>
                <w:sz w:val="19"/>
                <w:szCs w:val="19"/>
              </w:rPr>
              <w:t>nas</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demonstrações</w:t>
            </w:r>
            <w:r w:rsidRPr="00AB5704">
              <w:rPr>
                <w:rFonts w:asciiTheme="minorHAnsi" w:hAnsiTheme="minorHAnsi" w:cstheme="minorHAnsi"/>
                <w:spacing w:val="-4"/>
                <w:sz w:val="19"/>
                <w:szCs w:val="19"/>
              </w:rPr>
              <w:t xml:space="preserve"> </w:t>
            </w:r>
            <w:r w:rsidRPr="00AB5704">
              <w:rPr>
                <w:rFonts w:asciiTheme="minorHAnsi" w:hAnsiTheme="minorHAnsi" w:cstheme="minorHAnsi"/>
                <w:sz w:val="19"/>
                <w:szCs w:val="19"/>
              </w:rPr>
              <w:t>contábeis</w:t>
            </w:r>
            <w:r w:rsidRPr="00AB5704">
              <w:rPr>
                <w:rFonts w:asciiTheme="minorHAnsi" w:hAnsiTheme="minorHAnsi" w:cstheme="minorHAnsi"/>
                <w:spacing w:val="-4"/>
                <w:sz w:val="19"/>
                <w:szCs w:val="19"/>
              </w:rPr>
              <w:t xml:space="preserve"> </w:t>
            </w:r>
            <w:r w:rsidRPr="00AB5704">
              <w:rPr>
                <w:rFonts w:asciiTheme="minorHAnsi" w:hAnsiTheme="minorHAnsi" w:cstheme="minorHAnsi"/>
                <w:sz w:val="19"/>
                <w:szCs w:val="19"/>
              </w:rPr>
              <w:t>individuais</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ou</w:t>
            </w:r>
            <w:r w:rsidRPr="00AB5704">
              <w:rPr>
                <w:rFonts w:asciiTheme="minorHAnsi" w:hAnsiTheme="minorHAnsi" w:cstheme="minorHAnsi"/>
                <w:spacing w:val="-4"/>
                <w:sz w:val="19"/>
                <w:szCs w:val="19"/>
              </w:rPr>
              <w:t xml:space="preserve"> </w:t>
            </w:r>
            <w:r w:rsidRPr="00AB5704">
              <w:rPr>
                <w:rFonts w:asciiTheme="minorHAnsi" w:hAnsiTheme="minorHAnsi" w:cstheme="minorHAnsi"/>
                <w:sz w:val="19"/>
                <w:szCs w:val="19"/>
              </w:rPr>
              <w:t>incluir</w:t>
            </w:r>
            <w:r w:rsidRPr="00AB5704">
              <w:rPr>
                <w:rFonts w:asciiTheme="minorHAnsi" w:hAnsiTheme="minorHAnsi" w:cstheme="minorHAnsi"/>
                <w:spacing w:val="-4"/>
                <w:sz w:val="19"/>
                <w:szCs w:val="19"/>
              </w:rPr>
              <w:t xml:space="preserve"> </w:t>
            </w:r>
            <w:r w:rsidRPr="00AB5704">
              <w:rPr>
                <w:rFonts w:asciiTheme="minorHAnsi" w:hAnsiTheme="minorHAnsi" w:cstheme="minorHAnsi"/>
                <w:sz w:val="19"/>
                <w:szCs w:val="19"/>
              </w:rPr>
              <w:t>modificação</w:t>
            </w:r>
            <w:r w:rsidRPr="00AB5704">
              <w:rPr>
                <w:rFonts w:asciiTheme="minorHAnsi" w:hAnsiTheme="minorHAnsi" w:cstheme="minorHAnsi"/>
                <w:spacing w:val="-5"/>
                <w:sz w:val="19"/>
                <w:szCs w:val="19"/>
              </w:rPr>
              <w:t xml:space="preserve"> </w:t>
            </w:r>
            <w:r w:rsidRPr="00AB5704">
              <w:rPr>
                <w:rFonts w:asciiTheme="minorHAnsi" w:hAnsiTheme="minorHAnsi" w:cstheme="minorHAnsi"/>
                <w:sz w:val="19"/>
                <w:szCs w:val="19"/>
              </w:rPr>
              <w:t>em</w:t>
            </w:r>
            <w:r w:rsidRPr="00AB5704">
              <w:rPr>
                <w:rFonts w:asciiTheme="minorHAnsi" w:hAnsiTheme="minorHAnsi" w:cstheme="minorHAnsi"/>
                <w:spacing w:val="-5"/>
                <w:sz w:val="19"/>
                <w:szCs w:val="19"/>
              </w:rPr>
              <w:t xml:space="preserve"> </w:t>
            </w:r>
            <w:r w:rsidRPr="00AB5704">
              <w:rPr>
                <w:rFonts w:asciiTheme="minorHAnsi" w:hAnsiTheme="minorHAnsi" w:cstheme="minorHAnsi"/>
                <w:sz w:val="19"/>
                <w:szCs w:val="19"/>
              </w:rPr>
              <w:t>nossa</w:t>
            </w:r>
            <w:r w:rsidRPr="00AB5704">
              <w:rPr>
                <w:rFonts w:asciiTheme="minorHAnsi" w:hAnsiTheme="minorHAnsi" w:cstheme="minorHAnsi"/>
                <w:spacing w:val="-4"/>
                <w:sz w:val="19"/>
                <w:szCs w:val="19"/>
              </w:rPr>
              <w:t xml:space="preserve"> </w:t>
            </w:r>
            <w:r w:rsidRPr="00AB5704">
              <w:rPr>
                <w:rFonts w:asciiTheme="minorHAnsi" w:hAnsiTheme="minorHAnsi" w:cstheme="minorHAnsi"/>
                <w:sz w:val="19"/>
                <w:szCs w:val="19"/>
              </w:rPr>
              <w:t>opinião, se</w:t>
            </w:r>
            <w:r w:rsidRPr="00AB5704">
              <w:rPr>
                <w:rFonts w:asciiTheme="minorHAnsi" w:hAnsiTheme="minorHAnsi" w:cstheme="minorHAnsi"/>
                <w:spacing w:val="-2"/>
                <w:sz w:val="19"/>
                <w:szCs w:val="19"/>
              </w:rPr>
              <w:t xml:space="preserve"> </w:t>
            </w:r>
            <w:r w:rsidRPr="00AB5704">
              <w:rPr>
                <w:rFonts w:asciiTheme="minorHAnsi" w:hAnsiTheme="minorHAnsi" w:cstheme="minorHAnsi"/>
                <w:sz w:val="19"/>
                <w:szCs w:val="19"/>
              </w:rPr>
              <w:t>as</w:t>
            </w:r>
            <w:r w:rsidRPr="00AB5704">
              <w:rPr>
                <w:rFonts w:asciiTheme="minorHAnsi" w:hAnsiTheme="minorHAnsi" w:cstheme="minorHAnsi"/>
                <w:spacing w:val="-2"/>
                <w:sz w:val="19"/>
                <w:szCs w:val="19"/>
              </w:rPr>
              <w:t xml:space="preserve"> </w:t>
            </w:r>
            <w:r w:rsidRPr="00AB5704">
              <w:rPr>
                <w:rFonts w:asciiTheme="minorHAnsi" w:hAnsiTheme="minorHAnsi" w:cstheme="minorHAnsi"/>
                <w:sz w:val="19"/>
                <w:szCs w:val="19"/>
              </w:rPr>
              <w:t>divulgações</w:t>
            </w:r>
            <w:r w:rsidRPr="00AB5704">
              <w:rPr>
                <w:rFonts w:asciiTheme="minorHAnsi" w:hAnsiTheme="minorHAnsi" w:cstheme="minorHAnsi"/>
                <w:spacing w:val="-2"/>
                <w:sz w:val="19"/>
                <w:szCs w:val="19"/>
              </w:rPr>
              <w:t xml:space="preserve"> </w:t>
            </w:r>
            <w:r w:rsidRPr="00AB5704">
              <w:rPr>
                <w:rFonts w:asciiTheme="minorHAnsi" w:hAnsiTheme="minorHAnsi" w:cstheme="minorHAnsi"/>
                <w:sz w:val="19"/>
                <w:szCs w:val="19"/>
              </w:rPr>
              <w:t>forem</w:t>
            </w:r>
            <w:r w:rsidRPr="00AB5704">
              <w:rPr>
                <w:rFonts w:asciiTheme="minorHAnsi" w:hAnsiTheme="minorHAnsi" w:cstheme="minorHAnsi"/>
                <w:spacing w:val="-2"/>
                <w:sz w:val="19"/>
                <w:szCs w:val="19"/>
              </w:rPr>
              <w:t xml:space="preserve"> </w:t>
            </w:r>
            <w:r w:rsidRPr="00AB5704">
              <w:rPr>
                <w:rFonts w:asciiTheme="minorHAnsi" w:hAnsiTheme="minorHAnsi" w:cstheme="minorHAnsi"/>
                <w:sz w:val="19"/>
                <w:szCs w:val="19"/>
              </w:rPr>
              <w:t>inadequadas.</w:t>
            </w:r>
            <w:r w:rsidRPr="00AB5704">
              <w:rPr>
                <w:rFonts w:asciiTheme="minorHAnsi" w:hAnsiTheme="minorHAnsi" w:cstheme="minorHAnsi"/>
                <w:spacing w:val="-2"/>
                <w:sz w:val="19"/>
                <w:szCs w:val="19"/>
              </w:rPr>
              <w:t xml:space="preserve"> </w:t>
            </w:r>
            <w:r w:rsidRPr="00AB5704">
              <w:rPr>
                <w:rFonts w:asciiTheme="minorHAnsi" w:hAnsiTheme="minorHAnsi" w:cstheme="minorHAnsi"/>
                <w:sz w:val="19"/>
                <w:szCs w:val="19"/>
              </w:rPr>
              <w:t>Nossas</w:t>
            </w:r>
            <w:r w:rsidRPr="00AB5704">
              <w:rPr>
                <w:rFonts w:asciiTheme="minorHAnsi" w:hAnsiTheme="minorHAnsi" w:cstheme="minorHAnsi"/>
                <w:spacing w:val="-2"/>
                <w:sz w:val="19"/>
                <w:szCs w:val="19"/>
              </w:rPr>
              <w:t xml:space="preserve"> </w:t>
            </w:r>
            <w:r w:rsidRPr="00AB5704">
              <w:rPr>
                <w:rFonts w:asciiTheme="minorHAnsi" w:hAnsiTheme="minorHAnsi" w:cstheme="minorHAnsi"/>
                <w:sz w:val="19"/>
                <w:szCs w:val="19"/>
              </w:rPr>
              <w:t>conclusões</w:t>
            </w:r>
            <w:r w:rsidRPr="00AB5704">
              <w:rPr>
                <w:rFonts w:asciiTheme="minorHAnsi" w:hAnsiTheme="minorHAnsi" w:cstheme="minorHAnsi"/>
                <w:spacing w:val="-2"/>
                <w:sz w:val="19"/>
                <w:szCs w:val="19"/>
              </w:rPr>
              <w:t xml:space="preserve"> </w:t>
            </w:r>
            <w:r w:rsidRPr="00AB5704">
              <w:rPr>
                <w:rFonts w:asciiTheme="minorHAnsi" w:hAnsiTheme="minorHAnsi" w:cstheme="minorHAnsi"/>
                <w:sz w:val="19"/>
                <w:szCs w:val="19"/>
              </w:rPr>
              <w:t>estão</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fundamentadas</w:t>
            </w:r>
            <w:r w:rsidRPr="00AB5704">
              <w:rPr>
                <w:rFonts w:asciiTheme="minorHAnsi" w:hAnsiTheme="minorHAnsi" w:cstheme="minorHAnsi"/>
                <w:spacing w:val="-2"/>
                <w:sz w:val="19"/>
                <w:szCs w:val="19"/>
              </w:rPr>
              <w:t xml:space="preserve"> </w:t>
            </w:r>
            <w:r w:rsidRPr="00AB5704">
              <w:rPr>
                <w:rFonts w:asciiTheme="minorHAnsi" w:hAnsiTheme="minorHAnsi" w:cstheme="minorHAnsi"/>
                <w:sz w:val="19"/>
                <w:szCs w:val="19"/>
              </w:rPr>
              <w:t>nas</w:t>
            </w:r>
            <w:r w:rsidRPr="00AB5704">
              <w:rPr>
                <w:rFonts w:asciiTheme="minorHAnsi" w:hAnsiTheme="minorHAnsi" w:cstheme="minorHAnsi"/>
                <w:spacing w:val="-2"/>
                <w:sz w:val="19"/>
                <w:szCs w:val="19"/>
              </w:rPr>
              <w:t xml:space="preserve"> </w:t>
            </w:r>
            <w:r w:rsidRPr="00AB5704">
              <w:rPr>
                <w:rFonts w:asciiTheme="minorHAnsi" w:hAnsiTheme="minorHAnsi" w:cstheme="minorHAnsi"/>
                <w:sz w:val="19"/>
                <w:szCs w:val="19"/>
              </w:rPr>
              <w:t>evidências de auditoria obtidas até a data de nosso relatório. Todavia, eventos ou condições futuras podem levar a Entidade a não mais se manter em continuidade operacional.</w:t>
            </w:r>
          </w:p>
          <w:p w14:paraId="10E7BA5E" w14:textId="77777777" w:rsidR="00AB5704" w:rsidRPr="00AB5704" w:rsidRDefault="00AB5704" w:rsidP="00163A29">
            <w:pPr>
              <w:pStyle w:val="TableParagraph"/>
              <w:spacing w:before="112" w:line="249" w:lineRule="auto"/>
              <w:ind w:left="113" w:right="584"/>
              <w:jc w:val="both"/>
              <w:rPr>
                <w:rFonts w:asciiTheme="minorHAnsi" w:hAnsiTheme="minorHAnsi" w:cstheme="minorHAnsi"/>
                <w:sz w:val="19"/>
                <w:szCs w:val="19"/>
              </w:rPr>
            </w:pPr>
            <w:r w:rsidRPr="00AB5704">
              <w:rPr>
                <w:rFonts w:asciiTheme="minorHAnsi" w:hAnsiTheme="minorHAnsi" w:cstheme="minorHAnsi"/>
                <w:sz w:val="19"/>
                <w:szCs w:val="19"/>
              </w:rPr>
              <w:t>Comunicamo-nos</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com</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os</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responsáveis</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pela</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governança</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a</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respeito,</w:t>
            </w:r>
            <w:r w:rsidRPr="00AB5704">
              <w:rPr>
                <w:rFonts w:asciiTheme="minorHAnsi" w:hAnsiTheme="minorHAnsi" w:cstheme="minorHAnsi"/>
                <w:spacing w:val="-4"/>
                <w:sz w:val="19"/>
                <w:szCs w:val="19"/>
              </w:rPr>
              <w:t xml:space="preserve"> </w:t>
            </w:r>
            <w:r w:rsidRPr="00AB5704">
              <w:rPr>
                <w:rFonts w:asciiTheme="minorHAnsi" w:hAnsiTheme="minorHAnsi" w:cstheme="minorHAnsi"/>
                <w:sz w:val="19"/>
                <w:szCs w:val="19"/>
              </w:rPr>
              <w:t>entre</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outros</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aspectos,</w:t>
            </w:r>
            <w:r w:rsidRPr="00AB5704">
              <w:rPr>
                <w:rFonts w:asciiTheme="minorHAnsi" w:hAnsiTheme="minorHAnsi" w:cstheme="minorHAnsi"/>
                <w:spacing w:val="-4"/>
                <w:sz w:val="19"/>
                <w:szCs w:val="19"/>
              </w:rPr>
              <w:t xml:space="preserve"> </w:t>
            </w:r>
            <w:r w:rsidRPr="00AB5704">
              <w:rPr>
                <w:rFonts w:asciiTheme="minorHAnsi" w:hAnsiTheme="minorHAnsi" w:cstheme="minorHAnsi"/>
                <w:sz w:val="19"/>
                <w:szCs w:val="19"/>
              </w:rPr>
              <w:t>do</w:t>
            </w:r>
            <w:r w:rsidRPr="00AB5704">
              <w:rPr>
                <w:rFonts w:asciiTheme="minorHAnsi" w:hAnsiTheme="minorHAnsi" w:cstheme="minorHAnsi"/>
                <w:spacing w:val="-4"/>
                <w:sz w:val="19"/>
                <w:szCs w:val="19"/>
              </w:rPr>
              <w:t xml:space="preserve"> </w:t>
            </w:r>
            <w:r w:rsidRPr="00AB5704">
              <w:rPr>
                <w:rFonts w:asciiTheme="minorHAnsi" w:hAnsiTheme="minorHAnsi" w:cstheme="minorHAnsi"/>
                <w:sz w:val="19"/>
                <w:szCs w:val="19"/>
              </w:rPr>
              <w:t>alcance planejado,</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da</w:t>
            </w:r>
            <w:r w:rsidRPr="00AB5704">
              <w:rPr>
                <w:rFonts w:asciiTheme="minorHAnsi" w:hAnsiTheme="minorHAnsi" w:cstheme="minorHAnsi"/>
                <w:spacing w:val="-2"/>
                <w:sz w:val="19"/>
                <w:szCs w:val="19"/>
              </w:rPr>
              <w:t xml:space="preserve"> </w:t>
            </w:r>
            <w:r w:rsidRPr="00AB5704">
              <w:rPr>
                <w:rFonts w:asciiTheme="minorHAnsi" w:hAnsiTheme="minorHAnsi" w:cstheme="minorHAnsi"/>
                <w:sz w:val="19"/>
                <w:szCs w:val="19"/>
              </w:rPr>
              <w:t>época</w:t>
            </w:r>
            <w:r w:rsidRPr="00AB5704">
              <w:rPr>
                <w:rFonts w:asciiTheme="minorHAnsi" w:hAnsiTheme="minorHAnsi" w:cstheme="minorHAnsi"/>
                <w:spacing w:val="-2"/>
                <w:sz w:val="19"/>
                <w:szCs w:val="19"/>
              </w:rPr>
              <w:t xml:space="preserve"> </w:t>
            </w:r>
            <w:r w:rsidRPr="00AB5704">
              <w:rPr>
                <w:rFonts w:asciiTheme="minorHAnsi" w:hAnsiTheme="minorHAnsi" w:cstheme="minorHAnsi"/>
                <w:sz w:val="19"/>
                <w:szCs w:val="19"/>
              </w:rPr>
              <w:t>da</w:t>
            </w:r>
            <w:r w:rsidRPr="00AB5704">
              <w:rPr>
                <w:rFonts w:asciiTheme="minorHAnsi" w:hAnsiTheme="minorHAnsi" w:cstheme="minorHAnsi"/>
                <w:spacing w:val="-2"/>
                <w:sz w:val="19"/>
                <w:szCs w:val="19"/>
              </w:rPr>
              <w:t xml:space="preserve"> </w:t>
            </w:r>
            <w:r w:rsidRPr="00AB5704">
              <w:rPr>
                <w:rFonts w:asciiTheme="minorHAnsi" w:hAnsiTheme="minorHAnsi" w:cstheme="minorHAnsi"/>
                <w:sz w:val="19"/>
                <w:szCs w:val="19"/>
              </w:rPr>
              <w:t>auditoria</w:t>
            </w:r>
            <w:r w:rsidRPr="00AB5704">
              <w:rPr>
                <w:rFonts w:asciiTheme="minorHAnsi" w:hAnsiTheme="minorHAnsi" w:cstheme="minorHAnsi"/>
                <w:spacing w:val="-2"/>
                <w:sz w:val="19"/>
                <w:szCs w:val="19"/>
              </w:rPr>
              <w:t xml:space="preserve"> </w:t>
            </w:r>
            <w:r w:rsidRPr="00AB5704">
              <w:rPr>
                <w:rFonts w:asciiTheme="minorHAnsi" w:hAnsiTheme="minorHAnsi" w:cstheme="minorHAnsi"/>
                <w:sz w:val="19"/>
                <w:szCs w:val="19"/>
              </w:rPr>
              <w:t>e</w:t>
            </w:r>
            <w:r w:rsidRPr="00AB5704">
              <w:rPr>
                <w:rFonts w:asciiTheme="minorHAnsi" w:hAnsiTheme="minorHAnsi" w:cstheme="minorHAnsi"/>
                <w:spacing w:val="-2"/>
                <w:sz w:val="19"/>
                <w:szCs w:val="19"/>
              </w:rPr>
              <w:t xml:space="preserve"> </w:t>
            </w:r>
            <w:r w:rsidRPr="00AB5704">
              <w:rPr>
                <w:rFonts w:asciiTheme="minorHAnsi" w:hAnsiTheme="minorHAnsi" w:cstheme="minorHAnsi"/>
                <w:sz w:val="19"/>
                <w:szCs w:val="19"/>
              </w:rPr>
              <w:t>das</w:t>
            </w:r>
            <w:r w:rsidRPr="00AB5704">
              <w:rPr>
                <w:rFonts w:asciiTheme="minorHAnsi" w:hAnsiTheme="minorHAnsi" w:cstheme="minorHAnsi"/>
                <w:spacing w:val="-2"/>
                <w:sz w:val="19"/>
                <w:szCs w:val="19"/>
              </w:rPr>
              <w:t xml:space="preserve"> </w:t>
            </w:r>
            <w:r w:rsidRPr="00AB5704">
              <w:rPr>
                <w:rFonts w:asciiTheme="minorHAnsi" w:hAnsiTheme="minorHAnsi" w:cstheme="minorHAnsi"/>
                <w:sz w:val="19"/>
                <w:szCs w:val="19"/>
              </w:rPr>
              <w:t>constatações</w:t>
            </w:r>
            <w:r w:rsidRPr="00AB5704">
              <w:rPr>
                <w:rFonts w:asciiTheme="minorHAnsi" w:hAnsiTheme="minorHAnsi" w:cstheme="minorHAnsi"/>
                <w:spacing w:val="-2"/>
                <w:sz w:val="19"/>
                <w:szCs w:val="19"/>
              </w:rPr>
              <w:t xml:space="preserve"> </w:t>
            </w:r>
            <w:r w:rsidRPr="00AB5704">
              <w:rPr>
                <w:rFonts w:asciiTheme="minorHAnsi" w:hAnsiTheme="minorHAnsi" w:cstheme="minorHAnsi"/>
                <w:sz w:val="19"/>
                <w:szCs w:val="19"/>
              </w:rPr>
              <w:t>significativas</w:t>
            </w:r>
            <w:r w:rsidRPr="00AB5704">
              <w:rPr>
                <w:rFonts w:asciiTheme="minorHAnsi" w:hAnsiTheme="minorHAnsi" w:cstheme="minorHAnsi"/>
                <w:spacing w:val="-2"/>
                <w:sz w:val="19"/>
                <w:szCs w:val="19"/>
              </w:rPr>
              <w:t xml:space="preserve"> </w:t>
            </w:r>
            <w:r w:rsidRPr="00AB5704">
              <w:rPr>
                <w:rFonts w:asciiTheme="minorHAnsi" w:hAnsiTheme="minorHAnsi" w:cstheme="minorHAnsi"/>
                <w:sz w:val="19"/>
                <w:szCs w:val="19"/>
              </w:rPr>
              <w:t>de</w:t>
            </w:r>
            <w:r w:rsidRPr="00AB5704">
              <w:rPr>
                <w:rFonts w:asciiTheme="minorHAnsi" w:hAnsiTheme="minorHAnsi" w:cstheme="minorHAnsi"/>
                <w:spacing w:val="-2"/>
                <w:sz w:val="19"/>
                <w:szCs w:val="19"/>
              </w:rPr>
              <w:t xml:space="preserve"> </w:t>
            </w:r>
            <w:r w:rsidRPr="00AB5704">
              <w:rPr>
                <w:rFonts w:asciiTheme="minorHAnsi" w:hAnsiTheme="minorHAnsi" w:cstheme="minorHAnsi"/>
                <w:sz w:val="19"/>
                <w:szCs w:val="19"/>
              </w:rPr>
              <w:t>auditoria,</w:t>
            </w:r>
            <w:r w:rsidRPr="00AB5704">
              <w:rPr>
                <w:rFonts w:asciiTheme="minorHAnsi" w:hAnsiTheme="minorHAnsi" w:cstheme="minorHAnsi"/>
                <w:spacing w:val="-3"/>
                <w:sz w:val="19"/>
                <w:szCs w:val="19"/>
              </w:rPr>
              <w:t xml:space="preserve"> </w:t>
            </w:r>
            <w:r w:rsidRPr="00AB5704">
              <w:rPr>
                <w:rFonts w:asciiTheme="minorHAnsi" w:hAnsiTheme="minorHAnsi" w:cstheme="minorHAnsi"/>
                <w:sz w:val="19"/>
                <w:szCs w:val="19"/>
              </w:rPr>
              <w:t>inclusive</w:t>
            </w:r>
            <w:r w:rsidRPr="00AB5704">
              <w:rPr>
                <w:rFonts w:asciiTheme="minorHAnsi" w:hAnsiTheme="minorHAnsi" w:cstheme="minorHAnsi"/>
                <w:spacing w:val="-2"/>
                <w:sz w:val="19"/>
                <w:szCs w:val="19"/>
              </w:rPr>
              <w:t xml:space="preserve"> </w:t>
            </w:r>
            <w:r w:rsidRPr="00AB5704">
              <w:rPr>
                <w:rFonts w:asciiTheme="minorHAnsi" w:hAnsiTheme="minorHAnsi" w:cstheme="minorHAnsi"/>
                <w:sz w:val="19"/>
                <w:szCs w:val="19"/>
              </w:rPr>
              <w:t>as</w:t>
            </w:r>
            <w:r w:rsidRPr="00AB5704">
              <w:rPr>
                <w:rFonts w:asciiTheme="minorHAnsi" w:hAnsiTheme="minorHAnsi" w:cstheme="minorHAnsi"/>
                <w:spacing w:val="-2"/>
                <w:sz w:val="19"/>
                <w:szCs w:val="19"/>
              </w:rPr>
              <w:t xml:space="preserve"> </w:t>
            </w:r>
            <w:r w:rsidRPr="00AB5704">
              <w:rPr>
                <w:rFonts w:asciiTheme="minorHAnsi" w:hAnsiTheme="minorHAnsi" w:cstheme="minorHAnsi"/>
                <w:sz w:val="19"/>
                <w:szCs w:val="19"/>
              </w:rPr>
              <w:t>eventuais deficiências significativas nos controles internos que identificamos durante nossos trabalhos.</w:t>
            </w:r>
          </w:p>
        </w:tc>
      </w:tr>
      <w:tr w:rsidR="00AB5704" w:rsidRPr="00AB5704" w14:paraId="3ACA27B3" w14:textId="77777777" w:rsidTr="00163A29">
        <w:trPr>
          <w:trHeight w:val="2811"/>
        </w:trPr>
        <w:tc>
          <w:tcPr>
            <w:tcW w:w="8504" w:type="dxa"/>
          </w:tcPr>
          <w:p w14:paraId="63719D71" w14:textId="77777777" w:rsidR="00AB5704" w:rsidRPr="00AB5704" w:rsidRDefault="00AB5704" w:rsidP="00163A29">
            <w:pPr>
              <w:pStyle w:val="TableParagraph"/>
              <w:rPr>
                <w:rFonts w:asciiTheme="minorHAnsi" w:hAnsiTheme="minorHAnsi" w:cstheme="minorHAnsi"/>
                <w:sz w:val="19"/>
                <w:szCs w:val="19"/>
              </w:rPr>
            </w:pPr>
            <w:r w:rsidRPr="00AB5704">
              <w:rPr>
                <w:rFonts w:asciiTheme="minorHAnsi" w:hAnsiTheme="minorHAnsi" w:cstheme="minorHAnsi"/>
                <w:sz w:val="19"/>
                <w:szCs w:val="19"/>
              </w:rPr>
              <w:t>Brasília,</w:t>
            </w:r>
            <w:r w:rsidRPr="00AB5704">
              <w:rPr>
                <w:rFonts w:asciiTheme="minorHAnsi" w:hAnsiTheme="minorHAnsi" w:cstheme="minorHAnsi"/>
                <w:spacing w:val="-7"/>
                <w:sz w:val="19"/>
                <w:szCs w:val="19"/>
              </w:rPr>
              <w:t xml:space="preserve"> </w:t>
            </w:r>
            <w:r w:rsidRPr="00AB5704">
              <w:rPr>
                <w:rFonts w:asciiTheme="minorHAnsi" w:hAnsiTheme="minorHAnsi" w:cstheme="minorHAnsi"/>
                <w:sz w:val="19"/>
                <w:szCs w:val="19"/>
              </w:rPr>
              <w:t>27</w:t>
            </w:r>
            <w:r w:rsidRPr="00AB5704">
              <w:rPr>
                <w:rFonts w:asciiTheme="minorHAnsi" w:hAnsiTheme="minorHAnsi" w:cstheme="minorHAnsi"/>
                <w:spacing w:val="-5"/>
                <w:sz w:val="19"/>
                <w:szCs w:val="19"/>
              </w:rPr>
              <w:t xml:space="preserve"> </w:t>
            </w:r>
            <w:r w:rsidRPr="00AB5704">
              <w:rPr>
                <w:rFonts w:asciiTheme="minorHAnsi" w:hAnsiTheme="minorHAnsi" w:cstheme="minorHAnsi"/>
                <w:sz w:val="19"/>
                <w:szCs w:val="19"/>
              </w:rPr>
              <w:t>de</w:t>
            </w:r>
            <w:r w:rsidRPr="00AB5704">
              <w:rPr>
                <w:rFonts w:asciiTheme="minorHAnsi" w:hAnsiTheme="minorHAnsi" w:cstheme="minorHAnsi"/>
                <w:spacing w:val="-5"/>
                <w:sz w:val="19"/>
                <w:szCs w:val="19"/>
              </w:rPr>
              <w:t xml:space="preserve"> </w:t>
            </w:r>
            <w:r w:rsidRPr="00AB5704">
              <w:rPr>
                <w:rFonts w:asciiTheme="minorHAnsi" w:hAnsiTheme="minorHAnsi" w:cstheme="minorHAnsi"/>
                <w:sz w:val="19"/>
                <w:szCs w:val="19"/>
              </w:rPr>
              <w:t>fevereiro</w:t>
            </w:r>
            <w:r w:rsidRPr="00AB5704">
              <w:rPr>
                <w:rFonts w:asciiTheme="minorHAnsi" w:hAnsiTheme="minorHAnsi" w:cstheme="minorHAnsi"/>
                <w:spacing w:val="-5"/>
                <w:sz w:val="19"/>
                <w:szCs w:val="19"/>
              </w:rPr>
              <w:t xml:space="preserve"> </w:t>
            </w:r>
            <w:r w:rsidRPr="00AB5704">
              <w:rPr>
                <w:rFonts w:asciiTheme="minorHAnsi" w:hAnsiTheme="minorHAnsi" w:cstheme="minorHAnsi"/>
                <w:sz w:val="19"/>
                <w:szCs w:val="19"/>
              </w:rPr>
              <w:t>de</w:t>
            </w:r>
            <w:r w:rsidRPr="00AB5704">
              <w:rPr>
                <w:rFonts w:asciiTheme="minorHAnsi" w:hAnsiTheme="minorHAnsi" w:cstheme="minorHAnsi"/>
                <w:spacing w:val="-5"/>
                <w:sz w:val="19"/>
                <w:szCs w:val="19"/>
              </w:rPr>
              <w:t xml:space="preserve"> </w:t>
            </w:r>
            <w:r w:rsidRPr="00AB5704">
              <w:rPr>
                <w:rFonts w:asciiTheme="minorHAnsi" w:hAnsiTheme="minorHAnsi" w:cstheme="minorHAnsi"/>
                <w:spacing w:val="-4"/>
                <w:sz w:val="19"/>
                <w:szCs w:val="19"/>
              </w:rPr>
              <w:t>2026</w:t>
            </w:r>
          </w:p>
          <w:p w14:paraId="18B1F256" w14:textId="77777777" w:rsidR="00AB5704" w:rsidRPr="00AB5704" w:rsidRDefault="00AB5704" w:rsidP="00163A29">
            <w:pPr>
              <w:pStyle w:val="TableParagraph"/>
              <w:ind w:left="0"/>
              <w:rPr>
                <w:rFonts w:asciiTheme="minorHAnsi" w:hAnsiTheme="minorHAnsi" w:cstheme="minorHAnsi"/>
                <w:sz w:val="19"/>
                <w:szCs w:val="19"/>
              </w:rPr>
            </w:pPr>
          </w:p>
          <w:p w14:paraId="7DAA9180" w14:textId="77777777" w:rsidR="00AB5704" w:rsidRPr="00AB5704" w:rsidRDefault="00AB5704" w:rsidP="00163A29">
            <w:pPr>
              <w:pStyle w:val="TableParagraph"/>
              <w:spacing w:before="51"/>
              <w:ind w:left="0"/>
              <w:rPr>
                <w:rFonts w:asciiTheme="minorHAnsi" w:hAnsiTheme="minorHAnsi" w:cstheme="minorHAnsi"/>
                <w:sz w:val="19"/>
                <w:szCs w:val="19"/>
              </w:rPr>
            </w:pPr>
          </w:p>
          <w:p w14:paraId="139CC78D" w14:textId="6010F94B" w:rsidR="00AB5704" w:rsidRPr="00AB5704" w:rsidRDefault="00AB5704" w:rsidP="00163A29">
            <w:pPr>
              <w:pStyle w:val="TableParagraph"/>
              <w:spacing w:line="247" w:lineRule="auto"/>
              <w:ind w:right="5231"/>
              <w:rPr>
                <w:rFonts w:asciiTheme="minorHAnsi" w:hAnsiTheme="minorHAnsi" w:cstheme="minorHAnsi"/>
                <w:sz w:val="19"/>
                <w:szCs w:val="19"/>
              </w:rPr>
            </w:pPr>
            <w:r w:rsidRPr="00AB5704">
              <w:rPr>
                <w:rFonts w:asciiTheme="minorHAnsi" w:hAnsiTheme="minorHAnsi" w:cstheme="minorHAnsi"/>
                <w:sz w:val="19"/>
                <w:szCs w:val="19"/>
              </w:rPr>
              <w:t>KPMG</w:t>
            </w:r>
            <w:r w:rsidRPr="00AB5704">
              <w:rPr>
                <w:rFonts w:asciiTheme="minorHAnsi" w:hAnsiTheme="minorHAnsi" w:cstheme="minorHAnsi"/>
                <w:spacing w:val="-11"/>
                <w:sz w:val="19"/>
                <w:szCs w:val="19"/>
              </w:rPr>
              <w:t xml:space="preserve"> </w:t>
            </w:r>
            <w:r w:rsidRPr="00AB5704">
              <w:rPr>
                <w:rFonts w:asciiTheme="minorHAnsi" w:hAnsiTheme="minorHAnsi" w:cstheme="minorHAnsi"/>
                <w:sz w:val="19"/>
                <w:szCs w:val="19"/>
              </w:rPr>
              <w:t>Auditores</w:t>
            </w:r>
            <w:r w:rsidRPr="00AB5704">
              <w:rPr>
                <w:rFonts w:asciiTheme="minorHAnsi" w:hAnsiTheme="minorHAnsi" w:cstheme="minorHAnsi"/>
                <w:spacing w:val="-11"/>
                <w:sz w:val="19"/>
                <w:szCs w:val="19"/>
              </w:rPr>
              <w:t xml:space="preserve"> </w:t>
            </w:r>
            <w:r w:rsidRPr="00AB5704">
              <w:rPr>
                <w:rFonts w:asciiTheme="minorHAnsi" w:hAnsiTheme="minorHAnsi" w:cstheme="minorHAnsi"/>
                <w:sz w:val="19"/>
                <w:szCs w:val="19"/>
              </w:rPr>
              <w:t>Independentes</w:t>
            </w:r>
            <w:r w:rsidRPr="00AB5704">
              <w:rPr>
                <w:rFonts w:asciiTheme="minorHAnsi" w:hAnsiTheme="minorHAnsi" w:cstheme="minorHAnsi"/>
                <w:spacing w:val="-11"/>
                <w:sz w:val="19"/>
                <w:szCs w:val="19"/>
              </w:rPr>
              <w:t xml:space="preserve"> </w:t>
            </w:r>
            <w:r w:rsidRPr="00AB5704">
              <w:rPr>
                <w:rFonts w:asciiTheme="minorHAnsi" w:hAnsiTheme="minorHAnsi" w:cstheme="minorHAnsi"/>
                <w:sz w:val="19"/>
                <w:szCs w:val="19"/>
              </w:rPr>
              <w:t xml:space="preserve">Ltda. </w:t>
            </w:r>
            <w:r w:rsidR="00EA194E">
              <w:rPr>
                <w:rFonts w:asciiTheme="minorHAnsi" w:hAnsiTheme="minorHAnsi" w:cstheme="minorHAnsi"/>
                <w:sz w:val="19"/>
                <w:szCs w:val="19"/>
              </w:rPr>
              <w:t xml:space="preserve"> </w:t>
            </w:r>
            <w:r w:rsidRPr="00AB5704">
              <w:rPr>
                <w:rFonts w:asciiTheme="minorHAnsi" w:hAnsiTheme="minorHAnsi" w:cstheme="minorHAnsi"/>
                <w:sz w:val="19"/>
                <w:szCs w:val="19"/>
              </w:rPr>
              <w:t>CRC SP- 014428/F-0</w:t>
            </w:r>
          </w:p>
          <w:p w14:paraId="00A01D01" w14:textId="77777777" w:rsidR="00AB5704" w:rsidRPr="00AB5704" w:rsidRDefault="00AB5704" w:rsidP="00163A29">
            <w:pPr>
              <w:pStyle w:val="TableParagraph"/>
              <w:ind w:left="0"/>
              <w:rPr>
                <w:rFonts w:asciiTheme="minorHAnsi" w:hAnsiTheme="minorHAnsi" w:cstheme="minorHAnsi"/>
                <w:sz w:val="19"/>
                <w:szCs w:val="19"/>
              </w:rPr>
            </w:pPr>
          </w:p>
          <w:p w14:paraId="19856C5C" w14:textId="77777777" w:rsidR="00AB5704" w:rsidRPr="00AB5704" w:rsidRDefault="00AB5704" w:rsidP="00163A29">
            <w:pPr>
              <w:pStyle w:val="TableParagraph"/>
              <w:ind w:left="0"/>
              <w:rPr>
                <w:rFonts w:asciiTheme="minorHAnsi" w:hAnsiTheme="minorHAnsi" w:cstheme="minorHAnsi"/>
                <w:sz w:val="19"/>
                <w:szCs w:val="19"/>
              </w:rPr>
            </w:pPr>
          </w:p>
          <w:p w14:paraId="2E9AB35B" w14:textId="77777777" w:rsidR="00AB5704" w:rsidRPr="00AB5704" w:rsidRDefault="00AB5704" w:rsidP="00163A29">
            <w:pPr>
              <w:pStyle w:val="TableParagraph"/>
              <w:spacing w:before="139"/>
              <w:ind w:left="0"/>
              <w:rPr>
                <w:rFonts w:asciiTheme="minorHAnsi" w:hAnsiTheme="minorHAnsi" w:cstheme="minorHAnsi"/>
                <w:sz w:val="19"/>
                <w:szCs w:val="19"/>
              </w:rPr>
            </w:pPr>
          </w:p>
          <w:p w14:paraId="7FDF764B" w14:textId="77777777" w:rsidR="00AB5704" w:rsidRPr="00AB5704" w:rsidRDefault="00AB5704" w:rsidP="00163A29">
            <w:pPr>
              <w:pStyle w:val="TableParagraph"/>
              <w:spacing w:before="1" w:line="240" w:lineRule="atLeast"/>
              <w:ind w:right="5231"/>
              <w:rPr>
                <w:rFonts w:asciiTheme="minorHAnsi" w:hAnsiTheme="minorHAnsi" w:cstheme="minorHAnsi"/>
                <w:sz w:val="19"/>
                <w:szCs w:val="19"/>
              </w:rPr>
            </w:pPr>
            <w:r w:rsidRPr="00AB5704">
              <w:rPr>
                <w:rFonts w:asciiTheme="minorHAnsi" w:hAnsiTheme="minorHAnsi" w:cstheme="minorHAnsi"/>
                <w:noProof/>
                <w:sz w:val="19"/>
                <w:szCs w:val="19"/>
              </w:rPr>
              <mc:AlternateContent>
                <mc:Choice Requires="wpg">
                  <w:drawing>
                    <wp:anchor distT="0" distB="0" distL="0" distR="0" simplePos="0" relativeHeight="251675648" behindDoc="0" locked="0" layoutInCell="1" allowOverlap="1" wp14:anchorId="0EF64418" wp14:editId="189EFC00">
                      <wp:simplePos x="0" y="0"/>
                      <wp:positionH relativeFrom="column">
                        <wp:posOffset>-48336</wp:posOffset>
                      </wp:positionH>
                      <wp:positionV relativeFrom="paragraph">
                        <wp:posOffset>-374484</wp:posOffset>
                      </wp:positionV>
                      <wp:extent cx="1945639" cy="441959"/>
                      <wp:effectExtent l="0" t="0" r="0" b="0"/>
                      <wp:wrapNone/>
                      <wp:docPr id="56346232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5639" cy="441959"/>
                                <a:chOff x="0" y="0"/>
                                <a:chExt cx="1945639" cy="441959"/>
                              </a:xfrm>
                            </wpg:grpSpPr>
                            <pic:pic xmlns:pic="http://schemas.openxmlformats.org/drawingml/2006/picture">
                              <pic:nvPicPr>
                                <pic:cNvPr id="1985364136" name="Image 8"/>
                                <pic:cNvPicPr/>
                              </pic:nvPicPr>
                              <pic:blipFill>
                                <a:blip r:embed="rId75" cstate="print"/>
                                <a:stretch>
                                  <a:fillRect/>
                                </a:stretch>
                              </pic:blipFill>
                              <pic:spPr>
                                <a:xfrm>
                                  <a:off x="0" y="0"/>
                                  <a:ext cx="1945170" cy="441553"/>
                                </a:xfrm>
                                <a:prstGeom prst="rect">
                                  <a:avLst/>
                                </a:prstGeom>
                              </pic:spPr>
                            </pic:pic>
                          </wpg:wgp>
                        </a:graphicData>
                      </a:graphic>
                    </wp:anchor>
                  </w:drawing>
                </mc:Choice>
                <mc:Fallback>
                  <w:pict>
                    <v:group w14:anchorId="76EBB3E7" id="Group 7" o:spid="_x0000_s1026" style="position:absolute;margin-left:-3.8pt;margin-top:-29.5pt;width:153.2pt;height:34.8pt;z-index:251675648;mso-wrap-distance-left:0;mso-wrap-distance-right:0" coordsize="19456,4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ElEgLQIAAO8EAAAOAAAAZHJzL2Uyb0RvYy54bWycVNtu2zAMfR+wfxD0&#10;3jhuLkuEJH3JGhQotmCXD1Bk2RZqXUApt78fJbtOkQxb0QcLkigeHh6SXjycdEMOEryyZknzwZAS&#10;aYQtlKmW9Pevx7sZJT5wU/DGGrmkZ+npw+rzp8XRMXlva9sUEgiCGM+ObknrEBzLMi9qqbkfWCcN&#10;GksLmgc8QpUVwI+IrpvsfjicZkcLhQMrpPd4u26NdJXwy1KK8L0svQykWVLkFtIKad3FNVstOKuA&#10;u1qJjgb/AAvNlcGgPdSaB072oG6gtBJgvS3DQFid2bJUQqYcMJt8eJXNBuzepVwqdqxcLxNKe6XT&#10;h2HFt8MG3E+3hZY9bp+tePGoS3Z0FXtrj+fq8vhUgo5OmAQ5JUXPvaLyFIjAy3w+nkxHc0oE2sbj&#10;fD6Zt5KLGuty4ybqr/92zDhrwyZyPRmnBMOvEwh3NwL9v5HQK+xB0g5EvwtDc3jZuzuspeNB7VSj&#10;wjn1JVYtkjKHrRJR23hALbdAVBFlmU1G03E+mlJiuMa5eNK8kmQWxXl9Gh1jGW5wdo1yj6ppovhx&#10;3zHGrr7qir8k3Xbc2oq9lia0IwSyQfLW+Fo5TwkwqXcSWcJTkWPlcHwDMnSgTGiL5wPIIOoYv0Qe&#10;P3DKIlHOekMifeEZU/Bdj723bfIvOK9d20wmoxi5rz5nDnzYSKtJ3CBVpICSc8YPz74j8/qkk7CN&#10;n4ghHbyM7YxTlWC7P0Ac27fn9Oryn1r9AQAA//8DAFBLAwQKAAAAAAAAACEAttef6wqhAgAKoQIA&#10;FAAAAGRycy9tZWRpYS9pbWFnZTEucG5niVBORw0KGgoAAAANSUhEUgAAA+gAAADjCAYAAAAWjD66&#10;AAAABmJLR0QA/wD/AP+gvaeTAAAACXBIWXMAAA7EAAAOxAGVKw4bAAAgAElEQVR4nOzdWaxs6VUn&#10;+P/6hj3HdOY75oCTdAtXYVwUBoxw0w01uJAKWiVVGQOycEtdcqskhJAQPEBXIzU8gUWrmSQKUaIL&#10;CfxUokSJ4QWLVstGQLnMZGNn5h3y3nummPb8DasfdkTce9N2ZprMLNq+308ZihNxInbs2BE3ddZe&#10;61sLCIIgCIIgCIIgCIIgCIIgCIIgCIIgCIIgCIIgCIIgCIIgCIIgCIIgCIIgCIIgCIIgCIIgCIIg&#10;CIIgCIIgCIIgCIIgCIIgCIIgCIIgCIIgCIIgCIIgCIIgCIIgCIIgCIIgCIIgCIIgCIIgCIIgCIIg&#10;CIIgCIIgCIIgCIIgCIIgCIIgCIIgCIIgCIIgCIIgCIIgCIIgCIIgCIIgCIIgCIIgCIIgCIIgCIIg&#10;CIIgCIIgCIIgCIIgCIIgCIIgeHXy73oHgjeIXuMCYDLJ0XUGAKAjAe8Zo3GGvjNI0xRSSjjndpuU&#10;UoKIIIQAM7/GDojXsRNf/ELEIAEQAYKG691FPH77rZKm8e7950UGAiCleuyYBEEQBEEQBEEQvNXe&#10;wrAn+G/itT5BBqJYou8coljCewdrAAggzxJUZQulFLz38N4jyzIQEdq2/fwAlTYvRw9fWojoVV/e&#10;WvsaO+hf4/evQI//+JrnD7aPJQI9EuUzM5gZQgBSSYAJxjzc1zRN0TTNl7ZvQRAEQRAEQRAEwRPs&#10;dWTQhQSkAsaTHEI88tTNz0mSQGv9luyeEOLzguPtbfHozrweBAjx8P1I9ebtp1IKUfTwZAO9lSn7&#10;IAiCIAiCIAiCLyBEIV/uXkcGXWkCbdLf1nqMxwWWi3L3kDiOd1nzR2mtd4EqDfDoBQD6vn/Vl4/j&#10;eJet3pbLP7oN67bP5+1/u7T4NjlO2+cIgqBHAn4i9H338DAQbQ4H7Y6L1hF4Ux3gvYdnBhg8PITQ&#10;9xbeP8ziSymRZRnW6/Xnlf4HQRAEQRAEQRC8lUKA/hVOSEArvVuDvr3PO+Dk5Aj/8T/+Nl27ep2m&#10;s6mIdCSVlhIAOetJSCGYhyXgwC7G39SWD9t6JLb9gt8lIYbHeM+7QFgIASEIQgDWPSwrfzSIfzSY&#10;316/2gmCR+979FrKXZaeAYZzHgxmAhgElkIzhjp7D8D2vXX/6T/9Nn/f934fV3X18I0GQRAEQRAE&#10;QRC8xd7EIuHg/4+8Azo3BOfT6RhN06AoCuR5jo985CN0cnIiptNpHMdxRiQKAAWAVCoRA4jA0Axo&#10;MCR7JgYTMwBmYgBaP9ZnkL7Qz0JgF+MPt4mFGCJfpT7/K8jMtLmGEOILRci7bW+f/8rAfbupbYDN&#10;zOycZc/sicgKIYwQwlrrrVKiKcu6jON4GUVqNZvtNVVducfORARBEARBEARBELzFQoD+FU5rDe89&#10;nHMoyxrWWnTdHBcXc6RpjqtXryspKa/KZlZW1b5Wap9IjPrexMyclWVVMHPMzNI7T8578p6F956Y&#10;GUpk25eiR6530XiSxOScJ+ssbcvFpZSspPJSClaaNolzBjPTo9cAs1IKzHi0TJ4e+T15/0jZvCAI&#10;Ih6q34lBQN917NkzDw/0UknWWvdxHDVKqcZ7b7z3nVJycXiYvuwsPJgMIDa17RIPg/QvsaFdEARB&#10;EARBEATBlyAE6F/hjDGI42GMmLUWWmvkeY7FYoEoitA0jVJS5W3X7lljTwh0zZh2enk5j+q6HpVl&#10;uceM3DkvnHPCOUfOOuk2Abrp6dHAHI/8LAAIIiLnHFljyDlHACCl9EprL6V0cSy3ATo9DND95hpe&#10;aw0ewHtPm4tg9mDeLT1/NIPOJAhEYAKYiJjBTASvpOQ4jpFmaZ1l2UprXR4fH3XL5dKOx6OFdZbm&#10;Z5ersixXAJBlGeq6/m/5cQVBEARBEARB8AR74gP0bSOwKIoeNhLz/vMahBVFgb7vH2uKVhQFyrL8&#10;Qpv9W+0DESGKot3660dfa9v1/IutwT44OMD5+fkuqJzNZpjP5wCAruswmUywXC5BRFgsFsjzHMYY&#10;Koos8g7jpmkPAVwzxl4XQh3keTF2liedsnt10477ziZEJJ0T1LaG+r4DM9BUCmmSQCmF3hiY3hDA&#10;8J7JOgsCyFqLvu/JWgsGoKSE1pqllJwXCQPE7D0Za8laCwKgowhaa3auB7OHd0MVgHWOnHPw3oPZ&#10;UxTFm+MBPCxJZzB7ZnhorZkIiCLNSSJhjYezro60Xk5Ge8vloiqPj6+er9frfn65yq9ePc5+53fO&#10;VZ6N0HVD07ybN27i1u1bAIaO99vjuVgs3vBnHwRBEARBEARBsPXEB+jM/HmZ0iRJ0LYt4jhGFEWo&#10;6/qxQHxvbw9VVb2pwfl0OsVisUDXdbvfbYPq7X5+oY7iSZJACIHz83MopfDbv/3btL+/T/fu3aOD&#10;gwM0TSO6rkNRFPDeI0kSlGWJuq7x7d/+7QJAbK3LnPdj7/0EoAlAU+95xsxTqdRUCjEjQRl7SO8c&#10;jDHoux6eGd6LTeM1C9P36LqOhvs9rLXwQ1ANawyc9xBE4Ee6wzvnAYC9d2SNgTEGDGC7jSSJ4b1g&#10;sCXnPbC53zk7NJ5zLUAEQcCQOd8E6bRJrzMPpe+CmDmCEAJKqUYrnSil4iSN465tG2bWBIoBpP/y&#10;X/7L6KmnbqgkSRjE/LnPfpb/9b/+X1hIQlVViOMYi8UCe3t7uLy8fMPfgSAIgiAIgiAIAiAE6Mjz&#10;HOv1GlEUwTkHrTXatt1lx7uu2wXPcRyj6zo45x4LpN+IbYDeNM1jtwFguVxCyqEJ2ytHlW21bY/r&#10;167j137tZ+W7vu5d8fHxca60mvz9v//3J6en59nR0UFSlrUAQFEUAQzSkQIzxHKxVOPxZOqcvwbg&#10;iEgcgukYEHtEciRlVLDvMvYi8ZaUcyx6w+g7h7a18B6QpOC9BJhgDcFaMYw1YwFvBYxxcA6wToA9&#10;ACHAUoFZA6wAVmBmeAc462AMgdkP23AecaQ2Y9J4k0UXcHZ4He/9UFUAwA9BOKQUQ5d4Gua8M3vA&#10;M7wjsCcwC4Apc44jY1wxnY2ny8VCpWkupNT7VemuFEX09Hu/9b+/EBLndd2sv+6dX/cgiqP2wx/+&#10;170QYvfZbyrhgyAIgiAIgiAI3hRhzBqGRmrGmF1QfnR0hNPT093vt7fzPEdd17sgOYqi15wD/lq2&#10;WXKlFKy1u+uiKNB1HYwxr7EFgQ98zwfo1//vf68BjC4vF3txHF9xzt0oy3LGnlMSRFVVyUhHqJsa&#10;WmtxfHwsbt26FcVRMvKej9q2nXZdN2HGHpEc9b1J6qqJ67qN6rpRXdsJZsBah7pu0HUdvAcSfYA4&#10;SSCFQN/3MNZCbErwPTOctbsMurUWRASlFKIoglQKaaLBYFhr0bbdZrsOUkoopZBl2SaA93Dewbnh&#10;MpS4M5SKdiX/UhKUkruLkMOcdOcMiIaZ7DpS0EoizTLO88wqTV1dl+cnJydneZ6vPLszpeRdsL/I&#10;8vS2EPTgxo0rf1nVzaIosjJN093JlCAIgiAIgiAIgjfTE59BB4a53Ntg++d+7udoNBrBWktxHGO1&#10;WnFd1/i5n/s5vnfvHph5F9C/Mpv9t7FcLh8L9K21eOqpp/ChD32I9vf3IaUkIhLbNehSysfWojdN&#10;j3e/+93EHsknP/mpybVrV48AeuoTH//jv+fZX+naNtrfP6CLiwuZpimcd3RxcSHSNJVnp2exkDIR&#10;JEbWuknf94X3SAQJZYyTbduJSCeiaTuyxkEIBQKh7w2MNQALdLFAaoY16NvMfxRFUFoDEKA4gjEG&#10;nRimljln4bxDbxykF/AswDwE6F3bou1aOOd3Abqx7a4T3DCQnQAiSAUMt9zuNBNDDKXtgiDVkE03&#10;1sJ0Dfq+RVkNQb61BgCTUkqW6zbp+/5oOp2MprNJVeT5kfP2ehxHi6/7uq/9XDHKXgBwGcex/dVf&#10;/dUGgCcifPCDH2SpBJwNnd2DIAiCIAiCIHhzPPEB+raZ2mw2wy/+4i/K973vfbIoCn12dqYODw8B&#10;wAIwANyP//iPu20zNynl68huvz7bMnZgWFP+Qz/0Q/ThD39YKqXisixTIkqEEFoM6LFmcSC+/+AM&#10;RMi+9mvfcXx2dnF9MV98tVTyHbc+99K1oiiiy8tLunP3jkiTFNPplJq6FudnZ7RYLPV6XSqtdcSM&#10;1Bgbe8+CaAg8+94gSTJ0bQ/vAa3jIRC3QyM9IglnBZwbusNv5pZDCAmlNMSm7FwIAYAeW0c/rCMX&#10;6M2wrnwY/zZk0J33UFLCKfUwOy4EhJRQcriWm2PQ9QbwAIMh2AFgEAFCAqDhdXrTo6orGNOj7ztU&#10;VYmua8HMAlDCWqsuLs+TIs/zvf29Sde3XZYl669627NxMcoTY/h8Pr/UH/zgB1HXdZllWf9v/s3/&#10;apiZyzJ0eQ+CIAiCIAiC4M3xxAfo207nH/zgB+k973mPLooiuXPnzmg2m8Vd11FZls3+/v76ueee&#10;a9u2dcDQOZ2Idpn0NyLPc2itd2XTURThe77ne0gpFbVtO3XOHQHYB5Axs9qOI9s8nbN0xGmS4vbt&#10;l5Moig7TLLu2Lqu3rdflU0mSHhljk8v5nLquR1M3ZIyBlBJSKlJKkRCClBpifyk1OedBJOAVQ8kI&#10;Qmp2algWHkWxV0rDy2EtPJGA1oCOwUrxZk04oLSDijykGHbSsYPSDs57QAwJbymH4N0PQ84hhmXs&#10;BEHwXkApCa0kdAQQgYVgCMGQ0m+Cfh4+AzDYMzx7EDFIMEjy8BjpESVA1Hv0xoMEEwSTdSwcO3LO&#10;kRYjRNojyzOKIx1JqVSRF2meZ5G1tinLiheLxTzP8+ji4lLu7c1uM/tVMRot7718/w199kEQBEEQ&#10;BEEQBI964gN0APjYxz4mv+VbvkWt1+txWZbjw8PDg8vLy+LKlStQSi3btoUxxgPo0jSFtfZNK3Gv&#10;qgrAw+Zwq9UKBwcHWK1WWdd11+q6fp6ZrzvnCuecstZKa+12HjiqsuXn3/52rNZrzd5P8zw/ml9e&#10;Xm/q+rjrulHf91oIQUeHh1iv11iv1xiNRhBCwDmHoiiQJAmkHDLjuwDdA9Z6jqLYda3pvOcu0nEn&#10;lXZDszaGEMRSCsRxzFJK3qwx5yRJOIlj3r4GAGLviYjIez9kwpWClBLe9UPXducoNjH1vSFmhlYK&#10;SmswewaIiYgfjpjDpls7cZbGQzbeOwAeUgqOIs1RrKG1QEwRvLdEBOHZKe9tnKVp2rR17KyTtk+o&#10;7TrEUUR931F1WorxeIQ4juju3bsnQlC0Xi9cmiZjEI/zPBPM/u5sOl3fe/n+57fVD4IgCIIgCIIg&#10;+Ft64gP0JAXiBLpuFjEJf7BcLg+SJD3cP5jkn/3cX7skScXhweEqilVTFBm6zuyy5tt14cBQSj0e&#10;j1FV1a6Me9t07tFM+7YJnNYaAGCMH1ZSOwYgkSYp6qqjPBtlROrqg/tnX11W1XNN3Uy899paq5q2&#10;EaY3xGDk6Rif+PifQEkplVYpcD6p63rWtTarqlbXdU2CBNbreig9lzHqugeYMSqm8Gw2JfsCcRJB&#10;DcEzCymdIDJJkrRt267WZbkC8/LwcNq1bbvtbM9Ka6bhWHgizUTkSQgmskzDUPJh0TgSApKh1n3A&#10;AOCcADMTA8Q+EZtO9bS55jRN2XnPpu9500SP4ySBIGJrLZxz2N8/wvn5OQCgbVt/86nr3LUtb9b2&#10;U1FosVpFsu/7OMuyqdJ676UXXxxrrdOus1prLdq2RVkyvFcg8jC2VcvlYto0tZZSCmfd6Kmnn8rL&#10;dX++Nxs3bYPbkS6cdTW8f7gO/dHvBG9GwmmtkSQJ1us1pJS7+4MgCIIgCIIgCB71xAfobQvkea6z&#10;NMvLqjwUQhz3XZ+fd2c8mUz6ohi5KIrFer0W2/XG22z3K8vbV6th7NZoNMJ6vUZZlsiyDN/2bd9G&#10;V65cEc452maUlVJYLBYYjabYBLgACEorxHGsjTVZ17az9bqcluX6sKyqa8aYrO96UVUVtW1Lwziy&#10;+5sQmEgIqZg57ro2rspKNU1DxSZbPpS1i916cIAxVJcbKK0RK4Usz7nIc87z3CZJ0iitVxfn55fP&#10;ffVXn0khzo+Oj09v37pVMTOvVit84zd+I+7du8cgAgFMQrAYMt0MIiZge4zoFRdgE6B774cfNqX7&#10;npn44X0MImilOEmS4USHtWibhr33kGoYwaa1xv7+PmazGa9WK46TBOvViqMoQlVVtLe/T85aASAH&#10;cALgmlZqvzfm0BmeKq10Xdc4Pz+nxWKBuq7Rdz11XSeLokittftVWaGu6+bmzZtHk8n4/j/5x/8k&#10;aruWu34N7z0Pu0q87Q8w7D3jD/7gD/j+/fswxiBJErRtiyiKEMcx1uv1W/KdDoIgCIIgCILgy9MT&#10;H6ArBVjrNID0/Px8Twi5f3R0ZJfLVeWsb7u26+Mo8c4+rGbedl3fNkaz1iKKhnFfdV3DWrvZtsJ/&#10;/s//WX7DN3yDjuM4BhBhOOYCADnnIIUkYzw570AgzOdzkhLaeXHdGHuNmQ+c93vOuivGmKLtWtE0&#10;DZqmgfMO5brZhNvDzG/n/GYMmYP3jCiOIKWA9wrMamiuJjZxMjMgACkEtNYuS1M3nozdZDxp8iKf&#10;x1F8/9lnn7ljjLl188b1e9b6W0kcrafTMQNAWTX4mnd8DQ+d1bEpPcdugfxmt4CHQfnrGetHzJsn&#10;MlgIwBiHbnO8tRq+spvX2jHGQWuJsmy4KNLdazdtT2kSwTmQlBitVuUzddOs1uv19bIsZRxnMQAs&#10;l0u5Xq+FtYa2c86NNfTgwYPIey+dc6wjXU+n05taY/5v//d/+8J4PG5AvQPgiMgOVQTkAWzvc7/x&#10;G7/hf+qnfor//M//fNcMsO97ZFn2Og5FEARBEARBEARPkic+QAeAsiwZgM+yzJ6ennWTybSMo7jy&#10;3ltrrSEikxeF3T5+29DNOYfxeIyu6x6bjd00Dfb29vALv/AL9E3f9E0xgMm9e/f24zie5Xmedl2n&#10;lFKCiIQxXlRlRUmSiPF4TIeHh3RxsdBJklwnQc+3XXu17/qJMUY75wiMYYzYZtyaUgaCCIxhRJv3&#10;jCiKOEliH8cJM7MXQrBSarfuWwixC+qFZGitfZqmJoqiTgrZAii992fW2bvOupdOjo8/6z1uaS1u&#10;LVer8k//9M88M6Ou612gORQAEAi0CZyHoL2pX31muBACjCEiH643mf1NbK/ksN9CCnjvYa2Fsw7W&#10;WlhnIeWwLGC7jKCqKkynU4CA87Nz5EWOIi9Q1RW+9Vu/dSSlbNl7DSBi8CxN08T0fU9Ekfdee88q&#10;TVMRx7Hw3osoimD6njxzbIyZLubzZzB09V91XVd1/bqRUrZKqUYI0TNzD6ATQjRE1HzgAx/oz8/P&#10;/Q//8A/ztt8AACwWi8fG6wVBEARBEARBEDzxAbp1gBDSAtRlaX5+7Vpsirwo1+t1QyQRxbquqqZu&#10;m64XQmw6lUsQDWXj27J2AEjTIVBcrVZYLBaYTqcCQF5V1dXz8/O3aa2vZ1mWr9dr7b2XzCzZi6jr&#10;O2LPgplJCBK3b99R+wf7B03dPHX//v29uq6nfd8pIgGAYYzdjDkjpOlQ+i2lgDEW1lqOosjNZrN6&#10;Mpl0dV2XQgg/BOgSQkgIIbaZbfbeQCrp4yjukiRp0jRpdKRWQtA5Ee5prW559p/ruvYlz/7+eDSq&#10;/4f/8dsYeLjG/o2gTVL9Ybu9z2+8J6VEnuVYrR8eaykktNZou3a3HX7kudvPauvo8Aj/4Tf+Q/Gu&#10;d71LKaUmxShPlZJxHEcNwPloVCTHx4cxEVKtdS6ESC8uLopbt26hbVtK0zRqmnpy6/atZ1948YX4&#10;4OBARlG0Ho2TVRzHiyRJllLKkplrABWApVJqvlqt/P7+fr+tqiiKAm3bYrOePgToQRAEQRAEQRDs&#10;PPEBOhiQUvRn52clQHdGo9FZWZXWOW8n06n3zvfn55ddkiT2He94x9A63EMIKampawhJNB6PsVwu&#10;dxn1YRa4QFVVarlc7qVpelNK+Y67d+8+W9d13ve9VErJrut0WTax957aphHrshRgUFVVajQe5cy8&#10;17Vd1nVd7L1XcRJTHMUgQRAkoJRCmsbIsgxJksB7z9YalyRpc3Jycn54eLhYrVZ3hBBWSslSSmy7&#10;ofOmBX1vGpZCeq11H8VRF8dxF0VRrbVeSCkvkiS517btxWg0WgshzO9+7HcBAFmaoSxLKKletXB9&#10;G5h+8cP/6p3wtdYgENblw/XacRSDwWi7FkoqWGd329meNPDeI45iOD9k288vzrG/v+9ms0ndNN3Z&#10;pJlkSZz4OM7OjDHp4eFBdHh4GK9Wq4mU4uTi4vLg8vIyvXnzBp2enok0TZVzLr17985R23Z6Pp/H&#10;WZaV128cz7MsO/fen2mt58y8IqKF1loIIfq2bVvv/S4K357Q0FqjrsMM9SAIgiAIgiAIHnriA/TJ&#10;JMcLL7xkhVD8D9719RaAcNbzZDzjF1+8xbdv3/ZHR0f+X/yLf4FvfPc3J+PJOGHP2WQyigBoYxzp&#10;SO5C1L63w1ryxRxFXmghxTPe+bdXZfPsfL56pq6rvb7r4yiOhDFWrlYr5Z2nqq6ormpqmhpKaXF2&#10;dqbTNI0AqN70QhARM7MUEjrSkFJuGspFKEY5xuMxCGSts2WeZQ+uXb96+8rJldOqrj4piHohBG8b&#10;xA0d0j2YmT0bJiIvpfRCCKOUskKITkpZEtGyruvLvb2988vLy/WnPvUp+0/f949ZKQXnDQAP6149&#10;A7xdd/23ZUz32G2tNbp+KJufzWaYz+fIsgzWWvR9DyGGGevOOTAcokjB2h7eexjTWWvtiohfPj4+&#10;NMw871o36rouSrNUHZJQXdfuSSmf+9wLL9ykTyKXUiVd3+ZaSwKg7ty9M07iOK6q9fjw8KgfT9Il&#10;M19orR8w8ymAB0KIl5VSPYDl0dGRnEwmBIDTNN0thVBKfV6TwSAIgiAIgiAInmxPfIC+XFT4wAc+&#10;4PI8d7/yK//OfMM//Ic4PDzGpz/9aTz//H/Ho9EI//yf/3P6yEc+El+/cXXEjPHtW3cOlVIFEWVJ&#10;ksjVqpQAMB4XODs7o+l0iqOjAyyXa62hn37hhRee+8zffOaq1vrw8ODw+PziPOvajjx7lGU5BJdd&#10;DxDIWIskSXE5v8Qe9uCcZWOME0KyEJKlkrzJFjMJQi969s5BELGQsgfhUmn9chxFn0uS5HaapZ8Q&#10;RN2jTdW833RPZ0YUS/CGH7D33jBz672v9vb2ytVqVa9Wq/69730vHx4e4uzs7HUH3tuRc39b287n&#10;wMOgNssyfPjDH6Yf+7Efw2w2IwD4zd/8Tf6BH/gBXq1Wu1Fnfd/DGLPrup9lmSOiSmt9KqWsmfkS&#10;bGJjekWA0FqRUsVhkig/GY85iqLrxho2fZ8jLxDFkei7Pp6Mx3FZliMi+LZtp3EcF9baSGsdA/BE&#10;tGRmDUAZY4RzjrbHIo5jdF33ho9LEARBEARBEARfeZ74AF0IwJohUP/eD3wft+2QEd42P1uv17i4&#10;mNOtW3fiSKcHxpjD/YPDmy/fffmAmcdxHCdCkAQgLy7mZI0R63VFQgiSQmpr7ZEx9upstn9y7+WX&#10;9y7OL9MojgUzUVU2EEIgjmJordF3PfI8R9u2ODk+ARH5KB51fd+3BwcHzXK5tNPp1PVdx3Ec+8PD&#10;Q7bGWGZvV+uVFYKs1rrN83ThvbvV9c2nR6P803/2Z/+1f+c7/x5e+NxLeObZp9C1LbIsQV21TOKx&#10;edxMRCylZAydyC0AOx6P7e/8zu9gOp1iuVxCSvmapetvlkeD8yzLsFqtIITAD/7gD4osyyQAaa3F&#10;d33Xd9lr16657/iO7/BN02BTwQ9mhnMOBwcHePHFF/ntb397D8A3TdMIIRZVVcmDwz1yzlPbtjC9&#10;WSbpZNz33fjqtZP1J//LJ6OrV68MXfoFoe97Oj17gNFohK5r6fT01E0mk5KIqrOzsz6O4/b4+LjU&#10;WlfM3PV977Zr/pVSu7L2kD0PgiAIgiAIguCVnvgAXWk1dD93QNv2UErAWr8LpJIkwdNPP40bN26k&#10;RHRy586dG0rrtzd1cy3P8/3bt2+lznvlrJXWOvLeC2Y/zPNmloKoMMaM5/PF+HI+T6yxIk0TSCnB&#10;7HfdywmEJE2QZRmGOeIwAOrZbLZy1i6yLD/vuq6dzWZWKumdtX48Hvs4iW2ko14pZRnsCOSyLFtk&#10;WfY3WusXXnjh1tm7v+EbhiZlRMjSFGU1rIMeMsuvHShKKXcZ9+l0isViAQC7zulvpe1rWGuxWq2Q&#10;JAk+9KEP0bVr11TTNOlqtYrbtqW9vb3q4OCgb5qmA4bPjYjQNA2yLMP5+Tm+//u/n8uy5H7o2t4z&#10;M6TQcN4DYGRphg/9zx9SP/mTP3lZjIpl3/X1bDYbCSEgpIRzdugebyz63nDbtebkys267/tlWZZn&#10;eZ6fzmazl5MkOVNKLZIkqYjILpdLBrCbR++c24x4p92JhCAIgiAIgiAIgic+QO87i+l0grIqYY3D&#10;MKJ8yCrHcYq27QAmUjKK4jjZk1Jdrcr6+fv37z/Vtu3xbDZLqqoSy+WSqqpC3/fUdS2qqkbTNBRF&#10;WtGwtlmu1yVZa5GmKdI0hZQSxyeH8N5DCokszzCdTJDlOQshKu/9/aIozqfT6b0iL25579feezed&#10;Tr0xPR8dHfuLy1OvtXZSSuecs8aYVgixSNP0RaXEaV2vHQmGZwswUFYG2zJ1raPXDNC1ljBmKMem&#10;zfrux3/31gboxhjEiR7WkPcObdsiSSICvF6tFwUYY6kkymrF1vYeQAc8zLwDQJYlaNoal5eXj903&#10;PMYjzxNUVYW6KbFYXHKWJWxt76zr3f7BzANDJn6YP1/Buh5dB65r2Sml1gcHB+Xx8fFpFEV/ba19&#10;yVr7II7jORHVAGxVVSiKAkT0WGm7ECKUugdBEARBEARBsPPEB+jjyQg///P/l/rmb36PiqJ4XBRF&#10;enl5GXddp4RQwlpHR0dHajotrp+fL94xn8+fYsaNLHk5b8EAACAASURBVMuuZFm+d3FxrlerFS0W&#10;C3RdByLaNCQz6PseVVVtsuVM1loY04OZIQQhTVOYvoexFlJIxEkMpTWyNPNCitJae+vk5OSFq1ev&#10;fjrL0r9kj1VZlW4yLvj+gzOUZUkHBwdSKSUxfJbU97231hoA3jk3ev7558Wf/Mmf2Keffrpl5n6x&#10;WHSLxcK+5z3v4fV6Da1ffS35LjgngD1wcTnf3a7r9tWe+qaIY42uHU4CbKsb9vb26OLiQhhj1HQy&#10;jYqiwPn5uWjahqJIIc9zzOdLkBgazNdNDfZAmsZwzqHvLYwxcG6o5Ceix8afGWMYABdF4Tbr8uGc&#10;gzFml/V2zrG1tv3c5z63uHbt2r3JZPIZIvpU0zQvF0VRElHTtm3/y7/8y/bXf/3X+dFxdFmWoa5r&#10;RFG0axoXBEEQBEEQBEHwxAfoq+Uazz33vHrqqafj9Xq9l2XZNMvysZQiBkMAkOt1o7reX4ui5Okr&#10;V64eLxfLkTUudc7p0WgsrHWo62Y7hxzGGLRth6YZAljn/KZBG4GZ0PcGTdNBCAWtIwA0NDYjATDg&#10;vYNn31ljLpeLxZ2jo6PPCsJfQeJyMi48AMymM+r6TjrnYgCplDIGEAFQzCyttXHf98l0Os2vXLli&#10;67pejkaj6tq1a34ymfjlcuke7Sr+qmgIlEFA2xjEiQJ7Rt+7Vx2x9mbw/mGGmWjoGRDFETw7ZGmK&#10;9XpFIEaaJhRFGn1vofRw3NkDaR6jrobbTdMhy2P0vUXfD2volVK7wHx4PQ+lFKy1PNz0PHS9580+&#10;0LYJHQsh7PPPP18R0eXp6emDq1ev3h2NRqcAzHw+97//+7/vf/RHf5RfOU6tKAp47x/L8gdBEARB&#10;EARBEDzxAToAxHFcADh48ODBNxLRM3Xdjtqmie7ceZmOT47V6elZKoXci6Lkxvn5+eT+vXv7xto4&#10;TVOhtUbTNKjrGt57RJFGmqYYj8dD6fpmzTERQSvVM1B770qtoyrLMj+bjZ111gPwSZL4oih8HCc9&#10;gFJJVe8fHCykEOcvvHBr9VM/9X9UH//4J/zJlRO8/1+9X/2z7/xnKbNNiGhPCFEAiL33kbU2tdZO&#10;vPfJcrnk1WrVee/vZFl2CuA0juPLk5OT9v79+6+5ADqOFbrOom0NlB6i8a7dBLeaMMSxbx1jtssN&#10;FLreQhCwXq04SdI+jqNl3/dduS5xcnJSFXlhAKCuOoxGGdbrGnU1jGmLE4Wutei64bYQQzf7PM+x&#10;XC53r5fnOaIoGt6fUtz3/e4NbteQa60RRRHiOPZ37txx165d669du9b1fd/9xE/8RPfTP/3TjoiQ&#10;5/mul0GWZej7freWPgTnQRAEQRAEQRC80hMfoMdxDOdccnl5Obl79+7Vum6ebZt2f29vP06zlF56&#10;8SV1eTlPvOdRkqR7i8UivTi/yEgIqqoao9EIztohw8pDtlxJRhzHUFqhyAu0XeeVlGYynazzLF8I&#10;IS6UVhdpmhrAWQAMghckrJDCCxI9CA7AZd/3l6NRXo5Gubm4uORPfvKT/F8++Um875++jw72Z2q5&#10;WibOuZG1tmDmiJkT731urd13zmWr1UrPZrM2TdNOStm3bVtqrRdPP/007t+/j9ealtZ1FiSGbHRR&#10;FFgt1yAx7LU1/JZn0KNYou8cum44KXBwtI/L+SUze0tE7eHRodms4zZ/8Zd/4ZJUo20MpBQQEtgm&#10;4LXW6Fo7nDCxDrRpNbBer3e/32bKnXOoqoqbpoFSwz8RZoa1FlEUPXrha9euee89V1XFWmtOkmT3&#10;+G1ZexRFeDSLHoLzIAiCIAiCIAi+kCc+QO+6Dn3f6729vdEzzzxT3Lp1e3J+fvH0aDTez7OcVqu1&#10;8J7l5eWlAkh3bSd70wvvGev1Gvt7exByyKwqpaBFhCRNMJ1MkRc54jhB09S91tHlycnJy4cHB/ej&#10;OL4Taf1SkiamrtcspWASgr333lnH3nsnBHVCynkcx7cBXPS9NS+++OJ2BjqSNCFjvdJaR865yBij&#10;eOgcTxg+VwUgVkrtA+gePHgwT9N0ffXq1bzve5WmKRERu9fRRTzLElRli8V8CGZHeYq6bpCmCcrq&#10;rQ02rR0i7HiY147TBxf4yEf+T373u9/tvuPbv50ZIK01f+LjH+d/9yu/wkIIAMBiUUJKYDYbYT5f&#10;70r5I63Rdw5gQEpg+/a3ze6sHYL4NE1BRLtsuvce1loopaCUgpQSUkosl0u+fv06K6W4rmtcXFwA&#10;eJhtN8ZAKYW+76GUwv7+Ph48eLDtSwDvHxtzFwRBEARBEATBE+wNB+jbMVhCCHjv8dGPflSVZSnS&#10;NM27rhMAZBRF3lprmblP09T80i/9kv293/u911Ubvd0ugF338VdKkmSXlRzWVbcACFma4ed/4Reo&#10;yEfaGBNLqSIAkTFWRjoS67Kkg4NDcfXkmWfryj27mFfH52fzyd7e/iyKo31mR0QMYzo0TUNSaiRJ&#10;Tswa5bqEEimsBUzT2TiK+4aNLa5Mfd96pql2WqVOkvYnx3tNVdUXcZS9OJsdvuCc+0wURZ8dj5SR&#10;ahi5VRQFA8ByuWQppS+KwtR1XRHR0jq7jmJl/uRPP7E7ZmW5hJRA2zoSQlCapg5A55yzfd9L51zG&#10;zDqKolYIYfI8j6fTqTo9PaU0TdG2LaIo2pV8v5qqfDwIX6+bzT689ZngbQa86x7pds7A+//V925n&#10;tX9RzgHzzUkFtxnbvt3nh83THw+QaWgWwGBCFKXwDhBCQgqBSAto1UGQhXcC1ghEUcTDHg3l8dba&#10;XaPA7fd2mz231uLBgweb1w/d2wMgL2JUZQchAUES1jpEOgGRQNf3AAAlJcbjES7n57tGiQAQRcDm&#10;IUEQBEEQBMFXiDccoD86Zms8HuMf/aN/FKVpqpVSx8wclWUZJ0limLl2zq2MMeUf/dEf8R/90R/Z&#10;VzbP+kIezTCenZ1BKYUkSXblw0KIx2ZJb3/O0hRf+8530vvf/34ZaZn0vZ8y08x7NzLGpnEcy7Ks&#10;FBhyb794pu/4aSK6mmbpVGsVR1EkvPe0mC9Q1RX6vgeRg7UefWdhnQOIUFUVz2azXkm1dN51Sqne&#10;GOvKsmwPDg76rusMSnRaR6UQ8k7X9Z85ORn9BYDPzud9P9vPd/ttrcVkMgEAfumll/iXf/mX7Usv&#10;vWSTJLF7e3seAPb29lBVFabTKTOza9vWCSG8lLIHUHrvpTHGWWsT773s+94wM0dRxFprf3BwYImI&#10;1+v16wrOn0CPnTgSQmwuclMloYcMupDQWvMXe14QvB5VuemJQA+rRYhoF5xLIWCdw+V8GBGY5TlW&#10;yzVmswLLVfmFNxoEQRAEQRB82XrDAfo2w+29R13XKIpiQkTZcrn8urqu46qqZFEUNkmSMkmSW3Ec&#10;3yOii37bRvt1iKII0+kUZVmirmuUZbnttL0rPZZS7sqRASBOEhwdHlHf9ZH3en9+uXhb13Vva9tu&#10;1vd9FMexqus6toaSv/zL7uTy8vzw9OzBlbatpkrLVClB3nssFws4Z5FlMeI4Q5pmiHSMKE58EidN&#10;1zUXJ1euLL1zp3EcLyfT6dp7b621/dNPP91rpUxVVV2WZc1sb+8OAZ9l4PYf/P7HLr7/+7/f3nvw&#10;4hd8z3Eco+s6xHG8G9sGDNnYrutgrfXe+15KuRIDEkI0zCyFELWU0jrn5uPxWLZtC+ecWa1W90ej&#10;0VJKabz3IaD84rZZcS+lZCkVhBhK0qNII45jSCE5iRPGkIIPxzL4W4tigb57eCKSSGBo7sAACEoq&#10;WGeQ5zmazWjDum7wOlanBEEQBEEQBF9m3pQ16NsSc2stASi6rpvcvXv37X3fx1mWoWkaZ4xZM7PR&#10;Wlfe+5UQ4nUPgO77Hl3X7UqFb968ie/+7u8m7z3VdY3pdIqiKDiOYxhjMJ8vqSgK8fxXv10KKXL2&#10;fNg09duWy9W7Vqv1ftM0FEWRrus6/ZvPvJSXZTmpmzIH/BTgxJhW9aaD9x5JHENIgThOkSQxxuMx&#10;9vYO+PDgyI4n41UU6RfzLDuVSr18/drh6WJRz7M8s23b2TyPrVKwy+W4t8bU3vsLZj51Vq3KsvQP&#10;HjzYHbttd/Btqb61FqPRCG3b7oLzyWSya2omhPBa6346nS6FEENN//AXvQTQAugAJABUkiRMRI33&#10;fimEWK3Xa1PXdfjz/tUxAJZS8nY9uff82Bp0rfXucX+3uxp8Odssq8AzzzyD7/zO76SD/SOy1oss&#10;y6hpG3jnweyZhPcPHjzgT/zx/8t/9qf/9e94r4MgCIIgCIK3whsO0L332DbmUkqBiOI4jtM8z9Pp&#10;dDpZLpfjvu8rDEFMliRJ2rat7F/n4snxeIzVarUbhfUjP/Ij9L73vU9+0zd9U7RardT9+/fp8PDQ&#10;TyYTI6VkANJan1prc0EiB3DovX9b3/dfXVf1tdVqdVKVZa60VlVV6XLdRl1nY2KtpaK462u5XK6p&#10;qtcg8jg8POREJ9BaQEgPpZizTNnxJF5PpumZFPKWZ3O7KPLPkMDdX/v3v3LhnLPOO29643vT82w2&#10;s2mSGhCacl3Wbdt2f/XXf8XAML5Mblqpb4Pz/f199H2/C8aB4SRIHMdYLpdI0xS/+7u/y2VZ2rZt&#10;vRCiJyISQoCG9FsDoGRm2XWdlFJykiSmaZouiqLeWutffPHFN/rRPwkYtJ19vmlYz7vfgENcHrxR&#10;m9L2LEvw/ve/X/z4j/9vcRzpbD4viyzL0jgWsmmsjSLVMPxaKdH8+V98ynz9P3iXa1vz2tsPgiAI&#10;giAIvqy8KRn07brvTVdqUde17PveCCGE937mnCOttSqKQo3HYzWbzcR4PIYxZtdd+4tZrVaIogjb&#10;gP4HfuAH5HPPPacvLi7Gq9Uqm0wmIsuyXmtdMbOVUmZKYR8cXb24mB8ycB1MT/d9/6yx9th7d815&#10;v0fOCefc7gQDCWDTMIyjKLJSjb1SxFprH0URK6V4s9bbJUnSJklyoaR6ua7r+1EUvRgn8aeWy/LW&#10;z/zMz5zfvXPXqUhBkACDoZVGWT2+XrQoCjAYSZJACAFjzK5x2LYTOPBwCYFzDqenpwCGzvO/9Vu/&#10;xR/96EcdMzsABtgGkkM27pXX1j5cUbC/vw/g8eZ6wRfGzPDsQZ5gnYOxFqY3cMJBdxpAQnjLh80F&#10;X6nSJELT9Khdi9lsJuNYj8C4Utf1tb7vD4hItm3bTqbjC2u6O/sHew9u3LixblsTugwGQRAEQRB8&#10;BXpTAvRtYElEYOY2iqKqKIpLIQTFcSy99z0AQ0TGe9/Xde1Wq9Xr3n4cx7sAnYjEfD5X1trR3t7e&#10;xDknnXNN3/cegK3resqMq3XdfNXlxfzqYrG4KZU6vji/uFpXzUHd1HnbdqS1Rl03kEJDSg0ihtLE&#10;B8meS1Jda00NyJvz81MbRdqSICuIehWhVxFqJrPs+vJSSPLjSe6TRPdKkWvakj0M+n5YM2qMRVkN&#10;pflJkkAphaqqUJZDRUDb2sfe53g8xsXFBbz3u3FfZVk+1vU7jmM0TfNYczwAuzne26B8+9lsKxyS&#10;JEHXdbsTACE4f23eeYAJ7BnWms1yixYkBAkpBDDeLhgOQXrwJTPbE2cMNE0ry3Uzubxc3Dg/v3ge&#10;jGtRFCEv8rLvzAPvvb+8mDfG9g2APo41ui5k0YMgCIIgCL6SvOEA/dHGbDxEjKXW2mut7/R9v4qi&#10;aNn3vWDm0ns/Z+aSiOwmmH9dr7Fer7fdzdH3Pdq2xeHhoZzP53o6nUprrYnjWBKR7Pt+7+zs4sZ6&#10;tXq+LOtnP/OZzzwdx0mxWq0m1rqRMVZbYxAnCeqqhlLF0KVbAVkad4dHs+bgcHYpJS6btlq/7W3P&#10;tkRwbdv0bdtWWV50+/v7VZ7llXO+jeOkTdN0sVwuK2Y2SZLsMtN1Xe+CYwCQUu66z+d5jk3ztl0W&#10;va7rx8bIKaV2FQbee2itkSTJrvQ9iqJdo7xHbQN1YDhpsp3DHUXRLlM/Ho93xzL4PNuAmzx7gh8q&#10;E6x1sNbCGAsQoJQiDGv+t0F6EHxJrBn+7U4mE4zHY2msmZRleX29Xj+3Xq/fZq2Vs+lsFcX6paef&#10;uVmC5EWappfT2QSL+fLveO+DIAiCIAiCN9sbDtC3md1t13EpZVXXdT8ajV4AkDnnRoeHh9y2bb1a&#10;re7t7e0tvfdms14dWmtUVQUAmM1mmM/nAIYAtqoqFEWBsizRNA2+/uu/nqSUuHr1Ktd1XeZ57uu6&#10;Flpr0/e98d4XXddNmqY5Or+4uLpcrG62bftUWVXKWa/63qhtJ/ghO51BQiEvCpaKeDodz7/qq569&#10;GE/y+8a295L06oOmLqv9g33q+67t+35trbM3rt/oPHPXNm27v39Q3b59++zq1asrKWXvvGFjO8Tx&#10;0O179cgopO37fOXPXyxIfuUYNGPMY2PtXs86fmbePe7RqoUvpYLhK5lS6rGZ5dtrKRVprYfjLYa5&#10;5lVV4vLyAvP5AnEcQylN1lpiZiIiSDmMYhNChDnnAYAh8N72z8jzfDuBAXt7e/iar/kaYmZBRHRy&#10;ckJFMY7LdVUU+ag4P5/nWVbszefzibFuvi7X1Wg0mr3jHc+P/+y//Fn83d/1P8m/+qu/4iRJ+A//&#10;8A95s7wI4/EYbdui7/vXtYRl+//tba+PyWSCtm0f+3/PdpnNFhE99h3fPnf72O1jwr+BIAiCIAiC&#10;L92bFqA75yClRNd1TZZlHYC71lrtnEuqqvLj8bifzWZrAM18PrfGGMRxjKqqMJvNsF6vMZ/Pdw3T&#10;tgFsWZbQWuPTn/40Xb9+XUspk/l8ns5msxiA8t4rIUQEYATgQAjxzGq1vumdv1JW5YGUctx1Paqq&#10;QlXVqKoKxlhkWQYhCEU+4iRJeqnI6EifkhB3i6J4KYqnt6NYnil5tIrj2ABcA1gD5AC4pmncaDTq&#10;m6Zpbty4URtry//nYx8zZ6dnPBlPcHm5COWnXwZeWcVBw/oAYjCYmcDY9QAYghQa2uUzw3v32HKC&#10;IHilbXC+t7eHy8thlvn+/j5+9Vd/Vbz3ve+NRqNRaq1N27aN06SYKUU3b99+cPXi4mLv7OxsfHJ8&#10;PLXGUJqmB2maXAVw/s53vnPxsz/7sxzHcUNEzd7enmuaZneCM0kSAHhdAXLXdTg8PMTZ2RmEELv9&#10;vXnzJm7durWrwAGGE4TMDCnlY/9uHg3OvffIsuyxnhpBEARBEATB6/emrEEHhj/Ojo6O8Md//Mfm&#10;+PgYUsp7QgjKsowePHiAy8tL9H3vT09P+eMf/zgDwx+Ho9FoF5hvS7C3f/wVRQFmRlVVODo6EgCy&#10;vu/3lFL7AEar1SrO8zxu2zYx/x97bxZrWXpXea5v3N+eznzniMjIjBzdCS653N0CGxqJciO1hcsI&#10;RFFNqSWqhQTIciNhITevXQ/QUrWQEPBEFw8YeLDEA0LyIw+IQhTqNo2Nc4jMyIi4EXe+Z9hnT9/Y&#10;D+eekxGZbmyw001G7J+U0o0byrjTvvvs9f3/ay1jMufcfl3Xt4pF8exyWVwrFoscIJs1cMY4lIoR&#10;RQFxHPskTnykqI8UncVJNE+z6C3K/B3OyetRJB5Y11Yqiuc++IvFfL78u699bXn92g1MpzPEcRKU&#10;ilEURSCEhLqu/b/+1z8RrPW4vJxhb28PR0dH361vb8cHyPusFuHKJuA9cc6REByc90AAhOCIrrIE&#10;GFsFB1JKPSEkfNN/q6MD2FhbgFUI5MHBAU/TdHhycrLLGN/XrRlNL4sxY+KFxby4pSK1l2d57+jo&#10;OIqiKLtx4/ouY+Ll8/MZB7wUkmUhhKP5fH48n8+bLMv8dDrdbB49eiDwrXjUVhNFEaIowr1798AY&#10;g3MrW8ejVp1HN07W4j2OYyilcHZ2hqZpEELYTOc7Ojo6Ojo6Ojq+fb5jgU4IgZQSbdvi6OgIn/nM&#10;Z0JZlmjb9jGlEscx6rrePEACq6nS+m3OOdq2XVe1wRiDqqrgvcfu7i6JoogD6Dnndk5OTm6enp7m&#10;o9FInJ2dJWdnZ9nx8fGoLMsd7/1u25rd2WzWXy6XkTYGjHKkaYbd3RxCCHjnAwhpBRf1eLxbUkof&#10;cE5PVCzeZowdguCQc35EaWgZ46V1tvjKV75S/+zP/k/aX7VeJ4lCVa3WR5MkwdbW1mY9H0Anzj8k&#10;PBqst2kjAOC9p857po0m3gcgAJRRZFkGzgQY5yFJYscYs4QQv/qnQnjU/9/REUURjFmFC65Xwff2&#10;9kiapuLs7GyyWCxuFcXypdlsvmWN7xFCD8qy3p9ezod1XSeDQV8455LL6eWY3oGOE+UZIyxJFe31&#10;erh27dpCa60/9rGPhbOzM9y+ffsfdfFdVTOCc74JsGzbdrOanyQJlFJECAFgdb9njMFauzlgXV/v&#10;V1aaIIRA27bd70FHR0dHR0dHxz+B71ighxA2vmhCCC4vLzfTliRJUFUVpJSbSctakEdRtJnwrMU7&#10;sHpg1Fpja2sLR0dHhBBCm6aRlNK0qqqDJEle3N/ff+kb3/jG0BgjCSH94+PjwZtvvjk+OzsbhhBi&#10;xnjqnY+1sbSuaiRJil6vj62tLQyHw0AIdd75OYCzW88/d8I5e10IflfF0WEUiXNtmnuL4vI8+GB9&#10;SI2KIisj5XwAKKEAoYhVD1VlQAlBVTW4e/c+1llhUgporTdf/z+M/xZ/3/FBsp4ErgX61co6Cd4T&#10;7xw1xlBnV1V8Qkj0+33keQDnHFGkHKXUUEptN0Hv+GasJ8h5nmM+n1MA5OLiQo7H497l5eWtsqz+&#10;xeuvvfEvHx4d7UQyVlKqvK6avGnaOIQgLy8voZSSxmh5RzA+Gg9zIdnuZDKOPvKRj+D8/Hw6mUz8&#10;l7/85TZNU9vv991yufR5nn9bN5Z+v4/pdArnHNq2xfXr13H//n3M53O88cYbZHd3lymlmBCCYRWI&#10;+Fhjwfn5ecjzPEgpHSHEAbB/93d/53/0R380PDqZ7+jo6Ojo6Ojo+Pb4jgX6o2nga2/iehpeVdVm&#10;zXG98gi8P0BoLc4fXcts25bMZjPR7/dlkiST5XI5VEq9cHh4eG0+nw855wdRFA2uuoJzQkhsrY2a&#10;puGEUI5AyFp8Oec2nkjGuI/jWDPKziij9ymlRyGEt6qqeltKfihEMrdWX3LGq8F44AH4i8uLcHpy&#10;6oeDAabTGYCV75IxhsGgj4uLi02YXRwr1HW9SWXv+HCxEuqADwHOexJ8gHMOIQQoxZAkCRjjYJSB&#10;cx4IM+FK1IdHxfm6k/69CfsdTx9xHKMoCpycnMidnR0Rx/HWxcXF1ng8fuH87OKGsXZcVdXE2ZDW&#10;dRvVdSuCB6eUYjab4tq16+j1csY4zYXgaOpK11W9BeDWZDI5BRD3er0FgGqxWBS9Xq/+qZ/6qfDl&#10;L3/5W54WTadT5HmOoigwmUxw//59MMZw9+5dsrOzw5umib33sdY6997HhBAhpaSrVgOLPM+DEMIY&#10;Y0rOeUUpnaVpas7Ozuy3+tgdHR0dHR0dHR3v5zsW6MvlciNCrLUQQmzW3rXWGyH+aPr4GkoplFKb&#10;dPLLy0twzmGMIQAEgNGDBw/6URS92LbtVtM0r7ZtuzOfzye7u7vXtNbDuq4H3nvFGCPrKb13Hozz&#10;ILm0UkaGEGoIgTbGWKO1FkLU4DgGwQNC/Vvj8fA1zvnbjJGzy+lZ/R/+w/+mf+u3fstZCyAAnAMB&#10;FM56RFGCttUwdvU1Ty9mACiWywoqilHXLfq9AeaLBVYT9W9FJ+D++RFI8IF47wmllACA9wEAAWN8&#10;sw3igwcnJFBKr4wPj6/MdwFyHUmS4PLykjLGOOd8+/DwsLe9vf2Cc2734cOHr56enT1XldWuNW7c&#10;NoVqmpZSwpFlPRBCsDXZXlf7UUK5Wi6XRAju+/1BDYAZY5qjo6O9yWRymiTJRVVVRwDOer1eEUWR&#10;+3Y84OvaxvPzcwCbZgN6fn6eTCaTCSFkrLXevbrXJpxzcRUIF7TWHkDd6/UuAZxXVXUHwByAfTTd&#10;vaOjo6Ojo6Oj49vjOxboa3G+rvR5tAqMUroJGHp0kkgp3Uzaq6pClmUwxoBzvg50Y2VZyjzPJwcH&#10;Bwdvvvnm9zVNs316evrsrVu3trXWk+l0Or5//348GAzkcrkkdV2jaRo0TQPOBJSKQ5wkbaziZQgo&#10;lVILzkUJQipnXeucqwGyHA6HR1EUHRljzhhjBaXUtW0brAWyLMKyaOHDSvSvvPYNIhmj1RZSSFjb&#10;AiFg0O9jNp9jOBhiOpuCXa35u26C+qHgETG9Gocj0BACZYyRjT89rHR4COEq1T1ASAEA4VEPe0fH&#10;mrZtEUURA6Bef/31fSnl3nK5/P7T09MJgIOiKLaEFIPBoB8Vi5LUdYMsz7C3t7s56Lx37z6E4BgM&#10;e6RtiUzTZEAp1a+/9po/PT1+YWtra3z79u3RjRs3jgaDgV8sFlVRFFXbtt9WjPo69b1pGmxvb+P0&#10;9BQnJyf84x//eDafz7eccwdVVT07n8+3tdY9xpi8uqe70WjkDg8Pq62trZOdnZ1D59w0z/OWc152&#10;4ryjo6Ojo6Oj4x/Pdy3F/Zv17Xq/8u5mWbaZpPT7fTjnsFwuEUJAng1QLAukaQ9lWeITP/jDJHgq&#10;8izPy2U9mc1mew8eHL8yn893VaRufO1r3+jNZrNkWbwZ13XNnb9NKKVgjGFnZwe9Xi8450ye58vR&#10;aHQ5HA4fUkpPQghnBwcHVb/fbwghZrlcNnEcnwL+7fl8ftbv98tf+qVfsr/3e7+3SQozVzXj/uox&#10;d90n3uqVj16bd6dTs/kFAGA6W/kuXafL/1nAGNtYLtasa6UAgFJASomm0eCcI45jnJ2dYtDvo64q&#10;VtcN1dpAawPnApI0g+AMDgFScjRNBSEErLWbBOy1neNbdVB3fPjhTME6B8BDCA5jHp9Yj8Y5AYwy&#10;1m09d+vms/fuHt782te+9v1lWY2DJ9cX82pYFjqezwpW1RU4pyHP4zAcDl2a9KyKMj/o7/NlseSm&#10;NZQESnWLaDZbjnq9TLSN750cXyyXy+Vb3pF0Zm8hnAAAIABJREFUe7stkzQ+o5RdAo/nexAKhKv7&#10;EmUAIQDC4/futS3npZde4ro1Pe9w7e2377744MHD7/fOXwNIdmUjQpqm4c7b9x0Q5rHKbhfFHfrS&#10;iy/e/er//bfz0WiEs7MzKLWy/Fy7vo/D+w/R66coihLBA0JSGN3dKDs6Ojo6Ojo6HuW7JtD/v2CM&#10;YbFYbILi1j2766R2Ywrceu4W/vCP/pDkeU4poZIx5GXZTHwIO3Xd7JTL8sZsOtsnhOwVy0KenJyw&#10;y4tLslwuiZAUURQhyzIkSQIhhM/zvNnZ2Znu7OwcPv/8868NBoO3tdZHg8HAtG1r67q2vV6vGo1G&#10;M631ab/fL46Pj+3v/u7vbiah6yTijg83zr3bVb7e5FiL8+FwiL/5m78mIQQ6m8/Zsijp9evX452d&#10;neTw8KGqqoq32rC2adG2GkJI1HWNEABrDBjnGI4S1HWNxWIRRqNRsHZlvV1nMnRd0E829urnyxh7&#10;zNLA+GrhglJKrHNyMZ8Ptba7VVUdGGOeDSGMokhteb+MvPfUBw8CAikj9AcDv7e3p0fDrZpR5Waz&#10;uTxnPJ3PZ6RYLklZ1aRpiqSuS5UkyVgI3jRNY/I8Kxlnd5MkUUmSEiHEI+GbK1Fu1wL9yn1jLSAl&#10;Rxwn+M//+a8I55zUdc2zLEvv3r0/ybLsmjHm2aosX6qb5hnvQmytJVJKMMYAuFA39cW9+/eqwWCw&#10;jJNo8t/9yA9f/NEf/dFlv9/3jDHvvXfT6UX4Nz/zb8J0OgXB6nPpxHlHR0dHR0dHx/v5wAX6Gq31&#10;1QPdijiOr5KDLV599VX63/zX/1ICSGezxXBZ1rtN09xQkfpIFEU3pJTXGWfj4IMKPlDnHLHWwliD&#10;Vq/C34QQiKIIUsoghGiUUudJkry9t7f3Vc7569Pp9CFjzMdx7EMI3jlnAGhrbV3Xdfv7v//7Hlj5&#10;L6WUKMvyfav5HR9upJQAVuK53+/jV3/1V9lwOJKc8+T69WcyQkgC4HpV1c9dXFxcS5Ikt7ZQZD1q&#10;RABjFJwzAMEzxkIIIRBCvFLKM8aCUmqz596J86cDzjgICdD63QO9tSNCCAlKqQBINp8v4rZtlXcY&#10;AKRPKY8IZYwytgoe5Kv7WKxi0+/3y9F4XFRL7YWQCedcAJR676l3DgGCEkJoVZVgjIW2baWxRnDG&#10;pJScMUY3IZkrcU5hzbv3MnsVCaKUAmMM8/kCr7zyijg/P1fPP//CqCyr/ZvP3PjIg4fHLxptn2lb&#10;PVwuysRaKwNAQiBQyoKxEIIPyWKxGGVZtr9c1i9nWcx+4Ad+IIrjuHHOFYyxmfdWj4Yje3E+DZQC&#10;SkUoy+4AtKOjo6Ojo6PjvXzgAt17v5kk1nW98aqvVyk5i6BixQDk09li12jznPfhporUtZPTkxcu&#10;Li4Ojk+OxxcXF6nggmqjCWccWZZBCA5CA5RSvtfrmSzLtBCiiuP4VAjxkFJ6l3P+1htvvPHOF7/4&#10;xaPpdBq01qCUwjkXoigKg8HA3759O3zta18LADZp70IIZFn2WLd5x4eTdbbBo6u83nu8+OKLIo5V&#10;GgK2KKW7zrlJURTPFMXy+aqqrmVZ1l8sinjlOfcA4DnnjVLKOOfmlNJLxrBQSpVxHGtrrW/bFkqp&#10;TXNAx5MNo/Rq26bevC+KOEBWOQXWWlBC6Xg8lhcXUw6AUkYjHri01pJIRkiTFN4btE0TCKUWgG7b&#10;tqnKqqlrg7ZtI2tt8N4hBIBxjiRJ0O8PYK2GD544ZwOjLDDGKADStu8GdL53k0NGDNY6ePfuevuV&#10;D12NRqPx0dHxy0br550dvnxxcfF8VVcH3vscBAyEEEYpKCUI3qPSDRilkhI6TuLYzabTcjadJkKy&#10;wXK5nBFCTkaj0dshhEWe5w5A8B6omxYyYtDfnk2+o6Ojo6Ojo+Op4Xsi0JVSaNsW3vvHRNKqJ7yF&#10;0YZrbXvlsrw2nU6///T09JaUcvLgwYMbnPPde/fuJdPplKVJCs45KCXo9XoA6YExhDRN7XA4XPT7&#10;/ZkQYiqlPBkOh4eTyeQEwPTi4qL8sz/7s3btIY/j+LHPr21brBOH157N/f19HB4eftDfno7vAY+K&#10;k7VYL4oCh4eHkTGu1zTNTl2fPzebza6XZfUMIXRvWSwnVVXlTduIuq6uAhC1JQTzSIppCPyIMnq2&#10;tT04oZROtdaVtdatwwof/VgdTy6rxP5Voj+w2tIgFGjqq7yKVqNpWqJUQjgXlICBM0k4I7QsayKl&#10;RL/fR56nsM4Ga61Ns0yHANM0jWdMMc44o5TR4EGssXDBwrvVx+31Mljn4L3zQvBAKLlqE3j3mieE&#10;wV8FacRxhIAAf/U70e/3UVUNlErIg8Oj5ODa3s5bb935vsV88X2ci4O6rvfKZTUxxqeUcioEBwGB&#10;90Bdt3BBE0Zp1Op2PJ3OiDGmsc6mW1vjMef87ObNmxkhZAZCDAhqXC2jeAdYdOK8o6Ojo6Ojo+O9&#10;fE9W3B+dnAPARz/6Ufz0T/806fV6ZNAfsf5gkEjJt7jgN84vzp+9886dW4PBYMIFnxhtem3Tsqpc&#10;TdyTJEGsFLI8h4pUoCws+/3+fGdn52Q4HB5yzo8AHKdpetzr9d6Zz+eXhJAGAIQQ8N4/Vv8G4LHV&#10;+7Vnc+1T7vjw86hNQQhxdchDkee5zPO8xxjbLsvyxnK5fGmxKJ7ljPens2nv+PhYMc4JXU0mjVLx&#10;cjAYPNza3n7AKP17xtl0NM6PjDH3pJTTJEn0cDgM64mlUgrL5fL/x6+844PGB//Y9bU+BAQAFQs8&#10;99xzWBQFlErW7ybWWhrHCRCqIIT0QkgfJ9IzxqzWulFK1XmeWykUaRsvQggyhMCtc9QYAx8sQgjr&#10;AERPKLVCcEco8d77EAKCEGLzeTzqja/rd9fKZbTKBCFYBSnmeR4DmLRNc+2tt27f7PeHu7PZbEgI&#10;zQihgoDQ9ddsW4u6qqFiBhsCCyFkFxfnpCgWxFizU5bFbpZld0IIzc7OzjDNkvliviAIQJJIVLXe&#10;hG92dHR0dHR0dHS8ywcu0Neha+t1316vh5/5mZ8hv/Irv0KFEBwBsmlMDmCMgElZlgNG2bAsy+2m&#10;aXIpJS/Lksznc2ij4Z2H4AJSypDlmVdKLEaj0cne3t7hZDK5TSm9o7U+ZoxdKqVOOeeL4XBovPeb&#10;eixKKeI4hhACZVlCKYXFYoHhcIjpdIosy7BcLtH1+H74ieP4sa2Nd0OzKEIIvG1MvFgse1XVTIIn&#10;u5yJA8Z5FqtYDQZD2uoWUmoX4NssS4vRaHi2t7d9XwjxDc753NjmYn2dnZ+f2+Pj440gWts4Op5s&#10;VtPzxyv2XnzxFj772c+Sm88+S3r5gGhtCGcRGJOkqloIEROABaUSxzk3eS/VnDFT13XDOG+kiCzn&#10;kkyrGW9azbU2zBpLrPOglEAIGZRKwLg3DMwIwXwILjRN5ZtGBu89hBAwxoCuE+Ee4ZVXXsFP/MRP&#10;kK2tPWRphrIsaa+XRc4if/jwJF0u6zRWeb9pTKYiJbkUBAErq0cI8M5DawfnWzBGSZ7njHGeZlkm&#10;vPdW6yZhjM3qus4ppYkUQkYqIgDAhQDTGq5bLuno6Ojo6OjoeB/fkwl6lmWo6xqMMXzyk5+kP/iD&#10;PxgxxrLZbDYghPc449tl5V4uq/KFi/OL/SiKhgEhqapKSCHh/crL6Vbrwl5G0vfy3nI0GtVluTij&#10;lD5USn0jz/O/ZYy9o7W+IITUQojKOVcCsI+uGnvvUdc16rreiHHOOabTKTjnm+l6J84//BhjNv3k&#10;j66cXx3YMC64CCEoBGSMsx6AvGmaxFrL1hNwbUyw1jYh+Clj9B0h5Wsqiv6WMSyb1tVZllXL5bL5&#10;yle+Yr/yla8Ea2233v4U4Z0DJRQ+eKRpgoODPfLzP//z/Atf+AJv2zaNIjVq23aolEqiKBJN07BY&#10;aRpCCEqpljNWSCFmIKi899YbHVrdCueIAkABUAQQHzycc/DBB+98FUJYRFE0BVALIZbee900TVWW&#10;pW7bNjx6/a23OpIkwfXr18kv/MIviM9//vNxVeo0SWR2dHQWV5V+gXPxorV269q1a/FiXkRKKR7H&#10;CRFcXF3PdhOAx5iH9y18cAghoG1a+DwEyqit5pXx3ofRaETW03y6GsBjMV/VVPYHGeazbsOko6Oj&#10;o6Ojo+NRvice9PWab7/fxy//8i+zH/7hH86MMXtCiOvLot71we+0bfvibDZ7Ic/z/QcPH/SNMUIp&#10;hfOLc+zvH4BQGhhlbjgatrGKtRDiBMBsZ2fnbLFY3C3L8jVjzN/fvn378Etf+lJhrQ2j0cifnp6G&#10;dbd5v9/f1LzFcQxr7eZzWz/MWms7YfUEIaV87GcbRRE45yjLEt570tSaSqEkpSxq6lYZYyMfAm2a&#10;lpRlCWsNRsNhOD4+0otiUUwm46M0je7++q//729RSltjWh/HcXjttdfCn/7pn4bz83NIKSGl7Nbb&#10;nwJipVA3NdYp/2VZYjgck8997nPRYrFIkiTbaZp2ryzrLWN8DjDV743YxcWcKqVC07TtoD+YChkd&#10;E2DRH3BPQCQhIoengjFOCGHEuUBW/nURWl1aH8hsMp487A/VO3VdL68OnC7H4/FMCNEUReGzLNts&#10;cTxq6XnllVfI5z//eXV+fr5TlW4vz/NrAMvPzi5vGm2eHQ0nu2+8+WaSxAl31hHdWiAwSKGQJhLe&#10;B0ynU5TLOTxKDIdDqFgFzpjp5flyvpgvtra2zuI4LouiaHZ2dgwAt/bHr+nEeUdHR0dHx9NBFEUI&#10;ITxmBVyztp6GEBBCgPf+qW/R+p5M0KWU2N3dxec+9znyqU99SrRt27+4uDgQQrz44MHDG865naZt&#10;nplOp/vHJ8f9s7MzaYyhKoqQ93q4cf2Gu3XrlhOCF1JGC8bYbGtr6yRJklmrqzvPPPPMnclkckdK&#10;efGXf/mX9a//+q8bQgiklEjTFJeXlwAe9yIbYzoh/hRQVRUopRtbQ1EUm357zjnSNCLOOWqt48uy&#10;5MViwUIIpGkaeO+RZXlw3gUuhKOUmla3+vj4VP+n//M/mdu3bxsfLPI8B6V0c/hjrX3qbyxPC3VT&#10;I4kTaNPC2tU6ea/XY0rFiVLxaD5f3PQ+bBttet77HEAPAENYBcwZrbUPvuCMLzjnC+6scc4pazw3&#10;xudhBbl60QogsITQkjE245yfhxDeFkKcv/rqq3q5XJ6XZflwb29vOZlMXFEUoJSiruvNRkdVVUjT&#10;lBVFkUVRdP2N19942Tv/SlmWqfd+QggZV1W11e/1+2maihBAVBQjUgpSRmCMoW1atLpdbZfYGt77&#10;4KzzSRzryWQyT7P0EvAnSqmTvb29S6VUNV/MjNEGo/EAi8UM1gBp2lWtdXR0dHR0PKlE0eq5wRiz&#10;efYGsAnkXtPpsffzgQv0NE3xYz/2Y3Rra4v/yI/8iAAwrOv6RgjhpbfffvsjlxezW1rrrbqut+bz&#10;Re/87FzOplNqjCFCSAQA4/G4vXHjei2kPLHGnjrvToeD4QPO+aXz+u/G4/FdABcA5mVZmrXfXWu9&#10;mWJyzh/zBD8anNTxZLM+ifvxH/9xkuc5dc7xJEnEq6++2nMO/bpue7PZPD09OZPn5+fUB08IAOcs&#10;sjyDtTakaeLiOLJKST8ej3zTVvBhdUMpigLA6iDKe78R6GsPcMeTDSHkKhU9IMtyDIdD2jRtenl5&#10;OfLeXyfgW95jKwQ6JmBDgDHvQZwNwVpvQkDJOV9GkSqcs7pttTbaJtZaFzwQfCDeB3gfgEAspWwp&#10;eHQmZXS0szv4hjX2fttWS8AvCQ2XQCiGw6EDVi+OhBD823/7P5K21awqK/6v/tV/n9W13o9k9Mpi&#10;vvwXR0dH3z+dThPvQ8wYk2maDYaDcRIpRSmhIUlSn6ZpkFIFALQoCjqdLkDI6uXDOQfvvVVK1Vvb&#10;W5feuWNt2kMAD+q6Ph0Oh8s0SXRZleHyYrb5vpnuBbmjo6Ojo+OJJIqix0T5mvXggDG2mZgDq2ep&#10;9UCNEPJN/9+niQ9coP/Jn/wJ+dSnPiUBJADGVVXtDwaDV5xzL85msxvG2v26acZlWWVN0wgfPKWM&#10;EbrqnUZTN6CMFiqOC87YMSX0lFJymiTxWz6Eo3duv/X6n//5n59UVdWGEPRXv/pVB6xOZ9q2BWMM&#10;eZ7DWvuYp9x7DynlN1216HhySJIEa0/4L/7iL5JPfOITESGkZ4zpCSGetRrPheAPCKFDxpgihJDg&#10;PIQUiGMFrTU4Z8izIWQkQ1EUbjKZhBACer0ehBAoimLTDPDoKrFSqhPoTwFlVYIzCu8cyrKEMYYq&#10;paLt7e3k7t27irEwQKDXCCGTEJB757kxlgAEeU4DIcQBpA0h1CFAExBKCHGrdS9HvfdkfW157wMh&#10;pGWczYQUDxllt6M0uvulL32pEULqJEn0sizNX/zFXwRgJZ5/7ud+jvzH//h/8DRN4mJR9vJeur1c&#10;Vi9OL2cvp2lyTWs9rqqqp7WJnXM0ipRIs5R6FxACAghxlDHDOfchBAEQ6ZwjqxNxDSmlp5RaIWUd&#10;RdHcO3dOGTklhEx7vd4CQMU5N8PBINy7u6qu7KbnHR0dHR0dTy5rgZ1lGZxzm4k5YwxJkqBpmscE&#10;+nq1vWPFBy7Qd3d3SVEUKoqiiZTyudPT0+d6vd4r9+7dey7LsoO6vpwYY3qtboUPHlEUoZfnMMaC&#10;EOIHg4GPZDTVWl8a4IRSehxFyWmk1KF37sFv/MZvnPzxH//xlFL6vrq0tQCfzWabHzqlFN7794mp&#10;jieT9daE1hp5nvO2bdOqqnYJIdeMMS9VS/vsYlEcVGU1CgEKAbDWQQgBIWVYLgs7GA7qJI2bNE01&#10;Y6wlhOjFYh7eGyL43utpPVnveJJZvbCMxiMslwWqqsLx8TGpqipKkiR2LmQIfoBAdgE/tMYlxjhq&#10;jCMhEMK5pJQw5pyH0TZYZ6n3nlHKuOCUNcFR7wOx1sEYB2tdIDQ4AlozyubatOcB/vSXf/l/0ecX&#10;s02YPKWrw6m2bfHJT/4Qi2SUWBPGjPODutI366p5mXPxHCF8j4ANOJeZc5DWeAgeQUVJqKraheCt&#10;d8Fb460mNgDgzvoQAiEEFG3bIMvSwDm3hJBGt3qujZ4TEmZRFM0ALOq6roxpDQiBkBSUULRag1Kg&#10;ey3u6Ojo6Oh48ni02hp4vNXr0YYZQsjmP8bYZor+tDchfeACnTFGp9NpP03TmxcXF//tw4cPX46i&#10;aP/evXt7IYSttjH5fL6gZVmCELISRr0+wuoRUE8m41ZK+cBoc0opvc8FOXLOPXTOHVNCZ1tbWwZY&#10;PYyu19nX3oa1QH9vD7YxpjuleUqglEJKibZtkWWZsNaO5vP5S3Vdf7SqquemF9Wkbupry6LYLZfL&#10;uKoqUtUVCEFI08RmeV4Mh4Ojtm0usiy7GAwGF5TSYmtrK8zni83N5Gq6CWB1jVlrN6eCHU8u21vb&#10;OD07xenpKdbquNfr0RCC1FrndVVtEyJ2QiATgA3rSqu2bZm1FowyAoQoBJ9773MHq51zJHifB0/T&#10;EIgEwLwP1Fn37osaC+sWgs0L3/n5DIyt0tW9BzgXqKoKv/Zrv0b/3b/7WQVg++jhyUsnp6ffN72c&#10;vuyc2yeE7RWLdqvV7YBSSjjnQATESRziJLaE0Nr7YIWQJIRAjTYshMCc95QzhkgpkIIABD6E0Dpr&#10;l8aYC2vtnDGyJIRMz8/PZ3t7e0tCgikWRfDew8PDWUBICq+7+3BHR0dHR8eTxnqDdD28klJuBPp7&#10;LaDr5+VucPouH7hAj6KI3LhxQwJIv/71r/fKshyUZTnOsqx/9+5dVRQVW8wXaHWLLE0xTEZI0xSC&#10;i8AYbZSKi0hF8zRNp0qpIx/8cdu0523TLlSsqsViYYHHAwbWaxRN0yDPc1RVtfmhr1cu1ic0XTDB&#10;k433ftODTgihWZaptm2zs7Oz3vn5+ZiSZDv4MKCURVJGVEYRnHfI89xtbW2VWZbOn33u2aN33nn7&#10;4WQyeSeEcAaEJSErNcYY+6ahcJzzbr39KeD07AwAEMkIrW7w6quvkldeeYW0bcvrupGX01lKwFLv&#10;SUaJUMY40TSaBA9QytA0mhlrIwAx4zwFCIw3ylgndes4QFgIgTjviLUWxhgwD2KtI855DPqDqx52&#10;wDkgijic89DaIEkSvPzyyxSAamqd53lvWJb1VlXWuw+PjrZn09mQ0yRBIFRwieABwSWSOLFJkukk&#10;zhrnvA8BTGstm7al1lrSNi28BxjlSNMMlFLf6rY11jZc8FJGckpIOOOcT7e3t4u//uu/NsvlwrVt&#10;Gx7tPjedOO/o6Ojo6HhiSdMUdV0/NkmXUuKll14i6wn6+u/KssRisXjfdurTygcu0M/Pz8mtW7dU&#10;VVW59z5NkiS/c+fOzo0bNyYhBMxncxTFAtY5qEhBSole3vNxEhvO+WXw4biX9w63t7cfCEG/GoDz&#10;09PzJaFkITitGWNmPSl/NJAgz3MURfFYgNf65AZAJ86fEpRSm1/+EAJr2zbRWufL5TIFsIMQnvPe&#10;J845Yp3biG3KWKuUerC/v3/00ksv/F9bW+O/7/V6fw/ggfNuCcABeGxyDqxCMbz3nTh/SpBS4n/9&#10;4hfJv/+f/z1NEkUnkwmZTqdyOBwmDx8e5Yv5vA+wYfBkxFgkgiewV9cG4xxN0whrbUoIGQohKCXU&#10;W+uUtW3SNDriTHEA1PuwsuVYBwDEe0e89+RyeonhcIQsV1gWDSglaNvV9fgHf/AH5NOf/jQH0CuK&#10;Ysc6t3txeXHAGLsRx/EeAnrFvCXqqnIyhADGuJcyaiIpl1GkllobolutmqYRTV2zVmuqW41Wt7DW&#10;Is3SgBC0bvXcOTdTSp0rpd7y3n49hLDQWtef+MQn2vW9VkYcurXI8hhGa7Rtd1re0dHR0dHxpNHr&#10;9daVxtjf38dv/uZvks985jOEUkqFEKyuayqEWG3vrfDOOVdVlWvbNmxtbT3Va6jfFYH+3qS+Xq+P&#10;xaIAQMBZhLZxZLGoqeAJPTo6ooKnZDatoKIehDwF4wTOezivYUzjndctY/FCKbGw1lba1EdC0vuz&#10;2ezIez8LwWqt63ZqGntycuK3trbw4MEDtG0Lzjm89+/z/743DK4T508OaZqibVsQQmCM2VyPeZ5j&#10;uVwijuNNin8URbQoCprnOVkf7DAhYJyHX9QIaGFdDe9bFyk+d96cGmPujUaje/fv3z+Komg5nU5b&#10;KRWA96/jPO2pk08qSZJs/FCj0QiXl5fo9Xr47d/+bfpDP/QJub+/Ezlno+nsQkgpewF+LATvN20T&#10;cRYxziRxzsFoDyElCGHQrUUkMzgtg2kpMRwsIHBCacQFVUKSyHstKLOUUIsADUI9uGDwwaIsl6E/&#10;HMHogGXRQCmBujbgfLXqfnFxCkJAyrIUjHPVti5WMktOTy8S21IpWJ9I7oCgsazOUS6tGw5To6K0&#10;kTJts7SnnQK/vLxEsTijxbKiSlFCeQsbLkH4HAEeTdv4LI/byWS4DMFdck6nt2/fW/R6vaZpGtfv&#10;93FxcQFKKXRroZTCsqihlMLVOVdHR0dHR0fHhwrxnj8/rqcXixIEBJxJnJ6cI0kyRgnjlLIegDyO&#10;o9haGzlnSAjBcs4rY3SZ5/n06OjIAHiqJ13fsUBfi6EkSSCEwHw+x2KxgBQS2lgIKSAEI0opJoTg&#10;IYAbYyglqwl2HMdwV5PLLMt8kiQmSZJFkiQPlVIPm6aZxnF823t/J0mS+x/72Mfq119/PVhrIYRA&#10;nuebnnPO+SYYaZ3c3QmmJ5+yLDdvM8Y2P/P1Ic1aWBljCABijKGHh4d0Op2S4XBIvPeb3nMhBOI4&#10;hlLKRFF0SSk98d7feeedd9756Ec/erhYLNDv9zed5x1PNutQyaZpNm/PZjOMRiN88YtfJD/5kz/J&#10;41ilAIbG6IGKlFIqSgmw3bZtnwDKey9ssFdppQSMMrCIA2BQUeSFEJ5SSrz3wlrNqrpKisUyXS6r&#10;hIBHdV2zEDykFAEkQRQJn6apT5LEr9sogHc9XOuzR0IJhBCEUsYpcbFuXea9z7XWmTYmYpQAZLVl&#10;MhqNkWWJzfOsjZO4ctaWy+WytSYQYwwhhFDvPKvqhmhdgQBIsxTLZYE8z32SJLWUssjz/OKrX/3q&#10;xWc/+9nZ3bt3N4cZSq22oxaLxeZQa2096ejo6Ojo6HiyGA6GmM9nsFfeNq21oJQm3vuDxbzYb9py&#10;a7FY9BljRAjR9Pv9M4CcKhW/wTkv0Qn07w5rEdTr9VbT86uecSklcS7Qpq75+fl5cv/+/bhYLFiS&#10;pgBWD4dXPoTQ7/ft9vb2dHd39+FwOHxbKfVG0zRH+/v7d+q6Ponj2H79618P6/V1Y8xGnAOrcDhr&#10;7UagdV3nTw/rgEHGGOq6xvXr13H//n0kSbJJizw8PMT169dp0zSCcx5TSuXJyQkRQoAQgiRJoNSq&#10;Wi3LssA5d4QQH0VRuHnzJhaLBaIownw+B+e828J4CpBSomkaRFEEzjmKooD3HpeXl9ja2gLnXAJk&#10;uFwun1ks5gd1UwtCiM+znvDee0Kp8s5HxhkSvAOjAlwoCCEDZ9KoKLVSqkAIg3eetFqLclmq6XSq&#10;ZrO5ZCyi1jiEEJAkcUggXRSLNs+zNkkT2++nG39F266uRxUL9Pt9OOugjQYJDCEEoltNZ7M5Pzs9&#10;Z3VTEykSxKqHLEsQRVkACTaOVd3rZXVA0FVVQbeeWWuYs562rYU2FYypEQhDmsYAAhhj3hhjz87O&#10;HIAwGo1w9+5dAMDl5SU452CM4b2+ske3Ejo6Ojo6Ojo+TPzDG+iz2QxhHZ6b91CWVTyfL4Zc8Fvn&#10;5xcv3bv/zo35fD7hnJMkSaqDg4PjLMveHgyG06u19+UH/zX88+U7FuhX6dibafjt27dZrBJqrYvz&#10;PKVV3aZCkG3O+bgsy3w6vYzLsmKEMgwGfaiYIk1TcM6RZZkZDAaz8Xh8NBgM7goh3rh27dq96XR6&#10;NBwOl957u+6dFkKAUrrx+q5DuR6dynT/GCqHAAAgAElEQVQC6slnOByirms0TbOxMcRxjL/6q78i&#10;+/v7tKoqHscxv3fvnnjmmWfGACaz2WxwdnaWzWYz2bYtTZIESZIgz3MIIdA0DaSUIYRg8zx3l5eX&#10;G5+5Ugpt227C4TqebNb3k3Vf56PJo4eHhyjLksVxnLRtO2SMjjnnzGjTOuc4pZRQQol1Drq1CIFC&#10;SgbFGGKlghDKcSYd58wTAgQEGryXxtqoruuoKArBqCaUrpoCkiQF5whCMqOiyHDGHICwFrmcU1BG&#10;8Tu/8zv00//Dp9nW9nZUV03OKBmGEAbGmqwsy2i+mNO2aUkcB6RJH0rFfjDILBeskVJUSZJoBOqd&#10;DRTEc2OtqKqKFUVBrCvhgwHnAd5zjMdjCCF8kiROSunwyCt2HMebqf56yyVN083bnTjv6Ojo6Oh4&#10;Mjk7PyNxHFPOmDg9PRXXru9vA9grl/VzZVW+eHJycvPy8nKbEII8z4soiiQhpDLG9Lz3T31P8Xdl&#10;gh5CQNM0aJoGo9FIAZD37z244X1IkjSZAHhFa/1y07T7bdvmRhtelkskSYJIyRBFUYiiyEkpK8bY&#10;MaX0DqX0Te/93y+XyzvD4XA+n8/dYDDwwKr0fl2ptp54vtdjDuB9Mf4dTx7T6RTA6pqoqgree9R1&#10;jclkQgHIqqr6Sqlhv98fhBAOZrPZR5xzz3nvt51zCQC6PtiJVuvGgXMeGGMGgF4sFmYymfgQgk/T&#10;dCPUO+vE04NS6tEmAPT7fTRNgzRNMRgMWAhBNU2jGGN8NBzDe0+01uL05IwTQo331hpjEQKD4AEr&#10;wc0DpdwRQl0IJIQASgLhhLCIEpp4H5QxVliACCnBGAPnHFwQz3hwIN5ZZ733CEKIdzc6rMe1g+vR&#10;9vaOms3mO1JGuyD0eUJwixK2TynrMcY5Y35VEchc4MJbGZEl43TBBVlyTjSlAgDlCDZaFqVaLEox&#10;ny0JZQ5CUDgCGB3CfD53hBCfJImP49gvl0vnr35JKKWP2U+UUpuGDQDdFkrH9wD6Lf6+axLo6Ojo&#10;+KfxD0/QT09OyK3nX0ikoIPtnd2x0f7F+Xx+cz5ffHQ+WzzvXLjWtmbivQ+U8oumbmdam1xrk7Wt&#10;lt+jL+KfLd8Vgf7oQxiADEAcJ/HNqqr6Z+dnu4LLW9Pp7KBp6gGjLGacsaqqUCwW3nmuB4NBLYSo&#10;QgiXlNKzKIrOkyS5IITMpZQVADsYDAIAjMfjTeCQEOJ9Kdrrh1Xn3DcV7R1PJlprMMY2U86qqlgI&#10;IZ1MJpPZbLY7nU73mqa5bq195vLycufk5GRYlmXc7/fplcfYcs6bq0OiVkp5EUVRHUVRned5fX5+&#10;7t5znSOO48cER8eThxCrEJS1mAwhbPIHViFnIIQQKoRgVVUxrbXnnAchhBNSeEJICCEE531AIAhh&#10;FeDmvAOMJlQK6pyjzjoKDo7VPZk555gxmiD4laAXFIRQUEpA4IP3Pjjnwnw2w9b2ZLPRQSmwWCwi&#10;5/0gBH9jNpvdJGDXrQ27i8VirHWbeu+p934jjgkhAYD3znmDAMMNE5xTgEQhBGGMYXVdkbIsISRA&#10;mYSgElwIMxr3iqIo5lprE8exJoQ0SZLYtdVkvelECHnsXj0YDFDXdSfQOzo6Ojo6nkBUHFMpaGYd&#10;dmbT6U1r7QtVVR8sl8VBWVbb3vncWSutc945y0IIFAHEe0+6Z4PvogedMYbRaETquh6GQAZ1Xf9X&#10;Jyen46ZubgJkV2u9Y60bZXmeZHlOq6ryeZ5rldDFYDA47/f7J1EUnWRZ9k6e54dRFB0BKB4+fKgP&#10;Dg7C3t4ejo6ONhPT8XiMs7MzUErBGIP3HiGETQBRV3b/tLCakGi9+mWmhGFv94AIEYkoivoh4Npi&#10;sXx2sVg+f/Tw5Kbzbnc6ne5Z4yd53k+iKKLOOUcIqfv9/uVkMjnhnF8KIaZZlh1HUXQOYOG934zM&#10;19URnTh/8jHGbLZw1gdAa7z3mE0XZDDs0X5/wJumEWVZujRN6XA4IpQKvP7abQIQggCCQAAQeB9g&#10;tCHaOy55yr0L3FgnAuCstVxrw5umIWVZgrHoKksjgHEGHiiAAEJCICRARgreA7q1kFeTdq1tolsz&#10;ruv2+dOTs5edx441/tqyqHerssmdddxaD4QWITiAWID44EOA1Z4BgTJqhTVIlkUbta1mzgHWOFjn&#10;wAUL/X5ix6PhXJvpw16vd0YIOe33+2dpms689+17Bfkaxhj6/T7Ksuy2UDo+INZT80czaMg3eR/Q&#10;TdA7Ojo6/qk8qrMe3Va6yiATkgHon52e3Tg5OfmIc+4la91OXTc3jLHbRVFGxbIGQiBJnBEQBsYE&#10;GBWeEAaA4d0p/dN3r/6OBbpSCtbazXSpbdvUWje8d+/ezcPDB3uEkOeNtgNjTHJ6eqK0NjRJEjDG&#10;rJSyeuWVFy7H4/GDJEnecs7dU0o9ZIwdAjhv27ba39/3AHB0dARg9VCcJAnOzs4eW2FfB8J57+G9&#10;B+e86zp/ylCRQtM2YJyhKAqepnH2X/7L3+wILp4VQrxycnrybFXVfcF5miSJopRS63RQStVZls0O&#10;Dg7O9vf374UQ7hpjzuI4fjgYDE4BTNM0bQEgz/P3hV11PLlIKTdCc33otw49K4piHYBCi0XBiqIQ&#10;lFJxla4en56cKgAKV10kZBWajhA8jLHEObAAcB8C985xC5CVQNesaRpSVTUiScAYB2UMwlp4wQNj&#10;NFBKA2Ms9HsZZvPFJoilrmukaSrjOM7ffPPNcavbbWv8NWP8gbGmTxlVMoqI9wSUEIQQQABQSuBc&#10;oM5Z1jSBBG8jo31ULBqhtaH0asxu2hZGcyulLIbD0enu/o3D4XB4786dO6+HEO4ZYy4fPnxYr++7&#10;SZKgaRowxmCMQQgBy+Wy227q6Ojo6Oh4gnHeEQBJCGFQVdWkKIr9um6uG2PH3rtoPl/QZVGsnw8I&#10;AMIYA2MsMMae6g504B8p0AkhG+Hbti0opfjDP/xD0u/3hXNOEEJU0zTXKGF7ZVleHwwGu/fv3d83&#10;xsbeezoYDGlRLEhVVb7f65v+oD/PsuxoMpncnkwm/w8h5B3n3FwIMQ8hLDjnFlc/MOccpJQIIaCq&#10;qsd86AAem2wBXUDck8TaA7yeYK6rpbTWiKRCqzV6eQ9f/vKX2aJYyMlkEu3ubG8j4Mb+3sHNo6Oj&#10;m3fv3r9RlfWBDyFqW80IITRJUkJZ4pumqRlj56PR6H6SJK8ppb4+GAxOy7KcSimXZVnOlFLtOsV7&#10;3SLQ8eTzXiG5s7ODk5OTzaGkimIs5mWwzpO6asVkayIvzqfRtWtZSggdaW1T7xElSUYQGNpWI/ga&#10;Ko6J94S2jeaRVBHn0kSKO+tapbURbaspAFBGYYwGJUCaxJCSA8QFYxq0bRPKskUcp4hVgrpZha4l&#10;SSLKsozzvB8vFmXGqBjHMZ8QGFnQinsXiHMehHMsy6XXemAC0Fpr9dbWtjs7O1dVVUrvaKS1Fsui&#10;oNoYMEqhAUgpzPbW9uyZGzfu7V3rvV5V1Zsf//jHv8YYu2zb9vLg4KC9aubYBMGtJ+ne+6dKnK9r&#10;SNd84QtfIJ/85CcZADEYDGTbtoIxxq9yC0gIgVzZAv5f9t49yLK8Khf81u+13+eR52RWVVZWVXdX&#10;vxBQZDAEQ3nYzMUH4tAi+IDuCIkQZiTUmXBGJHQc544RIvd6mRnGwNAxJNCIGzHeINRWA8MAMUSg&#10;rw4zPK400F1dXVlZ+TrP/d7795g/zjnZWUVDN3Y7F6ryiziRJyuzTu6zz97r91trfev7nNbatG3b&#10;bm5u1teuXauFEOb+++93TdPAWnud4N5X+3vPBfr9Pt7//vfT1tYW7e/vc845F0LwpXaMbZrGlmVp&#10;PM+zr371q92N2gI3xsunOu5ni+Pve1W4/5uP/g2NxxPheZ4SQilrrWqaljkHrZRqPc+rHcr2Xe96&#10;l3n44YfdykbxqUbnTnCCE3zz4XgsWu0jv5p7yGoUa/UAFgy6Xq+H6XR69Hur+LXKS06wwvF4yQAQ&#10;Aj8g56B8PwiMcaFubTcIojVni3CSZqxtLE0nGRgjrK+fRhJ3KYoSWAubZbkDACkkWr1oxK4sZW+V&#10;PcQzTtBXi5cx5igZTpIEr3/96zmAwFrbnc/na71e72JZVpvO2o0sL3pFUfh100i4RXK/SLLhOOeN&#10;MWautb7mnHtMSvkI5/yy1toAME3T6LquqdPp8D/4gz+wb3nLW1zTNEiSBJxzZFl2dEwnuHkhhDia&#10;Lz/ua+95HuI4Rlk0EELgRS96Eb3qVa+UxpgkTdM+gNsB3JXn+e113ZwGXI8x5lttpNYa1tpFIGbW&#10;tW3b+L4/adv2SpIkjwghPpem6UEURTVjTBdFUX/iE58wcRxjNpshyzL4vn/LJRu3KoIgOLJYW43Y&#10;KKUQRREc4Ky1ttfrGWctAxB5nsfTLO1qrXueUqE1JJ1lsJagycK6RRw1GqwsS+n7vu+cM4wxyzkP&#10;AFLGGNY0DWbTa4jjGMPhEEEQIIojWNtCKuU4FxaAg3NwcMuFrIZzjkVRJMbjR4RuW2EZfMacb4xh&#10;zjlijC0E54RwcRybIAhqJVVurS0YYw5wPgBJRBIAN8vrvKpr1HUNrY0mRnMhxU5Zll9OkuQL1tov&#10;cs4rrXX5d3/3d+YkLi8gpTyKWUIIvOAFL+Cve93rFBF1jDEdIuosfWF527YcAAkhiIictbZyzs3r&#10;uh695CUvmeZ5XlZVZTjnWI18LT9H0JINcWOh+tni7NmzeMUrXkGve93rmO/7oqoqz/d9D4DnnHPG&#10;mLZt28bzvDLP81Yp5ZqmgVLqiFW3GgXqdDpI0/QoOb+xyP7PwdraGubzOYwxWHZe0DQt1vpr+J7v&#10;+W5OBJ8IPWDxaBpIo20mFcsEx+Hh+DA9e/asFUK41Wa7bVsQ0VER+AQnOME3J7TWR/fxSuh1VTy+&#10;EV9tzcrzHIyxo0LjKn71+30cHh7+yxz4TYLlesSw4KpzEDiBBC2+EjECMVqtX2S0Ia01WWsdACip&#10;0LSL9XN9fR0HBwdHr30rxOevO0FfPRhjGA6H1LatR0Qb0+n0ttFodJfW+nnzeToYjUYbeV5EaZry&#10;qqohhECvt4Z+P4FzzjHGW095qVJqIqUcMcamAEprrW+t9Ywxvtaa5XmON7/5zfrBBx90URQhTVN4&#10;ngfgq99QJ7h5cJwqu6p6rsTZ0jQFZx58P0AcJ8wYFyolzh8ejm7f3t55oTHmwmw2uyNN0zN5XsbG&#10;GL4IGOQYE1YIUTJu0iiKrp0+fXqn2+1uR1G0/clPfnLv93//98fLgoDTWrtPfepT7ngVta7r53wz&#10;fIJvTKzEzoBF5ZaIsLa2hv39fTBiOo6TvCyLcVU3B6PRIW2sb3TaVts4TiClR1oTOctgDNAyB4DB&#10;WcAYR8Y40TbGr8qaiJytqtrTWgsCMSEENk71EPg+kk5ilCczxmhCRKnvyzxOotz3Pc0YXFXVWB8O&#10;cXC4jzwrmW4tZ0zIoqgUUSsYCa61gzYWRAyCSyeFNL4XlVIGEym8A2NcRiREU2tV5GXsHKe6bsiY&#10;ljgneJ4E4wp+IK2UVDHm0iiKJ0KI8Z//+Z9P/+Iv/kJPp1P3j//4jw74l+mUfrMhyzJ0Oh3UdY0k&#10;ScAYk865bl3XW/v7+2fzPD/tnOsbY7gxhttFkWc1UVDXdT0eDAaP3HXXXV8CoO+88067u7vrViNf&#10;KybHjeCcw/f9Z33+r169Cs/zSCkl2raNqqqKfd+Pi6JIsizD2tpaW1XVNAiCA2OMWXbUl4nyYvO0&#10;6mKtEnYAX7WL9fViPB5f930cx3Cuwnd8x3eQtVBFUQ3qurmjyIvb8rzcKIpCOYeq0+nu9/v9z3V6&#10;8RNKKe15nhVCoCxLNE0D59xNv/k7wQludkgpj+7jlR308Z8d38M91XOlFKqqQqfTORKHXRVDT5Jz&#10;XC/p8RTbYQdgOUUHgByBOSIGIg4iAUYSnCkQAc4SmkZTXWuyxjFGnJq2RRwlkErg4ODgOqbUrRCf&#10;n3GCvqJ8rMA5x2AwIGOMyrJs/erVq3dfvXr1Jbu7u7c1dRvt7e+vVWWtptMpq6oaQRBifX0DGxvr&#10;UMqz1tqGQGWn0yl832+dc1TXtVeWZcIYCxhjljFmnXM1AFrNlQMLqooxBoyxW+JDupWxohEd70Kt&#10;OjKDwQD//S+8iwDQ+vpQCsF6aVrece3a7rc+8cQTLwHQB3CqqqpB27Y+Y4yEEPA8zyRJ0nQ6nUMh&#10;3a5S6onhcPh4kiQ7ACbb29vV7/7u75rV3wuCAGmaQimFIAiOAvUJbn6sFoTjdo2MMezu7uKDH/yg&#10;+57vflX7Az/wr+bW2mtra2tcCtFGcVSPRmOUZSmss41zzhARGKOFtRnjR8KWnHOujfbmacry0tmy&#10;SmVZlowLTnEcQ3AFz/Os7/t1GASjOAqugvRup9M57CThpKpM7fuLWa3ZbAbf8yGkoDTLGCOS83Su&#10;nGWcEYdzDHXVwFm3Etc0zrnCwY2FELs+BYUUwquqKh6Px51WO2s1g9YGQRBgOBzC2AjdbuyklNZY&#10;q4ui0N1uV8/nc/M7v/M7dtWFZIydiChiET9++qd/mjY3N6ksS3r+858ftG07nEwmFw4ODu6az+d3&#10;NE2z0TQNN8awtm1Z0zR8WQRvgiA4HA6HVBTFjIjyd7/73fqRRx4x7373u91sNjtyLCGi6wrWq5n/&#10;5wJnz54lxphijMVKqTVjTLdt2y4RUZZldZZlkFKmvV7PvPOd76QwDBHHMabTKaqqQhzH1jnnDg8P&#10;3Qc/+EG3vb39nFHIuWAwevE63W4X73znO0kKj573vOdxa20kpTgzHo3vubJ99YUH+webaZp5SnrN&#10;ufPnL4dhOG8aMa2qap7neXsjI+/EBvAEJ/jmxioGnj9/Hj/zMz9DYRhSmqaMMYYwDGm1Xh1nHx17&#10;7oQQrixLG4YhfvVXf9XNZrPrivUneBosz6NzcLRUt13shdjRY5HXOVi7KIo2dcOcc0IKSQCQ5RlU&#10;s8j9bjVh2WecoN/YLXTOIQxDWtLeOpzzLoBe0zSntDFdIvKts2w0GqGqanS7ZinwFrkkSYwxpjXG&#10;NkKIhnNuiYg555S11nPOSedca4xxvu8fbfomkwk45/A8D7PZ7Gge4QQ3L1a08tUmdEVPOnPmDN77&#10;3vfSG3/0jcIYyDwvY86xboy54Clvy1p3RrdtX2vdq5sm0FpzAJBSQAjZRFE8W1/f2Bmudy4bY77s&#10;nPtS0zRXAEwBHO1stdbXzU+ukvOT7vmtgeMJ52rzvvq3q1ev4u/+7uP6B37gX6Vta7jve25tbVBr&#10;rYskTthoNPGbus11a2LGmWMkwbkA53K5yDtobaiqGm5dAyLj6qZgTdMSQJBCIi9K63leFYbh9NTp&#10;U9cGg87jZZ19kTHzWJYVe9aymjHufC9AVZcAHOIooSRJaD5PRZ7lUmvH4DgYCRizWAiJMRBxy0hV&#10;nIKZ73cmnFPleSK0luo0zXRVtRZY0KcZEZTH4SDh+RyMa+tcY+raOgDu7NmzMMYgDEPUdX1dB/VW&#10;hud5uP/++/nLXvYyNp1Og16vtwZgMwiCC51O57b9/f078zzfqqqKGWOoLEuWpinTWjshRP685z3P&#10;r6pqV0q5zTmfveIVr9D3339/PRgM2l/+5V+2ZVkiyzI4546o7sDiGn2u5iOttQRAFkURl2XZy7Ks&#10;q7UWvu8ba62OokhgQSEP3va2t5nBYLAKjg6Aqeu69Tyvtta2aZrq97///e652mgpKVHqGr7v4wd/&#10;8Afpne98J9OtFda6UAg2sJa26ro9P59nW9Npesd8noZKeQdrgzI32g2apgmVUuy44GwYhiCikwLT&#10;CU5wE8DzPLzmNa9hP/uzP8t931dFUfhBELA0TXmSJEf2Ds49mU1iMVBtyrJs4jiuAeiPfOQj9q/+&#10;6q/ciip/K1Csvy4szGaWsAD4stgBLH7CFh10xkFs0ahgtNgPLT4EorYxTGvDiHHm+wF7UltnwVoc&#10;j8cIggDGtEfOTTcznnGCvqokrxayhecuQ1EUPMsyz1rLljSxDmN2oJSiPCtQFAXqpkEQBM4YYwho&#10;OOcpEaWMbNW2bWut1UTElFKybVtpjBFaa1PXNeecS2MMf8973uMuX77s3ve+97nVHOjJzXHzI01T&#10;BEFwdM1xzvGqV72KfvInf5K98Y1v9OAQco4kioL+bFbelmXZbYzzU87apKqqruf7oXSOAYAxGm2r&#10;obWuGNHY97ztOI4fjaLoC865LxHRAYBpmqb6RrGlJEmOrrcVdbfb7Z50029yHI97AK5jcjDGIIXU&#10;APLBoOuaxrTEKGvbNt3YGIScyeRzn/1PmTamI0kAHE8K0CwTqSzL4SkF6xgTAsvO4uJhjIEUwjDG&#10;ciH4QafTuXJmc/AlrfufbXXxWJyEI2dRvfvdv2WrukK308VsPl0I2jgwIcSiI1sbspbAuQIjDmIM&#10;gi9m0H3f10qpVimplYIVAnDOsaZpeNO0ZK0GIwbOmQE5S8waAAVjrOCcl/1+v0nT1K7oyqt7pGma&#10;fxHBsm825HmO1cy253mDtm23rLV35Hl+e57n55RSm1VVbXLO2dJ1hJZiRVYI4T3xxBPV+vr6eWPM&#10;HoCSiASA/PWvf/3UWlt+5jOfMQ899JC7cuXKV9A3n6sEvaoqlqapAhAB6Bljur7vN0mStHmeUxAE&#10;nbZtkzRNSSlFWZZZa62Losg45xprbd62bSalnH/f931fFoZh88lPftJ97GMfe9ZVzrKsce7cWbz5&#10;zQ/QC1/4QgHA54JFZNCvqnbLObrdWLPFOR+GYbhujI3gkAEIAPQ9z+u96lWviu+44w5wzq1zzjjn&#10;zKc+9Sn30Y9+9KQKe4ITfBPjda97Hb34xS+ml770pZ7v++F0Oo0ZYz3nnDcej33f9wkA0ZMUYUtE&#10;FosmTV3XdS6EyHzfz+6///7q/Pnz+o/+6I/sZDI5adI8Axwl6A4Awa2K/YwW3XPQgu21OPsEY4yw&#10;1koppBdFkXr729+uoiiwUgr7q//Tr1jP81CWJcLQP0nQnwrHK81t2yIMQ8rznPu+L5RSZK2Vxmil&#10;25aKskAURZBSIYoi63t+wYWYM8YOiGjEGC+JqAXQAIBzznfORcuvPhY3ifU8T//CL/xCDaB53/ve&#10;59q2/QrBgBPcnFj520spj2YY77vvPnrwwQc951zPGjpVle0wCOVa27QXtTYXjDan66bpNU3rE2Oc&#10;iOApD9bJhUqvkI2Qcq6Ut1tV1eVut3sJwBNpmuaXLl2q/+Ef/sFwzq87Dq31UbKxmus8Sc5vfqyE&#10;p270QNdaw/M8/L+f+Yz7D//hz9rXvvYHc4CaumpS51ASYV15XpcxljOGlog5YDG7ZrQFXIumsTDG&#10;oWk1HDli3MGYCrrVAAhcCICs1VqXVVWNjdE7UuKSVOwxW7Crbaur8Shr3/ve/9UBBM/zoKSC1prS&#10;NIWUCoxxAi3uITiAcQ7GJJT04CmPOPOE0fCqsg3bhiTjFKXzPCrKKrTGCecYMSmhPNlIyUsudBnF&#10;/r4fiAOl+LRpmsLzvHZ1blbn6fhYyq2OKIqioiiSsiy3GGO3G2MuFkVxW1mWZ6uqGhRFETRNQ6si&#10;EAAwxpxSygHY2NraKtu2nRpj2l6vFz322GOz4XD4+Nvf/vZRmqYFAPOBD3zAHZ/pds49ZyKqzjnS&#10;WkspZWCt7QJYk1KasiyN7/udtm2ZMUYWRRH7vi+ttXrJfNPT6TTv9XqzNE1nSqm97/qu79r5/u//&#10;/tkHPvCB9m//9m/dc7HJffDBB+lf/+v/hc1mc6+p2z7jYmi03bDGbs3T7MJsOt/K0uxUXTdx27Se&#10;MTYqi7pXVc2pJBmcee1rXzvv9XqzKIoaAHme5+Vv//Zv649+9KMnEs0nOME3Me6//376sR/7MWGt&#10;TZqmWTfGrGmth3mex2tra50syxgAztjCSZQxphljLRGVALIgCLK6rucADt70pjcdvuENb8jbtnW/&#10;93u/556rEaJvaqzKGu7Y98dC+vXxfaWQz0DEwIiBwMBIgDGAiJF14AB5UqEbhlH3V37lf0z6/aie&#10;zdLmt3/7/2j29nePXi1JIqTpza1x83Un6Ks5cGCxSbXWUl3XvCgKmef5QinYAiBazamjaVrX7XZ1&#10;nCRz3/d2pZSX4XAIwsTzvAPO+cxaa8uyDKuq6jPGOmLROQrquu72ej03nU7TXq83xVLL/+Dg4IRi&#10;cgvA8zxUVQXGGAaDAUajES5fvsw451HTNJsH+7O79vb2z6/1+2vzdH6uruoL4/F4UBZlTIxEOk/h&#10;+R7CMIQnFuKCQRDowA9KP/BnUtJIaz368pe/PH344YfbD3/4w+5DH/qQWwmDSSlRFMUR3XF1zT1X&#10;Ikcn+MbGSudiFWc8zztSeW6aBn/yp3/iPvKRj5h/+2//jeWctU3T0sWLF+nbX/TtkyiK51yIlhtj&#10;GWcgB1jr4KyGsRZ1reGpGM461HUNY2oYW8HYBVMkCAL4fuA4520cxbkQYlKWOLy6c2X0+f/06dl0&#10;OkMS993e/i7CIMT+wQEIwIULF5wQAuPx2AkhHOcWzlowzpYe7ovrWirFjTVhWVZrs9mscbCaMcST&#10;yaSf53nImRCCe1ZJZTudzjyOw4mQdi+I5HYQBI9ywa/N5/PpmTNnqmUyibqu4XnekaXNCQBjTDKb&#10;zU7leX5v0zR313V9d5qmt6VpOphOp+FsNiOt9ZG2ynLjRwC86XTav3LliimKopFSBnfeeecprfU4&#10;CAK7u7trB4OBTtO0XMWiVVL+XM5OO+fIOce11kFRFIlzbsA5Dw4PD3kURezKlStSa+1XVdVNkkRy&#10;zk2SJG4ymTSc82xzc3PUNM0oSZJHPc9rrbWtMSbjnNtne5xJEkFrTVprGYZhbIxdb+t66/FLl885&#10;i9uk8u6YTCabh4eHgywrVFGUDA5Jvz8Y1HV1Rmt9mxDCOOfmBwcHBWNsL0mSwziOcwAnCfoJTvBN&#10;jIODA+55njebzfrW2rNJkmxub6ODVCkAACAASURBVG+fm8/nvTvvvHPw2GOPcSKSjDHBGDOc85ox&#10;VjPGMiKaR1GUOudmRVE8fs8991gAutfrWZzEhmcOd5Sz0+JBWJAIV8T2IyV3BkABiDjDmvJUXpb5&#10;7MqVnclgsDbb3bumiciePn0Ku7t7/7nezf+veNoE/bjXXxzHR93DV7/61XTfffexItdMyViSm/u7&#10;18aRc1bkeQ4lPQwHQ7S6gW61W18ftndc3JpIie31je6jg8HgyuHh4cFgMLjqed64aRovSZK4aZpT&#10;k8lkwDl3SqkNIqqzLCt7vR7f29tLATynvAYpJZRSR+9rRctcWSq84Q1voGPWXgQs6JtKKSRJgsPD&#10;Q9e2LT7xiU+42Wx29P9P6M9fPzxfoK40+v0uJpPFuVt1sq11GI0m+MmfeAu95jU/IPf2DvuM2B2P&#10;P/74t81ns3uu7VwdBmEwLIvy7JXtKyrNUuGcI7m0aUuSeGGLZS2iKLRBGGjnXNvpdNvxeKw//elP&#10;23e84x325S9/Ob3mNa8hzjkeeughd2MBKAgCNE1zkpzfIrixSv6VXeEGaTbCf/3fvNUZs7AGue++&#10;+/SHP/xhnaal0boG5wJtW6OpLYgElFRwbkmTJ4lZNsN0OkLd5FA+Q7cbIk5ieD6D8rjjHAY81Veu&#10;/lN7x13f3fbXYv3mN7/F1nUNbWqAgEYvrlMH4OBgH9/2bS9ycdx1RAeWEzlwByUDKOkB4LCWqG00&#10;L/Isds5uMEYijhM7n6dRXVE/TxuPqGGDoWqyYlT9F99xz8FgvXc1CMUXfF98aTDs7mqtt7vdjcPD&#10;w8NsadmGLMuOztGtFAOVUiAiSCnx6lf/l9Tr9TEajbGxvkG71w77d9/9vM3/59Of+bZPf/rTz1fK&#10;O1/X9VqapkpwX7QNwTqOptKL0QYtwYhQFZYLHvgPf+r/Xh8M1ryyLDZ3dnavxlG0FwTRbGtrs2ia&#10;JhVCVLhBQ/eZds+VxxCGAeazHNYCSgk0jV5+dine/JNvoTsv3kuzaSl6vb6vWxGNDsf9/f1HNxln&#10;gTW688QTV+LZbN4lYsoayxjnLo4ipzylGaP80mM7BxduO7ejtRXdbjKXimXGlqU2C3PbJEmOLCu/&#10;nq6UlBJpmkMpRVrXqqqrxBo7rJtmC2Tv3d8fX3RW3JmlZt20XnS4v8/TdEatbjrOUXv3PbeffvTR&#10;R6edTkccHh5Wvu/nvu9LIURdFEXDGGtOnGJOcIJvDqx8zI2xiMIIeVEijrqiKnXEmb/W1OXG9pW9&#10;Oz7/+S+9QCk12L328EZVVnI6nQpjjbTWasAVW1tn67Nnz6bG6HQ6mc+DIJgURe6NRqNiMBgUW1tb&#10;je/75qkcMo43dW4JFxO7SiFXPPbj8dIA5CAkqCwKplvNnWMsnRcw2qFtCVIxKG/RVe/1YhFFXhTF&#10;QefatfHAWO2CwNPD9fUnrDFtVdYlQHYymX7lcdykeNoEfZWcr6+v413vehe7//772XA4FGEYirqu&#10;fSlUv67rXl3XnSxNQxBY2zYkRLDooA9Pu7qu2/39vWwrPXvwvd/7vduc80vz+fzS6dOnDxljhwC0&#10;MWYwmUzUbDaLAPSklApA1TRNaa3tAMiiKGKvfOUr6W/+5m8c8JXK8v8ctG17HR2wrmuEYYhf//Vf&#10;Zw8++CDvdDqyqirPWiuUUmJlv7JUA7eHh4d6OBy2k8mkfOtb32o+9KEP2X6/f+SXfIKvjSj2FkwM&#10;Y466PlVVgRgghUJRFNjY2MD//r+9j7/xTT/KAfjj0bS3ttY7t7Ozd3vbNOeLsjxXFsX6bD7vFEUR&#10;j8dj5HlOC6VsAw8AEYNSyjrnDOO8McbUVVU1Wmu9sbHhfvzHf5y95CUvkXfdddfKJNN9/OMf1+95&#10;z3vcn/zJnzjgemVkpdTRtXOCE3w1MMYIIOKcQQgGuEXBycGBQMjzHGW5YGg0bQViEs4tCoVJ7MEP&#10;FNJs6s6c2bRntzZtlhaOiLksyxa2McXXppETaKmcemz+HcsReAJjjCkCdfTCd93Vde1rrQNjLAdZ&#10;4pxrJfzC8/3DtX7/ymC9+095PvtCWVYzpeS0aZp5FEX1K1/5ShcEwXX3xa2QnK8KiKtCXlmWoqpq&#10;AZAKfE9lWSniONiaTrPzn/vc5849/vjjp0+fPrMmhIgYMarrBtYaOOdAtBR30waWAaSBoshZUeS+&#10;1q0oqzJq29Y2TeMmk/EgioIkiiKJ681uvi40tYXW+dErNI1Gv9/Hb/7mb7I3v/kB7hyk0S7xPK8/&#10;n6VrBOoLwQd5np+bTCZhGAWd8XgcjceT2BjLjDZQnoem10MQBMbzZD2ZjpQ2jSW6fWc4XOt6nucb&#10;Y47MiI+LcMZx/BWuCUqpI1bAaoTCWntcEI983xdc8HA0GiX7+wdrRd5sSiXPFrleq8oynE6n/ODg&#10;gNJsDiKnBoN+ZK0dEtHWUpR2bq0dA+gA8LHw7T3BCU7wDY6V28LSFQXAk7kBF5wB8IzRcVM3/bqu&#10;TzdNc3vTNN00TQdSSJ4XuWibRmijDWOsLMuy0VqXnLPCAdOmbfyzW2cnQRDsAZi94x3vaN/0pjfl&#10;H/vYx/TP//zPm6tXrzpgEbuyLEPbtuh0OpjP5/+5Tsk3Gmj1oEUHnfCkDM/iFxbPmXPw4Fzk4HrO&#10;OW2t68IhJoL/nCR832R4RhT3OI7xEz/xE+yBBx6Qa2trYV3XHedcp2marhTeptb6zrKqNsuy7HHB&#10;5WLDYeEA56zTTd3Mv/Vbv/XaPffc88XHH3/8s0EQfPr06dOXP//5z2eXLl2q77777uDee+/tKKVQ&#10;liVr2zbSWg+X/qqtc87XWvtxHNPly5ePjuu5qm6vEsMoilBVFYqiQFVVotPpRAA2pJSnm6ZJAETO&#10;OVptFjzPa4fDYbq3t3fY6/W2//AP/zB7y1veUj300EMWeOZdjFsZebZMMJazK76vUJZP+hyura3h&#10;9Okz5Pl+ACCaTtOtNM1uX1vrfUsQhC8ixjY556eIsaFzziMiUkohDEMwxuB5HqSU8H3f+r7fElEW&#10;huE4DMNJEAQza202Go30YDBQFy5cEE3TyKqqqNPp6Je85CXZz/3cz5m//Mu/1E3TXOcrfDJacYJn&#10;AiI4OHILOxGC0Yt4Y6yFtRzGLERUGCMQWybuBKekcEEY2jSbtoDTzjk9n8+0ENwQyHHOkGUZiOEp&#10;/UeXf/0oKT8++wWw1XOyzkltNK/KMjLaoChyaKOJyJGDhTZtIyRP27Z+XEjxWSnYfzw42P/Cpccf&#10;bfv9vrWGuZe+9KX2zJkzWHlzB0FwVOy82bEqSARBgMcff5xZa4Mg8LtFUZ2eTueDpNNJAHynczjX&#10;7fa2er1e4pyTVVmSdYBzzi0FB51zdlk4ccSIiC+sgFAUOeV5Luq6FrrTCQEEcBQ7ixj/jDG1G2EN&#10;wAUQRj6qssJkMkGapsL3VQiHQZ43Z8uyuj3N8ufleX5nWVYX2lbfQ0RKt5otKfBMa422NRBSghYZ&#10;P1OeJzinJgzCmZIqcc7FdV37jHEeBAJts7gfOp0O8jxHlmVgjB0p9gKLdXRVCD0ufLdgRiUQQlFV&#10;1dI5F0jh9aTwNpxtt9rGbDqL2FoIYxxZs0jsGXNEhIgYnScizzm3Zoz5srU2c84FRBQQET9Zu09w&#10;gm9sCCHQ6/UwHo9hrV3GB0K9KpgWJa+qSjnnuiCcYsTOB35wBzFSRVF4zjlwzqEZIxhinHPBOQcX&#10;3Aa+b+u62nv00UdbIlzo93t6f39fbGxsBOvr6/uveMUrpr/1W7+Vv/3tb9eTyQRZlgFYrH8nyflX&#10;AT1Jb188OAgMAJFzxAH4zqHrLM4sBUYlgIAY8xbNDndLNcWe0eJe1zXiOKY4jqVzrpPn+Sml1JpS&#10;qjeb5etZlkV1XUfGmoQ5xo8VSdq2bbONUxszY8zs8uXL82/5lm+ZD4fDzFpbfuITn2je9ra3mbe+&#10;9a3mN37jN3Qcx01VVXXTNCXnPAVQ5nnuhsOh5pxrYEGHA/CczTgep/DneQ6l1MqiRjRNk1hrz06n&#10;03vKsuxyzn1rLaqqIiKC7/uGc15orbcZY2Y4HO7+8R//sd7d3dWbm5v2ZIF/eviBXHibFyWMwZGN&#10;GrDoIj700EPsRS/6dhYEfmcynm00bXuPc+7uLz966fbZdH56d3d3WJZlrLUWQggCFtY7etl1ISJo&#10;rVEURSmFSBnncyH42Bg9sdbOwjBMlVKt1loopaLRaBSlaYqiKOrTp09Xd9555xHNfXW9ed6i6/9c&#10;qSSf4OaFtdY5axxhkSAbo1EWDVqtQZCoy0XSwTgHNxzWWFfXta6qqqxrVXDG5r3+8ICI5m3T5sPh&#10;WvWFf3rEbKxv4Nru7tMfAJZDX0/976iqEkYbVlEFxhbWaESL+ApYNHXjojgxREwTUVOUdf17v/d/&#10;Nv/uvf9Ga+3g7GJDskrOT506hb29xXzYakzoZkZVVXDOQWuNjY0NstaGaZqtOYdzk+l069q13b5z&#10;uK1t21NVVfWsdUFZlpxASDodB8dNGAZaKmWM1q5pamatEUTEQY4Bjq5da1HXFWmtIYUg3/fh+R48&#10;33vWx688hqa2MBoodAUpBYgcmqZRZVEnVVWfybLiDiHked22m1rrU03TrGmtPYCEtRZ+EGBtjdC2&#10;Zqne7y8KpJxhdDiiMPKPqkJKKcYZp6apUZYa/d6Cbbba0K40Psbj8dHzG9f544XvPM+htQaxhdwQ&#10;55w75+R8Plf7exMZBl1W1zUxIni+B20DOLcoyOu25USBcs55WmuptRbOOQ4sdozP+uSe4AQn+BeF&#10;1hrz+XxZeFsog/t+gKIoIYSAH/jwA58YMdY0Ws7mM293b9cXQvDDw0PibClqag2M0cQYUZqm2Nvd&#10;Y37gOylFKIXsFXmRAVjv9/vZzs6OVkqJ9fV1euMb39imaep+8Rd/0YxGo+vGum4JivvTYWWxtsjK&#10;HYEcHTH62LIgvWqwg5wDt84J66xnrfW1Nso5JxYmJ4vc4CRBvwFt26JpGmaMCYhora7r8wcHB5uz&#10;2awX+N1OVVadpq47VVWtGWME5xyeUkYpVQaBv2+M2T99+tS1ixfv2O92u5PpdJoFQVBJKS0AaK3t&#10;cDisAGRCiJkx5kAIMVvOoVvGWJmmaXlwcGAHgwGARdFgRW15NojjGCva+nHvUyLylFKDz3zmM/eM&#10;RqOXpWm6xhgTzjlUVUXOOVJKYX9/v/2hH/qhL62vr+v5fG6DICjPnDlTALDHk/8TPDWqssXKdjwM&#10;ffi+j6JYbMjqusbOzjV62cte5gE4vbe3f1eW5S87ODh44f7+fs8YOyzLqt+2bWithRACQggoT0Es&#10;FZGttY6IdBRFk26vtyulPIzj+FIYhFeklLvz+XzU6XSqyWSifN/vCiF6URQhXchDTrIsO6qyHPfE&#10;NsaciBSe4OngrLXWGjjGFtS7tm0xm89R1w0E9zCfVotZdO7AOIGYs4AridG+EHy311s77PbiQyJc&#10;2zx7ZgQgBTl9bXcHSZIgy5cJsDsun7rycSNyDuQccPyxgnVAkRcQollc20RgjCAFR5yEIOYQRT66&#10;nchKya3vK4ShghASbfPkC6065Zubm9jZ2Tnykb7Zk3MA6PV6SNMUWmtsb2/T1tZW59q1a2cCP3h+&#10;mqZ3XXrs0pnpdLbZtjqZTqcbzlk/imIQEaIocknSrXu9XhGGQd00janKUjk4nwi+tVZOJmPRthrj&#10;8WTJSmhhjYM1zhptrZRfnT/xTMCYQJzwBa3eOtT1IhYHfugHgTf0PO/O0eHkRbvT/bN5Xp5z1p3N&#10;82ItyzJWFCVAi4uq0+mCiKOu6tVeC3leLIqZrcbu7h4FgYe7776IIAgRBBHggMlkgl6vByLCZDJB&#10;kiQYjUYAFhvcG+NrFEUwxhwl7dZaRFEET4VwziHPxyzPKsGYkp3Omjjcn1GaFqiqBlpbOLtgqRij&#10;oU0LIiJrLddaS2OMdM5xouOuSyc4wQm+UbGaOwcWscBai6Iol88XY2Rt02JhOdrInZ0d9cgXvqCi&#10;OEZRFAjDEJ2kgyAI4JwHzjnqusG1a9fABae6KqPNzc1Txhrz2c9+1gyHQ9/zvAhAWNe1U0rlP/zD&#10;P2yUUvaBBx5ws9nsKEm/0Qno1sTR8uQIcLS0WjvqokOAVtNEjpFzEM5CWesCa1xoSMfOQTHG+I0J&#10;OhHd9Mn6M6bHra+vUxAE0hgT1nUdSymTbrfbb2p0idHQWpvkecGcsxQEPqQ8Mx8Oh+Nz589dFoI/&#10;MhisfbGqyi/keb7d7Xbnly5dMj/1Uz9llVKYTCZGa50553Z7vR7zff8QgF/XtYnjuNVaX5VSTi9e&#10;vKhX3qnOOfi+f0Qr+ediVe1aWSmtIKXkxpggjmOvKApqmqYP4LZlMCBrrZNS1hcvXpx89rOfnTzx&#10;xBOd7/zO7+xqraO6rpuXv/zl5uMf//jNffU8B2B8QbEUgpbiaxWOz/BfvHhRAoizrOj2er3u9vb2&#10;+rVr1zattR1rXdK2rarrGnVVwWHRzet0OkiSCFJKVFVV+L4/PXfu3M7W1tYl3/e+JIT8oud5V4jo&#10;MuN6BqB1ztnxeDxNkqT2fZ/quq6cc21RFOZGP+fV5vAkOT/B04GIOSJyjMhhyebI0hRFUUKpEE3j&#10;lnoWPrhQRkrKhxv90YUL53e2zp3+sjb15X4/2dWmHYVh8Hie55N77723BRazu8S+9p+31jJjLVkL&#10;WGNh+aLetChcLzqexhhUdQ1rDHzfB+ccURSBmEOShFYIZvMit7PZzEXxOhhjEBKIwghNY9G2LaSU&#10;2NnZWRbYFgI5twImk8kRo2Zra4v29va8XrcXHhwcdA72988+8sgjF4lYr9PpSCGkXNIwnVLKBIHf&#10;DAaD6amNjVHS6eRVWTZFkftEFIFc0rZt3xjTAYAsy1az17RwBFrUX/A1BhyeCapyEcOU4kfFm0XB&#10;iCvnkHz5y4/1t7d3TtVVc6Gs6vNVVSVZmqnpdEpCSJRljiRJ0Ov1oJSHsqzQtu1CU6FpkOcZNk4N&#10;cebMGWxubpKUktIsxWg0AuNAJ+lhOp2i1+sBwFFyzhjDZDK5juG2GidYxd3BYID5fI7ZbIY8zxFF&#10;EZ05c4ZVZSt2dg7UpceuyMDvkjEaxi5eg3MGxhWCMKQ4immZoDOtNddac+fc8uSedNBPcIJvdKxG&#10;qYQQ6HQ6GI/HWF8fYn/vAA7AxsYGAEBrzRhjsq5qPhqN0GoNLIValafQ7XQXLBy2aNLN53M4ZyGV&#10;kNbZuNvpDhknXVWVi6JoGkVRPJ1OI8/zouFwWEdR1HY6HbeKR7eSQOrXgnvyiztiVi8TdHbs+fLX&#10;mHMQzjnlrPWstZ42Tjrn5CJBX8TkkwT9GFbJyd7eHk2nU5EkiZJSqizLfM55HPjdjpIq8XzfIwLl&#10;eQFjtNNaZ1Kp2bmtrf0oii6l2fwLW1tbjwOYPPjgg+Wf/umfWgAIwxBaa7tUop1IKQlABkA557TW&#10;uhVCTIio0Fpba+0RdfLZJufAk3PnS1o7gEWyzhhjxhgphBBLbkVERJuMMXDOsfRMLObzue33+9GL&#10;X/zi8PDwMFxbW/OFEHxvb48Gg4Hb399/1sd4M2O5b4LWi3u43+/jr//6r+kFL3ghKSUZAB8OSV21&#10;neFwvSOE6hrjetbaeDQaB9ZatE2DsqoWXZGFNoDzPG9JpaGKcz4LfH/S6XT2g8B/HKDHAOy2bTup&#10;m7LyPM+tra3R0vqnBkC+7+u6rnXbtmaVnB9nbARBgLZtn1M7oxPcVHAArFLKau2sYNIC0gGgumlQ&#10;liWcZQijHoLAh+cJOLSWC6qjKJifPr1xeP784GpV28d8n+2AMGvb9qBt2/xzn/uc2djYwPWxZdVB&#10;X7Jz3SLHWHZbYYyD5Qvf9QXjzIGMA2OLJUC3Lep6Ic6oFHdCwBGD29u/ajudyJ6nMy6KAgcsEiXd&#10;ArNZfpRArew3rbVHYjm3AsOEMQalFOq6xmQyoVOnTnFrnJcXRQiiXq/f2+BMBJ7n0XQ6x+jw0AVh&#10;6NbW1rQQolJKZFEcTjqdeC4Eq4hcSIwaAlzdNGG/33dSKtLagIgWG0rlQynfKem7Z+v20+nEyxGg&#10;4zRyBt0aURS1N5ulUdvojpRq4BwblkXNs6xAlhWIwmip/O4hSTrwvQCCl2iaGs4CnC8cUjgXpLVh&#10;RVHy2Sxlp09v8F/8H97J/9uf/+/Yv//3/5d78MEH3XQ6BVvO3GdZBrF031jq0gDAdfZx99xzD37k&#10;R36E/vX//OtkrRNCkDg8mEjOhZxNCzEd56IoNLe6obo2IAj4XggpGYgZKMUd44sCh3POGWPIWsuc&#10;c1+75HWCE5zgGw5a66OxmN9892/Sa3/oh7DW77GDg7FIkkAURSs9zxOcc55m2XK/aDAYDNDv9xEE&#10;geV8QZEvipzGkzHBOQRhwK9eveqHYdA5d26rZozldV2HROQTUdDr9YLDw0NpjKEVnV1KidlsdqJB&#10;dQOWCnHLpNwtx6A5AAnAwjlGcMScJW4tSesgnLECS4me1escJegM14vG34R42gR9lZwkSUJxHHPO&#10;uSIiYa31kiTZaBs94IL3ozAMgiCkoijQNC2qqtqvq+qSNuZhLug/9nrdL2qt052dHfuRj3zETqcL&#10;qfzpdIpHHnnElmVZ+b5fN00zdc4RAOb7vivL0llrTZqmbn193QkhkKbp0Sbw2eL4jIhSCsCChlpV&#10;FbTW1DQNq+ualWXJVhuktm2P5tSVUlFVVf3Lly+vnzt3bo8x5ldVxTc3N/HII4886+O72UG0CGhC&#10;LKwpJpMJzpw5kyglI63tuSIvznY68W1Zlt1LxLbKsrzHOdsXXPBOJ0FRFAurPM+Dc86FYdh0Op1J&#10;EARTACYMw8L3/dzz/alSqvY8TkSIAAw9z4M2jJVlmUdRVFtra8YY5XmOOI5dVVVua2sLUkq0bYt+&#10;v4+Dg4Ol4jKdJOcn+GowAOYApkrJluBmnMsvEMQWY6xvjWFaaxhhIcRiFKOqKlR1Zhl3aacbbtdN&#10;8xkAH7fG/tPOtcPDU6fWrbXWzudz+8IXvtAFwcIlw7qvmqAR8CTtz9mFVaG1dsVAhiWClALOLYTq&#10;tNbQWjsp2RTA3Dk3P7d1rgCZ2lozH08mY+XJsmkapxRH0zxZ1Kyq6qhw2jTNLdNBsNYiTVP0er0V&#10;a4BpY1gnSVTbtqIsS6qrBowx1HXl1jc2mo2NjdxaO57P59PTp04fENEh5zxlRA0RxYyxGoutRyCl&#10;CK21Xl3XYjFaYwlYzKY/F92D+fzJNVRKeSTcA4BJKVW/3/e3t696k/GUE3F4noc4jnGwf4DpdArl&#10;yeWGadHNsM4uricAzlpUTQtjW5EkYRQEwWkp5T1FUTRScaWU2nnggQdmDzzwQP73f//3+r777nOr&#10;Nb1pGkgprxsRW73fXq+HN73pTeLXfu3XYjgMJtPZ6SAILgSBfzGKgrsfc+5iWZYJgdi1a9dgjFsW&#10;1RmE4Gh1izwvqslkcrXX39wGcOicy6y1BkBLRJqIbvKt3wlOcHPA9xcC303ToGka9Nf6Qb/Xi6zD&#10;sN/vnwWwNRqNnk9EF0DUXXXdm6bF+jpzUspCSrnHOdOcc09K1ZdSJoyIhODY2NgA59ybzWad4XC4&#10;IaXMrLVVkiTzNE0Ph8PhfKVdBSzyByI6Sc6fCrRoJBw5ytCTrQUsZ9AdnIRzCs5xtzBRJ1ooyV0n&#10;5H4rUJyeMcW9qioSQnCttdJax1mWJXVdJ3G0Fo8OR/6V7W3Z7/XgeQrOWQghTBAEWnBeG+3q19//&#10;XzV/9md/epTRrOYJrLV49NFHEYbhUxnpfQVWSdFzkZyvsKJKrLo9K/VvIQRxzlmWZWI1lLaiNy87&#10;tdS2LYuiiMVxzOu6Zowx4pzf9J2jrwfHRdXCMERVVbDWQim1PO8tmsWcELQ2AJgHoHvlie3zxpjz&#10;o9F0qyzL09vbOxtN08ZaWz5JZxQGIQI/QF4USJLEBUFQG6Nnvu9N+v3+SGttjdZaSlk3TeNGo5Eq&#10;Cr8LhyEXQnmep5WHOoqi5jd+4zfaX/qlX7Jfq+p5cHBw9PzEB/0EK9zYKZZS2rIsi91r16a+H+ww&#10;Muh01nSR1d1Op+MZY0LnHCvKApxP4fs+ur0Yvf4pR8xoIXhTV2VtDKq/+Ms/r370jffXgAXnDMZY&#10;SCUWXcXlysY5X903IDA0jV54o9cNaW2gW7PodEqC4AJEHNYC1gJ7ewcIAn9BFWxqa11r4mSjXOv1&#10;J8Y0+54vZnHcqX1f7hO5WRB4NefcNc1XFgaOz5zfLMn5jTonN37Wq3ix0qQYjUZ0cHDIh8N1aup6&#10;afVokeW5feHzX1g3bVtaa/MoivIwDNM4iQrnTHt4uG+EEJZxsmVZGiG4KcvSWuscI4YwjJYiSAKc&#10;KxAJyrKCDdcTWrEXgOvpf8CT1j+cc8Rx/JQCRk/aFDkYY9DtxNDaom00K8tKVlXjASTiOEGRF6jr&#10;Fltb52GtRdvWNkm6lsAsEacoiqlAwZ3NSAiJuq4x7AxYJ+kq5yhs6rZjTDskctM4jmvGhGaMVYwx&#10;vVpbVwVRrfVR0XylL2KMAWMMd999N5vP56HRbJDO8/Pj0fRC4Ien9/emg/m86nDmK2srKBlDBAKc&#10;M1gzRd1W4Jy7OA7bbreTEVHqnJt7npeGYThzzlXWWsM5v7m5k0vcSBNdjZetronV9XP8PrhRW2c1&#10;B7y65pxzX1V7RwjxFT/vdDpI0xTOuaPCXhAER8yJr4XVtXIcq2M+/t5Wx3fj2r66d47f40R0pDMD&#10;XG/zNxgMMBqNjsYhn05j6KlouMfP0+oYFrPPNZRSICLUdb0YJVoe3yrmHD/3K8vBFdtkVSB9qnNy&#10;s4JzfrQnX+UUSdJRbdt2RqPxGc/zt7Qxp4Ig6KdpGjnnvLNnz2I2m2M4HNhOp9MopfJOpzMBnCai&#10;AICYTMaqaWopJOfj8ZjCMGDdbkeWZelXVRWEYRhYaz3OuQDAnXN0/LM+bt18AgDOHdljWmuXzD4L&#10;wT0oFQAESOEDYGQ0aNFHEOupNgAAIABJREFU4MyalmljyFigqkryPO9J0dBbQCfkaRP01UXmnCNj&#10;jJzP592Dg4Ot7e3tuxhjF6y52mnbNqyqSkZxTEkngbUG3W5XB0GgsUi4n/Ws3L8kniqIrrr4AKS1&#10;1jPGKABHyuDHLjZa/u4JngLHlZyTJEHbtkeKmyvvyp2dHdre3mZ33303JXEH1roz21d2Ll69evXV&#10;Tzxx5aLvB4lzbqMsq0GapuFkPCZtDHzPw4XbLsBa63q9XhPH0aG17pFutztZXx+OiRhtb28rrbVn&#10;rZHT6fRsnsu+lPJ8GIZTIfgjgGBYqNQ9/W7gBCe4AccTNs9TqOsGVVW1cRwf3HvvXe3Gxmmd5/Xt&#10;SobfengwkU1rtZDyvDFGGW3gIgdGDGKhgeEYJy2EaBhjx2PnPwcEgBjnxJghu1SqrZsG1gDGLF66&#10;KHKMxyNkeYo0nbXdbpzfc8+dV1/2su/8cq+XfD6O5ROMI51O51fXBp19ALNr1665MPRRlhVu8hGw&#10;6zbuC6aPOPJ5BxbrwWQyoYODAxqPx6zb7Xpx3PEefvhh7/9j781ibEvPKsH1/dOezhwn4sadMu/N&#10;wWkqDQVusEzLQsJQuEACoayHpsutekCoG7WYGqgX1KB+45EXRNMt1DxA1wOiJCSsUjegUiG7WzSC&#10;RuU2Q9o48+adYj7jPnvvf+6Hffa5kel03pvYhnTmXVIoTpw4EbFjn73//xvWt9ZiseDHx8dUVw2E&#10;EGE8GR8fHBws8rxoAMydczMhWJMkiY0x+u3oFHkfIIWATWxcrVZRSBH7/T6cc9Bax/V6HZ1zLE2S&#10;x6qNl2WJ/f19nJ2d7ZLzLMvw6quvknMOQghijGGz2VC/PyDOBNWNxnA4SmOM+exi1js6Ouov5ot0&#10;NJpQolKMhkMcXr0Wizz3oKizNLNJktgQQHXdqIuL82I+n3FjLDbVBptNrsqyHK/X62a9zjdCkmAM&#10;IyIq+v0h0I60va0nX8fgS9MUv/mbv0mf/vSncefOHba3t5fneX7z3t3j73j48Oi/mM0ubjHG+yHQ&#10;/tnJfHpyepot5hsInoOjDeSTNIVMAhgPod/v1/1+72w4HB6FEE6J6CTLsnmWZaeMsVoI8YFQd+3G&#10;Mzq8VXW6u34+97nPUa/XIwB8MBjgzp07dPv27V1i3SXdzrlord2xDDtR305he5tExRBC9N5H51x8&#10;9tlnIwAcHh7i+PgYUsonSs6BR0nu3t4e/vRP/5Refvll+tznPkcf/ehHablcgojospCY9777mZZI&#10;tE3GuyIbEcVt4hustXGxWMSPfexj0RiD6XSK8/NzCCGwt7e3c6t43PF1+kZdvAO0TQvOOQaDQStI&#10;xjleeukl/NzP/Rx96lOfQpIkzHvPtq8j5xyIaJfIe+9DURSxLMv4+uuvxx/90R+NHSvVWoskaR0e&#10;3u9Wl5fj9l13Ncah8/6Wtfa7Tk/PXogRvSRJD5zzVznn/b3JBIPBMB4eXrG3b98+P9g/OL5+/dqr&#10;zjvXNM3g7OysqqoNtG4mKlGplIJWq5VsmjonoiilHE+n036MMR+PxzlajvbTHODxiASKl7juu7UD&#10;QPeYYgwsxMhjDDLGKNFKh9C2SLtruMcPQPHjsQn6JeE0CiEwrbUoy1LO53MVY8wRVc4YUwBYlqUQ&#10;QkBrjRhj0MZ8U57BSxcMhRDIe09dRbKjN283o7cm6Tv116cqsC3W6/XWq1bshN8uzxp+8Ytf5Fev&#10;XpVXD6+mISJ77bXXk9u3bj9/48a1F/76r//u6mKxnOa5G8UYR1VVp+vVmi9XawCENM2gtY5Zlule&#10;r1gOBoOzGHHS6/XWvV5/kyRMOncolsulWi2Xk6qqcs65VlJm7cALiiwfZmjvg6dv2FO8a3R07qre&#10;QOs2Ua+qKt6/f9/duH7DjMf9WsqsklzoprauyAufZ1mssnzrge7BBUElCiqRYCwgSSSE5DGi5Xc9&#10;IhW95fNl4XZ0ulbdDDqAyMCIETEO8gHeBXinYYzbdtwBaxzW6w28d1sNO6OTVJ4dXpl8Oc3x1/fv&#10;n9ydTseVVLQCsPnLv/xL8x/+w3+Ib55Z/mCgs1Pr9oeDgwP8yZ/8CRuNRpxzrpIkyVer1ZARH149&#10;vJr/7d/8nSzXJW3VzD0RW0yn0+O9vWm52VTVxfm5YQw142iCj2Zrq5YSxUCMIhGLRusopcJgMMRm&#10;U0E3mlbLNTPGMaVSBoR3XLeklDg7O8No1IqxFUWBv/iLv6DJZMKzLBNog0upGyNDhBJcyPGYCc7x&#10;7HLZ3LDWTeuqzmazhfAONB5PsL9/Je5N9txgMDA++JXg3DDGTYzgQqi0aXQqZUKIYNtOPGltZdPo&#10;XtPoPRl4xTldWOtTAAkAjrdczR0458iyDL/7u79LP/iDP8jPz8/VrVu3Mq31Puf82eDjzapq9uez&#10;5T7AR5yrYdP4xFtiwTFEMCBwcJ4gSyOYEFHIYPuDvil6eZ0kyRrA0lpbKaU0Y8wAcB8Uj9TLBZCm&#10;aR0lui4X0Hajh8MhfehDH0pijKIsy72iKMTVq1dVURRvEoOMMQbnXLDWBudc9N5jMBh0ixKLbZvR&#10;E5HejnGUm83GfuELX/Af+chH4vHxMTjnsNZiMBg8kZd019X+/Oc/zyeTiTw/P1cf//jHldZa7u3t&#10;CaUUARAxRraN0zqqLAEga+2bCgcAQozRhhCaEEJz8+bN6jOf+Yz9/u///nB+fn5Zk+mJz/FWrHb3&#10;NRHtvu4KIr/xG79B3/7t304f/ehHJQAFILfWZiEEKaXkMcau0BCttSGE0CRJ0kwmk/W1a9fsYrFw&#10;AHYd/suM0PczLt+mHeshxKCcc5k2Jq2buh8DrljnrngXhiH4JMtz5EQYDAY+SZIyz/PzwXB45L0L&#10;AHQIITNG71lrB6PRMDrvqNpUWC4N996neZ730jQthsNd7PhUt+Kr4a0V/Ee5OQiEGBhiYG3IEolC&#10;aD9iAIUI+BCpa5UrKbdF8pYx6MP7vDuAJ0jQu4BkK47GpJRcSimklDKEkDFSaYyRnLVkTUtLM0aD&#10;MQrO2q+lA/SPhstJdVfR6RLuEAKz1pLWeldx7aqh1loCwEIIu/mIp4n5V6Jpmh3l6rJC+2c/+1n2&#10;4osvqi996cu9F198fnz04Gh/vVoNI/CRL3/5jduLxfwwz/NJkiQT51zGiFgECO3IIwjkjTF6MBgs&#10;kyQ9Uio5CiHMvHe2qqpIyLnWOjdaj5xzhxEYEWAjIjfW1lTXGTBM8C5GPZ7iKS7j6tWr+K3f+i26&#10;evUKjLF09eo1aK3Z3t6eMDaocr3JNqXOlMxkWZairmtpnaOu0NfaA0qkaYo0VWAshCzL/NaC8mvq&#10;ngMgHwK1m2SEDwHeua3lVEsVTtIUqW6QJD1YlwfrmsZ7f1rVzZ1ah1d/+Zf/x/uvvvq3ZjY/99eu&#10;XQtEFO/fv/91O3/vdTDG3lZzQimFW7du0bd+67eK5XKZhRD6jLGRUuqwLDf7xpohgEQlipz34IxH&#10;793SGHPsnJs5Z0OjG5kxVXnvl77l8UlrrbLWDgAKzrlAjAXBeRRcbDt9kZx3zHvPnoS5FUKAlBKL&#10;xQJJkqCua3z4wx+mqqr4+fl53jRNfzgY5ULK3GjTX1SLIkaked57Vgr1YgjhKmO8J6WUQoqOjhud&#10;c2ZdljURZowxzRlvhJDEGCuUUqkQIifGVJZmLEkSJoQgznhBRBNGtOCcC9HydxXeIcAlIvz+7/8+&#10;fepTn+LOuRTAaLPZ7HPOb6zX6xdDDLeI6EBIOVEyHSdJnkUv2HrZUFN7AHxHweacQwgJLrxjRDqG&#10;UGmtS8bYOoRQhRC0c0577635Jm0uvFtkWQZjzC7RuTy6JWWrC8MYY1VV9fI8L2KMLz98+FCNRqPi&#10;wYMHreJ/GxtGzrlnjIVuhn/brGEAeAiB+1ah0kgpF0mSLDjnR977zcsvv1yNx+NYVdWuYLBarZ5Y&#10;pfnw8JCuXbsmLy4uciIaeu/7RVFkTdMkxhjhvc+892JroSeIiGEbt21juMgYi4yxEGN0IYSGcz5X&#10;Sl0cHx+ffN/3fd+m3+/ry8f3bnF5RKA711LKXef+Yx/7GJ577jkBoCjLcpim6b73fm+9XhdJkigi&#10;Yl23X2ttiWihlJpba+9xzlcAHPCo4MI53xUTPgjoYu92vQYP3gvvHFNKCWd9L3ifW2spRpgkSUJ7&#10;zYpNXdfzuqkvnHUzLlhkrR9qTcScUipqYxBjq9sihOBCiDRN0zxJkiJpaQpdcfEpHoedavvWZo1d&#10;Xvbj1gY2bhujkWIMiGGXhROxzmGEAc5/E2SWXzsem5hcmuEh1oJju+A655huSkKM5LwD5xxKtWwP&#10;pRSyLPumvnC7DrpzjjVNQ90mD6BL0MEYY1v1110C/xRvRicsNJ/Pd8l5WZb4xCc+QXWl8xdfeH5a&#10;rqury9XquStXDg//9m/+9qUY42FR9K6cnV1MdGNSax03xkJwgX5/ACFFGI3HVa/XOx6NRkeDfv8o&#10;SdO1tdY3TZOcnZ0VZZr2j09OrlSbzYE2Zo9znqZp4lJKl0mS5lLKLjl/+qY9xT8Ir7zyCv3QD/0Q&#10;AyKfzWZsMtmLm81GzOfzIUFctdZ/pFw3Nzk312YXs/3z8/O9s7MzvpgvEQPh8PAapOTIshRZpiLj&#10;weV5ZpWSDhHhK0vQwFfuTGz73DYv3+VtBGscnA8IAUAMsNbBmNZLm4uWOyaERJIkkfHgQFYLySql&#10;RMUl6uOTh82f/T//t40x4tVXX+2CccQYIaX8wASAbzdPOJlMSGutkiQZcM4Pz87Opvv7+8+UZXXt&#10;4uJirBKVZmlGeVYgTdMwHo21kqoUQizyLMdgMEhDNEvO2XkIHoSYAlER0YAxMpwxnyRJBCgaa+Gd&#10;B+cCUiZAJGhtkGTyHY/be48kSWCthdYaWZbhwYMHdP36daGU6jeNOTTaFNa5PAYcALRfVXXv7Gx2&#10;FaAbm011ECP6aZqpLMspTTMkSRo5lz74aHq9fMUYWzPG55yLgEg9waVkjO8BNMnznKVpBiklETEe&#10;I6kYoQBIIhJ4TIArpcS3fdu30dnZWSqE2B8MBjdPT0+frarqRlVVt2JIrmzKelpXeugVS2OQ3NoI&#10;goSUOZTMwRkDYxzOGYQYAO+DMdrVTd1wgVop1cQYawBVjLFBKxT3AQj/sKOS53m+U8zvWJD9fh+z&#10;2Qyccy6l3AMw/dKXvvTx+Xye3Lp1K22ahjoKt5QySCmDECJwzkN3/mazGdt2r5lzLhBRnWXZw9Fo&#10;dNLv991gMGB37txp5vN5GI1G0Fojz3NUVYXRaLSLF74apJTIsoy9/vrr2XQ6Hff7/StHR0d7e3t7&#10;xdnZWRpCkM658ba4IxhjMsYojTGJtVZsqfmRc+6UUhat5WqV5/nZcDi8e3h4aB4+fOjW67XuZtu7&#10;xLc7zsdBaw0p5VesId3svfce1lq2Pca9uq6vGWOeWywWN87Pz4ddIriNMaMxxiqlzqfT6cMbN25Y&#10;Y4xN03TTNM3ueC47a3wQ0DXW2hFUWGKsYZybEEIVYzyNMW6ImOj1evzKlStSCkn9Qd8AdA6gcc4p&#10;xiXjnPc457mUUnLOWAgeoK3OQlvoIyklV0pxKWU3YvTUlvGr4BHBjx6dqDfZrAm020AAgbWq7pG2&#10;fbinp/aJ7+Du4tdaU1mWbD6fc2MM6SbuRC7yPN91HLYz69/IY/+64e2S6kfzEJFZa7nWmhHRbqF1&#10;zoExRkKIjjq1S9Df79587wYdVa0oil0VubMmqqqK53mex4jpl1977Rkp5YfW6/XN1Wr1zHS6P3r9&#10;tddH2pisDg3TxkBwgV6/j35/EJIkaUaj0Ww8HjyYTCav50V+nzEeYgj9uq778/l8yhibrtfrg7qu&#10;x3VdZ4iRK6XEaDxO0zTL8jyX2HGCn+Ip3j1u377N1uu1lFKk/X5fbjYbZ61laZoOrAl7m836ZllW&#10;zzJmbq7Wq73ValWsVyvWzm4yHIR2/dx20APnwWRZ1iilXPzaZtABAM5ZeN/aGQbv0QZxDYJvE2xQ&#10;+7k/6IMod6BhPZlMjFLCSYX4+uuvI8aIW7eexZ07b7wpwHzr/Or7Ed3/261dneaAMQYxRpYkSfLg&#10;wYNh0zTXYow33njjjWcAujocDkdpmib9fp8VRS8UReHH47GRUtYAViBoImJ5mi3SNJ0xxiViHAKU&#10;xYg6SRLrfQyc8xhigLMWPoQ2GRJy29H3aBnqXx2dGFyXVHjvcf36dZyeniLPc1IqZZtNlTprh2W5&#10;OdxsqptNY6abTbWfpfk0xjjOsjQlEM/SbBuoEoTggYgsgKWUcq5UcsK5aLwLPSHFIFFK5lneN7bh&#10;XHAC0Lmi8BiZDJFJrTXv9/vvuP42TYPZbMZefvnlPoCD11577ZZz7vmmaa4XRXF9flHtN00zXC6X&#10;aQgrpkSKECSEFNjf34dgCZz3CNHB2goAgQgGgI4xGiFErZRaE9EqTdMNY6zinBulVPggiW11BZwY&#10;I/I8h9Yas9kMACClZFLKMYCD5XL5Up7n2Re+8IX+1hK361xGxlgAWt+6rW4RGGMEgLbxYGCMVaPR&#10;aCilzNM0vajr2ty6descaOneXXGgK+g/yXE3TUO3b99OFovFoKqq/b29vcOHDx8W0+m0OD4+lsaY&#10;A2ttL4SQhRDSpmnUcrlM1uu12IrWhSzL/HA4tIwxE0JYhRDup2nqARzt7+8vgbYpk6bpm9aEx2Ey&#10;mWA2m8EY0wkPo6oqxBhxcXEBoHUlyPOcDwaDDMBeWZY3ZrPZh05OTl703o+VUtJay40xtO24616v&#10;dxxCSK9fv373/v3759banThcV0j4IFDcLxc9us+MWKOUWmRpehp8yEOIs9ZfG6zIcz4ejxVnXCRJ&#10;woioYZxpbXThvUu01hNrbd97nzJGPM9zss7CGgOrzU6DaruWPo0b3y267jl1bORuvKRdQ4goUvcZ&#10;b2Ykx9Deg8G/3Yjf+xNPnKB3JyqEQMYYXtc1a5qGrGFQSiLZKl12YiHGGjTfBMHbO9DSO/q68N4L&#10;ay3vXrud0+qEOzr/VNriH/k/eG+jS87rukYIAdPpFL/2a7/Gnn/+ecrzXF1cLEa9Xu/aZDy5fX5+&#10;/qGqbm4xxq68+uqr+Xg8zo+OT1ijG6o2FfK8hyzLMOgPnJRq1usVd69du3b3ypUrX0rT9O9jjJlN&#10;05eWqxWr63psrb2+Wq0mTdOozWbDm6ZGjGB763VSFEW6t7engOzp/NBT/IOhtWZlWab9fm/IOcur&#10;qtK9Xs9xzgvduP6dO3d761U94Ty5tdlsBk3TCGNMK0gEIMY26UqUikpJz0WskyTZCME1AA96gg76&#10;I82jLXaPKfiWLuZ9hNEeZbnBclnC+wC1Tcyn031cu3oFUpGRisrJZFxZ52wEws2b1+OXX/si7tx5&#10;Y/fbO/ury6rt73dcDso7kTgiouPj4+T69evjo6OjZ+/du/eC9/75wWB0uFqtRkqp9Nr1a6RkogHU&#10;Pvim0XqTWXvunDuxxm6yPFszRpoR+qEtyPS2ybtljLx3PiIiEmNgl0awWsuwx2/f3Yxrl/Rs3U8i&#10;59z3er3y/r2Hp3meZ9O9aX7v/v3hycnZ1aqqn1suVvtKbQqAkjwvRJYVJGUCavUNIiI8iHTT6Aul&#10;1EWSJEdSirk1oUjTbNofDIu96XQ6n1/IRCWcc0EAoaU6R0kOynv/2AJpjBEf/vCH5b179/byPL96&#10;eHj47MnJyS1r7bX1en2NcTUlYn3vvdxsNDGySFUf4/Ek7o2vwpqwtTCsyNoaXFKUSlRFL696vZ5N&#10;kmSVZdmpEGKmlKpDCCXaOVT/QRhDH4/H2Gw2u5nomzdv4hd/8RdpNBqxXq9HzjkKIaTW2smDBw+u&#10;/NVf/dWVF198cVSW5fUYI+tU2dEKv3VWjehm0C/HRNtxi0prnaVpKtI0vTscDsuqqhiAnQibc+6J&#10;XXqGwyGIiMqyVKPRqD+fzyenp6f7jLG+1rpPRCmAQ+/9yBiz3zRNcX5+Lh48eMDPzs6YlBJKqXhw&#10;cBAZY0EpZbXW51urrEVRFIPRaKSAVuT24uICIYSd8OLj0HW0X3jhBfzET/wEfehDHyLGGIUQaLFY&#10;IM9z2toGp8fHx0Pn3GFd188ul8uXzs7OXjbGjDnnvK5rKsuyKxg1k8kkjTE2H/3oRyfj8Tjb2v4C&#10;wJvm3d/v6BTsgUeK+sRYmajkJM/zv+v3B/MYUcQYZYwg7zxZ64T3Po+IvcFgINfrtYwhpA6xzxib&#10;JEkyyLIsVYlijLWjTc67XYFTKYXtffE02H83IEKbdD9K0FtXkraDzhiPnHHPGPOM8Vbci4VOYDya&#10;rfhkp5/DGfBN0gP+B+NdJehb2weSUpKUkpxz2JTNTkJfSAkpRZvEcr6zSHkv402+em+xSdh20CmE&#10;wLz3OxuFy3YB26+/Ioh+mqg/Qne+vvd7v5d+7Md+jH36059W3vvcez8eDUfPbDabW+WmvCGlunpx&#10;7/7hdLo/SpJEnV9c0Hq1QllusNlsdmTfJEl9kiRrpZKzJFGnUoiHAN6IMQ6J6Ib3Pmw2m6SqqqKq&#10;qswaQ03ToCw30FpTCIFfOTgQq4MDPt0fPO2gP8U/GFprunr1qgBicnJykjWNRr/fp+VyqZyNibUu&#10;sdZm3tNAay2bpkH3QeCP9D0ED4ILz3hwQnDLGPOIX6f6cGw90K21qOsaZVnCWQcpJa4cXsFkPEa/&#10;3wdx7/Nc1WmaasaYTRIWTk9PwbZrGefAYDDEfP7+sFB7EnSd825+9LKCu5SSDg8PhbU2e/jw4SDP&#10;8/FqtRovl4t+XdeiyHOMx2NvjK1Wy9W6qZu1UslSSTnPUnVsrZ07V1fOOmaspRhiY6zR1hjDGdfW&#10;WmOscRExSiFgGN/SYd327ys8xpV0x2BKkgRlWWIymWC1WsW9vT1XlmXFBfdSqkkIwc8uZmK9Xue9&#10;Xn+ESGOA1MnJGYUQ0NL0c4QQolIqCCkDEVkhWNnr9ebDoTgRAud1zQZZlS17RVEPBwOndR3TNItJ&#10;kgQppeWca8bgOWO07a6+o8PLr/7qr9J6veZ7e3u99Xo9/PznPz964YUX9sqy3M/zfG851/0YowJA&#10;wXv4YCC5j0oq1x/0vdUxMs55hJdKKRKKYpKh6fV69aDf3xCLC875WQhhAcB67zURWa11+GZhAH4t&#10;uNylTpIEn/jEJ9hP/dRPKcZYUtd1DkBlWTbYbDbPjEajG0Q0OD4+Hg2Hw/GXvvQl1qm0d3t8d690&#10;bi3d+nbpb2RFUewZYy6894X3PsnznADg6OgIAJ6YOg60Bag0TZEkCQFgZ2dnKsuy5Nq1a/z4+DjJ&#10;sqwgolEIYc85t++cKzabDb+4uMDR0RGEEOj1euj3+wAAxpjz3vu6rovNZpOPRqMkhMAYYzg7O9sp&#10;r3ePH3eNNE2Dfr+Pn/zJn2S/8Au/oACoi4uLtCgKrpTi2zEBVhRFL8Z44/z8/Dbn/Nmmaa41TbPf&#10;NM0QAJVlieVyCWMMiKhijBXj8bg4Pz/Pe70eB95sT/huz+M3Ky6JWO/AGDnGUSdJskjTjAPUEEF1&#10;Ibn3YNa4wjprAMq11tnGOc6IPBc8hvYND4JzNLqB8490uLoGHeecGHva23lCRLRqpnEbaUei1t2c&#10;dYVnMDDGAjGmGbENEa2JkUZkEW3tJTjnonPuEWueMcC/v4uoT5ygd8n21h4jAO0JE9IjwIMLBqki&#10;IgwY4xCSYowWQjKAAkJoF7JLtm3vCSq45H1oawDwrSBuyyq1BiR4Ct04AAxpmoHo0YLAGKKUIgII&#10;naDTroK3VXl/or8v5ZsS/nfCu/Eb/XrjslXJW4oYAFoqZYxxtyEMBgNUVQXO+e65l156iV555RVl&#10;jBk55646554JrvgW5/hLpuHXj45Op0oOeuuVlstlRf3eGMvFGgcHVzCbz8AFi70i8/1+Wgsh19P9&#10;8RykZ8enb8xu3XpuYYxHuVxVq9XaORtYrxgRoqAq1ghlg6axIBB6vR4NhkOW5ylzrk1ULlf5ga/0&#10;P36KDy46T95O7be7ZrZdiwggrNelz7LcCa58ua7j3mSf3bt7IoLjqW6g6qpiCBl5lyDP9lFXAnla&#10;gGIfko9jnk5jnokQSUfGFCESQgx40yhsV0aKDMC234o+GEkQ0xCSIBUh7xGEivBxAy4CfIhbMaII&#10;RA4pJRKVIM0ySCkgJItJyoIPxjq/bhg3OknIhoiQZT0EzwFEeE+Yz5dgDNhJt/zTL+HfUHRrQLc+&#10;dF7cXTICtEr+4/E4zGYzzzl3nHMDZOVms2lCsLyu1+fXrh/Mr93Yv/Dez8tqviCixef+r/+0Ksta&#10;/9h/9WNJ0xjf6/Vi6kMwWlvGeGOtr/O8aIhY4UOAkAJZnkEpEWP00VqDxCvEwNFt5ZxxOG93xcxu&#10;f9BGI00lrK0xHA7jL/7bn/Xr9Vp7x+yv/PL/tMmyonGWYpZO+OKi5jEm7OHDI5pMpsjHDMvVLBLp&#10;0B/kjrg2xs9qa3Rz7do1fT6/sxpNXjyvdZhnhYBYGA2m3aaeRes2cJ4FY8kaq0rOh/OiyBagWFnr&#10;G6Oj7fdlGA4mAAij0QCLxRKHV6c4PjrHj//4v0GWJUypNDXaZ5PRYXb3ztkwBD7RNeuVa6e8VSzY&#10;AXRtwbkIed53/SFtVLbWIomeqSYjjt6mDlIbF50lX/WYMZqXk2my+PVf//X5F77whXWe53E8HofX&#10;Xnst/MEf/MH7/MpukWYcTe2RFwrVRuPatUMZQhjGGKd1ZQ6VSvp15Uerhf4WzsWVIpsOEFh2clSy&#10;W8+8TMvlMmaZ8lwgGNMEoArbZg5ZE1ivGHJrA1+vyq01akYxCBkCkizLZIyeXzY0ZqztOtM292m9&#10;ItvniRhiCK0+1DZU6qwHpZS2aZpmMBg0WuvNxcXMJSornPNxtZqlutEZY1I6S6ypAwUvIFgGXRuM&#10;hjmCF1jMKyhlSeuG8jxnSmYMAHc2sC40895js9nsYjyGBMQeCV/F2Iq+xUvuwt/1Xd9FP/VT/70M&#10;0Q2bph4lqZg63yh70Y8fAAAgAElEQVQeosjzlHnvZVWVw6pqrq9Wqxfm8/lzWtt9JdOkXDcUYyRG&#10;KRBrSC7hQ6T1yhJDzobDIe8EjN8aT38QOumdhsLWorIdoSTGY0BSbjYD78PIOtdzzgsCQQgZhBBg&#10;xBIi4s65kCSJjiHENEsjYzRnjJLBoD+USvZaI5UAa2kXb7frv0eM7+/k8MlwORB46/lg3bddWW7s&#10;eLxnz89mDQleleuN4oypxlwQ+IY4U7HRGzuZjErO5ZwROxZCzItevlkuz+rR+IYRgWJ3TSuZw1kH&#10;4P09xvHEPuhdMKK1jiGEIIQIaZpiMBgghIA0TdHr9XYz6FLKyDl/z4dx2j6i4RNjwKUkeatgGomo&#10;JfVtaRmtcikhz7MYI3mllN/OX7Vcr3dRfHjcjNvbzdj8U+Ctf7tjVHQBYEdhB9pk3Rizq6aPRqMu&#10;SSchRAbg4O7duy+dn59/JBF7zwG4eXp2enB6cjIBIeGcM2M0nLPoDwZIEoUQQ+ScBcbYqmmaM2Jm&#10;nm3SVX84WSdJsgFgvA8uhBC891Q3jQgBtNlUsNYAICipQAydyBVtFVyfds+f4qui3++/6f67zIwJ&#10;IWA8Hke0nbcN59xLKY3zkXsPBkAuFotstdqkRkfEIBBDgFIKRZ4ja8XDdp0Y54BIjgcvOBExKdkT&#10;XZvWWwAOTns0uqWH1nUNrTUZY8iY2P7uGME4h1IJBOfIs6xjRYUsywwxWRG3pZSqDjG44D4APiZP&#10;iG6t65Lz7XMxhOCdczqE0ADYENHpdo6ZCSF4CIEdHh4urLWrNE0vvPeLEMJSKVV+9rOfbdKk8Ov1&#10;WhAjNFqzpm4oRngpZd00zYYxVjHGRowYGEUw2s7nEcOTdHDaDmOCptFoGgvn2/3mN37jf47Vxvjh&#10;cOj/m0//G/fxj/+XSNOU333joVguNnw42KM8z+CsRTEaRan2vJCwXKAmog0izohoPpvPXKJUbZ1d&#10;Z2nivEes6zosFgssl0teliUbjUbuysFBNZ1O5iqRJ3VTP2BER7InL/r9dPOf//Pf+EZXSFSCxaJl&#10;ZxwfnQMA1NYHOsYorbXJZrPJzs9ng6qq+94hCYG4tRZFkYMxCpwLOxoNN71+77woeuvQ8lBHTV2z&#10;GGOv85N23gXvva2qyvz5n/+5/r3f+z2jtd7po3wQkhsAaJp2/642BiDgE5/4hOKcT09OTp5bLspv&#10;aRo9kjIZlOXmuSzNh03TjKVMEgKBEYuHh4c+z5NaKqad07V12gAIIQRyNqbWxn5Tmzz4yOumYYwx&#10;ijEy5xwzxjyWvRYCgNDWJIlC696yNW7bmlOAMRYBNJzzhZTydOtwkBtrBuVmMzw/P09Wy1VOjMlN&#10;uaGmqUFEkEohSTOkSQrvParNBsYIOGdJKcVjK2D4jscYdoVS4M3JSovtGAo55xSAfa319aapb5dl&#10;yYMPPMsK1jQ6r+t6Yozdr+v65mKxuH5+djaezeaqVbMGvA/t7C0RGBE4Y7TVdngaw2zRxdw+hMw6&#10;t2eNuT2fzW8AlAFgBBaJMS+ECFJIzgVnjJElgk3SpEySxIcYCsZZIoQYK6lGRsrUeUfc8LcVCn2K&#10;d8Z2TkgfHByUTWUWs4vFudY2BREjYBhjFN57vm2oWyK2FEKcK6VOwNwpET3I83y+XC7rPM+jUgpJ&#10;kmC9rsEZfxyB7JseT+SDvhWmiN77GGMMSik/HA59r9eLALZWQWInoLH1Bw9dp/0b/l98DSDEXbc0&#10;BgfAQ3COoshir5dHLigyhhARImJbzZWKg3OFfq8fvY8uTVMnhAidOEp3E/9DBOMud8jf6ec55+Cc&#10;f8OFQJIk2Xm+X0ZXTezEh2hHg22Pq5t97PV6eOWVV1iWZfw7v/M7kzzPx1rrG1VVvURE3/rqF189&#10;FELsLxaL8fn5WRFC4EJwCCGQZSmUkuj3+xgOBqboFfrGjesnSql7MYYHo9HolFGcDQaDijEW8yxl&#10;da15CEHOLi4EY4Kc89uCSdhSk9oCS4wxbrufT5OQp/iquDxn3a2FwKNgoGmaEEI0gkv0eoUBgZyN&#10;vRBibp0bnJye9NarJvGOwFkK6ywSpVD0ii1tOAERyHtHzgVOzAsfvIiIjLEnCby6+9ID8FBKIk0V&#10;0jShNM2YsZYZDbIGCIEguESWti4beZ6j1+vHfj/3o9GwUQnKAF3meaY5ZzbG8BYV+Q/urdKtb29Z&#10;ByNjzCRJsur1eqchhBRALYRIvPcsyzJWFAWz1lZN01Sr1epBlmXnk8lkWde1jjEGrRv0+j0igOaL&#10;BSvLNUvTDHme2SxLm6qqas6Z47wtfHPOwDiLjFFkX1G/+crlrJ2Zf7RHdISrX/qlX2K60fzBgxN+&#10;/fqNoml0f71eF+tynV7M5ryuDYyx2J9O43g8cHlxYIj8pm7Wywi7yPPsAShdDgaDi16vt4ghboiQ&#10;rFZVqrVWIXiZJIkkImatdWVZluPJ6KwoinuTZPSaVOK1NE0ffP7zf7v45//8n9n/+B//NBZFAW3a&#10;xPi//e9+gvb3p0xwKWOkzFrXM8b2yrLsn56e5hcXs8Roz6VMkKY9FMUAg0Hfcy42g0H/fDwe3Z1M&#10;xjPvPRijK5vSixhjYq2ViODWWOasI2sjzefzndjhkzDZ3m9gvBWR5Bz4nu/5nsQ5tzefz5+ZzRbf&#10;cnx8uq9k0tfa7g0Gw9QH3085McYEpBLu4OCKLop8nqZiFeHmMboN49wTiHuPwXy2PlytSlgb8hCJ&#10;ccYRI8G7AGMsnnRN2b0l1M6eck4gxmC0h7VNDMFpxrDK8/xEKcVixLSutTfasMV8mR4dHaUhgAUf&#10;yFgLJVP0e0MIySGVhNEGi7AE5wwAWJqmwjv3WI9rIbbfju08UhdrdPtDCA7GNqjrSnHBpk3TXLfW&#10;PB+Cp4hIm00pVqt1f7la7jvrRjHSftM000bXRVVvuPcBBEKIgHUafGu3yDiB86d5eYfL96z3vjDG&#10;7Nd1c/vevXsvKpUMWi95iluhQpemaUjTtEmT9DzN0lmeF4s0TRqttRBcSqXUXpqmV6w1wQfPjFG7&#10;OLfdC57WRR6PAM5ZqGtbat2cMc7vHV69knOm9Pn5jD24/4ABvmed5kQcoGAZi0uViPOsSO6HgPvE&#10;/N/vTSfzuik38/l5MMag3y8ABPgPwDr92AT98oXPOY9KqZDnue/3+yHGGDvhBCEEpJTRe48YY9z6&#10;YT7i+bxHERFhnd0+auG833WEGePbjkU7LseIIIXsAtxorXdKKc85D2gFTC8J+bz7BP2t3Xcp5Y5W&#10;f5laDuAfhd7ezd50VPy3HmN3DJc7TKvVCgBw7do1/M7v/A775Cc/KbdepEOl1I3T09PnLi4unj07&#10;OztcLu2hkmpcVVVaVbXQug3Q8iKDVAJXDw6R5zkQY5Wkap4kyYPxePxGkiR3er3itU09OxNCLJum&#10;sUKoaIxhuml40zRcqZScddgNsWxVkIl2vq3v2evyKd5bSNMUMcZdIN8lanVdRyJyRa8gEHgIyInR&#10;KPpwEHw4mF3M+ptSJ94zEjyD1q0dZZokUEqBc4EQIpzzbdjJiIcQuLWOOffuooBOYTts2SG6aYhA&#10;LMZAPkTEyLcBHkeStJXo7fx56PV6WqVU+yAaqaQhIi+lfHp/vAWXR2C01gFtQj7L8/wOgApAX0op&#10;Qggsz3M2mUzojTfeqF9++eV6vV6/MRqNTgCsPvOZz9jlchknkymU5ABASinK85yEkMQ5pzRNHedc&#10;c8494xysXYsjIxa79/pxaAupEeNxqx0QA1DXa5amqby4uMiyrF/kWX7ly1++e6XcbPaIqLdcLuXp&#10;yQUJIbG/v+/6/UEznY4q5/V8vnBnEfJ8PB4/VEpeVNXmiwCOQwhLAAdElHLOM62NKsuStcrT3oWw&#10;t0mUOlNK3RWCfzmEcGe1Wp09++yzy7p2tigKzOYz9Pt9rNdr/C+/+ZvCWiuscyPn3NQ5f8Vae2CM&#10;mazX63w2mwndWOJcYrrH0C8myPPcc87XeV6c9Hq9O6Ph6Mx5x7xzbq6qAogT55yMMZJzjnnvSQj1&#10;FXO6H6TRpiRpR9ea2sM7YDKZyNlsMZBSjqtNNV2vVs8IoabGuJSIiSxNZZKmQIxBCNkkiSqTJL3I&#10;MnlOLB4RC6WUMjDGZQw0IUiKkWSiZpJzJhlrC/hbZuK7P+DYFpna2vo2/iGKQPScc50kfCOEMM55&#10;0TSmUEnSizFkm3IjtbGs1UcSkEqhYAwhtPPFdVODNLrZYtY0jdBaf+WA81uwG4FBq0hNjHYjnEDL&#10;yhTt75TOuX7TNEMijAaDAev3+3w+WyV10wyDDwfG2gmBjWKMRYxRhhCo1Sppm/iP2JbiXceV73dc&#10;Ph8h+NQaM6jrerTZbK6EEK8DKLwPXUHdp2lm8tzOXe5CmqXLLMsWSqnovfdCiEQqdV0ppZVS3jrL&#10;OeM7scPLMf5TvDOm02lIE7litPfQGI886zPOudba9rz3OTGSzrpUMA8i8gA2UsqLLJV3tPH3k1Te&#10;u7i4aKbTUR1jjMSAi4s5HlM3e9/giRP0ra+lJyLrvXfGGOO9L6WUsaN9SynDdhYkJknitzYVFl8H&#10;u6BvHB5txoNBH845VNUGzmtE+EisnQOl1poPxLYKhKx7/PYq8O+gDv8mCCHe9NotW+FSBTbsvIe7&#10;r/8x7TO6v7Wlwu5oPl0y3tEssyxDmqaoqgree7z88sv4+Z//efbJT35SARgaY/aklFPv/fNpmj4/&#10;Go2u3717dxwjG4TgcyAQY4QYPYwxYBzwrh/7/b4TnJuq3iw2G3vhvXtwcDB9LUn43wP4cl7slwDW&#10;m01t0pQFAph1jrANeLuOiPcBzrt2lg2IQgi0HsPv1evyKd4L6Bghl++7JEmQJAmMMRBcEREEgHy5&#10;LMdlWY6LvHeNiN+KMd5odDPUxmbWRuIsIjhASAZiamsxAnhv4ZwhQBARkfeOGaOZMcmbF5BH8ii7&#10;p5RsR02M1QDa6zyEdk1jTBAXiogcYvBAbNcRRgxSKgihYpJJTyw2PtiV91Q5b7zWjQshd+3YztNb&#10;BPjKYigRYTabRQBGCLEYDAZI03QOIJdScgDMWktb26NGSmlGo9F5jLH84z/+4/qnf/qn/cnJCX7m&#10;Z36GGm0igUKSqKCUDE2tfdPUxlprGCPDGAXW7TsdxZd2ejtot9eukP7m96vX62G5XGK5aqnjP/uz&#10;P83SNE+AODDWTvr9ZGJMvO19uJkodYUxNrDWqLquqdfvRed1w1iYM455cO4iBD9TSlzkef5GkqrT&#10;0Xjwd3XVrLMsrQHs13UtrLUyhCCstWSMwWQyCdPptFFJslyv16dFLzva25uccMbmTWP1crlwH//u&#10;j8c0zWCtxXA4pLo2aZZlOZG7abTdN9o9Y627bqzbr+oqa5N/izTJ4IMFMQTOmeGclUKwC6XkWZrR&#10;uXNSqEQNhBAlY8xRW0SnCFBEO46VZVlrOYh25IyI0FpP4wNgIxjRMTGkZLDWsqZpVK/XU5uqlIxR&#10;P0a/F4LlxjSx3y9KKVWwzhlQWDKSS87kA8bkOePxmLG4EVwSYyKNBBIiGRJ47Vz0zkZISeBMQoiU&#10;pEy2R/HV15c8b1mZPgQE7xFaImN7H6BlM0rJiTGSMYbMe19Y6wfWun2jzRQRkxgpDZG4c4FiAKAE&#10;Ui6gpITzVedD3godCw7OOVlrmDbmCVqlfvcfON++UnAGqdpYSWsDlUj0+jk1TSMXC8u9d0wIJqUU&#10;SkpRENHAOjusq2oUY+w1WoumacgYje6+bxs+3b3uAThEuA/84vz2TTASzvvEGM2lkomUciyEHAOO&#10;EVEMwQdnrTZGS874BSJlnAsigo8RljHuBJeOceEZ44HAEGPL4vD+UXz+NEF/PO7fvxuuXb1Z5Xly&#10;1minhVRCCMTJZHTw/Au3JrPFw4EPJoaoIpEPIVrLWNhIhXNt3MViuZ5fuzb1gHf/22//rzFNOerK&#10;Y7o/Qrmu3vejSE80g769IEOMUXvv1yGEdQhhEWN8nTGmth3zrmuOEELknK855yWANYAG71Gqe5Zl&#10;0I1GiAF1Xe+qlEqpVhgvInY+n6C2UupDm0Q2TUPORm6M4SEEJoSgTqziSavDl0WILnnI777fJcLd&#10;cf1TqcPHGLvRhTc93x1/Z6fW2VD88A//MP34j/+4MsYM7927dzuEcDtN04Plcvl8XdcfWq1Wt6uq&#10;Oog+zy0sixFbum/bsVdSRqmkr6tq3R/0z7MsO4shrNM0vcMY///u3Ll/57Of/ew9mcAzIjcaTfgP&#10;/MAP+DRNiRGRD4FaYS8OovY6Ztu5ze1HfKrC+RSPw2X7GqBdF4qi2HkEW2e51q7PObvaNM1to/UV&#10;RvzQGPvhclM+y4hNGWMFIRBihBASRZEAkcCYhEpae8q6aZBqRjJEDgK31rIY42Nvdudsq9KObk6+&#10;dZ9QSlHR6zFqrSIpeA8iDsEFhBRI0wRJkoTggzbGLLTWx4yLmbHG1DXTdV03SimPD3gA2OEyU6gr&#10;UB4dHcU//MM/dEKITYzRWGsvYoxim+xRZxeV53n4oz/6Iz8ajUyM0f/2b/92ODk5AQDs7e0hTVX0&#10;PppqUzUR0NbaMoRopVQ5ERkAHpfS8YjLHZx3vkSWy+XOizlGz7TWUutmuFgunhFCPPv3X/rSleFw&#10;78Mxxue11tectaPJZKw4VzBG+xjj0ofwhrX2yBpzDsAJKRcg/F1TNyf/5//xn+4sl0v3X//rfy0Z&#10;IRBAjDEqioKKIu8UtkOI0YcQdJ6nZVEUi4cPHsz/8i//3zLPe+GVV17xUkgYYxCC65LmQV3XewC+&#10;pSw3h+ty89J6Xd6q6+qwaZrCWstiiMiLAnmWxyxNXZalNee8VInacM5NjK11fIxtg4FzHrcWqZFz&#10;HjnjMYTWhs1au0vK33rPv59hTQRjHlIx5FmOuqk7hx7alBuSUvIQwIlYQISdTCb3ifFaa71MVLLK&#10;8myVZumDJBFLkN8A3hKRRFsIcd570sbwuq6orisIAYQYwIjYk+y/VdU8Kkp1iO3gTQRgrYdzjhlr&#10;e8bYw7punrHGvQjQC8aam+fn51eqqkqIiCmlEHyE4AJJmkYpJRjPUNcVbcXm4D3AGFGM8YnW3yzL&#10;3qScjgg4F+BcALFWzM4YDSKKSikvpQzGaJTlhjN2obR2uda6b7QZNE2ThhC4c56EECiKYtuY2Xbl&#10;Q8vKBBEY54ERe89rPH2j8XYJOm8vLOa954ILTkQixqCIiISQACgSI+Z96IUYhjHGPe/91eC9dc4V&#10;RDRkjJLgPfPek/OPnAmstW/VInnKc38H/Nmf/RmGwy82UiRuvarKT3zie9TVq0MiRjed99eVSjR2&#10;+xnQjVEDsMZa/e/+3f9ef8d3fCSenD6MP/8//NvYpR/LxQLWvidTyq8rHpugX+rkBiKq0jS9mE6n&#10;94QQQkp5aozh3vvY0d+99zDGxKIoFqPR6AGAc7TUv/fk2azrDXq9Hqw10LrtkHHBICTHcjmPMbY+&#10;fJ1SJwA452GNBRGRd+D9fp9vrTgIwC4JfDfozvOW/rWr0iml3hQwdK9r6bF8p2L5jUKapjuxt8sL&#10;4dZqAlrbR8r8oVVvUTLFs8/eJgCZ1nbMmbwZgv3w2enF9ePj41vW2Rve+WmvGBSzi4qzwEAU0e/3&#10;MBoPYbSGlCLsH+yXWZZeTKd7D5USD+q6niWp+vLFxdm9f//vf//0V37lV1Yu1MjSDN/3ff8i+e7v&#10;/kToRi4euQWgHUuQEowRpOQQsqWIWWs/sBvbUzwZpJS7hAxou+ddct7v9/HyP/tWFSNGJ8dnN8ty&#10;/WFj7LOLxfrKYrF8TjfuQCrZSzwJwINBIlE5pMzAmQDAkaUFiEVUVQnGDakEoohSxDjkW+ugtwFD&#10;F5OFaNu5ye0MKRccjDh047BalmSMJ2M8WRsgRKu3kbUzzjHNkhDhK2JhrhQ/7/WyE+vCsVR8RhRL&#10;ILiv2kH/AN453aiP1hohBBwdHeFHfuRHuvb12/KiGWPIsgybzQZJkrypuNPr9XD37l0ACJyTblkM&#10;YdauUyITQu7FGBwQYow+IgaK0SPGQDEGhOjbPjBd6qBTd208unRmsxlGoxEABiKecM5He5ODw3v3&#10;7j3XNPYZa2YvrNfrG7PZfNzoJsvzlMcYbdOwpt/P53mhHqapuMNEeiQTxDxP1ozRvfliOXvlX/2r&#10;stfr4V/+yx+ivb1RHI/HKDd1TBIFopZCvNlsUK7/f/bePMbS9C4Xe37v9q1nq716mx57ZryNHYgS&#10;rkkuS4ghijCBG0UsuoFrKUq4CRAiICCUv3LNn8klCAxEQRAEuoASBYx8IyQDISLI15cAFmC89EzP&#10;9CzdXfs5db713X754zunpmY842kw9jiefqRS9ak61XXqO+/3vr/teZ4liyt7cXt724fg3G//zu+4&#10;H/mRH3Hr12m0QYwMrVJ0raXT00UxHk+2nrr11BPz+eJKXTdvcdbv1lUz4sg6y1LS2mBzc4bZ5ijO&#10;NiZ2NBp3UsreGO2lJDgXlbU28d4lAIxUSmhjOMYYtNJBKsVCCM6yDMDndsvX4/Zf6YgRiDYCGQBm&#10;jMYlnn3mDkAMk2gOIUZAV1lumqvX9l8UQs77vr9rtKnyrKiyND8yiehDsCJEVhxhIofEey6CD4Xt&#10;Xdo0nWyaFlpLOOvJ+0jBf56QkIFhbQyBO/MQ8wghV5SgoVlQ5CmyrBBCyLKuznfv37//2PK8ejuR&#10;eIv38crh4fGkqhqdmBTjUQqAoJXBZDINWZ75LBPy5ORYWmup73sKIQwxmJQwWr9u8tV2LQQBch1J&#10;MxBWjW6OQJrKdQwXmdkZo33XSV4ul9n5+fkkeLl1djaf1XVbdJ3VGIR0MR6PXya6vJ7sWOtBGaOj&#10;NvLLXuPpi41XNqxWlqVrC0fRtq2w1tEQrypaT/syswzBJ4JkyYyZ7d1OiME663OApsxUeB+0c56c&#10;9bDWwVk/FIRcpBCYYnyYnL+8PrFyl7mE7/3e710NKwk7Gc/sL/3Sryz/0Xe8/7xr62YxP7VJouJw&#10;hg0aOt735IOlEIC+b/jHf/y/DevJZWbgsbdexVNPvQjnI/av7ODe3cMv5R/7JccDj7gzcwBQTSaT&#10;F5RS8cqVK3dHo9Hk7OxMee/XI9DsnOO+7znLsuPZbDYPIdwFUOHLeCO5du0abWzMUFUV9bansix5&#10;f2+fmrYVccg6WVzw0LHqaFsQEcVIyjknY4yCLu0WD9rpvnbtGrTWlKYppWkqtNYkhBC8gvc+VlUV&#10;T05O+Ozs7OL9sNauFUK/qHjlCImUEhsbG9ja2qLRaESClMiLgg4PD8R4NMbh4SFNplO+ceMRtTyv&#10;pyGEK33fP/L07affdufZOzeZ+UaSJqPFfJGeL89Fnm4AAJSSF4dSCJ61Vn5re+twPB69cOXKleeV&#10;kp9eVss7+/t7t9JEHeZF0TRtAyDA9kucnZ1BrUaRvfdQSkFJjbZtobVefShoo6CkQgyRV/YkDzfZ&#10;h3hNOOcuCm6X3SxGoxF+9Ed/lL7ru74zkRKbZ2enN+7evfu2tu3e1jTtXlM3m6PRLFdKSa0JHAWE&#10;MMiyDHk2GTysWUBKA+fc6j6zZByk0rkhglTq9Tno7373uynPM0hFUkpBfdfTtWtXtUmM6fteWWul&#10;tZaci5DCQEgBkxikWYosS73WokqS5GQ0Hp1sbo6ecz79NCM8l2bJQpB4cBWnNwnWBdTLk0Rr+s86&#10;aVjTkdZdlrquL5K9vu8v/IqrqsJv/MZv8I/92I+FJ554ojXGHBEJSyQq5/xO3/UNwJ4ZAaspV2Ym&#10;ZgbHBx+x3NzcxMnJCZhZaK1Ta+3G7du3d5IkuXHnzp23WxtuSiF3Qgipc04szytonfRvectbFrPZ&#10;7Hg6md6bTNJnQsxvM/veJKohwQdd37fOOSwWC2xuTsEMnJye4vTkhJMk5StXruDo6AjA4PJxcnxM&#10;0+lYTqYjWeQ5gCEx/5qv+RpaLBaktZZJmtBsOpVKqhkYe7dv335iPl9ctb27qbTO+77XSikaj8co&#10;ihHG4zGPx+MwmYztZDLrpJQegBAyGudcZq0rQ/Alg3MphFJSURQxKKWClJK7ruOu6xjAhd3muiD+&#10;lT7eDrwkEAesLKuIkCYpzs/POU1TTkyCEGNQSh+Xo9F8b2/vjtb6vnPus1qZrq7YSSlrQZABmIUQ&#10;C+Y4iYF3nI+7zLwxjJ1bZftBeHBF/Vi7qHxe7O/vI01TKsuS8jwXWhvBDFp1rcm6GlevXkmVVBve&#10;++v37t17xwsvvPgeZ/0158IoTXPlrJVZltN0OoOUio1JsbGx0Y9Goy7NyJCg7OjoWJydndFgoakg&#10;hbywFv68YKAYZdjZ2aHNzU3Ks0yEGNF1LXVdz4kxfOXKFTJGc9u2HTO7EIKYLxYby/Pzfe/Ebl3X&#10;6WKxUH3fC6015XmOPM9hjLkoEPd9D2sdvPNwzrHSKiil1xNOD/dovDSFKoSEIBIgknVdSxCRkgpJ&#10;MtAwlVTEYAohKiHliIGZc27Te+9C8BkYG2Ae+xCN90H4lUiyD37YG2IARxY85AYP8XkwnJXDv5fn&#10;S2ilISWgjUZZljibqwvRPQZTiFHFEJIYY+6cS77+679ed3YZiUL8i7/4S37q6RdBAjBafMUn58AD&#10;JOjrEZKmaeLdu3e7K1euHBNRq7W+V1VVtru7e7lVfHmjqAD0XdedSyn7tm3j3t4e1oqpzIzxeHwh&#10;KPZG4pd+6X+R733vPxBN2yZt00pjkiCEyLIsS46PThSRFFqntO6KBx/R1D31nScAYrFYCOccXe6a&#10;X+66fT589Vd/Nf32b/+2AmCYeaSUMl3X5caYEELotNZ113Wt976/fv16nM/nAPAlu3bGGFhrLz5n&#10;WYajoyPcvn1blmWpwRh3nUu11oWUwzhh03TMgCJgP8vyRw8ODh8TpK7nebF/eHS0cXo611IKoXWC&#10;rht4JDs7Ozg7O8Xjj78V2uhQV8tOa3W8vb31/N7exq266T+5tTW5fXB4fJjubtXn53ObGA0f4gVH&#10;WGmFtQ0Dx3yT7uwAACAASURBVAgbhomIGCKiiJCSEEOAdRYMxrpz8hAPkef5IBa0mkhZr3fg5UKZ&#10;zjlIKbFcLrGxsQEAyjmURTGaxoDp6el8a7lcbnsfir73clDelpAK4BXfM80MEpMiBIZ3ETEGeNfC&#10;+UA5KzmZZnKwInplci4BhJUP+rDVfvSjH5WTyUgJQSNjTGKtS0PgG86Gq0qaWdN0qbMsYwQYAVoL&#10;lGWGokghFWJRJF2SqjNrm4OzM39nZ292++Tk8LQoku7Tn/4b//GPf5xf+t1YXQ9c8mT/e38rvmwR&#10;Y/wcQbH11y/rgrzavn+5E3vZWrNpGvz8z/9c/NZv/bb+m77pm+Jisei3trZsmhocHR3OGdwA0TKH&#10;EDnQMP0XQYJJiKEbVJbluiv0stdUliUA4OTkZC3ySUIIfXx8XAohpnVd7xD0NTBvd53NvQ9ioBkR&#10;BJHvbdO03flpiN1dZdJnFeiprou9NuTatqu7rgnAQPsaFKyH+ybLMlRVw9475Pkw5l4UhSAiCUAG&#10;H6hbJb//0bd/m/iNf/EvtFIyOV82EylUwozcGPOEUnhr09i9atluMiMnoQwzkOcZYmRE9iwER5D3&#10;5ShzJGJQWpNS0izOj0abm5tGKjESQo6EoBREg9oWY6h+R2Yp5SBCClx0KoEhsPxSar28UVgn5ySG&#10;qThBxG3bxOvXr/Hdu3fRdg2klJGZl9Y2J+NJcStJkheddZ8mEqoslD47axUJTqQSpa27CTNvJkm6&#10;7Zzftq6fVtV5FkKQbd9CLCPqukRVL8kYBakkrLPD6Ht8Sa19oCUAP/3T/xN953d+pyLAACgBFN7D&#10;SAlFBAKBvI9Z8PQOIvX2trE3Du4fb4cQx3leJECPzc1N1HUD5gjvXdzf3/NKinY8KtrAPZdlqUxi&#10;NAChtYZSCiH417XAXePnfu7n5Pd893fLyJwycwqQ0loLKWRw3lmtdN80jYyR4mSygdPThZmfns/a&#10;tt1sm1i2bSt9ALTOEENEXXVIkwLTyebKJaeD0T3qukMdaxghIIWMTdNGrTWv1+krxQ3fDG4El/fa&#10;tQ96111QVSmEQADRQA+QkEKAB+1TijHKpm6T5Xk1iiFukqAQQ0jatpt0nc2EFJpAwrtAXdeja4fJ&#10;KfAqoeQ3iG/6/yNcXoMRNHTKCfC+Z5KRe2tRFAUEKbLWau/c2Dq3rbV45NFHb/qPfvSjS2NQAaF1&#10;wfXj0YS7Hhj0Wb/y8cAj7j/7sz/Lv/iLv+iOjo7CfD5vqqqi7e1tWieMr/ajAFhrHW/dusV//ud/&#10;zuvnpmkKay2qqvp7+jP+7sjyFHmeSSlVqqQcycED0Uspx0qpnIjSEILpum6Q2l2NyEgpeaXsTMYY&#10;Wo8irfGgHfSmachaa5RSoxDCHoBR3/cbQghLREsAh0qpkzRN/WOPPcZPPfUUz+fzVw0UvxhYb/7r&#10;rlBVVTDGoCxLVdd1WeTFng9hFpk388zo4ZBl9sHL4P1eXTc32ra9EULYCSGOvXOmbVsSgiCE5Olk&#10;iyeTSUzTFCF4Pjo+Rp5nnVKyllKenpyc3DeJubOxMbtzcHD0gta6+uQnPxU/+MEPcm8tSDDEWlUz&#10;MsXIl4T2aCWCwyse26CySkQP2+YPAWA9NjkE45cP+xjjRaczGbyY0TQNvPcXtJPj42MwQwIwUsrE&#10;JEYXRa6JyDBDZGmOtr0PSAGlCBzERcFz6NIx1okvR0akiBgjRY5i1Sl93Q56lmXGJEnivd0GMHbO&#10;TWLEowR5HYQNjjGPMaoQBn46sOoySMFSEud5buuqrh555F2nJHDknDsE0Dz3/HP8jne8+02Ufr9x&#10;+Nmf/RD//u//ofvlX/5l/+53v9v1fc8H9w+TR2/eXHzyb/6mWfnDRjHsXfySzc8QoHZdd7Gm1lhb&#10;cL6ycBBjlBsbG0mWZdnt27dHbdtO27bLrLViUNhWyDIJIgpaqTbPi0We50dS4sBa3PvsZz/rZxtT&#10;zvOEB5X/z10iL9lN8dq2jFbCbAIA0UBAJgAIPggQpQDGWqnrQqhRCHEaY3wiRnEzhjD1PuQ+eLFO&#10;oEOILAcObozMnpn7uq77spRu5XeliqLIlVLJ2elZWddV3radsdbSS9eIeOWf/aZe4+Vo0OCRSqJp&#10;epTliO/fvx/Ol+dBShlijF5KaTG4FSwBPB8jvwjCXQAzbTAdj7PCOjup6vNp3/dTY8wYwBiEou/7&#10;1HuvhCAyWiPN0kGXwBjoB+hQxxjhXdA+hJFWeqftum2CKNI0SZWCqKtWdl2XMePxuq7fEpm3tTap&#10;lFGsC/cxcszznKVUnKaJZYZNs6zJi7ztLUMPEEopBfCgWyPEA8dwWmshlTIU45iZJwAyKYQE4ARR&#10;A+BMG51qaEUgk6ZZmmbZOMRYxhBFCAGwvBIg8xdTHN57mMSsRPEIclCEB0OwlDJqrdbr9029hl8V&#10;Kx2owSY4XtjfrUUpVp12EkJIIYQRQhRCiADmVAiREpGioQu/Nj3GxaeVyNQqinwYSn4ByPMMWZoi&#10;DsMIxjo3qet6dz5fvgXCg8hXRakP8swce+9djAhgQIiXiotfyXjgGend3V2cnJxgNptFZo5ZlqFt&#10;24vE7bUQQsD+/j7m8zm01i8TWFh7aL+RaJsOzoUCoJlz8V19H7bB1kVm0zZ2N0ax5R1mXevzGAcO&#10;p8wGBdA8LRnCxSRJghAixhh5XTF6UA56VVWyaZqRUupqXdf/Ztd126enp3tpmkYp5WJzc/OvhBB/&#10;s7W11U+n05CmKQNfWiuY0Wj0MvG8LMvo4OAg393dvXq+aN/71FNPPXp4eDgDIImI0jSl8XgsjTHT&#10;o6OjzaZprtZ1swOQzvOSkiTlshyF6XTSN40925jNzklQPypL23VtkJJ8miaN1vJTu7vbT5VF9qK1&#10;/fyfffCfdT//8x8KeZ6t1k0ERyDSsJ4iR4oxSB+CdN5LjsM2yjw0ToQQkIIgSKwlUR8ebG9yWGsv&#10;dBaAQfSnbdsLm0RgWPPr76/HYIkIRVHAexDHKPrOyabp5Pl5JavlknyIlCbtqospETwhBsCYHGlq&#10;IIWCcxExEoQDQBEDv5gEcxQABIlXixCHtbyOC7K0GAmSG9WyfVffz/dPjk/3u87diEHtfvYzT28l&#10;SVY665T3FowAhkPkDiEC7CMfHDbxne98PJ4vO5+myh+d3A3/4Gv+bb5774hNAtjP2Z4/l2f2EH93&#10;FOUwxfOpT30KX/u1X8vve9+/H/7lv/w/w41Hroc7d+5EIgQSCEIiikA8+D+DiQaZrBAs+r4B4+XR&#10;ysoG7uKxcx7MhOWyYoBC37lwcP849p0XddUK6yzKokA5LjhNExaCahAf71/ZPhYyns/nVfu7v/s7&#10;/sd/4sf98fHhRQEAq+75OlS9GKxYJefeO3ivKIRAHOOqOy8ghQTAEBIaiNvW8Y179+6/9/y82ljM&#10;l7O6bvaD56l3dCV4zpwLkqMDwCEv8mo8Gp0rLU+9t7WUsIvFaU8EG4LrhRBdOTK+6xoejUeCmWRb&#10;M2VZRra38D4M1y5GXJ4MeTOiWg4TQ5fiODsaj+a97Y82N2cvnp2dsRCiFEIslRK9dd1xCLaJkROA&#10;Hv3Mp49uJkmyx3BFVS0S5zuttZbeh0W1bLUUxkR2WmlK8yKRZZmhKBNOMhm1Fvx580smGJ0IIlnW&#10;VXW9qo6/6vj45HFnXSql1FIq1TS9qaplBmDXe793crTc8h4jQVLFAEymJQtJp1KIZdMszvJiqzlf&#10;Hru6ObP3D54Le3v7+WJxvl1V1V7XdYlSEkmSrK3YXjc+UFpA6yQliKnt7c2u668753IioVbOR5WU&#10;8m6MbKRUN0MIVxbzZnK+aLPFYqmjNwRopEkGrRUYw5TVZDxGnk3AIQKsBp67TKE1MxGilMonJvev&#10;ffHefHipQUaRiLwgYbM8c7Z3wQ6FvQv64yASKaIQspNCLaTU94QgD1AqhPQkZE5EU8Jg10QQQ4OH&#10;Mfx79fghXmOU7hWijgP8Si8FAHkCIjkb0PcDr78XIT09mV8NnrUQaEPsd2ezYi9y8WdC0N8Ez806&#10;QV/XSb7SlfQfOEE/ODi4EKxYq0u2bfu6Y9zGmIux0XWSt+ZOf7lcXGutDiHk1tqtvu+ucmRnrRUh&#10;xImztnTOZSEEvea4KKUGEZEkgdI6JknCUkpeByXrAP6VXMVXAxGRlFIJIfIQwqyqqp3T09MraZpG&#10;rXWaJMnzZVlmIQRhrcV6CkEIcWFr9sVEWZZYLpeQUuJyUWY0GqmmaUYvvPDiztHR0dW2bbbyvNCr&#10;riMdHByormuLNM3GzDyJMaZd11HTNLDWspTKb2xsNDeuX5+naXp0Nj9rsjzrmqbxFDlkWdZtbMyO&#10;tNbzru+rPM/tZDzm2WyGs7PTl73GGF/WsaHgvXDOUQyRlNIr7/OVgIgUEFK8KW7uh3h9DFzWAvfu&#10;3QMw8DDXNImu6yCEeNl4spQSXdeBiDCdTpGmQIyCtB4s0uKgWky2twg+4tFH96BkgnWSLoWG1hnA&#10;BOcC+i4g+AAXJJg9AFrtCYLUA+QOTdumGSfFYrHYaNt2p2nbqzHQjlZmWhRFdkzniplFDAEcI4Qg&#10;KK2gtQIo4rHH3oq6afjevft4+9tv4trVa5CrX/wmmPB9w9H3PfxKjbYscxRFAWstmqZBWZbcNC2E&#10;ECyFBKuV7Z+QTDT4rAkpEXlF81mdxVLSxbk8TCYFOOdhjILWmuu68SGEqJRi6yy3XQvvHEajEpPJ&#10;BLPZNAohbIy+LfK8k1J6Y3SUSmFQn4+v2DtXns+EtSfU0K0KEd6/VJB/yRv6Ja7oSiMh6zs3OTk5&#10;2TtfVDtN223Z3k+Cj/nde3eL+dnceO/IJIbLMvcbG7N2b29vkeXp4XK5mKdJ6ryL3lobnfNRCBGy&#10;fGr7vhfT6YyTxMAkBkYbUkohrtTvB/3Xh8jzZPXmOczn8zCdTtu+7M83NzdPtNbEzLlSipm5BtBY&#10;6ywAGULMjNElEY2sdcngK69CkiR9WZo4nWyaw8OTxhhj8ywzzjmZFzmMMSxIxAcZwQ4hgAhaCCpj&#10;jFve+33vfe68NzG0+vy8So6PT1Lv3ZSIxlVVZd57TQC897Gqq/jkk++qH3vrW8+Ojo/ua62WXdf5&#10;yWTipZREJEZCUCqEmA12hoO7ixDEq/ro510kq+fIEIKx1pZd301tb3OAFBHFoiiU974FhCGKs77r&#10;R13XJbbvZVVVAjHFZDLB1tYWxuMRpBQcV/u01hpd310ID2ulEI1ZTXHK+NAm9uW42F8ILISIQoqQ&#10;JmlkxopDHi/2IgIGJXwhrJCikVKeSykcAC+kLAWRoyHRH+L59eTlKz4e4gtDXddom2blniBV13Wp&#10;Umq0XFabPrQmzURbOLNBRJmUktZ9z/WU1lc6HihBz/MhcDg6OsJ0Or1IEsuyfN0EkYjwyjH46XSK&#10;w8PDLxOOl0SalAlBTrrWbbWN3VOjVEqZpkRx2nXhEe+wC9aFUgZGp9C6AIEgKGGlnJdS+lW1lC93&#10;3h7kBk7TFFmWSa21Wim3K+fcI1mWHRtj7qdpqra2tjIxjExdiLYR0QNzpL4QVFWF0Wh0IXYEAE8+&#10;+SSEEGmappv37x/MTk9OxyGEf0sINWqahuZncxwdH+Pk5ISKoqA8z4X3nrz3yNIUGxub7tGbNw/e&#10;+a53PQXQZ/M8f5Y5nm1ujroYwW3bWxBskSeHIJwdHZ6cZJlZvvDi8/7s7PSi8FGWJaqqetkJxcwi&#10;xCi99zL4AEBAqSEgG7jAchhhw0UH/Sv/Ln+I18T5+fmFlsN6pD1NU1RVhRgj0jS9sFZRSkGpQdRE&#10;SokXXnhh4E0GIEYQM8TAyF0nIEMRLU0KKJUgBICjAEEhhoHIzSxgnYSwhBCYGFEMtSTxGuPt6y8P&#10;J5V3KKKWG7bn/a4NbwHrd2ilrqZJOZ7NNs2zt+9TCA4+WDAMlGZkmUBWEAgSz965hdFohK/66ncA&#10;BNw/uIfFYo7ZLMfZWbMWUn6ILxK8i1AKmM1mOD09w/HxEZJEoywLtG0HIYilECyVjAywVDIKQTz4&#10;QDOUlJBSQCkBZ4ekPDKDwzDxMZwXhOlkirpqmUj0RVG2treRSIiqaqmuWg7RI/gApZTN82yptTyK&#10;7A+ExInzfUVCW6WI19MTLys+X1of6+UyUI3CesQdcSVuNzyHLhexJRGNQwybfW93mPHW8Wj6brOR&#10;ShKSnnnmeSmEgjaS8zxrt7e3z5542xN33v62J54ajdO/FgL3AQRvEb2HPD4+T/u+z5JEG0acnJyc&#10;jKuqpaqq0fUdfAgA4+IefgjAeX+xdn71V//X+r/6gR94ZjweLdIseZ6ZJyGE1Ghd933fTsajz/rg&#10;oxAUnXV/lSajF4WQG1mmEiEhGB6D2KDf7lp3s6qXpiiNadpEOa+1MQJChhhiF5xrGRh9nldGsNYR&#10;EZI0LdKiYB6VlrwP17z3N9u2y6J3xvVS9tZTkmhKkxEpmWJwJ+NzKVFfu3b11vUbV5+7en33r6fT&#10;8bFSKjCHuFwuNcfkiePjUh0fH6dVtUxDCJnWKjIjhhDWFYTX3AGtDXA26BipFMKM00RkiSm80eZc&#10;StV5H9B1/VVmjAOLm03tbrSNf8T2KNo6YDoeYVRuYmO6y+VoFAAOzlm2tqe+cwRWctVUJylTKEnD&#10;niBVUDJdq7i/aXfo1/BBj4LISyG9ECIIEjwE53H1wSvaABxAZ0TinhDyeSGEE4KLwb6OpszYIxIs&#10;LnfQ11RJethBfzkeNFBYOYZSICAK7yPFOMTkiUmQZSNV5KONPB8Z79XTHOXTUiZZYvJRZBZapbB9&#10;hxjW1/4re5rvdRP0NffyciK+Vqx9EA75esxuNpvh/PwcIQQcHg4jcuPxGGdnZ1/Ay//CoZWGkCL2&#10;vQvz+RyLxTmMTkKa5V5KGf2gFipCCCREWPsMXyTfa34dAF4H5evvPUiFZ8WriyEEa62tY4xLZj4N&#10;IdR93/sQgtva2vLm0rjV+vp/Kbxad3Z28IlPfEJKKdWdO3ey97znPWa5XKbMfKPv+2u7uzuzEELR&#10;No0WUuq2balpmwsrouVyCSJi731gZlfkuRVC1CGEF5n56Y3Z7FZR6mcALE5Pq3Zjo0SSJL7rOu89&#10;L0P09fbOZgPArdV2gZdb4KwymmHDXG3YMQR4HyCEx3q0Ukqx6kCJITd6E1TgHuLBsPY3Pzs7Q13X&#10;iDFiMpngE5/4hJxMJiLGKEMI7JzjJElQ17V+5JFH0uCwGyN2QwybwYfCeWecc2StBYMQYwARRa21&#10;V5LgHVOMtFbjFmK1WcQQ4byHdJG89yLE+PJZ9td+3SLNhBRCqBijISCNzMZ5pwDQaDyCtR7OeUgp&#10;WQgRiKhnjl2IcSGlrPd298LR0ZHd3Jy4vd1druuOQwCyTKJt3wRErzcY3gPHJ2eQUkAbjbOzOYgI&#10;fW+HJHa1b4Fx+T0MWEUncig4Xvx/vIpZrly5gqeeekpY681Tt24lRZGNj45Pt8qivJqOR1t5XhR1&#10;Vcm2bQnE7L0PMYSGwWdCirkk3U6mk74s8h6EsBbVLIriolgLDIJeF1h10GOMNOQ3fPEkBmg96bT+&#10;yPOcsiyTTdPLrutEVbciS0kRSUkIuHfvLrq+hyBw1+U+TU3trD1m4EUAz/TW3w0+hDxLSCkkm5vj&#10;KTM2IkKSpll6dHicE1EqhEikkEKKwa/nYffrJXAcPLtvPnIDn/nsZ0PXtl2WZ4s8yxnA3HmvtVKd&#10;kNIBaJ1zbLTmEMK8KAobApZCQgEs6qpGWZa5krp3NmZ5nm9nWdYliYlKKQhBzMwxRo5hqPB83kPY&#10;h0BCgLSSpKQkpZWQUhkhKO373jRto+u6pq5ryVqNGAOYg9dGWiG4ldLUxpgXpZS3N6bjp5xzJzHG&#10;0HUtxuOx7lrkSZJcNcZMldI9gOQihnvANRJj5BBCiDEMHEcSFRGdSSljjJw754oY4wYzri6Xy+22&#10;7crVeYIYIw9sC+6ctS0JckIIYYwxREh62xPRQHaSQlxMAz5cvwNeLUEngGnQWaF1nMxxTcRZXbfV&#10;HrVafTxoe4hIRAxGjHEw93uNDjrTJVenh/g7g73zq+aHAK3yp6E7QZKZxcq+WgAgQQSp5JuqZfBA&#10;Ku77+/u4d+8elFKYz+cXncvJZPK6SuLrm6eu64uEUkqJEMIbnpwDgPMBMSAIkh2RcoJUEEJbsLDe&#10;hxSQznvEtnXo+4gQCEqmSJIEBA1rl+S9H8RvVmPtwEscvNfDKnntY4yVtfaUmZUQ4pkYIzvneiFE&#10;W9d1G0IIa2rA39Zj/QvBk08+Kcqy1KPRqNzZ2dl1zs0mk8mm1vrGycnJu46Ojq+1TbsplVJZmq1s&#10;qSQEDSOM686jlNJJKZfT2WyhtT62zn1yuVz+6fXru58GcOfpp5+fv//939p7P3QrffA8GpV8dnrK&#10;jz3+WPzjP/6/GQAef/xx3Lp1azV2LxBCvCiKCEHrkTNEXovFRUReicQJASkESAimhxz0h8BLnPPL&#10;glqTyQRJkuAjH/kI7e7u6izLNIAUQOy6zqVpKtI0LZfL5XaWjp4A8DYC3SCiTSFkKqUUctVtZwak&#10;FMEY04IFCYrkPasYWUjJpu8tnLPobYfetgAEdV0r+r4T3vOlCOBycEEXX+NIEgwlSGspjFFGp0RC&#10;K5lRkZfDc3jgtxNF1oa6NFNnWa5OYoxHB/ePm3p3x964uVtro/reriynDF6RnD+8Vb4YkHJQ0PYO&#10;8DFCSoHpdAJjDObzc7Rtu6LnEFgKDLxJukjQmSNHDvCrjnmaanS9Axh4/PHHyTmn87wYvfs9/8bm&#10;2fz8LQTa8T687XxZPXp6eroBkFZKk1KCTZJYqeRcSvGCMfqe0uL8/HzRKkUNc7R93zPwEkVtmDjx&#10;4EtrYxU90VqUaaWzdJHsrG3iIse1fRSFEARzlCFE4shEw7qGDwGj0QRJYgFENonujTFzbcwLSsrP&#10;MuMvf/qf/4/PZXnO3/NdH1DT6WhSVd21ySRN5ot6L03TidJqQ2s10Vpnq+RuKLCvXuKX9M3+MgQR&#10;4P1wGZ555jn8ws//z+H/+sM/rO/dv9dorU+MMeS9w3g8Rts0LJUKVVWhKHL0vW23t65R2zSkNKGu&#10;z2m2McYP/zc/XHzf9/6TuVSslaJdKXGDKHqmAAaBBEepoleKVm7h4FcvQ9LKThDkQ5R976R3Xhmd&#10;aJFk2rmoBFIhKAEhIHjAuoAQbB+jmitNi7Y9a4zRn9Za/kXf93/1gz/0X57+wR98NBqj8EM/9F8n&#10;//h7vl/0fb/nnJuFEK4zc1gV81lJ+brrQwoNJZMgSPccvffeW+ZwTAj3YvSJklp7x9MQ+CqAdznL&#10;I0F6kudjKssO1jI4yp5Iz4Uwx1LKVmlpYgwzQE6sDZJAciA+KRDiikJCHCM9XL+vliQTSBCREEL2&#10;tpfOORr2IlzEipGZEKKIzIIZYrUCBQBiMK0abxd712ouDkT8UqKOhzHk3wove6sG01CpDCtpIIQC&#10;QSJ4Rtc5VFVLfV8TiUxaGwQgB6oH6dXPP+ygAxi4G/fu3UOapui6DkopVFUFrTUWi8UD/ZLLCWWW&#10;ZYMl1itEbN5IGG2aJBUnuzu7n8yy7GQ2m5F3YVJVFQsSuzHGRdd1MkbOQwgrQQ8NIQT11oshwGAh&#10;hKB1Re9Bu7NFUcQ8zztmPk3T9I5Saj6ZTFqlVPDe18aYZ7MsO40xutFoxEmSXPzsupP+xcTOzo5o&#10;mqZg5l0p5ZMnJyfXDg4O9oqi2CGia7a318+X59Ou6wwRUV038M5htjHD3v4ezs7Owv7+fq21PhuV&#10;o8PrN64/L4V8Vir1mZs3H7l9cHB2sLs7W2xtbbaf/synPcCQQiLE4e+SUuDe/XsXr+fWrVtI0xRE&#10;dKFtsC6MiKGDzgQwLnVpsOIciofcoYd4BdZraC3+Zq3F6emgcfCe97xHhBDy4+PjSZIk+6PRqOv7&#10;fiGEEE3T7Pd9//Z79fztAN56997dq0dHR5vn5+dZ13XDTJ0GtNZskiRmWerBkqUMcDZGQVIKknqx&#10;qMk5B2st+r4nIiH7gZcr7AP4BA/pHaR1Ti+XSx2ZE9s7Fbygp2/fxv3793F2eoaua2OaJjZN0vON&#10;zY0XNzbLZwSJW//eN76vOTg4uB9CuG2MmWPlXPMlGM55CAzXOTUK3nlIORSvnXcwxqCua9DLsQ4Y&#10;GYQAIFhrYwgBwQ+BiknMipIBXLt2jcbjcbKYn+9b6972sX/1r/5hnuUTBu0kxuzFGDfTNNNCCBij&#10;YlmWVZZlx2mSHuV5/nySqNtKydt5np0AaFeq5xc0q4Fi9Yoleml6bB3gEr38WWsfd4DRNIPNpu2t&#10;6PtO13WtvGMQ1ei6HtvbW7DWDerWgmOWZk5rbYmojxH94eGRHY9HVJYjbQxSIUTpPWbPPf/8bpKY&#10;/eDjRtO40fl5n7VtK513kZkjCWIp1yJlb14oJeFcwMbGFKenc0gF3Lp1i0MAT2ejeHw0NFGqqkLf&#10;WQgBOAe0bQNrfTg8GGLAokxQVw2Ojg9ge2uMNu705NADiCtHO/BaQJcEpFTQWl9MgbwWsiwDEWTb&#10;tMn9+/cnL7zw4haRGIUQzPn5UrSVQtd1kFJiOh37JNV1UaRHm9uze2WZ3eq66nBnd+cvq7p6bmdn&#10;67yu6/7FF19ga4GDgwNRlrnrut5lWeaTJAneDw2GSwX8z89BH2hzvdLq3CTmtpTqRAgxT9OkVwp7&#10;z905nBwcHlyNIV4FxObx8bFeLBaibVt0XYfJaBKLsmym0+lRlqUnALoYvapri7quEwyFYb7Qd1i/&#10;oGEO4SFN79UhQWSIKHHWJT54Obj5iAsHH2amGKNk5hzMYwaPATgwcmaMmTlnjmpNWVtvYsQXmu78&#10;oBMWD/GqiADidDrl6rwFMOwJxgxxWAyBnHOmbZHZvtdYqXm+2aZeH1gkbn0orxPCvw3/+bJP7Dog&#10;/vIBgxF6EJblRD4njZnPptpYK/ams93p/fv3q/PzupmfNkWaZrlREsELtI3DUTyBDaeUJAmcc7Tu&#10;mP9tCGCWuAAAIABJREFUEvTRaMRt29rJZFI999xzhzdu3Kg3NjbsnTt3/LVr1xop5XEIYXnr1q2Q&#10;ZdlFUWMt/iPkS3YDUgJSDV3rEIeakzYaXfvy96ooEtR1jyw34Ah8+MMfphuP3KB7d++L6XRG1loS&#10;QoIZmE5nxph87CxvH52dPLJcLt9yclRde/b23dloPJnefvqZzXv37o1CCDLNUoAZk+kEk8kUALC/&#10;n8Y8z5vJZHyyvb117x3veOLpxfniM2VZPrtczg9nG8Xy9OzUEhF//OP/j8jznE5OTjAej1HXNVtr&#10;+f3vfz+vBbvWUxht2+JjH/sYKU1ke0vlaKzOl3PlbCebtiISjKJIkGYZiiJHOUqQFwZSEZKUoA2z&#10;0g8PtocYcNn/eH0fhxAoSZJESlkuFou9u3fvNnmeI8aovff79+7de+v9u4vHvPf7bdtutG1XVlVt&#10;lsslZWmGohAoigyTSc5FoUPXdRy4h04EhRjQtR1PA2NRzeH8GXrbUNdHNasKI6UweW7M13/Dv2M+&#10;/qd/rLVSLISIBwdn/B3f/p+waxkChNE00nxxJNp2Lp3zannulbdS9h0wPw6ILkFdRUgl2frWkfDV&#10;jUd2jnb3p3eY+VMm9dX2bnFijDkA0CwWbXz1u+IVcfTDO+fvBVJKdK1f7W0RwQNFPkIIjMRk6Lsh&#10;2W6bHpGZlDI0mcxEkZcUI2i5bOVP/Ph/p7//v/hBCWDViRDIshyj0VS0dSwE5Tsnx/duHt2vnuzt&#10;aeFdGI1GoykzlRvTXaW0JqIYpFBtjHReluPF1ub4iASet667f3x8vNza2nCLxZCs9X0PYxSs9fiD&#10;P/h9ceXKFarqVpdFprI0V+PRhjxUC0FI0dQLcAzI0iDAQnZdr5NE6W//jm8z/+4//FqTJIkhUolS&#10;xngfjTGpPDo6Rt87EAm0bYv9/X1kWYLDowOOHCIRx952DKEwmY5AwpPOTnVjXbZs6rLty1FX08bJ&#10;0WJDSTlaLpeZc8LEAAEWrJWCThy7uAAwfiPf/jcczg3n6enpoBMULtX752cviWM29RC/rQt3bbN+&#10;Yrj0WME7QFAGhkCSpGgaD0KCs+OA5UIgS6ZIzR7NphskkOPspIV1Tn76U7f1crlA01QIMZCSg5Dl&#10;I4+8RVsXUiGpaNt2fHIyH/Wtz5RKBDPIugrWVQjRcZLHsL13dfn2t7/16Nr1/ReVFp8Wgu8cHx8/&#10;d/Xq1dOTkxOnZAIOBmCPRE8QggPDgpljDIgEw0anLChhax0zA5EtgIg0U7D9MJKrVQbnHYAA5zov&#10;JdqiSI7BqEKAdTamSopESjV+4fm7m1XVzAgi63tLAMH1jLKYYjw1XI5kV471+agsliFE2zadsE4X&#10;eV442/cxEKHrGkhJ0IbQtg2KooBOIvq+v2hQALgQKX6zJDIhEAANIK4aVj1iDIKI5cHBXbWszqV3&#10;kUJgSKERvAQHA6UIRJDjMqaMWHDkMgZ2MSKPkQqwTMFCOtdRjEMzLMsMInuYBIDoEGIFoHxjL8Ab&#10;jtfIA19l+Q1TtcM6HeimHNMk49l0G9Z5GJ2irjy0Iji7JB96FSNrsFZDhSRCKkBrgnNfOherNxIP&#10;nKB/JePw8MD2/WMhhGCNNgqAYI7zu3dfzKSU16UQN0EIa2XagTsUwFHCGHMhHHUZD9ql/c3f/M24&#10;ublpf+InfiLcuHHDAhBVVb2wtbXFUkoPwD3//PPuV3/1V8NHPvIRBga+7LpgIi7p3AziPOHikGUB&#10;dK1DkkgIIdD1DhyBuu5hjMBP/uRP0gf+yQfk9es30qqqRlf2r47G48nIOZdIqeTyvBIAJZNJudN1&#10;/sZyWb3LOne9qqtH5/N52fdWKaWTJEmV947AQAiBnR06gkSE4J3f3NyYKyWfNUnyya7r/2w0Gn1W&#10;KXE4m00tc7CTySRKKc2TTz6Zp2mahxCE1jpaaytjTPu7v/u77pu/+ZtDCAFpmuIbvuEb6Nd//ddl&#10;nuc6z5OsadtMCjlJkuyGFHovy7KpUkoDJF4qlqy75+JyF/3NcYo9xN8V5JzT1trEe58wswGQxhhH&#10;3vtHnHPXSNA+gKsMnoFgBAkSNLhd+OBRVRUnaRKklI6IeOXNK2KIEQQOA22RGAwiIYiQR47b1vZv&#10;qet2vr21pbMsuWcSU0sp548/Fqpf+ZVfsf/5f/YDYVkvB/92HwiAYoaKMaoQIYgUSaXgnMPq93op&#10;xDLN0hen08lfl0X5r5u2+dd1XTullDPG9M4594EPfIAnkwkWi8UFFekh3jDQMAg46BVwZESOimNM&#10;Y4ybMcYro1FZKaV29veviKIotFJa2t7D+0hSaskRG8x4V4zx7THGa866sm37iRBSAaTKYkMopZgo&#10;BiFEzcwnIfgXnY/PkojPMPPR1taW/YVf+FD4oR/6QZ7OxpifncNajz/6oz9S73znO8uyLIssy/Y4&#10;4omm7R6tlsvNuqryrm0FACilVJKkeZpmu1maPVaUZTCJ2tBaN0Q0ybPkHW3TvZUj7zhnx847YgwK&#10;2Vtb25ymKay1USkVtre3/dbmpiuKIpCIPJ/PYRJQ1/cqMSbPsmwag9xmxhWOfJUFbzI4X3ltrrDm&#10;xT/sPn6RcHFNOQ5rN8ZIK8FAiiHIEKIJMUy0NttJktycTEoQ7WtG1ERY+1OT7b3RWj5KRO8QQlxX&#10;So2djCbGSEOziCGk4MiCY4w9wAdCik8ZY/4qScWfHhwcPHf16tUza639mZ/5Gf9rv/ZrDBDKcgRm&#10;Xus7sJSChRQAD4+FlDx00ofi7WSSY7FooLXAZDJBtXxpimS5XFLfWwiSWms5khJJ7ex2Xfsnuq57&#10;u3Num2McCSkFMDRwQgwcgkfbNLG3fc+Rl1rrhdHCxQjVtl3PkaPzHsxDvAkMBWQhJUgQrzyrAh6u&#10;4VdCYOi4Cl6Nqr+Mz0IXVuaCmVNmnjB4j8GBGSkYMwZSBuQlZXgQCQgIrBw03tTifH8PuNh7GQxc&#10;xOm8oqfymg4lcNlb9k1SeFrjTZ+gJ8bgW/6Db4lZZuK3vv8/9Ds72/jEJz6B7/1PP1D+0+//p9XR&#10;4aJjphADD5Yx0WPNZ5GKOMmyYIyJQgi+PNb3oBBC4EMf+lD8rd/6rfje977XrxP+JElwdnaG5XKJ&#10;P/mTP+FXjrKPx+OB/39pvcY4fFw8Xn2PVt0ZjsBolGO5bGBtxDd+4zfi+vUbKgQuq6rZHo1Guycn&#10;J5tN3RZ7e3s6MsvFfJ4457esdVeqanmjbdu9GOOm0ioVUkBpSePxCCEEjjGwtTYoJT0zBwJCiKFz&#10;zi0Y6enW5uZh2zb3/t8/++TBhz70obOtzU3885/+H0SSJLrv+9wYs9E0zawsS+WGEtmRtZbe9773&#10;1R/72Mf4p37qp/j3fu/3+Ou+7utoc3NTEVEOxFEMceps2CKovcXifFrXTdm1XQKQGHjA/JLNmhA8&#10;qHQ+3Fwf4nXBWmuEEFgIEQFoZh4BmBDRRAgx8t4XztnSO5eAmZRWLxXtQCykCMEHH4L3xphIBPR9&#10;56x1isEicpeE2BvmsIoHheEoxnXV756eLG4eHDReSC43NqanSmnlfIj/8T/6jvDd3/2PgyAB5xwz&#10;OAopGMRwzlLfA4gGQESIFkoJKE2RERwR1ybRZ0A8WszPDn74h3+UrbUMAB/+8If58gTBZDK5GPd/&#10;iC8VXn52RGbiyBQjD3oagZX3MfU+jr0Pm9bKK85xH0NIOXaJEE46Fyj4QERSxoiZ9+GtTd1d6Xs/&#10;tjYUfefyxHhS2sQ8T6PWJhDFnkTshKAmxlh575ckwvKXf/mXug9+8L8PVVUhBGB+NmjOfMu3vI++&#10;6qu+ShZFMeGI7baxj3adv3a+qHe7rp+ARJqkmWi7HkRCkhBZCGHcNO22SVQD8hmGW2G8rNpH67q5&#10;ap2dWWtz2/cUGXAgXL16pSvLMlT1ecvIz02im6Zt+rquemNUkEJBKQmOJKTQ0hih2xopMxVCqJwZ&#10;CUdSHAdeO/PgnACWn3OtH+LvETzwo8NKLDCGC9s98j5q70LqXRgH320IIXaFJCMEFUTQzCxjjGr1&#10;Oen7cG1+dn69quut4H3JMaoQGc5bjjFGo5UXgq0gnBPhmMD3mflFAPd3d3ePv+/7vq8bEvOByqSk&#10;RlVV6PpuRY0bCvcritzQkV5p2gBAWRZYLBpICTgXV9pJCqNyhK6vobWRQsikadqpW/h9Y5JR1/W7&#10;zoYby+Vyv67rqXMh1yrCBw9BIq6cf1yIrgvBtgzvpUTUWsJHJYVkGaIV3nfEHBHZs1SIihQztDdG&#10;eqXJ402u4j6AX/H5QrCFQowrRwlA0JrRMnybQBSZVYyccOSSiQMzJ8ycglljVRwd6JESUsqhqCMG&#10;VXd+SC/4QjAI6w+T7pcU9oEYxUo/KoDBaxFuuvyDbxa86RN0EgJKDlzu//1/+z84zTSMMYgx8nPP&#10;3YP3jpyzwlo7tFxjhFQKWZahLPOYFsYmSWKFEIEH/K0S9MlkgrqucXx8jHWH/LL9SwhhUB6X/x97&#10;7xZrWXZdh40512M/z+Oe+6qqbqqbpEhBkR0LMWCRlOIf/kk2YgEOIMSQ8hVBAQjl14YUC/qiFTgQ&#10;BDgw8iNAgRXL+Y0/mMCGIgoxDPODkiXSobqbzX7U4z7Pc7/Wa+Zjn3OrmqKolmiJCesOYNepKtSt&#10;c+8+e6+95hxjjqH2Od5jDrNzDtPpFNvdCyZ933TlMo/ydzd48OixAH7h/67Kim5vb/PJZHZydHT0&#10;+na7ff3NN998dejdvOt7u1qtVYrJGHM7DSEerdebV29vb+er1TpzzlHX9bA2x3w+lyzLvIwuKY3S&#10;apdZ0wLoszzrRNKlYnULwjKl1Oy2W/+v/9W/kt/4jd+gPM81gLpt24Ux5tWnT5+enp+f27ZtvbXW&#10;EJHWWuNTn/pU87GPfczHGCXGSMvlsijLcuFcf9x13XmM8sC78JG2bWciMjPW1gQ6OKUCY/SVjN1x&#10;TkSUXhYZ2D3+3BAATmvdAWhijJVzLhcR6vueu67Lt9tt4YZBO+coiaDIi330lUae5+n09LSzxvRa&#10;6yAig/c+DsOwTimR1mZGRAsACwCZYmZmLgQyb5rmwc31jS8qXfW75gEznk2nU1WVU8fEPQA3GlVS&#10;MMb4LMsiU5OGvsd248BUwLlR/mitgdZJYgzJOZfc4OJG+vTk6dP0hS98Qfbz71BK4fj4GJeXl2Dm&#10;++L8/wNIMe6LnEhjgRPyEPzMe78I3p8TRRqGgdu2nQUfixiTCj7SGF8jytqsjlEeLper877vZyEE&#10;E1MkVgpFUaTZbOayLGuBtEnit3mW9azYESEAJJvNRrbbHfp+lLXXkxq3Nyt84xvfoDzPs6Zpzptd&#10;+9G27f9KDPSKc/HBMLgTEamNNmq/DdPB+3Kz2c4EYbHa3IiIf+CcQ9N01XQyP/c+nHZtd+JczPth&#10;oBiSOO8TMV0dLY52i+P5hXP9Vhu+IOKruq7X1pIrilKms2I0ZMQ4WzoMjlMSYmaOMVBKIysz+pEA&#10;EJB8iISEe3xHIAB3rHncb7hjjBSCL8ZrOJwWRe699961wyQEv4gp6BgjxxiLGKMNIZSS1MlmvTu/&#10;urw8b5pmHgIyCCPGGFlxP5/Pt8RY2kxfTiaTd5TWT50bbpXOemNUfOuttwCMDXoRQbdXH9b15HB/&#10;IaVIKSWI0PNowNFh/S5Oazaf4vZmsydHWjS7BgkeIYTcGLWQJB+9uLz4BJOaGWNPjMnOt9vtg81m&#10;c+KcL422AEgmk2mYz+eroig2g9usyrLYABJ98BmNcoBqr9LKU0qKCFBKhSwzwVrtXW53xupdWZQN&#10;gAHf605Z3wFkX6CPVkRyx9ZCBEKEFBOnlMYEFE5RRKyIGBEoGZujAMai/LnpqwLx/dLxHWI05dt/&#10;HAdTZ2CseZgJMQaSJCyS7tbql23H/tIX6DGE0QF3L+XsO4++84hR8H3f95DeevN97nunhmEYo4kJ&#10;yDON6azG0WKSlOldURSOmcPohfJnK9CXyyWOjo7uIp5enLMuy/Iu3m7/cPvA1/5pDvrGGAzRIyUg&#10;yyyCH7BejXNlVVXg+vqGfuiH/lNrjDm6vV0+fOed9z7WNP0nmOj0yeOn9vr6mr0PWgRWRMq27ear&#10;1Srv+2H0KgJhcXySzk5P5eT0pNFaN4BcErBMknaArLuu3eV5vvzkJz/xflmWz2IMG1Ycbpe3+Ft/&#10;+8fZOZdZa6fe+zMiWqSUcuzlSUS0ODo6isMwuL7vvXMuAMDV1RUvFoscwMJ7/0gp80qM4dz79HAY&#10;/FEIqQ4hmhgjcmSQJHe5t0prYaZ07+J+jw8BAdAD2Flrb1JKvdZ65r2vlsulfvbsmbm93Wg3OBII&#10;8ixHXVdQagKtTbLWxNl00rNSvSQJfd813vvOZvY6z3Mp8rzbNSvRJmTEQTEprZXVBFX1fThdrVob&#10;Yr5YrVaL1XJdLBaL5V/9q8dXb7zx5nWWKXT9FlrbYEzmy7JPSq2l7VpZrjZQXKBpNgAilAKMZSjN&#10;wjx2rQUiRKNJ12FdefXVV/HOO+98N8/3Pe4w7klSEqQoiFEQQyLvo/U+Vd7FhXOx63ufpQQDsVNJ&#10;oU4x2BCSbhqnu7bTeV4WKcm0bdwkBMljAHk3jkEptmE+nzVFka2JZOlDv84L21qrndYqElPSWqPv&#10;R9+TmCJub8ZZ5elsBhExBF70vT/fbtuPEPSrMdLp0Lujtu3LpunI2hzGZKyUMSJUexdORGLhfK+6&#10;rjNdN5Rt42YiUrdtW3kfVd+3EIHvu96dnR0/Oz1d3GjN/49I2vZDu85z+64g3V5cLN27776HH/iB&#10;H4AIIwYgBoL3CSkSeS+AMCSNR9q/ijAhqYPq/X6n/R8NhyirwzkdrbRERq/2/XXMMSAPAdMQ4olz&#10;3ofg2xhTTqysVdpGFfXQDyc+pel63SxiSIvtppm1bTfv+i73LhGRisw0nB2frl955dFFUeTvEqd3&#10;Ts+O353Pp+8J0rVzfbfZ9OmrX/2qALgrvI+OjhFDws31DXwICD5Q8GGcKRdGCOPvvQ8EGscGZ/MK&#10;tzfjfmtML+qQkHB8fAoC2651U+/DuXfhtRjdGZM7A5qj3W632GzWVdv2xmgjWZb7xWKxe/jw/Ors&#10;7Px6117dFkXhiKO07cY631XBx9r5duJDl4GCIiaxikNVZ31VF30IZqsUrepJvgPgcDACeCkxki/P&#10;X78JLzhUjuzseMQkIBGKaVRrpCSKE5CS6LE4B4uARh++MZFIKwPBSJIxsRxUIvf4c2FfcEcSiRAJ&#10;SLJfk0lAkSiEQCKRkwiNwRt46XbsL32B7oPHz/43P0v/2V//a9Q0O97ttpxSwo/8jR/Jbq53NqVk&#10;YowqxkAxpj0jZaWqqjSbTT0p0xljemZ2InJwJf3Ql9FkMvlA3NyL0WwvFudKqTvJqTEGk8nkjzFc&#10;xM8zcJmBPMvxS7/0Sxx84CzPNDPzbrujqqpgraVPfvKTarfbzbq2P3ny5On5er1+xEzf13f9g812&#10;ayCg6+trGgbHRKScc2a92lCSNKoMYsLR0bGfzmb+/OzsQhuzMlq/Q4SbmOKGma6tNcuU0qosy+vl&#10;anlxcny8nUwmB70+NU2Tee9rrfVCRExVVdt9Zjq6rsuKopjtdrvtycnJNs9zAoA8z3m1WuVVVU13&#10;u91JCOE8hHQmiY67rpsPw5D3XY9hGKC1RnqxQFdKlFJCRCKHoZd73ONbQwB4rXU3m83Ws9nMA1BN&#10;05yLSNZ1nd2sN+S8g1YKeZ6jrmspy1K00V4r7bwPXWmMCxLjMLhGIJvFYnF7vFjAWBuurp9l1mYT&#10;pVSWEiutFTOzjSHOu64ru34zmUwLrqpsR0xHAKZHR0fF//iP/3H3+MkTIoIyxlCWZczMqu972m63&#10;MDpiGIY7DZ4xBkWZUV7kbIzRk0lmHj16xfziL/6iTCaTVNe1PH36VH75l39Zzs7OcHl5+V098fcY&#10;sZf60Rg9GRFD1MH73Ad/5IN3RDTScinlIfhKBGWW5QWzrrQyWd8PeYwpSykZAlFKCX0/yDAMEmPo&#10;67pelmV+w4qWw2DW2lBntNkX6Iztdou8yGDM6JYNFaGUwTAW7cpmthRJhfe+NFqdaa3PlNaVYtZK&#10;KzbWIM9zFEVJs2ltJ9Nyog3lbbuxAEoCV8PgS++98d5z3zuMOdtZz0q1r7322rOyLJ8Qye8XZb7u&#10;umZbVeUlBNdf/N3fHb74u1+UxfECKSYIy95qZHRzGPoBxuo9i/tCuso4+Uh/UrjXPb5jvJC7R0Iv&#10;nGYRoSTJppSqlNK874eOGddZlg1FUayM0dkwDNkyLc/arptYY84C0om1tjLGZABoGAYo1iHLsub0&#10;9PT2+7//+59OJtUbPgxvzI+ml3lOTwfnl0RpOD4+TqvVClmWYTKZ4Pr6GsvlEpnNcXZ+ti/aR5VK&#10;iokAGT2G4vj3kFFluV41AID50RTvvfce/sHf/+/JGEPHxwv+Gz/yI2UIYbrZbGYhhCOl9AMReXUY&#10;hknXd1XXdrptWxhtE7MabGbXp6dnl6+//trltimWIUS4weVd382V83VKMnXOld45C4ICkJRSIc/z&#10;bjqZbEPMVkRYF0W5xdhAfjkcsz487tztxxEGuYuClL2SA4ggikgxcopJpZTUqKAQJSJ6/0ppr7Jk&#10;Zig9jsWMWfR8v2/8zvHcH+Awd54SCPtPJwZKB/8VERAOn+PLc+pf+gIdEPz0z/w0/9iPfVrHGKv1&#10;em3zPNeK89O2cQujs1orrWmvaSEksEIylpzNVGtsuSaiDTO3ItKLyOhc8iFxKMKVUijLEtvt9o/9&#10;m5OTE1xfX98V5N573N7efoBhP0RIxH0z1ZgMeV7SP/j7v5CnlOx6vT4+OjoyACxGIzpSSpkY6AzA&#10;J46Pz16LQR6s1+tjETc32mqtDWYzj816gxADREYH3xADYojo+x6vf1Rt66rcFWXxlki6tZl53xj9&#10;jJkui6J4qjVuhyG0KYX24cOzFkD35Mn7kRl48uQJzs/PlYjYsizz1WoVZrPZjXNuKIpCdV137pyz&#10;RVGYZ8+eqfV6TZPJBEopns/n9ubmphr6UDOrmVb6GIqP86yc1NXEVlUNECPF5476zCyKR3n72Mq4&#10;17jf49tjr4hhAFpEMiIqlFITa+00z/PC+cE4NzCMBTOkKDOZTKuglO6IqO26pqsnVbCKJUl0TBim&#10;08lqNq9TCMnXk7zMC3WklMwASaM3kmIRymJgu2taLopywmTrqqwXTduezeez25/7b39WD4Mj59JC&#10;az1TbEuArfeBhqEHwQAk0JrgQ4RShrLMMhHyYegnE2RHR0dHx7/wC7/gh2FwVVU5IvKf//zn46E4&#10;n0wm33I9usdfAvazkmm/UqU0jivFKDoEIHqZBg8/m82YifteD1FS04sA1mY2xpgxtfV69bSKKXEI&#10;QmP6kALAiUgN1uZLrfmxzfhCKbURUQNxcsQSQRAiCJGg7wb03fNIVK0ZxljK85y9S9a7ZNqmN3mm&#10;6qLIaqMzUxYTBsZxLGYjSpmUF1WaTeekDekYQ05oaufSpNl1ViAMIrBiaM2wmXJRqFVKLkHh/bIs&#10;/kNR8rJpQhejb9u27b74O7/jv/GNdyGJUBT12NxOHkpZZFkJoh09nzt/Pn++Pwi416n+x8M3P0pZ&#10;AE5MKhGpRFACKEAUQZRGUpkIlWVZVESUWWv7six7a0mUstI0AykespTcBMS1MVlmbaaIgJh80ppD&#10;Xtg+L+x2fjRZ1rW9altcZBmtiNAwU6+UjoM7mLkNuL4er2GtDVgpNLtmnD9nJh6Dswmyj2xlBhHD&#10;+wBjR4m7NqNqcDqd4nOf+5x6+PDMep8ya3nRdeHU+zD3PpQpykxrc5TZrPTOm3HvJCAmUZqdtWZX&#10;VvntZIprZSabtm2MD71J3lkgVSlJFeOQu9BpImIBRwN4paWxubrWyVyLxEYbNABavNQF+rdS9z+/&#10;FpVSkCR3Y44pATEIROJ+Bh2cBColqL3SgyVhn41ONBJeBGYFBQ0gjUkZdPAtu8d3hghBGA9RSEJA&#10;Gr0gYowkkg7HC1/z8lDpL32BTmDUVWVTSoWIPNBaT4uisKtl89Da8oG1dmaMyZVi/dz5WyKAlkBL&#10;Y8yliNwA2AI4zAR9aGfNGCOstYgxYrvdgplhjEEI4a6wvL6+BvBByXtd19jtdn/i/6u1hjGGt9vt&#10;PMuyyWaz+UFrbd51XTEMAxMRa60zJnu82+0+utlsPvKNb3zjZL1e56enZzSdjmz9MAzoh71jPDNs&#10;ZqVQRaiqyvd97621T2xmb4joDe/CLTNfaa2eaG0fa42n/9fv/O7myZMn/t1330knJ8fpyZPH6dd+&#10;7dckpYRHjx4hpRT7vnfGmOb29nY4Ojq6aZqmPz4+VjHGgogSEbmjo6OktRYRwd4PwBhj8hhjQaxq&#10;Ah0BmAMoRWBCjHDOwRozPhwPLu6jvD2CDh4f97jHnwjuuq4IIczbtn3Nez83xpyIyCve+2NmngDI&#10;RMCCsQFktAnW2J4Vr0VkF1PcZtaGvUFhm0Sc0XoHQWibVvI8b4wxnpgTJewjc+gQlUOPHj3krt+q&#10;m9vBvPLqw6pr20VZlq+4wU2dcyQir8YYT0XkSETKAxNANGYcAwbD0GN0P4IZhiFfrVaTPFcn2uhX&#10;wKkLIexijDutddM0TTLGCO/Z03t8d7FnF0REkCRJSkIiSe8ZSLe8XQ5VVbfGmG1ZVhJCsN57ub6+&#10;mTx7dlkGH1gEFOMo7FJKwRiTiqJo6rq+BvCYiJ4RU0tMdnzLcUMkMsp5iZ63MsuqQPARV1dXcM6R&#10;NZZFhIeh1ymxIdLae09J0l1kYQhBvPcxxugF4mJK0nVdWq/XfHFxrbq247IqoVghyxg2y6CNTtST&#10;G5xb28zeKq2vttv+9v/+N/+mb5tdvL29Sf/kf/onCWAczY+glUakiJh6MDHyPMc+/nTPmt8x53jB&#10;xf0efzEQjHsgR0Q9EQ0gigQIPf8UBBjjUmOMipl13/eqKAq9nz23gGTb7dYyKR1HN3jI6O4MrbWq&#10;yc4qAAAgAElEQVRUVZlijAGCECO474fSWBXy3PQxhK1SpslsBgAw1sK7sE/AcQghoKqqMcecR8d2&#10;9dzF/eDuDmM1vO9R1xkGN2C5XONLX/oSz+czQ4RJjPEoBD4DZFEURbVeb/K263Jjos3zgg/jQ1or&#10;WGNgjBGtdGRmR4RBaeXG8A6KRBR5pHspSeIQAo+x3Upi1AFAw8TXxHyRJK0AbADs8CdmXb30EGYW&#10;olH5iv0cepIExHGuee8U/oLTu4z+FAJ6ka0djQN57wDP3/ZN7/GhIYcny51HwN3r/nPaz8ncvb5c&#10;BPp9gQ4IhmHImXm22+0+ulyuH6yWWyuiF2WhHt7erufz+aI6O+ttVVV49MqpnJ4t/Pyo3rJKV0qZ&#10;x1rri8lkstrtdhsRaYko3t7efigGSil1F0l2fHyMm5sbKKUwDAOYGVmW3WXH6705nYhgt9shz3P8&#10;1E/9FCmlSEQQQiC1l9ruZ9ktgAcxxvM333zzM48fP86cc3kIgay13HVd7gaehBDOnBtOh8HNvU/l&#10;e+89ZtlL7Zu2AdPhgaXTRz7yajg7O1tWVb1smubq1Vdf/UYI/oYJf1RWxTrL7OXghqu8sNddN6x/&#10;94u/0/3DX/qH6cW7SmuNxeIIv/Vb/zz9rb/1t3sAt8MwyOnpqU8prSeTid83EUgpJWVZbodhGPq+&#10;l91uh8lkgt1up0MIFaCO3n/v6YlW+oRZHe12TQmwJjCMtqjrCcqyhM0yKKXBzEkpJUbrZK2VQy5j&#10;COEuVsoYc4inemnyRF92MPOd+/qh8dU0DS8Wi6Nnz5595N133/3rm83mGMDMGHO2Xq8f3tzczJiR&#10;z+dTnk6nOD5epKou+6ouV8aYKyJaVVV10/XtsN1u46NXHvZvvfWW64euTasYjTF6u1t7pYCjxYyi&#10;J3hHcM7tmUfGeuWoqKyaTWuz2Wy4rmu7vF2dp5SOYxBFZF69eLo+3qx3Z7c326kbglZsMAweIoTN&#10;ZoOyLACAIaSrcqLKYqK0zqeb9ea1LIuN1vo2paRExIuIBxBftjzd7xZijCiKDF03wBiDqqzuti2S&#10;gKqspShqsSaXqrDoO0ejk/SmaBrnjLEb7yRMppOttTYoNrl3MfcudiHEcHNzS03TwhiL+fwIbnAy&#10;mUzjYnHUGGOWVZ0tbabWAJxznR5cp+pprrRmCsHRmFrywvcbRtNNay2steQGKK0zG4JkTGK8T8oN&#10;gbTK0Ph+dEsXBa0spUi03baUZZolke47p4IXTgnoO4eyrCCSMJlUEIlSVVkqCt051/Q2mxIrK//D&#10;r3w+fPnLX453TWPwvoEscG40OgzRyW67Fa2UxBgkpYR0KLz2Hi8vNsDv8Z3jMJpntEEMKcUYhxjj&#10;ToQ21ua76WQ+pIhYlhMwW5cid8Gn7XRatjKayWUpQvWdn3vv6+Xt5vTZs8v5MIRCxGvvPA3DgKqu&#10;UFYlsixTeWaMiDdvvf1Hdj6fnQHJrjfXu6LMpkdH86SUbfu+HQCkoR9z3Pt+QF1NsGta7HYN9ikd&#10;8N4JBDLKlwkEwj4VDQCw243s+9Fihtdff536vjciNGua9hUiPi2KIo9R8hhS5X3IN+utqScTBoBX&#10;XnmE9XoDIqK6LlVRZtYYlW03KVvvLru+7xOT6sqqWHZtn7VdZ7x3dYxBvHcoq0KM0c57t22a7VWW&#10;myfG6G9Mp5NLglkaYwatNZxzd8TNmAn+vU+sG6PvMrFDCPvGNEvb7pLWOhltUp5lwmQQgqDvArwb&#10;k5iYGd4FxBBFKZ2KvEyD8ymEKIPz+/HIFxRMApBgz8h/cBz1Hn86Dh4QAO5GTW2mUZYGeZGhax1i&#10;AIgETdugKCw1zY6yLKMDccFKIYRx3X4ZrvH7Ah0ACBmAWUrp1RjD60SqhPA8hHBW5MVRVZXlZDIx&#10;dV1LPZmEsqz6oig2eaGvQ/BP67q+WK1Wt1mWrY0xnXMuPnnyRD4MA3UwlBMR3NzcfCDjfDqdYrUa&#10;TXm01h8whfvxH/9x+pmf+Rn6yZ/8Sc3MBoDeb7KJaNzkD8OQK6U+GkJ4ZRiGvxZCKLuuK4dhoJQS&#10;bbfbnFHYmFIRQ5jEGIuUkhq/r8Mv4/eotRZjjJvNZs3rr7/+/tnZ+Xve+zen0+m78/ls3XXd42EY&#10;tt77K6311jvfTybl8PjJExkVAf5uQxRjxO3tEr/6q78qf/fv/pcDgKWIbEVEUkoHsz0C0O92O5Rl&#10;6UXEK6XSbDbD+fk572Xv5bOnN7PLi+tja+2xtflsGFzmvR+bG/vuOe5iU+4i1mKSlGKKabvdSpZl&#10;EBFYa9F1HbwfG9LWWgzDc2nnPb73cIgrHGdznytFiqLAMAwsIvPtdvvo6urqB6+vrx8BmOZ5Xvd9&#10;PxmGYaK1tsYYstamPM99VVXNZDJZ5Xn+jJlv8jx/ulqt2tdff729urqi8/NzvPLKWbvd9tw0DSul&#10;FCsmxYqgCFGNEksAEEnwIZL2xM578t6nEAIBmMUYTQgpd8PwmnfppO3aB865eUxJ46DWFEJZlsjz&#10;jJROYxwCYLz3mXPuyDkXrbXbfdaoJ6IdEbWHwvy+gPmLR1kWaNvuLqmj63usNztkNud6MqGm7Vgb&#10;Da0NlNbjGFOI1Pd95n0oJJFlYpRV6bXW/TjKJ33XdX6zXqfNZjMWJTXD7CMArc3S6elJN5vN28G5&#10;YTKtgkhCCEHFGCWGoIZhIOd67LZjs+rgbzIM7q5xDIBCCCqEYLwPGcFrrb3yISCE9OLm6ZBhe5jv&#10;5CRikojabjfwzqMoC+R5hqIoUNUljNGp69u42+3cgwcP4nq1NbP5RFd1RYfiPM9yuOGP+WN9IHPJ&#10;GDNGHoran2MNQEQpJePtcI/vFOcPznDx7AZlUaLtWrhxnWqrqlo3u7DOMru11jbGaKe1Zq1Vr7Xe&#10;aK1XSutdShExSBGSVynJKyGEeUrpEYBF0zQ59m7PWhtMJgZaayrLkosiN1lmS2vsERNnMcWHKaX1&#10;3pV7HWO8yPNi80N/5QfprTffkpQA5zx2zQ4A4/j4ePwBxuFFISLZ52MffrQ7ln9+VKPve/zL//1f&#10;8snJiVqvdnlKqRaRhUiaxxBK71zZdm21Wa+zzWajmrYlYsJ0OkNd1zDG0mQyNdPptEwpzZq2aUSk&#10;AzAorbZGmxBtUm7wloimgMQ9WZCapnGTabWbTmc3R4vp0xD919u2WU7qYvP06VPn3NiAaJoGRKMM&#10;v+u6O3LnexXyTXTqQRtDRGM06iGvnA577dFj4GDmvGdtBUAUIGLceyZJSfYz6R9Q4Bx84Q6KzHv8&#10;2XDY26Tx/CbvvYS9ymT0BwAAgfceWhOJMB8UDgC9dEMFL/0TSiBgIg0g9z7kzoVSMT+EpFOHcJTl&#10;5ayqajWd9phM6jSdVr6q86as9C7Psx1Rvjs5OVmLyJKImt/+7d/2b7zxRvLeo6oqNE3zbd8/hHDH&#10;3LVti8NCW1UVVqvV3QV9yPM+dEo/+9nP8k/8xE+YlFCHEKYiUjFzbo1VShONM4JlDsEP9LE/A3gi&#10;QsdEaqHY0NC31PdOKTIsSXQcnSz5sCknAohEtLaAJGFir5RaZ1l2M5vNvvHgwfkbRPSHbdtedl3b&#10;brfbZ2VZdF/5yh/ujDXu9vYmxhjSP/tn/4t472CthfPuTmYEAH/4lT+QL37xiwFA2rN3dwAAEQnT&#10;6RRf+cpX5Gtf+1r8whe+IOv1GhcXF1BK8fn5uX7rjSe6aQbrvZTOSeacxzB4ghC0tgB4zLDUOo0b&#10;BO6Y0UPEpRhjOS0TMOZdK6XuCrb74vzlwKHp9ejRIzx58gTz+Ryr1QopJZyenjKAgoiKlJINIdQi&#10;cgag8t4bY4xRKkApSlorb4zqrNW7PLebosxvlVJXMYTLxeJobYxaLhZz9ezZhVqtdkXTNDUgE6Oz&#10;UquMlOoSQNAJYBYIPHwQ2IwF4AAkT+DIrBOTTVFCnkKa+CE8dAPOh44WbqAqelYxEBIEPkQwGxAp&#10;MCvSKmMiU6bIJynqgdn0McbEzAWAAoBlZrpnzv/yUFUl2rbDpz/9abLW4tOf/jTPprVyTtRms1NE&#10;ijUbtiaD1hbMBiEAbesY4oxA8rqeVMw8yTMjAohWikPwpm3bsQAOHnmRQSmSPM9SXhShLPOQ51qc&#10;6yyreZlSElCyWWaisUq0VrC2AiuC0kCe5/DOw7mRQWdmeB8RQqLghbyLRBKhVYR3EcELYhDsAzkA&#10;USzCShLplKBShIlBVLPryXsPEKOqSmitU1kWsSjskOU8zI8mURDibD6NzrkUo8dh7nT8Ouz/vD9I&#10;ACQBjYfez7RDCKwAVuN1rTRB6Zdtu/cXg4tnlyiKGm3XoqpKhBBinuf97e1yV+Rlk2VlY22+NTpv&#10;tbK5VtmglW20ynbWZo1zLsXkCzeEGkgPUpRF8FikRFXfeRVjhNKMsshTXmTJWhPzIu+LPPNlVZqy&#10;yhbGcgmPViCD1mSUhlWK1Wa7ptHg0I1GmUWBrhugtRk9ffbeYfvxtzsvHxDdLYHee+x2OwQPfOYz&#10;n1FN02Tb3baMQfK6nkGSZCA+ToJ5CDHrul4vVyvobYP5fC55kYlWOmmtY1nmcWQId/UwdJOiohtm&#10;3ViTNVlW9CKcDUOYMKteEpI2Gvt6MTjn+qZpmqoqVjGFyydPnmzf/vq/G66urtJ8Pr9Ta4rISxOR&#10;Ofoy7/HCaDIzizFGFCthYlGsAEUAAryPoxkZqb06aEwExGHR2Lu8I6Q9ey5I+xqdnkesA3Ivdf+z&#10;YK9gGhdokSAiPkbvgOAVM7MCw0cOMcD7HkolilEf5s8PbOF380f4S8dLX6ADADFrEWTOuWzo+8IY&#10;OpYkD2LopimmGkRKawVttChWjokaJl4x82q327XvvfdeM5vNdt77/ud//ufjG2+8IcMwoK7rP/W9&#10;z87O0DTNXSF/kLk3TYM8z+9YvcPrIae4KArV9311clKfdt3waLvdLkIIEyY2xMREpJg4Z+Yfatt2&#10;3nf9mTFmwczzsioppYQ61PBOQUTAaZT+pTRuwESSJJEEQkgxuSSpF8it9+4yxvg1AF9l5n+fUtzU&#10;de3n83rtffKf+9zn/B/84R+8MCzyggsmM8ZZSEApoG16fPaznz3srr4V7lbfQ7PjIEVumoa89zyd&#10;Trnres2sLAS6jz28c/AhQO0ftkopsca2WZavtaElkK6ZeQug11o751wEgN1uh6OjIxxkbvf43sdH&#10;P/pRvP3223jy5AmKosBqtRqZzK5D27ZU17Wx1to8z3VZlrmITGOMJQAURQHvJFlrndaqBdEyiVzF&#10;mC5jiLcQ3GhtHi8W06u3337v4qMf/Ui2XK1s2zYfJyKp6zpttsuolBpHLYQx6lfGxl2KEXleCTNH&#10;rfWQ5VlbFmXDrCWlrkoplADOksijlOIkpWhEZHStjqOJo9YKzMDogkSaQGVK6YiIusxmzTC0ANCk&#10;lDYADDPTYXb4Hn/xuLq6wc/93M/SP/2n/zMDUM4FAyDz3uuRLQ8+SUrEBKUVtNZgIqSUOMaorbEl&#10;MU1H5QOEgETME2aeKKVMTPEQMynamGiMHZho471rm6YJ1WSqvfOFc4OIiNKak/fehxBClplEIMQA&#10;NE0PY55vSKfTKYxR6JFGYxaRfZbti8oL2u+niATCIqLHVBTSMUYTY1TEo7O89w7D4MSN2BLLtuva&#10;nVKqc871bdsOIhKstQIAWZZhGDyY1Lc7vXII8zncEzHuzaH27Ng9vjPM51OsVht0XYfpZILNdoNX&#10;X3klDYMbuq5rimy+U0ptmXgHwjC6V6Ijog0xLa0xmxBCSDHmwzCUInSSohw756bBB5tEyDkHFTmV&#10;ZdEZYxtm6mIIrXPUFWXRhxAiCNF7JyIBcWTnJKaIuq73DaWx0PY+QCuLPNur6yCyl8+KYvXcIO6F&#10;n/H4+ATBA8YAX/3qV+yrr75WHy8W89VqN2PmKkmcQLAg0JyJawDm4ATfNE2aTqdtRHT90LcppcEY&#10;s2HmXV4UrqJctMLO2uxZnudGBNw23YRAXUoS1+s1ptOJTCaTMJ1OB2ZuirLYKubVzc11/xM/8RPx&#10;4E10GNGjF5SP3+vX+LfyDhNAlFLRGBOzLIuAjlrZlCJTy46894gRUHvS63myAwSjinNk2ZMgHvbD&#10;KUH2ZPwLy9s9PiQOCjGMe31HRC0zb7Msu44lKmOKnHkoRPoytpFiTBiTsyLFlJ4z6C/sy7/Xr23g&#10;vkDH6MpIBIFyg9ddP1hJuhSRSpIUbdPZvh2o7x2s7aXrdOyHsvOhWGfQ69dee801TeOrqnJa67jd&#10;bmUY9rNwH2I+4uCYPJ/PURQFnj59CuCDhnDA83mLQyRbXdf65OSkShHnm832Y8vl6kFKac5EmffB&#10;hBAMEWV933+867v62bNnD6zNrNaKimJ0i/few/VqlIAzgVlDKwNiCIBEBAdII5I2WqutsXZZVfWz&#10;oii+nmXq60R4/8233uzzLEtnZ2fh8vJC3n3vHRnNiEbnS+/9BxoN2ow3WJZlaHY9DjLDF2+2F39/&#10;dHR017AAcGegR0QwxiCzBfKsBDMjhAiRdpRX+gjRBGYlxpiY5/myqqrH2tCFSLzIsuzWGLPZbrcN&#10;EfksywQYc+n/NAO+e3zv4O2334a1FiGEUcq4Z9CBPWvoPWKM5JyjrusIADnnEGPEbDaTsph4pVRT&#10;FMWqqspLa8xTYjwTSauYZEsJT9pueDadTi5DkPLk+Lggptf6vg8xxhWR3kFUkL12jigipoTBOaTk&#10;YHIHUlWKsQrM1GqdrSWxGvrmeLN2mRtoMvRh0jZJR69JcYE8O9xDGkwY70ViJrLWexS77VBldpiC&#10;wnE3NEpEmjzPb/M8NwDovjn1l4u/+Tf/c9rttiYlyafTaX57u6mLvDJd2wXvQxtCGiRRZFKilIHW&#10;GYzOwBSVNlyklGZt2wzMZEZ/ks1ZCG5GLBkzAE3Ic50mk8LVdb1h5ktj1Jo4uboupet31Pd9Uooc&#10;sbTDMDTO90OW6TSdTaQoNLouAAIoNTZZ+77HQXaslNk7G6u9WsMACtDaIsUIAhOEWYRUirAxiA4h&#10;6eAjG53BcQSEhAhBKW6MUY+N4Wvveb1cXS2LolgXsG1VVW5xfJSA8Xl5cXGxJ7MigLB/TQAFABGg&#10;iBgDQhzgg2DwHZwbQETwXpEPPcZQk3v8ebFabaA0kAJhsx3VSP/V3/t78m8//m/DJz/xiSFGtClJ&#10;G6O4GEZLAEnkRbglqDUrtWTimASzEBLFIDaElPVdUH3vKUWQc0GM0T7L8tVsNr1ghRuRtNaavXNd&#10;YJWSiSrFFAIzbSXFJgTfODd4a2366le+Mq6GWiOEiBADdk0Dux+BI0CYWJh5bypGIBrX49Vqjfl8&#10;AgA4PjnBZrPJptPpFILjzaY5322bh96HU63VfLvbTfthmIQYbYoCQFIIfijL4kYbs+277qooi74s&#10;i22eZ6tJXe2MMbuU0q21+RNjrHUuFUT6gQj5mCBuGMdFREisKYJS1kOU3+528f/8P/51AkYJ/nQ6&#10;BTPfqS5jjNBa343rfa/i0Ec++LYdwtSUVjHLMl9PaidROaWykJLi3ban4CO8T8iyBEmgvckrQYhF&#10;iFMSjiFyooQUx6ZjSqMOfhS0jgz6yye4/s4wRqklD6BVSq3zPL9cLOamLP2Q2fJou+lOgbUOwRkg&#10;UUqRYvScYqT9yOtLtze5L9ABMDELRDnniqHva0V2IinVwfuiaRvTtC21bSPMIlmB0HV1H1NsmHmV&#10;UnoynU4vRaQBEPI8v+tkfqj33rNVq9XqTlJdFMUHivMsy3B6ekrAWLjv2S3dtu3k6dPL85ubm491&#10;XfexIi8eKqWqzXZj1uu1Dj6YJGnqvTer9brUSpEIUNUVttsttFJAKmGMgclyVGWFsiokz/NgrWmV&#10;4pXNzDUgV1qpG2J6UlXl08Vi8TUiPA4B20996lPhsCwqZsQUoVghRn93Dg7FOTAabMQIWDOurH9a&#10;E+PwwFFqLPaHYbjrol1eXsqu2UnfD5JlmRwcIA9mFEoEzOyM0U1eFM/quv66tertmPzTvDCboije&#10;s7a4zrKsy7JMDo2Ew9zWwSzuHt/bOIyVvOjzoLU+pCsQM/MwDLzb7YiIEEJAURTx9PTUTSdHOxBu&#10;jDaXZVk8q+vJk6IsLrTWjwFcpZSeBB+Wx8fz3e3tOk5nU993/RNJMlhr5yKSYkohxphEWFJKCD4g&#10;RofBdfChg3OO67qmEIKklMQ5T6vVqrh4dnPUNLEOLuU+BOqHHsYYTKcGWmn0Q4+9yTGIIjGR7rpu&#10;cnV19ci5oWIVa9b+EsBQFMVNVVXmIHG/x18efviHf1hVVVUAdOJ9mC9vb231Si2L42M0zeMIoAOk&#10;A2DH9A1F1lqklFQSXw1Df3J7e2s3m82QUqKmaebb3bYahoEBQGslZVkOi8XiarFYrLXWN8x8nVJa&#10;ZlnWbLbdylq7mU5rpzSWdV2/b61aAeIfv/8YvDfL8iEhswYxpn26h4dSRpjVi4UNmMcNrFYKLkVg&#10;3NEqSWJSSjElUTFEE2LkA4NFzDHP883R0dH1w4cP3q/q/I2ub55qpd969PDRNYD2937v98I//19/&#10;Sz7+8Y/jrbfeQp7nd/fun4QDGxZCGhvS3oGJOYTAMYaDXvUef04cLWZY3q6htUKWlWiaHfIsx49+&#10;5kfl8//o8+m//umfjTGmFGOUmCL2udKRmQOzOiTfaAiSiCDGaL0PWdd33DYt9X0vbdu6qiq3VVVe&#10;PXjw4G2b6W+IpAtjVNrttlIUmRijRZCCUtSWZXFRlPmFYm6ZVbrbYvDoK2NMhqbp9q7dGLPamRMz&#10;R6X4IMMFALHGwodxD/Ds6TVee+21rGma+fX18kGz617vWv963/evE9Pp1dXV6c31TbXb7XTbNomY&#10;h/l8tn7w8OGTo/n8YhiG/1DXtS/LsmPmpizLLolrY4zPlFKXBEwlpT6mGGKMMiqocgzDgOXtEqen&#10;x6gnZfLexS9/+cvpH/3Kr8iBTHjRn0hrvTe+e3n2LodH1r5Aj4qVs9Zu57P5OgTaKM6qFIlWdqNj&#10;SioED0lCSZLae7AoABARTimpGKMCwKMSYmTRcZenPrK590vHh8fexBohhA7AKsuyd+q6FqOzC+fi&#10;s8yWH8ns1g1DMrvdrhYRG2KkGKNKKfK+QH/plK33BToAYgIE7IPPnPOlNbFICZkbkg4hUgiBnPPS&#10;D70Mgw4hhkEpHvI824QQngK4sdYOKaXw/vvvy6EwPTiEfjuklHB2dobLy8u7wrCua0ynU/r93/99&#10;Pj8/ZwCHA8Mw0Ha7xWQyqbIsm+VZfqKVfkCgjwjw2jAM9c31jXny9Knq2pbKsmQighsceaK7Rbvv&#10;etR1Da0NrM1RlTVm8xnms5nUk8rleb42Rl1Mp5MnxPTYaP0sSfw6EZ5VVflYBJvtdpsAuStkYxoj&#10;4wBBdM8LXJuZfVRPujP1aVsHVmO277dDjPEDBfphRqwsS8xmM3n7zStJKQkrBaVobwLEEBnPrWL2&#10;WptdnufLsiwv8ty8G5N/N8v0piiLa62yJYD+S1/6ktT1aARz+Mw+bJPlHv//xunpKa6urjCZTLBc&#10;LrHZbHgymVDTNLosS6211sys9tGEBxfreHR01J2enK8FcsPEl1mWXRRleZVn2aVS6j0BLq1VGwDD&#10;H/3RW/Lxj30sgGgoq+Kp0ioUhf1EipAYKIQgERL2xcSA3jXoui0GT9CGOERnmNlobbKhl6xtXLW8&#10;3c3Wq8HGIAyA+n7MErXGwloLIg3neoQ4QISQEnHf+WK92pkYUY23vgMzX04mkyKEoMeve7kegt9N&#10;/Px/9zn6wR/8T3i1XmeK9cz7eHZyckoxpVXX9inP8mRNNjDrAUIRQvqQy8us2AdvYwzTrmszEQkx&#10;Buq6Lmu7RjnXExBBpMVY1Vd1cTmbT3ZG67WIrJ33K2N1WxTZxXQ6eao0t33fbqzVSyDtvvLVr8R/&#10;8b/9C2l2+yJYcGcQN5vNkGcGbuwpS0oiRAe2CWOgFggExjjQSywCnQQmxaTieLD348UvYqK12XY2&#10;n98+ePjgYj6ffG1w7RtVWbx7u7xpqqryP/pjn0nGMt566y1kWbZPOsCeMU8CRAHtPZdp9HwiGieo&#10;xti4MB6j4Jm+2WDqHn92LG/XOD1dYLVs0DQ7GGPRDz1+/dd/nf7Of/F32A1QECgAap84TkppNsaS&#10;tZmklJKIWCLSREyCqEOIZhg8tV2Ptumw27VOa9UYbW5ns+mzoszeBtI7xmgpyxx5kcEYlQAEUGqN&#10;VitAbpKk/tnFMzk7X+Dy4hYhBBjDd+tbVVWCffQbEaWxyTQ2mkAkgKCsCrw4gVeWpSGicrNezyXx&#10;g/V683rTNK/HGI+uri6L5XKlnBuoaduolR6yLNucnZ5ePHjw4B3nhn9flmVkBTf03tnMDIDeusGt&#10;mXWfEopR/Zcoxv19BEbwAYPzYNZUlRPkeYnMFnj//ccoi+oDn0dRFMiyDOPYyEtQoO8fVS9GQQKI&#10;rMhprdvZbLZ1TnaKbRc8WWszhoiK8WAAB4ZAj9coAYAWERXj6Mck2I/uiOyTeV8ozOl+AfmwOIzM&#10;+fGi3Flrn9R17aoKl97FTWarmBIVNzfrORF0CD6LUTimglN6noP+sqkW7gt0AARiAdS4cYgqpmQl&#10;kg0xqsMUnUhCilFSSpGAzhh9m+f5pTXF03fffXfz8OHDYIxJL0qxX2SOvx0uLy8PrrgYhgFf+9rX&#10;6OjoyLZtO/XeH4UQZiJSMrP23vPJyQkNwzAD8BER+aT3/tW+7xcApvssZGIiMsbg4uICxhg0bbuP&#10;lXB3kt7R3ZZBTCBm8JgP3gNYQuRJSvKWCP5IK/VGnuePifE+gLXW6AD4GKN8sxw8BI+UEqqqwjAM&#10;KMsSzg0IIR5ONvJMI6YI7wQvOul+q8LAe3/nsD2yM4zb21u0bXsXn5bnAWVRQjB2yEcH69Gtk5gj&#10;sxqM1rsss8sss89i4sdZplda6e1ut2tjjOE3f/M35UU2/0VZ/j2+t3F1dYX5fI7lcgkRUQ9mvYoA&#10;ACAASURBVABKANV6vT4RkY947x8CKLXWxhhDzrnw/7L3prG2pWeZ2PN+45r23mc+d6i6NdvQEBsb&#10;u7ARqJFsHIYoUVvBDghkGohkJIsGk5ZId4NsYoIISGCpu6EtRwqNQcHdHTD9g8EGooaYxAIsMG5j&#10;u+Z7q+49857W8M35sfba99yabtHlEdcrnTq3zrDP2mv4vnd4Bu99E2M8zbLsyZjSE0R0IJU6UFJe&#10;lVI+wTg9AWAWAsxiPo+vftWr0uOPP+6ss+Hixf3rUgizXDRPxRj3YwhdXBlVh9hDMNdoESYZUtKc&#10;87HWei/TzNpO5Clh33k3NtbIvkAnWGcRfACjsLaScs7BBwfAIwRCCJ4572UIoeSCha7rTrMs4957&#10;ObhAoIeSJeq5zl/EK/P3P8ajEWIMGFUj4lywxx57gm9ubgdrTLe9XS2cS1Ol5IJzbkAUY4ornjdW&#10;lkKCOOeSGPEUVn7pMbG08o0GEYgQGbGGMfYEY+wMwKkPIVprZ1pvXOVi/EiWiWvW+e709NRLyf3h&#10;0Q33oQ/9dnjyWk/BmmyUmE1rdMYgRWCxWOBsOkeuxxRjpBgjCD3vNsYApKfbECWWkBRS4jH1fPQU&#10;E/VTlYAYoieiMynltTzLPymE+Gshis/M5tN6a3Mr3HPvPSGlBGf71zTGrPax9QR98N52ALrVh2P9&#10;ZBREabW/UH9O2MrX+KV4UaG1wNHRKUajCdzCYTwa4d0//dP0j//x28RsusiIqFp9aCLGGeeMc5EJ&#10;ISZSiosxhiohlSDaI6IJgbIYk/TOMWstrLXJdJ23VtcxxhMidpUR+3RM8W+B5DlnkfcN/NQrQydv&#10;nfXOWWeMcRcv3RkRgdG4xHLR50B9vsKwXC6AnhMRaaXy3X+szZeT6WzSmYBUACOGq1ev8a/92lco&#10;xlhlnN+OMV50zm1ba/OmaXnXtfDeI/gQiKhljB1qrf9GZ/xvY5T/ifGePhhiQAwi6Ix8CMIRkYoJ&#10;WyGEFMLAe05gnCCEgOA9XP3s7AzVKO+RIT6uheEG1OZ5BOBXUjyjQO9FjZ3IlWUs1oxUzVnSQgie&#10;ALlaQxlSEgnQ6Pf8ACBPCVlKUaSUWMJqHV2rKqVBOj59pRWLn4sIvcpnEEI8pbU+ZowLJ8KTShW1&#10;1o0Ugu+mlArv/QSISD3//OaJ/go75V/xBTrnHKAERkSMcgSn0S6JETgDOMVYo2sNhODY2BxBShGt&#10;tT4GZjgTzfHxjfbe++4yPf7i5oafZbqfHivV+y6uv7OyUYpARAQogHPAWAMp+5/Y3BwREDKl+J73&#10;/u7FYnERwEgIKUxn2enpjMUQR8bai4cHJ3dYY/atDZOmmesYAwseUCqH9wm97yhLk8l22N7eNteu&#10;XXWj0SimlNJ4PE5SJdR1TU1Xp40t5sYbGw1Rd+aTOazKjYPRRDxZ1/UTQqlrUsqjxx57rL3nnnue&#10;s3M45GRDo+IZEPYEdN3Nr71QH8NeFMjAe4/RaASlFA4PDyGlRIwC9cIhRkIKJcbVJYyrGs43yFSR&#10;iqJIp2cn7spdl+1isQTnHLNp4/f3c/tzP/dz/j3veU8civ9BxX04rvN0heEYnv71l6KPlQjIl9V5&#10;GVAe0+kUKSXWtq2cTqfjCxcu7F66dOkOa+1u0zSjlJLO85x77xPn3FdV1Ugpp3mhj6bT6UGe5wdX&#10;rz52dP/99x/4QIccfPrxj3+8efDBBxPQTzb2L+zG0Bfi/rHHHlNFUZzmuTytRsWU2MWTprZMq7wA&#10;oB5++LPKCca9Ncw7qZulH52dLrYnowtOa5FpnW97R2OEUjIkJHhozZHprM8eYq8QzhiHtQqMJ4xH&#10;GYpCgyiR8w3nksteF4nRZDIhKXuBiJccDL5w8Z73/G/pf/np/zUa533bNq2Ucj6fn4U777yjQULr&#10;/LLrzML50ESlRRKCIaWIEB0Ey0BxC6aOZFzLrW1BLIBYglIaZZWjM8t49z2XLXFbb27lxyHWR0Lq&#10;Y9c1anNrPJUKR751h6957euO/+Iv/sIBvQBc13Xr/ctai9m0Xq95w3O+uTmGNYFC7FiWZSw4AaQc&#10;kpdoGwMGgo8tOFeUIsgYQyEQ88FRU3sq8jE2t5bY3KoQQojGdI33cZ4SP44BJ3kxObHW4JxW6M0E&#10;jQDrLQQTGI+2EjAK3sIy8h1jtgUzjfNdWxVbviy2kulOyVoDxvvnhDMNwTPUdd03qlfUFeArw1/3&#10;cxVSahjj8Zsf/AB9+7d9G/VJEBNIUIJXRRKUxzjNvA9Z11nJ5w13W6EILtuanaZLxEPdtiFfLuNe&#10;22Cn66JumsCRFMajLZRFlSYbo5QX0nOZmhCbeYSfjyfl9A8+/OHuv37Tdz7vhWKMISKiXvaQduds&#10;L1mYAogFMCJwIZOUKnLB08qOFVqrVFUVuGBoWwNnAakYqmoT1oDv7tyhrl69njm7KGLg2prAy2IE&#10;zgSatkaWZZFxdMTSQmfs6P/72P9745u+6Ruv9xB6Wnt3D/Hnf/7n9HVf9+ooFRIXESEYcJlgTLca&#10;RAh4bzEaVyCi9UCHkUZMvT0VZyvRs1s0dxOKvIBzN4VzpVLouhaMcfSU4D646IvcGLAepHSdR1H2&#10;qKp6aZDlAtb2fuPhNo/IsF5MJhMsl0uEELC5uYmzs7NbnjEuGJSUaNsXvucMAnhS9Ps3owx5obFY&#10;LHB6svSMSSME65p2uSROZ5zHyvmYLesz1XVNrnXZuyvHTe7aUtYLkSEi+CAyhkxJUQhQoM40EFyA&#10;lABR7FXjiYMgQCTWLksrMeL1e/pcCa0O4shDntK7ELzwBswLEQpkjN1iq7qiT61z7WEvGOLW3Pe5&#10;Ssin/83+/7/ne743fs/3fG+PdgEarQr84A/+EP2Lf/4vLsznJ/PF8qgzbu6IORhj0mh8T9S6TFpm&#10;sCbCW4LWOQadL875+jzTOYQwcDNfH1CBxpj110ajERaLBaQiOPv0Y2UAaL3PAalfM1ZIrHhT+xpI&#10;vfg1MYL3AUT90HGgVvXnq/++EBxdZ9e/qxTHSp/6OeMrvkAPK2XXEHpvvpXFV8+nA6WYIkkpYRzQ&#10;NA0Y1ysek4SxBtVoBEYE5xKAiKLM0NQdFoslpJS9QjpniOEmoC7ecoUBIYAQgOHe8sFTjGl0/fqN&#10;u25cP3jtbDa/L6WUcSZY23XcGsdDDIU1duJc2vbebQQfCiISjPeq7NbawSoK3vl48eLF5XgyPv3q&#10;r/qqs6Is2k9+8pNBCBHPpge0s7ODqqqC1tp0XdeGEFohxDLLsum1a9cWL3vZy5ZEVP/VX/2V/eZv&#10;/uYEAJcvX8aTTz75Bb1WzxLknSdnLQssUgw3kyylJLjIwRhj9bLmGxsl8jznMYY9IuoAsiml5h3v&#10;eIf59V//dTzxxBMIIayV4geuvxDiFi/64fUHf92/74XM7ayCpewXy/MLEtAv+lmW3aKl8KUYwzE/&#10;8MADBEDkeZ577y/duHHjLufc/Xmeb3rvtVIqK8tSOeeQUjJSygXn/OShhx46vHLlysHR0dGNe++9&#10;93A0Gh09+eSTM621e+UrX7kucHo4Luv1HqSEMcYLIWY6yw4uXbr0OEH6pjFbbWP3Tk5OdgHa0EqV&#10;5WjENjYmhdZ6K8a427ZdTJHn9bLea5pmZzpzGXpXGQjBIGW/adHKBz3LshUnOIILDiK21mkIIQHU&#10;K6TetFe8qZT6laCS+sUOzgXOzuZxc3PcEHC4ubkxOzk5SbPpwocQdxhjRIxYSqAYI/UevrGXKGIE&#10;pTI4a2EdIcaAFByIrTQ4GE933nlHiDE2jMmZEOJUSnlERE8xxmRRFPPFYjEdjUbd9vZ2GpKXgc86&#10;JINCCEgpb9FqWK19lCJjIYTeC932uqIpioFX3tuDxoS2bWF9IiGI9YKkjIqyxMRPQAwIIcTRaOS0&#10;1gEJydqQbscvH+Lg4CCdnp66qqpaxsTyxE8XeZ7PNya783pht5RWmVKaS6nI9x7IyfuQnPPY3d/E&#10;oOiulFoVcf1G/JIGye1juaxx/wP3Is8ydnR8pLTOFCOuGWWl92zTeyqQoKWUhdY644JL5/zGYj7n&#10;MfmaC9e2TSuXy3q3bbsd70OeUiKlNKQUIBaRtxJKM8rz3DPOfIxR+ODzru/0v7hOCiEJzqPWOhRF&#10;4RnxCCByISKIYtu2aUD5OesRfEDwAU3bUpZlrK5rWi4X1DQ1woqvl+c5pBx5ncl6PB7PsyzvlFIe&#10;GIqh5yncaLBlX63FPag39f6B9IwFmQjgxBFiLy7aGxf0U/e0ci84X9CFGBC6dvhTt1iT9bTA1Q8m&#10;wK6aCF1r11/v2punW0hgRc9HURQIIazzoaFgJSLMZjMIIaC1Xosce++xu7uL2fwM1ni0vv+98WQE&#10;JGCxWK6fyaHYtdauxYGHonL4e9YayNWE6/Lly0ZKucyybFo3y6MYY/KuEyFwzRjLUkpjIIERI2cd&#10;c84J770OIUTvvLbWyq7rRIJnjA9UnVv3R8ZY4px/3jfIYdCllMIq91jnpr1Ly/MnaMMefv7z+X39&#10;6WLUwE1NHqXUM4rzc+//BTUgGBj62/fpo+/+GIw1EELQ9vY2GWtJCJE446koi1QUeSqLIhJRBCEp&#10;xeC9X11zukV/5OmNiPP5+fmfG4puIlo1ohe3Hi9j63s9xYSYYq82wBJA/b85Wx39uWbWUNMNudX5&#10;CCECAfCuH8b24tnhtsU58FKBDgBre7HUW26k3hKMJ1rJJXHOkWJC3dRQGusku/c6L1bFeR/p3MUZ&#10;oEpEPYc6YXWxcP5G4r1VTOpvIs6BFDkpKfXuzv7mo49c3Wrq7oL3YS8lZHXT8K7tmPdeGGN013a5&#10;DyGPMQohBLIsQ5ZlEEKgKAocHx+ny5cvm9e89jVPOueuVVV1LYRwes8995i7776bfGiY956m02lM&#10;KdmLFy/ajY0N07ZtU9f18Xg8vkpEJ977JqUUB0jV9evXvxRg4Mx5x4wxBDikSAi+XzzyvADnGbgQ&#10;McYYlFboui7FFOrtre2F1nlnjInve9/78Oijj6IoitU0voeNnRddAfoH11oLzjkGFe+/D6H18y8B&#10;7gVMkgZRmiHRHRbxL4cp1FCM7u3t0WKxkKPRSBFRbozRWmtljKmUUtX29jZfaRREpVQ7Ho9nk8nk&#10;5K677rpx9erVJ77ma77mWtd1Z8vl8hRAM51Ow+7ubtra2sLp6emacjF8GGP8y172sqPT01PNGByS&#10;ujYapS3Thfu8t/dnmUptGzgSE8GTMl0cL+bdfqYWKgSWT6fL3cW8Lk0XORFBKgatM+S5htIaBEKM&#10;Cc55MAYkeEghwVcd/5QiYmSgXlDxKww49qUTIXj821/7t/Ftb3ub3dgYzd3S8qoapaIoeNcZ51wA&#10;I04pJQo+IlDfWEmJwIjDGoO2a1HXSxjbgvEIpRjyPENRKmSZtJ1pz/b3d0+VUrOiKA4554855+j0&#10;9KQbT/LZfD5vH3300ThYgw7Pcdu26wmO9x5FUaDrOhhjYEyfELd1pODBrA3MdJFSsCAAMRI4SXBJ&#10;iNGhaTokODAOUqov+POsALEJiAgh+FQUhZdS+Jhicu426+tqC/XeoyzLtLW15QA0i8XpUkqxmExG&#10;Z/NZO5NKtZlWZZ5rrjMFGIcEv7bhatv2Odfyl4rz28d4XOHd73o3fcu3fIsw1o600lvLZbPRdV2O&#10;pLesS5OUUsU5L6WUihHj1pjsbHrGlvX8Xia8M13H6qYtu66rkKC01lSU+SqXUeiMilwglEVBgnMB&#10;JBl8ENbaF71uNXUDY0yMMXpGLBCxFEKE6Wxs6jaNRqPUNG0C+oKlrCrkBUfwgc3nM2qaJRnTAUgo&#10;igxFnkNpCZ2pqLXqtJaNzrSTQgQh+uLgufqe63J8RS8a4PZYf14njuv3HVYT8PMFUwLg/K33tOAc&#10;RVlhsZj3RV5ewDqLXCo4Z5ESwEWf5zr3tMKL+mnf0MCq65UjD+/3k+HrTy/0hr0OWD+nMMZgZ2cH&#10;x8fHODo66l+e+oYC5xzz2c2Caci1zscwfDofPc2yXjciRtWocc6dGNNd3dzYSDHGpq5NFrmY5Hk+&#10;6Y8t9jRL58gHz0MIWQgh+uAy64zsupZCdCirDL2GxYqDTikRITFGaSUm+Hkt0ocG/1B8Pj3fvl2R&#10;fLvvn79mQ+E9XLNna5Cydf7QH49W8jleeSjAB/2S5zpN/WTZB8dmsylNp2cIMaAsSggh0nQ2i4cH&#10;B+mBB66kpjFpGDZUVYnlsl6/yjAlH87PMGx7egzv7en5/RB9od1P0OPK2q1HJD738Ydw/rGkW2q8&#10;4bkUksO7fhAcQoDO+lrDvTRBv330C2Hvf8k4AxcicSbWC0dYCW7IlcXC4I3IiIGtEvy8UBC8L1Sk&#10;7DskZdmrpa+LFhAieuEJBgYuOJzt4Fl/kbJMYXNzE48//jhdunRJdl1XKCWFECL3PlwIIVTWGN62&#10;LfVTOUNt2zJnLbOrZCLLMozHY0wmE+RZhruuXMF4MrYxxhuc86uj0egRInpye3urkRLqqetLVlUV&#10;K8syppSC1tpbaw0RLbe2ts6UUicppdmHPvQh8yM/8iORiLC7u4vDw8MvdnEOYFCFX/m3BwLAV82J&#10;HFpzMBGSzrSrqgp104BzmknJTqVEk5LyR0dHCbi5UA0FG2Nsff2EENja2lpb4g0TJSnlcz7oXy5h&#10;zIsrop8NbvXlVKAPG00IAUopXtc1r+uaMcZSlmVhsVhkSqm8LEsGAM65KIQwSqmlEGLeNM3ZXXfd&#10;dcM5d306nS7btq0feugh86Y3vSkMegkA1gnI4EJwdnbmAZxVVUVaa1Mv7SHnbHs8LmXbdRtFWZaz&#10;+bxyvi2lUso6W/rgN70PIiXkRDTmQijnasYYgQsBYgSpFLTWfaLlA0QChAiIqU94GGNgdHM9CiE8&#10;wxP6JZG4L1wUeYEf/dEfTX/7qU/5f/mv/mUgxrC5OcF8tlR13QQh1AoNsVIkjzcbYQlAjAHWWrRt&#10;C7OCuIfAUYkMeZalGL0vy2K5s7MzXy6XbVHkU63Z9YsXd3D16g2vlDIpJTOZTBKAtfbBMGkYkpzB&#10;smlI+Pb392GMQYiMQgwUfCDnIiGa1VRPgiveTwu8hQ8BMTok52EtIc9zFEWGLMtB1E9SiBBDCCHG&#10;mKR84dOp2GdVHkC3vb3VxkCtd1R3bai9Y0YIEZRSSQpJ3jGE1CeigoskpUxV1cOGzyMEettO/5IG&#10;w21iPl/i3nvvBQB+enpalmW5O58t9om0it6VKehRCCFPKamUkggxkrWWNQ1xxmk/pjbFEMhax6yx&#10;LMbIEhJ0plYoLA0hU+QCQWkFxjnnHFxIyVifrb+oKKsyATxtbGzErnWRiMN7By4YyrJM3kVcu3YN&#10;m5ub8N7j03/7t6iKB0lrzSaTCZvP5+S9h1ISRVFgYzKBVBLEUmQEVxSFSTH5sKoMegTMc1boNyfn&#10;6yKd3eTGP4+1V4wJeZ6vESsxRSAlNG2LLNPw3mM+n938+RRXUGWHm9t0L8hLbOUvvjpMRoC1Ada2&#10;T/ubEYzxNQ9+iIEyMrzPpyvNz2azW6Dhg+L802HUg4L9TagwXze6gZvFT68p0E/sd3d28fAjD5tq&#10;VMwvXty7IaRgBOLT6WLfWVpUVWV6bZUA7/xKi6L3IF3teyqlxGOMiKvjYqyfAHOG9fUAgPQFhJg9&#10;GxLxvCXsf2lwzldi0QJN06yHUM/VtDx//oF+3X6xoZSC1pIynVGeFyTmSzpdnKbFYpH+4bf8w7S3&#10;v58A4PT0FBcuXkDTLlE3/b504cIF3Lhx43mRrAPiyzm3fr99o6l/DcawQl/04tIEDoBW9/cK/o/B&#10;wjP1+RNbQeoNX6HFeteShLTS4QogIoxGI8xmM3gXoHRfHxIAY15Y8/elAh0A55x6325GjPoeJhII&#10;SMS5gLO9Zdg4q6C1gjU2WWuT1ptgrE9k2sYCuNlx2tiY4Md+7J307d/+7ZoxXhCxEUAjpKRBJDgX&#10;xBljTdtwImIEojzP2VNPXcf9990vU8JdKYpXUZL3pMR3YmCFdz6zNpK1vY+jd5GyTIMxSgnJee/b&#10;GINJKVrOmdGZDst66Tc2N2Yh+P98+fLlzxDhM8bYx6tK1089dUQ7uzs0dM5WkJ3YdV3sus4rpexy&#10;ubRVVdkrV67Ep556ClLKdaH6ueLZvJigXiaY9UJFvWrw0FiRSiLBeNOZTik13d3ZOaiq7Mll3R5Y&#10;45utrVF6z3veI97ylreora2tzBijvfcKAA8hRCIyk8nEAFg+/vjj7q1vfWuYzWaDXcTfCzGW2+kk&#10;sdsUa0R87VYwJLjDBvbFvjdeSAyChtZaaK19SsmFEFoimi8Wi6PVdPksxtgaYyZd15XOOe+cOzTG&#10;XNVaP+S9f/zo6Ojo0qVL/k/+5E/Cm970pjBsnkMHfLhnAGA0GsEYEwAsPvGJj5v7H7j/ZDwpdQx8&#10;l5EoOaM9zvhmDGlXyqyQoqRMTWSutne0Gm/EQELJkc50ya076ZM3JhCCAuCR4OC8R9cZSKkACiAE&#10;AAwg1neEV6I3qwKdpZTYcN1eKtC/cNG0feL1K//mV9L7//f3J+89rDFsPKmEdSFLEQWBCSJORBwE&#10;jpR6GF7wEXlRoe1aAAkheNiuRdsFxFRYLkYzxnHEAjt1zp5Ya56QUlw/OZmebGxsIMt0VErFz372&#10;s/Hq1as9ai/1iX6WZWs46tvf/nZ6+9vfLruuU13XqaIokGWZ55xrGylRUmCkgBQQ/GpB4YCIHBH9&#10;NJ1BgAnAuR6WSuBOSrkoMzEDpYX31MQUuxi8BdJCKWkzrdGZDv1EY8Ad4mlCQYQPfvDfpbIsw/d9&#10;3/d1d91117Rt6+PFopsWRXVcL92jXJDjnF0glqrYe3ES54JprZkxhoZG88DrPb+WvRQvIAhomkZk&#10;mS4452WeF8VotJW1dazOTpssxshjjBRDREqAD4G8D8QTZGtaSCHAhSARAoz18M4m720TglwkZMdS&#10;8iOl2YEQ/HHO2Q2l5Jwz7jKdvegNZhhy1MtGLJe1IAgWQmBSicy0YQNgl172wAP1b/3W75QA9Ou+&#10;4Rvv9S4+0Dbd3Tdu3NgyplXGGrKOQ2kRs0wZsDglwnWiNFVq01hn5saaZrB/Hc7Zs81eCXSzID8n&#10;Znhzmn7rzxeFQtP0968xNbru5rBSSomqKvCud72Lvf71r+dlWfKyLHld18n1sE+mtdZd141jjIXW&#10;WiqlWEopxRgZEVHTNDQejwOAjojmy+VyOZ1Om/e+973+j/7oj26hoeR5DsYYmqZBSjcFgAeo+1DP&#10;Oufwe7/3e/y+++4TDz30iN7c2OA7u7tuNpu5n//5n/f//t//u/CW73oL/fj/9ONSCF4458YANnTv&#10;pcu7rnMppUYIsVgsFsu77767Pjw8Cg8++A3x7OwMjJi9cuXKzJimnU2n7cbGZquUKlJIm0KIi4wx&#10;EARiihCCE+OMg1KVUqCUIgfAGWcE4ivofM/bV0oExmCkFHMiLFOKg0DGrbDYz2FYa9dU2fPT9Bgj&#10;ZrPZOZ703y2GPd57j9ls9gyIOFshI86LMz8bfJueybq4JYZGzHOpu4XQ6yw4F6L3PlrnUkpIk8kG&#10;297eUQc3DiZf9fKXXwFwdsedF+tf/uV/tWQ81VrJZTWqFkeH0+4Xf/EXw4c//OE0cNAHei/nfA1z&#10;H3KvpmluoS595CN/QFVVKaWywrkwDiEVUqiMc8liiJBSUkyRYgiIyTsgtYynmjG2YIwFaxLz3m9w&#10;zgqt9QaQQtu2jQ9uLgRfXLp0sX7nO9/pf+u3fivZ1TBMSAakBK3FbQdkX/EF+jBVIuqnsd57smRp&#10;eN6873kfSiuUZQkpRfK+t0MSQuDk9OSW19u/sIuDG0eYTmd4/etfT6997WsVEsZt213wIWwzxgvO&#10;uSBiPKXErTUyhMCEEGxUFawoSnZ8PJXG2Esp4c5lXe82TVN2nREhBEoxEmccTPWLdtsuE+c8VFXV&#10;EdFcCLEsiqJWSrWcc7u3t2f39vYWIYQnjTHXZ7PZ9UuX9g8ANJcu7SYfPOq6Rgj9xH82m6Xf//3f&#10;x+/8zu+khx9+OFVVlT72sY+l893NAdr+JVCA9cSslCjFXigFCXB+8EsP2Ngq07I+C3Vdm5RSM5/X&#10;9c/8zM+0f/7nf+l+6Id+iH/bt79BvOpVr8rKshwbY8rDw8M8yzIxHo+T1rpu27bO89yOx+NY13UA&#10;+kRumLh8CZyDFxXPR4cDgHDbfcevHQGGYIx9WcFDpZQ4OjpKBwcHYXd3143H44YxVjvnZt77BKAl&#10;Ih5CmEspi5Uv+Ume50dEdPKbv/mb8w9+8IPt6ekp/vRP/zQNtm0AnpX/NJ1O8QM/8ANpa2vL3Xf/&#10;Xf7HfvTH2te97psUIyFns+XibHrWJcBneZ4YUeKMI4TA67rOGJ0l7xOfnp2xxWJOeZ6DiJDlEqNq&#10;hMlkAp1pdJ1Z8c2xgq31kC3vPRLiyjoGxHigEAK9NEH/4kWe5/ArAaA77ryDpBLs9GQqdrY35I0b&#10;pyKlxBljTAhOnHMQgOADbLLgzK4TECIMHuRBSmHKspztX9g9MV1zmoBTKeXpo48+tvgnP/pPjOn6&#10;ydR/+pM/Svv7+zg4OIBSClmWYT6f39J83N/fp1e+8pWiaZrCGFOVZcmVUosYowJi5EIkpXVy1qcU&#10;GLxPPYQ0BCA4eO/BRIIUAilxOI9IBCOlXIzH2RHj7KjLsoaQ2rwollLKpRDkhBDACxjQPPLII/iF&#10;X/iFFELwP/ETP9EWZbFYLs18sVzOynwjD4EqzptxDDG31vAEz1KKjDFOVVVQ13W3cM+HNf1LgML1&#10;JR9KCcQQyYdAeZaLpm2lMVZw3qi2iZKIOGOMOOcQUvRq2Ktz7Vygtm2APIdcQVRX61ASQnR5kc+0&#10;1jeU5je05kdaiyPO+FQI0QDJn/Mr/y+OPNfkXWTESHjvOesLY55lmapGVdE0ZqIU33nlK14pnbPV&#10;dDq9kiK7rLTeqapqVI0qGeeRnLMwpgshhk5rfVaWxaFScloUxTKlVIcQbrmROGM9cCoHCwAAIABJ&#10;REFUZ/zcO1jZZ9zk+Z6fntPKfeBphc75+1NI2XPHbX8fDy4e99xzDx588EHBOddEpGazWciyLGit&#10;+XK5HDVNc9F7P86yTGut2ep3WYyRyrJk3vswn8+bqqoOiqJASsn+6q/+qh8mkMNAZPh7QwwNr9ms&#10;n9wXRbGeiD/44IO8qip1//33V11rdJbrGkB75513RO992Nrewqtf/SoJYLRcLvestZeFEFlKSVhr&#10;rRBiOhqNbnDOY0rJXrp0RxxVFRbLJb7ru74rfM3XfnV0rvO/+Eu/KL75m76pcM4tus43zjvHOYeS&#10;OTjjgx0da9tOpxSTdR2z1lJaTU+tC1CKI8+yVFZF4JyslNxIKQ0ROfQF+ud1kp7n+S3CxXmeA8Dz&#10;0nNeaAzPXEoJ4/F4rZcz6C8NzRXgmeK/L2RAd/vj66kTSvEklUxd16XDw8MEEO3v74k8L0qdZZvW&#10;pgvOm7tf8YpXLKRkCyHZYaazMLvUOM55GBAGNxsC/WT+vE5UWZbr4xmm6V//mtfQeDSSjInxfL68&#10;0HV2U6ssV1KzECMEFyymyFIMSIiWc5oJyc6klBGAQ4JcLs2+936ilNxPKYXOtDVn7HpZFcmYztR1&#10;7Ye/m2UKKUV4xBeEXv2KL9CBfsPwIZG1VrRtJ50lliJHTAnL5RJSSSg9WXFtYloJRCClhKqqAADj&#10;cYn5vMbBjT4xzzINzjlr23ZyfHxy/+HB4Subpr3COZdcCKw4VApJFk3TUNu2TCnFDw4OeQhBaq3H&#10;APaMMZPpdFqFEBTngkLwqwVRQnCF++6/10wmk9nuzs7RZDK5qrW+zrk4FIK3nPPgvW+zLG+J6NGy&#10;zG5kuT4E0H7nd/537s/+7KNpsZyuVQefDumbTCbrxRW4CVUKIXwpJC8EAN578t6TD3GVGHp0Xdcn&#10;mR1D082oLBVxzokLkYpcxoceeih99KMfTd///d8vJpNJ3jTNxunp6b5zbreqqo2iKNjx8TGMMX5j&#10;Y+Mwz3O/tbV1FmO0AP7eC8Odj9uJkKgVpLrruvUGMvjVf7k0L5qmwXw+T+9+97vde9/73lRV1Q0A&#10;NYBpCKHqp0L59fF4nKeUVAghcM5PR6PRVSHEU5/4xCfaP/7jP04D1O/k5GSdsJyHi8UYUVUVFosF&#10;rl27hmvXrqW//sRfp3/0j/5b9toHv4EH72Vdz5m1HQkhFGdKp0jMtISzk47qxbHIshZIRMfHMywX&#10;DapqBCJCWSlsbk+wt7+JPC9S27ZpUUiazZYUIsHaXrnY2ohkHYgCcRFpNJEspcRTWktuvBRfwOhF&#10;empIITBfzHHp4kUKPklirDg8PFPeBRYjNCOhhciY4BpEAt4DwXt4P0fT1PDBQUoBqfLIeFpsbm4c&#10;7O/vPbW3u/3ZvNB/A6SH9/d3rs7ny9kf/eFHknVujY45ODgA0DeTnm1yfP36dT6bzcrRaHRHjPHe&#10;g4MDPRqNPiml1ESllzy3ma5cdD46wxF8QAyA96mH4DsHvkr4iHgQQtZlWR1tb+9cv3ixvKqU+qz3&#10;/jimOBuPR4dFIZ+IEfVzIpTOpcOC9+idxWKBhx56KFhrFjs7m09qlfHZrJlLUbwcgJ7PWB6iG7Vt&#10;m8fklDFWBh9527ZUFAUBz0T8vFSc3z56RW9CnudMCqGMtUWW6XGKUY/HY3l6vISUMpZlmaz1yfu+&#10;GdjDaVsYWyPECO09vLNwzkJnIk42quMLF3avFaV+JM/VI1zgGhCe5IIdAjgDWGuse9EcKmc9n81m&#10;6uDgML927amcoITWmoeAnXbXL9rG7c9nC8EFsdlsvl3X9YWUaO/GU0dXnrr+1L7SIheSKCaC0mIx&#10;GVc3LuzvXt3a3vx0XuQPeecezrR+XAgxFUKce77omWXdTRfAm3Zva9HOpxfnA0oN0Fm/x9gVbFap&#10;vhnS1AZSCljb8bOzs6Isyx3O+dha66SUy67rhOnsHU3Tfp3pzF7X2aiViiGE1BkjvPeiXi4JqyLu&#10;yp13fhKJPpUXRSeFslplwVgLKW+KKzImMKpGK12MFlmWYW/3Ap66/hSaxoBzhrIs0DRGIbENY/x9&#10;RLSbEnsshHC9qU0QXDklNVsu25H37u7r169/7cnJ8StjDGxlueU3NzefuHDhwt8IIdjW1pZnDGFv&#10;fz+2bZfarsUnPvGJxAWlz3z60/EbHnwwcs5DiCaEEOIAn3cuom0bLJeSUgqkFE/OW1osZjCmhVAc&#10;jAFaqzQaVWFjc2yEYEtQWuZF1kjJO/S2jp/XIn2wMdZar5F4QyNEcPW8vzvkHusGD2Glc9B/33u7&#10;Hjidp2sO0+gQwnp6fj7yPEee55iuKHzPFT3CeLjXn55eEHSRo+tM6jofdnf2/df8g1d4RjoeHR7z&#10;FEV1ejLbf/yxq533LsxmJwUXiIzHxebm+FOTyeSvJ5M9UxSFA5CG9zGs223boqqqdQ42NJQ2NzfR&#10;dV1vResCcy6MnLP3Htw4+rrpdH5ZyYwplYUQImKMHIAkAgnBjc7UaVFk1/I8+5RSqkPi2dHh6WvO&#10;zk4vpxR3Y4pIKaaNjclf79PeX5Vl3mmtrdY6GGN6FfdVjMYFFvPnF1H+ii/QV7CNFYfOMWMMcwQK&#10;gVGMEXXTQCsFpTMwFhGCW3MavPc4Oj7CZFLi53/+F2h/f5+u37ghtre2hbVOvfzlLy/yPL+S5/l9&#10;MaX7jLV3c8YL7oMwxvC6adR81uiuM7RcLBgxxuvlkrquE1JKNZvNy53dnXw+X0gioiIv1tCToih6&#10;/o73Jsuy4wsXLj56x513fDrP5KMAnvQepqfzRZPn0gI4TQkLwWlJhPDhD/9B6gXAbkJvAax5TIvF&#10;Yl2cD521ZuWlPizGf1fLh89DUPCeQggUQoT3cbXotqjrGtwAp2c1Xvl1/4CKoqDT01PQ1iYWywU6&#10;08E5S13XiRij9t5XRLRpjNmx1qrlcomyLJumaUxZloVzbjHAZoB+4Xs2Bcwvt/jgBz/YE/f7D3Hu&#10;MwPAY4zPBYL3AAIRdTdu3LAf/ehHw0c+8pF0ctIjSgZY1pcDVHQ4xve9733xl37plzyAxWw2c1LK&#10;NsuyDIAuiuIwyzLJ+h3He+9rIcTUez/f39/3i8VibeExQBmHBtfQABsECIeQUiKRw9bWFmVaiy56&#10;JYSQRVFIpZQ0neF5XlKMEU3ToGkMZZmDlhkAgs6yNU8KIAjOo1LaZ1kWUkrROae6zgnvPYXge96d&#10;d3C+Q4wOjHtU4w1KKfUvsIqX6vQvXDQrLt3/8au/yvb398WoGknv/WhzY7zdNG7zqD2tUkoFYyQF&#10;52yYaPQ+yRGF0hCin0JIxQD4BHgjpDxVSl3f2t5+eDzWn7QuXAVw5r3vrLPoxXkkhFRomgabm5uD&#10;1SCAHu2hlELbttjc3KTJZKJjjOMQwk6WZfnGxsbVuq6JERLnPCgpg5OEGBiIIkLqOZw+BlhnIVKC&#10;VwAoJSGEKctyurW5eWNnZ/xYXoj/DOB6jJgLgSWAU++DGVSxny/8yuspxYiiKKIQwpydnU29A91x&#10;eSfWNUbOYFdIsRNjdNaa3AenjDGVdW57S1d7b3vb2/bf/OY3Z1VVOQC2bVv3u7/7u+E3fuM30pcT&#10;EuiLFUopyF4olFlrZfBJ1cta7O1WRERRSunzPPfW+miNZW3boutaLBYzhGiQEOGdhw8OKUVM2CiN&#10;R6Pl3t7ecZbxa1mOhwE8Yaw94YwtY4wN59yZrnuxRRERYxRj5KYzvK5rTnDDvjdixLZiTBeElOMY&#10;XXbjxvXd4+OTbUZiMpstd6qqKo+OroumbgiEJIVsi7I8GY3HT41G40fzXH06hPioVOxEKdWdd0J4&#10;zgNa/XclFrcuptZL8rMszYOquXcOV+66hLe+5X+g173udSSEENY6+Z3f+d+UKWGn67odIhpnWRaK&#10;orAhhMxYe2fXdvc1TXORd51ohSDrXGyaRlpreVEUDCmGFFNrejU9W43K9i1vfWvxxje+McSYUlVV&#10;qe3asJgv3NbWltOZtn/4kT8MH/j1D8Tj4xO8+6ffTWVRss50SmstGGNqf39vC8Bee3BySUq5Wde1&#10;K4qCv/nNb9avec3XL9/4xjfKTOtLhvCA9/6B2Wz2QNs2OqXElFJmNBpxKeWx934O4NRax6WU8MGD&#10;0FtqVTLHsq5XTiYK9dL1ulGsdzoxXU9TlEIgRg8hGPngUNc1OmOgSSLTIiklY1EUZjQaLYRk0xjD&#10;TGu9kFJ26POgz+skYsgl3vWud7GXv/zlfLlcqrqu1fb2tmzq7rkw5AlAss7G/psE6oUM2ErPIAHw&#10;CcGNx2Pz8Y9/3L3//e+PTzzxBJRSyPN8nf8/vXHZizDnGI1G9G9++V8z9PmiQu8nz3tWd39Mztq0&#10;OrReBh0ISKvPQCAp/JU772ZFIdLJ8TSE4CPnPHnvaLH0cjweVV3X7TLGWAhho2mbjot0sL+/fZxS&#10;HDvn5PDezw/O8jxf6xNkWbaG5+/s7OCnfuqn6I477hBEJJRSYyHEZWPcfU3T3DubTq8IoXKlMngf&#10;0XUdZ8SEEJx0puqqKm4wRlJK0QohWsZ40XXtPccnJ3d0XXt3StFLKZZaq0MATwjJVYyRzh9bUWg0&#10;jbltcQ68VKDfojwNrDiZ8EASYERQUmIZE+bzOaQCykoBhBRjhNYa29vbmC9qfO/3fS/yLJcAlQBG&#10;AG3EmDadcy/zzr9cCnFRSbkXQtjz3hchBMaIWL00LIQAIknOWiISUCqnFCMbjzdEDIkVeQEhRArB&#10;g3OeyrLE4eEBRqMxirJsLlzYu3F2dvLw3Xdf+QQIn3300cev/uzP/qyVUqYiL+LR0VH03jullC+K&#10;wllro5QCzt/cLAZexrMV3PP5fC38MXTkBpXfL1ScFwrhvFc1ttYiy3Iavm+MhTE93LosK3jfQsie&#10;T3lycpJ2draQ5wq7O7sA+snpatrLQgiMMcadc/nGxsZG27bBe9+ORiOulJLWWg7cvF8YY5+TSfoA&#10;yTm/CA6cn+F9rfQBnmFlBtzqzX7+34PP4xCDZ+SQIDDG8OM//uP05je/WQDQIYQixlhKKTXnPAeg&#10;jDF5CEHmec6IiFaWFYlznpRSNWOs7brusCiK2cMPP9yenJx4AF+29nOj0Qjf/d3fnS5fvmybpglK&#10;qc4Yw7BqVqw+Ayv6NgBX17V/+OGHw/lmzcB9Gjq2zyWW55wDCDDGAgDrra9yzTnX1nihdcmsAVIA&#10;8kwhzwswcDStgTUGSkkEH+CcQVVtQiryWS6WMRmXFyIulrbiIhYxWRaiJdbLua+dJbTO0XUdM8Yw&#10;rfV6k6OVRc5NWFa27qafj+cTk3kpXnh87GMfY3dcviwvXrqQA6gOD4539vZ2LhL4JdPZnaKoyqqa&#10;SMEVIXGyNiIGC84Z6voISgtkmUKIFiH4lOAskGZlWVzPMv3o0dHpYz/5k//8wAdvjTFxc3MD8/kc&#10;1nWwKweSgW8+RAi9wvlqksIAyLZttTGGN03DNjY2MsYYXESKkZL3MToX0iDSaUy7auh6cMkQk0XX&#10;eUjFUkLwnWmXxnaHoNEjMeJTh4dH1//ZP/ufDUCBCNZYE4q8WHH0CTcfPeB8Piy4hA89DfSP/+8/&#10;TG//4f/R7e7uRq1K/1M/+dPkfNgF+TudM61zXcjyDEg6jzFtNE17ZT6PL3/DG96AGOMhY2xZFMUp&#10;gNmjjz5q3NPNql+KZ0RR9PBbYwwYZ5hNZ2ky2UhZlsXlYgFiKhhjfF3XzlrrY0o8ATQMGoTQ6GyL&#10;jckG5guDPFdYLmcpJNvO5idnLmTXi2r8+Ad+/f984j/+xw8tx+PKE1HoTBva5vb5R4xxbb815DgD&#10;n1cptdJkY5TnJZVFBe84FflI5Nm4co62GOk7lOL+9PQwRxLbeVZuGGMrwYVum5aPxgW4SMk5l2Jy&#10;XQj21Af7VFmqx/70//mzxz7wa792ve1a++gjj8TzaLT1ZJPdrKxSAuIKbjyY8lZVteId93TLYS8Z&#10;poRSActFByn7idwTjz+Fd77zndjfvyBiRBlCGIcQtqVUF4XQk65tNZHgzqbM+zDJdLE3jfOLi0Wz&#10;zxjbK8tSCSGjVjlnJJgUWs7m82Xw/tpstrxy5513shjAv/Vbv/Uo+BQWi0Xa2uo56gAWdd1NpZRn&#10;o9Gk/eVf/pUIEH7oB3+AWxsEEZtISaO6NpuM2H6M6cLW5m7ZtA03xlyez+qN/+prX7n96ld/fVuW&#10;pRYCl5smfjVn/C4C7RLRJMsyzTmfee8X3vs9zvl1AEIpSd57aKVhrAFjDMtli9FoBMb4WvysMx0Y&#10;I7RttxKDBGIKAPVoH2NagBKk7H3nHY+QSsaz6Wmzs7txJgQ/Lory5OT0ZFZWed8oMiY+fS8cRMle&#10;rI5cnt+0sf3hH/5hDqCYz+ebu7u7mwBG1kYZQ2S9lkyPTiHGEmMsMGLBeReUVFFKQSmBe+94SokJ&#10;KaMUtExIsxjj6Rve8Ib5xYsX7Tve8Y405ABDnOenD0O55XKJ7/iO78B//11vka7rxsaYTcHlNgiZ&#10;4FIKKRFCpOAjiFggogCQSwkmxuhjiG2MqYVgNeNCL+aRB0/JOx4p6ZhnG2jbjopsIimp3cODs3EI&#10;sQ0+XidKp8vlUu/t72tKgg9uDuePc6hNhpx4+Prx8THe8Y53sBhjyTkvY0x3M6J7BVdfxZi4IES2&#10;p1R2Qes8FzyCoFhKkUIIsWvjLEUjOM9CWQgnhTKLRZdzpi9tTLZ2Wt0+sFwsamftp631KkYUTW3E&#10;aDQGABRFhqbp0DQG40mBxaK5LcX0K75AB87xfhiBGCUCAxK7rUAWMHDYASTwEEIWU9qul/V+07R3&#10;tm13OaV0z3y+uGs2nV0yxu6DaAsJ2hhD3cqqZuDAExE46z0tVzdUFIJb74N1zlqAglIqcs6xs7Ob&#10;xuNRKir+lDX28Z2dncfrpn5CB/3k8fHxwQc+8AH3XAX0qBqhaZvVsfNbFDSLogBwUzVSCAGl1Pr/&#10;B3/Btm1fUIJ+fnr4bHGeM/Jc5/f8FGOw81r9LqXee3DFoU3r4qL3UFUoygIxxkRESQiRus5hNp+B&#10;M46yLMNkMnEAbNM0RmvdLpfLZjab6VVBHEIIKaVEbOXpOyhxDwXz7Y7/dvFs5+XpSqXAMy1/hqLd&#10;GIPd3V2sIPnr7y0Wi2f4+J4vFPt7jiiEIACU3vs97/2Oc04TUdW27WSxWGw654osyyTnnLz3yXsf&#10;OedBSlkzxuZVVX0KwOPoC9Yvu4RWSgmlFOq6xnQ6xUc+8pEUQkh1XUcA7nbXN8/zW+w8pJR9IvB3&#10;h8eyhLRqBhAjWiPO+/ZzSvDBD5w5OO8RvF/bxcQYU0rJEmHOGGuE4FFImYRwTHChOeeiR770U4MY&#10;A3wg0nlBm5ubjHNOy+WSQghr3tnm5ibOzs563vqzJBovFecvPiaTCR544AG2sTHOnQvbR0dHO876&#10;Peviznwxr1bUA4hV0ydFjhh6Ko/3vYq7EAyM93sHiCOlGIjQAWmpFGaPPPrI4oMf/GB9Nj1brwlC&#10;CPQF8DOtaM7HOWEgllKSMUYZY9QxxkmvSI0SSNkKhbHmGKfY/15CBMUExs/ts6BIRI4INRHNrHWn&#10;n/nMZ05/+7c/FGbzKaSQ2NraWgvoPV/4ECCFREwJn/3Mw+mzn3k4SYn42td+Y/yn/7SrBc/aBNgY&#10;YwgxwllLIYSiaeqt2XR2JxhrlFIVER0ppU4ZY49kWfY4EU3xZbiefaGjaVpcvnwZxtoYvLeX77hs&#10;lou63djcYF2Tku1IcM4XUspaqWhCiNJay2KIcN4jpp6qkVKC1r33ORAQQ/DOOZvpSWstln/5F3+5&#10;+L/+w39ofFhBeyV/DtmpZ8azoSCGRntc3d8xxtQvoQkxJh5C0M65Uds0OyHw1LZtYa3ddM5X3nuV&#10;kIhx5n0IxjnfOedtSulACHHEGTu0NhweHh5O3//+99dZnsF7h96OrUcccM77IuKc6OHN95OAVaFe&#10;N/XqWCswxmnIQYYYUlSpJBbzBv8/e28Wa1l6nYd9a/3Dns54x6qu6pHdZFNUSEsIJcC2RFl5UfQg&#10;AxEkGKIlMw4I5yGhQ0KGDdI2IJgSEMmCbMPWgw0HhqMXQrBfrCcBMmSGdAxKDkQY1ESK6mZXVVfV&#10;Hc490x7+aeVhn33qVjfZXSYVx4R6Aber0LfuPXv8/zV8w+HhFGdnZ3Tjxs2irrcnzHx7u90+DaHb&#10;IJqu1xvTdc4oVqWITLbb7ezi4uJ4vV4fWGsPnPeGeqFg6rqORqORruu6AoDlcpkZY+bL5XKSUlrE&#10;lMJsOokPHl6Epq7ryXR6URTF16xVkJRS55y/cXpKAIy1qmrbcMuHdHrnzmvPMvMNpfVB8DCShLRW&#10;kuWZi4lWm+3GXVxcGGY6advmuYuLi9O6qU9D8BUAtYMxj0MIldbaYueL9UaP70f3ub+/BEpa6WSM&#10;ESZLivV+fQs+gEj2NE/pxSShlIpaqaYsi4Wx9h6Ae8x8ryyKM631Ks/zBoDfbDaPibpfH4S8VbxV&#10;XszM+0Izz3PKsswAOCSid63X62e7rpt1XTQpRhViVClG3hXoUMyRmUOWZdEpJ8xEIQRqu46DD8RM&#10;UWm9AsLrt2/f/mpKKXzkIx8JH/3oRyPQN+rH4zG01lgsFhh0dZgZAxLk7OyMAVTb7fapzWbzQozp&#10;XSmljEkZZkUhRkpRoJQOWvcFrdK6ZVYdES0ArDXbDVEyInKTiGaKOdNaK2vtbiCVVIihCN7nIYUy&#10;prRWIA1AE3Zy629zfQcqsjEGn/70p1XbtnmWZbfPz89PFovldxV5eatp2hfPzs5vLq/WJ9bmR9Y0&#10;eYypJwTsXBWU4jwm3iET29IY47uuy+umfna5XB1st+uDpmnYZkZlWabG45FmBZYk+wYCCDCGsVo+&#10;GfL2nQIdjyaWzCyK1a5AV6Bv7OKx/8b+pSRwEild1x0ul6ubi8XipdVq/UKM8am26U6atj2RJDNm&#10;ZQVCXdehazu0beytwlKEpNTL9bMGMwkRQlmVW6P1sq7rlTbaTcbjGEJIxo5EaxVjbB6E6O688K7n&#10;HrZtu/a+cyE4aZrtmwq0AZa/3gzQFbnm4ddH0zTQWiPLsv2UuK5rPPXUU7h//z689yCix6a1/zkx&#10;vOBDIXOd4/714o0L2NAwGAorSalfmFPaC2INfvApMUaVFe+9ZFkm4/EYKfVcFCLC5eUiPnz4sJtO&#10;p40xZjubzZZXV1d2s9nEg4MDpbV2IhKIKKWU5LoS958U9HGw9BmS16EAuw41feNnXf8ZpRQWiwWs&#10;tei6DnmeQ2uNzWYD7/0+GRi6i9cW/L6zmIgFYlPCLAY5jTFkbdfOLi4uTi4uLm6uVqupNTbfNZIS&#10;gMiKo9Z6q5W+evd7XtzEGJcA9gSm4Vz+C7qQfNPhvd8lhv27Utf1/h4P78tbxRu9Nq83kJ4oBID0&#10;zAKRtLP5YGEyojgTZa1ANFwHdG0LQUASDxEP1oIkAAvASpI25GzGG230OrMmjtrMhOCM81YJog7B&#10;w3sg+ADnO4goZNmcUkq03W7p6OgIRITpdIqHDx/up6rfDnZ5367xF//ij1Ce50oSCojMx+Px6eXF&#10;4vjVV75WSSIS4YZJO2OyYEwhMZC4zpHreroCqQhtgEwbKK2goBFjEmZKAhHnEpbLKyyueq5glvW+&#10;x1ordO7JmkgiQr1LRuKUko4xZjHG6W5qM00plQKxIol7AcLeUi1GDyTXTwk5gbhvJAAC5iTEEUBE&#10;WWawmcFydQVA4IPb/f16XN+LH1cuNsZgsBkFAT4Adb2C9zVlVa5S6lRMjlIMcN4hhJDV27q6vLw6&#10;qrvOWWvHzHxeVdVDY0yX5/mCiLbM3Hy76Gj8/xUHh3P83u/9ntx86jQCaJVS67ppCqJMkCyYjdJG&#10;r/M83xC48z6UbdMgxICubQEkJAmIMaAsCxhDiMmhcw3adkOsDhVxZIGnoTgHAAiBmNH3hb9xDHlG&#10;COFN1nm7BmNvaiFIBE60y/1jYO2dZJuNq0xHst10ZdN0RdN02nsH76NopVw1yldK4zKltDo8mt85&#10;OJieVaNiEaPfXl1dhpg8uk72gw0igrX2TWvqkLwTCCKglIRSjD0weAdOll7kk66jmYZfU289RuMK&#10;MRJEmAAux6Pxyf375y8+eHD+rhDiM8bY2Wq5yhaLKy2AscbmXVeP15vN3DtX5kVhUiISEdU2DZz3&#10;2Kxr+BAyZr7pfcpXq+2IiCoAWybyZVVEEfHe++3p6en9k5MTIUyvVqvNxpps84EPfBddXq6z+Xw8&#10;ruvm5uXl5XMPHpy9L4RwPBqNqqaOORGZPM9CUeQ+pug2m3WotxsVU5jEGE6app5tNuu5ILFSKgLQ&#10;4/FIi0QFyGO5+Ncr0OMOeSgQsGLpC3QDZkXBB4Tg0HYJQIJzLWLwEOn/fdPUPsSwnc0nl7PZ9IFI&#10;vJNl5nUgXYnEVV3XdVmWXiklg/3uMNC6bkv5jWI6nT5mM/f1/r1SahDcMwAOF4vFs5vN5ju32+08&#10;syMTY9TOOfbe64GSyMyJmeNkMhn82gcLTemfPQlEvHzXi8+MU0rN5eXl+dNPP70BEIfieEBgjsfj&#10;XovLGGy3W4xGI3jv8cILL7DbtmW7dTcuz5cvrVfrP+NDMJKgUxIKIbEIYLQNeV64oihdUZR1luWd&#10;1uahYl7okhuloVOko66l4+D1CCnPGBU0GwSv4VpGa4SSJBYCG8P0OKDxG8dAxd1sNvjO7/xO+shH&#10;PmKKoqhWq9XtxWLx7Fe/+uqfqcrxQQjx5uXF1elqtZkx1ZlShmOQnUuRhjGWjNG5MeHId2LaJuZ5&#10;vg5d19iLi4ubl5eX06bdUooR0/mEFWvWCnR5tQLvabH9vd2xDjAa59is33oPfqdAB/bejz0/hYT6&#10;lPeJJugxRkgCmIgVc0nMRyLplvf+xbZt37NYLI7bphvVdT3yPmRJhHuPYo/gAxSN9t6XSjGMNjBW&#10;izGmVYoXN27cOD8+OX5dMd9Rirfj8TienZ+JNTZu62184V23LpfL5Z3lcnm15V/xAAAgAElEQVRH&#10;a30xmUzq0WiUgP7hHI1GCCE8prpeFMV+KhZCwHve8x583/d9Hx0fH+9FKIYC0FqLn/u5n5Pz83Ok&#10;lPbQaSJ6Yg720AAZJuld1+2L+7cTIRs2suHYh2N2zlFd1zR0wON+Ss/7BgNIAxQlhJCKopA815KS&#10;hlYaIQZ87nOfSz/03/937uDgYH12dqZ3U/R2NBo1xpi8bVvJ87wjoph6r903PTff6gT9623Uw7W/&#10;ft7XPxPAm7hsIQQcHBzgwx/+MDEzLi4u6M/+2T+LP/7jP94vzgPEXeu+c/yDP/iDRExCQp6ZN0qp&#10;rYhUMcaD7XZ7a7FYvPjKK6+cKKVsnucoyzJZY4WYRCn1utb6/nPPP3McYxyj3zz2hfn1hsN/7eGc&#10;u96k21//8Xj8JujvG2Mymextma5vsES07zQ/aQwKxkQ0CFGKyXK4TnbQqBohtFCaUJYGWZ6DkEAE&#10;Mca0/ZQqW2aZWeZ5HkZVq7vGm+CTZVJZ1zlyrts3HnfIEw4hcNM0XNc1VVVFH/rQh1DXNe7evfuY&#10;2N+AGvl2aLx8u8Rzzz6Hut7ydru1RZGPxqNqHHzMz84upKrGYbNpnFJqY6ytM5OVDkmLtOi6Fk3b&#10;QhuBtQp5nsFaDSIFHyDMHCGSrGUpinx/w65raDwpAmKX+HJKScUYTYwxDyFMQwgkMY1TSiNJUghE&#10;7SdSMfYID3H9REf3CLXd5wszCxGl5XIlZXksmc2QWfvIV1eAqqz2frdvFf2kvV9HJ9MCRmtUVUXe&#10;ewKgnHMcQuBBG4n7RTSv6/rIp7rQWt8kotdijHo6nd4FMBaR8ye+iX+K4/JigZ/6qZ+S/+tzn/Xv&#10;fvdLV9vNVlVVtUaCTGdlfrWIymizybJsRaS2zG7CineUtA7OtSDuaT6z+QSsBD4kNE2jtrXRdb3V&#10;rCpFRDSIZMUYn7hp6L3f5zqDqvPgvtJ1HbRSwsxJKU5Ka2E20EoTAA4h2K5rRz6A6rrO2qa1db3l&#10;tu0EgqYoy6vnbt16aIx51Vp7dzQa3bl588bdsiy/plhdKaUG7tJjx3y9kBwG6IMo3O77NNDZehoU&#10;7d7XQDHEvYWUsT13GgBGowIf+St/hbrO4/3vf78CUN2///D0zp27z7/yytde7rru2bIcTdertXn4&#10;8IyTCJVFqTfblW2apogx6jzLkOc5sNu3iQhGa4QYmYiy1XI5I6IcRNPMWl+UZTJLlUajyimlF5vN&#10;xlprL6uqeu07vuM7Hn784x+np59+mmOMeUqYbrfbp66urp5r2/bluq5PYozFetUZ751OKUUiSiH6&#10;1DZ1CjEQMzKRVIToc9d1BtQjIZVS+uj4UDOrvTUo0OdK6Q2YYd7lIyklkX6KLkSUIOAUI4GAEOLO&#10;uzogpF6rRXY3Jssyx0wra+x5SumeSHql67p7IKxFZPHw4cPVc8891wLYD3CGZw54+/z26w2orud/&#10;wL7pTyKiY4yzlNLRZrO5EUJ4V9euRs451TQ11XXDrkcIEYBERGKtBfeQ9+H3CjMJs+qY+fXFYuwm&#10;k8m909PTCoD6uZ/7udg0jXjv8Q//4T+UpmnQNA1CCJjP5/gbf+Nv0O/+7u/i9u3bePbZZ1VKUhDT&#10;Qds2x+cX50855+cpSuWcpxiFRABjbCqLMlbVOJZlVRdF2Vhjz5RSlzYUK611SIlHdV2fdl17EEKo&#10;hhwyxQTnPdpWkKSDMpFSIgL63/0kKBpjDJqmweXlJVlrCwATIjp0zp3W2/p5STQXwaFzbtw2bd51&#10;G45R4H2CVgZZZpFlObTRmkhGRDBKqUopTl3XqKZpRm3X5r2OgaKyylXnHG+2DgfzCZ5//vldU86j&#10;yC1YEbab7m2Lc+CdAh1Av2DuwKQyCHP0ogpft/j6Om6UQD/IkizFNPYhHHVdd7PruqfyPD+MIdkk&#10;wtu6pq5tEWPqOUZCyKzZTZU1tDbIcouyLFKeZ1tt1Ouz+eS15557+stHR5Pfq2t3VZY23Xr6hljD&#10;SYBAhHo2my1DCFfj8fgKQPvFL35RrnNFhhj8qgeFRqUUfuInfoJ+/Md/XP3wD/+wMsbopmkUM1OW&#10;ZZJSSovFIn7qU5+K5+fn8Wd/9mfTZz7zmb1f7pMUH0Ox38POzb7AHpL+t9toJ5MJ2rbddyWHQmpX&#10;hBOG6U4/zQFA+yk9Kw2QE6U4MZGEAGgNZHlv//Gbv/mb8m/+zXfHl19+efPCCy/4uq7XRVFsmbm7&#10;uLiYMHMVQugABK11Gs7De488z3c2d98aD/+NNIEB3n6dSjDEUJxfv2aDmv4v//Iv81/6S39Jzefz&#10;DP3zqVerlUwmExGRVNe1VFW1372WyyVNp1MKQbQkARNvldJrIr5htJkR6CSE+PT5+cVNALqqKhwe&#10;AKj6LJeZgzWyDSGMexErVsPxD1/favPiv1Rcf46v/32xWLztOQzKp28UVhue87cPBUkWkgBJPbUG&#10;0MJsRbGVGBgpJqRICF56fl1I0MZAW4DIgkiSIG5EwkLEXwjokjg44ghQ1Eojs1ZnIskwk0pJEEIE&#10;K9CDBw/0M888k49Go4qIRgBG//gf/2PZbDb+M5/5TPzkJz8pQxLxDuf8Tz5ev38P4/GYjNH63t3X&#10;s8vLhZ1O5+n27dtbow133YOpMXZldLbV2sy9D4hB0HUBTd1BmYCyNCAeIcssWImQi4kVJUFKACTL&#10;7L7Rstn0U5EBCfWf0WwhEWER0Sklm1IqU0okKZRJQikIOSSySOin58nBxw4h1FBGw6JH/SjdY0dZ&#10;xUQcJS+sgIDOtXJ9ot92DR5ts2+Vhj2+Ha9XDYgBQcTR0ZyCD9x2tQrBsVIMbQwsEbI8NyKYpZRm&#10;3vuYUnLGmIX3fgygAKDeaUS9fVhrsFpt0HVdyLN82dRtC5EHSRKcw5yZJ0qpjTFmJUJ1jCkRaO8a&#10;0zR9w9E5h7IskMSBWMP5Vjln1HhSqaLIWClGTOGbWn+G+zg0p4Gem1oUBYgBpXRSSiejbQJyMToH&#10;oDl4ZMETw3vu2qA651XbdLTdbqNSqs6L4uL4+PDB8fHxVyaTyZcB3DXGXIjIOStaFkXuhs+9HtcH&#10;ICKyU9feycPRLgdIkUKMuFoukWc5CETWWrKZ3aECGIoVvAv45Cc/yT/zMz/DWusMAuW6VFrLp9ZW&#10;Tz+4f/n8vbsPn99s6meKohytVxt6+PAMMUZkWQ6hjtqmRQgeSmsYbfYIxF4wWO31R0SQiUimlJqO&#10;J2MADB7lcJ3vQmyrtm1rgE6feeaZkxdffPbsk5/81LppGjo4mI2Vwqzr3LF3/qkY0zPO+dOuW+TL&#10;q5brbY2mrXfNF48YA7TmXZ4WEVMk7zoIInZFZ+raNsQYIqj3IJedtkqK17V8AKW1MFESkSiAA8ER&#10;kUtJTIqRtdG7gU/XI36QQCxQqtcHqKrSM9FKJF2IxNcnk/GrXdfcNUZvqlHZHB4ebAH4Bw8e7BF3&#10;A/Xx66Efv1EMOe0w1BgaqEPevBOFVlrrERGNttvtiIieUVwcxhC5bR02my3qegvnHg0KBipqLyxd&#10;oKoqFEWZrKUaILl///7l6enprel0etw0zfpv/s2/ua3rOpRl6SeTSfzkJz+ZQgjI8xz/4l/8C/6B&#10;H/gBNZlM9HK5VOPxuJBG5kU2PiIxs2brZzGkpwR00DUJACGGBAkJLAkkARJ9G1zXGp0WzHw10fll&#10;NKiRyAanDlO0B4Si0opASEjJI4UeQRhFYEGQpKj/4m9Qoj2KwTb0+PgYMUbSWhf37t2bnp6eTkVk&#10;ppQ+gvBhimkuCdy5QFdXKzSNQ/AJh4dH6Kf1Ad4l9sFZ55wNwY9F0k5wNyKlSICgKDKaTafsfaDe&#10;6hb0d//O3+VPfOJ/0+v1Cr/57/5t+rf/9jfk137t38j5+fJttf/fKdCxwzftuHNDS/MaNegtQynV&#10;JwQiEkIIzjvvui52rmu6rlvPZrMcQtJ2nW7blrxzlESgWEGxGtQVQbSD2PdiXl5pVWulL40xXwPw&#10;hwB+99d//dev1ut17FyH8WgkIfjUucYfHh66tm3boii6L33pS+Gf/tN/KgNUfSgSqqqC1hrL5XL/&#10;/z70oQ/Rxz72MfXyyy+Xxpjxer0er1arYjwe6yzLEoD28PCwBrAej8f1xz72se5f/st/Ga21cM49&#10;cRd7KNi+mWnqTphsv8kNGzszI89zQp84UkwJIcRrE1yGUoDNCmgtcN7j8vIS8/lsb1dytbzCpz/9&#10;aSnLMt66davbbDbpve99Lz7wgQ9o730qiiJLKfme20vx+kT4T8qC5xslHG+EOw2JxRuvuXMOf/7P&#10;/3n60R/9UTudTgsRudG2bea9r7IsS865qJRqRMTjEaeSANBqtaI8q1SIwXrnRynFQwEOQogz78PE&#10;dV3W1DXHmGjgJGutIRAQCKyYUkqEnejPG8/p2zHBHRwaBqrBkz6z3+q59hIK0kPc+yaUKK1ks2r7&#10;wh2P0An9NKbnbuZZBUASE68FuEgi91NKD2NMTUopcC85KhCWGNNcgNJ7T71wiuKDg1t5XdeHXdfd&#10;ns/nL1xeXjZa67uHh4fLH/uxH6t/4Rd+ISyXSxk+f4h3ivU/mZjNZjBGi+8tNXxKya2WqzAajc8l&#10;cZvZrLTG3NBaORAl2U2n92ti6OB9uUc7aQMIPBQriAB13YlID7HNsqyHcMZ+LX1ShAddKyCAx9fz&#10;FJPs9A9kpwfSJ5ghDkgnmAwQUX0SqhQEj6ZEVVkBwI5S1fPsrTHYbDff4GjeHL2nNGAsI8SEFDG4&#10;nZD3nlznKIRAzExaqb5It5ZijDD9mk7ee/LeU+x5nI+5GrwT3zic85jNJviVX/k/03/8j7/tvA8x&#10;+MTPPfsSPX37Rfuu599bM3OD3tE+DivlI2rgI6RYVVXwgcUkSkRRmBmLy4W0ZSar1QrBP77ePEmD&#10;Kcuyx9bx6yJrjzXXe+U6MNQghkvOOeWcoyQddV1HwQf44OG8R84smbVeKdVUVdVkWdaEEELbthAR&#10;KsuSiIiGffv6O3QdhSRvGgP208GUEsUYwdSL6VWjClU1grUWMUbUTY227fC+972PPvWpT1mtdfbw&#10;wdnNg4Oj0lo+urhYPb/Z1O9Jkp4i4omImK7tyHtPfVXTIwjygvaFYY+s6o/LWIOqqhBCkBAjEON1&#10;2zeCCGJMvYZRCKrrugzIJtaY0xjT8wC6PM/NZJJ3ACYpYey9L4k5B5Bba+12s2HnXA/ZD/FR3qY1&#10;jNE72l4D2iFuWHFk5kZrfQngIoRwRaAtAC+CJOmRuN5wJRXzTu+CamZeWWuv8jxfpmBHIQRDTPu1&#10;1PsOrAjWKhArcP+95LzzSdJWK70sCnP52//xCxd/8Ae/3yjFoSxL/+qrr8Zf+ZVfkRDCY9TPQZzw&#10;SeP6cGN4PvrGyF4ngYiIY4y8Wq3IGEOzSUXEvNOpSb0mzY5mR9Tnz7xDYChmZFmOgarUoyX1idb6&#10;hcvLy4sQQplSepjn+ZaZL3/6p3+6/u3f/m33r//1v07/5J/8E/qRH/kRC6DabDajPM+rGGOFRM9q&#10;rW+mlA7ati2YlNHaUD+xV4DEx4SQg/eGQBxCABNnY5lVklInwlogIyKqlFLWGAOtBD7I7r2NiMmT&#10;0rTXGkiSngDkjt3PB/z1v/7XKYSgtNbZ+fl5lWVZBSALIagQIoUYyXuPtmnR1C1EGFr1iNvBvSrG&#10;SK7r0LkOMQaA+vcixoiYPLRRQszRGhuNNigKq4mQp5To5lM35Sf/8k/6H//xH3O/+Isvxl/6pV+S&#10;87O3pvi+U6ADe8saSUI9REZAEAg9YdLd7ziJQI1WapXn+dV4PH4gCQZAY4yZjEcjQyCV5wXFEImY&#10;oFgjs+NBgADaaMmslSyzzlpzprR67eBg+kdK0x+sN/WX//n/8c+uPv/5z6XVavl1k+PB33G73e43&#10;pusxTMKstTg4OMAnPvEJ+o7v+I7MGHPQdd0tIrpZluUsxmiurq4CgPV2u304m81en06nF4vFIiql&#10;Ytu2e9GItwtjzB42/8a4Dp/9RjGcw8ARHl72ruuG86F9UrhDB/QdzEeFDijCey/OOTDzY0npdrvF&#10;pz71qbTZbBIA/9GPfjT8g3/wDzAajeJms7HT6XRFRI33PrxRpXMQafuTiEFlfZcc7KF8w3V643Fn&#10;WYbJZIKzszPcu3ePp9NpxczzL37xi++31s5OTk5Gd+7cSePx2M1ms4sY41ZEXNd1Yq0lABxjpLZt&#10;Vdd1tmmaUQjhBMDtzWZzulgsji4vF0XnPAXvd3Bq2sPjBRCttOygSKSUojfez28HePsbeebX0R1P&#10;UnSXZbkvRK7HcM/e/hoYQNROF4gFYCFiYVKiyMAaLd5HBN+i3tbYNmvYnDA1FapRjtn0IHZd56ez&#10;yWIyHj2squKetfpOnmfLorA1Ydp2XVh7l7wxWyyuLrViZQbIMhGNrq6ubty9e9cdHh42q9WqaJom&#10;V0q9cnx8HObzebx37558vfN7p0D/1mO9XiOllFarZTc/OFgysb1//2GIMT1omk2TZfnUGLtmUq53&#10;LhMJIVGfiCUE30+/CIA2GtYyQtBCTAkQKcoMAOQ6rWiI3iP5rQv069BIIhL0EuoRvf8vJQleJASR&#10;GESS9DoKAXHHQffBoafSKhAnsOrLeFaSiFPabNZSpBIEgVaqT3reNrF93A867t4x7xOs7Xm5zrVo&#10;2i2YMoToKabAgNCQwKeYUNcNTN43fHf6HbRLgmlYj9/RX3j7cM7hH/2jXxZjKKTY13MH8xP86P/w&#10;E/nP/++/1ADoRCTEGCXGR645zIw8y8FKoLXGeDxC5ygk0T6E1pVl4atRkaqqlOl0gjy3u2nuteL2&#10;beL6Mz9weQdK0yMedyAfAscQCdwXnq7zqKljmxlOqfcvjjEBQmAiZFmO8WSSOtc0TbP1xDCb9Xoi&#10;Ap1lWRCRdYyxvf78DM/UkK8MucwAcR+i56AnpJho0JBJMZFzHXddR1lmkGc5iiLHgwcPqSzKsqm7&#10;WZ5X73v99QcHZVk996Uv/f7TBPXi1WJ9q+vCLHgxkRIptjg8POmtyJyD0u6xY9sVdjIajWQ6nQqz&#10;SgMlYFfIU4xRDc2HFBOUUlzkRVGNqqOqGrXb7TZeXFzkMcbZycnJldaaiWiSYioBZNttbbVWqnOe&#10;JO2a08RQzGDuqZ5FmaEqC8Q0EmLxzOiKPG+1UZcxha/N5/NXbZY9IMISQAeRKG+UxO4vbATQEtHa&#10;WnNVVdX5dDp9KClDCGHcI0yltx/1DnrnONsfx2ABn4LrurZu6jUvsPzVX/3V5T//5/+sret67yE+&#10;DGyu38cnmZ5fp35ezxUGitwg6EnUNxKstWSMYa01TSYTSrumfv8z6lGzBb1GQ1lW+yLfGLtHz3rn&#10;dYxxaqzcevDggVVKcVEUz8QYv1KW5XkI4SuHh4dno9EoAEjn5+cMoLpz587p7du3b7z22mvHRVFU&#10;2me3IPRMU3en23UzybLcMFuQKGiVQWIAkwHDgERDROkUWUPYCFHVNH6qtQRJops6mKYOtmsTua4f&#10;lhpbgslCUocYGSkBIkQiRJLojXIkb4rhviwWC3z84x+nruvU0dGR+cpXvlIopYoYkw0SdIoRBIbR&#10;PZyd2UIrixgFISaQTztUpCAmQFLvLKK1Qmb7Aj5JRL9WzUJZVlEbk5rGZUrROIRQus6JLvNVZrN1&#10;lmXd+fnybROodwp07DtXQ2eGeuGJNwtOfL1IMSIJAKKojdmWSj2chzjWxujxaLKIMR4CNE4xGe+D&#10;cs5xjHshB0iyvfw4ZMev4aS08lrzkplfHY8n9yfj8VophKZudpzYR8d1nQceY9yLVg2iYUBf3L7/&#10;/e8nrTVprckYg8vLS3rPe96jxuNxtVgsTlar1fMppee32+3BarWyRVH409PTy9lslpVlGYjIHR0d&#10;bb/0pS+5l156Sc7Ozp5IKO76IsXMmM/nuHHjBt24cYOn0yktl8u3nFQMXe7pdLrnrr/73e82WZb1&#10;ntR9O5hkt8ARDX8SRHZQ/t3C3W92j46pyHM0rd8LYMQY8eDBg7TZbNrxeLzIsixprVsATdjttMM5&#10;PP/88zSfz/cTZHwLExelVO9Z6VxaLBa4f/++PHjw4Pr33wShnkwmuHnzJn3wgx+k8XhsrLWz5XJ5&#10;K8uyD1xdXR0vFou8LMt47949JyKvKaUuiKi7urqSnW0aG2O46zrdNE2+Xq8PnHM3RORks9k8dXV1&#10;dbS4uioGUZqBx7cvOkWE+s0vDcn7G4/x2yGGTXHodg/Tlic9lzdqMAwb5H/O9H0I2f+n56ETEyaT&#10;MVarLdruEourBbb1FWbzEll2iIODOQ4PjkPXtt3h4Xw1m1VXs9nsShs6yzOc+zDxo4rbzsWtawNp&#10;bfKLi4syy/OxaQxrTeq1114rXn755dnZ2Vn7H/7Df3AhhNHLL79cW2vXTdMsy7JsB97m9fh2EgL8&#10;rzk+85nPyM///M/HHVLpYdu67WQ6SfPZqFleubEI9+sDUZIkEmNEir2wqIhg4KSinxZB9ZzaoZgW&#10;6nmUAIC8yNA2XW8tlIDt9sn1Q3b3W3ZIIg9gCwAiYkVkK4IW/YQUMii5S+rhfztk2p5rC0oAJQJS&#10;lueDxC16f3bsp+eDo8lbRVWU8KEXfzOG9rZxAKHIS3TtTkC0n/IjxYTIET70lqKlZ3jv4ZxT3nu1&#10;E1kiZqZ3CvS3j6LIUNd9EtyLzgJZbnG5uMR8PgftEG67qR0N0+N+YtvDmJl6hEdeFABFR6Sbzsk2&#10;z/PGGOOJKYUQpO3cPvUZnsknaRIa07sCPPvss3R4eLhH5X3Xd30XQkgUQqAQAocQlHCgoAIk9ajG&#10;ttVIqdut54NLjKYsz9SoqjiEkLb1tnDOnWy325O8KFxZlpaZ1wDqPM/bQfSViL6eSB0eSx0Gy2jp&#10;h0VN28AHj/OLCzJW83Q20cfHh/rpZ57W3/md74vve98HaL2uR8aaozt3Xn15u61Pv/CF3373fDY/&#10;vnv3/vF2W0+Xy3XhXVBaW+RZjulsjsxm0E2DG0/dhDEWRVGIMUZiDBJCTHmeh/F4LN47530QZqY8&#10;z4mZuWmabLvd6hACv3bnj1GWJSuli/VmPVdKucXVwhGROTo6KhaLq9ePj49arSljxXnwQV2cn3Ne&#10;5Li8uEAMFtt6i3bn2KCNQlFkyHMLVizHJ6dBKd5mub2cTsYLY/Xdtm1eqaryq6NR9VASVgAa6RHQ&#10;j21GBEBSigLUzLxRZOqiKJaj0ficUBQxhJO6rhnoGyIxJajUawH0elRAXhSys2mjGCOXZYmwE5MF&#10;+nzhe77ne2g6nSLLMr68vCQRodls9g0HU9dCptOpLJdLuX//vty/f18Wi8UeYeG9xw/90A/Rrnmo&#10;8jxXKSXdtq3abrc6yzIyWvX7gQiYaY8A7BsuGtPpZJ83p529qnee2q5TXdeNqrGh3/qt39Jaa9U0&#10;ze3v/u7vzp5//vk7eZ6vu65r7ty5sz06OgqTyYSapqkODw9P7927967NZnObiDJqwwGzOmyaZr7d&#10;bscAGWOyXY745hPeETkGORC12WyMVlqJKLVZd2qz2WCz2cJ1AQLBUXHQDwN6IsOgCUj9epOeKO+e&#10;zWa4urrCZNLbna1WKxwdHeHu3bu7a00Q9A3usiwQggBgFFmFng6SEE3/rjrf9e/wLu8hIuRFTx1Q&#10;ilFVRZrPZiHLsiQpUZbbgljYWnskkLSta7JWd3GAsb1NvFOgAwA8bKbgQ0taM23Wa1hdwfsA78MO&#10;3gDEKGDWkEhoGw/vEwANSYDReWLSW1Z4cHBwhKKoajmS+Wq1mjJzSUQmxsgxRlJKUZ7nlOc5lsul&#10;GGNQ17XEGFOe5+K9D5PJpF6v12dZzneJ0wLEvnONTCZjAP1DVpYlus6BSYEV7xaDvhu9Xq/3/GTn&#10;HN27d8889dRTerVa2rzItaSkUhIrSEdaq+dE0guLxeL5uq5PU0p50zTtnTt3XgfQrlarRZZly4OD&#10;A31+fg5mBaUE3oU91HUymez5uNPp9DHxi9GoxGZT48aNE/yn//Sf1MHBgWnbNlNaZQRltNYKSORD&#10;zwHSPVERIXixJt8lky26NqAoKlSlGjVbHCkczHx3r7Q2N85viDlDVUyhOYfaZaGjKkOS3nuw7WqA&#10;DqBNQp4DTfvIJ3wo2ptmk05OjtoYk98lnQmA/8IXfisAfQfvq3/0Cgmgp5ORiVJnzGwISgOsejVu&#10;UAgJKYKs5V45O3goxbCZEiIMEGqRaJHn1PkAbwwaEMKHPvSheHFxLiH0i0KWWTjnUVVjbLcNAMZP&#10;/eRH+Rd+/meNULLMPAbwdIr8rtfvXby4Wq5PiqKaLy4Wfjye1OtlKg4Opueu5XVmpyGGyClFbupa&#10;l/lhblU1rjft0et3L0+Yzdx7c3R2z4wfvMamXk9x9vABJuUcmo5BMkFmCa5rZTqZpyzLkojIer1G&#10;lmV7pfiqqtB13X/1CW7aT98e73Z/s4XnG893gCT2nL9sr7RfliUuLy8BtFDGQSjCWsZm0/tbn5wc&#10;4/7rfyCRFZyr0bZr+NBA4NC0vajNweEEB4fKJbGNtd16djhbErcLpfms9e7BdK7r7aZui5EJRNlI&#10;2ezwtbtymJIvCcpYU5LRMIuLdpxilmJwEmMw9+6e/9HpyVMza4wNIdFQnD+y8Xszr/Kd+Oaid2BQ&#10;6f6De+2N0xsxz+2y6xoCwF1XJxHWzrdcjXJyXYLaAqwEm+2y90cmoOsiFBtU5ThFcUmEktFGjLGQ&#10;BBkKgUc0od2HP0K0fsO4Jm4lACSlJDFGT0RLYwyqYqYWF92W6KILwafgE7yP6DqPuu6wWm9AHMDK&#10;oxorHByNQAzJcqTprEwxeqmqibRtjfl8uhdl7Au4BLxNgb7trqB2OEcZ5vsAFI8B0dAayPMRnPfQ&#10;WqEaFWjbXaEnBEiGi/NLYmYq8sR5NiYIkGejHbVEDaf+pov1ToMKaJreuzzLclxd9fu/NQW6dgtr&#10;NbnQkgtrcn7FziXyPiIGgsQclCoEXEBr4KlbJwIkmc7GXYyuNY47pTSLPKgAACAASURBVIzzLsWq&#10;MqKU3SXnA0z8yZvBIQT8q3/1r+jP/bk/xykljjFyX4xGnRJxDIlT8izkqfNL1M0KkhSqqoQ2J2ia&#10;Gk27gUg/zZwfjGUyyVPnl4lwLIqNrqpx5VwoVst1gtC6qkZjpdT5dSrc12vYvhHB5VyNEBuwikjS&#10;AeShteIQWpPnWTWdzOYh4PBwfnr47/7d/70ROAdJIybMATz7+usPb71+7+y9f/Tl10YpUnF1tbJK&#10;GQaImB2YMhA0xuMpjo5OYIyVyWScJtNJtMb4mHqqTZ5bl+dZVJqdSILWTL0fdFACmVycnxdf/epX&#10;TQzE242jPBeTZdmorreJlbC1enTv9Y29ffs2rzd0NRpNyGbKasPKB4/FvQWUtthsL+Fcr5juXUSM&#10;wMnxMZ5/9l3ST2+lLsrs6tatG/fLKjs7PCpfvff6g69OJtXXlFIP8iq/8t53//7ffy49OLsLIEHr&#10;HkVzdDzHcrmJim23XF5tMhuv3vve2+dd1zzQ2oy0yprWXWY+kvnKH93FZrPBZDJBVtzEbH6ClAKY&#10;FNq2w3q9oaqqKEZP40m5v19/9X/6SfrFX/xFnoynxvmYW5NlXetNlhlqmkAigiwzlJJIjAFKs4Tg&#10;JAQv1tqQZdaJ9Df67/29T4e///f/vgwizD/8wz9Mv/Zrv8ZN0+iiKMq2bSdENBmPJgWEdNt0VMeA&#10;0Xi0E98UTCYjONehbTtUowJ5niGzBUKR0NQO222DtnGIsWBNZfb6q0vVdltDwIgV/PlTl1urLL/w&#10;/HOvZaV9eDibqsvzcyAEyrQpt5v6sF7Vp6mTZ7wO45T8rF5vj7duPQ/k88v1BUUWjEYTcK4wm02g&#10;Ve+EF3yC74lQCClRCFFNTEVbFyVGTykJZcpSYTsgeggE6+UZjB5jNMoQTA6RDhoGliskJ4LsrXcw&#10;ZsZyuYRSCp/97Gfx/d///UJEqWmamOd59J0W57yIAFppKGWh2AHoEQw3btxA2zp4H0BQ0MzwQoje&#10;9UiYGGEOKhzMT5FlGtoANsuhFGutuWy75nC1uorT6fioa12bUlp1bbxSXLI1OdzbOKm8U6A/HjS0&#10;aAY2yzApGlQ2h0khMe/5QUdHR/jc5z4nzOy/53u+Z9F1XXd5ebl6+umnJ4eHh1VKycYYeejKD53f&#10;GCNOT08BYBAdk6IogB6S2K1WqzUzXzHz8sGDB/53fud3ZLPZ7JV467oGk0KSBJI3b1jGGHzv934v&#10;ee/1yclJBWAUQhi5zlVt25jJZFoFH45TSi8Q001jzDzP82MApTFmrbXe7Lwm84ODA3N+fs7z+Zy6&#10;rpP+mAsAPbR8KM6HFwJ4xFPdbGrMZhN88IMfJOedXi6XVVVVB1rrg7puxyJigUQh+F1rjQQEpJik&#10;TS0yW8ioKmF1AhGLCEoivGCtuRlimMeYckm9On5MESFGCBIY0nfOpjkODw9xcHAAoO/0a2Oggt+J&#10;oMR9HvjKK6+kX//1X5fRaBRPT2/6oijk85//vPy1v/Y/S1kUqJsGImBWXAAYKVZzgYxjiqVIMr3H&#10;CZNiJq1AIfTFed91IxAJlFaSUhQREeedsMoWMcatMeoBgI30WFEBgPF4hPW6nyg5F1CWI/yv/8vH&#10;6BOf+GlDjEnTtDMiOsls8bJz7qWU0hGAOUDPE3Enkq524k5zgM6ZuSEiErBSka3zbho9zWMI8yRy&#10;wMCYmYsss2o0GmG5ukJe9MquvbCgTtZw2m7X6XJxKZvNUTo9PU3MLNenyW+0H/vTGtcL2ev0jKEh&#10;MBpViDGgrmtU5RhVVcG5h9hxzOC6sHt20mMq80opMcbEvChq57DaidVs2q5dFuV4aUyx3NYbj36C&#10;VYnIUkRW6OF+QrSz6WMiIlhJciApNSJyRoSMCAXe2R/+P4+qypHnVfqdL/4/frvZBhGiF198UX3t&#10;1bvFM8/cUudn24yZDVNShB1aSB55Q/WCjQOVhyKBHDEFIhZIL6D0rR7jwKO9pjMRRWSdUkpN3Wrv&#10;fU1E3hgjiiy6tofcp5jgug5VdYCbN09wdDQSY0zsnItN06TLy0uZzp6VAe57HY315CKLbx2SHpXi&#10;6JEpvbIzgBgDLs7PQcSYzWZUltXOcrCjzWazt27bubsAJHsNiOEY/7TH0dEc5+cLxJTw/R/6Prq8&#10;WODycombN25hPp9DMZNiZmZFzCAm2U2/+y9FCv2j26tr7/jCnpkjET16fr+FS62UAvc8XQMgizFa&#10;rXVKKSmtVMaKVd9U94iBQdJPIAc7U2stBDmci+hcKzFJHI3KzhjT7cRjr6PJFIAMQI63BeA+iuvP&#10;0sAHV8xwnYPWRgFUEtEhgKclpSbGdJ+IrozVi5TiHIQpgBmAAwKOQGT7zycaNI6Gc7LWJmtt6hGC&#10;JllrvTW2yzJbA7YhhsvzzOV5loDkkiRSillS5MCsAekF66xlYywrxch6BXiV53lV5AVspoUIS611&#10;qZRqCZAUk3LOcVPXtNluwdxd014ZEDc9Oo+Zk9a6zfNsmSRc+hDOF4v68vCovCqLcnV5ebmYz+dn&#10;KaXtl7/8Zf8DP/CDwmq4fgxrCednC/zMz/xMeumld/sPff8Pbp2LF7//+6+cKVZnR0dH0z/4/a8s&#10;AMwh0CKyg4s/mowyMdq2pelshOeeexbHxzNqu27//msDfPCD/y1ba3MAU2aeicjMOTeymdFZpmm1&#10;2sIYQ/3zjQHJE5Vin2VZ03XdKsuyKx/8ajQaNVmWhfV6PSAuKKVkAJQATpVSN1JKR865Ud3UOsSY&#10;bp4+He7cvUOr1RKTyQTGGsQYaTTSNBlPICJCvEM3EhgAE/UZoIgQM2kCKoEUAhIAhwRagDACYOVR&#10;J4yYyDJzwcwZKx4zq6cE8Zh6IciRsYYoJBooUUqpVBRFUsoiRUDEc4yPkDTORYQYOIQoIUSkJOSc&#10;2yNcRATG7kRyd372w+gdspM9eYJ3fxA5/Ft/62/J5z//+Sgi/tatW+3nPve5djab+aZpQ4+QZS0g&#10;Dj4hRuldj3oSfGJmESECwCKPaLVK0y6PGtaLRClF7Zwr266bz2alr8rCPzy7ny+Xy/TSSy+ZEJLa&#10;bDYo8uKdAv3J4hFsokcXDV9yrThnMMlus1bCxCBmbDYrnJ+f4y/8hb8gRCRf+MIX3IsvvpgWi4U/&#10;PT1d3b171zrnVIyRsixDVVV7H0zn3P4B6roOzIzZbCZVVclms0nGGHd5edm2bevOz8/TwcEBNpvN&#10;3tcPAJL0i0WvYP7485rnOf3Gb/xGrpQq67q+vV6vx0Q8HY3Gk6Zp881mO9lsNnPn3M26rg+6rstS&#10;So1SqmHmK6XUJRFtsixrU0ru8PAw/eEf/qGonU1K29Yoy0fdxEFcawilFKbTKS4vL3F1tUJVjfnk&#10;+EYG4PDi4uK5xWLxjIjMtdYFAPLBMZBIawNAEHxECBGT8QzW5uK6mGKEZzbaOffUdtOexoADSVwB&#10;igFGiowYHuFeesEigWKDzBZISaCUQfARMQAxRGjdD15spvDlL38VH/7wh+X8/FIGOHdRlGiaFpPx&#10;BGXJcN6Z4+nB7Guv3Ts2Nt2MIRx7HychpFwSa2attLasWFPbdhRCQIieiLBT61epl1mRZHSe8jx/&#10;yEzn1k6S0ki9MF1/IYfivOcjRfzlD/9l/tt/++/Y0cjO7t27eEbgnwo+PJVl+XtXy82zTe1udV2c&#10;ap3KGMW0TaS28bFtfBaDaEBa6h0EVRJYJJp4Jwddl8Zt40dAzLyLuq6bnQgMI8ss2naLq+WFnN6Y&#10;bcqq3BSl3pRl7mezWcvMrbU2Ao+gh9eF1v40x/Up20DXuJ7kbzZbpNRbAAEgSUJd16n1eq1SSiqz&#10;OXW291a11sIHhnNO2rZtOtdt22Z7jxUWRZHXMTk3mx222+3KGavS+fmFms3mSgReUtyKpJYIvqfR&#10;MJQiKGUAEMcUKYSoBNK3IfvN/NuPs/BtFmH3HHzv936vSIJ84AN/hj772c+qZ569pe+/fmm0yjRI&#10;MoHYHrEuYAa0YiSjIEiw1iSb2WiMqmNSa2tMbYz2zBTQ88W/6fJmgEuih30zM/NeZQqIznUxRh+J&#10;RIxhRFJg1auox+Qwm4/RtFt87WuvYFtX7e2nbywm02pTlnlIIr5pmi7P81hVFeq6hrUWs9kMFxcX&#10;fxIaB5ISQIRETEIMsCIorUAQOO+Q6QhmIMZAbVtzCJ6ICX0voh/JJ5G3G+T/qY3z8wX+m/e/Dx//&#10;+Mf5f/zIX9UxJrVabUkSZDyemO3aM3HfWqL9AHyAOqRdbrXnlJMk4V1DWQFQcu0nvpnYFefYuYxU&#10;McZZ27bjlJICoLUyN5l5yoxCUlIiwkqZHf9YUDebPTRjt2d3IlITYaO1ro0xTmsdsTNkJyLivpPF&#10;PV3y7aLnsj4C/yowG9HKitaZxChIESoEGdV1d2OxWLmmdtp532itl/P55Mp7OSSKR20bD4OXSRK2&#10;+H/Ze7Nf2bLzPuz3rXEPNZ+qM9y52c2WTIomEYCxADl+jBwDkqO3QLIAGYGAWMz4kAhRbAUIogB6&#10;lBMDsSEkEiJBQJ4s/gkRnCBAEplKRIvs7tt9pzOfU9Oe1/DlYVede5uiyA4pIYK6P6BwDi7OrV21&#10;99prf8NvYKH270/Ur3ulJKxVIU11k+W2SBJbSClrY2XTv1RNhE4IEaw1Qhstg/cSEYIgVATrvkih&#10;yCwZrCBIQErBSqlotOmsTTZJktwYoy6J6FJru1VKN1JqQSQBFiIyIYSeekIQEFJDKoIgBSEUG2Oc&#10;saa2id1qo9dS6mIwyMu6jmUIcESUOOfMYDCIMcbwxS9+kfdIhKPjBS7Oe22kJDXYbLb4uZ/7ef77&#10;f//f7X75P/3Pi8ePn2yur25XHPlyNBqer5YbIwRZIijqYQaQorc7BhRsYjhNU26aNp6f38Qss2Am&#10;JInGP/ilf0/+3b/7b6eJTQ7arnvkHZ9U5WZxcXE1yrKB5kiyaVrK8kwQKPrguZdu8Z6I6jyv11lu&#10;LkOIZ1mW0S/8wi+EGGP4jd/4DT47O8P7779PFxcXOoSQj0ajh977hZQSkYMfDPI2z/Ob9WZdWWvD&#10;yckJpBTUto1USiqllCrLAtPpgVPSeK9ZBM+pMyEDpPEuSh88+r4vyRiiJGKAYYnQf/k37r+dsrIE&#10;WDOziTEmIYRB0zSDrm3TGFlJKQlMIEIQRFErtU7TpJRChxBYA8iCjxkgbAyhH6gFjxAC9QPLfsDG&#10;ex2wu1HpG7oVUkappBNSeNzhpf7seFOLqyxLjjF21tryo48+Wj18+HD5zfWzmxC7ru0aB6ZhCDER&#10;MgrmiBDboDQarUwDkI+RVdtSDgqGhBfOMZJEQym5b50jxiDbtk2bpjZdl6pXp5skzzOVZRlrrZ0Q&#10;wkuJ0HXdJ7Ko/qxAfzP6FtKdSuCfatC8VrHcbfqvRSGGwyGKosBXv/rVCKAbj8fder3eDofDO5jg&#10;m+JTd124vqP5XS/WYDC4K8SPjo6w5yXvp3J7K7X9e959jd1iTpJESCmHl5eX0xjjF+q6HmVZNn7+&#10;/Plks9mkWutJVVXDGOMwhKAAOKXUlbV2lSTJjdb6MsuyszRNl6vVqpzNZv74+BgAMJ1OsVwuUVXV&#10;HQ9+P/FI03TP68Pt7e2dAEmSJEIIkdV1fXR6evqutfYLy+XyUEo5jDFS29bSBy8EkQgxwnWOQohk&#10;bUaCVIgRPrF5OxiMQ4xxWGzrQwAHUoqB1poC9QIje7VRIQjaJGjaBre3t6iqQ2S5hbUWTfNx8Rgf&#10;AvIsR9ducH19C6Av7nu4/gYAYbPdwBoL1znbduEoTZJHF1cv3okhPHA+HngXcueijoFVjCSZSYBB&#10;IXjywROYIZVgYxRrrYKUMgRPMc3SZ1mavExSsx4MkpKZX2PvASjV22Q4V2MymcjBwAzWq/qYmX/s&#10;7Pzs81VZPdTaPm5bt7hd3j5oa5d6F4mZqdGNEkJw5JhIQUkPYWMBYskxKo5J3rVxeHp6ml5cXBmO&#10;AsFHbDZbxBiQJAmsVcjSNI6GIzcYDK6VEqfD4ehyPp9cO+duuq7bVFXlgR7S3TQNQggYDAaf+gJ9&#10;Op3uoOx9fCekEegdFqy14AgKIcg8z1WSJFLKTnStI+/6v++t9zRC9JFIFEabc23M+1qLm7Isb8pq&#10;s77/4LDYbDZOaUHHx8em65zhyCHG2DBzJ4QIWus7Gz+l+rGDdx6d6oQgkncq1p+V53/h0TYOjx49&#10;wPPnLwH0TdUkSdR6vU21UqbtOu06lwQfTOTewtsYgzRNoY2G8zXyPA+DPG+TJN3GKG6Z81Wa6kob&#10;06B3bviBC/Q3nlt7twYhpZRaayGljBz0TndBIMawT7juRI/Wq1ss9Ci+9bnH8d0febwdjtKzstpc&#10;tm17W5Xlajabbdq27WKMDPR77uXlJQDg5OQEZ2dnP8zp5bibIEkpoxCClVIA943Xrusgda+I37Yt&#10;DYcDobQSWWpIKgVB1OvLvBE9B5nudEGa5tNN9bBW47/9x/+YfuJv/k0JICnLMjVG68SmjhlJZJY7&#10;DjqFnZBr37De8XNlj3ZzzolevE2aEDvjvbPeew1mBUD8MCP0nYCsAjBu2/bBdru9Z4yxSikBqHvM&#10;PNdaD421Onqi/cSvbVvs4cY2UTEfWD8Yzgtj5Xo4zJZKq63WuiGisGsqvDGh7NWmv2/s/uS10Bex&#10;FJKV1qyNRpqmkFKqqqqGr1690m3bWinklBlZlmXbJ2893HRdlxBksrxdHldlNfXe72Qd+sl2v98r&#10;GGvjcDRqx+PJajqdnqZpegrgNkmSMkmSVmvd7RCkipmHwfvEez8NIRgQZPCOnHcCALVtS23XInIE&#10;s2Ai4ZRSG2P0S2PsR8aqMyI6D8Gvgg/BB2+898F7R9558s5BCEbPi+8HV0SSiWSczmb1cDBcZVm2&#10;Gg4Hm81mWbx48aJTmloS7IWIajKZmH0erbVGkiQoii0uzq8wGKSwicXN9QppmqCqSmRp2imtis51&#10;yzTLLoiEHAyGE2PtUBuTKaVzpRTp3r4XaZZBEOBDFwaDgQPIAxRH4wF3XYemcZjP53qxWIzqun5w&#10;dnbxY97zk+22vL/dlNPEVma7LdVO0Vx2XctEFIbDgRdSuBB8sVqJ68Xh9KMkSayU0o/H46Kqqvrl&#10;y5cgInz1q1+lPM9l27ambduDuq7HRNRWVbW11q6Hw2Hcbq7VYDAopRQxxiDSLMmYOQs+JESCx+Nx&#10;ndisCYG1kmailJl7z1PXhaRpGmqq7k5YmXrlLdo1YP+UO0+MLJxzumkaUxRl2qu+c+KcV0pJMRz0&#10;9Nskyf1oOKlns/mrLBtcSqFdCJwq1R14F46I5DiEYHXnqa4cuq5HE+/Ay721nDEQJADyr4VKpYrG&#10;Kp8kSWeNaZWSDrvG2J8VRVEgz3McHBzg+vqaQwhNCGE7HA7Pz87OjFLqfa30uBPdYfDxiISYWpvY&#10;qJmZqcmzfGVtulTKVN6FpK6bo7puRlVVJU3TCK0lrE12A0uPEDoR2dvOjdX+WX1zc+NHo0EdY9xs&#10;NpsyTTN3eHgYe0rv947PCnQA+94ugwTzDsIQGbxzkn09USfwnR5Yv5i+k3+ttUaM8Q6ut932tdbO&#10;xxB1XX9syuy9vxOo2hfrQA9fDyHc8chXqxWEEMiy7K5o/24Thr268s6GTDRNMzXGLC4vLz8XYxwe&#10;Hx8PX716NbXWZnVdT29vb3MiMkqpyhhzZYxZaa3PtdYvtdbn1tpbpdT1bDbbrlYr/+zZM4QQsFwu&#10;74TbvI935wMgdG3P1QpgaKN7qGPnsd2U1DTOpGk6EKQP/uRfvXdPSvGYBB0411JVVdS2LYWd3UHb&#10;tgghkncRXRc4SbL45NHn/JO3BkFrrYhUKoRNtMopsQFeEKQwEKLvmmtFILRIkgEG+QjjcW/p09u1&#10;vCZg2iRF2xZYLjd359FaixAC1usNDmZz3NzeACC0ncO9e0emacK0qup7y5vi8yA84UiH3sesqVtd&#10;FI2oypratiOl9C4x8YgxQAiCtRpZlrKxhl3X+jzPuul00h3MZ6M8S5Kd+AWU6lU4N5stdjpP+Na3&#10;vqU2m2Y4HKWH5+cXDy/Pbz5/c3v7thR6wUz59dXadK1DXUeAibQ2wjsxqCqXcAzDtms4hkCRA4UQ&#10;qdwG7V1UV9c3crPeQmsLJRUiR2TZAMZoKM04PJq2X/yxH1neu7847Vz5Slv6k4PZ7FQI9aExZjka&#10;jToAOxj8ntrwya2S/qrGvjgfjUZ3hfneV7QXX2txc3ODzWZDYEVCKiGlFLe3t/LZs1dSIEVdN6jq&#10;ClJIpGkSGMJNp9Pi5OR4mWbmaZab0/FodL0tzRWAK611FTl0t7fLYjwem8A86CdSDKUkW6tgrYKx&#10;ClIqxMh9048glFImBlYAZL/Z3bF+Pou/gJjNJnj+/CWm0zFWqzUWiwWWy6WQQimbWLvZ3iZd11jn&#10;WTFLErLfP/JBghgZdRMwGGZhOMrbPE/KEMVWqLhOUrW0Vlf4XgX6J6x59k02ZhZEpPYFeoxRaJki&#10;SRSIApyr0bWEzpUIsQUJj8OjGcp6Gc4vTuuHj+bLo+PZ+WicvW8T+95omH/78vLyamcTCqB/fo5G&#10;I1RV9cmK8ze/A79Jqr/7yUoKVlpGpQQABSUZTduhaxu8fO8pBsMhDhcLkeWp0FqiKCpsN2soLdB1&#10;r5tp+6m697x75n0WbeuwWByCI8u6qzIA84vz84xIVuPxnJlJxRgoRk8heArBkQ8dvOvgfAvEDhQi&#10;mqZF09SIUarIzoTQ2bZVdjdJ3ydeu/jk+9EbSu0yhDBo2/Zks9l83lprkiRxwWMaQxhYa7M8T5IY&#10;SIAViqJGXbUoywJEAlM5ah9MDzePnzzYDAbJJsRw43273dkvpTvKYoIeDrtH4X6CT7iboO9IGEQS&#10;UuqolY1GpzybHrL3njabLZa3L/XzZ6ejGNkYY7LZ7GBjdH7Vth1ICHl1uZkX2y4PTghBEpCEg4MM&#10;xhhorThJbbtYzFYn9xbnR0eLF1mWfRA5Xmily16MT4QYYupDGMYYXYwxBdEMIIqBlffQ3pEhQAcv&#10;RPSCpNTQWsUkSeo0y24H+fBiOBy+NMY8I6KXQlAlhNZgOQ6efdN4lGWDzaYCILCYHyJNB5jPD5HY&#10;JIKonR/Mi/F4uEnTpJQSrQ/Ob7drfPkrX4p5npRC4IXSdHpzc9OkaRZi5LtGSppZFEWNougHV3Xd&#10;QCuLPB+6NM22WWouLssiK4oSaZofJ0mytNaOjdGp1loYY5AkCfIsZ6kEM4cgpeq0tj74GG5vNpxl&#10;Oed5jtNX5yYEHpdlfVAU1fF6VTzZbIq3YhQH201rXrw4FWBBbdtRVZac5zk/fvI4jkbD2HVd5YO7&#10;KKu1fPz4cTUajS6llHqxWJDWmqWUePr0KVtrvVKq6rrueYyxEkI8zvO8ODk5OVssFusv/di/RkR0&#10;dnNz7YggZwfT2c31zcHF5UU2nUxZG1sPslETIrRWtkhs6WMk3bbeFtstXXWbuwJ9f1v1pIg+pBB3&#10;I/QQg2y7TpdlmW42m7ypmyxN0ySGqKy2YjqZQCrNiU2byWR2dXx0cmptdk4kXNf6rCiqtqlb5UPU&#10;rmMZPFRRbKlr/U6AUSCEnhLKHHuah9ohYCSx0iokifJZlnY2sbuG0vencZVlibIs8RM/8RPsnHN5&#10;nhfb7fZsMpm4QT7Lm6a9v1lv/GazRdO0iJFnHNmHyDez2exyPJpcp2m6aVtny7Js66o5LoriuChK&#10;g53RW9c18KFB1zXsQxJiOJRJYnWIfn14uLgZDgcFgE1ZVpu27VoCcZqkqJvvTQX9rEB/M15X4m94&#10;vYa7iQDHHjMXOe5UdPvkZbPZYDqdIk1TnJ6eAsCd5dcf/MEf0MnJiXj48KHUWgsAaNuWpJRRKRVD&#10;COFf/It/wT/7sz/Lr169+th07e7GwWuBpjeLnr0f+F51+k3l6d5WQYskSWbGmMUf/uEfniilDo6O&#10;jg6YeQIgvbm5mXjvE601a62v0zRd5nnusiwrjDE3Sqkr7/1Ga70F0D579iz8+I//OO/tH14LwRFO&#10;Tk7wO7/zO+Jv/Rt/S5EQNoZgtVFmtdooYwwJIZEk2gA4ubi4/lzbtQ9Xq+UxCPeJaNF1DYqiQF3X&#10;CDuf36Zp0DYd6rpF2zpMxgeYTecRzNxzqCIIpZRSQmt9h8LZqwULIXoZYwCXl5f0/NkQoIC6rnH/&#10;/n388i//Z+Lnfu7fkaPxWMcQrJBSK6n1vmFTFAXFyBiNhnRxcY2jwzmt1wVdXS2Pqqr6EWvtu5vt&#10;5m0hxBOCnHsf06pq5Hq9xXq9RV01iHu15dBPDYgYSWIxGg2R5SmYo3e+e2GsWcUYBySgAVCMgJSE&#10;zaZv8Ox1Bw4OZmo0SobrdXP49MOn96qqfri8XT5hpqFSRpZFgaZxvRIlEymlKMaYNE0D5zs0dQXv&#10;HUIMiDGgrQVcF3Bzu0SxLaFV33G3icV4NMb0cAEij+l00k6n07N8MHj/MJ8+PZiP/08Ar7bb4gLA&#10;1lrr9us+SZI7u79Pe+z44qjr+g3e+QC/93u/Rz/5kz+ppRJGkMgAOry+Wp20TbNYLpfjqqrSJEnk&#10;elmL/qERoZVmJhNDDLXW6jpNs2dPnhz+kTb4EMBKqkl1eXm1Pjw8bNDvUBvnPDj6CSh4QcJprb21&#10;SUxsgLEGRLybJnrEGIUxWvngVYzf0Yn8LP5C4vZ2BaUElss18jxFCAHT6VQAUB99+ErHCBNjVBxZ&#10;MgtBooeq9pY5gPMKSZL4NE0rY8w2RGyIwsZYWUipdsrqPxwP/U3k125SaJh5zMxRSUxIiAGDdYiR&#10;QqCP2WhZqwHK3cFstpkv5mfT2fS9JNHfkFL+KyCeNW21kVJ2dV3fIcLqusZ0OsWbAls/aBBRVEoF&#10;o3XoE99e1NX7gCp4jEZjJIlF13V0eXlJl5dX9ODBPfGr/+U/Mr/0tX8wyLLMKqWUMVoAHAB0TVu3&#10;VVW5rm3DycnDTzURfTjsqQlN00hrkyxGTOaLxShL803ThKZrpkpF8gAAIABJREFUg3xTw2evnRB5&#10;zysNQOxFL7vOAQia2SchOuO918wswRAf87dG/z4E+sQLe6fOn3nvD5qmuc/M2hhT13WTMjjRRifG&#10;WBUDCWYBono3fAgQgqG1bufz+fJzb721Go2TzbaoVuv1rQuxzUMIkxijdM6FGONm56AQ38zH/qx4&#10;3UYCAISefy87pXRntAlmYrmqaqxWa7q9vZVlWeXOuXwwGEyDj/V6sz5o6iYQSRTFdtK5zvQUM72n&#10;TO7oUZrTzLqDg4PNfH5wNV8sXmRZ+gEYpyRQEcGDQT7w2HVu0XVOhhCiJJIE0iFEG0JIiSglokSQ&#10;MEJIsfMr5yRJ2zzLN4Ph4GY4HF4aa86I6NIaG4wRUwA6zbLEGJMQkeAYaa+ErZVClmbI8jwwo8jy&#10;7CbLsvM0S9dd14Q8y6JSFPIsrdfr1ZVS9OF0Nj5L07TMstSHEJDneb93VA2+8Uf/Us4PDuS9e/dM&#10;XbfK2lQRoM/ObnXbJDg5GZTgQfvBB9deK9UpKd1ORwBCCCilYa1lrVUQEqFuSmRZZoaj4VhKmv/q&#10;P/rV+h/+w/+iHA7zkQ/uwFq7SJLk5KK9fliW5VtCmElVturm+ga3t0u0bYe6bjCZTJCkCWIMHEJo&#10;Yww5RHR1XVebzWabpmnxi7/4i/JnfuZnmjzPfdu2aJom0VorpVRpjEmTJIGUskmSZLVYLE5PX13V&#10;b7/96FuLxaSuqtYYq++lafpYa33Ytq0cDobL8XiyiZG068IBIAMgJ03TTWIIpKTcK6K/WaD3dxnz&#10;LhW++wGOLLz3uus6zZFV13WCGdx1HQshWEkZAdSCxK0x5vLoaHTJDFeVSAHhY+Q81m0WQtDOuaxp&#10;GtG1nrwPIBLwfjcs4F7sejDM9ncJCyGi1ipobYKS0gtBnr/Ps+2nfuqnxNe//nUNwABIv/3tb9t3&#10;333XTKdTZ4y5BuP/iBFXy9vCv3z50l9dXau2dTkLdBT5ajwef3i4OHw5HA6u67qz2812W9WNT5Ik&#10;19qMvI+qrmuq6qavV9qShWQOMQRjTGtsct7U7cuXL19WUsrm5OSkBtBdXl7GTyK0+1mBDqBXf8EO&#10;3U7M3Ft08Y4rE3evIHuBsRjQ89Jin2xPJhMsl0ssl0tIKe8UrH/3d3+X3nnnHTEajZTW2qBfJHK3&#10;GXgAjplbKWV49eoVA6/9vnfK7h/7lPtiXGsNKSWapoE2ErHDXmjlY8mUEILOzs7S6XSa3r//QA6H&#10;o3FTt/dD4AFAZpCP8pv2VhOpoKRJrE2TJMkSaxOrtbJSSl0Uxc7eIWA0HqJpGgxHOYgYXeeR2BRN&#10;2+Hq8hocQUQibZtuRkQzrTGejEcWgKxrT2DYtuUjLZN382x8z5h8GIJTQhBYEYwJYKad56aBlBqC&#10;GmidwfuIQT6GVgnFSBQ9iCMheFCMEmDdN1ZiD0sUBERFKOuKJtMFFodHePS4h+eHGPHq1SlijHI2&#10;m9u2bUfMNNlsNkNrbZ7nueIIaW0/UQFDHB3O6fp6RfP5RDx/frZ4/Pj+F16+uLgnYKaIlEeGCR4i&#10;BglBFkYFsNVo217sAuzB0YERIUUCrXIkNkfTbnfXlkhrLfEGdy2E/lrODqZY7xRyh8ORCAG2LIs0&#10;TbKkbZyJQSjnvSAAzBIcA4LrER/eRWgVQQhwLqJpdj6OTIhRQMkUgRwIGswSnYsIwUFpA6UV0iSB&#10;UB420W1kd+t89XIyvfcB0D197/33zh8/erfebrfeWhvn8zmur6/hvf9zSa7/KsQe6iulvKOsVFWF&#10;e/fukdY6AXjSdd08hPhwPp886To8evXyelE3dX5+fi6zdEY9rFb2aJROBOdj4324ZY4vmPEBgKdV&#10;3dVZZgJo4LwP/OrVi/j48ZOolBbBc0EUSyGpUVp6YyVMImF0b2PVN8TczmKSKPhIIWA3BhLou8R7&#10;2vFn8ecdaZphuy0QI+Nb3/oWqqrCt7/9bfrKl79CL55fkNpdpxgYQEDkAIbfJfUBUiJKBUeCG3Bs&#10;hIQXAojs8fEa5gerJXcicZGZYwiBdzDHwxgjCDRt2mIWY5coFSWsgukApQOE9Hjx8jkePjoKJ/cP&#10;K6XoarW6fX50tHg6mYyeA1hNpkP/27/92+FrX/sa13V9R5faq7n/4NHLT5FAVFpGrWVUel/nCTQt&#10;IUaPq6srLBZzTKdTTKdTGK1RV60I0afz+XwKYAog7x8waAGsE5usEpus8QmmN3/Vo2kaVL1rBwkh&#10;lXNe5nlGgkhut2s1yCfQWrLSEkoFKEUfe/koAIQ7kTBmkpGj4tewHfrOE7zX9SB6DQ3/frET6BVC&#10;CLHLkYSUUvoIEmLvd+3BIAipISSDhAejg1QGxspgjGyFRMlAAXAnBKnOhYlzbkBE0nu/IaItdvoM&#10;O5G77xMfK+IDIDopVKukbpUynRAqRCOUtTmktODY9Cr4UZGUNpGUHYJ3aPpotCSC0Rm0Nrt8kfqc&#10;tW+IxBiDixxqZlcy642QYg3miplirwPGmgRaEIedLZeMkXUI0XoXE+9iQkTGe1beg7rOQUrBIQSO&#10;zAEsPCAd9YZlout8IoWZS4ljsJwK0gOtUmlMvkO8aMQo4XxE23SRmRvv/a2Q4jRJzaptC9RNmSot&#10;+Pz8bJ3l6eV0Nr66vr5Zz+cHIUZEgHqx5BgxHA7x/NkL9de/9OXk5cuXo3v37g+329KChb53MlPM&#10;sKenxQRM48FglDGf2xijuuNBxwgGg0iwEDJYozlNrZJST7SyJ841RZZnrBSWzvm0KKqh934QAuWu&#10;4yFHOexHKwoHs2M0NSNLCYPcI00TcDRoaiYptTQmt9a0k+n04OHh4WFZFnVbVmUyHI6WeZ5VWZb5&#10;tm0TY0xeVcUoBOTMQRfFRjjv4EN3+vbbj25ubtf/j5KyHE8GBsAqSUwwVpkXL59nk+n0Umt1zpGM&#10;UrKTkiZCyMo54QAWQkrZ30/9ALLfzXZKbDshtH0zbCeExsYYNkazUsZ3ddMCJASR0kppKUTgEF0M&#10;rkGMLQEdAZ0kkBKotaQqaCqMlnkwUuWDTEvZqbbtEHzfsPPe9YPR6JEEBecEnBeQWoJZ9VbKHDgE&#10;DyG/dwnLzPLq6mqwWCyG6/X66N13383KsrR5ntdN0zRJkpwKAU4zNRAyjlpXHrVd57XWTiq5JdFd&#10;mIQ/THOcMZA2bdQmxoEy4UjIzkhWObMnjj3anjkghI5DcDUjLkPARZLaiwcPHnQAwvPnL+Jv/dZv&#10;x//+n/5TDp/AhvezAv11MPfThrAbo/cPjd3EPO4WcIxMzFFwZGLu1ddXqxWA18X1flp2eHiI6XQq&#10;QgjJZrMZO+fyEIJUqp96WGsLZr4dDAYAEPdcbeccsizDdruF1hre+zubpjcncXtuBtB3n0jQx3Jo&#10;IqKTk5P09PR08P7770+TJD0siuJ4Np2Z9Xotr29udFmWIrE2DofD2Wg8isPBQCVpYpWSmRBiOpvN&#10;XsUYdVEU8ejoqPvgg/fC229/no1VGI5ybDc1lLzj7WgpadG27bsvXrx89+rqapbnuZlOZ/Ls7Exa&#10;k5h8kE/W683J2dnZievcwocuFYJ6CPiuIBVC9DBrFeF1QGINmAlSGpRlSWdnZ9BKU1V1ACc7H8jY&#10;X8De8xYkJFTEXaPjxfMXeOedhxhPLKzp8eKPHz+2zDxZr9f3jLGPlsvlcYxx5r1XxbaUSZrqum5I&#10;kBDzxUI8/eBDWRSFfvLkyfjli5dv/fE3vzkdDoezGHjgfVBdF6htHbq2t+cLnuG8AxgI0cP5Xtei&#10;53X2SYm1FsZoaG3u6A372NEycXvTJ6vT6QGc62i12tBiMRfvv/+UrLWklKIQI+1VWqUMO2tAgvf7&#10;xOf1VItIAiR7r812N42g/pyTkNBKYZAPMJ1O0HYtxlkaptOpGw6HtVKiYKC4vL7a/uZv/mb5W//j&#10;7/mu63h/DwyHw7vi/E2NhE9rDAaDO9V271/bEiZJoi8vL+dFsX3SNM07xtiHrsPJ1dXynVcvro/r&#10;qs7bthUCdW+lKATIEqSULJXsjDF1mqaFsdjc3Kw3P/3TP9398R//32AErqoS3gf8T7/z2+Hv/dzf&#10;80II36sjCy+F8EqpoJRiqSSFLuyEFAOIIJVSu4ktBH83a4jP4s893M7/u64bPHz4EFmW4Stf+Ur8&#10;8OmLmGWDYIyJwXfRRcQ9qst7v9tXApiZwYgxRo4xEjPbGHkYQrDolaR/4OuolILWOgJoiWgVQrhw&#10;zlHbtuMQgvKdz5u6ySNzorQWUhq0bQupFIgI9x/ch5SItzc37vhk1jx561FhjNr+s3/2P5S/9mv/&#10;dfP8xYd8cnKCsiw/prlycHCA9Xr9wyq5O0G0EUJcSSlfSSHfA+iGSCyEEAmY8yRNxI6SxgBYSImu&#10;63Tn2kmeZ/eePXv2Vtu207qpTPC+s9ZcTiaT92az2YdZlt3gU961CiGga1vyIZARUjCzODs9E0RC&#10;3L9/gqZG0Fo3WqlK6dhqFXd7jyKpJKLvm3+vld1J9uo+vR4h71E837UQ//7Leq/5IaVkAH4ngLsR&#10;QkilVA3mLEYkYN447yuOZIxWav8s9d7DGAsi4s51cbVeb5q2vm7bpmu71oQQuhBCBUCEEK6llKdE&#10;dAWgQE8v+d7x+nsFABUR3RLRqRDiIyFkCnAhlZwkSTLIs9x654WUCnmeUZ7nMkkT4X3fBFZaU4yA&#10;NgZaawgSKIoCxiiYTlHwnUlTPdxut5M8T6YhhIXWyjPQEBB7AXoMvY9j13XjrvNDgKzrvHHem7bp&#10;bNe5BCDVNI1omobKsgRzEGmaJE3djJumnraNnTNHT0TT8/PzPM+HB1maT29ubhbbbTFu21b1zg3y&#10;bg01TQPvXIwc29F4WDDzWissx5MJLi7POUlzW1aVmx/Om5cvTpsvf+Wvu9vbWwYErE2wLQoYY7Dd&#10;bnFwcJCtVquDe/fuPV6tVgslrSnKUhdFrdarbdp1YTYZT++dnb14EmI4CiGMejVxj+DD63wSzLfL&#10;pVksZtNnzz6qgeAODsb2gw8+mI5Gg1ObmJBl6dQ5lyklNTPrzjnVNhWVRQMlLYbDIZIkRfD9nl1V&#10;FdqmgTZajkbDQdUuT/7w//pDcXLvRFlrB1maHlljnm02m1sAXBTFSCk1Wq2WE+Y4sIk9rqoKWZqG&#10;LE27qu7Kv/Nv/Z3VxeV5+U/+yX+n//bf/jdHRVGslVLlw4ePEEMomLlgRhpC6EKMHogcY2DvPcRu&#10;NN43yHZ31d3d9lorC0QspGy10Vtj7HWSpC+0NmWepANmWO/9AExDEMngo0jTLM/yfLJZt04I2XSd&#10;Nz6ETEgRE5uUQsiNUhrOy6yyHeqqEm3rBLiBcx2cYxAI3vV5s3eegmYZY5QhRhFj0N4HbYx6TZL/&#10;7mEPDg7unZ+fPzg/P/8yM9u2bZXWusmy7ObRoyf/e5alLQNnzDyLMQ6FEDFJEiQ2vXadu40hXoJx&#10;ESMnMcZBjCENIYycdw2iOIgxTkCUSCkhpCQGKIQQg/eubVzzH/yH/37z9a9/3TVNw732Vb+lGW3Q&#10;ue+dH3/qC3StNUQveMkEEZXSIcsU59kEzMDz5y+w3ZbougpZrlFVtWibjkhIUhKomwbGGHRdB+fc&#10;3e9CCKxWK2itxfn5uTk8PMzruh4CkEopPH/+3H/+858PWmvZNI0DcKfOnmXZHXz8TeuZN4udfZHu&#10;fUSSSDRNQJIqEKm+mDcJbm5uqOs6nefDpG268dnZxTD4OLi9WantdosQAnnviSPI+zioqkass40U&#10;gkyeZ/liMc+6rpNVXdbzg4Py+vpqPRwNGptItE1fhCplAQbK3vJNVlU3vbi4evTixau/1tTNYV07&#10;9fLFuSqKUjVNq2KMuSA5EVJMicTIe6/2FlJ5PoS1Zuel3UNGBgNGVTbQ2iLPRiBSuLlewlgLjhI3&#10;V7cA9wU8WPYTP+o94YuiRt0skQ0WdHJyhPHEom09GAFARNu2hkgMjbGLi4uLh0VRvBVCPPYuyG1R&#10;iOLlqSESoq4b9eLFKxEjy4uLC/Peex9kIYTD1XKVHR4ep8ykgg8iBOwK7RQEjdq3GA2n2G43aOoa&#10;2HHypdAQ1P+UitA7bzATEYJnTCYTAECvlh+htYJz/o5nNZmMaLMpUVc1r9drHg5HUHUDrRNcXi5B&#10;JLEtKkhhABA26xJV2QGEOy48Ud8IqcoaBAFrEoQkom07SKlgbc9xnUwmfDAfhMEg901b+8lsGru2&#10;5sP5nL/xR/+SLy8vP5Y67TUXvnO9flrjTUoK7ewVtdZomkYmSTKKMZyUZfn28+fPHxXbdr7d1McX&#10;56vRtthqIsJmu4WSCkmaIMszMCgmToY8HwQpRWxbxwfzMf+v/9v/cncdsiyF9zVc5wAIttZyWdS8&#10;LTaRBMey2vCXv/wl/pM/eY+SJMPp6WnPtQSL0XikvI+y65wYjvrGkQ9hh5Tp13CMfWNp3zh8E8r5&#10;nbDOJEn+FBJo7wcvpfyYIwXQC+Z573cCXH2jZ9/U+LNiD6HtOf1dL7jXU3z+0tMsiAht2+/lUhLK&#10;cm+p2GF2MOXtpowgDlISO9fvXUIwAI/OdQihw3a7hA8ttBGUyFSs1pW5ublJ7z84tjtByB/48/X7&#10;aMEhhLZpmk2M8fLg4EA55x4sl0vtOigSLNuuVA/uP6HlTYG6YSjlsTgaY1tc4+j4EPnQMBBiWW7i&#10;fP6A67rm5y9eMIA7rvmb6+Dm5uaTfcAdK02q/llojAKRhBDE683WK6XL+Xx2UxTbMyEoXa3XV8dH&#10;x6y1mN0uryyx1CEAYInRaAKtLMdIkqDyF89PD6uyedsHv/BdtFVddyHw8Pg436Tp4Lwoyo8lh282&#10;GPZIAAB3OcH+32OMH0MY7REyb4rH7mMvRrdvVLyJsPvLIMAZI3B0fIzgPW63BaxN6GA+o9VyQ94D&#10;q/UqgmKX5Wk9GIyb9arwdd3yYjGl9foaSTqA8zWc64uXyBpdV1GMDpPpcGfZtPOV2B9zV0lE/v69&#10;Ee89RqMRlFL7Ar3K83x9//59xBgrkeru4uIqa9q6UJKaKBDrZouqLkDCI3KLtosIoYGxkrWWbds2&#10;RV1XkYiZiLbf/OY3q8PDQz45OTk3xpwBuGmapvKfoLvECBiPRmiaKnQu1m3bLJ+8dXIB4Pl2W1hr&#10;U9e2XdhsChlj1CFEklKTUgYEibYOZHSGEAKksBgOBxhuaownYyxvl0gsY71eIkSH4SjT2qjB4rCd&#10;AmLOTMchRgHmloHAMURmZMwYCSHG1tpBWVYaBE1E2ntvnHPaGLsTxeddXlIIpZSdTmcj7+Osad3C&#10;+aAI5ATpYVnU+dXFMtlsylFRNLk1uRTUUGIy5NkYUhh0TUCLjkkghBAcCW6FRO2bFllus+vrS/3w&#10;4T3OUo2n6xWHEBkgWJP0Dkh4rReR57lNkmT80YfP7nfOnwzykaqrVillTF23w1cvz46uktt5iOHk&#10;6dOn0+12mzGzCCHAOQcigaZpIaUCQejl7XqQpvl4vdp2m80mEZJN1wWkqSnBelBVlQ1eCCkMSTIk&#10;SCBLDe7ff4TNZstZ2ovAllVFr16+wNX1FUxPd01YbCeREdvWIUmsHQwHum27OF8c2DzPcHV1NQvB&#10;TYfD4ayuq7Rp6kmMvlmubovZwVSMhjPabNf88uWLGKNnKWVQSvmu65xSohOSvHNdYKZIBITgRFXW&#10;ouu8kErQ/jkupUKS6N4NinoP8Lpu7oZG69UKIHJgFFmW3h4eHr5aLVebRNm8aZpBWVWzru0YoNzY&#10;RMTg82cfPp2OxxMGRCWlkkaZLLUDEWJsm6YtrZayrL1wLsjxybHebgpU1emOPttrbtWtwnj6ENZq&#10;cq6RReGlXZFKM6nTzOoYo5A7mD4zf2y/3OVZpmmaeYzx8dXV1ZeMMebp06fqS1/6UnN2dnZ2//79&#10;bxOlrTFyczCfXEmFwfX1TZeluWbwZjhKN1LFjfNd4UPVhdjcgNx5lqupEONAyMOLlx/Zpq201kLa&#10;RKEsNsQcQAJIswSr1YpXq1WP3RJ94/qT6vp86gv0nUotA2ClVLTWsiDiPM8ZIDLG3F1w7wUAkOih&#10;UrT//2+KgexVD2OMd8rmjx49ik3TtMYYaYwRMUb/oz/6o912uy3LsvTee9Za3z3cq6r6vknpPvZW&#10;YUmq0NT9BiUlUFU1vvCFL4KIjOs6u16vBxfn50lVNVJrLZqmgZRyZyOWkpRSGqOzJEkECQyyLF2E&#10;4Cf9BLpcDwb5cj6fq48++pDaJrCUQAhAxA4ag92hpcyttYMsy3Kl9IMQ4pyEMCCIGIPoOq+YnSYi&#10;Q0Sa4YjAkEr1gq1EUFLCJnYHZQNi7C04AOq56aGDqGtET2BW4Bh7SkLcLXx6zZl58OA+qmqFi4tL&#10;qsp3sSmWMMZgNBphuVyauq6HZVke1HV9v23bz8XIT2LklACtlJKh92AUVVVRVdV0fX0j2rbVUkrr&#10;vFPXN9dSUG8vwSxgbQpAQgp1d3697zd+5ggihg/mtYqtCCDmGEOIIQYOsYeLAa8h7j3/nBADoyxL&#10;7rreQ312MOO2dSxFB2ZAKdN3/V28gycRBN709+Tv+P21rFLvT7tXjs3zHIPBAOPxEFlmvTHGKam8&#10;IBFe91o/1ejO/8+xb1js8jahtU6FELk2epRl2QOweuAdZkTrtG1bURQFYuinIbrrE3IhI4QQUQgR&#10;iYi3RcFSjQC8RixUVX+cpm33hTAbY2KapDEMOUyn0/An3/pW9D6IfQLcd/dL4YNTRbFVXddR8JqO&#10;jo7Qi5lUUEphNBri9vYGbdvCGPMxwcvvFvsiZU/PAXCnmWGMudvzdmJLdwX1fD5H0zQ7hXDC3nd0&#10;H/v3U0ohz3Os1+u7ImhP//kkHK+/pMG7V+zti3QUUIEocNdF1GV3RyMJ0e+eTR7eeRkja++97V9B&#10;Y69i80PEaDQKUspyPp9fjMfjGGPc7pSEJ2D1bll03YvnZ3XTNHEwGML7gNubm/6aYgBmZmtsXCwW&#10;cTjq1+pwOMR0MsVydfXDfjxIKaCVQuW7XZLuAYDH42FbFvWVc14fHR0Vh4uji6qqhuPxhIjE/W98&#10;4xumbpqhkFKCAK17S6XhcAAA0loDbXRs2yYvy/LAB7eSUloiyokoNcaI0Wh0h5rbr2VrLcbjMaqq&#10;2rmArHefU36sWbUvsv8srvJ+gqu1vnNxca4XYH2zif//d1ycX+DRo0cYj8e4urrmGCOnSc7bbcFS&#10;SCcFt1KKSgpZSilrIcVACKGJBHnfIbzhc8wx7sR5I4UQ/lwQPG3boqqqWFVVw8ybLMuumLnOsmxT&#10;Vd2Ee6X5WWTumHtEhJS9oKCUaud2oVgpFYwxZK0RWquCCBubSDkajdrJZFK0bXuRpun5er2+TpJk&#10;5fbQmO8RUgisN2uMx+NgtKiyLLs4Pb2OUsrmi1/84nWMuN5ui6Yqa766vKa2dQNmqEE+oMFwsENR&#10;9s0dow1kj87seefWoKoLdK6D9x3pRsimafK2aRZd13VKKclMcxA11KuUMxgKjJQZY2akRJTsLLWs&#10;c842TWO7zsmiKGif3woB6jpn2rYdt117L3UJcZQbBndKyYRZpDaBTX2cpWmaJUkitO5zlXbn+EK9&#10;fxK0FmCOThCVQmAFgJIkSfM8S5MkjQBinuUg9Ja1bddiNp1hs1kj7mxhT09PzTvvvJPeu3fPvjo9&#10;U8YYKUilzGIaQ1gURfFwvdpO2649LMsyqata9M2uXeNn5zYQY2SttZSKMmPsgbFKA7EiEYUQsiGi&#10;tdLSEJB650RV11TVNWIAlLLIshREIuTZwGmttfNehV1zrus6SCXFbKESMA66rrPMMVdawXtfAaSl&#10;lNFaO6oqN98W2x/dbjYD711Kgk6VUi+llPrDD5+r0WiE4+MjbDYb9t5zkiQhy7J2tVpJo+3+iwkG&#10;S46smPsXAPK7Bnu/3ncwYh/uGu8xRlijMRgOOQbfDAaDG0CIEEIxnc0yQ3JojJkRieNa1Ox9OCIS&#10;qRRyIIS8XxTlVAhZam06WAokKBKJUkmJqJQfj0YeLJEk6aBtOkkkwBx3biAEY+Xd9fAxkA+sY4wJ&#10;R07B0G3b0pt5wZs1026v1M65iTFmzMzTGOPx/fv3R6vV6n0Am9FoNPTe1wDOpJQ+TdPl22+/PZFS&#10;Kde5wnl/qpR6lWVmnWVG5/mAbm9vm7Ztq/F4fCtp2A2HQ1PXpWuaZkHCQkhBQggKISBNE4xGo48N&#10;NPYT9PAJvDs/9QU677jkAEhJDWOSqKTkLMtBEEiSDIIknAtwzgMQUEqTFGpXFPWncF9QO+cwGo3Q&#10;NA0ODg7Qti3KsuTRaMRCCCeECG3bth9++GE9nU670WjkDw8P474bvlgscHV19YkLdJv0HKPf//1/&#10;LrIsF03dyPFkqi4vLmWa5gMAY+fceFsU+c3N0iyXK5JSgZkxHAyRZmn//TmiZSeZkTJiEmNM0zTx&#10;UsrzL3zhr83Xm/XMu240Go+6f/77/3MrhIg///M/H9arfRef0KOopVHKqDTJpJJhsN0WC4Ky1HON&#10;yDuHEOKO4yO6yCEKAQZYBg/JAQJCklECkjR8iLAGRCQhqE9YurZPwoIHjM4Rg+/V9mPvrdoLczFI&#10;MEARo3GOw6MDkIji+Hghf+2/+a/sixfP9N/41//GlIjmSpmFNenCu3gYYjwCI1fSqCTJablcQgiJ&#10;uqqxWq7p9uYWTdOSMYYYwGZdwBgbpVSBSMH7SFJomaSSlFI7JmQ/GQkhYO8h39vNBEjFgGCOHDnG&#10;yDHEP3Xdm6ZFmqZoQ3+u01RyCCYeHR6Gm5vbyMzROcdCKOr7RowQI4j79UokQOgLsT4ZYpDYqcwS&#10;g6Pf8VojlJQwViNJLJIkwXg0gk3EzqZIMokdSqFnJf1Q996nJYhoZ+3X3G3UxhgyxmgiMkpKq7Ue&#10;W0szpdscgOi6jqqqgpICUkjEsIOhC4aUkpVUDDDP5+M3jvMdB+b+uJtNEZxzDuBmtb4tZ7PJpqq2&#10;6t79w+TFs2tFEApMqKuGYozWdX4ohJpJifkv/dLXmq+OCQZZAAAgAElEQVR97WtNVRXd4eHCP3v2&#10;kf+P/5P/KLx69eq7FsDfTbn4OwuQ/V5X1/V3PLj6eOedd/Drv/7rYjgcSmutQq/dofbuBuhhxY6Z&#10;nffe397ehl/5lV/hp0+fAuibAmmawnv/l2LK+MljX0vzrkBnlpKgtORdjwJKESAiQnS9CjY5hOii&#10;D53zvm0Fw4XgYohexOgJ/y97bxqj25qVhz1rvcOevrGGU2e459zb99LdBppmkhF9obsBEzeWpVih&#10;CcI0QpEigo2CYyHZcboN6shtxC+igBXZjmhiqZEYEsI/HLdAyMFGIgEbCYyFuX3HM1bVN+7xnVZ+&#10;7K/qnhbQt/FFApxe0tFXJZ2q+mrX3u/7rmc9A9LbMvpbLBbo+z4555y1dmutTd77hpn3SqlTCJ1g&#10;khVFaTrv2w0MYpSOy0rTZFIxLmvKcmqjDP12t3Zlmfmjo1lkpWS9ebs687G8S2BOYAUoHvdqay26&#10;rgvVpNjmQaAUNQAuvZ9XInK7KC2H6G4MfcwzC4IYpTjPjC4nWmEJICvLskpJKYa1KXIVA/XMXGiV&#10;n0BwyxrbfepTnxqyLJOD3Cw655KIDA8ePPCf/vSn/S/8wi+kK0aHc+56sr5YLPBTP/VTVJYlM7MW&#10;ER1j1Ic4MBhjkjEmhRA8gHD//v3wsY99LL3yyisIIfyZac6LosB0OpPZdC4HzXXy3qeyQNpsNnE2&#10;W0Zt2BujnGIejOFOG/JKj4qqgzklgFGCRfwm5fatwL/Pp66YCWVZSp7nzlrbaq1rADut9cpoCcbo&#10;Y61VRyRDjKGJySGmgQChLGdkVsFYqpllqxT21trWGNUSUZfEudPT0/UwDJdFUaxCCNvZbLYH0JRl&#10;+ZYTdB/GNXS2qKRuaqeU2t2+fRIvL7d9WUx2xCoyU5lltiJGJRKLFKHjAeBnpaGVQYyCvCjArDCd&#10;zsfzQu+xXm2QIiF4gesjD300w5Cm3smNYECSZEKMXikOzBxBpAExkqQSEcPM0xCCTSkUMTo7uFZL&#10;AnX9Hj70oyxRQN4H1fe9cYPPYpQCgI8xamvznFlXBFsgmaypPJfFjDLbwhgLEY0YCN4nECdWmjQz&#10;Z0pzpjUya5VUVa66TiGlgM1mh7ZrsTnc/6cnN/HJT/4EMRPyolC77Ybf97VfVxqTTZ48eWLyvFBF&#10;UVrkXAxDKJNg3rb9yW67n/V9Xzk/UNPWB6AgXVO9tTIoipK9d9poZazNy8xaASIlCRWRnkKU+AEm&#10;eFXGwCYFohhGVonWDGYVq6rys9m0UYrtbr/WKQ1wriERUUoHtTw5YRHkKYFFSAi8AGguKbUhhGCM&#10;qQBMm6a5Uzf1QiQapdgpVW5j9PN7955p/8E/+B9nXdemr/7qr0aSKG4YfJLoieGJEYgkpjRmdMcU&#10;VExBpcP+4J27lj4CgEBSCCEFH5I2SsbBkgAisrq8jEVZOa1Vu9/vd0VRhioriUnl0Ycu+uBTTALA&#10;MAFacdrva62UZkmxMYpbWOUUI0ITQ1jNZlWWErxSZkzZoLE5H88WgiKZa4PlEB1CUByj10kSj/GN&#10;Qiml67zzK9Bea42+71EUBSul8hijjTGaEML83r17J7//+7//yo0bN3i322UppTiZTFZnZ2ddCGFr&#10;jKlSFNRN3VtjNyKyc847Zs6S+DovjFksJtlkWk26BmfTadk8OY951zWi9DiEIxJKKVIIntbr1cjy&#10;OFzjq96yad+a3ff/+wZ9LLlKEgAOOegpRggE1l6ZbUSkpMB0lYHKEBlped77a3obM19Pzh8+fIjJ&#10;ZIJXXnlFaa2z3W6nYozdnTt36sVi0VVVFV599dX0rne9KwHA0dHRtTmOc+66Wf9cNQwCY4D3v//r&#10;ucjLvOv7yphsOvRDud83877v7w3O3TpoK+yVIYTWBpPp5DBFHdGcEANi9BxjRAze5LnNu66bbbfb&#10;06apb9+8dXNtvOa/9p//tTWA7h/9o3+Uvvu7vvf6SD4abQQOIbD3gX0IyjmnY4yaMKLFSikwqzTq&#10;0kwbkxqIkbTWhbWmYKWsYqWIiYwhOOcRM4FShog0vIuI4cq2gg7NriCG8W9GND6crBiKCOv1GkU5&#10;usns65pYVfYrv+Ir51/8xe/OYoz3ALxDMT/Dik9SSsth6KcpwRCIn6YWpoOJzegJMKKLWinEEGOW&#10;ZT7LCkdQUWtrjTV5nufKaAsRoGtbqFpB5Ao8UAfNHYEVgUiuo+GI31wsAaAocnRdf734CICUIOfn&#10;5/Lo4eNAQCCiyEqJ1pqsMYAwrImAKCQZDylaK+BABU6SwFeOpcoihBHVS0lA4Oup5dXPc85x30dl&#10;bM6QEWYH3nSW/0J97rpiLVx5RhxiEAmACiHoYXC6bVvTNs50batCCFCsxrzrvEJms+tYNq0BbZQo&#10;pSTGKLvd7qloxnFybq1FWZY4Pz9H3/cpz3NvjGmn09nu9ddfv5hOJ/eXy6O+rpul92HKzJMss2SM&#10;0Uqpgplvicg7vUf9FV/xFbOjo6p2Ll1ay5u/+DVfVf+rf/2v0id/4idkt99eA5RPN+ZPfzxqDcff&#10;e3QTttjtdtfr5ZWEZ3TPHSnq7373u+lbv/VbFYCqbdtpSukIwEQpZQFIjNGJyFYptSnLcgeg+4mf&#10;+Il4//590VqjaRo45z4vgPPPcAlGgyyKMZJzkfvBk3MOcjiEZFmGEBOUYs/MDTFtiLEhois/ihGx&#10;fBtUl81mg5/8yZ+Uv/AX/kL48Ic/3GZZ5lJKO2vtZVmWm7puj/aXlybGeCdG/3oMvQ4+GGutWW82&#10;JstzJk6tYt4ZbdqUUofROOhPhH6T5xp9HzD04zqdWQ3vI379139d/t7f+3vxox/9WDeppqGqiv12&#10;2zyez6s8BHpnSimfTCbvYFrPmNmKSOGcW+73+3t5nkUiapwbdNd3S+9cGWPMmbkUScd13TCz0iH4&#10;42/+5m8eQghpjL2WQUT62Wz2uOu6zZd92ZftfuZnfmYAcB2levW62+3wvve9j6fTaSYiE+/93Dk3&#10;8d5XRERZloUsyzpjzJaIdk3TND/90z89vPLKK3IATaCU+lOXcFyxgogo7Xa7cHR0FGOMI2DNxhNU&#10;iJqiMSEqZXtjbWu08VqpQjEDBDDxwevAwhqDGB0Swh/JLPjj1BUYfgCZhrqueyLySqmhaZqGYDQR&#10;N0oppxT3IeA8pbQRSQogLstCG2OFmR/2ff9a0zSvxpjWMjYIHSg8qarqDQDneZ7Xl5eX/vj42L/6&#10;6qthNpt9XgiDUoR7d5+V3/3d343PP/9CB8DPZrPGGNq6AcTMS230UZ5lJ3meL50LWYxjGk3fd7BG&#10;0HUjMyOlBGvNtexHMMYFxxjhQ4BzTg3DUPR9f6SUYkEotdK9MToobSIRcYrJhBjzFJPxPhwNw6CH&#10;YcgH57RzjlNMdGVWbIwB8ZjfHmMMKaVGa71SSu3HTyOYdXZgccUsy4LNMmWtIaU0MpuP410mCBJD&#10;kEtKR8GHO8MA23ZdcM6VApC1lrI8o6OjIwBAVVY4vzjH133d15O1RhVFljnnsrywSwALY2zhnS+c&#10;8xPFejIMgx0z4zFLIoXWmmP0416bZWAemZvMdBU5atq2iczQECFmFkAkRXCKMfPBTwbnsmEYShAZ&#10;pbVSh/09+CDOuZhl2WC03hlryFrLeVFgOp1qgWR5nhUAciJWxhguikKVZamttSalZPq+5wN7oWzq&#10;etn33YKZOAQsjTHH+3p/z6iJ/cZv/MZXjdEZgGYYOooxeiYKeZZFZnZE5EfzsqC998a7wM4FOOev&#10;QXaR8Yw7/l/xIYZgrE55nov3AUoraGNYkthxHZQZM1dN08z6fph1XT9p27boh6FgVhkVDK1Np5QK&#10;itkp5oGZeyYemDkdwJ+IBBkb7VGj7w/vyR3IJ9cJWgcfpdEbbIzBTpJEaY2uGxMXriKur75u/L2E&#10;sizj1WrFMUbe7/fKOWdijDrPcx1C4KOjo7her+vJZLJTSq36vjd5nmMymYSu7bw2JoFIdX2v+r43&#10;BGgQUQhJui6IQOTAlqWxEQeSCBERNU0DIsJ8Poe1FufnF2jbFszqMIT93BjeFxp0jNmTAChFYec8&#10;D10iSQYpjs0r0UgjUqzGRmoczYrISNUDrmmr15Q1pRRu3bqFi4sLefbZZ8N2u+2Pjo7Ie98NwzA8&#10;efLEfeQjH5FPf/rTcjVhu8pMvmrQ3qo5B4CyVPjIR76Tijw3m+16sZgvzx4/fnKr7frFO557Yf7S&#10;Sy/dq+vuFIJFVU3yEBJJEmRZjtPTs+tGc6RBjTRs7wfYzJC1Nuu6bv7aa6+dzWaTjkjier1aWmte&#10;YqaL7/rIR9x/9d1/U0YmtkBEyLmgmqa1m8226HtnnPM04h8KxhTCbL3Rtq2qalOU5UqbtCOSQMBc&#10;IEtApsSUq1FHIDEm9JVnxUbHCB08OPiGUhoDFpz3CGGcoqRIYDYgsjDQIBacnB7h4vJ1JPE4PV1o&#10;gZ+dXz6Y1/vdmbHmBZbZ3bqu711eXN55/PjJYr1eG+c8K6VHDWvdgpiRYkJeVLh7rzpE7klSSg0+&#10;+HoxnzdVNW0lkQ8hWWPySVFUE2Ns4QZnvR+47RoMQ488t8hzi5E+qWA0g1jkQKE7mLyNjS8xrrVA&#10;4/3FmFQTMEOqahKUuvDG6oFIHHEe8qzSR8cLDl5QFD0AjRgExthDLBNdvXcQj4AJK4Z3/qD5d0gJ&#10;yLMc2owU4u1mgwSnncu0zbSGMJNojPS//E/yMfxPsq70p1cbxtWB9uAqbJwb7G63yx4/fqy3m4ba&#10;xmMYBlRVBb5ZIjcz2Cy7plkq7ZM2kpTSMQQvSo/3kzZAirgCVOCcw4/92I/JN3zDN6YPfOD97aNH&#10;6wtmfl0brbVR9Z07N29fXl4+t1376L03WVboqpoYQSrrpr31xhv3vdas+7699+hh1hwdH/2HPLev&#10;LBaTN46PT9xuXwvwJoD1uSrG0RDxSjsLfLbe2BhzHa149TkA2zTNjZTS7d1u90VN0yxEpMCYM9xV&#10;VfVoNpu9vl6vX53NZtF73z39/f+cN+cAwECi4J3q+1Y3dc9d69C0HVKKyHMDa5W0XUpZbvss0ztr&#10;9YoVVllmKInt8zyrAfGfv9f1HyytNbbbLT7+8Y+nX/7lX5Y8z0Nd18O73vWu9mMf+1icTCa//+jh&#10;Qzo5XepJtdB5NlGAaCIy/+53f8dmGVM31P1iMdndvnP2+ymlRw8ePKofPnwUppMp9vXbm6IP7rPv&#10;v6u9s2ka/JN/8k/k537u58ILL7wQz85uDvP5gn7sf/4xm+X5KiW/nUyLrqqWIbMlJOlyu2lP7r/x&#10;5Lntpi2SxM47x8S0SCmeaq0XMYayaerZwwcXLYCzrmvfefP23K3X63Q4dHpm7l944YXffv7551/+&#10;mq/5ms/8wA/8gPvRH/3R64SWq8n3+9//floul6rv+6n3/nbXdc/VdX3S9/2ciCjPc59lWcPMb0wm&#10;kzfKsrw/n8+DtTZcRZBe3et/mnV2dob79+8DQJzNZi2A9W63G/q+b1OkIc9LpTX3xqhGKdVow53S&#10;5FkhEQsrZghrXOVP54WRJD4BMR0AprcF5FxJDMqyjHmed03TrGOMylpb7/f77dHyRqwm5Runpydz&#10;QCSlmHnv9eAGVkqpYRiUUirNZ/NHs/nkJWvNfWP1LsVkQwjDyenpE2Z+ZIzZ/PiP/7j7jd/4Dem6&#10;Tn7pl35JPi8fBQJiEhSlwhd/8RfL3/ib3xMf3H8cb9265d773q8M/833fO9lXpiLo+P5+s4zt+uy&#10;LELTdEgy+i08ePAG8qzEbr+HNdkYBSxjks12s0XXDmg7h2HwECHU+4G261ZfXuzKpnYUkyuM1t5m&#10;WTTGBCJwCN4450wInn0IVd91HGPQw9BT0zRjLJckKJ1QVRWIKBmjB2a9M9pelmV1rpVuJBH1g2NJ&#10;sSQoSYkSQYsiI1pl0NrCmAIxhjF5JiU1wE329f70/OI8ON9M+6EZnO8lxbhjJp3nGQcfCBh9jwCF&#10;5XLCMSLb7epFkjjb7+uzqqpudG13st3ub6S0XjLpadP0xWa9OWFWZZGX2loD5ztMphMcHR1fywRF&#10;COfnF9R3vQJBl2VprLUqyzMQU5RECEGsd1EgyqTIRYpcxgDjXIRzAZQpABKJxGlDTV7oerEs+7v3&#10;ztJimWlilFqpeYhhaY2Zaq2JiJmIWSnFSmnFzOS9t03T5Pfvv5HXzT631kBptUwS02YzaS7P95Pp&#10;dLoriuL1PLevTiZVP5/PtnVdv9H3faEUnxPBJ0kI3meD67O+d3oYAvV9B+ccUkrw3kElGs8YSqWU&#10;kgcQdrudCIC2bcloYwfnZm3T3dxut89sNtup9GHqnT9qmuakrpsb3vsqyzLFILLahNl00jNzrbXd&#10;57npjOYACIUUJCWv9ntn9vu9Zmbe13u0bYO+7+DdcMhFD4fBFsGwFmN0VIo9KHlJMRbFNF2dl6/O&#10;Ik+fSbquoxCCOj8/N977bL1e69/7vd+jYRjK1WpVfsmXvEcDwA//8I/4J0+eOGbunjx+Qrdv34Kx&#10;Vrquxbd86FvsBz/4wSov8htt27wQQjjZ1/t5COFOvYvLut7NtOZKKSLnBiISTimQUkzTaYVh6J9i&#10;PB2GbzLuVW91SvlCgw5cORlSjFE551TbOvaeKPgwOmkTwdoMWWahlJIkIikluXJxB/BZpi8igslk&#10;gldffRXf9E3flAAMzLxTSlGe565pmvCrv/qr8iu/8itypa+80rp3XffHona1bURVTch5Z4uinIcY&#10;bu12uxcG549ffvnl6cXFxYkbwjLGOMuyTBV5TiFEFEWB+XyOxXwOYkJ/QGND9OiHHtZons1mxhgz&#10;nS/myyyz7UsvvcTMNL959o7d5eqidcFtACQmQjpMCFNKqu+6bLPZFHXdWmZFWltoZWCNSZzlriyr&#10;7dHR0ZPZbP54viwugORjjMfODYNzg0spTZVSRmstRApD7xlQRd85apuB6rqjGD3SARkOQeB9RAyj&#10;/l4pBYgGM+Phw4eHuBRB0zQKFCZucMvtbveuGOOzuU1HbdPcXq3Xp48ePSofPHxIbdPCGIM8LzEM&#10;A/K8gNEGi+USz9x5BmVZIYSQiKmJIZyf3jhdLxfHTQwy1HWrQ5Cp1vaG1ua03tc8DIPZ7/ek1JgL&#10;nOc5siunVSUgElGKwczCRHJ1yCR6MwcdwKE5Z2lbn4goaq38dDp1MUYfg4SynHLfeUqRqG0GEGmk&#10;RDAmu3Z1HdFIATOBFYP5oOvvBvS9G/XrBOiD2cblaoWUBk6p0kfHU8XMRFcPzNt+8v7TL+ccjo+P&#10;cXWovopce/ToEZ2dnSnnnNntdubRo0d8ebGjGABCgdlshqNlBUh+PSGXJCA1wFgkY4wkEdnvdgIA&#10;4cDkNkahmk2w2WxxeXmJX/u1X0sf+MD7u/lsdumc01/1lV8Z6rreC9CfnZ1N9tt/Z50bJl3XlVmW&#10;mcH19OTx4+Xv/M7vpBi9NUbfAcnwtV/7NWo2mwxN068uLy42gKDIr4zj/nBq+9NVFAWaprk2ESzL&#10;EkR0ba75dGVZRt57y8wnwzC84+Li4r33798/atu2oNEfpL1z585rZVnScrncAdhlWdanlORpTfvV&#10;z/xzWFe0dPbBs3NO932v+t6R9x4gHic+RJLgQp7nfZZlrbV2zwrbLMuiIDZFke8BeLwNp/EbN27g&#10;8vISjx49ws/+7M/KwedAvuqrvkr+4T/8h13f94+WR0e4eXbXpcRF0wxmt93pk5Nj9cLzz+uiMshz&#10;PXR9vU8pPZhOp4+n02kzmVRxX+/f+g28RUkar5QxI4g6JiRk6PvRf+Hhw4d4/PixpCRSlRV+9Ef/&#10;p1gpikqpEHxw8/ksam2QUso3mw3FGLwxJkspuBCCns6m05TizBhTeu/k8ePHbrW6bOq6Pt3td8Pt&#10;OwvXNE08PT1Nh4NtdM4JEflnnnnmUQhhA4xreVVVaJrmWlM5DIMahqHq+/7mdrt912q1ulPX9fww&#10;9fF5njd3797NRMR3Xbfu+35/Bb4Boynd24+je3v1+PFjfP/3f7/keZ6+6Zu+qdtsNqu2bXfHx8fe&#10;2pwInDGjZ6VapVSrWA3MHA/paQIQXbFnrDGwxoo3RkJQMk4s317tdmM86cXFRQLQHx8frwD0AFzT&#10;NL0xys1nc8YzgpPTk21mbQmCiTGyNZZ3+x0BCEabVTWZPJxNp+fM2IuAhiGEpmlqpVStlPI/9EM/&#10;FNu2/WN7X8xmGXa7AbN5iX/6T/9XOUhT5f/4338hpSReKdVPqkl3enLiMpulzXaHpmnAzHjttddR&#10;lhNs1mvMZgvEKMhsDuc8NtstdrsdmrqG9wNSCjBG4XJ1ScZqpbUuBT6z1qY8z6MxJgDCzg2m6zp2&#10;zlFKUXVdRwIhkYS+78A0etWklDCZTEBEiRi90Xpnrd1UVbXT2nQ+BLXf17kkCoBSMQjFFEHMMNYi&#10;s6MR7XgmifAxqBBDtd1ul48ePfTrjbZKofOh78uy6Pu+VzOZ02q9wvHRMdabDaaTOR4+vOTFYp4Z&#10;Y+bWlqdd151st9vlo8ePT9arzY39rjkCeDkMoYoRU6WVybKMq6qE0qOO35oMSmk0TYeLixXeeOMN&#10;iAhu3rzJIXidF0YVZc7GsBymcyYliXlm0fdexxDKtmnNfr9HSnLFLkjWZslmmSvy/OLo6Gid5dYT&#10;iWLGxAd3dH5+Hr1zqu3asmkaMkaTD0vSWlNRZOry8tLu9jv70mdeUuv1mooiR1UVM6NVNp1OV4zC&#10;KKW6oijyLMsaVupBSmnLSvmqqjSzGoi5kCTw3tuhH7K27XTfH9Kmgof3AV3bwWYaxhjKskwICCIS&#10;jDGYlAW01hRisN656ZMnT07X6/Xd1Wozy8nMYoyLvu+XbdsdpZjMZDKJ1mapKIp4fHzsAeoUq1Yb&#10;0ytWiDGqlBLFEHm32+vtbqsVK97v96ib+noizkpdN9vWWlFap6JUMcusY2afUorn5+eitZYrRqrW&#10;+pqVV1UVTk5OUNe1quvatG2b13WtLi4uuCiK0ntfve99X69321r9/M//PD7zmc+kp1Ifrg19b9++&#10;zS+++GKV5fnZdrN9d9u2t7TRJYDj88f1adM0c4HMgDFVhfk6l5ZEBLOD78rIJNQIIY4Gl59HQMkX&#10;GnQQBNe6J0oxsQ8BkNFwZjTaGhvxPM/GBj1JSikBguupNwDMZrPrDWG73eLv/J2/Iy+++GI6Pj52&#10;N27ciAddVfr0pz+dfviHf1iupmnveMc78PLLLwMYEd/dbget9TW943PVYpHD+QFKsVZsytdef32W&#10;5/mxMfa58/OLEwB3QTRlpazWALGCSAQrhSIvoPUBhSdCTAneB7jBIaVAfd9nMcZ533W3RKJiZkUk&#10;qWmbmYiUWiuKKYFJjYu2saSVVilBD4PTTd2w1hZ5zlC5gdJajLGuLKvdbLZ4cnR0dH+xLB4Bqfch&#10;1F3bSts1McbotdbWWhuJGNZEJlKVVv2kyIuJNVkmiUGU0LWjychounZF1dEAGRAxQhjwjhfu4Ph4&#10;ga6v9WSaV8cni+V2d3F8cbF6RmF22/tw4p1ftF1nd9sd7fc1sixDjCM9DGA49pjPF3F5dFQfHx0P&#10;fT/0IrL1ob9/8+bZ62dnN85TxLBe7WdN098WIc2sS2uM3mzWVJa5jtGRsRrGaCjNYKJRN88JKSUZ&#10;byy+nv6lKPjIR76T3vve9zKzstbk+QsvvPPUWnObWZ9OZ7Oi71tKKfoY4cqykLIqTApEIqQBDa2M&#10;GJMlYzJhopQkjVQHZihmxOTYWsXWGpUXgYMf7wHvPWKMaJqWUuq5rKwiUkrrjMf8WUYIXzCJe6sy&#10;xuDjH/84O+dU13VFjNForbPnn3/+aDqd3nn8+NHZMAzL/X6fb7dbBjQmRYZyUmJSHaFr0sFRf4zn&#10;I5UkyzgZaxMRyfHJ0SiZUOMEPYSIvh8Ok/uAX/7lX0lf+RVf1X3ggx+8yIu8NcacE+G1LDOb/d7l&#10;R0fH8vDho7lz3mqtrYjVbdfPzs/PTUpx8eyzd5v1ZtX+/n94qS/Lkk9PF/G/+NZv5Tt3ntnZzPQh&#10;uARAiUglIpmIFAdKfxKRfjKZ9Nvtti7LMvzIj/xIfPLkCYA3zeMOBzz8pb/0l/iDH/ygmU6nxa1b&#10;t2bGmFsxxi9PKX3RMAzvbtv2Ztu21eGyrpxzQUQu+r6fmbEIGA26xomA//PanAPj1DAC8CnFXkQG&#10;VhS0UWKiPjCFCASIMToYrbxSHJTiwApOa+V0VJ02ph8n6P/xU8gHDx5cM3quDi8A8Ju/+Zvy8Y9/&#10;3P2tv/W3niyXywainmzWjT0+rkwIgzGWzTN3b9uu39HZ2Ylbb3UTY9wopTbex7au61QWJdpu97Yv&#10;FtPIoAKAGD+7OTo6OkLTNKMXTFtj1Dki3Tg7TfP5NPp+5GKlyKZpBvIuniitJgREgbDWWea9t8Z4&#10;MzhHq8ttfPjovNzv98u2aVJM+yvduQzDMDBze/fu3TOt9YkxJo8x0vPPPy8vv/zyZzXTTdNQlmVK&#10;a10AmNd1fZRSujsMwwuHA2ydUrp/eXl5MZvN5sycV1XFT3vT/Gk358B4Lnrw4AGyLIt5nndlWbrl&#10;cslZliUIsq7zngiBCAMzDczwRGOU7ZUZFI/+NVe07AggHoYgb/v9XUWZ/uIv/mJi5v5DH/pQEJFG&#10;RNJsNott2/da6z7Ls22W21fLorAgUTFG0lpTNSmQUooppZ5ZNURoATiMUptUFIWPMfp//s//ebqK&#10;GgVwzYR7OoXnDyulgd1+QFECu924Jj7/wj185qXX8MqrL0mSEEViTyw7pWltrNprxYVILHxI1DTj&#10;87Pf71AUJYJPsGbU4wYfEENCSgQiDcUGEAU3JOx3LQFQNmMOXiCJJJgUk0Tuu46btqa+76AUoW2b&#10;UYrAhGHox7VHFVCKkef5wcQzRWblldYpzyxrDW201SnBxpgKSahCkFwSjFKa86xAWU7QNC2YcYgJ&#10;TiSAFpFZ13VqGOKRzVQ/uH5jrY790D3DjNXZ2V8A6G0AACAASURBVFn42N//2ColxLYZxFpriXgu&#10;Es/6YTgKITy/3W7vppieaZrmxvnFxQzClSTKqmpmJtMJMw1ijE3VJINSisqyIqMtWG1otVpjzOUO&#10;2O3GVKP5Yl6mJI5IDQfTQ1FKOxHFBHUEqHlKyLwf89QPvipaa9ZEUSV4pw1tjo+nl9WkiCn5yW6/&#10;v9l3vanrel43dTEMg+77vvTOH4Xx7M8ppaUb3PFqtVLr9QrVpESMzvR9r9u2eTZ6dywi8fh4CWNN&#10;03edCjGs8iyX6WzCfecsM45F0i0f/Ek/9NO2a03fObRdi3TwzWrbFkI5rLW2KPKSmI9F5Na3f/u3&#10;04svvth/7dd+rdVaP1uW1T0RuRtCvDcMw3HX1tOUUj4MQ9F1fZ5GdEnm84UNIbBWSgCKzJSYQERi&#10;BMmKxCqlMB2Gvhr6PmdW3Pfd9aDwKuUlpQhigrVW8oJDUeohy7KemVySlKbTqfq2b/u2yZd+6Zcq&#10;IjJFUVBKKfZ975bLpbt586YhIi6KQq9WK9N1neq6jkMIM2vtiTX2Bcry8De+9/scEXoRwXQ2k65r&#10;JcUkXdfKt/yVb6nu3nvmVtf27xLIC4MbnumH4UZKcSJAFaOfuaG3zg0gFrLWGK1VFVOcX1xeLL/z&#10;I9+5/c/+8l+uHz96Ev7lv/y/46/+6r+WYXB4yqH5j6wvNOjAH2AAPn3dnBunO8YYGGtBzDh06CIA&#10;lsvltXvyVXN+FRW0Xq/xnve8J33iE5+Qtm2jcw5aa3zqU5+S11577fr7vvzyy5hMJijLEk+ePMF0&#10;Or3OQH+rTWqz7WGNpbZtuawmSimmyWSufuvf/ta8LKdnVVWdaeWzzGYiyYFoRHWuNKFFUUAgCNHD&#10;e4eUIpRWUIpJKaWMMWWeF4um3fsQ3EVRFKy1NifHJ+bi8uKAbGDUqGgDbTSxYnozMiYcKK6HkRBR&#10;Ukp5Y0xnrd0D2ArQQSRLknYppSKlZAA4IoohhJSSkNY6KaVhrLFZnlmlNKU00rhEElJMSAlINFK4&#10;5fCHzPMcQ9/jcnWJ5XFBRVbY9fbCrlYrnWXZZHDuxHu/8N5nbhj4StdFRPDeYz6bA0Rwg08hhEEx&#10;X2qtd0TDLqXUxRgfEdFL1uCNpOC0MbeIhjLGVENic0A2lTFm5C4dkL7xsgliiiARxMP0Z8yEf5P4&#10;8uKLL+Kv//XvMMvl8TQGObpcrZ9JUe6FEG6GEOYg2MO38iIikpKEKGN8nohoZRIEYZw1kT/c7UIY&#10;cSnvvU4pWRFYxUyiiLwfDWicG0Y3zRRJRIgVs9aaieL1FOgL9bnLe4/v/u7vVkVRFDHGozzPq6Zp&#10;FgCOuq67JyI3U0rLGGMegh/JCUTQZtQYd20P4tFvAYdoPGPMSEVjln1dQx0YF0oBxPwUm4fxL/7F&#10;/yX/z6//uvu7f/fv+pRSs91tL97zni8tv+3bPkzz+fyZougXKaXWe7fIsgxaK1hjcq11xqzlt3/7&#10;t5vnX3jHvqzK57RWBKB95pln0ovve/EhEVag5ABkInImIrOU0smhQQ8A1kqpy7ZtEzN3P/MzP5Oe&#10;juXTWqOua2it8YEPfED/wA/8QGGMOX3y5Mndvu+fa9v2y3a73Z2maW557+8Q0ZSIJIRg27b9zG63&#10;K5bLZd62rboykDukUvw5M4f7A5Uw4usDgEYprq21LUEPEGWciwoiFGIUJoo0/ksgSkQ4vFLgUU8Y&#10;8DZpwjFGlGUJpRT2+/31/vSJT3wiFkVRl2XZPLh/flGVU3zf9/136vj4KPc+lMPQVwDxer12gtTe&#10;OL3R/Jt/82/7T37yf4uf/OQ/k7Zr3/qHv0XlhUXf/cGJ5Rg1GD9LNpZl2WggmBep7/u03+9F64Wk&#10;NLqIB++VpFiZZAqt1RUjjGKMRARKMUEgpJhVkedQipFSJ3meYzabpd1utzPGuOVyaay1Wd/3ehgG&#10;eu21164ZJlqPdO7nnnsO+/2eptOpUqOFsoQQCufc7cOafCkilyEEVRSF9t7zlbfAyBLIP4u196dV&#10;3nsopVBVlVxcXASlVMiyjLquQwyilTICQIiQAEQQBQBpbNCBECMURunVIW1EJElKMcqfxP5yFen4&#10;4z/+4/KTP/mT4W//7b8d+74ftNa4ceMGnjxeuSzLuiRxSwBnmUWInq40/lVVXQF+EqMka6xYm4m7&#10;BgCDVFWFH/zBH7yWMcznc1xcXHye8p/xteuAqtJomoDPvPQalsv5AVwwQRJ1SqmdUmrFrC6Y2TAx&#10;koC11mS0IaU1Z1nGzJHKsqAYBXnu0HVdyrJMACNFmSPPc7nyDYkxHiLbNCulWWlFFAHiMT5njK0a&#10;mYggQClOzCzESFopOexDBEJIEQkEZqJMKVRKw45O/ZgBmKSUKkmSi0ArVmRthjwv4H2AUglKiSQo&#10;AQzleZGNYHGSLMv8MHTWe99fXFz4Z+89543W9ju+4ztWJyc3/PmTVSjL0kpKM+/9Ud+3UxF5tuu6&#10;Z4uiuK2UWqaUCgJpZkVFUabpdOpSRFBKhcOzxzFGZoosSZRSiquqZKU0hqFn70oTYywABKXYC3TU&#10;io1SKg7DoGNKS6X1xGaZfUquRV3XqtlsorwPzD2QxHtjsktjzOB8rIMPJkk6E4gHCERkiKiKMZ64&#10;YciJkk4pzQAsCKSv1g5WikY5qTubTRaLrusu1+uNqyZVZ42hvMinANx6veY8Kw0R3RCReynFs+D9&#10;zHtvBjeQG9zh7BkxOAeTaWilC2PsnJlvi4j/8Ic/PAMwxBjtdrt/QSl9r23bW23bnDnnTsWHKqVE&#10;IQTy3lGMCd57DiHYFKNNksZpmbDl0T0+gyAXwQzAFIJSRGxKbwIb/mDumiQdBqQEY4xkmQ5Zpr0x&#10;xhOxFxEMw2C+/uu/3n7DN3zDxFpbLhYLZuZhv9/Xk8lk13Vdxsy8WCxou92y956yLGMRqaqqOt7v&#10;9++cL+bq+7//v9V5bvrz81U6PT2SJ+eXKcuyNKbf2MK5cONytXoOglNr7M26rp/b7Xbl8dFtYmYe&#10;nKNhGFAUGVtrtVKqiCHOT09OT77lQ9+yL4oSXdc3H/rQX8Ev/J+/EP/ZP/uUPHz04C3Xhy806BBo&#10;Q4hJkBUkCa2UlUWKAq1KMFmsaAfFhHrfgniAtjdI2YaMjeg69wc2yiv6ETCiwh/96Ec/64B0WNg+&#10;y2W4rkdqh9b6mgZ6tcD/UY7u0+kUKWpMy9sisYphsP18etZeXJzvb9262zjn2pTEORf4xo2b4fJi&#10;pYwuKPiEPC8RPMOaamwS4SCxQ4oKKTCElEjSMXjpH9x/vF0s56uqLNqUolNsh6bp/fHxDVE6IIYA&#10;EoWua2i3bWB1Ka6nlJmlMGsoslCUQ2tLgJi2qyf7+nJelGrOPB9ijL0PbuE9SqbMkhKSBPRdEsUm&#10;FXmOlDhmNkVGkYYOMKZEjB7WVlivHmG7GzUeZTHDbD6FNQXCIHDeYD4/Q4qEsxu3ZV+v3XbTutye&#10;Bud87Vxz3jYDeUfLIjuxt25UNMwHEEYztyLPkGUqgUK3WEy3Wa4ezRflZUz9ikgH3WNVFPklCOuR&#10;cd8db3ePpe26riyqdYzR1O25jtJaZn9IMglQipBnGWJirNYXOD4+Qd87VFWOum6uJQ9lWXCeF1nT&#10;NEdam3fEGJ5/+OjBvRjTzd1ud+K9X8SYchFRdd1SURqfJRJrqR9cSLOpDcw6aKWi1iYQqQQQZMxe&#10;p9mCrHNDud8PqdmHnJhUluUcA9D3Hm5IUFqDSFMMET4MyA3R6C79hQb96jm2B8lC0zQYUxLGZvH2&#10;7Ts0m84sgLkb0u31an8kIjeLolg4P9xtW39TkjqelEd5Os44BIHRGsYCk5nCfDFH1w3Y7mpE16Jr&#10;HLUd8XI5Z0UztnrAZDLBdWLHIZrv6VizzXaF/+Gj/70wc0wp4a/+1b/qvv3b/0ufUvJNu/fD0Iaj&#10;o4VorbHdbSAQGoaBtGZUVZVvtzt64437p5LEHx0ffUlRZPb8/PLlLLNvHB3N9iBk+/3+7nq9vlE3&#10;u2eHocNkUvW3b99+9OjB+RvP3nu2j1FktVo5gMSYDN5HXJ1fU0pYr9faGDNvmubefr//8vPz83td&#10;1z17cXFxJiKnRVGU2+3WDMOQZrMZW2tJa03b7RZFUVwfqL3312vqlXzoz3Jpra/f73Q6RdO0AlAc&#10;hqEHsC/LYvPM3ZvnDx8+fOBMFFLhxkSpSdPXeZ7nkpJOierw5OKVvqhkmM/nAYg9EdXOhdZaOxid&#10;JQAwOsMQx4neH/faPB0PdrU/iQg++tGPJiJCnudxGAb819/zXbIsboKUz0xmlqvV3hg7a5ltdM63&#10;P/3TPy3/+B//L/L5NC+fT/1hzfn4fkd2WlEUAEbvh3F/VWBFklKUybSK3W6aRjA5IASPoXfUNo0a&#10;07bSgZEVEaIbAcvgqSgyIhIoDSgjmM1msSiKIaXUtm3b5HneHB8fN957f/v2bXmKpnmt+dzv91JV&#10;VQIwKKVqrfWaiJ6klB4AUGVZbpbL5UVZljvnXGOt9U3TpCuQ/89Ccw686fWw2awxn89ZsVbOBdYq&#10;575r8mEYMq1tnmXW7nbbxBzbtl8NLm7S4NeIIYFIw7kWxgp6t6FyQtz5nlxYQekWPgDCHYwBvE8Y&#10;2aNXBqWfew96eoJd1zU+8YlP/GE3veBtyECeLu89Li4uPv8vSG8yL/tu9NXJsgzr9RZlWUpK0W93&#10;F63SYXvrzuKJPvcv5+V0+0XvvrlYr9dK88zYLCvPzm7mzg8LJugQe13NhE7PTtPv/vvz/uz20ZDn&#10;mXv1tZfj/DhLxaRPpANOThbaGCnadlUllLZ3QvW+xnwxRzWd4zOfuURIGtXEgMcYrqEodBdjbE9v&#10;nPiu64RUx1mWKWtz0UrZ84uHi/7fNpRleRLhfL/fH6WEkxhS6XxQQz+QySIqMHzYoJqOhpc2y50x&#10;s8REapRJBo6RqGsHYi7n+42+jcj6N//fz9B0OplYm9cP39h7m+m0utxyjLFMSaYxxtK54W4M+nQY&#10;+lnfxcINwRwdzWCMicS+ribqYjo76kRSN6mOaLvdKmutbZrG5gXPQMPUZKHyvqOyygDV0b5+Yh49&#10;GkpjjTCzyfO8q6oqut5wCH46DP2EGaYsLbGOMDqKoHWv3f/3zZeffNlqvd2J0pQtj+/Ex09ec1qr&#10;TOkkaYgqOWEDyz5G1W5DuSvcEfw+a5qGz8+fzJu2n5fmWKdMI/URojSUWAxNUJvh3JZleaPbt3hy&#10;/0LKYpprbW+KsE+xIPRGx5SWl5f9vd2lv5WcOrac5YED9QnQKceyOkPsGNPJFO0Gi9SVbrv3z7ft&#10;viyrcmuMdlprxWlye7fa3zEyvcGxmRvx2UW9VtPpFEI92q5DjIC24LYThJQVm62baaM9sxSQmA5G&#10;1Vnfp0XT+FnTx2zXDLTb7QEBFicnaIYBLnooxTg+O4HKGM3QSOtjqrxJxewsFZNJgmKazSeWFWZN&#10;09zsunZyiGYdJpPpmohYKVukKDz0kfNsyn2X6PJiS4vFotxvXXzj9cd3Xnv1oRKRQmnVW2PjZt1E&#10;gaQU98la6401xMzl0MnUe562TaycoyyzM71eNTC6gncbaDVBkU1oNlmq3TZIvQ+yvnxwdPvOLdc0&#10;A1VVyX/xL351/eVf/p5hNi/TRz/6999yA/5Cg47rPGghIiHiRIoFUACpw/BxpDpfRTCIYIyX+DzK&#10;mNFR0xgzTsQO+gpg1GFe6VKv9BPAeGC9cj8es/QK1HV9vcFfvY4HJYvtbifaGG+MagCzs1m2abt2&#10;BaDMrD1NFeJyubRaGROCGDcEZtY0nU4POfDxKZp4RIgRIJEQgiOi3bPPPft4GPo3zs8fPzo7u3Fe&#10;N/WmqsqGRh0ZgGsjKMmyTJTS6ej4OLk+pv2+AR3cyYmIAMkhshSRLqXkYwxFTGlIKU1E0kJESoGY&#10;0VhOQExISVKMMRJxtNamoiiSVpYhoBHdpetrNlK7/PXfx1oDSQlN3aDv+zidTJthGFbrVXMxmWSv&#10;D8PQQlTou6QmkzCTZPMYBUaPDqV5qYQ5RaVlv1hUj+/cufPqYrF4aIy5v9/vURZVWxTFAwAXMQh8&#10;8Mes1NYYk8cUY0pJM6u8KPJyjLNQIzNCBINzmM8nUBqYTacHh3VAa3OtY0siZKwp3OBP67p+rqmb&#10;d6Ykd2JMx4DcCCEsYkwlAFZGiTG209r4PMtb76Mvy4lj1l6xjkrpQMQyZsYLRESRohyAMyZFrSNB&#10;kEGYiQlMfIjYwPgMCOgL0eefXU83GleRYcPgABDUwalztdraajI5Sik+572/WTfNO7e73WKz3tzb&#10;7/a3+344EkihtSatFfKswqSaoKoqACwxCRQfWCkpksh4iBGR/6gIrQODQ4golUWRJpNJJCJhxRiG&#10;HiLp2hWYGFYgdrvZnmqlVNd3xXQ6WS6Xy6k2iyIEWTs/2PV6/cL5+fm93X7zpW1TI8tt3XXdZ6pq&#10;YgWyAqEHcOjsPvv9HFINrIgsNpvNcw8fPnxvXdd3u667rZRaAjgOITDwptu7UqNGtaqqgwO0uWam&#10;XIEmf9abc+DNyLnlcontdovf+q3fksePH4f5fN7meb7q+/5+WZb25OQEZVluHj58OKzX67Pbt28f&#10;r1Yr5ZwLt27dGk5OTnprbRNj3Gqt98x84b3fAuj6vo8A/sBE709iCnuV5X0l18rzHOv1WoUQsqqq&#10;Jqenp9l+vyfn3H6xWPBIJy3RNP8fe28aa2t7lodd9zO+05r2ePY55xtsPtsYI0qC8Q8U4rSm/GpF&#10;kBqCUiOlUpwEtT8QEgoSICJkFyJRqQM/ECpEbdM2EEEKQgoR2AIqRQjJNiDw+NnfdKY9rukdn+nu&#10;j3et/Z3PmNoQY4zlW9pnD2dp77Xe9b7P+1z3fQ3Nl4WB0/f9G1Ixdl+zlDIaY3xPFFNKHEJA13Vo&#10;mhr90CEGD0bEZrMGiEE0enPsCC4w1sBmBt0whDt37nRnZ2fXUsrHUsoLY8yDm5ub85OTk2673d6e&#10;hPs1fX9+Nk0TU0p1COGSiKrJZKJDCBxjFEVR1Nbax1mWPUopXRFRd3h4yPuJ8FdK5blF1w2YTCdC&#10;a20fP3qSz+YLE/wgF4sqOz9fTQkyZ4YA0CfmjXeu6drWtW1rYlCSwXDewTuHhCi0kUIKQUqpvVD9&#10;6X++6mrvm1EUBbbb7e3765xLUspBCLFUSj3puk694x3vWAMorq+vJ2VZqspmudb6qO/7RdPWz4Xg&#10;i77vJiEMyVrTf+u3vnNNhHWIfn337p3+5PQ4WmvjdrsWfd9Xs/n04OL8/E5MaSKl0NpoUkohyywO&#10;Dw8wm80QQ4xt1/ZZli2nk+lytV6dG22ae/fup66rDZGYeu/nXTfkTdMeLperOTNRDCkry8mMmXJm&#10;UpyYYnydvamUQlnZaK2NZVFsjLUhpWTbts22260NvpN108iY0oSZzfX1dVYWRVWU5bPWGCeESNO5&#10;5bTfyxAygGwIYd73XTUMrjDG6MPDQ5JSDnVdtycnJ0/e/OY3fcpau1qv1zeXF2vK81wzc3F4eDh9&#10;9PjhM5NJdWezWavJdGJSiiLFRF3XKyIqpBSGiIosy9wwDDGFHDHGLEZfBB8EiKCVgjEqGmu2g+9u&#10;Li8vHw9D12WZ7q+vr9vZbDIIQZNPv/iibtqo+m4Q3ntiZhljLNq2RYyh3Gw2nDhNvfel916M60eE&#10;cwLb7RbeewghZNM0J13niqbpqiwrz6QwLbOInAhSakEkiu12e7Ber0+22+3ce2+8d2BOCDud9XQ6&#10;g7Ea22198OT8iZVCShDfDyG0UgknhKAQ/HSz2RxfXV2eXF9dTzfbjWKm3Z5nQNd3iDHCWEtt18mm&#10;aUpmFlprI6UcALAQQjOguradbeu6urpq5HK5RNO04yAyjBGZ0+kUxozn4T79RSlORWFTkRepKPKk&#10;lOKu64R3PgdjIaWcAyRTSqHv+wwgX+SZTAlCSjV6uozMF2LmLMYkXnzxxeeYeSGkuGOtbYqiaK21&#10;rRTSMbObzWc+xpgAiL7vq67rqrqp8816I/q+R2ZHpktVlijLApNJxVVVslY6pJRiNZlMzi/O02Ix&#10;j0QQY2Rylqy1TkrwF7oFfg2gv15Mo3sDA2PmNrECeATQMY2xa+MjR2ryF7PB2GXx3XbwAdzSptq2&#10;vdX37fTpb8j/jDHeupA+++yzePXVV2/BuRACJycniBFYra5BSF5INDcXV02MobPWbLquW4XoG0HE&#10;RZEbrUwGSG7bwXgXhNKaQhhzsceYslH3PMaYJfY+hqbpakCs5vPFJYCX7t279/jm5vpSz0yz2W5T&#10;DBhjBRKQ5wUmEwPvAxOJtN2uWUgNIeTOKV8QM8uUkMfIBzFycN5lKaUupmBSijlztADECAsJo6Ig&#10;cAgxKWljlutYTYooSCJxkE87OHrvQdC3rtkkCPluQ1PNLPqhDzYrtkeHR3VVLvxmvR1AeHa9qjMl&#10;bwpOSis52BgSSaWhlUI/bEGS0mRSNSRwLaV80rbta9Pp9NNCyLjdbgfn3FWWqRoAZZlV9+7dlQRq&#10;27bj65ubibVmZoxZpDhmL0ghdpnVjOvrC+SFhdISNtMQAphOq9vzJ3hHSkoZZDDb7UbXzTZT0hx4&#10;H04BnsXoixCiAQNaqWisDmVROiK5jZF7a7OeIL0QMhKJCB7TB5iZmFlCiFIIId2Q1GCCZWYNjHqz&#10;cS+bxqiW2yHDGHE31tds4sas+zHjeKTTjpj52Wefw3/yTd9E3/COb5SLg5npWjfZbOrDi4uL0+Vy&#10;+ZY8L+bb7fYkxjDlBD0aKmkoaVFVMz4+PsbR0RH33cApJpJSUEqRvHdEBOGDEyH6v/AbsNN7clmV&#10;aXGwSFIIBgEpBdR1je12jRAC5os5jDGwmS2llCIET33fdyGEAwKOvQ9F1/W2rts7TdPcc4N7UwiR&#10;yPlt1/V1luUXnLgkCEP7zsDnSoqIYIwRRJSFEPK2bbOmaaphGI5TSjkRiTFqzO3367wHVbu1kpn5&#10;FoDudehfCg3rl6uWyyWkHJt3v/M7v5Om06l/z3veszw+Pn4lhOCklEFr3UkpzTAMzMzFcrm03vuW&#10;iLoYY3DObY0xjw8ODjZCiPUwDGvnXDcMQxw9VEZAvveX+FJMYfcNhizLxlxmIXg6nTpm3hCRbJpG&#10;tW3bl2VZF0XhpZT8uvzpL78+92/tAboQImZZFmhWxRACty1hcC18GNC2Wzg3gDlhvVmCiCElQWuF&#10;LM9QFDnyLIc2Gm9+4U77/PPPL+/evftAa/1pKeVnlFIfN8Y8HIahvb6+xmw2AzAC9K7rboG6MSa2&#10;bdsaY66staqqqnByclKHEEhr3Rtjbg4PDx8CuAohdJvNJu3BGxHh7t27ewf1v7LqugG/93v/gd76&#10;1q+Xy+Uyz3I7b+p6Ym0mHjw419PJbKaUUUSiFUJuhn5otFYtwC1zLEhICaRxSJAiQImEUKS1pizL&#10;9gOR/Vzkq66yLPsz4/KIiNt2BMYnJyfy4uKi11qf7677/O7du5qiL5XSZ/2gTo0lDtHP+l7d8972&#10;WWauhZxdLxazS2P047LM665rY0whSXmWGWNOttvt/e12IzebTZLCzK21SkqJLMtwdnaGyWSCtm37&#10;45PjJ4eHh+dlUVx57z/b9f1qNp0mCExCCHc36024vr452m7rRfChCCEK54K6WS4NQUgiCSkVpFDj&#10;ZymZSEBravNCd9NZeZ1lWRiGoWi7zbSuV2K5XFJe5GK371Ax8rTto+2HJqSUUoyRxYPIY0ybgFZa&#10;Ka0EGNZ7r733om0bzvOc83zWZ9nB8v79u0/mi/krBDzxwT9+7vlKMbPuu66oJpOjEPvs+PhQbrYr&#10;e3R0MLu5ubExRtoxXAkMOb5tmS7LjrUqkVKSIJAPDkIQpDSwmU7WmuXJ6detyzLfFIV9bTItHxPh&#10;fDKpDMBiPpvL1fklQhhZIVJqAkj78fjZetvi4HBu2qYhrS2UsiBKMNrAuQhODjES+pbs0NWi3cIY&#10;4w6lNAEsGCyQEpPWRvkQsqHjPHgpOQFGGxhdQjLvJLkLOO+wrTfZyy+/LLVWMsvsCQhOa+WN0Qwg&#10;6/uuDDEUJCCVkrRtHXMasFrXtFrWOymrRVk0yLOtmc2EMIaVViYQCRCxTCmJpvF2s3FiuVzumlIO&#10;eZbBWoOTkxMoJVCUGbQW0NqCSPBo2UTc9x51PUDKgauqDMbYpdZWSykdM0+9C4YBHWPKAIgQWXZd&#10;K7fbWrRtK5wbRu8EQBLJhZRUGmOryaS6nM3mfjKZDMaYpRBUp8SROeUhxBkzZXnmjVaN9D7Sdtug&#10;68IoPwTv9/QJ4B7gwCmxUrIL3g9t00xidJGI+izL+u12G2L8wqydrwF07DaMuw0rCQEBCSYJYnkL&#10;mFNMYOLxMWPmKYcQ0hcDUmKMt5RlALeL8ed2w/cRbU/Xnk746quv7ozL4m2u8JMnTwBI/Nv/59/y&#10;+/7xP/J/6299W1NV1QbAuq7r5cXFRT6fz2+kFIO11lgjSEqjlOy4blpIIdA7h11E2ngMxkk3dtNx&#10;V1XVxjt/eXZ28rCqyhelFI83m83N8fFR96EPfpDzXIOEQNsMuLm+xnLZ8mq1Grte1o4UNgB4HRSq&#10;XbbjNMbIzg2aGS1zojF7FIpHvTQTeJ/bzTFGlpKT1jpl1jKwy6PfvX+jZtpB0OgKHWKEgoSUGj4E&#10;zKYniDGGq6vr7WIx32RZcdV1vZvNZoFImaZ2VV0OkxTVNIYkhVSQQqCoNLJMpbO7R922Xq2Lorhw&#10;zr0mBD5VloWzY9ZkJwQ8g4kTDwcHs15pDDc3SvfDUFm7nu/09LspDN3mXBMFeB+wXq+xXq0hn9Kg&#10;l2U+shkAoZXSMUYdY7Ra0dx7f8g7/U4IQaWUktIGBCRjrNfa1CmhNca2YOEJlBiUwOCU9vRWlnIc&#10;YJjWeCvl4IWIKY3n+S6WjSF2erTbacbX6rb2tOp9LRYL/O1v/9v0/g98QH3jO75BvfLKg4KA4yw3&#10;d+NVuFfX9d3VavVmIeSUmSdd16mY0t4YQe65gQAAIABJREFUn4ko7VkieZ4ngND1gyIhKO4YIgCT&#10;956C9/TFLOF7QLxfW/bgnIh46PtEREkqyVIIzmxG2+0W221960lxeHgAdXSYFWVhzDhhcQA2zJxC&#10;CME7b4d+OB2G4b4P4W6MkUSkdYzxkfd+llLKpZRql/3+eQG6UooAyBijHoZBO+dsCKEYbRtE2D9n&#10;KeVQlmWXZZlXSvn1eh2Ojo4SP/VL92vkXweAvnfo3zcVY4x473vfy88++2z4+Mc/vhmGIWw2m22e&#10;5/319XV3cnJiFotFevXVV2dKqcnZ2VldluUWwKYoiouyLF8TQmwBdDuTvqFt29T3/S0g11pDSvnn&#10;dpv+s2r/+1JK+NVf/dX03d/93W4ymWzrunbWWnF0dBSKonAAwvn5edrf077ctWOocUppAOCzLIv9&#10;lgdmbmOM0g1O13WN9XoN5waAGHmeAUgIkZ8yLFJIyTIAPjk5WSulHp+enn768PDwD4noT4joZQDL&#10;3/u93+t+5Vd+hZ9mv+3r8ePH/Ju/+Zvx3e9+d2eMudJau7IslyGEB6OHp/BKqXa9Xq9ns9nWOdc5&#10;55IQ4nbN+asG58CY4R1CwHw+F0RkHj58WE0ms3mMSdy5cyq8T7kUAkphJaWBEPJAKrllcMtASrcR&#10;jI6HYQDD9UqnfnBDGpxLzCkyp1GQ9VV483m6SbaXkUgp9zp2zrLMee9XAJwxZqm1NtPpVJ+cnNi6&#10;rs10OptorTa2NxutFELwC2s1ee+7LDPnzz33zGsgfjUE/9LBQbEmcZBo5MFVweOZzNr2lTzXq9VK&#10;khDGGm3VmFme5vM5lJShruuNMfqxtfYlbcxrL7zluY8BuASAphkWwzCsBFFs2053bTf1PmQhRuO9&#10;l33XE0hA0OhRZAyglE5K66CUCtPpdDmbzTaHh4dP8jx3TdtM2q51UkqOMU66rtNSyjED3VhLRFnf&#10;99hsN6JpGiR2LIiiUjpkWRayLEtSyZRi7EOIrLSCcx7bertezOfXQshHTdO8uJiXr56eTF8JHurq&#10;aqPv3T/Jui6ePf/889X11TVnWVZ1XZcZbXQXOtn3w8heSyxBJJ13OsaIzGKn1R9TJJSSkJJYKx2F&#10;kMuqLK+Ojg8fzefFx50PrzHHpm3bRds298uySMZYdi4wJ4ZQEgDJXcQwbGbBPN7PlFJQI9MMasda&#10;SikhBqLg2XgfTN/7UqsOShoIoUBQ0Mbu0o7S7vEBgxswXpMSNjMgQdBGA8To2k63bauVkoW1Jmmj&#10;U55lsSgLNkZLZggiYoASM5y1FoKkJJAkIimVvGWzxRDUdruVxnijtWZBAkSSUkpU1zVtt/XIXqYR&#10;4saUoIBd5KJBnluMMiPeHQPJQpBk5iyGOCWieYyxYeaBSCyFEDKlpJhZhhjzlPgQKEwM4aBp2ul2&#10;uzVd10lOY2pWURSybdtqHPJRHmPyQtBKa81ZlvVSynrc43hD5C0zl9baXGutU0rU9z2q0kIZBeYE&#10;512IMTqlVF1VVTNfLBqtxfpNb3qufXJ+Pu37fnp8fLwcZ3TyayZxX4ram2HFFCEkQ0qZlFJRkIhj&#10;Y5e+4G1j78C8LylH4L93Kowx3tLgAbzhRr7fZO4n6MDr04qxIrbbFf7vf/1/JFDo3/nOb1lJKS/q&#10;Jh6/6c3PlTHwA+/iNCXMUkSulJJKaVJSkRAaMfiRs4dRK65khFYBUoK1si4E3lbV7ByMB3XdPsgy&#10;c3lzs3SvvPLb6R/8g/+au85DG4HZbA5tDFmbUWYzUrIj7yIxE4RgxMgQu6ccBUSKQsXIhtnlROD9&#10;BwgQO1EBgETEDEoAIjEHEZOTMQ2SmSjE4dZcLe0WoP0Hp4Q0xtZRNSugjUZms1SUk+HDH/7IzXbT&#10;p2/+5r8hvffSO1+FGE+J6MwYG8nQaFhPhNmiwHZ7g+VyxdfXT3zbtrXWevVHf/THT5xzPs9zrus6&#10;EYm0XC6paZruW9/5ruG558/IaFUJwowEnQgpglRi5AUIGk8bZggJDEM/0txnJUgwdqQA9EOHPLeI&#10;KZAQUmitNREZEmRDCHmMMUspSecGcs4RADFMKhGjh1LSA/CE5Bkcd5Lz+DrOpgSCVEoPQjhHQMTo&#10;zoPECcwBjDB+ZgYjgjnR6yvKX4hd/VVX+wbbfgO+XC4RUxJve9vXFwAm09n8PoBn2sZ9AyCfL4rq&#10;SKvNIgYug4/Su0RCKGidcfBDAsQwRqNIz8xJKa2UErmUO+IFpdEUkQMSe/6LLOGj1EIwEcX1Zpnc&#10;0CUhsiClicYqKSVRCA4h+pF6GvzelVakpCoAd4goEImplJqkNEoIVTCLI++CHgbHDBYhRON9MCkl&#10;qTSJW3NE3rd6Xm8Y7Lbfzns/OOfcMAy9936Z5/mtAZwQIkkpl0R0HUKou66r5/N5S0Qxz/NbuvV+&#10;0/u06/hXajnnbllUs9kMMUbUdY2XX36ZP/zhD/vVarV97bXXuve9730hy7IhpVRMp1Ni5qkQYk5E&#10;PTNfW2sfTCaTVx88ePDgE5/4RG+MSSmlZIxJn/rUp3B4eIi6rjEMw20u/Zei5vM5nHO3Tecf+qEf&#10;4q7r3Nvf/vZQlmXf9z2YmYUQ/PDhw/S7v/u7X3aYRTQ2c3f3Xfbe10KIbVmWfbvBWmlwTBo2k1Nj&#10;hDRGklQGSonbxiQRICRYSrAQxEJSFAJhvV5fGmNeZuZPCCE+BuATv//7v3/zyU9+0v/yL/9y2NOX&#10;9+fh/pz85Cc/ife+973p137t19yuAdUCuEopyd3zZSll9N7HlFJ85ZVX4kc/+lFOadTs7ll5f9UV&#10;I8ONgwUGwFmWsbU2eRdYCMC5PgBiMNqsQKJPyS+c69fD0PUhDImgARZghMQcQuRw4T1th8G1fTcM&#10;nFBzQs97EheAcaL61XHvGX1mCjjnbq/JGEdzw5/5mZ/hd77znXE6nXbW2sEYs95ut+Ls7Ey+7W1v&#10;y1erlZ1U9+ZKQjMRu5DyxGHDcE3igUOKq0ePX/n4dFp9Yjqbfuajf/CH66urSw7R89vf/vbqzW9+&#10;/rxu6qHru0XbNoUQICAzzg0QUnhrTUopbrPMtkR0VRT5Z5555uyPAfzxhz/8R1fPPvss8jw7YE7b&#10;0UwxZM4PputadG0367qhlFIJcBLMTOO2TCSQcVJyoxXV2uKxMrxWOr0mVeqV4qnW2BpLrc3EMSPN&#10;lBJCG7CxxEREiSF0D6kUk/cpEoleSNRKUauNHLRSMbFMKkZopZiZIQT6LLf1dFY9znP7mfPzq1f/&#10;5GMfe+n+M2f08MFD8R3f8Xf0xeX15Ww2n73y6meENuI4xTQpytyEGG0/DCJFRmIGgRAD4D2D0IGZ&#10;obRC4rBbJwiMlGL0G+Z0OZ8XnwHw6Q996EOvvutd74yTyWSIafOslKpVyoQUG3Yu8DhhFgghjXG8&#10;tsBqucJmU4MTgVmAwRCkEHxkISQrUYBZIjii6BMNwkNJgpRjusXCTOHduP9OUYKTgh96HthDqQQp&#10;mPuhgzGGjNGQRoAAEpIQkieKLEOSIiaPmEAhuuR873vXtt3QtFbPwYwsgQsSslDKEAmFwSVsth0O&#10;DycENkhRE0NASEWEMUFIKwEhemitEIJHjAHjrCNicIkTe0ynJVKK4MSstaWimORlMT0uy6mzVomY&#10;hhkRLqWUrVYGKbELklNKmIDpwHue9f3w5pTSmda6zPNcj3gL8H6MFeZE8CoK76NxQyyHIUyE8I2U&#10;KWmtwSzmgJgBYkIkC0HKCqFICIXNZoX5Ys7aSGaIVgiuSWAlBK4AfjwMw3lRmND3vamqIrZty1pr&#10;nJwcf1HTrq8BdOwmS+OUkDglRERwiiCObwDoUhHvnBST0jpJIVNIX3inE0LAdDpFSgl1XSPGOE5/&#10;iW7BeVVVODg4oOl0Cmst8jxHlmX40Ic+xFmW3YJz4PWJsZTyNvfv5//Xn+eHDx7En/4ffrqzxiwv&#10;Li6ffMu3vJMuL69nfVfTarUamqZPkrQchiD6YYDRObx7Xeu+pwpJKfevNUkhfL3dDlmmu/l82n3k&#10;Ix/pv+M7/vO0z+eeTkvcu3eP7t17HnmeUwhBSKWk914654h5PLZSqvE4UwQJiRiT4JRUSEkJASWl&#10;iEKIRGLnRMxII0hn3mV2i5SS7Ptebre1AEBj5ugw6ug57YHHresoY9cpy3Nar9fYbrcoyoP0gQ98&#10;wP/ar/479z/9j/9z84//yT+phaBWCDEopbxSSCkm9t5TiAEhdthsb3B0PJPT6VQdHi744uIq/MN/&#10;+N8Mf/hHf/DUCGrcMBwfHeOf/bMfbv/pP/3+mpkb530PwGfWMj1FDb/1FyhzeN+zVpqFENz3Pc7O&#10;znBycoD5Yk7PPPMMxRAECyghhBn6PgOT7ftee+9l13Viu92iaztyznNRlKoqK0UkRhMFCMmMneac&#10;BIBEJBKRgCCimATFGHcunEF47ykGRogBMe4kF7sJ+v4aef26+Y+98r56Ksuy3QQ0oes6qZWoLi9v&#10;ji8vr77+4QO+L4R8drvZnjrnD5qmybquV947KssKs2wW6VD6YQieILrpdNEfLBYhzwu0bWu10sba&#10;jPM8J+8dpxSiNSYqrfeagy+q9qyI/TRaCBHLsvSLg8VQFEWfZdmwWMyVlFJ1XSuZRzAgpMDlxQWu&#10;r68AZqWNLo/HysuyQghBXF9f2svL83Jbr8l7h/l8Ksqy1Hmeq8QsiMa8YwDYL5li57mwW2MjgH46&#10;nS7Pzs4eHR4eijBGOEiMrlBg5qiUuiyKYp1l2ROl1PXBwcEWgBdCcJZlb2Az/HWYoAOvG23tkzv2&#10;zZ5v+7ZvS2VZprquw/d93/dtjDHmtddee8zMxQsvvFBuNpvZer32ZVk+KIriYr1er//lv/yX7U/+&#10;5E/6vXGhc+42f3s/rd8fly8Fy+DpaKmDgwNcXV3hR3/0R/nm5iZi5+BFRLDWIsuy28fvr5e/bLf9&#10;p1MzACCNCSyrLMueHB4efjb0KQJ8UBS5Shzhvau0VgbEsNbsYqXASslkMzMURTFUVenKshyM1W6+&#10;yB4/88wz5yGEy77vlyml7U//9E/3v/7rv572APppDfzeL6HrOqzXa7z73e8e3ehed+3/vLV/D/fT&#10;qa+klAJOjJubG86yzE8mk8a7QFprcXFxJYqiGmJMIaa01UqwlKoXQnqtdSiKgo0uoJTC8fFxd+fO&#10;nTqxeznL1U2WqcvprHrCzNfM3DJz/CocoIOZ30Bv3zvHt22L5XKJ7/qu70pFUaBt21udxg//8A+r&#10;n/iJn9D379/PnjxsjTEmBu9bMK6UVnWWZRutVcpyu5pOqpePjhcPlcLVz/7sz9a/8Rv/jq+uL/H9&#10;3//9w/vf/36ltZ4eHx+/JKUURVHcGGOs905mWe4Xi0W8vLy4qapqWC6Xq7quXyXCg4cPLy5/6qd+&#10;avWd3/md9D3f818lIURRluXB0dHR1FqbhsE3Q+9O+3447Lo+S5GzlFgLIZ2x2VAW5bYqq7XN7EZI&#10;f87M68G5G4C6EMJGG93M5rOOiFof/JSZBYF45zuCoiilUkpOJhU57xwRdVrrOs/zOs+yTikVUkpp&#10;F1WGsihEiHHQStUEvArg6rd/+7dX/+h972u6vsZsOsP5+bmaz+emLM2jalLNjLFHm81WZ1mOlDAL&#10;PlhBTsaYaJ/d7r2HGzyYGcZqDMMApSQ4ESIHDM7FJ0+euLe89bl6udzUH/jAB+p/8S9+Eu9617sG&#10;KZV/6dWXYggidX3PbdtCCgkGwTkPa0eNeNf3SIkxnc0gFUCCMZtVwVgVZ9NZn9uD6D3TMAzaDTGP&#10;gSUgIYSCIIW2HbPOiQh5nnNVlSmlGEhQMEaxNcxt28BaK8uyED545b2nlKJww0AxhdvkJ4DYWhsW&#10;Bwd1nufXzrkNp4xjSKVWemZMBiW1tSZTRALee2w3mx11X4CZoJSGVgYhRHjvdjp6iaIooJRGVZU8&#10;mU5SnmdBSgIQWSoIIWViZjkMQ7Fcro7aroXWQsY0zJRUk6IsrsqySpy4bJq6quvmKIQwf/HFFxdS&#10;yrtt2x5Op9N8sVjIzXozmh4S7QcPYGYhSBRgzPu+78dZGE0SJ2LmWUrpyDm/qOttcXV1pa+vr2m7&#10;rZFi4LO7Z/709DRISVdSimVe5OdFUVwxp7VSanN1tfRaaz2fz+PNzU1bVVUoy+qLWs6+BtCfqtGE&#10;KRE4UooBSHKnP087KoagfdSB0ToqpUII//83yqqqUNc1NpsN7ty5c2sI8mM/9mP04z/+4xRCoDHu&#10;QkIpJQBQjFEwM0spExHtJsmUXnjhBbz44otIKWE6naJtWwzDgLIyaGoHbWR84eve3AB4lBd5C+Ch&#10;UuqoH5y4OL9sLy6uI7NUKQoCA2U5hVI5lFRwnhE9ISUFsAJBEEFT8JB3zs7UarXSTdvpv/k3/qZe&#10;rzce2E9/SDjnxGpZizunp/bqssu6bshurldZ2/ZKCkNgASnjqOsXBCkEOElKSUpGkEQkAIpEgqWg&#10;BEIAEJk5MScWUgqlhPQ+6KbZyNXqikCCunbAMLg3TCe01jvX8XFanVLCerPB7GCB2WwGgrg15js4&#10;PIAx4/tprU1Z5hOnlIbewfseXdchRMLl5aW4vnmSEaXqrW97i71796569OghlFTI8wzbegtrDAbn&#10;sF6vEIJHWSrECGit2GjF1hregyPQaMCmlESWEZpWRBIcU0qYzaZ4/wfeL37yp/57dXpyKh4+epSB&#10;RDEMrnLOT29uVlNjhqJpWuOcE13bYLVaoW4aTAaH6WSW9/OetTYlSAhmVpwQ02j2lohEEmO8SAAk&#10;vIP1LmjnnB5cr5z3lCIjhAEhDmDszm8OxPjaBP3Pqj1FGSAM/aABnBCJt63Xm/c0TXdqjZ1cXFzd&#10;11rPVqutiTHRCFzKWJYzd3hwtBJCbQDRWpM7pTSlBKOUnBprirLMMQwlk4gpxuDKKndFYSKQ/lz7&#10;1qfo7QmAPz45aI2VqzzLqyzPicBWSqradpuRELTdbrC8WeLViwssV0v0fQdjjD0+Pjk7OTkJmS2c&#10;Ulq0bW1vlle03a7BiLh794zyvDDz2dxw4jEo7hYojZq7sTGKPbV7AHB9fHz8KSFES0RHu6633OXB&#10;UkopCiEujDFtnucX1toHAJ7Udd09ePCA27aFtfaW/vfXBaArpTCbzXB9fX3LyNjLn/b3iyzLegBX&#10;d+7cefH6+rqZzWbnk8nEnpychMVicX18fHwOYG2MSfv1cA/899r2/aR+X1mWvcGd/S9S+/ubEOIW&#10;fO+jzYwx2PsEPE3l3YPNL0c97ekySnYSSykfTSaT+uzs7Orrnr/zNiK8qeuG9vziyXMPHzx8fr1Z&#10;HUopkGcZHxwuWCmZjDFdntubPM/P8zxfGWs2Ssnh4aOXHpycnDwJIdwIIfosy9LFxQW6rntDYyTu&#10;wMLTxyHLsltX9/3z218j+5/tPWj2x2sPDIA/O93ly1lKKbznPd/Bv/VbvxW+/du/ffvgwYP+4OBI&#10;OufEnTtH1DQDhRBTSkESKS0VgtYi5blJ02kJIpmyLEtHR/OLu/dOXyORfjvLzOOqym8m0/IipfgK&#10;M5Yjnevpv/zVAdeLorj1MNlLXPq+vzUcLYri9pzI8xxFUeAHfuAHlNZ6fn19fQQhnxdKCCuIlDGP&#10;RhlHxURoirK4loIur64vl8bo/n/733+e9+dOjM5bK69OTo9RVWV0zn3SZnaipCybpsmEEPHwcJHe&#10;8pY3XYLQP3zwuCESrwJ4dHp60kxnE/beMYDGWPPIGIOyLJYhxGNm3AkhfN3Quzefn1+cxMSnKaaZ&#10;EPImy/Kr6WT6cDKd3uR5vl2uH6200p21plVKtjbPNll+rA4OJwfe+8lsOrMxRkqceC8NZLAMIYgQ&#10;AudZ0RNRJ6V01tqttaYlAR8DcwgBea4VANM0Q79arZZlWS7LUp2f3jluur4GEOD8Fj62SQjZgsxL&#10;d++e1Ccnp2ul9NUf/sEfvz2l9HwI4VDIvnSDk8Pg4X1EDB2atgYwRnumFJFlFiQMiBjeDzS/e0IA&#10;aDKp8OlPfxp5nrNSio8Oj/jxo8fYJjcaGjNAJBFDQDM0qOvRRFNrCaMNqskCVVUAFHFwMO/z3G7v&#10;3Dl9Mp/e6bvOyfV6PV+vtmd13RXOBcGJCCB0bYN+6GGN4aOjWbxz59QVRb7VRjfW6Ji45229RZHn&#10;xmZWX11dVavlUofgLUkW3jMxJQy+A4uYyqJojxYHj6qy+qy19lIIHbyL0yfnT+5cXd48z0wnMaRp&#10;vW3hXMJnP/sZgCViZMQIGG1RFCUESfgQoEtGbg2yLMOkqvjo+DAdHx8PVVU0QiCtNys416sQnGaO&#10;ZrOpD68uO+tDOAbSs87X/WQyeeX09PSV4+PjGoC9vLw6ePLkyd26rk/Pz8/n8/liDqDQWleLxeL2&#10;2oox4tGjx+NwD6SV1keZtZXS+oCAJnHyWmuppMpIiMI7l223W7tareS2ruGGAXfvH/PZ2cnmG97x&#10;9qYsik8CfMVIf6S1flBV5VIprL0f6pPj4ysi4vl87gD4j3zko+mLMfz8GkDHjmIJ0KiRTuCYkOI4&#10;Rd/TpXdEN5ZSslSKpZL8uXrxz1f7nN+qqnaaceBHfuRH6Ad/8Ael914B0DvdhAZgU0pqGAYTY4xS&#10;ymEymbSbzaYddRaU8jyHlPI2cx0Amnoc5DIzHjx8EKuqGlJKm4/+wUfpG9/xTSutbgrnHDabLVIk&#10;EBSUNrA2IIYBUUWEHY2VEW8npsysFotF3nVuPpvOjm1Gx03Tpc12tZnP53HcYPSV1tqe3T0twDgM&#10;IZwBOFitV8XN9bVeLI5on+0dU4IA77XohLGtNraydibvJEYzCDDz7guSJEgIFsxR9v0g6l2M3dAH&#10;+OBvWQg7LestO4GZMZlUWK8fQesTMDO6vkMIHlVVYb1aY1xsPYPBSmnOc5GkVLw/Bg8fvzyC+aMF&#10;KQXSWpMxAtfXNzSZVOiHcUqitcbgHJz3cG6Ad0DbdlyVJdfbmoXcOaITYJRGlmWwNsOmvoSSioui&#10;QAgBu9zbTCtZMNjeu3t3EmO61zh3OgzDfLlaZtYM0rsA5x3qeovNdoOmaUEkqO97Mw4eUy4E8ehm&#10;DebEzKAkBEci8hCCQOAQgvS7jxAChRAoRSClOFKLsAtO/1JecF9l9XTsUVmWICKKEaYoSrNarWgY&#10;fGYW5pSZK2OtkVKh62oQEV9eXobJZNqdnqptWUzWBNECMjnnddN0UimVdpqoVJalYCSE4Lkocs7z&#10;jIG/MMBiIkpa6Wi0iUopp6QcSBCUVlYqpaSUcjqdUtM0lDjdAt8xiUBBKyWYoaWS0OZ1HXJMAcxM&#10;SilKKe2673+6m0P0ui7eex8B9EKIpbVWCyG6lFJbVRWllESMkWKMiZmXUspWKXVNRDebzaZ/7bXX&#10;0qc//Wnee31orb+inK6/UIUQcH19DWD0MNhsNm94/pPJBB/72MeSc8598zd/803TNGytHU5PT0eB&#10;NLCJMa5ijP3TTII9U2t/r3ja0K3v+/9ocA687kC9n56fnZ3h6urqFnQ8rb3e//39a/tyAPWnqfx7&#10;Q0GllDPGdEKIZbtNlwCKGMOZ9+HAuWEYhiEqKUhKkYjIE9FARFtmXIcQbrqu3Q5DvwXBLRaLHoDX&#10;WntjTACQ5vM5W2tvwfl+bSiKAkII1HUNrfWfMunbs9eebi7tj+9+M7d/PXvK/l81QN+zA66urvjR&#10;o0eRiLBer0NVVeL8/ApSKeq7IUmpbNrlmzs3pBBjYoC7to1EVKeUboQQF9qoR9baB9baa6PNquvb&#10;LQC/M4r7qqunded76ePrzd7x//fpPnuj4dPTU/HgwQM7n88z17s8pWRTjDqGOAAIzGlDBO+di32M&#10;qe86nJ4ew3uPPM8RQsDNzU168OCht7baaqUfGWM6rdQEQJ6YbXCO227g9Wq1tNYOZ2dn281mc/Wp&#10;T322LcsifvITn8Av/dIv8d//+98ThRStFPJ6NxhpU+IhxmQYyJ1zFBOXKaVcCrXR2lwx82MiuhZC&#10;1FrrQEQIMSQGs5QyZFnWFUXhSNAVJ97Lm/ZpHyKEoLquMz16xUDPzDWltA0hrImoJSK/i9sUy+XS&#10;WmuLLMtosVgMTdP0wxCHrus8AEhF6DqHhw8f8te9+QUfY1zff+Y+pcjTvh+Oqqo66Hs3aZsujyFl&#10;KSbR97vEgZSwXo8pD3vatJQCSkuQAMeY0sgoiGyt5KLIb3HAdDqBkAJSCJZKwRgLay363qHvBwx9&#10;j2EYUJQ5hGAYozmxBRCRZ1lTlsXVYrF4cnR43NXbTqeYfNcOOdAJ733mXRTMBCkVpZQQYmQhpM/z&#10;vCvLslZK1lLJ5L1nawxVVRWMNebm+lqEEAyDoZTSgiCdd9S2Hbqu4xRjyPO8yfP8cj6fvapU1g9D&#10;mA/DwG4IC+/jtG26yjlHdd1BCAFOe5YcU1IJRALaaJZKIitHp/Y8z1FVZZxMpq6qyiHLs55TwPHx&#10;MbVtjbarpfeD7PtonfNou9akFMrEvSvLMmRZlubz+RZEqmnamRB06L0/Xq1WUylVobUye5ywk/eB&#10;mTGfz3ds0ThCEEEqxVjGGFUYacVCWKGVEBoEBYCkHCf+RZFjvd6kYeg7IqqlknVKqQk+dDH2A4i9&#10;1ioMzjlqCa+88hLe+ta3xvPz8/RzP/dz/MXsUb4G0IEdXZz2mnCq2x5aVfDeo67r8Ua4645lmYUQ&#10;go2xvI+X+Vw939PUwR096Xa6MJlMcH5+LrXWloiy7XY78d4XRVGUAOZd11lr7dQY46+urjZt2z4+&#10;PT09B7B8z3ve4z/4wQ9+jsPS+MkY4N//+9/gF154IQ59ilmm+7e85euH//d3/8PlycndkvlPUJUL&#10;3NxsMPQeRW7QioCTkxP0/YAYImIQcN4jMcFoLYYh2ZTEbLvp7oiZaH3gVkpd3rlz9hoYw+hQn53V&#10;db0Y+vZQq+IIEG8F072qmi6qytuUiNpmQEoCWufIbL674SiRopTG5pKIJUFEZiJORCRJCElMJNA2&#10;LUkZBTNpIYRRSgpmRorpViJQliVSEJOUAAAgAElEQVT6rsN6swaRRooRgghSjRSfe/fuYxgGJE5c&#10;ZTkmkynquobfGcuFEBDiCHiHDvB+pHeTEMhshn4IuLy4QDXJoZQSMYGee/45vPTSZwEkCBKom+3t&#10;GyKl3OWdJ1xeXaBpawgaI2n2kXDD0O90NwnGWNzcrPD8888LImkX88PZZrOeuiEceO8PhVB3+y48&#10;t7zZnhTZdOJ81EIYUlKgba8QA8GaHMEnFEVlnYsiJZoIIVSMQUuhktQCzPApJh9iECBAEaU8K5X3&#10;SRttlJRSAY5idBhcg76vMTLnCDE6pBRoNPMb9cP812NA+ZdeO/dqpJTQNC2szQQRbAgx40SkpCmk&#10;NPfn80Pddz026xoxjkB3MZ+GspjWSmZLJc21Umbo+0EMgy+llJlSUiglyYeBN5sVD65la01K7NNq&#10;fc1HJ8UbNumfb9O+16vuJTG7KVxMKbnBtX42r4aLi4utkHOSUhrnOs4yE2KMNsagU4oqxiiC9+j7&#10;AQChbTp0VSdi9KJpeng/wLsIKfVuagmkBFGWE1KjNmy3Jo5ylxgTQgwAGM888wyapokAaudcmM1m&#10;DRHZlJJNKZEQgoQQ0FozgA6AB7AJIfjnnnsuhBB4DwKf1uV+JQCYP28tl8s/9bOmafCOd7wjAoiv&#10;vPLK5fHx8QrAZYzRxBgJo4FUJ4Tovff8NPD7fK//LyNDe5/9/Pjx4zf8/Gk/lf1z2U/4vxxT9Mlk&#10;cmu0GmPcf+9ns1m3Wq02k/LknIgIQp6WlZ5PZvkJyVBYY6isyiAkN9qIWmlaguI1CXWV5abV2rTM&#10;yXf9dnNwcNB0Yy6hA5COjo4wDAOI6A2v/+mGyOejqO8nqJ/7M+D1psbTCS9fCef2/vV97/d+L2Ok&#10;6YedIgUAQSmJECL+3t/7HvzSL/5fcbWq03RWppdf6SNR5Hv3T/x2u7lRmh+enC5eBvAJgF89Oztb&#10;rjer4Z//85/wv/ALv5CGPsJmCkMfIKWAlOpLZnL4lVB/1vsOjA21uq5vvYdSSuL+/ft2GIayG64P&#10;SISSSFgX+kYk0RVF0Qgiva1XNs9zfXb3jni9gZzj6uoG/+pf/Z/pF3/xXw//5X/x3f6Xf+XfNACy&#10;pu4KIYUVBHXn3iliYPB00hdl4YRAPV9M3X/6n/2d8PDhQ95f70fHh/Fn/pefaf/b/+77h6ur5Y0Q&#10;ojw4mF0C8NfXa1qtiljXdQEkEjI9AfkHZWU+fXqnvADQDF7NAFRCCN7dn0gp1SilHkspGwBD3/ec&#10;ZRa8C8HZ1nV2cHhQrVY8FSQdCbGWQlxJKW+EFI0QIhorCcht1+nKGjOt67rs+l6fnZ364OMwm1UR&#10;SIiRIRXw9W97OzOHoR+Gqxi4NtqmycSaLNeZVMggUqa00DnZLKUonOup71tquy1msynnhWFrLccU&#10;UDcbJkI3m73F3dzc+Le+9U2+713aNa/w3HPPQWvNRV4yc8dlkaeWkHzwKUZPzJEYCcZqMEf0w8Ap&#10;RVeWRSoKEy+vzi/P7r3jpWefvf+SUKpJLDOx8icQg5TapyzHTBthmSG860XTXdEzR/ddXqSt1MNy&#10;uVldzWfTrc0r1jYTUpPsXJvV3UZLI5rpvNLOu1IQ2aatTURQFJhSisknt/VxWPo4PHJx+JQtxNqI&#10;sHBp5fMJ5n7d5HfuL+T8qJCfefEluW6CCD6JTEuhtRVSSGJuEOGiyWwEUlocHDDArE0KjK5dby8G&#10;ZQ4aYxRAkF2/tkJQ9H6Q1hrjvJ/mWS6urq+T1hScS1nX+UlddzURoe9d4X06TAmnXdcXWZaTcwMO&#10;Dw44xhhm02mMKablcsWb7RpaaaG0EgBU8E7GlCoCKhICzg+IMaAoCwCMwfVwfuAYYxyGIUkVBmPl&#10;pRB8zRweh+A3k0nZppQ6IUVXVfnwd//udw0f/OBvJWNej0/eN92+UH0NoL9exClRjIlCiCAOCIHe&#10;QDuLMcE7T8F7kVIU+6nvG37J53z/uVMKYwwmk4nMsiwHMLHWHhtj5kKIedu2R5vNpvTeH6aUYtd1&#10;67Ozs6xt2xBjbIZhGHe0uxq11gkpAc69cTO0jx1TWmHHwk9SSrbGQhJDKQXnPS4uLm5dKJUa8ylj&#10;IhAJcGK5Wq0yqVCl5OdS4fksM5VSldNa1EYbWq1Wb1qtlnf6Lh5rVUy7Nh6v1utZ27STwTmTZ5oS&#10;M7z3aOoGw9DBWA1rjIghKFghABAYkhNzokQAYTR3TMkYQySESJFljJDMLNJOL///sfcmv7alWZ3Y&#10;b33d7k5/29dEk5EZGQmVohEDC/EfwAwGCBCWQFUDYIAQQmIEE4ONzQwkksY2Rq6ALJmpy9VICIGB&#10;GiBVkmQHmUm8Lu67zenPbr52ebDPue9GZCQZVWDLmRFLOrr9uWef/XVrrV8TAt9CBKXqrUGKvIDJ&#10;MiitIEhgu12zNB0fnZynQTXgmLq+6okePphlBsYY0kpLKawkShJgov37K5WEigqCNau99zKAf9T0&#10;5dAZJCIaDAbknKemaRGiv21Hk+wrwvAASRJKKaG1FlLKkjkdtV177py713bdiVZm3DTtwFqbe+/L&#10;4KPmRLSvEqPtWnjnIaVE0zRUlqXourbYe64zgz2BIhExyR7mrqRKSqpkrcX+Qc5ZOnTeUuoxI0pp&#10;KHXwqqZ3jO9vSVndf+YQ8o4HMxGElHsKRgSRYCllBCjEGJ3zPqQEttbKruuylFLVtlx45zIwpDEG&#10;EIm1kglACiF83Rtw994cDveHjyEE1lp7Impubm7ceDJph8PhVVEUy6ZpZNO0R23bTKRUFTOPAAy1&#10;VqYaDKgoy55PXOR9sSkmHODrRVEgyzVCcCiLgnshOQp71eD3lGEejUZ466238Pu///vpF37hF/DK&#10;K690AELTNIKZRVVV7+68R/RdY3d4Dw5wtW/FOEDIARyE3uLLL7/MADar1UpMJhOKMabdbhecc/EA&#10;lz+scR/02G63OD8/R9M02Gw2aJoG4/FYdl2XTyaT2XbdGBBs13V1Xdfrpq4v6t3OW6WSD747Pz/b&#10;9pSLXhU/xrjz3jfMbFNKiYjqy8vLzfHxcd00jV0ul+mrX/3qO+7bBzlC6OclvXCpYK1NHI1GEWBu&#10;mjYJIbvNdrt+9NaTq1defenm6upqOZ6M2vFonP7u7/6Obdc/xwvKhviWne/vjtlshsVigT7x6G47&#10;gAAopZQFH45Xbq0FkZBKkhDCrFcrSYKCELQdDAZYLpft2dlZDcDf3PT0k9nRBIv5CienJ3xxceWP&#10;j49SNSgcAGG0EQAORd0oBCKA8Pazi7jb7m6T80Ph9+LiArtdE4+Ppi4x2PukLp4/f16V1SkznwO4&#10;FkLshBBbZrTe+0trcZFlqAGIEEKxd6LJlFLTPM9tWZZXRDRPKdW0d8Dpuo4A6NlsVu12O3F5eTm+&#10;d35fheBzzzxSUnljDENJnxKLGMIoeD/d7XYT59ygLEsNQFhrr9br9e2+UhQZdluL9WaTwLDj8TQA&#10;WDa1vRFCzI0xy0E1uMyz6HurrdIorU3ZlCIzCinFQEQ+xsDMzEYbHgyrbjQab6fT8RbADkDo/cZH&#10;2DtqsJQyJuYghLC9CCBIK62YIaWUxMy9UCXyGEJYNO22sVa3D+4/eHs2nc6vr2/ePj463XjvcgI5&#10;Y0xRlqXXKg5i5GFKXFnp8ulkghjj7urq6mY6m1xNJuOrsirr9XotF8uVjjEaIUhnWSaEFJTluSjK&#10;IjdaGxLQQogipaC99yyF2AkpVlKpVmvdxhib9XqtlNKr2XRwNRgM02q5vV6v1kZrU0wmE+1dysGU&#10;K5XlQkjZ+7Or2hjT5FVmB4OBTymy1joAcDFEb63tnLN49uypUkoYqWQBYLBarWar1WqW57nuVWdZ&#10;OWuHq+UyCkElAFosFoOmaUYhhOwTb3yCQgzYbDbQWvNgUO2cd9vtdteklNJLD18iEGlmrpxzI9vZ&#10;wofevlaKnkefOCF4f9Bk4jzPQ2ZMy0A7nuTbPM+frVbLayI8ZU7u8qpWk8kYR+NJWK+36fT0FHme&#10;w9qeuiKEQNu2t83bfyw+8An6XkSGAFBMScQQyHtHKSp4S7fCY5QIMUbqrEXXdRRDlAQSX5OhvysO&#10;sKWiKFDXNebzORaLhdput+V2ux3HGM+KojgJIZyv1+v72+12VNf1A2buyrK8yPO8CSHc1HV9cXZ2&#10;hgcPHmCxWKDrOgghUA0KWGvRtX1XgnoJdCiVwVmGVjmCTUzIotEyVWXOYIUQElbLLZZ2CSEE8jzb&#10;+w5KSClgtKY8z6QUpuQkptYGx13Q3odCKXVZFIVhTnKxWD7cbDaveMcPjcawa+Np19iZc7FMkZV3&#10;qReEcIyu7VXBszyjMh9SOCWRkhKEJDiRSIIVRQiiRCSQAMQ8L0AAhRRV8EHZzoumteDE8D71SQf3&#10;7/OeS94/TD8RimrCRR5TnheIMWK+WOD4+BgPHz5E17U9V51I9GroTjWNV846CqGnNxhtAAQkpqSN&#10;jkKItAfg7+/w3mmP7yjLEoP2D0Yi56zYbtfU1HvRICmhtYExGt55mMwosJSCjGRGaW3Mt+v25ZjS&#10;PU6oskwaZ6FjkCIGKZxNFHyCtQFtE7Bd93x5pRR2W4uqDKLJXElEVJYyac0g9OrDgIxEIgmhWAjJ&#10;zjoOPsB5R85Z4X1HKfUq7kCAkKn3Q6cIRq8gfuiggwQ+jD7eaxlgBpTUFFICQYJIQUlAqxyJIkAC&#10;SmUshE4EmTiJFJmFs8E0dVM47yvvbQmwDsEJqYgzqSAlJVBMMdm055O/x/9+AYU9fH7o8nvvk3Ou&#10;JaKbb/v2159uNlsdY5Sb7Uo468RgUI4/+tHXpuPx+OSttx7dSynGEMJ4OBwZIuoRLInRtR045WAw&#10;tNIYDMcYDEok9jBGpTzPnRDSE8l32lHezh3CZrNBWZao6xrf9V3flVarVZJS+izL3hcE+8DvffeB&#10;/f3Qj74Zom1baK0hhMB8PscnP/nJxMxJCBHezbE/Pz/HcrnsdUmq6p/N6/ybOZRSt9QyoE8qgL6D&#10;bYxhJueEEKw1v12WWo6nVW0yGiqtUpEXXVGa2mhtSQifUoyg5FIKXQjJhxg4BHc9m83m3vtVXdft&#10;gwcP0oE+8M1i9ffPH3ev+eDUkHrQFYeoDfnpbOSGozI1zQ7j8Xj7xhtvrPNSr7qu2f3kT/5E83/+&#10;238bOAHHJ7PbZwr+hV1kjP//dmf454qDnsN4PMZqtcJ0OsXnPve59MorrzSPHz+uh8PhqmkaCSJR&#10;FKUnoth1XUB/dopVVSXvPTvn8DM/8zP0qU99ioUQWMx7ROdv//Zv8R/90ZtxvV5H9EXP29C6p+Id&#10;ECgHl4wDxHe73cKYDP/j//Rr/Cu/+t8BQPjxH//x+Ad/8L9tXn75/uVXv/rW48l0WOS53pAgIaUK&#10;gmhZVOaxEPEqJdkaY7SUMkkpi5QSpJRRa71TSm2FEJs/+IM/2P3ET/xEAoAf/uEfpj/6oz/S6JEa&#10;2RtvvFHtdrvcOl855yqttRGSFAm03nvddd358fHxLMznZrttkVIIR0fTUA3KpI1iIGFQ5dht+zVy&#10;Mp6xMSo4F8KXv/zl+iOvvrYJwa6E4HlRapKyWEghVTvIVF4I07aFevDghDabjS2rsmFOEb2hcMrz&#10;zBLxV05PT58CWOSF6VJKnOc5AKBtW14ulykvtDNGNiTEVgoVnPOmKLVpmlZxSgTBFki7waB4Ohye&#10;rTbb1cVkNrzWRlxrQ//gY9OQCGVZqQ40pOGomMfIVQxpGmOchhDHxycDoY1aCsLl7Li4kDI8T9jt&#10;Or+U5w/PjXOuh38DFEJInXXwIerATpEipXNV5siNjpoyY1qh6MqF7mLXbhezcriGSl01znLnQjYe&#10;Vk8g40CYlJ2/dFzMb5a5d2GUGCMlTQWQTpEhhFgbk62LotyMx+POeSuFIGKOnjkkbXx0zoWT00HS&#10;xpib65uB1tmJD50r8kzlRTEYDYfZrt4K52Jxfb0Qm009YE7UNE1unc0BFikFLBYLVkqHs7OzzYMH&#10;D66stZdt21zPZjMXA0RKqXLOnex2u9PNdjtrmzQIISggkjYCPgSEaJFSStoIN62Gzenp6U1Zltc3&#10;i7efl1X+5bwwy8l09CjLTJrPF7Eqiw2AWmsZmmbHQtCtc9dBrPX9nG8+8An6bYecQSklEWKU3nuK&#10;5OAsQEL0cATSIAJC8GSdRYhBEJE8JPB3hV7uhjGmFxu7Y/eT57kYDoe5c67qum5qjDl3zr1c1/Wr&#10;i8Xi6Pnz56/FGG/Ozs58nuez4+Pj0f37980v/dIvSWMMHcRChsMhNtsFxxhhrWUlFfK8gHMRIQSq&#10;yomkXnQOAMXMZCzIQMkcu12LprnEblcDIGSZhnMFyqpAVWXIsgGGg6EsqyrPsuxICpLOJ04xWmYe&#10;SUlEpJT3/hjAiTHmI0VejMFxqo2ulJT6UCk6JLsxRjhvUZUlTk9PRYxRgLVggmROoMR7tQyW/ecI&#10;e4sFOOe17axqmkY0dU1pn6DHEEB7HtyeN39rWWeMQQKjqgpkeUZN04jTk1P6zd/8TfH40YX45Ce/&#10;g0Lw5J2nruvkdreTq1UjbOeot4UnZIUCCQMGpczoIKVM/b/6+u3ju2rZ3nlqmoY2my3qumZBgvrk&#10;PCAGA+ssEie1ryBrTrIMIeius+c++Ol0MnNZljtmEbXWkYh8CCG2reWmqampG9T1Dk3TH+Q728E5&#10;R977AgCU0g5Ar5D/gn9zeEBpTVJKSaC9Fcoewk5Arx0QALxQu7x74JTiwwT9vYIPhElmCCmBkPbW&#10;dYweqq0Q98ARKRWUVFBKC2OM6gUTUbRdV9W7XemczaQiZV1LIQQWoueOSyGiFPIbWtOXZYm2bd/B&#10;a9VaJ6VULaV8NpvNbPBxPhgOsyzLtJQk2tblbdtOdtvda6+/bkJRlDHLctm23TilJHbbHa5vbrDe&#10;bJAbgooSShUYjUa4f/8cJHoN3cGw6IQQ7jDmDlPm8IIPKu6HNfNAA4oxomma92Ul9a0Ec32vOPDI&#10;hRC4Kyqjte4V9vecZmZ+RyIK/L8DZf9mixB6GtfV1RWklLh//z5/5jOfiVrr1hhzM51MS6WQAXhr&#10;Nput7t07fxRiLLLMcJEXsbOdU0oFACH0OglBKRUYHIIPkRHXw+Fwm1JalWXZrtfr+OzZM04pva8O&#10;yQcniFPiFIIPANmyLFulVDo+nkVm3uR5Xndt62bTaXr67CkzA0VhcHO9+Jpn+iAVPfbUnncIMP7G&#10;b/xG+NSnPrX6+Mc/jpRS8t5nAEyWZUkIkbz3kYicMWa3XC5vxuNxI4SIv/u7v8sH15/JZILVaoXB&#10;YHBLfzoUOQ+JuPceWZbdvpZDck5Et+vQ3fV3PB5jt92hba0PISxee+3VrywWq9pVbqqkyqSUbUxp&#10;k2fZYyHkLsbkAUAptcyyrNpTmZwQYg1gHWP0RVHc7m+f/vSn+c0334yr1cqNx+PVcrlEWZan1trz&#10;GOMJEQ2ZWQDYxRiNc+7VL33pS6OXXnppe3R0dPnkyZP5l7/85eX9+/edtTb21IEOWS7hXIQgwLmA&#10;6XSKo6MjFpLCdDqts6yYxxhtnpfSaJOc81zXNax1ajabyaapm+OTk7X3LvYWgzbGFJ3W6hnAS2v9&#10;tTa6vbi44LZt6eWXX+bRaJTqug6a4YhkbYxWSum2bW2mta6ybFfGmMjadjGZDK+OT44evfzKg8vN&#10;Zvm5yWQ4TxzXAG+kkDHPsoEYCzcYjBwgBimiCiGehBBOttvt1FqrqqpajcfDy9nR9HK1Wjw5Op4u&#10;z07PiKSUIUD2+Tngg+eubRFigJRCAqyIyAhJqqcgSKukWkkpnpOg6129bKfTiTI667rOrfK8KM/P&#10;71XPL67MbteY+/ceFt6F45h4IoUeMkPHkEBCbLQ2S63MTVHkrfO2lIK0dV2I0aMoc9ps1s1sNmsE&#10;kRwOhsfj8fSNi4sLWixW+fPnl3KxXOqyzGXbNnqz2aiUYhH3Xn7aaLGnI2M0HKYHDx/ujo+Pnp6f&#10;nz0LITzNsuzvx+Nx3bVeMHDknXtlu93Wi8XCL5ZLVe92lQ+B1uv1rdApM4ciz7dn5+fzj3/8428d&#10;Hx9/ZTD8b/5+Oh1fOReapmlupBChLMsmL7INMzZlWfonT56g6zocHR1hPp+/Qzz1G8WHCXp/OKQ9&#10;BpN6P8cIRkAIgBRZLzwEAal6leYYIqWYXgib/SPdmsPid4jhcIjdbicfPXqUV1VVEdGEmU8BPATw&#10;IMY4btt2GGMMIYRzpdRHsizbArDf9m3fttBax5TSIcGKeX7PA7AAWfQVUALDBI+cCKO2wQPbpRPi&#10;TBudSykIuRnC2w2aOmK9aiAkIYYCWmcwBkhJgJMgZiHAwnCiMiWKYCqJ5EDr7BUpYQEoa+0xM5d5&#10;no3LshpzcgMptQFIcCJY63rFyxgRQ4RzDoIUutbDdkHQ2BTgJECI4JR6O9UUwZwAxODBKQHepcI5&#10;1t4zhQCACcy9IvrhHjDz3hM99hub0fBBKCFE4Zw7efL0ySuvvfby+uT4RB/NznfehSmBChB0Skk4&#10;a6lpGrLWQ/bw8F55XikmQUkblYQQib8uurvPl4jAJBBIkJVKWCmFlZKsVspLpYxSikgAMUXEAIqB&#10;hjHQcYzi1ZQwI9YkRDZTQhXD4RGMzhmp0VquFNjI4DvRtYymTnCWEYME2ICgkYKE90TOsgLBFLkY&#10;gKUkaC2EjkIIJYVwRMoTJLTigZByAKBIKanEcc8v4N6/PnmAgBg9xxg4pReq4UJ+4JePPXoC+xXk&#10;Rexd6YhAiJERfG/BRhAQQgMckRIILBSzKAAxFEISERRAQ+fcuK7rMqagVSRy3iIEB20EpJJsjEx5&#10;YeLX66Afoq7r241ASomiKFAUBW+3WzuZTBbe2866dllxqVIK0rlA8/lCPXz4YKK1brTWtNvt0DTN&#10;qCjsIMakwKDVatVrKXQeQSZobSCFRlUNk9Lkve86Y7SXUgYiCnhHW+3QCQOmk+ktFPj4+Bhaazx/&#10;/rwXdGzbd1hUvVd8vU3uUKz7Zg+tNbTW7+BrH8TV3i0yo5S6LQJ9K1z7P0dorXEXkjufzyGlDCcn&#10;J9y2bQqhtom1UkrVJNJzk8lMs1DGaEgFzkmnnoaCRJQSM6c9+jSlhFSWw24+n7sYY5dlmf+5n/s5&#10;fvz4MYQQHybnAA5znTkixpBSihFIUSmRjFEuL1TabjduPKncoBoErRX38x5o2z75K4oMnbW3mid9&#10;neSDEb1ezTvn+Wc/+9m4Xq934/HYbzZba4zRRCS7zjIRsTFZIqLYNp2dTqctgO7Z04vkXMBwOIK1&#10;HqvVBoC4XXsPSKRDIfCgkXD4+V0dk7s82pQSTk5OcHV1hfV6hb/6T3/J8/l1ePjwYQ3gajod77z3&#10;pdZa7ZsLnZRyQwRPCbEoqiiE2EpJBv1uGgB0+4ev6xZA/5q4FxpjZvK7XbObTqcRiJm1YqoUaSF4&#10;TJROQXFAlBRRGheFkTG6DshWJ6ezGyLaZSZzQExd18EYDYLsbZWV2v974OLiIi6Xy+7k5KTLWVki&#10;Hcsyd8YYF4JKRSVEjNEPB6PdOAzWWSZWb711GafTKZtMJ63LGGPYZJnqlqvNtr659ikltv0ZEzFG&#10;Xi6XPCpnQUnZ5rmRUigbo8ulShCSiQSL9Wa3HY5O5yenky8PxsXjwTj76xTtdrPZdZPZTLg2ShLC&#10;aKM7A7kWJENiCt4HE3wwRVmIpm4kEd8A6bn33RNt5FeFwM0Xv/gFvPrat5P3gQAmrRSkJM5ygwwa&#10;SkkRohdSSqm1EqoXxo4A2hhjnVJsxqOZ996JJ0/fdsdHJztrnQGoGo9H+cnJaeVDqLzzNsbUCiFr&#10;MFQIESRorbVZZMZcSoltnkxpDBVtlxSz9GVZrGLa1eNJvnXOiVc+cn7WNl5styvqunoiBA9ns0lh&#10;rUfwiZq6o852KqUIKQSqQZWyLIvr1dorLRtmnjvnnmRZ9pUHD+7/vVL420ePntVZlgkhxD1lYLNc&#10;QhsqiMLMhzZr21YDnhK7g8BzMDrfDIf5xdnZ7Iv37h3/LQl84erqal2WZchz0+Z5Hk3vSON2u61d&#10;LBZxvV5zSulWCPa/hPr04Qm7jxenGWYCA3v7bhDRXhk4h1CBtfEMOkCciYR4J8r93YdlrTWAnv/5&#10;0ksv4dOf/jR993d/txZClFdXV2Nr7bFz7l4I4QEzn4YQSu+9ZOaq67rz+XyejDGqbdtKa73KsixY&#10;a5MxJiqlglKyzjKzTAlrADulFDEw6Kw74iSPttv2tbYJMwCV7l8MGWOglIZzvY1PlhkURQ6lFJTq&#10;VWTbtiWxZnV6dpyHEDmmhM62Y+e7qLXUIQyTECwXi8URgCoGGhDysqm97tpWOu8p9pAlhHCwkSAI&#10;2aMN9j6foih1DkqGiBIRgwSDCJGIEwHJOcspMax1xvV2YCLGCCkkBInbbrnYJ+jaaND+gNrD4H3W&#10;dX5MNHyopPSr1VKNx+MpJ31TlqWKkYdGa6OUFES0h3czpJLIsgyJI0gQS6kOtnc9OfsdQ+YF9G7f&#10;wU9E6Ihoq6Raa62XeZ4viIQQQo5ijKrrOuWdR54PKIQwbZoG283GepfVIYYUQsgJRN45w4nQtu2o&#10;aZpB07SF7WyP8tirUmZZDmPM7cG8qWvInrqhM2MEMxQJkTNYCCGsIAoihCClpBhj2dT1qK7romka&#10;1dmODrBoEoQi71VEtTG4vf79xX9rgIj/aSGoNzp74XHPh5FBDPSaFj6QdQ7BRyhlej954FBQUl3X&#10;lZvNZmatK5VUum6a0lpbOedyEhCAhFKSpcxilitfFMYXZenzPPfU26X19+M9EvWU0q0gSQgBu90O&#10;f/zHf8xXV1dht9vthKC6aZp5WVZ0ELWaTmf0qU/99vgTb3ycFvPFIKZUCCHuGZPNiEimlMg6S1ob&#10;sd3EwxqZpJJRStEpKWpmdaOk2gghaiFES0T+3S10IsJyudxb1KR3JFJC9HaI/xSu6bdCp817f+tO&#10;8W5xtYMAmjHmHV2t/y/8xVCpuuAAACAASURBVL9Z4oD6eemll/DkyRMAwL179+Irr7ySTk9Pg7W2&#10;VUqREIKYmfbr6q1y9B6pwLzXUdnbn4KZEULAyclJSinxer3mqqrw53/+5wz02gF3nVY+qHHoxu7n&#10;YlJKuTzPrXOuk1KuQwhxt9vZxWLhM5NZ5r6Qd+jGeh/7wlP3ziSVBD4QIqWHeX98fIzdboeu6/AX&#10;f/EX6fu+7/u6LMu6tu22ZVkSEVHTNCAirsoKIELTNBx8SF3X8qNHj3k6ne7X2xJt2+Dk+ASr9QJK&#10;qVtBw5TSOxKIA2rngGQSQtwiRg/r0eXlJQDg7OwMFxcX+M7v/M4UY7SvvvqqDyGsvffiQNNxziUi&#10;SvtEn7OscPumGN0pJLOSioUU/Dd/8zcspcR0OsXz589x79699NLDh3x6dhY/9alP+Y985GGhtZ5q&#10;Y2ow5ymloxDiODELIYWuskGttV557xdvvvmHy1/9lV+xzMyb7YYBwDkPwGM8Ht+uq8vlEkdHR3E2&#10;mzWr1WrnnKv3aNkuhGBjjGG/L62kxLOm8Yu/+qu/Xv/qr/5qatsW3jsmIrRtkwDwrt6m8/Nzbprm&#10;dj3RWvPLL7+My2dzZo0gpeqiSN46G7zznFJKQghMJpNlCOE6pfT3YP7q47f+4Qs//t/+mPXB8u/8&#10;zu8MXvvIG3kMPO3571ISCZkShHchee+90qrTWhNz3DVtu8hyfTEaj548euvR1c///M/z1c0O3vfS&#10;VkpKMHi/d/TnhrZtwOjdrfYb910EZpKSkOcFTk6O23/zb/6PTVEUqmnaarvdjooiJeeccM63KXEt&#10;pQIzVIwRgsQ66LDWSi1CSCsi5DCqACMXQuyI6HFKsf72b//23WuvvYb/5X/+X1dHxyejsioHm83u&#10;XoxxZIyRWSZ0nhfCeS+kkpRShJSCy7KMZVHa8WjUCSmWeZ7faKW/IqX6gvfhi5tN87f/8l/9q/pf&#10;/+v/XSmpNkRUxDyOy7I8Gw6HdYyxMJnhelf3BM8UCQyntd5qrS+llF8mwue/+MUvfu6nf/qnu+Vy&#10;CedcYmbM53M+OztjrTX/5//8n/muYPgB3n5AxHzD+f9fuW58y8TXdBqIQIIgQHvubZ+gl1UGqSJD&#10;tEkKmbAXPur/hL4u38x7j6qqMJvN8CM/8iP0vd/7vXKz2RTL5XJaluWxtfZstVqdxBhnu92uevbs&#10;WfYP//APwlqbPX78ePrRj35UbLdbba2tyrLcCSF8jDGMx+OglApFUWym0+nzPC+uhJBrpQxs64fr&#10;9fYV73DKLI+CF2OwmkiR5T5FIjKQIkPwou8Qk+yriEwIgUEuQEgLIaDWq3VunZbMQe/qNTiF8XK1&#10;WOV5HpiDWCwWRymlQb1zo3oXsq5NcrvdEScgMxkyoyBEByc8mBOklwABu12Ny8trtG0riFiQAAsB&#10;CEkQordKJwIrrRnM8D7IEBLN5yts1j33Cf1dQpZl0IMKZVVCqwJ5lt16ziZOWdu5Wds0fq18Wiyv&#10;cyFoOKhmTz/60Y91SqkMQMHMIsQI7wNCCMhMti8uOEjNILrVKrgzZl4kZe8aQhFAS4T5YFA9H42G&#10;T5tmMnHO18x8f7vdDtu2Ga3XG8wmmhruJtZ69eitp0Eb3QIcb27mRmuNtg1WyQy7bVNdXFwfL+br&#10;obVBp0gQwiAzFZTMIaXsLecCsFxu0bYeRBDeR8qyHGVZ6D2EOqCHvEchBINStlqt8qurKzOfzyml&#10;iKLIIZUAwDg+noERMRoOUlHkUWmVDtcePiBCPe8v7oyJffccDIoxKu+9FMKh13STvcJ5BGJM5H1Q&#10;m/W2aJuOQFRmJlPOOdM2rY4pCSUEaaNhTJ60FjYrdG20WJdlvjNGdwAORZP+VbxH5/RgPXjoxm42&#10;G/zlX/4lH0TmTKYigSCERNv2sGhruw5AK6VsMmN2ZVlumbFRSsWyrFRVVqo7t2q58CqllJQiezQ7&#10;rqtqcC0Er1WUl1WVPxZCXBDRBj2657a0RXhRULgLYy+K4h02Q9+IS363OPb1rv+bOQ77yuGgfoCi&#10;KqVuuaF3D8t34/34rH6rR0oJs9kMb7/99u33RqMRLi4u+NGjR/3+LQC1F3OMsRdd/S+Jg23dIc7O&#10;zm6Tlg96HBAwKYUkJLmqKnaj0WCVUrhm5q+CgKOjaQukzmS64YSYZYaburntlHddBzCglEDihBQB&#10;KYDwAUjQDwruMe7Rh/ui0ec+97n91Yt0KA4fSsNSSAB0ex5lAFVZYblcAxBICZjNTnB9MwcQ3uE2&#10;cFhfDuuptRZa69vu+kGoDuiRPIe1OqV0O+YXiwWyLOPPfOYzUUhCigcNFNzOrcPnUhpOMb0oa98J&#10;QQLD4Qjb7RbPn18izwvM5wvM5wuWQvJHXn0FQKiFoLlWsvLBnztvByJ6yYmjINrtdptLTnE+Go92&#10;MXr/5Mnj5NyLgSOE2tulbXB0dIz5/BrHx8fw3gfvfT0YlHNrZRVjnEpFGVHUQqRaSLFRSi3aLiyy&#10;TG+ur6+6f/8f/t3+ie9eS//5xcUFjNGYzWaQUmK9XtPNzQ2sbQmchFQkpVRIKXgheVsUus6yzHmv&#10;LpWmy6IwCxCvZ0eT7s//7//kAeCTn/y2znUaKYYQY8pCCPdSxCjGpL0LhQ9Bb7fXLKXk8XiojMmE&#10;MbkTUtm27fz/9e/+fUrQt69Uil5/KqUIEn3jq2lqvFNT4t2hbv92UA2QEkSKJJXOC2Y66Tp34r0f&#10;cuJcqqgAEilFCCEyEihDtKXztpVSCJNK62NTS9AOEJvObrsvfPEL9mb+nE7PjjoATV6YXV6YxVl2&#10;oqfT41VdW56MG3S2E5zSniXLyRjt8yL3IbhOabXWWs2Pj4++PJmMn2qNOXPR/Mf/+B+6rqs1AB9j&#10;jG3bpl29DTG6NsvVxmSVnM3GomkaFULQ3vsOjCYvdCMEtwA6rWX3J3/yJy7LXtjMdp3D1dXV7Tt0&#10;dHR0K1B6QFUdKGrfiML3gU/QgdtDHe+h0v1HCAjRHySVUsiyDEonJIQkpIgESgDfcnm/XhwUdZ1z&#10;GI1GAoCWUpbj8Xgyn8+P3n777bPr6+tjIcTYe28uLi7k8+fP4ZyTAEprrfLeZ03TjMbjcderIlM8&#10;Pj4OUso0GAyWxpi3yqIaZyZbCSFTk7pBXdcfq2t3bnQ5AesSwIiIcr41tSYwJ5RVtV8sGbbrQJSQ&#10;WMEYSSAST548ycoq0yRS1rZbw0iTQVeM8ywLMXlqmmYSQihslwpnIYMTZJ3de7/nYJbg1L+fh66s&#10;d31FdrFY4Pr6EiQYQhBJSZCSICQJKXGrDA0AISQwg25ubrBYLpFnBYgERqMxtFIYDod951tkyPK8&#10;V160AT62xoVOPn8eIl91GghHo9FomI7UYLvdLaqqJOvcyFpnbNfJrusQQoTRBiFGxBQhUi8i+O57&#10;S/sqzXtEAtAQ6Obk5OitGJMAyDnnHnofIjOfLxYLE0Iwm+1WeOcqIUiNRiMoKRyI0mq1MnmWI89X&#10;TuscdW2zq6urwWq9LglSaZXRQRjvxWLaIMSApmnQtg2or6JTnmeqLEsYbTQICUAiQiISnOVartdr&#10;NV/Mab1eQwiCkIScDBjAdDZFjD4OBoOQ57lXUsVDQhjDhwn67aj42jWAGCxiTCrEKEUIFANDSb3n&#10;M/Wc8BiiqOvaOO+Ed57zvBBCSOmcPYw51kpzVRWhrLImL8yaKC6zzGz2nelveBO01rfJ3N3vHXjp&#10;BMBaj6J4QcWZTqcMQhxPxi6E0ALYxsgrKaVLidVwOMxSTPnJscyC9z5xuJlMhsvxePyUOVzH5J8N&#10;h+VjH+wTAEv09mh3HBD69+uQgJZliRDCOzYsY8w37ATfpQ/1T83fEp3zQxzu0YELeihcFEWB7XZ7&#10;mwAdEnhjzG3C/kFPzg+xXq9vCzeHzrbW+jYZ4QQEJKi9DSEzY3/Qw3vVIA883ENRpOs63L9//7YI&#10;cEhUDjzfDwNIzEkK2ck8XwwGg8fOuehDWA0GQymlbENIF2AsSAhfFMXegrGPQ6JuMoMYA2wMHxh9&#10;0t1uh70S++33rLU4Pj7Gzc3N/gyyT4CpP7DG1FMxDzS9zlo0Tb+u9raxHax9UVAyxtwm6AfNJKDf&#10;Iw5d9ZTSrYf6ASn4bpvEQ8J+aEpZayFIIOFrJ5HcIykP65mSqnc8YSDEnp+bON3uW8PBENvdFgdO&#10;WUwR1gZWJrYMviHR90689ycAciGEJ6Lns9nsbWPMDRjNcrlMziWUpUHTuP1rLrHd7jCdTjGf36As&#10;S9zc3GA2m0VrbVMU2TUASik679M0ADox11KIuSBa1LttfXo6dWVV3R4FlVSQSvbXL8ReIHoHgHF5&#10;eYmTkxMaDodYLBYEtAIEI4iMFCJpo21RllspRFOW5SZEf3H//vnzqsou3376ZH3/pfupqiTaNuLJ&#10;06f+pYefACB3McQ2hBRSijHGSDHGJsZoT09Oab1ZQ2m1Lcty1bVdnWUm+H1xXgmFkPq5xinBHXTu&#10;IsP7/j06oFQPyKEYw77r3sdoOMJm26OFbq4XqKoBVWVJy+VKGqMlgWJibpVSnSBCj6wVzhjjhJQJ&#10;DgzAEZFjxo4ZNYO7EEJQCri+WgIAW2tdjLEpy2pVlRXPZiewXWidc/5QQGKkFGNwQpA1RrvxeOwA&#10;rrfb9aYsy7dTStcpiXVZ6ggQBtWAQgyi6zpBIKGUSoPBoFNakdaasyyjuq6Nc67ouq6z1naDamCV&#10;VgGEVA0qAEAIHtb2Z5U8zyClup0fi8UCzHzryND/Tv41Z7L3ig98gq6kQYqyn/ZRMSfFZTHEZl3D&#10;x4DhgDCZDjCZFBAyIbHkoigTOGcpDKdkb3l/dz1KD1+v1+u7nEEJwBhjssVike92u8F8Pp9qrYcp&#10;pfLRo0eyrmu6urqC957KslQhBPHWW2/J4XBYAohZlqWDMqcxhqWU103TxLrZyZh4HHz0TWNzrbPz&#10;0TC7V1Wjyc3NMssK5CRbNRgLhHgDFhuofINt2y/8IRlADCH1FIUYwnuH5dKTMYJC9EQiCudqKTXn&#10;meeC0SXnO1KGM6mEtF0j375Yk3cEjhoQCbZrIaXBYKSw2fWHltZu8dJL93Ezv8Lff+XLKIoBDn6p&#10;eVagKApoY+hQAe661HevQWjbDt4l5Fm1V+FV8D4izwcYDY8xmx1ht62x3W2RZRnWmznyQpOCUbsN&#10;j5RWOcl05HKvioqjyX3hHQJxNgaQAUkyOux2W4RgkRcaQgpIkcO7gOFgTN5KGlQE717USZlf8EIB&#10;wDnHALzJ1AoEygtt3/jER2tr7TqEMFlvbtTl1dOBlHJ0fX1jpBBqOp1RvWumRVEmazvmJGQIjM12&#10;l5TqEEOUJJ0KaaPqXU3aaFRlibw0yPeH9Tc+8So+//nP4+zsDE2zRWc7ZC5DTCWBOnRWkPdBJE5s&#10;tOEsy7DZEgkiAid0XY2YAhI7yKMpjo9n0FrwaDQO1aD0WZb5x4+fxH/xL97guu64Bx98wIMVtFL7&#10;RFIBIFxfL9B1HlJq4ZwTnBLVux2Ojo5xc7OAdS2Oj4+xWW/BYNruNuS908yJfWhJaUmy15CDNgat&#10;XcfpUeHKKmuNVvVwOK3zPG9iZGcyGeu6vu2sWGu/Rpzq7kZwOHzdhSxaG/bWH92ddWsF4KXUdbUn&#10;kVxZmQbAzhgTAMi2bbOmafzp+SBst9v2+nr59uRoshiO5ZOzs/tPnjx58tZoPLjKsqPrtm3XRVHY&#10;6+vrW5jlQTDlEO/F130/AnAfFLuldx+G73bP7xYkvtVF8/5r4u4YOcB331344QT49P7G0nuNubsd&#10;+kN8mJz341NKCSU173Z1y8zzwWD0iJnq09PT66urK5FSavNMPiMyN0Rk3352yUVefQ1Xs6lfJJX+&#10;AzTM34uzeqAD8Z3k96Cxe4iYIqJ1+9/ro7Nf+1x3n/+wLzDz7VpyGO+HNejrFUDvrlGHRCTcKeLf&#10;/TPvD1/0Pw8x4j3y+NvY7r52LuWFZt/D07ZlkfF4pOlLX/pS87GPfSy7uLgIDx8+uHHO3RhjNr/1&#10;W7/l/of//tf3/1QBcDDGYLvdIM9zLJeL2yJbVVV4+vRpev31113TNJvxeMrW2nB9fb3LskyPx5Na&#10;CLFk5nV1prs333wz/uzP/iwD4bYhFyJu6Yd1/WL/PTo6OlhsUdM05NlJCWGywSRzzjlhoh+YbB1j&#10;nL/0kXvXm83miTB0ASWvzu4/3Ox2LfuoEVJE24lovQUp2shcXB1NxtnV1dX49GyqAcjVakV5rpmy&#10;ImpNdZL++XA4XEojXTkc9J2a9KIg/vXK2sxff18pCo3Ntr/XiROfns3Scrl0k8mkHnN5I6UMAAwA&#10;cWiE7j86AJ0xYus96slk5AG0Spo6yzLbtcHFoBBDnxtst3UaDodxOh1aranWWoKpdsUgWw1V2Tpr&#10;Y9d1saoqJ4RonXPN0dFR21nrqzJ3681NJxXWWSa2l1fz7fHxUVJKoih7aq+1VjRNLXa7LQaDQZhM&#10;xm1KyTMzn5+fZev1OuZ55uu6dpvtOtT1Lk2nE24be0ezId1BU70ojh+Kw4c5AeB9JeeHkfqBDuss&#10;hBABgC3K0iul/PxmvgEkppMJxZRSijF1XZdAwYH8tvQmxBgtGC7P8/Tuzf5QmT9UnA4LV5Zl5JwT&#10;q9VKMrPI81wWRSFTSrptW2WtpbZte2j2vguy2+1E71MotBCCD3whKSXvuyYUY7QhhDLFtEuJPTMr&#10;ItwjQccxxrGSSlVVlUmppbOBnG1RN/VtxwXY+11rlbRWQWsde95dkt57LWwSQkbywRMI0nuvQZJT&#10;jMQcSfSdB8rzHpuegvScog+K/HK5SlmWgbkHJjR1rS4vL7V1jSzLUjjnqa/IJgghIZW8xcHG1Hfa&#10;CH25vOvsbYU2BA9BAqIUPBwOY1Hk1nvvsyxzTdOQ7ax45ZVX5Wp1nZPwhpE0iJRSioUQx845u9ms&#10;KyMz75yrYoxHDORCCpJK7fn4fVeKeQ9Y7ve5hD3aAnjBsXPO3S7Ov/zLv8yf//zn0w/+4A92P/iD&#10;PzhPKXVEtM2yrAZwNp1O1Ww2my6Xy4JARggBIYUgonyvWQjmhBADwv65vfPUtR166919tdM5NiaL&#10;1lp3cnziFotFfPDgPs3nc7Feb9S9e+e6bVvjnCcp++Rrv9kSEZEQhK6N+yTNIqaElPhQ2eaUUhtT&#10;aquq3FrbPVdKrWZH07qzvjNaJ0H0dQAEH5xIKfUWQiCURYksy3F8fMx5rv3V5dLN53MeDsY+y/TS&#10;ez9UShmtlFjMF3DOQ6kMIXgcuK9CMMsgg5RkhYALwbnjk1mrtd4NB4N54ni5Wq92U5q6spq0Wsuo&#10;tea7YkK9f6p6T9jze73+d3+UUmIwGKQYoxVCWCmll1IuAUAIoYhIKKUyrXXx7NmzzBjjz8/Pr5RS&#10;F2VZ/u12u3308OHDx03T1Hme16vVqgYQjTF8UBpfr9fvS6X9w/gwPoxv3jh0SWOMKc9zq5RaAogx&#10;xhvvfXVycgJrrQ0hbJVSu7quvbWWP/SQ/zDeT1RVFa21DsAWQHz99dfXQgh5fn6eYoyNMab59Kc/&#10;7X7v934vLZdLaK1v98VD0jkYDNB13S0sua5rfP/3fz9/z/d8T/z1X//1tm3bOBqN3NnZ2dJ7L4wx&#10;HkC32WzaN998M/ziL/5iurm5wenp6W3hZDwe33L3iQhnZ2dYrVZ4/PgxHjx4EB89euSm06nPssxt&#10;t9vter22RVG48Xi8JKK3N5vNs7Ztnx0fHz9eLBbXeZ7PpZT2J3/yJ/lAp/mO7/gO/uxnPxtff/31&#10;zdtvvx0ePHhQ379/v9hut6qua3Hv3j1yznFRFCnP8w69H/v20aNH7vXXX+fD2fWfEm3b3lKpfu3X&#10;fo1/7Md+LL788suN9z5JKZ0x5oqZFQBi5gNFlNGr8YW6rt1kMnEAwna79cPh0P3Zn/1Z/KEf+qF0&#10;fX0NADDG8HA4jCmlzjlnpZSdMca2bdsomXZFUeyUUt3x8bGXUna73W6jtV4755qqzMLz59fx7Ows&#10;hhBc2zp7dnpkAaQQPLqu4zzPo7XWN02TjDH25OTkZjAY8HK59MPhkJ1zummavCxLjEaj2jnnq6rq&#10;AITxeAzgxfkphHDrrnLQLfmnxAc+QQcSEnsHoB4Mi/r0dLZbLpeXBLWSiqnKi5hl2knFKXGMJFBL&#10;yTVR3MUUu6ZpXkBb9jdGSom2bW8rj0IIDAYDFEXBMUYMh0PWWvNyuYxlWXrnXHLOHRLvWzhjURQH&#10;wR9q25YOcMaD7U4IAUKIKqV0TiQrW/o6JvbOehF8OmKm4Wq1LGNgAXKakRBSB+t3CHGH0digbSOI&#10;JKSUXBQyVAPdDEemE1Kwcy6LkSuiaIAEsSc7xZiIgkBKjLZdIzMGQhiQkKy0TFDCCim2Qsmdzion&#10;pUReVoKIpcoHhZRcGY/SGGHqnQMAEpKRGQ+TSyjV21RRTGBy4IOXqgrICo9qyEiJYAzx9Eikxr3d&#10;VRxXRle7PCu3LIiWq4XpXMzHMzl1vhsxrJYaQmcAiKvN9uY0sS2rLAVnQ7bbrUfetwUQoRRDG4LJ&#10;CCCGNgBIJKURSaTUw8TjLcD9sNCt1+u9R2vEm2++yY8ePYp//dd/3T148MD/wA/8QPfqq69Ka+1T&#10;Zp5VVfVy27YnKfTjxhhBiT35QIjJISaPmF4ccKy1YHiUpUGeK6AvEqRqkHXGmM39+2fby8vLFoCY&#10;zkZKSB5MZ6NKbWkopdRCMgERJHpEQm/nHhCig4SEkIyi0CChkeeGi0KHssw2g0ExH40HN8uluxAC&#10;V+PRYLNczevZbBba7kOVYiAhxn6jt7YBc0RRmKQ1Wq2pzgvdDYb5Vgh1uVgskZiHeWmy9WpFg2EF&#10;pQBQ70hAggFwkpI7k6mNVnLtg92WZbZxvt0IiXluslXb7bYmk12Wy6au61DdgddlWXa7aRLRN9wg&#10;JpMJpJRYLpfv6IwURZFijDb1JfZGCHEDYEN9SCGEUUplH/vYx1QP1YO9vr6+eP31178E4CmAC+99&#10;fOutt+If/uEfhufPn7/DBiyE8L4KCB/Gh/FhfPPG4Qz0p3/6p/xTP/VT4eMf/3jzoz/6o+78/Pz/&#10;ae9sYyS7yjv/P2/3tV67e3q6Z3Y8Y2MIMUSQEBRZq+x+yZdoWa2EkkhAxAorQuRDsomESLKsgoii&#10;CAVQJIhAcSy8RAiQEilKtBHaBMkbFEdIBIMdMDHYM7bb0zP9Wm/3/Z5znv1w696ubtvMELPZxHN+&#10;o1bVVFfdvqfq3rrnec7z/P8iz3OxbGOzWZbpw8ND86d/+qemnZhvb2/jxo0b/z933/GvnKqq8P73&#10;v9/UdW1//dd/XV+5ciXZ3d1lFy5cAADz6U9/2vzRH/0RPf744+R53qnKgDaJnSRJN58ej8eYzWZ4&#10;+umnkec5feADHzCXLl0q3va2t9U/+ZM/ueCcMwC0WCzsY489Zt7//vfbNig/OjoCb8R50bRK6q7N&#10;5eDgAMYYRFGENE31eDzO6rrObty4kYRhuC+lxN7enlZKTS9fvvzCpUuXnldKPQ/g+vHx8ZwxVv72&#10;b/+2/dKXvkTtvpdliTe/+c20s7NTXLlypcrzPCmKQkgp2dbWFivLso0laH9/30RRZCaTifnlX/5l&#10;88MIHgF08Q4AfPCDH6T5fG5+8zd/sxRC1L1eL7PWtiraqz2AS41cwnA4tPv7+3Zzc5O+/e1v20ce&#10;ecR+7Wtfw8HBQdcm0bRs5kYIkQ2HwzxJktT3/ZJznnKmas5ZkqRpwjmvtNFFXVXHW1ubk6o2WZaV&#10;emNjg6RkyHNrlVL2ve99n/3jhx6iKIpgjCEhhI6iKBuPx/l0Op2naTqv61prre3h4SEbj8dcKSX2&#10;9vakMQYbGxtZEASp1rpMkoRWW8m01ojjuEvMvFJcgA6gLIpsMkkOOGPf3d7e1oAc+V7klWWF4XBo&#10;lFJaSFiiyoDpPO4Fe4PBYEcIMYmiqJvVCtH0nbR901JKNEJfOebzOQ4PD22WZbWUsrLWlufOncvL&#10;skyEEDkR6dFoJI0x7Ny5czDGIAgCAM1FLk1TFEWB+XyO4+PjphRcKQRBoEaj0XA6nYdx1KsIMHVl&#10;mLUIGbi3mKdKSo9xLpkQCnWllyt3EnfddRllWUIKaTkXhe/7i/X1jcna+noCIpakSTyZHK0xZgeW&#10;Ks9YMEDDGA1rDcA0yFpYIjR6esz6vp9E4XASBP1DDnWTczkhgi2rggNWGVONrK3PHx0fnJtOJ8NB&#10;3wREpBpbNG8pziZhLcGYRuiNCOC86fuLwgjD4QiMMfIDX9/7mtekSZpMX3vvj9wYjcYHeVbuEsCL&#10;PI8Ywwah3p4tDus8nw6FtKEQ4FpX/tFRMjo8PIp8UVqyXM7mc3+RJMpozdpyYc/zEAQB4jgmIlOH&#10;YZRLKWsQjCVaKl5q9Hq97stubW0Nvu9jb28Pjz76KD366KN06dIlK4Sg973vfelSoTINgiAPw9AM&#10;+6POu72qqqXoSuuZzZZCdU3fVxRFGI1GrTOANsYkg8FweuHC9kEcxze2traOd3Z2cN999yljzPZ8&#10;Pl/f2Ng4V9d6XFVlUNc1b1Z8T6wBm34ZAcYGCAIfUgqSSpTD4SA5d+7c3tb2+ZtSiu+dP39+F8CN&#10;WuvdIAiOPc+rVj1K71ROtbZYi7woUBSFBjD1g+CF1//I6/9RazvhXFwEMVtVdWGM3bLGyDCMmJKN&#10;oGHTd2cM52wRBN6k14sPwii4wTj2L168MEmSeaKUmvd6vcRam/cHgxtG20kcx9X+/j6Gw2GjQbAM&#10;esuyRBAEt7wIr5bhtuVZUkoURWHquk5837/JOVdKqQka/QwA4Eop5fu+yvOcA2CDwaDs9Xq7AK5f&#10;u3bt+Ld+67eyL33pS6R1o4nQulm0YnXOo9vhuHM4Pj7GQw89RP1+3zz77LP2woULeOGFF/C6170O&#10;Tz75JB566CEC0C1OxHHshPYct6Tf7+PjH/84AaC/+Iu/sM8999yp368meYIg6JwV2uD8bDvYZDLp&#10;VoSn0ym+8IUvEAD6Hd3zWAAAH7pJREFUgz/4AwucuGosA20AwObmJo6OjmCMQRiGqOv6VDUb0Mzh&#10;R6MR8jynOI4rAEePP/74c6PRyBpjekSE8XhswjBc+L6/VxTF7sHBwd76+vr83Llz+Wg0skBTNh8E&#10;jSiwlBJZlmFzc9Mopcwv/dIv6bvvvhuHh4ddosAYg5s3b+Ktb30rfuVXfoWMMbh06dJtV9jditZO&#10;sn3PPvKRj9CnP/1pM5vNDID6Ax/4QBelnrU+bVuDP/rRj1IQBGiU73OMRqNT/drLcddENK3rercs&#10;SxtFkfY8rzKajO8HeV3Xme97Fa95ITifV5VJH3vsseLzn/+8/eQffpIAIAxCCCmQJAkEF+1+U1mW&#10;WVEUe0KIp/v9/kxrzRljdn19nYgIQgg+GAzYYDDgjY2hd2SM2T88PEyIXuwlcbse57fDHR+gb26u&#10;YzCMsvFa71BK/kRR6Btr66PBoD/y0yyFkoqkklZKbsGMJqpzxu3E8+U+wUyrqjKbm5tYLBbdZLi9&#10;XQ3clv+36+vrVVmW+dHRUTYajZLDw8O5MSaVUpZra2scgBgOh0iSpPMC1lp3ViWt5U67ij4cjsVo&#10;NAomk5kfxzGBGGljAAJnjDOtNZNSwfN8WNsIxHHO4Xketi4O4al1eMozjPPUU/7+uc3N6+c3tybG&#10;GH58fDz+znemttZG1rWVBOK11ijSCkQWjBPigYRSfLmabLQfsOnGZn93e+viC/3+8Clj7HUlVS0l&#10;Y2VdeJzbzSSZ3/vCdfmaa9cKWxZmnYhUK0TR2HEIWGOhDcPkuFqW7DZj4DwEUZecqDbPi+mVaPuF&#10;1752+2qvN3guWWTftZa4p7xBFEdXnn76u4U49OrjCYS1dcA4oawSuUimosjzUJcLksJjVV2zqqwZ&#10;UWMFpzwDzyf0+xHFcWSsNYUfqFwqqprq+5Lapqm2HC8IAlRVdaq3FgB2dnbw13/913jnO99pwzDU&#10;w+GwjuO4StPUXrywhbIssVgssFgsOqVWKSVAHLAclmpwQQgCheGwhziOaekpOhmPx7s/+qP3Pi+E&#10;eIqIrt/3hteaPM/94XB479WrV7eLorhrsVjcM5lMNtLUetYy1vrFa62hfAUpGKTnYSACeJ6yABW9&#10;XnQ4Gvde2Npa38ny7JuXLt39QlVVU+XJw54MpkkyK4sydQE6t7AExFGAdNkjSagNGCaDYWDf8MbX&#10;iel0fhfA7ltbH9Dh4VE6m87W8lLJusoQRqrpVYMCILVSctYf9HY3NtZ3hsP+9wB6/sKFreO8GJdC&#10;8NwYXSiPFUTlNMmK2Wg0rj//+c/TbDbr9qkV8bndILitAFkVXDs8PDRXrlxJqqq6oZTKrLU9xpi3&#10;XEHnxhhurRWe53FjjLHWZtbaeZ7nx8aY/M///M+prmtsb28jy7KudL7V52g92V0pq8Px6mW1jaUV&#10;NvzMZz5DdV13q+uj0ehFzz2rueBwvBSLxQKMMcRxjDY4b10Uer0e9vf3u2C0Dc6VUi9y/WgD3zzP&#10;u+C6PQaFEKfm8attq0qprjT+pVq2ZrNZF0xPp1Pcf//9NJ1OSyHEwZve9CZDREfHx8dREAQijmOj&#10;tc4nk8l8OBxO+/3+HED15JNPEoBOt6W9riulurZKYwwefvhhStMUraVdO461tTU8/PDDuHDhAmaz&#10;WWc3+cNoMWtdBhrr5kYYbTabod/voygKfOxjH6OzgfkqvV4PQCO02Sbx20WDVYtBKWUtpZwmSWKD&#10;IJjGcczrurbcl9YPVA3WqxljddyLSs5RWoP6+u4L9Mk//ATFUQxjDVYrPo3VUFKBMWbjOM4YYzeq&#10;qqrX19cHcRw3NbOc01J5ncVxzNfX1ynP8+rg4GAxHo/3Ll26lH7nO9+xW1tbOD4+7ioz2sTHqvji&#10;P5c7PkCfzWb4p6eeqn7sx95s+/3o+cDHgenB932IIBwwIpDgICEBzoW18Gpj6qLWZZYkSfGHn/yU&#10;bbNnrd9we/InSQKtNfr9PjzPwze+8Q368pe/rH/qp36q2tjYyPf399MgCBJjTCqEKMIw9KMoEq2v&#10;rTGm+8Ioy7Kb5LYnYFMSL5kQgnW9NdRYxWBpmxSGUeeLWxYl2HJybKzB5uZ5KOUhCALLuciVVIe9&#10;Xu/aaNTb0xoyz/NtIWVU19XIWttrA7vGn1hDSg4vaPzGAQ2jmRXcTzhje71e7+mNjbUnQLhWVaYI&#10;Q8EIA09IbO/vo+zNerLX64VS6JiIYuBkdY2BQxsDpg2kkrCGwJeK5b7frLD7vk9BENR5nk0vXbr0&#10;guDiqcD3vxeF/reqEsz3MSorJMPhkOdF4qXZbKOqtLVUCa01q6qKFWWJZDpFEMTLo4Et2xQElOdB&#10;KUVBENgwDGtrTa08UXHODQH2rHx7295wVvyh1+shSRIkSUJLawWrtTbWWjMajWgwGKAsS2itsVgs&#10;ugCm/XyXPfBd0H6SxOBaKTUfDoc3+v3+d+PYe3w+z58dDMKaiPww9KZ333335b29vcJa25/P5yEA&#10;AUAy1gjw1XUNTykQCEpKhFGIwPeo1nWllJp7nrerPO+ZceA/KaXclVIWeZ4Vxujyi1/8on7kkUfu&#10;+ABdKrVU8DxV5mTn80U66Pdrxni9tbWeliVxY6wvhNBFUbw+CIKAMyFarQrOGRjjVkiRBkGwP+gP&#10;rq2trX1bm/pqWVWTOA4NAH18nGo01ROl53vV7/3e7+lPfepTpz6HNlEE3FpEbXXyked554n76KOP&#10;Willed99902EEJkQQgEQbbmaEIIBYFJKxhizWutaSlkRUdbv9+v277fiWe1x7XkeoijCdDp1wbnD&#10;8SqnXUlq5zMAugCjrT5qJ+RE1E3SG4Et/7bFlBx3Jr7vQ0rZXUu2t7e7oPNsKXvL2WteWznWtqIm&#10;SXKqTPmssj3QHNf9fr8L+s+6ibSiwa36+Wqy/Nq1a+ZNb3rTYj6fV2EYTtfX1xUADoCyLKuHw2El&#10;hCi/9a1vVV/+8pfNBz/4QQKaEvo4jiGEwHw+h9Yaq4n5NmkwHA67XvjWAhporsVtdW879ldKkiSd&#10;S8xy0awba13XXUzUBuhnb5Mk6aoY6rruVs7bua7WGoeHh3jwwQfNu9/97mx9fV1nWZbUdc3DMKQ8&#10;LwmADUPfJovMEMhIKc1Xv/pV+3d/93fU7/e775AwCME4Q5ZliMIIWZ7hM5/5DH7+53++2t7enmqt&#10;C621v/S850shbgwGg1U/ZX3x4sVaCJFdvXq1fvjhhxtRwGVpe5qmkFJ28+tXyh0foJeVxkc/+hG9&#10;u3vdjIbrdV0b1ov70Nqy5gJCILIgWPDGDows1VTXJdV1Tb//+79PZz17W3G49kuBMYbpdIo/+7M/&#10;o7//+7+nj33sY9U73vGOjIhyIURurZ0AuCmEqMMw9EajkZKNSptSSok8z3me57DWdqXX7UnX7w8x&#10;GAww6PcRhOHSBqHuTkwpm9U0zwMIVivFa8DWxmZWBbUtixRCxiUX/BjMO7AY7HBZ78DWylBilWfO&#10;1VpvSCLFmFSM+6wpcVfwfQ/WZmDwwLkgJpBzLhZgOGSMnucCT3/jsceufu0fvlYAFve94fXef/wP&#10;/37BpYm40BtCmk3l2761JEAEIQAuGAEMjAwY1yyKBKtrDcYspLJQHkgIIqms5ULPogAHXJbXvVBf&#10;TfPDp//qr770tO8F7O1v/7lxXk6FkHokpB0KgU0wRGSgQIIpEbLQF9ABWBh6XUDMedMI7PlE0jOm&#10;NkltiM/AKCUoQ6hrAIZx23l5RlGEqqq6Uqkoijof9tXV9TAMDYBSa10SUdnr9Wba5JxxyzyfwQ84&#10;A5PM8xSE4KjrGkowMCYgpaQgEGBck7GFBRMLxtiRH/Cbtc6eBfOeFtJee/h/Pqzf9a53qSxPSj/w&#10;syAUQki7TahCQqW5YEoIwcAYLAGcG3AOKE9QFCsEgafz3BxLRcdS4Ybvy+ek5M9/7nOf3c/zzFZ1&#10;RUmS0Gc/+1kqC9dD3GqfLl1LICXwve89Zf/kTx6uPC+opJTFAw88QJyboCiTcRgKMrY4FILXYSRk&#10;VVVgXIBxDoAKIjsDqmMuzXXl0bP71/eu/c3f/O9pEASQSmI+m1IURWStQRCG9OEPf5jaiUib7Gkn&#10;HW1C7Va05WXLci6kaYpf+7Vfo7W1tfrjH/+4Wdq5sfY5aLLL4JwjSZK2dJDG4zFprWmpUtudD71e&#10;r1t1aNs4gNPOBw6H49VHWZbwPA+e53XXwlaAtSiKU98T7Spam5R2jgSOW9H2Wbcl1m05+7lz59Bq&#10;GbRJ8DZQb9u42te08/bVa1EbvLZl18CLV9LbxNJwOITWunt9EATd/bquO8/rVhPm/vvvN5/4xCeK&#10;u+66q3z++ecXnuchTVPGGMNoNKJz587RE088Qb/7u79L8/m827/l87q/38YZbT96m/BqLfnCMATn&#10;HIeHh13ioU02rLbmvVLaCry6rrs5RBsU36qMXghxyht8Pp93c/HVecSHPvQhW5Zlvb29XadpmqVp&#10;ylpHmCAIaGtrC7PZjIgIh4eH+NznPkff+MY3lgmCZpx50bx3cRwvXXEtPvShD9HVq1fNj//4j+dp&#10;mhbWWialZJxzxHHcle8vNQUoiiJsbGzg8ccftx/5yEeocb85Sd6EYdgdUz+M9/eOD9CjSOFrX/sm&#10;nnj8W1SW2gAMYdBDvswCCS6WvpKEpqSZwMWKZQQ1J85q34HWuivn8jyvy7IBTRbrq1/9qvnZn/3Z&#10;MgxDXRSFNsbsG2MqzvkoiiL/3Llzo7W1tVhKuTYcDsM0TVWapqxVCGxPdiJCHPcxGAwwGo2aSbm1&#10;0CsBelsC1AT1LAujcEZE8zzLyyAIKl0bkkppIfhCSXXse/40CNSxENLzPG8cBP5Ma73HOV9IKUUQ&#10;BEwIwQFiQRCQhaQwjEgpz1oLHfjxfDgYJFEczQRH+oUvfqH84wf/uEqzBR544L/SG9/4+kxJOVdK&#10;zTnnCyX5DWvtpFklFhBCtl4MsJaLuNdjZVkxskTLbKQRQrRq6gkX4sZ8Pjt+7b2vm/zjt76dvPMd&#10;7643Nsbs7W//ubzf683ms9khWToA8DyIKhAU55x7viekkhwkWRhEneoiY8waY4yS0gguijwvtO/7&#10;Kecs4ZyTtbYgopIxRkIK2Ep3feIAuomHtSeWC0opJEmCpaBXura2loZhmFhrn8+y7EBKyYQQPAgC&#10;IYTgSilGRGzZI0VCCFJKWSmllVJaAGa5D0dCiHlVVdM0TdM4jqsHHnhAv+c977FZlh0aYwZSykMh&#10;xE3GWMA5nyqlhOd5TCnVJKAMh5DC+r5vozCiIPC1tTZVShx5njeN43i6WMyK3/iN39C7u3sU95qL&#10;4fHRHFHsIUvv7ElUVZ0EwJ7PEQQhbt7cx+/8zu/QwcERXvOa15hf+IVfyIMgnIZhuL95blPu7t54&#10;Zjqd9rU2IgwjCCnAGYO1xoBhBqBgDAnnPH3kkUfKX/3V/6aL4mSFvj+IsJiflGu1pePz+bzL5BPR&#10;bflgLxWWu/9HUdSVvk2nU7znPe952atM+3cHgwGSJHnRBamdEK0KZm5sbGAymYAx9pLWag6H49XF&#10;alKuvSZqrU9Nzre2tnDz5s0uAIrjeFmpd2fYKDr++czn827Rqp2Lt8F5G5ievc612lBtkri1yrLW&#10;wmuqJ1+UPO71et2KdRs4MsYwm83AOUcURSjLsltB7vf7qKqqmw+2QV+apnjve9/bugJ1rFqPtvvd&#10;zi0HgwHm83l3/RyNRt1zW92GjY0N7O/vwxgDz/OWbkd6qTHUBPmz2az7O6ury6+E9hxu99HzvFMV&#10;xcBLr6C3CwhCCERR1K3C9/t9zGYzKKWQZVnXsvDhD3+YlkLMJJfWtqur1u0cvC37B9A5VbXC3S1J&#10;kmAwGGCxWODBBx+k5e9oPB4jy7JOS6zRhGr2cTwed5UJq4nFdr5UNPpDAE5XWrwS7vgAPctrgDUr&#10;6Y0ZOiEvTg5aY8+UKbBlcL5S9HA209uWKwOny2za4E0IUQ8Gg+TatWsTY8xeHMfT0WgU+L7fn81m&#10;fhRFa0S0lmVZ7fv+aLFY9PI896WUQkqJqqpaX3UMBwPEvRhRFCAMw66UzJgalizu3rgLzz73rNk4&#10;N8zqWh9tbKztG2NuAEiDQJRr44tWeZ4Jw6AIw3DP97z94+nhhAFyvBZFQcifC8JBCcADuGgkpzf5&#10;8g0ggiYiSwCzSnmmF/fzwWB8HcQO65ryKIxtW54/nc5JqaBSUkzOb/67G3mur2VpdgiwleOQndwS&#10;E8boZcUJg+CSuBBWcN74vjGWj9b8w/PnN3fTNJ+AWBb3fKRpCmOM4Vwm4/H6ge+HL/T7Q0xnk6Ms&#10;Sz2ta9HkLzgnyzkYA2PLciDGLONMMwYDsDzkgQlCUcRxr06SZGKtnhCJrKpKqqvmC2H1S241Y7h6&#10;skZRRFLKuizL48FgcPMnfuInntvZ2TksyswDIKI4YKPxQKApdeLtNpZJA+KcG8G5XY7fMM5rxtis&#10;14924zg4jiK/yPOEAOB//dVf2rf9p7elVVUeHxzc3A1D7+l77rmclVUV13UtjDGt5QXTtaXl9q2U&#10;0vi+MsPRdhEE/lxKcXM2n0yGg4He3d2jXi9AkhZd4Jfnd3ZwDpz+Lqgqi6pKAQYcHDYXz6OjA+r1&#10;4jpJ0sX6+mh/NpvR2vrwO+O1QUxEIo5jlud5W+Jlfd8v+oNoVyp2VNdlOh4PTBucez4HY8BinsEP&#10;mgx4XZ0uY2/v305w/lKsBs23uri0f2s1AblKey6s7l97gXM4HHceq6W+q98Lqw4PgOtBd/xgtPPs&#10;s7orL9dGdVbrYPV6uZpQWr0GrpaTt9fJNuC01r4o4Xw2+LXWft/jelW7qN3vs9fYVcX4s/vS9sK3&#10;Y2gxxpzal/a1P+z2kXYfz/Zi34rV/WvdkNr7ADqxyPbxVQX69v1c/Vurn9Pq/rS0r2n3dzVwb6sP&#10;zj5ujDk1d1n9rNvnrR57P4zydsAF6P/PaXtZVm2F6rouGGM3Ll++nBLRoVIq2tnZCe+9916fcy6e&#10;e+65+O67776Ypukbn3nmmQvT6fTCfD7fstYG1lqeZRkWiwWrqgrj0RpFcYR+v4cgCKgL0K1mRBZF&#10;ntPly3dlvV78zPnz529cvnz5hUG//ySAYwD68GhqpZTa97xceWoqhTwAsLDWcku0/9M//dM7ABsD&#10;CE8C9JPxCQkiC9S1JmOsZozNlVKHQmAfwISITHuwDkdDO+gPFgA9J5XIgStX19fX+wA7aYw5HaCz&#10;plyEY6lNBc45cSaIcaYZUFiWzUF0JLjaJ6IkTUoAoLIsyyiKD/r9vomi6Gg47K9d1Bd6gFVSSe55&#10;knEmWFU1vuLsJEgnxhmxZb9JkqZGCF6Tpayu9XypVD0/d+6cPT4+UcD+fmRZhslkQkSUBkHwrDFm&#10;zjnfectb3jLkAh6agJyd+QEA6LomNIkDYpzT8tYysArAPC/y4zAI9wk0T7OM/EDhP7/tv9iHHnow&#10;+8VffNcL99772imAXQBjY/TIWtukW5cly1J4y2oFS0tFSsM5LzhnC4D2ABwWZZEDQJI0X0DGNEeC&#10;dYsbt2Q6ndNiscj7/cE+ANrc3Ly5sbFxZIzx0jT1+v0+b7PJRGQAJJzjmHG2zxg7Up6q+v0Qi0WO&#10;qrSIex5KVKhr695/h8PhcDgcjlchLkA/K3PFXuKx23ndy9D6mwNNSWiv18PR0ZH9yle+Unqel1RV&#10;xfr9vhdFkffNb35TXbhwQVy8eNEvy7K01vattYqIQgCMiLxmM4KHYch932fa1LauK1OWhQEsAU22&#10;x5JlANhkOsWVy5cLbfSi1+vvaW2eBfjVx594fCKEMAyqWZ0VvOSCZYBdWGMKbTRfBm0EsATgCmAc&#10;xFijNdaNicgSrLWw1hoiygEsGGMpY0xfvXqVfD+AkAJpUtBjX3/CcMFyIcRxVVV6b+8oBOCBznoG&#10;NnGq1gbL0BlAaw/GiAEWDLU2ecY5T+I4Lr71j0/ppkRmgMe+/k265557qps391JqNp4zsJBzJoQQ&#10;TAjBOOcoq5IBtAzQCYwDjBEt0xCGc05KKVPkZWkJGZ7fSWezRR0sy+Jvtcro+36bfaOvfOUrdmtr&#10;K1ssFlwIQRcvXpxNZ8cSLw7MT6wp2u0zEAOj7hbQYMirsko8308ZoI+Oj6ksagSBwgf/x38nP/Dr&#10;N9x3X06gIxAKND7Wctk/zBjn6Gy+tCatNdmGGkAOYNbr9YqDgwOztj7G8dFkuU8AFxxg9rbPg1ct&#10;txj/3XffjX/6p6eo1+tVRLRIkkQPh0NrrZXGGFlWOZdi2bbCmbHGFGVZJnlRLOqqrv72//ytXS1v&#10;F1yC8arRP3ABusPhcDgcDserjlfupP5vnZd6B77fpPvs828xQX85399WTKDtfVlVASQi8fWvf33r&#10;LW95y5uuX7/+1ul0es90OlV5nvOiKGSapl5Zlp61lg8Gg9r3/SIMg0pKqQEiay0IJBljTGuNXi/G&#10;dDLR99xzz9cHw8E/xHH85M/8zM9MH3vsMauXlRjN6nEzHFot4V9NWHRjFTj7RnAuIJfWb40CQ2Pp&#10;JgRHmqXdi0fDIdIsOWUD8dI0i8pKNvFr69JA1G26+Q9vlCJXEyGMNeJ+AOB7PsAAttxfSxbWWBhj&#10;QGjbgFY+RAbwlVDZEuB7DGVx8pz2c/pBbSqGw2H3WXdlN7c4A31PdmM9ews04mS9Xtj5qJdlU6Wh&#10;FF+qh54uteG8+WGtSnx9uido1SO9rcZo+6EAoNeLkSSu/PAHoRUzaWlFVVb7mLrTBssjkprz8Pz5&#10;DeztHUJ5HHVlEcU+srQ5b4JAonBCfQ6Hw+FwOByvKlyA/i9I611+tj9hVXCCiDCZTPhoNBoS0eXd&#10;3d3X5nm+XVVVxBiTjDFhjJGMMSGl5Hm+MMrzKs/zNOfckCWyTaAlOBc8SzMSQhrf99PBYPAM5/yZ&#10;tbW165cvX852d3et1hwcDIwDnFOzKoomeCVqypk7TiUj2jbpW4sgSCmXonkJ2kNOSQ+1rtF6ib80&#10;jVUclgXnttuJ1cOWMBwMYclisZhjNZuwvr72Ik/ydrsnt6vjsC9+ChplbqUUorCHo6MJAA4GsQzw&#10;bx0gtdYRJ9trCldup0dHSrEirGGbwG3lc1BKoq5PttPvx1gsUgSBj9WVV9YmHc68/qUSLXyZrWEA&#10;6uU+Bn6AojxJMgVBAN/zMZtPcGcjXubxZYJoqRS7evKctn156Qwf54AQJ59t+x3RBvcOh8PhcDgc&#10;dyyvNIL9V14B6gL0fwFW7IlWJuzNKvpwOMTNmzc7BUopJXZ2dliv1ws450Nr7XpVVWNrbcwYU8YY&#10;XpYlt9ZyIQQztrJSSiOFtACssbaxOuCCCSFZs7LM9dra2hTAcVmWh57nJVeuXKmTJKHj41ZEw+JU&#10;kLoM6PjpWHgJB4gvHzJgjTNaE0SfWZCO4whpurRRkB6U56HIC1giSCFh6ewqOj+5SwyWVgPyF1WA&#10;I46iUyv0QeAjDEPM5zMY8+IAmHMOBt4E1wTQchzNGJbjXxmzUsCZ+ApAUxreJBhuHWS3atctbYCu&#10;lEJZfv8V+FuJQI7HI0wmUwjBl3YbFUajIabTGYLQR9XZiDSDIrJntsmaf5wtj9OXFgfzlIeqrrA2&#10;XsNkMgV1yYwfjlXHv12+f4DeEscRtNZN1Yznw1Ljk9mIrjfJsK56ZYUwbOzS2mSLUqqrlnA4HA6H&#10;w+G4I3EB+quddoLdOnfdDq2mF/D9V4DRmda3QY+UsimvXlnGvHTpEnZ2dk62zjl2dnb4cDgUxhjJ&#10;OZe+73Ol1Er02uxAVWcQghNnnCwBRhsiAFIoJkQTCNaVpiwvzHDQ0wD0ZLIw999/Pz313e8CUMvN&#10;2eVYNLqj9jbK+bk4KckFmoCe8ZOSXSkksrT1g29WBZvVw9tfgT89ZHbq/714gCRNABCkENCmAkBY&#10;Wxs1Fk9FthRBoyYwfdEYvJX9OJOgODN2IQQ8LwBZhqrUsLAAbj9Qau0ublfd8nZZ7YVvV1rPHlPf&#10;59XL2yZQp1NvEMOg38dikXSPN7aDFhx8Of47fTVXvczjJ++j4MvkSXWS6WmSRBZSsWX7BWvF+k4l&#10;SDyvOT6bgPzED7UxTgDq2gXqDofD4XA47jBe5QG6A2L5w2/1xBX4yutu8Uz+4u22XsXtLYDOxxFo&#10;/BPP4vs+G41GbDgcMs/zGOecSSlZEAoWxYpFsceCQDKpOKTiCAKf9ft9BoDFcQ/Nqm8AJQN4KgYg&#10;EYVDeHIEJYYQLEYTbKwc8S+pK34auTRf68zBlj9cAHK5OSGX95cEQYAwiOF54Utu8+XgTEBwCSk8&#10;SOlBSR+AQuD3AUgI4aFNSgCAVLzZt5eBcaAJ0D00eokrn9VyzJ7f3PZ6wcovJAAPYTC89T4vP9Mo&#10;ik75Qq5+9rcL501feWvZp5RCEATd70ejEYCmMgNoet5XWX3tyXHZfGAMAkJ4kMID5wrNsS0BSPhe&#10;3N3nzAOgIEWIMBj8wGN49aFe5qd5v/q9EdrvCs4Uer0BAI4wjJfv861ZivrB9wOctGVwSOnd4pUO&#10;h8PhcDgcr0LOxig/6I/D4XA4HA6Hw+FwOBwOh8PhcDgcDofD4XA4HA6Hw+FwOBwOh8PhcDgcDofD&#10;4XA4HA6Hw+FwOBwOh8PhcDgcDofD4XA4HA6Hw+FwOBwOh8PhcDgcDofD4XA4HA6Hw+FwOBwOh8Ph&#10;cDgcDofD4XA4HA6Hw+FwOBwOh8PhcDgcDofD4XA4HA6Hw+FwOBwOh8PhcDgcDofD4XA4HA6Hw+Fw&#10;OBwOh8PhcDgcDofD4XA4HA6Hw+FwOBwOh8PhcDgcDofD4XA4HA6Hw+FwOBwOh8PhcDgcDofD4XA4&#10;HA6Hw+FwOBwOh8PhcDgcDofD4XA4HA6Hw+FwOBwOh8PhcDgcDofD4XA4HI4fBv8XpCgzvIyFKyQA&#10;AAAASUVORK5CYIJQSwMEFAAGAAgAAAAhAJSRtyzfAAAACQEAAA8AAABkcnMvZG93bnJldi54bWxM&#10;j8FqwkAQhu+FvsMyQm+6icVUYzYi0vYkBbVQehuzYxLM7obsmsS37/TUnoZhPv75v2wzmkb01Pna&#10;WQXxLAJBtnC6tqWCz9PbdAnCB7QaG2dJwZ08bPLHhwxT7QZ7oP4YSsEh1qeooAqhTaX0RUUG/cy1&#10;ZPl2cZ3BwGtXSt3hwOGmkfMoSqTB2vKHClvaVVRcjzej4H3AYfscv/b762V3/z4tPr72MSn1NBm3&#10;axCBxvAHw299rg45dzq7m9VeNAqmLwmTPBcrdmJgvlqyy5nJKAGZZ/K/Qf4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ZRJRIC0CAADvBAAADgAAAAAAAAAAAAAA&#10;AAA6AgAAZHJzL2Uyb0RvYy54bWxQSwECLQAKAAAAAAAAACEAttef6wqhAgAKoQIAFAAAAAAAAAAA&#10;AAAAAACTBAAAZHJzL21lZGlhL2ltYWdlMS5wbmdQSwECLQAUAAYACAAAACEAlJG3LN8AAAAJAQAA&#10;DwAAAAAAAAAAAAAAAADPpQIAZHJzL2Rvd25yZXYueG1sUEsBAi0AFAAGAAgAAAAhAKomDr68AAAA&#10;IQEAABkAAAAAAAAAAAAAAAAA26YCAGRycy9fcmVscy9lMm9Eb2MueG1sLnJlbHNQSwUGAAAAAAYA&#10;BgB8AQAAzqcCAAAA&#10;">
                      <v:shape id="Image 8" o:spid="_x0000_s1027" type="#_x0000_t75" style="position:absolute;width:19451;height:4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iIryAAAAOMAAAAPAAAAZHJzL2Rvd25yZXYueG1sRE9La8JA&#10;EL4X/A/LFHoR3fgKMbqKhhZ6EoxevI3ZMQnNzobsVuO/7xYKPc73nvW2N424U+dqywom4wgEcWF1&#10;zaWC8+ljlIBwHlljY5kUPMnBdjN4WWOq7YOPdM99KUIIuxQVVN63qZSuqMigG9uWOHA32xn04exK&#10;qTt8hHDTyGkUxdJgzaGhwpayioqv/NsouD7zWzbPLk1yeF8OpdkP22tCSr299rsVCE+9/xf/uT91&#10;mL9MFrN4PpnF8PtTAEBufgAAAP//AwBQSwECLQAUAAYACAAAACEA2+H2y+4AAACFAQAAEwAAAAAA&#10;AAAAAAAAAAAAAAAAW0NvbnRlbnRfVHlwZXNdLnhtbFBLAQItABQABgAIAAAAIQBa9CxbvwAAABUB&#10;AAALAAAAAAAAAAAAAAAAAB8BAABfcmVscy8ucmVsc1BLAQItABQABgAIAAAAIQDO9iIryAAAAOMA&#10;AAAPAAAAAAAAAAAAAAAAAAcCAABkcnMvZG93bnJldi54bWxQSwUGAAAAAAMAAwC3AAAA/AIAAAAA&#10;">
                        <v:imagedata r:id="rId76" o:title=""/>
                      </v:shape>
                    </v:group>
                  </w:pict>
                </mc:Fallback>
              </mc:AlternateContent>
            </w:r>
            <w:r w:rsidRPr="00AB5704">
              <w:rPr>
                <w:rFonts w:asciiTheme="minorHAnsi" w:hAnsiTheme="minorHAnsi" w:cstheme="minorHAnsi"/>
                <w:sz w:val="19"/>
                <w:szCs w:val="19"/>
              </w:rPr>
              <w:t>Pedro</w:t>
            </w:r>
            <w:r w:rsidRPr="00AB5704">
              <w:rPr>
                <w:rFonts w:asciiTheme="minorHAnsi" w:hAnsiTheme="minorHAnsi" w:cstheme="minorHAnsi"/>
                <w:spacing w:val="-11"/>
                <w:sz w:val="19"/>
                <w:szCs w:val="19"/>
              </w:rPr>
              <w:t xml:space="preserve"> </w:t>
            </w:r>
            <w:r w:rsidRPr="00AB5704">
              <w:rPr>
                <w:rFonts w:asciiTheme="minorHAnsi" w:hAnsiTheme="minorHAnsi" w:cstheme="minorHAnsi"/>
                <w:sz w:val="19"/>
                <w:szCs w:val="19"/>
              </w:rPr>
              <w:t>Henrique</w:t>
            </w:r>
            <w:r w:rsidRPr="00AB5704">
              <w:rPr>
                <w:rFonts w:asciiTheme="minorHAnsi" w:hAnsiTheme="minorHAnsi" w:cstheme="minorHAnsi"/>
                <w:spacing w:val="-11"/>
                <w:sz w:val="19"/>
                <w:szCs w:val="19"/>
              </w:rPr>
              <w:t xml:space="preserve"> </w:t>
            </w:r>
            <w:r w:rsidRPr="00AB5704">
              <w:rPr>
                <w:rFonts w:asciiTheme="minorHAnsi" w:hAnsiTheme="minorHAnsi" w:cstheme="minorHAnsi"/>
                <w:sz w:val="19"/>
                <w:szCs w:val="19"/>
              </w:rPr>
              <w:t>Moura</w:t>
            </w:r>
            <w:r w:rsidRPr="00AB5704">
              <w:rPr>
                <w:rFonts w:asciiTheme="minorHAnsi" w:hAnsiTheme="minorHAnsi" w:cstheme="minorHAnsi"/>
                <w:spacing w:val="-11"/>
                <w:sz w:val="19"/>
                <w:szCs w:val="19"/>
              </w:rPr>
              <w:t xml:space="preserve"> </w:t>
            </w:r>
            <w:r w:rsidRPr="00AB5704">
              <w:rPr>
                <w:rFonts w:asciiTheme="minorHAnsi" w:hAnsiTheme="minorHAnsi" w:cstheme="minorHAnsi"/>
                <w:sz w:val="19"/>
                <w:szCs w:val="19"/>
              </w:rPr>
              <w:t>Machado Contador CRC GO-022139/O-4</w:t>
            </w:r>
          </w:p>
        </w:tc>
      </w:tr>
    </w:tbl>
    <w:p w14:paraId="3BA70BCE" w14:textId="45D18878" w:rsidR="009E2ABA" w:rsidRDefault="009E2ABA">
      <w:pPr>
        <w:spacing w:before="0" w:after="160" w:line="259" w:lineRule="auto"/>
        <w:jc w:val="left"/>
        <w:rPr>
          <w:rFonts w:ascii="BancoDoBrasil Textos" w:eastAsia="BancoDoBrasil Textos" w:hAnsi="BancoDoBrasil Textos" w:cs="BancoDoBrasil Textos"/>
          <w:bdr w:val="nil"/>
          <w:lang w:eastAsia="en-US"/>
        </w:rPr>
        <w:sectPr w:rsidR="009E2ABA" w:rsidSect="00AB5704">
          <w:headerReference w:type="default" r:id="rId77"/>
          <w:footerReference w:type="default" r:id="rId78"/>
          <w:pgSz w:w="11906" w:h="16838"/>
          <w:pgMar w:top="1134" w:right="1134" w:bottom="1134" w:left="1134" w:header="284" w:footer="425" w:gutter="0"/>
          <w:pgBorders>
            <w:top w:val="nil"/>
            <w:left w:val="nil"/>
            <w:bottom w:val="nil"/>
            <w:right w:val="nil"/>
          </w:pgBorders>
          <w:cols w:space="720"/>
          <w:docGrid w:linePitch="360"/>
        </w:sectPr>
      </w:pPr>
    </w:p>
    <w:p w14:paraId="4E42636D" w14:textId="35226C1A" w:rsidR="00AB5704" w:rsidRDefault="00AB5704">
      <w:pPr>
        <w:spacing w:before="0" w:after="160" w:line="259" w:lineRule="auto"/>
        <w:jc w:val="left"/>
        <w:rPr>
          <w:rFonts w:ascii="BancoDoBrasil Textos" w:eastAsia="BancoDoBrasil Textos" w:hAnsi="BancoDoBrasil Textos" w:cs="BancoDoBrasil Textos"/>
          <w:bdr w:val="nil"/>
          <w:lang w:eastAsia="en-US"/>
        </w:rPr>
      </w:pPr>
    </w:p>
    <w:p w14:paraId="3FCB17F8" w14:textId="77777777" w:rsidR="00A818D7" w:rsidRPr="007F746F" w:rsidRDefault="00A818D7" w:rsidP="005D051A">
      <w:pPr>
        <w:keepNext/>
        <w:widowControl w:val="0"/>
        <w:pBdr>
          <w:top w:val="nil"/>
          <w:left w:val="nil"/>
          <w:bottom w:val="nil"/>
          <w:right w:val="nil"/>
          <w:between w:val="nil"/>
          <w:bar w:val="nil"/>
        </w:pBdr>
        <w:rPr>
          <w:rFonts w:ascii="BancoDoBrasil Textos" w:eastAsia="BancoDoBrasil Textos" w:hAnsi="BancoDoBrasil Textos" w:cs="BancoDoBrasil Textos"/>
          <w:bdr w:val="nil"/>
          <w:lang w:eastAsia="en-US"/>
        </w:rPr>
        <w:sectPr w:rsidR="00A818D7" w:rsidRPr="007F746F" w:rsidSect="009E2ABA">
          <w:headerReference w:type="default" r:id="rId79"/>
          <w:footerReference w:type="default" r:id="rId80"/>
          <w:type w:val="continuous"/>
          <w:pgSz w:w="11906" w:h="16838"/>
          <w:pgMar w:top="1134" w:right="1134" w:bottom="1134" w:left="1134" w:header="284" w:footer="425" w:gutter="0"/>
          <w:pgBorders>
            <w:top w:val="nil"/>
            <w:left w:val="nil"/>
            <w:bottom w:val="nil"/>
            <w:right w:val="nil"/>
          </w:pgBorders>
          <w:cols w:space="720"/>
          <w:docGrid w:linePitch="360"/>
        </w:sectPr>
      </w:pPr>
    </w:p>
    <w:p w14:paraId="30F4468C" w14:textId="77777777" w:rsidR="00EA194E" w:rsidRDefault="00EA194E" w:rsidP="00EA194E">
      <w:pPr>
        <w:pStyle w:val="CabealhodoSumrio"/>
        <w:spacing w:before="0" w:after="0" w:line="240" w:lineRule="auto"/>
        <w:rPr>
          <w:rFonts w:ascii="BancoDoBrasil Textos" w:hAnsi="BancoDoBrasil Textos"/>
          <w:szCs w:val="24"/>
        </w:rPr>
      </w:pPr>
      <w:bookmarkStart w:id="59" w:name="RG_MARKER_379391"/>
      <w:bookmarkStart w:id="60" w:name="RG_MARKER_379356"/>
      <w:bookmarkEnd w:id="58"/>
      <w:r w:rsidRPr="003C5747">
        <w:rPr>
          <w:rFonts w:ascii="BancoDoBrasil Textos" w:hAnsi="BancoDoBrasil Textos"/>
          <w:szCs w:val="24"/>
        </w:rPr>
        <w:lastRenderedPageBreak/>
        <w:t>RESUMO DO RELATÓRIO DO COMITÊ DE AUDITORIA</w:t>
      </w:r>
      <w:r>
        <w:rPr>
          <w:rFonts w:ascii="BancoDoBrasil Textos" w:hAnsi="BancoDoBrasil Textos"/>
          <w:szCs w:val="24"/>
        </w:rPr>
        <w:t xml:space="preserve"> </w:t>
      </w:r>
    </w:p>
    <w:p w14:paraId="264339A2" w14:textId="77777777" w:rsidR="00EA194E" w:rsidRPr="003C5747" w:rsidRDefault="00EA194E" w:rsidP="00EA194E">
      <w:pPr>
        <w:pStyle w:val="CabealhodoSumrio"/>
        <w:spacing w:before="60" w:after="0" w:line="240" w:lineRule="auto"/>
        <w:rPr>
          <w:rFonts w:ascii="BancoDoBrasil Textos" w:hAnsi="BancoDoBrasil Textos"/>
          <w:szCs w:val="24"/>
        </w:rPr>
      </w:pPr>
      <w:r>
        <w:rPr>
          <w:rFonts w:ascii="BancoDoBrasil Textos" w:hAnsi="BancoDoBrasil Textos"/>
          <w:szCs w:val="24"/>
        </w:rPr>
        <w:t>Segundo s</w:t>
      </w:r>
      <w:r w:rsidRPr="003C5747">
        <w:rPr>
          <w:rFonts w:ascii="BancoDoBrasil Textos" w:hAnsi="BancoDoBrasil Textos"/>
          <w:szCs w:val="24"/>
        </w:rPr>
        <w:t>emestre de 202</w:t>
      </w:r>
      <w:r>
        <w:rPr>
          <w:rFonts w:ascii="BancoDoBrasil Textos" w:hAnsi="BancoDoBrasil Textos"/>
          <w:szCs w:val="24"/>
        </w:rPr>
        <w:t>5</w:t>
      </w:r>
    </w:p>
    <w:p w14:paraId="7C06CE58" w14:textId="77777777" w:rsidR="00EA194E" w:rsidRPr="003C5747" w:rsidRDefault="00EA194E" w:rsidP="00EA194E">
      <w:pPr>
        <w:pStyle w:val="CabealhodoSumrio"/>
        <w:tabs>
          <w:tab w:val="left" w:pos="6990"/>
        </w:tabs>
        <w:spacing w:before="240" w:after="60" w:line="240" w:lineRule="auto"/>
        <w:jc w:val="both"/>
        <w:rPr>
          <w:rFonts w:ascii="BancoDoBrasil Textos" w:hAnsi="BancoDoBrasil Textos"/>
          <w:sz w:val="23"/>
          <w:szCs w:val="23"/>
        </w:rPr>
      </w:pPr>
      <w:r w:rsidRPr="003C5747">
        <w:rPr>
          <w:rFonts w:ascii="BancoDoBrasil Textos" w:hAnsi="BancoDoBrasil Textos"/>
          <w:sz w:val="23"/>
          <w:szCs w:val="23"/>
        </w:rPr>
        <w:t>Apresentação</w:t>
      </w:r>
      <w:r w:rsidRPr="003C5747">
        <w:rPr>
          <w:rFonts w:ascii="BancoDoBrasil Textos" w:hAnsi="BancoDoBrasil Textos"/>
          <w:sz w:val="23"/>
          <w:szCs w:val="23"/>
        </w:rPr>
        <w:tab/>
      </w:r>
    </w:p>
    <w:p w14:paraId="2C2705A6" w14:textId="33A55653" w:rsidR="00EA194E" w:rsidRPr="003C5747" w:rsidRDefault="00EA194E" w:rsidP="00B525F9">
      <w:pPr>
        <w:pStyle w:val="Corpodetexto"/>
        <w:spacing w:before="60" w:after="60"/>
        <w:ind w:right="-285"/>
        <w:jc w:val="both"/>
        <w:rPr>
          <w:bCs/>
          <w:noProof/>
          <w:color w:val="000000" w:themeColor="text1"/>
          <w:sz w:val="22"/>
          <w:szCs w:val="22"/>
        </w:rPr>
      </w:pPr>
      <w:r w:rsidRPr="0043551D">
        <w:rPr>
          <w:bCs/>
          <w:noProof/>
          <w:color w:val="000000" w:themeColor="text1"/>
          <w:sz w:val="22"/>
          <w:szCs w:val="22"/>
        </w:rPr>
        <w:t>O Comitê de Auditoria (Coaud) é um órgão estatutário, cujas atribuições encontram-se definidas na Lei nº 13.303/2016 (Lei das Estatais), Decreto nº 8.945/2016, Resolução CMN nº 4.910/2021, Estatuto Social do Banco do Brasil S.A. (BB) e no seu Regimento Interno. Assessora o Conselho</w:t>
      </w:r>
      <w:r w:rsidR="00B525F9">
        <w:rPr>
          <w:bCs/>
          <w:noProof/>
          <w:color w:val="000000" w:themeColor="text1"/>
          <w:sz w:val="22"/>
          <w:szCs w:val="22"/>
        </w:rPr>
        <w:t xml:space="preserve"> </w:t>
      </w:r>
      <w:r w:rsidRPr="0043551D">
        <w:rPr>
          <w:bCs/>
          <w:noProof/>
          <w:color w:val="000000" w:themeColor="text1"/>
          <w:sz w:val="22"/>
          <w:szCs w:val="22"/>
        </w:rPr>
        <w:t xml:space="preserve"> de Administração (CA) em caráter permanente e com independência no exercício de suas atividades. Também exerce suas atribuições e responsabilidades junto às sociedades controladas que adotaram o regime de Coaud único,</w:t>
      </w:r>
      <w:r w:rsidRPr="0053452F">
        <w:rPr>
          <w:bCs/>
          <w:noProof/>
          <w:color w:val="000000" w:themeColor="text1"/>
          <w:sz w:val="22"/>
          <w:szCs w:val="22"/>
        </w:rPr>
        <w:t xml:space="preserve"> entre elas </w:t>
      </w:r>
      <w:r w:rsidRPr="00824009">
        <w:rPr>
          <w:bCs/>
          <w:noProof/>
          <w:color w:val="000000" w:themeColor="text1"/>
          <w:sz w:val="22"/>
          <w:szCs w:val="22"/>
        </w:rPr>
        <w:t>a BB Gestão de Recursos - Distribuidora de Títulos e Valores Mobiliários S.A. (BB Asset Management ou BB Asset)</w:t>
      </w:r>
      <w:r w:rsidRPr="0053452F">
        <w:rPr>
          <w:bCs/>
          <w:noProof/>
          <w:color w:val="000000" w:themeColor="text1"/>
          <w:sz w:val="22"/>
          <w:szCs w:val="22"/>
        </w:rPr>
        <w:t>.</w:t>
      </w:r>
    </w:p>
    <w:p w14:paraId="7010788F" w14:textId="77777777" w:rsidR="00EA194E" w:rsidRPr="00F57465" w:rsidRDefault="00EA194E" w:rsidP="00B525F9">
      <w:pPr>
        <w:pStyle w:val="Corpodetexto"/>
        <w:spacing w:before="60" w:after="60"/>
        <w:ind w:right="-285"/>
        <w:jc w:val="both"/>
        <w:rPr>
          <w:bCs/>
          <w:noProof/>
          <w:color w:val="FF0000"/>
          <w:sz w:val="22"/>
          <w:szCs w:val="22"/>
        </w:rPr>
      </w:pPr>
      <w:r w:rsidRPr="008678F9">
        <w:rPr>
          <w:bCs/>
          <w:noProof/>
          <w:sz w:val="22"/>
          <w:szCs w:val="22"/>
        </w:rPr>
        <w:t xml:space="preserve">O Coaud </w:t>
      </w:r>
      <w:r w:rsidRPr="00BD645A">
        <w:rPr>
          <w:bCs/>
          <w:noProof/>
          <w:sz w:val="22"/>
          <w:szCs w:val="22"/>
        </w:rPr>
        <w:t>avalia e monitora as exposições de risco e a gestão de capital mediante interação e atuação conjunta com o Comitê de Riscos e de Capital (Coris), em consonância com a Resolução CMN n° 4.557/2017</w:t>
      </w:r>
      <w:r>
        <w:rPr>
          <w:bCs/>
          <w:noProof/>
          <w:sz w:val="22"/>
          <w:szCs w:val="22"/>
        </w:rPr>
        <w:t>.</w:t>
      </w:r>
      <w:r w:rsidRPr="00BD645A">
        <w:rPr>
          <w:bCs/>
          <w:noProof/>
          <w:sz w:val="22"/>
          <w:szCs w:val="22"/>
        </w:rPr>
        <w:t xml:space="preserve"> </w:t>
      </w:r>
    </w:p>
    <w:p w14:paraId="42EDFC30" w14:textId="77777777" w:rsidR="00EA194E" w:rsidRPr="003C5747" w:rsidRDefault="00EA194E" w:rsidP="00B525F9">
      <w:pPr>
        <w:pStyle w:val="Corpodetexto"/>
        <w:spacing w:before="60" w:after="60"/>
        <w:ind w:right="-285"/>
        <w:jc w:val="both"/>
        <w:rPr>
          <w:bCs/>
          <w:noProof/>
          <w:color w:val="000000" w:themeColor="text1"/>
          <w:sz w:val="22"/>
          <w:szCs w:val="22"/>
        </w:rPr>
      </w:pPr>
      <w:r w:rsidRPr="003C5747">
        <w:rPr>
          <w:bCs/>
          <w:noProof/>
          <w:color w:val="000000" w:themeColor="text1"/>
          <w:sz w:val="22"/>
          <w:szCs w:val="22"/>
        </w:rPr>
        <w:t>Os administradores d</w:t>
      </w:r>
      <w:r>
        <w:rPr>
          <w:bCs/>
          <w:noProof/>
          <w:color w:val="000000" w:themeColor="text1"/>
          <w:sz w:val="22"/>
          <w:szCs w:val="22"/>
        </w:rPr>
        <w:t>a</w:t>
      </w:r>
      <w:r w:rsidRPr="003C5747">
        <w:rPr>
          <w:bCs/>
          <w:noProof/>
          <w:color w:val="000000" w:themeColor="text1"/>
          <w:sz w:val="22"/>
          <w:szCs w:val="22"/>
        </w:rPr>
        <w:t xml:space="preserve"> </w:t>
      </w:r>
      <w:r>
        <w:rPr>
          <w:bCs/>
          <w:noProof/>
          <w:color w:val="000000" w:themeColor="text1"/>
          <w:sz w:val="22"/>
          <w:szCs w:val="22"/>
        </w:rPr>
        <w:t>BB Asset</w:t>
      </w:r>
      <w:r w:rsidRPr="003C5747">
        <w:rPr>
          <w:bCs/>
          <w:noProof/>
          <w:color w:val="000000" w:themeColor="text1"/>
          <w:sz w:val="22"/>
          <w:szCs w:val="22"/>
        </w:rPr>
        <w:t xml:space="preserve"> </w:t>
      </w:r>
      <w:r w:rsidRPr="0043551D">
        <w:rPr>
          <w:bCs/>
          <w:noProof/>
          <w:color w:val="000000" w:themeColor="text1"/>
          <w:sz w:val="22"/>
          <w:szCs w:val="22"/>
        </w:rPr>
        <w:t>são responsáveis por elaborar e garantir a integridade das demonstrações contábeis, gerir os riscos, manter sistema de controles internos efetivo e zelar pela conformidade das atividades às leis e regulamentos</w:t>
      </w:r>
      <w:r w:rsidRPr="003C5747">
        <w:rPr>
          <w:bCs/>
          <w:noProof/>
          <w:color w:val="000000" w:themeColor="text1"/>
          <w:sz w:val="22"/>
          <w:szCs w:val="22"/>
        </w:rPr>
        <w:t>.</w:t>
      </w:r>
    </w:p>
    <w:p w14:paraId="3EF08931" w14:textId="77777777" w:rsidR="00EA194E" w:rsidRDefault="00EA194E" w:rsidP="00B525F9">
      <w:pPr>
        <w:pStyle w:val="Corpodetexto"/>
        <w:spacing w:before="60" w:after="60"/>
        <w:ind w:right="-285"/>
        <w:jc w:val="both"/>
        <w:rPr>
          <w:bCs/>
          <w:noProof/>
          <w:color w:val="000000" w:themeColor="text1"/>
          <w:sz w:val="22"/>
          <w:szCs w:val="22"/>
        </w:rPr>
      </w:pPr>
      <w:bookmarkStart w:id="61" w:name="_Hlk158024556"/>
      <w:r w:rsidRPr="003C5747">
        <w:rPr>
          <w:bCs/>
          <w:noProof/>
          <w:color w:val="000000" w:themeColor="text1"/>
          <w:sz w:val="22"/>
          <w:szCs w:val="22"/>
        </w:rPr>
        <w:t xml:space="preserve">A Auditoria Interna (Audit) responde pela realização de trabalhos periódicos, com foco nos principais riscos a que </w:t>
      </w:r>
      <w:r>
        <w:rPr>
          <w:bCs/>
          <w:noProof/>
          <w:color w:val="000000" w:themeColor="text1"/>
          <w:sz w:val="22"/>
          <w:szCs w:val="22"/>
        </w:rPr>
        <w:t>a</w:t>
      </w:r>
      <w:r w:rsidRPr="003C5747">
        <w:rPr>
          <w:bCs/>
          <w:noProof/>
          <w:color w:val="000000" w:themeColor="text1"/>
          <w:sz w:val="22"/>
          <w:szCs w:val="22"/>
        </w:rPr>
        <w:t xml:space="preserve"> </w:t>
      </w:r>
      <w:r>
        <w:rPr>
          <w:bCs/>
          <w:noProof/>
          <w:color w:val="000000" w:themeColor="text1"/>
          <w:sz w:val="22"/>
          <w:szCs w:val="22"/>
        </w:rPr>
        <w:t>BB Asset</w:t>
      </w:r>
      <w:r w:rsidRPr="003C5747">
        <w:rPr>
          <w:bCs/>
          <w:noProof/>
          <w:color w:val="000000" w:themeColor="text1"/>
          <w:sz w:val="22"/>
          <w:szCs w:val="22"/>
        </w:rPr>
        <w:t xml:space="preserve"> está expost</w:t>
      </w:r>
      <w:r>
        <w:rPr>
          <w:bCs/>
          <w:noProof/>
          <w:color w:val="000000" w:themeColor="text1"/>
          <w:sz w:val="22"/>
          <w:szCs w:val="22"/>
        </w:rPr>
        <w:t>a</w:t>
      </w:r>
      <w:r w:rsidRPr="003C5747">
        <w:rPr>
          <w:bCs/>
          <w:noProof/>
          <w:color w:val="000000" w:themeColor="text1"/>
          <w:sz w:val="22"/>
          <w:szCs w:val="22"/>
        </w:rPr>
        <w:t xml:space="preserve">, avaliando, com independência, a </w:t>
      </w:r>
      <w:r>
        <w:rPr>
          <w:bCs/>
          <w:noProof/>
          <w:color w:val="000000" w:themeColor="text1"/>
          <w:sz w:val="22"/>
          <w:szCs w:val="22"/>
        </w:rPr>
        <w:t>efetividade dos processos</w:t>
      </w:r>
      <w:r w:rsidRPr="003C5747">
        <w:rPr>
          <w:bCs/>
          <w:noProof/>
          <w:color w:val="000000" w:themeColor="text1"/>
          <w:sz w:val="22"/>
          <w:szCs w:val="22"/>
        </w:rPr>
        <w:t xml:space="preserve"> de </w:t>
      </w:r>
      <w:r>
        <w:rPr>
          <w:bCs/>
          <w:noProof/>
          <w:color w:val="000000" w:themeColor="text1"/>
          <w:sz w:val="22"/>
          <w:szCs w:val="22"/>
        </w:rPr>
        <w:t>gestão</w:t>
      </w:r>
      <w:r w:rsidRPr="003C5747">
        <w:rPr>
          <w:bCs/>
          <w:noProof/>
          <w:color w:val="000000" w:themeColor="text1"/>
          <w:sz w:val="22"/>
          <w:szCs w:val="22"/>
        </w:rPr>
        <w:t xml:space="preserve"> </w:t>
      </w:r>
      <w:r>
        <w:rPr>
          <w:bCs/>
          <w:noProof/>
          <w:color w:val="000000" w:themeColor="text1"/>
          <w:sz w:val="22"/>
          <w:szCs w:val="22"/>
        </w:rPr>
        <w:t>de</w:t>
      </w:r>
      <w:r w:rsidRPr="003C5747">
        <w:rPr>
          <w:bCs/>
          <w:noProof/>
          <w:color w:val="000000" w:themeColor="text1"/>
          <w:sz w:val="22"/>
          <w:szCs w:val="22"/>
        </w:rPr>
        <w:t xml:space="preserve"> riscos</w:t>
      </w:r>
      <w:r>
        <w:rPr>
          <w:bCs/>
          <w:noProof/>
          <w:color w:val="000000" w:themeColor="text1"/>
          <w:sz w:val="22"/>
          <w:szCs w:val="22"/>
        </w:rPr>
        <w:t xml:space="preserve">, de </w:t>
      </w:r>
      <w:r w:rsidRPr="003C5747">
        <w:rPr>
          <w:bCs/>
          <w:noProof/>
          <w:color w:val="000000" w:themeColor="text1"/>
          <w:sz w:val="22"/>
          <w:szCs w:val="22"/>
        </w:rPr>
        <w:t>controles internos</w:t>
      </w:r>
      <w:r>
        <w:rPr>
          <w:bCs/>
          <w:noProof/>
          <w:color w:val="000000" w:themeColor="text1"/>
          <w:sz w:val="22"/>
          <w:szCs w:val="22"/>
        </w:rPr>
        <w:t>,</w:t>
      </w:r>
      <w:r w:rsidRPr="003C5747">
        <w:rPr>
          <w:bCs/>
          <w:noProof/>
          <w:color w:val="000000" w:themeColor="text1"/>
          <w:sz w:val="22"/>
          <w:szCs w:val="22"/>
        </w:rPr>
        <w:t xml:space="preserve"> </w:t>
      </w:r>
      <w:r>
        <w:rPr>
          <w:bCs/>
          <w:noProof/>
          <w:color w:val="000000" w:themeColor="text1"/>
          <w:sz w:val="22"/>
          <w:szCs w:val="22"/>
        </w:rPr>
        <w:t>contábeis</w:t>
      </w:r>
      <w:r w:rsidRPr="003C5747">
        <w:rPr>
          <w:bCs/>
          <w:noProof/>
          <w:color w:val="000000" w:themeColor="text1"/>
          <w:sz w:val="22"/>
          <w:szCs w:val="22"/>
        </w:rPr>
        <w:t xml:space="preserve"> e d</w:t>
      </w:r>
      <w:r>
        <w:rPr>
          <w:bCs/>
          <w:noProof/>
          <w:color w:val="000000" w:themeColor="text1"/>
          <w:sz w:val="22"/>
          <w:szCs w:val="22"/>
        </w:rPr>
        <w:t>e</w:t>
      </w:r>
      <w:r w:rsidRPr="003C5747">
        <w:rPr>
          <w:bCs/>
          <w:noProof/>
          <w:color w:val="000000" w:themeColor="text1"/>
          <w:sz w:val="22"/>
          <w:szCs w:val="22"/>
        </w:rPr>
        <w:t xml:space="preserve"> governança.</w:t>
      </w:r>
    </w:p>
    <w:bookmarkEnd w:id="61"/>
    <w:p w14:paraId="2CCBE8C8" w14:textId="77777777" w:rsidR="00EA194E" w:rsidRPr="003C5747" w:rsidRDefault="00EA194E" w:rsidP="00B525F9">
      <w:pPr>
        <w:pStyle w:val="Corpodetexto"/>
        <w:spacing w:before="60" w:after="60"/>
        <w:ind w:right="-285"/>
        <w:jc w:val="both"/>
        <w:rPr>
          <w:bCs/>
          <w:noProof/>
          <w:color w:val="000000" w:themeColor="text1"/>
          <w:sz w:val="22"/>
          <w:szCs w:val="22"/>
        </w:rPr>
      </w:pPr>
      <w:r w:rsidRPr="00540070">
        <w:rPr>
          <w:bCs/>
          <w:noProof/>
          <w:color w:val="000000" w:themeColor="text1"/>
          <w:sz w:val="22"/>
          <w:szCs w:val="22"/>
        </w:rPr>
        <w:t xml:space="preserve">A KPMG Auditores Independentes Ltda (KPMG) </w:t>
      </w:r>
      <w:r w:rsidRPr="003C5747">
        <w:rPr>
          <w:bCs/>
          <w:noProof/>
          <w:color w:val="000000" w:themeColor="text1"/>
          <w:sz w:val="22"/>
          <w:szCs w:val="22"/>
        </w:rPr>
        <w:t>é responsável pela auditoria das demonstrações contábeis d</w:t>
      </w:r>
      <w:r>
        <w:rPr>
          <w:bCs/>
          <w:noProof/>
          <w:color w:val="000000" w:themeColor="text1"/>
          <w:sz w:val="22"/>
          <w:szCs w:val="22"/>
        </w:rPr>
        <w:t>a</w:t>
      </w:r>
      <w:r w:rsidRPr="003C5747">
        <w:rPr>
          <w:bCs/>
          <w:noProof/>
          <w:color w:val="000000" w:themeColor="text1"/>
          <w:sz w:val="22"/>
          <w:szCs w:val="22"/>
        </w:rPr>
        <w:t xml:space="preserve"> BB</w:t>
      </w:r>
      <w:r>
        <w:rPr>
          <w:bCs/>
          <w:noProof/>
          <w:color w:val="000000" w:themeColor="text1"/>
          <w:sz w:val="22"/>
          <w:szCs w:val="22"/>
        </w:rPr>
        <w:t xml:space="preserve"> Asset</w:t>
      </w:r>
      <w:r w:rsidRPr="003C5747">
        <w:rPr>
          <w:bCs/>
          <w:noProof/>
          <w:color w:val="000000" w:themeColor="text1"/>
          <w:sz w:val="22"/>
          <w:szCs w:val="22"/>
        </w:rPr>
        <w:t>. Avalia, também, no contexto desse trabalho, a qualidade e suficiência dos controles internos para a elaboração e adequada apresentação das demonstrações contábeis.</w:t>
      </w:r>
    </w:p>
    <w:p w14:paraId="25ADFB2D" w14:textId="77777777" w:rsidR="00EA194E" w:rsidRPr="003C5747" w:rsidRDefault="00EA194E" w:rsidP="00B525F9">
      <w:pPr>
        <w:pStyle w:val="CabealhodoSumrio"/>
        <w:spacing w:before="240" w:after="60" w:line="240" w:lineRule="auto"/>
        <w:ind w:right="-285"/>
        <w:jc w:val="both"/>
        <w:rPr>
          <w:rFonts w:ascii="BancoDoBrasil Textos" w:hAnsi="BancoDoBrasil Textos"/>
          <w:sz w:val="23"/>
          <w:szCs w:val="23"/>
        </w:rPr>
      </w:pPr>
      <w:r w:rsidRPr="003C5747">
        <w:rPr>
          <w:rFonts w:ascii="BancoDoBrasil Textos" w:hAnsi="BancoDoBrasil Textos"/>
          <w:sz w:val="23"/>
          <w:szCs w:val="23"/>
        </w:rPr>
        <w:t>Atividades do Período</w:t>
      </w:r>
    </w:p>
    <w:p w14:paraId="1E89C1DE" w14:textId="77777777" w:rsidR="00EA194E" w:rsidRPr="0043551D" w:rsidRDefault="00EA194E" w:rsidP="00B525F9">
      <w:pPr>
        <w:pStyle w:val="Corpodetexto"/>
        <w:spacing w:before="60" w:after="60"/>
        <w:ind w:right="-285"/>
        <w:jc w:val="both"/>
        <w:rPr>
          <w:bCs/>
          <w:noProof/>
          <w:color w:val="000000" w:themeColor="text1"/>
          <w:sz w:val="22"/>
          <w:szCs w:val="22"/>
        </w:rPr>
      </w:pPr>
      <w:r w:rsidRPr="0043551D">
        <w:rPr>
          <w:bCs/>
          <w:noProof/>
          <w:color w:val="000000" w:themeColor="text1"/>
          <w:sz w:val="22"/>
          <w:szCs w:val="22"/>
        </w:rPr>
        <w:t>As atividades desenvolvidas pelo Coaud, conforme Plano Anual de Trabalho 2025, estão registradas em atas de reuniões e cobriram o conjunto de responsabilidades do Comitê. As referidas atas foram encaminhadas ao Conselho de Administração do Controlador, disponibilizadas ao Conselho Fiscal e à Auditoria Independente e estão publicadas, na forma de extratos, no endereço eletrônico bb.com.br/ri.</w:t>
      </w:r>
    </w:p>
    <w:p w14:paraId="25DF374B" w14:textId="77777777" w:rsidR="00EA194E" w:rsidRPr="0043551D" w:rsidRDefault="00EA194E" w:rsidP="00B525F9">
      <w:pPr>
        <w:pStyle w:val="Corpodetexto"/>
        <w:spacing w:before="60" w:after="60"/>
        <w:ind w:right="-285"/>
        <w:jc w:val="both"/>
        <w:rPr>
          <w:bCs/>
          <w:noProof/>
          <w:color w:val="000000" w:themeColor="text1"/>
          <w:sz w:val="22"/>
          <w:szCs w:val="22"/>
        </w:rPr>
      </w:pPr>
      <w:r w:rsidRPr="0043551D">
        <w:rPr>
          <w:bCs/>
          <w:noProof/>
          <w:color w:val="000000" w:themeColor="text1"/>
          <w:sz w:val="22"/>
          <w:szCs w:val="22"/>
        </w:rPr>
        <w:t xml:space="preserve">Realizou reuniões com representantes da Administração do BB e de empresas do Conglomerado, assim como com seus respectivos Conselhos de Administração e Fiscal, Coris, Auditorias Interna e Independente e Banco Central do Brasil (Bacen), além de reuniões com membros da diretoria executiva e entre os membros do Coaud. </w:t>
      </w:r>
    </w:p>
    <w:p w14:paraId="7F590352" w14:textId="77777777" w:rsidR="00EA194E" w:rsidRPr="0043551D" w:rsidRDefault="00EA194E" w:rsidP="00B525F9">
      <w:pPr>
        <w:pStyle w:val="Corpodetexto"/>
        <w:spacing w:before="60" w:after="60"/>
        <w:ind w:right="-285"/>
        <w:jc w:val="both"/>
        <w:rPr>
          <w:bCs/>
          <w:noProof/>
          <w:color w:val="000000" w:themeColor="text1"/>
          <w:sz w:val="22"/>
          <w:szCs w:val="22"/>
        </w:rPr>
      </w:pPr>
      <w:r w:rsidRPr="0043551D">
        <w:rPr>
          <w:bCs/>
          <w:noProof/>
          <w:color w:val="000000" w:themeColor="text1"/>
          <w:sz w:val="22"/>
          <w:szCs w:val="22"/>
        </w:rPr>
        <w:t>Nessas reuniões, abordou temas sob seu acompanhamento, sintetizados nos seguintes eixos temáticos: sistema de controles internos, auditoria interna, auditoria independente, transações com partes relacionadas, atuarial, exposições de risco e contabilidade.</w:t>
      </w:r>
    </w:p>
    <w:p w14:paraId="14E16125" w14:textId="77777777" w:rsidR="00EA194E" w:rsidRPr="003C5747" w:rsidRDefault="00EA194E" w:rsidP="00B525F9">
      <w:pPr>
        <w:pStyle w:val="Corpodetexto"/>
        <w:spacing w:before="60" w:after="60"/>
        <w:ind w:right="-285"/>
        <w:jc w:val="both"/>
        <w:rPr>
          <w:bCs/>
          <w:noProof/>
          <w:color w:val="000000" w:themeColor="text1"/>
          <w:sz w:val="22"/>
          <w:szCs w:val="22"/>
        </w:rPr>
      </w:pPr>
      <w:r w:rsidRPr="0043551D">
        <w:rPr>
          <w:bCs/>
          <w:noProof/>
          <w:color w:val="000000" w:themeColor="text1"/>
          <w:sz w:val="22"/>
          <w:szCs w:val="22"/>
        </w:rPr>
        <w:t>Nas demonstrações contábeis da Companhia não foi identificada exposição atuarial.</w:t>
      </w:r>
    </w:p>
    <w:p w14:paraId="255881C3" w14:textId="77777777" w:rsidR="00EA194E" w:rsidRPr="003C5747" w:rsidRDefault="00EA194E" w:rsidP="00B525F9">
      <w:pPr>
        <w:pStyle w:val="Corpodetexto"/>
        <w:spacing w:before="60" w:after="60"/>
        <w:ind w:right="-285"/>
        <w:jc w:val="both"/>
        <w:rPr>
          <w:bCs/>
          <w:noProof/>
          <w:color w:val="000000" w:themeColor="text1"/>
          <w:sz w:val="22"/>
          <w:szCs w:val="22"/>
        </w:rPr>
      </w:pPr>
      <w:r w:rsidRPr="0053452F">
        <w:rPr>
          <w:bCs/>
          <w:noProof/>
          <w:color w:val="000000" w:themeColor="text1"/>
          <w:sz w:val="22"/>
          <w:szCs w:val="22"/>
        </w:rPr>
        <w:t xml:space="preserve">O Comitê apresentou pareceres relativos aos temas de sua competência </w:t>
      </w:r>
      <w:r>
        <w:rPr>
          <w:bCs/>
          <w:noProof/>
          <w:color w:val="000000" w:themeColor="text1"/>
          <w:sz w:val="22"/>
          <w:szCs w:val="22"/>
        </w:rPr>
        <w:t>à</w:t>
      </w:r>
      <w:r w:rsidRPr="0053452F">
        <w:rPr>
          <w:bCs/>
          <w:noProof/>
          <w:color w:val="000000" w:themeColor="text1"/>
          <w:sz w:val="22"/>
          <w:szCs w:val="22"/>
        </w:rPr>
        <w:t xml:space="preserve"> BB</w:t>
      </w:r>
      <w:r>
        <w:rPr>
          <w:bCs/>
          <w:noProof/>
          <w:color w:val="000000" w:themeColor="text1"/>
          <w:sz w:val="22"/>
          <w:szCs w:val="22"/>
        </w:rPr>
        <w:t xml:space="preserve"> Asset</w:t>
      </w:r>
      <w:r w:rsidRPr="0053452F">
        <w:rPr>
          <w:bCs/>
          <w:noProof/>
          <w:color w:val="000000" w:themeColor="text1"/>
          <w:sz w:val="22"/>
          <w:szCs w:val="22"/>
        </w:rPr>
        <w:t>.</w:t>
      </w:r>
      <w:r w:rsidRPr="003C5747">
        <w:rPr>
          <w:bCs/>
          <w:noProof/>
          <w:color w:val="000000" w:themeColor="text1"/>
          <w:sz w:val="22"/>
          <w:szCs w:val="22"/>
        </w:rPr>
        <w:t xml:space="preserve"> Emitiu recomendações à gestão e à Auditoria Interna envolvendo os principais temas relacionados às suas atividades. As recomendações, após discutidas, foram acatadas e suas implementações acompanhadas pelo Coaud.</w:t>
      </w:r>
    </w:p>
    <w:p w14:paraId="4F76EDF4" w14:textId="77777777" w:rsidR="00EA194E" w:rsidRPr="003C5747" w:rsidRDefault="00EA194E" w:rsidP="00B525F9">
      <w:pPr>
        <w:pStyle w:val="Corpodetexto"/>
        <w:spacing w:before="60" w:after="60"/>
        <w:ind w:right="-285"/>
        <w:jc w:val="both"/>
        <w:rPr>
          <w:bCs/>
          <w:noProof/>
          <w:color w:val="000000" w:themeColor="text1"/>
          <w:sz w:val="22"/>
          <w:szCs w:val="22"/>
        </w:rPr>
      </w:pPr>
      <w:r w:rsidRPr="003C5747">
        <w:rPr>
          <w:bCs/>
          <w:noProof/>
          <w:color w:val="000000" w:themeColor="text1"/>
          <w:sz w:val="22"/>
          <w:szCs w:val="22"/>
        </w:rPr>
        <w:t xml:space="preserve">Não chegou ao conhecimento do Coaud a existência e/ou evidência de fraudes ou inobservância de normas legais e regulamentares que pudessem colocar em risco a continuidade da </w:t>
      </w:r>
      <w:r>
        <w:rPr>
          <w:bCs/>
          <w:noProof/>
          <w:color w:val="000000" w:themeColor="text1"/>
          <w:sz w:val="22"/>
          <w:szCs w:val="22"/>
        </w:rPr>
        <w:t>Empresa</w:t>
      </w:r>
      <w:r w:rsidRPr="003C5747">
        <w:rPr>
          <w:bCs/>
          <w:noProof/>
          <w:color w:val="000000" w:themeColor="text1"/>
          <w:sz w:val="22"/>
          <w:szCs w:val="22"/>
        </w:rPr>
        <w:t>.</w:t>
      </w:r>
    </w:p>
    <w:p w14:paraId="20939ADC" w14:textId="77777777" w:rsidR="00EA194E" w:rsidRPr="00540070" w:rsidRDefault="00EA194E" w:rsidP="00B525F9">
      <w:pPr>
        <w:pStyle w:val="Corpodetexto"/>
        <w:spacing w:before="60" w:after="60"/>
        <w:ind w:right="-285"/>
        <w:jc w:val="both"/>
        <w:rPr>
          <w:bCs/>
          <w:noProof/>
          <w:sz w:val="22"/>
          <w:szCs w:val="22"/>
        </w:rPr>
      </w:pPr>
      <w:r w:rsidRPr="00540070">
        <w:rPr>
          <w:bCs/>
          <w:noProof/>
          <w:sz w:val="22"/>
          <w:szCs w:val="22"/>
        </w:rPr>
        <w:t xml:space="preserve">Não houve divergências significativas entre a </w:t>
      </w:r>
      <w:r>
        <w:rPr>
          <w:bCs/>
          <w:noProof/>
          <w:sz w:val="22"/>
          <w:szCs w:val="22"/>
        </w:rPr>
        <w:t>A</w:t>
      </w:r>
      <w:r w:rsidRPr="00540070">
        <w:rPr>
          <w:bCs/>
          <w:noProof/>
          <w:sz w:val="22"/>
          <w:szCs w:val="22"/>
        </w:rPr>
        <w:t xml:space="preserve">dministração, </w:t>
      </w:r>
      <w:r>
        <w:rPr>
          <w:bCs/>
          <w:noProof/>
          <w:sz w:val="22"/>
          <w:szCs w:val="22"/>
        </w:rPr>
        <w:t>A</w:t>
      </w:r>
      <w:r w:rsidRPr="00540070">
        <w:rPr>
          <w:bCs/>
          <w:noProof/>
          <w:sz w:val="22"/>
          <w:szCs w:val="22"/>
        </w:rPr>
        <w:t xml:space="preserve">uditoria </w:t>
      </w:r>
      <w:r>
        <w:rPr>
          <w:bCs/>
          <w:noProof/>
          <w:sz w:val="22"/>
          <w:szCs w:val="22"/>
        </w:rPr>
        <w:t>I</w:t>
      </w:r>
      <w:r w:rsidRPr="00540070">
        <w:rPr>
          <w:bCs/>
          <w:noProof/>
          <w:sz w:val="22"/>
          <w:szCs w:val="22"/>
        </w:rPr>
        <w:t xml:space="preserve">ndependente e </w:t>
      </w:r>
      <w:r w:rsidRPr="00540070">
        <w:rPr>
          <w:bCs/>
          <w:noProof/>
          <w:sz w:val="23"/>
          <w:szCs w:val="23"/>
        </w:rPr>
        <w:t xml:space="preserve">o </w:t>
      </w:r>
      <w:r>
        <w:rPr>
          <w:bCs/>
          <w:noProof/>
          <w:sz w:val="23"/>
          <w:szCs w:val="23"/>
        </w:rPr>
        <w:t>C</w:t>
      </w:r>
      <w:r w:rsidRPr="00540070">
        <w:rPr>
          <w:bCs/>
          <w:noProof/>
          <w:sz w:val="23"/>
          <w:szCs w:val="23"/>
        </w:rPr>
        <w:t xml:space="preserve">omitê de </w:t>
      </w:r>
      <w:r>
        <w:rPr>
          <w:bCs/>
          <w:noProof/>
          <w:sz w:val="23"/>
          <w:szCs w:val="23"/>
        </w:rPr>
        <w:t>A</w:t>
      </w:r>
      <w:r w:rsidRPr="00540070">
        <w:rPr>
          <w:bCs/>
          <w:noProof/>
          <w:sz w:val="23"/>
          <w:szCs w:val="23"/>
        </w:rPr>
        <w:t>uditoria</w:t>
      </w:r>
      <w:r w:rsidRPr="00540070">
        <w:rPr>
          <w:bCs/>
          <w:noProof/>
          <w:sz w:val="22"/>
          <w:szCs w:val="22"/>
        </w:rPr>
        <w:t xml:space="preserve"> relacionadas às demonstrações contábeis</w:t>
      </w:r>
      <w:r w:rsidRPr="00540070">
        <w:rPr>
          <w:bCs/>
          <w:noProof/>
          <w:sz w:val="23"/>
          <w:szCs w:val="23"/>
        </w:rPr>
        <w:t>.</w:t>
      </w:r>
    </w:p>
    <w:p w14:paraId="59A8AF01" w14:textId="77777777" w:rsidR="00EA194E" w:rsidRPr="003C5747" w:rsidRDefault="00EA194E" w:rsidP="00B525F9">
      <w:pPr>
        <w:pStyle w:val="CabealhodoSumrio"/>
        <w:spacing w:before="60" w:after="60" w:line="240" w:lineRule="auto"/>
        <w:ind w:right="-285"/>
        <w:jc w:val="both"/>
        <w:rPr>
          <w:rFonts w:ascii="BancoDoBrasil Textos" w:hAnsi="BancoDoBrasil Textos"/>
          <w:sz w:val="23"/>
          <w:szCs w:val="23"/>
        </w:rPr>
      </w:pPr>
      <w:r w:rsidRPr="003C5747">
        <w:rPr>
          <w:rFonts w:ascii="BancoDoBrasil Textos" w:hAnsi="BancoDoBrasil Textos"/>
          <w:sz w:val="23"/>
          <w:szCs w:val="23"/>
        </w:rPr>
        <w:t>Conclusões</w:t>
      </w:r>
    </w:p>
    <w:p w14:paraId="374EA556" w14:textId="77777777" w:rsidR="00EA194E" w:rsidRPr="003C5747" w:rsidRDefault="00EA194E" w:rsidP="00B525F9">
      <w:pPr>
        <w:pStyle w:val="Corpodetexto"/>
        <w:spacing w:before="40" w:after="40"/>
        <w:ind w:right="-285"/>
        <w:jc w:val="both"/>
        <w:rPr>
          <w:bCs/>
          <w:noProof/>
          <w:color w:val="000000" w:themeColor="text1"/>
          <w:sz w:val="22"/>
          <w:szCs w:val="22"/>
        </w:rPr>
      </w:pPr>
      <w:r w:rsidRPr="003C5747">
        <w:rPr>
          <w:bCs/>
          <w:noProof/>
          <w:color w:val="000000" w:themeColor="text1"/>
          <w:sz w:val="22"/>
          <w:szCs w:val="22"/>
        </w:rPr>
        <w:t xml:space="preserve">Com base nas atividades desenvolvidas e tendo presente as atribuições e limitações inerentes ao escopo de sua atuação, </w:t>
      </w:r>
      <w:r w:rsidRPr="00A66E09">
        <w:rPr>
          <w:bCs/>
          <w:noProof/>
          <w:color w:val="000000" w:themeColor="text1"/>
          <w:sz w:val="22"/>
          <w:szCs w:val="22"/>
        </w:rPr>
        <w:t>o Coaud concluiu que:</w:t>
      </w:r>
    </w:p>
    <w:p w14:paraId="5F29A444" w14:textId="77777777" w:rsidR="00EA194E" w:rsidRPr="006A29C0" w:rsidRDefault="00EA194E" w:rsidP="00B525F9">
      <w:pPr>
        <w:pStyle w:val="PargrafodaLista"/>
        <w:numPr>
          <w:ilvl w:val="0"/>
          <w:numId w:val="33"/>
        </w:numPr>
        <w:spacing w:before="40" w:after="40" w:line="240" w:lineRule="auto"/>
        <w:ind w:left="567" w:right="-285" w:hanging="283"/>
        <w:contextualSpacing w:val="0"/>
        <w:jc w:val="both"/>
        <w:rPr>
          <w:rFonts w:ascii="BancoDoBrasil Textos" w:hAnsi="BancoDoBrasil Textos"/>
          <w:bCs/>
          <w:noProof/>
          <w:color w:val="000000" w:themeColor="text1"/>
        </w:rPr>
      </w:pPr>
      <w:bookmarkStart w:id="62" w:name="_Hlk126932574"/>
      <w:r w:rsidRPr="003C5747">
        <w:rPr>
          <w:rFonts w:ascii="BancoDoBrasil Textos" w:hAnsi="BancoDoBrasil Textos"/>
          <w:bCs/>
          <w:noProof/>
          <w:color w:val="000000" w:themeColor="text1"/>
        </w:rPr>
        <w:lastRenderedPageBreak/>
        <w:t xml:space="preserve">o </w:t>
      </w:r>
      <w:r>
        <w:rPr>
          <w:rFonts w:ascii="BancoDoBrasil Textos" w:hAnsi="BancoDoBrasil Textos"/>
          <w:bCs/>
          <w:noProof/>
          <w:color w:val="000000" w:themeColor="text1"/>
        </w:rPr>
        <w:t>S</w:t>
      </w:r>
      <w:r w:rsidRPr="003C5747">
        <w:rPr>
          <w:rFonts w:ascii="BancoDoBrasil Textos" w:hAnsi="BancoDoBrasil Textos"/>
          <w:bCs/>
          <w:noProof/>
          <w:color w:val="000000" w:themeColor="text1"/>
        </w:rPr>
        <w:t xml:space="preserve">istema de </w:t>
      </w:r>
      <w:r>
        <w:rPr>
          <w:rFonts w:ascii="BancoDoBrasil Textos" w:hAnsi="BancoDoBrasil Textos"/>
          <w:bCs/>
          <w:noProof/>
          <w:color w:val="000000" w:themeColor="text1"/>
        </w:rPr>
        <w:t>C</w:t>
      </w:r>
      <w:r w:rsidRPr="003C5747">
        <w:rPr>
          <w:rFonts w:ascii="BancoDoBrasil Textos" w:hAnsi="BancoDoBrasil Textos"/>
          <w:bCs/>
          <w:noProof/>
          <w:color w:val="000000" w:themeColor="text1"/>
        </w:rPr>
        <w:t xml:space="preserve">ontroles </w:t>
      </w:r>
      <w:r>
        <w:rPr>
          <w:rFonts w:ascii="BancoDoBrasil Textos" w:hAnsi="BancoDoBrasil Textos"/>
          <w:bCs/>
          <w:noProof/>
          <w:color w:val="000000" w:themeColor="text1"/>
        </w:rPr>
        <w:t>I</w:t>
      </w:r>
      <w:r w:rsidRPr="003C5747">
        <w:rPr>
          <w:rFonts w:ascii="BancoDoBrasil Textos" w:hAnsi="BancoDoBrasil Textos"/>
          <w:bCs/>
          <w:noProof/>
          <w:color w:val="000000" w:themeColor="text1"/>
        </w:rPr>
        <w:t>nternos</w:t>
      </w:r>
      <w:r>
        <w:rPr>
          <w:rFonts w:ascii="BancoDoBrasil Textos" w:hAnsi="BancoDoBrasil Textos"/>
          <w:bCs/>
          <w:noProof/>
          <w:color w:val="000000" w:themeColor="text1"/>
        </w:rPr>
        <w:t xml:space="preserve"> (SCI)</w:t>
      </w:r>
      <w:r w:rsidRPr="003C5747">
        <w:rPr>
          <w:rFonts w:ascii="BancoDoBrasil Textos" w:hAnsi="BancoDoBrasil Textos"/>
          <w:bCs/>
          <w:noProof/>
          <w:color w:val="000000" w:themeColor="text1"/>
        </w:rPr>
        <w:t xml:space="preserve"> é adequado ao porte e à complexidade dos negócios d</w:t>
      </w:r>
      <w:r>
        <w:rPr>
          <w:rFonts w:ascii="BancoDoBrasil Textos" w:hAnsi="BancoDoBrasil Textos"/>
          <w:bCs/>
          <w:noProof/>
          <w:color w:val="000000" w:themeColor="text1"/>
        </w:rPr>
        <w:t>a</w:t>
      </w:r>
      <w:r w:rsidRPr="003C5747">
        <w:rPr>
          <w:rFonts w:ascii="BancoDoBrasil Textos" w:hAnsi="BancoDoBrasil Textos"/>
          <w:bCs/>
          <w:noProof/>
          <w:color w:val="000000" w:themeColor="text1"/>
        </w:rPr>
        <w:t xml:space="preserve"> </w:t>
      </w:r>
      <w:r>
        <w:rPr>
          <w:rFonts w:ascii="BancoDoBrasil Textos" w:hAnsi="BancoDoBrasil Textos"/>
          <w:bCs/>
          <w:noProof/>
          <w:color w:val="000000" w:themeColor="text1"/>
        </w:rPr>
        <w:t>BB Asset</w:t>
      </w:r>
      <w:r w:rsidRPr="003C5747">
        <w:rPr>
          <w:rFonts w:ascii="BancoDoBrasil Textos" w:hAnsi="BancoDoBrasil Textos"/>
          <w:bCs/>
          <w:noProof/>
          <w:color w:val="000000" w:themeColor="text1"/>
        </w:rPr>
        <w:t xml:space="preserve"> </w:t>
      </w:r>
      <w:r w:rsidRPr="006A29C0">
        <w:rPr>
          <w:rFonts w:ascii="BancoDoBrasil Textos" w:hAnsi="BancoDoBrasil Textos"/>
          <w:bCs/>
          <w:noProof/>
          <w:color w:val="000000" w:themeColor="text1"/>
        </w:rPr>
        <w:t xml:space="preserve">e é objeto de permanente atenção por parte da </w:t>
      </w:r>
      <w:r>
        <w:rPr>
          <w:rFonts w:ascii="BancoDoBrasil Textos" w:hAnsi="BancoDoBrasil Textos"/>
          <w:bCs/>
          <w:noProof/>
          <w:color w:val="000000" w:themeColor="text1"/>
        </w:rPr>
        <w:t>A</w:t>
      </w:r>
      <w:r w:rsidRPr="006A29C0">
        <w:rPr>
          <w:rFonts w:ascii="BancoDoBrasil Textos" w:hAnsi="BancoDoBrasil Textos"/>
          <w:bCs/>
          <w:noProof/>
          <w:color w:val="000000" w:themeColor="text1"/>
        </w:rPr>
        <w:t>dministração</w:t>
      </w:r>
      <w:bookmarkEnd w:id="62"/>
      <w:r>
        <w:rPr>
          <w:rFonts w:ascii="BancoDoBrasil Textos" w:hAnsi="BancoDoBrasil Textos"/>
          <w:bCs/>
          <w:noProof/>
          <w:color w:val="000000" w:themeColor="text1"/>
        </w:rPr>
        <w:t>;</w:t>
      </w:r>
    </w:p>
    <w:p w14:paraId="5B8F9E3E" w14:textId="77777777" w:rsidR="00EA194E" w:rsidRPr="003C5747" w:rsidRDefault="00EA194E" w:rsidP="00B525F9">
      <w:pPr>
        <w:pStyle w:val="PargrafodaLista"/>
        <w:numPr>
          <w:ilvl w:val="0"/>
          <w:numId w:val="33"/>
        </w:numPr>
        <w:spacing w:before="40" w:after="40" w:line="240" w:lineRule="auto"/>
        <w:ind w:left="567" w:right="-285" w:hanging="283"/>
        <w:contextualSpacing w:val="0"/>
        <w:jc w:val="both"/>
        <w:rPr>
          <w:rFonts w:ascii="BancoDoBrasil Textos" w:hAnsi="BancoDoBrasil Textos"/>
          <w:bCs/>
          <w:noProof/>
          <w:color w:val="000000" w:themeColor="text1"/>
        </w:rPr>
      </w:pPr>
      <w:r w:rsidRPr="003C5747">
        <w:rPr>
          <w:rFonts w:ascii="BancoDoBrasil Textos" w:hAnsi="BancoDoBrasil Textos"/>
          <w:bCs/>
          <w:noProof/>
          <w:color w:val="000000" w:themeColor="text1"/>
        </w:rPr>
        <w:t>a Auditoria Interna é efetiva, dispõe de estrutura e orçamento suficientes ao desempenho de suas funções e atua com independência, objetividade e qualidade;</w:t>
      </w:r>
    </w:p>
    <w:p w14:paraId="2FB68CB0" w14:textId="77777777" w:rsidR="00EA194E" w:rsidRPr="00A66E09" w:rsidRDefault="00EA194E" w:rsidP="00B525F9">
      <w:pPr>
        <w:pStyle w:val="PargrafodaLista"/>
        <w:numPr>
          <w:ilvl w:val="0"/>
          <w:numId w:val="33"/>
        </w:numPr>
        <w:spacing w:before="40" w:after="40" w:line="240" w:lineRule="auto"/>
        <w:ind w:left="567" w:right="-285" w:hanging="283"/>
        <w:contextualSpacing w:val="0"/>
        <w:jc w:val="both"/>
        <w:rPr>
          <w:rFonts w:ascii="BancoDoBrasil Textos" w:hAnsi="BancoDoBrasil Textos"/>
          <w:bCs/>
          <w:noProof/>
          <w:color w:val="000000" w:themeColor="text1"/>
        </w:rPr>
      </w:pPr>
      <w:r w:rsidRPr="003C5747">
        <w:rPr>
          <w:rFonts w:ascii="BancoDoBrasil Textos" w:hAnsi="BancoDoBrasil Textos"/>
          <w:bCs/>
          <w:noProof/>
          <w:color w:val="000000" w:themeColor="text1"/>
        </w:rPr>
        <w:t xml:space="preserve">a </w:t>
      </w:r>
      <w:r>
        <w:rPr>
          <w:rFonts w:ascii="BancoDoBrasil Textos" w:hAnsi="BancoDoBrasil Textos"/>
          <w:bCs/>
          <w:noProof/>
          <w:color w:val="000000" w:themeColor="text1"/>
        </w:rPr>
        <w:t>KPMG</w:t>
      </w:r>
      <w:r w:rsidRPr="003C5747">
        <w:rPr>
          <w:rFonts w:ascii="BancoDoBrasil Textos" w:hAnsi="BancoDoBrasil Textos"/>
          <w:bCs/>
          <w:noProof/>
          <w:color w:val="000000" w:themeColor="text1"/>
        </w:rPr>
        <w:t xml:space="preserve"> atua com efetividade e independência; </w:t>
      </w:r>
      <w:r w:rsidRPr="00A66E09">
        <w:rPr>
          <w:rFonts w:ascii="BancoDoBrasil Textos" w:hAnsi="BancoDoBrasil Textos"/>
          <w:bCs/>
          <w:noProof/>
          <w:color w:val="000000" w:themeColor="text1"/>
        </w:rPr>
        <w:t xml:space="preserve"> </w:t>
      </w:r>
    </w:p>
    <w:p w14:paraId="093FFF74" w14:textId="77777777" w:rsidR="00EA194E" w:rsidRPr="003C5747" w:rsidRDefault="00EA194E" w:rsidP="00B525F9">
      <w:pPr>
        <w:pStyle w:val="PargrafodaLista"/>
        <w:numPr>
          <w:ilvl w:val="0"/>
          <w:numId w:val="33"/>
        </w:numPr>
        <w:spacing w:before="40" w:after="40" w:line="240" w:lineRule="auto"/>
        <w:ind w:left="567" w:right="-285" w:hanging="283"/>
        <w:contextualSpacing w:val="0"/>
        <w:jc w:val="both"/>
        <w:rPr>
          <w:rFonts w:ascii="BancoDoBrasil Textos" w:hAnsi="BancoDoBrasil Textos"/>
          <w:bCs/>
          <w:noProof/>
          <w:color w:val="000000" w:themeColor="text1"/>
        </w:rPr>
      </w:pPr>
      <w:r w:rsidRPr="00DD4BF6">
        <w:rPr>
          <w:rFonts w:ascii="BancoDoBrasil Textos" w:hAnsi="BancoDoBrasil Textos"/>
          <w:bCs/>
          <w:noProof/>
          <w:color w:val="000000" w:themeColor="text1"/>
        </w:rPr>
        <w:t xml:space="preserve">os processos relativos a </w:t>
      </w:r>
      <w:r>
        <w:rPr>
          <w:rFonts w:ascii="BancoDoBrasil Textos" w:hAnsi="BancoDoBrasil Textos"/>
          <w:bCs/>
          <w:noProof/>
          <w:color w:val="000000" w:themeColor="text1"/>
        </w:rPr>
        <w:t>t</w:t>
      </w:r>
      <w:r w:rsidRPr="00DD4BF6">
        <w:rPr>
          <w:rFonts w:ascii="BancoDoBrasil Textos" w:hAnsi="BancoDoBrasil Textos"/>
          <w:bCs/>
          <w:noProof/>
          <w:color w:val="000000" w:themeColor="text1"/>
        </w:rPr>
        <w:t xml:space="preserve">ransações com </w:t>
      </w:r>
      <w:r>
        <w:rPr>
          <w:rFonts w:ascii="BancoDoBrasil Textos" w:hAnsi="BancoDoBrasil Textos"/>
          <w:bCs/>
          <w:noProof/>
          <w:color w:val="000000" w:themeColor="text1"/>
        </w:rPr>
        <w:t>p</w:t>
      </w:r>
      <w:r w:rsidRPr="00DD4BF6">
        <w:rPr>
          <w:rFonts w:ascii="BancoDoBrasil Textos" w:hAnsi="BancoDoBrasil Textos"/>
          <w:bCs/>
          <w:noProof/>
          <w:color w:val="000000" w:themeColor="text1"/>
        </w:rPr>
        <w:t xml:space="preserve">artes </w:t>
      </w:r>
      <w:r>
        <w:rPr>
          <w:rFonts w:ascii="BancoDoBrasil Textos" w:hAnsi="BancoDoBrasil Textos"/>
          <w:bCs/>
          <w:noProof/>
          <w:color w:val="000000" w:themeColor="text1"/>
        </w:rPr>
        <w:t>r</w:t>
      </w:r>
      <w:r w:rsidRPr="00DD4BF6">
        <w:rPr>
          <w:rFonts w:ascii="BancoDoBrasil Textos" w:hAnsi="BancoDoBrasil Textos"/>
          <w:bCs/>
          <w:noProof/>
          <w:color w:val="000000" w:themeColor="text1"/>
        </w:rPr>
        <w:t>elacionadas encontram-se em conformidade com a legislação aplicável</w:t>
      </w:r>
      <w:r>
        <w:rPr>
          <w:rFonts w:ascii="BancoDoBrasil Textos" w:hAnsi="BancoDoBrasil Textos"/>
          <w:bCs/>
          <w:noProof/>
          <w:color w:val="000000" w:themeColor="text1"/>
        </w:rPr>
        <w:t>;</w:t>
      </w:r>
    </w:p>
    <w:p w14:paraId="7737AB80" w14:textId="77777777" w:rsidR="00EA194E" w:rsidRPr="00760224" w:rsidRDefault="00EA194E" w:rsidP="00B525F9">
      <w:pPr>
        <w:pStyle w:val="PargrafodaLista"/>
        <w:numPr>
          <w:ilvl w:val="0"/>
          <w:numId w:val="33"/>
        </w:numPr>
        <w:spacing w:before="40" w:after="40" w:line="240" w:lineRule="auto"/>
        <w:ind w:left="567" w:right="-285" w:hanging="283"/>
        <w:contextualSpacing w:val="0"/>
        <w:jc w:val="both"/>
        <w:rPr>
          <w:rFonts w:ascii="BancoDoBrasil Textos" w:hAnsi="BancoDoBrasil Textos"/>
          <w:bCs/>
          <w:noProof/>
        </w:rPr>
      </w:pPr>
      <w:r w:rsidRPr="003C5747">
        <w:rPr>
          <w:rFonts w:ascii="BancoDoBrasil Textos" w:hAnsi="BancoDoBrasil Textos"/>
          <w:bCs/>
          <w:noProof/>
          <w:color w:val="000000" w:themeColor="text1"/>
        </w:rPr>
        <w:t>as exposições de risco v</w:t>
      </w:r>
      <w:r w:rsidRPr="00760224">
        <w:rPr>
          <w:rFonts w:ascii="BancoDoBrasil Textos" w:hAnsi="BancoDoBrasil Textos"/>
          <w:bCs/>
          <w:noProof/>
        </w:rPr>
        <w:t xml:space="preserve">êm sendo gerenciadas adequadamente pela Administração; </w:t>
      </w:r>
    </w:p>
    <w:p w14:paraId="2DBB4DB4" w14:textId="77777777" w:rsidR="00EA194E" w:rsidRPr="005D694E" w:rsidRDefault="00EA194E" w:rsidP="00B525F9">
      <w:pPr>
        <w:pStyle w:val="PargrafodaLista"/>
        <w:numPr>
          <w:ilvl w:val="0"/>
          <w:numId w:val="33"/>
        </w:numPr>
        <w:spacing w:before="40" w:after="40" w:line="240" w:lineRule="auto"/>
        <w:ind w:left="567" w:right="-285" w:hanging="283"/>
        <w:contextualSpacing w:val="0"/>
        <w:jc w:val="both"/>
        <w:rPr>
          <w:rFonts w:ascii="BancoDoBrasil Textos" w:hAnsi="BancoDoBrasil Textos"/>
          <w:bCs/>
          <w:noProof/>
        </w:rPr>
      </w:pPr>
      <w:r w:rsidRPr="005D694E">
        <w:rPr>
          <w:rFonts w:ascii="BancoDoBrasil Textos" w:hAnsi="BancoDoBrasil Textos"/>
          <w:bCs/>
          <w:noProof/>
        </w:rPr>
        <w:t>as demonstrações contábeis apresentam adequadamente, em seus aspectos relevantes, a posição patrimonial e financeira d</w:t>
      </w:r>
      <w:r>
        <w:rPr>
          <w:rFonts w:ascii="BancoDoBrasil Textos" w:hAnsi="BancoDoBrasil Textos"/>
          <w:bCs/>
          <w:noProof/>
        </w:rPr>
        <w:t>a</w:t>
      </w:r>
      <w:r w:rsidRPr="005D694E">
        <w:rPr>
          <w:rFonts w:ascii="BancoDoBrasil Textos" w:hAnsi="BancoDoBrasil Textos"/>
          <w:bCs/>
          <w:noProof/>
        </w:rPr>
        <w:t xml:space="preserve"> BB</w:t>
      </w:r>
      <w:r>
        <w:rPr>
          <w:rFonts w:ascii="BancoDoBrasil Textos" w:hAnsi="BancoDoBrasil Textos"/>
          <w:bCs/>
          <w:noProof/>
        </w:rPr>
        <w:t xml:space="preserve"> Asset</w:t>
      </w:r>
      <w:r w:rsidRPr="005D694E">
        <w:rPr>
          <w:rFonts w:ascii="BancoDoBrasil Textos" w:hAnsi="BancoDoBrasil Textos"/>
          <w:bCs/>
          <w:noProof/>
        </w:rPr>
        <w:t xml:space="preserve"> em 3</w:t>
      </w:r>
      <w:r>
        <w:rPr>
          <w:rFonts w:ascii="BancoDoBrasil Textos" w:hAnsi="BancoDoBrasil Textos"/>
          <w:bCs/>
          <w:noProof/>
        </w:rPr>
        <w:t>1</w:t>
      </w:r>
      <w:r w:rsidRPr="005D694E">
        <w:rPr>
          <w:rFonts w:ascii="BancoDoBrasil Textos" w:hAnsi="BancoDoBrasil Textos"/>
          <w:bCs/>
          <w:noProof/>
        </w:rPr>
        <w:t>/</w:t>
      </w:r>
      <w:r>
        <w:rPr>
          <w:rFonts w:ascii="BancoDoBrasil Textos" w:hAnsi="BancoDoBrasil Textos"/>
          <w:bCs/>
          <w:noProof/>
        </w:rPr>
        <w:t>12</w:t>
      </w:r>
      <w:r w:rsidRPr="005D694E">
        <w:rPr>
          <w:rFonts w:ascii="BancoDoBrasil Textos" w:hAnsi="BancoDoBrasil Textos"/>
          <w:bCs/>
          <w:noProof/>
        </w:rPr>
        <w:t>/2025, conforme as práticas contábeis adotadas no Brasil, aplicáveis às instituições autorizadas a funcionar pelo Bacen.</w:t>
      </w:r>
    </w:p>
    <w:p w14:paraId="05A0C424" w14:textId="77777777" w:rsidR="00EA194E" w:rsidRPr="003C5747" w:rsidRDefault="00EA194E" w:rsidP="00B525F9">
      <w:pPr>
        <w:pStyle w:val="PargrafodaLista"/>
        <w:spacing w:before="40" w:after="40" w:line="240" w:lineRule="auto"/>
        <w:ind w:left="567" w:right="-143"/>
        <w:contextualSpacing w:val="0"/>
        <w:jc w:val="both"/>
        <w:rPr>
          <w:rFonts w:ascii="BancoDoBrasil Textos Light" w:hAnsi="BancoDoBrasil Textos Light"/>
          <w:bCs/>
          <w:noProof/>
          <w:color w:val="000000" w:themeColor="text1"/>
        </w:rPr>
      </w:pPr>
    </w:p>
    <w:p w14:paraId="03915314" w14:textId="77777777" w:rsidR="00EA194E" w:rsidRPr="008E5EE1" w:rsidRDefault="00EA194E" w:rsidP="00EA194E">
      <w:pPr>
        <w:pStyle w:val="TextoNumerado"/>
        <w:overflowPunct/>
        <w:autoSpaceDE/>
        <w:autoSpaceDN/>
        <w:adjustRightInd/>
        <w:spacing w:after="0"/>
        <w:jc w:val="right"/>
        <w:textAlignment w:val="auto"/>
        <w:rPr>
          <w:rFonts w:ascii="BancoDoBrasil Textos" w:hAnsi="BancoDoBrasil Textos"/>
          <w:bCs/>
          <w:noProof/>
          <w:sz w:val="22"/>
          <w:szCs w:val="22"/>
        </w:rPr>
      </w:pPr>
      <w:r w:rsidRPr="003C5747">
        <w:rPr>
          <w:rFonts w:ascii="BancoDoBrasil Textos" w:hAnsi="BancoDoBrasil Textos"/>
          <w:noProof/>
          <w:color w:val="000000" w:themeColor="text1"/>
          <w:sz w:val="22"/>
          <w:szCs w:val="22"/>
        </w:rPr>
        <w:t xml:space="preserve">       </w:t>
      </w:r>
      <w:r w:rsidRPr="008E5EE1">
        <w:rPr>
          <w:rFonts w:ascii="BancoDoBrasil Textos" w:hAnsi="BancoDoBrasil Textos"/>
          <w:bCs/>
          <w:noProof/>
          <w:color w:val="000000" w:themeColor="text1"/>
          <w:sz w:val="22"/>
          <w:szCs w:val="22"/>
        </w:rPr>
        <w:t xml:space="preserve">Brasília-DF, </w:t>
      </w:r>
      <w:r>
        <w:rPr>
          <w:rFonts w:ascii="BancoDoBrasil Textos" w:hAnsi="BancoDoBrasil Textos"/>
          <w:bCs/>
          <w:noProof/>
          <w:color w:val="000000" w:themeColor="text1"/>
          <w:sz w:val="22"/>
          <w:szCs w:val="22"/>
        </w:rPr>
        <w:t>27</w:t>
      </w:r>
      <w:r w:rsidRPr="008E5EE1">
        <w:rPr>
          <w:rFonts w:ascii="BancoDoBrasil Textos" w:hAnsi="BancoDoBrasil Textos"/>
          <w:bCs/>
          <w:noProof/>
          <w:color w:val="000000" w:themeColor="text1"/>
          <w:sz w:val="22"/>
          <w:szCs w:val="22"/>
        </w:rPr>
        <w:t xml:space="preserve"> de </w:t>
      </w:r>
      <w:r>
        <w:rPr>
          <w:rFonts w:ascii="BancoDoBrasil Textos" w:hAnsi="BancoDoBrasil Textos"/>
          <w:bCs/>
          <w:noProof/>
          <w:color w:val="000000" w:themeColor="text1"/>
          <w:sz w:val="22"/>
          <w:szCs w:val="22"/>
        </w:rPr>
        <w:t>fevereiro</w:t>
      </w:r>
      <w:r w:rsidRPr="008E5EE1">
        <w:rPr>
          <w:rFonts w:ascii="BancoDoBrasil Textos" w:hAnsi="BancoDoBrasil Textos"/>
          <w:bCs/>
          <w:noProof/>
          <w:color w:val="000000" w:themeColor="text1"/>
          <w:sz w:val="22"/>
          <w:szCs w:val="22"/>
        </w:rPr>
        <w:t xml:space="preserve"> de 202</w:t>
      </w:r>
      <w:r>
        <w:rPr>
          <w:rFonts w:ascii="BancoDoBrasil Textos" w:hAnsi="BancoDoBrasil Textos"/>
          <w:bCs/>
          <w:noProof/>
          <w:color w:val="000000" w:themeColor="text1"/>
          <w:sz w:val="22"/>
          <w:szCs w:val="22"/>
        </w:rPr>
        <w:t>6</w:t>
      </w:r>
      <w:r w:rsidRPr="008E5EE1">
        <w:rPr>
          <w:rFonts w:ascii="BancoDoBrasil Textos" w:hAnsi="BancoDoBrasil Textos"/>
          <w:bCs/>
          <w:noProof/>
          <w:sz w:val="22"/>
          <w:szCs w:val="22"/>
        </w:rPr>
        <w:t>.</w:t>
      </w:r>
    </w:p>
    <w:p w14:paraId="792CCA01" w14:textId="77777777" w:rsidR="00EA194E" w:rsidRPr="00BA65F8" w:rsidRDefault="00EA194E" w:rsidP="00EA194E">
      <w:pPr>
        <w:spacing w:before="60" w:after="80" w:line="320" w:lineRule="atLeast"/>
        <w:rPr>
          <w:rFonts w:ascii="BancoDoBrasil Textos" w:hAnsi="BancoDoBrasil Textos" w:cs="Arial"/>
          <w:b/>
          <w:bCs/>
        </w:rPr>
      </w:pPr>
      <w:r w:rsidRPr="00403F5D">
        <w:rPr>
          <w:rFonts w:ascii="Times New Roman" w:hAnsi="Times New Roman"/>
          <w:noProof/>
          <w:sz w:val="20"/>
          <w:szCs w:val="20"/>
        </w:rPr>
        <mc:AlternateContent>
          <mc:Choice Requires="wps">
            <w:drawing>
              <wp:anchor distT="0" distB="0" distL="114300" distR="114300" simplePos="0" relativeHeight="251677696" behindDoc="1" locked="0" layoutInCell="1" allowOverlap="1" wp14:anchorId="18DB68C7" wp14:editId="344F4D9F">
                <wp:simplePos x="0" y="0"/>
                <wp:positionH relativeFrom="column">
                  <wp:posOffset>19887</wp:posOffset>
                </wp:positionH>
                <wp:positionV relativeFrom="paragraph">
                  <wp:posOffset>223010</wp:posOffset>
                </wp:positionV>
                <wp:extent cx="6347012" cy="761119"/>
                <wp:effectExtent l="0" t="0" r="0" b="1270"/>
                <wp:wrapNone/>
                <wp:docPr id="1497968075" name="object 2"/>
                <wp:cNvGraphicFramePr/>
                <a:graphic xmlns:a="http://schemas.openxmlformats.org/drawingml/2006/main">
                  <a:graphicData uri="http://schemas.microsoft.com/office/word/2010/wordprocessingShape">
                    <wps:wsp>
                      <wps:cNvSpPr/>
                      <wps:spPr>
                        <a:xfrm>
                          <a:off x="0" y="0"/>
                          <a:ext cx="6347012" cy="761119"/>
                        </a:xfrm>
                        <a:custGeom>
                          <a:avLst/>
                          <a:gdLst/>
                          <a:ahLst/>
                          <a:cxnLst/>
                          <a:rect l="l" t="t" r="r" b="b"/>
                          <a:pathLst>
                            <a:path w="12192000" h="6858000">
                              <a:moveTo>
                                <a:pt x="12192000" y="0"/>
                              </a:moveTo>
                              <a:lnTo>
                                <a:pt x="0" y="0"/>
                              </a:lnTo>
                              <a:lnTo>
                                <a:pt x="0" y="6858000"/>
                              </a:lnTo>
                              <a:lnTo>
                                <a:pt x="12192000" y="6858000"/>
                              </a:lnTo>
                              <a:lnTo>
                                <a:pt x="12192000" y="0"/>
                              </a:lnTo>
                              <a:close/>
                            </a:path>
                          </a:pathLst>
                        </a:custGeom>
                        <a:solidFill>
                          <a:srgbClr val="4472C4">
                            <a:lumMod val="20000"/>
                            <a:lumOff val="80000"/>
                          </a:srgbClr>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17731D8" id="object 2" o:spid="_x0000_s1026" style="position:absolute;margin-left:1.55pt;margin-top:17.55pt;width:499.75pt;height:59.9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219200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OjcEQIAAJgEAAAOAAAAZHJzL2Uyb0RvYy54bWysVNtu2zAMfR+wfxD0vviyLEmDOH1I0WHA&#10;LgXafoAiy7EBWdQoJU7+fpQcJdn6tGEvEi0dHZKHpFf3x16zg0LXgal4Mck5U0ZC3ZldxV9fHj8s&#10;OHNemFpoMKriJ+X4/fr9u9Vgl6qEFnStkBGJccvBVrz13i6zzMlW9cJNwCpDlw1gLzx94i6rUQzE&#10;3uuszPNZNgDWFkEq5+j0Ybzk68jfNEr6H03jlGe64hSbjyvGdRvWbL0Syx0K23byHIb4hyh60Rly&#10;eqF6EF6wPXZvqPpOIjho/ERCn0HTdFLFHCibIv8jm+dWWBVzIXGcvcjk/h+t/H54tk9IMgzWLR2Z&#10;IYtjg33YKT52jGKdLmKpo2eSDmcfp/O8KDmTdDefFUVxF9TMrq/l3vnPCiKTOHx1fhS7TpZokyWP&#10;JplIJQvF0rFYnjMqFnJGxdqOxbLCh3chvGCygdquLO6oGai+LcW1+LQIdgD0cFAvEKE+JHIFpnwo&#10;3CtIm1sw0d2g0l3abSQcMcnlmH5CpH1E/ub6rx/ERqVYE6fU4NToLogQZb8IQ7hb6R3orn7stA46&#10;ONxtNxrZQZDG0+m83EyjUnrff4N6PA5SnieDjml+xuOgaorjTBP93vBn1yYK1hbq0xOygcar4u7n&#10;XqDiTH8x1L9hFpOBydgmA73eQJzYkGOgovaPzs6jGubr9juirj+U9S8AAAD//wMAUEsDBBQABgAI&#10;AAAAIQDAqxXe3wAAAAkBAAAPAAAAZHJzL2Rvd25yZXYueG1sTI9BT8MwDIXvk/gPkZG4TCxZp06o&#10;NJ0YEgcEl40JiVuWmLaicbom27p/j3eC07P1np4/l6vRd+KEQ2wDaZjPFAgkG1xLtYbdx8v9A4iY&#10;DDnTBUINF4ywqm4mpSlcONMGT9tUCy6hWBgNTUp9IWW0DXoTZ6FHYu87DN4kXodausGcudx3MlNq&#10;Kb1piS80psfnBu3P9ug1+Msnvb1u1GI9fmXr3cHaw9S+a313Oz49gkg4pr8wXPEZHSpm2ocjuSg6&#10;DYs5B1ly1qutVLYEsecpzxXIqpT/P6h+AQAA//8DAFBLAQItABQABgAIAAAAIQC2gziS/gAAAOEB&#10;AAATAAAAAAAAAAAAAAAAAAAAAABbQ29udGVudF9UeXBlc10ueG1sUEsBAi0AFAAGAAgAAAAhADj9&#10;If/WAAAAlAEAAAsAAAAAAAAAAAAAAAAALwEAAF9yZWxzLy5yZWxzUEsBAi0AFAAGAAgAAAAhADmE&#10;6NwRAgAAmAQAAA4AAAAAAAAAAAAAAAAALgIAAGRycy9lMm9Eb2MueG1sUEsBAi0AFAAGAAgAAAAh&#10;AMCrFd7fAAAACQEAAA8AAAAAAAAAAAAAAAAAawQAAGRycy9kb3ducmV2LnhtbFBLBQYAAAAABAAE&#10;APMAAAB3BQAAAAA=&#10;" path="m12192000,l,,,6858000r12192000,l12192000,xe" fillcolor="#dae3f3" stroked="f">
                <v:path arrowok="t"/>
              </v:shape>
            </w:pict>
          </mc:Fallback>
        </mc:AlternateContent>
      </w:r>
      <w:r w:rsidRPr="00BA65F8">
        <w:rPr>
          <w:rFonts w:ascii="BancoDoBrasil Textos" w:hAnsi="BancoDoBrasil Textos" w:cs="Arial"/>
        </w:rPr>
        <w:t xml:space="preserve"> </w:t>
      </w:r>
    </w:p>
    <w:p w14:paraId="464E7ADB" w14:textId="77777777" w:rsidR="00EA194E" w:rsidRPr="00BA65F8" w:rsidRDefault="00EA194E" w:rsidP="00EA194E">
      <w:pPr>
        <w:spacing w:before="0" w:after="0" w:line="240" w:lineRule="auto"/>
        <w:ind w:left="2829" w:hanging="2829"/>
        <w:rPr>
          <w:rFonts w:ascii="BancoDoBrasil Textos" w:hAnsi="BancoDoBrasil Textos" w:cs="Arial"/>
          <w:b/>
          <w:smallCaps/>
          <w:snapToGrid w:val="0"/>
          <w:color w:val="000000"/>
          <w:sz w:val="20"/>
          <w:szCs w:val="20"/>
        </w:rPr>
      </w:pPr>
      <w:r w:rsidRPr="00BA65F8">
        <w:t xml:space="preserve">                                                                       </w:t>
      </w:r>
      <w:r>
        <w:rPr>
          <w:noProof/>
        </w:rPr>
        <w:drawing>
          <wp:inline distT="0" distB="0" distL="0" distR="0" wp14:anchorId="6161907F" wp14:editId="76F139C4">
            <wp:extent cx="113665" cy="113665"/>
            <wp:effectExtent l="0" t="0" r="635" b="635"/>
            <wp:docPr id="130854230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3665" cy="113665"/>
                    </a:xfrm>
                    <a:prstGeom prst="rect">
                      <a:avLst/>
                    </a:prstGeom>
                    <a:noFill/>
                    <a:ln>
                      <a:noFill/>
                    </a:ln>
                  </pic:spPr>
                </pic:pic>
              </a:graphicData>
            </a:graphic>
          </wp:inline>
        </w:drawing>
      </w:r>
      <w:r w:rsidRPr="00BA65F8">
        <w:rPr>
          <w:rFonts w:ascii="BancoDoBrasil Textos" w:hAnsi="BancoDoBrasil Textos" w:cs="Arial"/>
          <w:b/>
          <w:smallCaps/>
          <w:snapToGrid w:val="0"/>
          <w:color w:val="000000"/>
          <w:sz w:val="20"/>
          <w:szCs w:val="20"/>
        </w:rPr>
        <w:t xml:space="preserve">  Comitê de Auditoria (</w:t>
      </w:r>
      <w:proofErr w:type="spellStart"/>
      <w:r w:rsidRPr="00BA65F8">
        <w:rPr>
          <w:rFonts w:ascii="BancoDoBrasil Textos" w:hAnsi="BancoDoBrasil Textos" w:cs="Arial"/>
          <w:b/>
          <w:smallCaps/>
          <w:snapToGrid w:val="0"/>
          <w:color w:val="000000"/>
          <w:sz w:val="20"/>
          <w:szCs w:val="20"/>
        </w:rPr>
        <w:t>Coaud</w:t>
      </w:r>
      <w:proofErr w:type="spellEnd"/>
      <w:r w:rsidRPr="00BA65F8">
        <w:rPr>
          <w:rFonts w:ascii="BancoDoBrasil Textos" w:hAnsi="BancoDoBrasil Textos" w:cs="Arial"/>
          <w:b/>
          <w:smallCaps/>
          <w:snapToGrid w:val="0"/>
          <w:color w:val="000000"/>
          <w:sz w:val="20"/>
          <w:szCs w:val="20"/>
        </w:rPr>
        <w:t>)</w:t>
      </w:r>
    </w:p>
    <w:p w14:paraId="4BCBEC04" w14:textId="77777777" w:rsidR="00EA194E" w:rsidRPr="00BA65F8" w:rsidRDefault="00EA194E" w:rsidP="00EA194E">
      <w:pPr>
        <w:spacing w:before="0" w:after="0" w:line="240" w:lineRule="auto"/>
        <w:ind w:left="2829" w:hanging="2829"/>
        <w:jc w:val="center"/>
        <w:rPr>
          <w:rFonts w:ascii="BancoDoBrasil Textos" w:hAnsi="BancoDoBrasil Textos" w:cs="Arial"/>
          <w:b/>
          <w:color w:val="000000"/>
          <w:sz w:val="8"/>
          <w:szCs w:val="8"/>
        </w:rPr>
      </w:pPr>
    </w:p>
    <w:p w14:paraId="692A21BA" w14:textId="77777777" w:rsidR="00EA194E" w:rsidRPr="00BA65F8" w:rsidRDefault="00EA194E" w:rsidP="00EA194E">
      <w:pPr>
        <w:pStyle w:val="Corpodetexto"/>
        <w:jc w:val="center"/>
        <w:rPr>
          <w:rFonts w:cs="Arial"/>
          <w:bCs/>
          <w:color w:val="000000"/>
          <w:sz w:val="17"/>
          <w:szCs w:val="17"/>
        </w:rPr>
      </w:pPr>
      <w:r w:rsidRPr="00BA65F8">
        <w:rPr>
          <w:rFonts w:cs="Arial"/>
          <w:bCs/>
          <w:color w:val="000000"/>
          <w:sz w:val="17"/>
          <w:szCs w:val="17"/>
        </w:rPr>
        <w:t>Egídio Otmar Ames</w:t>
      </w:r>
    </w:p>
    <w:p w14:paraId="105CD954" w14:textId="77777777" w:rsidR="00EA194E" w:rsidRDefault="00EA194E" w:rsidP="00EA194E">
      <w:pPr>
        <w:widowControl w:val="0"/>
        <w:tabs>
          <w:tab w:val="left" w:pos="0"/>
          <w:tab w:val="right" w:pos="10065"/>
        </w:tabs>
        <w:suppressAutoHyphens/>
        <w:spacing w:before="0" w:after="0" w:line="240" w:lineRule="auto"/>
        <w:jc w:val="center"/>
        <w:rPr>
          <w:rFonts w:ascii="BancoDoBrasil Textos" w:hAnsi="BancoDoBrasil Textos" w:cs="Arial"/>
          <w:bCs/>
          <w:color w:val="000000"/>
          <w:sz w:val="10"/>
          <w:szCs w:val="10"/>
          <w:lang w:eastAsia="ar-SA"/>
        </w:rPr>
      </w:pPr>
      <w:r w:rsidRPr="00BA65F8">
        <w:rPr>
          <w:rFonts w:ascii="BancoDoBrasil Textos" w:hAnsi="BancoDoBrasil Textos" w:cs="Arial"/>
          <w:bCs/>
          <w:color w:val="000000"/>
          <w:sz w:val="10"/>
          <w:szCs w:val="10"/>
          <w:lang w:eastAsia="ar-SA"/>
        </w:rPr>
        <w:t>Coordenador</w:t>
      </w:r>
    </w:p>
    <w:p w14:paraId="550A2F8D" w14:textId="77777777" w:rsidR="00EA194E" w:rsidRPr="00BA65F8" w:rsidRDefault="00EA194E" w:rsidP="00EA194E">
      <w:pPr>
        <w:widowControl w:val="0"/>
        <w:tabs>
          <w:tab w:val="left" w:pos="0"/>
          <w:tab w:val="right" w:pos="10065"/>
        </w:tabs>
        <w:suppressAutoHyphens/>
        <w:spacing w:before="0" w:after="0" w:line="240" w:lineRule="auto"/>
        <w:jc w:val="center"/>
        <w:rPr>
          <w:rFonts w:ascii="BancoDoBrasil Textos" w:hAnsi="BancoDoBrasil Textos" w:cs="Arial"/>
          <w:bCs/>
          <w:color w:val="000000"/>
          <w:sz w:val="10"/>
          <w:szCs w:val="10"/>
          <w:lang w:eastAsia="ar-SA"/>
        </w:rPr>
      </w:pPr>
    </w:p>
    <w:p w14:paraId="02CF0B5E" w14:textId="5E66D17D" w:rsidR="00EA194E" w:rsidRPr="00BA65F8" w:rsidRDefault="00EA194E" w:rsidP="00EA194E">
      <w:pPr>
        <w:tabs>
          <w:tab w:val="left" w:pos="3969"/>
          <w:tab w:val="right" w:pos="8647"/>
        </w:tabs>
        <w:spacing w:before="0" w:after="0" w:line="240" w:lineRule="auto"/>
        <w:ind w:right="51"/>
        <w:jc w:val="left"/>
        <w:rPr>
          <w:rFonts w:ascii="BancoDoBrasil Textos" w:hAnsi="BancoDoBrasil Textos" w:cs="Arial"/>
          <w:bCs/>
          <w:color w:val="000000"/>
          <w:sz w:val="17"/>
          <w:szCs w:val="17"/>
        </w:rPr>
      </w:pPr>
      <w:r w:rsidRPr="00BA65F8">
        <w:rPr>
          <w:rFonts w:ascii="BancoDoBrasil Textos" w:hAnsi="BancoDoBrasil Textos" w:cs="Arial"/>
          <w:bCs/>
          <w:color w:val="000000"/>
        </w:rPr>
        <w:t xml:space="preserve">     </w:t>
      </w:r>
      <w:r w:rsidRPr="00BA65F8">
        <w:rPr>
          <w:rFonts w:ascii="BancoDoBrasil Textos" w:hAnsi="BancoDoBrasil Textos" w:cs="Arial"/>
          <w:bCs/>
          <w:color w:val="000000"/>
          <w:sz w:val="17"/>
          <w:szCs w:val="17"/>
        </w:rPr>
        <w:t xml:space="preserve">Aramis Sá de Andrade                                        </w:t>
      </w:r>
      <w:r>
        <w:rPr>
          <w:rFonts w:ascii="BancoDoBrasil Textos" w:hAnsi="BancoDoBrasil Textos" w:cs="Arial"/>
          <w:bCs/>
          <w:color w:val="000000"/>
          <w:sz w:val="17"/>
          <w:szCs w:val="17"/>
        </w:rPr>
        <w:t xml:space="preserve">   </w:t>
      </w:r>
      <w:r w:rsidRPr="00BA65F8">
        <w:rPr>
          <w:rFonts w:ascii="BancoDoBrasil Textos" w:hAnsi="BancoDoBrasil Textos" w:cs="Arial"/>
          <w:bCs/>
          <w:color w:val="000000"/>
          <w:sz w:val="17"/>
          <w:szCs w:val="17"/>
        </w:rPr>
        <w:t xml:space="preserve">  Rachel de Oliveira Maia</w:t>
      </w:r>
      <w:r>
        <w:rPr>
          <w:rFonts w:ascii="BancoDoBrasil Textos" w:hAnsi="BancoDoBrasil Textos" w:cs="Arial"/>
          <w:bCs/>
          <w:color w:val="000000"/>
          <w:sz w:val="17"/>
          <w:szCs w:val="17"/>
        </w:rPr>
        <w:t xml:space="preserve">                                         Marc</w:t>
      </w:r>
      <w:r w:rsidRPr="00BA65F8">
        <w:rPr>
          <w:rFonts w:ascii="BancoDoBrasil Textos" w:hAnsi="BancoDoBrasil Textos" w:cs="Arial"/>
          <w:bCs/>
          <w:color w:val="000000"/>
          <w:sz w:val="17"/>
          <w:szCs w:val="17"/>
        </w:rPr>
        <w:t xml:space="preserve">elo Gasparino da Silva                                                                                                              </w:t>
      </w:r>
    </w:p>
    <w:p w14:paraId="5BF3D224" w14:textId="77777777" w:rsidR="00EA194E" w:rsidRPr="003B2FE3" w:rsidRDefault="00EA194E" w:rsidP="00EA194E">
      <w:pPr>
        <w:pStyle w:val="Corpodetexto"/>
        <w:spacing w:line="276" w:lineRule="auto"/>
        <w:jc w:val="both"/>
        <w:rPr>
          <w:rFonts w:cs="Arial"/>
          <w:bCs/>
          <w:color w:val="000000"/>
          <w:sz w:val="16"/>
          <w:szCs w:val="16"/>
        </w:rPr>
      </w:pPr>
    </w:p>
    <w:p w14:paraId="33D18360" w14:textId="77777777" w:rsidR="00EA194E" w:rsidRPr="00B75C88" w:rsidRDefault="00EA194E" w:rsidP="00EA194E">
      <w:pPr>
        <w:pStyle w:val="TextoNumerado"/>
        <w:overflowPunct/>
        <w:autoSpaceDE/>
        <w:autoSpaceDN/>
        <w:adjustRightInd/>
        <w:spacing w:before="120" w:line="276" w:lineRule="auto"/>
        <w:jc w:val="right"/>
        <w:textAlignment w:val="auto"/>
        <w:rPr>
          <w:rFonts w:ascii="BancoDoBrasil Textos" w:hAnsi="BancoDoBrasil Textos"/>
          <w:bCs/>
          <w:sz w:val="22"/>
          <w:szCs w:val="22"/>
        </w:rPr>
      </w:pPr>
      <w:r w:rsidRPr="00B75C88">
        <w:rPr>
          <w:rFonts w:ascii="BancoDoBrasil Textos" w:hAnsi="BancoDoBrasil Textos"/>
          <w:bCs/>
          <w:sz w:val="22"/>
          <w:szCs w:val="22"/>
        </w:rPr>
        <w:t xml:space="preserve"> </w:t>
      </w:r>
    </w:p>
    <w:p w14:paraId="07A9D19F" w14:textId="77777777" w:rsidR="00EA194E" w:rsidRPr="008E5EE1" w:rsidRDefault="00EA194E" w:rsidP="00EA194E">
      <w:pPr>
        <w:pStyle w:val="TextoNumerado"/>
        <w:overflowPunct/>
        <w:autoSpaceDE/>
        <w:autoSpaceDN/>
        <w:adjustRightInd/>
        <w:spacing w:after="0"/>
        <w:textAlignment w:val="auto"/>
        <w:rPr>
          <w:rFonts w:ascii="BancoDoBrasil Textos" w:hAnsi="BancoDoBrasil Textos"/>
          <w:bCs/>
          <w:noProof/>
          <w:color w:val="000000" w:themeColor="text1"/>
          <w:sz w:val="23"/>
          <w:szCs w:val="23"/>
        </w:rPr>
      </w:pPr>
    </w:p>
    <w:p w14:paraId="1E533ED9" w14:textId="77777777" w:rsidR="009E2ABA" w:rsidRDefault="009E2ABA">
      <w:pPr>
        <w:spacing w:before="0" w:after="160" w:line="259" w:lineRule="auto"/>
        <w:jc w:val="left"/>
        <w:rPr>
          <w:rFonts w:ascii="BancoDoBrasil Textos" w:eastAsia="BancoDoBrasil Textos" w:hAnsi="BancoDoBrasil Textos" w:cs="BancoDoBrasil Textos"/>
          <w:b/>
          <w:sz w:val="20"/>
          <w:szCs w:val="20"/>
          <w:lang w:eastAsia="en-US"/>
        </w:rPr>
      </w:pPr>
      <w:r>
        <w:rPr>
          <w:rFonts w:ascii="BancoDoBrasil Textos" w:eastAsia="BancoDoBrasil Textos" w:hAnsi="BancoDoBrasil Textos" w:cs="BancoDoBrasil Textos"/>
          <w:b/>
          <w:sz w:val="20"/>
          <w:szCs w:val="20"/>
          <w:lang w:eastAsia="en-US"/>
        </w:rPr>
        <w:br w:type="page"/>
      </w:r>
    </w:p>
    <w:p w14:paraId="34CD22E9" w14:textId="59B230FF" w:rsidR="009E2ABA" w:rsidRPr="00A958E2" w:rsidRDefault="009E2ABA" w:rsidP="009E2ABA">
      <w:pPr>
        <w:pBdr>
          <w:top w:val="nil"/>
          <w:left w:val="nil"/>
          <w:bottom w:val="nil"/>
          <w:right w:val="nil"/>
          <w:between w:val="nil"/>
          <w:bar w:val="nil"/>
        </w:pBdr>
        <w:tabs>
          <w:tab w:val="left" w:pos="1380"/>
        </w:tabs>
        <w:jc w:val="left"/>
        <w:rPr>
          <w:rFonts w:ascii="BancoDoBrasil Textos" w:eastAsia="BancoDoBrasil Textos" w:hAnsi="BancoDoBrasil Textos" w:cs="BancoDoBrasil Textos"/>
          <w:sz w:val="22"/>
          <w:szCs w:val="22"/>
          <w:bdr w:val="nil"/>
          <w:lang w:eastAsia="en-US"/>
        </w:rPr>
        <w:sectPr w:rsidR="009E2ABA" w:rsidRPr="00A958E2" w:rsidSect="00A350CF">
          <w:headerReference w:type="default" r:id="rId82"/>
          <w:footerReference w:type="default" r:id="rId83"/>
          <w:pgSz w:w="11906" w:h="16838"/>
          <w:pgMar w:top="1134" w:right="1134" w:bottom="1134" w:left="1134" w:header="284" w:footer="425" w:gutter="0"/>
          <w:pgBorders>
            <w:top w:val="nil"/>
            <w:left w:val="nil"/>
            <w:bottom w:val="nil"/>
            <w:right w:val="nil"/>
          </w:pgBorders>
          <w:pgNumType w:start="55"/>
          <w:cols w:space="720"/>
        </w:sectPr>
      </w:pPr>
    </w:p>
    <w:p w14:paraId="1A69806F" w14:textId="77777777" w:rsidR="009E2ABA" w:rsidRDefault="009E2ABA">
      <w:pPr>
        <w:spacing w:before="0" w:after="160" w:line="259" w:lineRule="auto"/>
        <w:jc w:val="left"/>
        <w:rPr>
          <w:rFonts w:ascii="BancoDoBrasil Textos" w:eastAsia="BancoDoBrasil Textos" w:hAnsi="BancoDoBrasil Textos" w:cs="BancoDoBrasil Textos"/>
          <w:b/>
          <w:sz w:val="20"/>
          <w:szCs w:val="20"/>
          <w:lang w:eastAsia="en-US"/>
        </w:rPr>
      </w:pPr>
      <w:r>
        <w:rPr>
          <w:rFonts w:ascii="BancoDoBrasil Textos" w:eastAsia="BancoDoBrasil Textos" w:hAnsi="BancoDoBrasil Textos" w:cs="BancoDoBrasil Textos"/>
          <w:b/>
          <w:sz w:val="20"/>
          <w:szCs w:val="20"/>
          <w:lang w:eastAsia="en-US"/>
        </w:rPr>
        <w:br w:type="page"/>
      </w:r>
    </w:p>
    <w:p w14:paraId="1D16BE24" w14:textId="77777777" w:rsidR="00AD3430" w:rsidRDefault="009E2ABA" w:rsidP="009E2ABA">
      <w:pPr>
        <w:spacing w:before="0" w:after="160" w:line="259" w:lineRule="auto"/>
        <w:jc w:val="center"/>
        <w:rPr>
          <w:rFonts w:ascii="BancoDoBrasil Textos" w:eastAsia="BancoDoBrasil Textos" w:hAnsi="BancoDoBrasil Textos" w:cs="BancoDoBrasil Textos"/>
          <w:b/>
          <w:sz w:val="20"/>
          <w:szCs w:val="20"/>
          <w:lang w:eastAsia="en-US"/>
        </w:rPr>
        <w:sectPr w:rsidR="00AD3430" w:rsidSect="00BA60D6">
          <w:headerReference w:type="even" r:id="rId84"/>
          <w:headerReference w:type="default" r:id="rId85"/>
          <w:footerReference w:type="even" r:id="rId86"/>
          <w:footerReference w:type="default" r:id="rId87"/>
          <w:headerReference w:type="first" r:id="rId88"/>
          <w:footerReference w:type="first" r:id="rId89"/>
          <w:type w:val="continuous"/>
          <w:pgSz w:w="11906" w:h="16838"/>
          <w:pgMar w:top="1134" w:right="1134" w:bottom="1134" w:left="1134" w:header="284" w:footer="425" w:gutter="0"/>
          <w:pgBorders>
            <w:top w:val="nil"/>
            <w:left w:val="nil"/>
            <w:bottom w:val="nil"/>
            <w:right w:val="nil"/>
          </w:pgBorders>
          <w:cols w:space="720"/>
        </w:sectPr>
      </w:pPr>
      <w:r>
        <w:rPr>
          <w:rFonts w:ascii="BancoDoBrasil Textos" w:eastAsia="BancoDoBrasil Textos" w:hAnsi="BancoDoBrasil Textos" w:cs="BancoDoBrasil Textos"/>
          <w:b/>
          <w:sz w:val="20"/>
          <w:szCs w:val="20"/>
          <w:lang w:eastAsia="en-US"/>
        </w:rPr>
        <w:lastRenderedPageBreak/>
        <w:t xml:space="preserve"> </w:t>
      </w:r>
    </w:p>
    <w:p w14:paraId="1AB4E553" w14:textId="3EECB85C" w:rsidR="009E2ABA" w:rsidRPr="00F237D5" w:rsidRDefault="009E2ABA" w:rsidP="009E2ABA">
      <w:pPr>
        <w:spacing w:before="0" w:after="160" w:line="259" w:lineRule="auto"/>
        <w:jc w:val="center"/>
        <w:rPr>
          <w:rFonts w:ascii="BancoDoBrasil Textos" w:eastAsia="BancoDoBrasil Textos" w:hAnsi="BancoDoBrasil Textos" w:cs="BancoDoBrasil Textos"/>
          <w:b/>
          <w:bCs/>
          <w:kern w:val="20"/>
          <w:sz w:val="22"/>
          <w:szCs w:val="24"/>
          <w:bdr w:val="nil"/>
        </w:rPr>
      </w:pPr>
      <w:r w:rsidRPr="00F237D5">
        <w:rPr>
          <w:rFonts w:ascii="BancoDoBrasil Textos" w:eastAsia="BancoDoBrasil Textos" w:hAnsi="BancoDoBrasil Textos" w:cs="BancoDoBrasil Textos"/>
          <w:b/>
          <w:bCs/>
          <w:kern w:val="20"/>
          <w:sz w:val="22"/>
          <w:szCs w:val="24"/>
          <w:bdr w:val="nil"/>
        </w:rPr>
        <w:t>MANIFESTAÇÃO DO CONSELHO DE ADMINISTRAÇÃO</w:t>
      </w:r>
    </w:p>
    <w:p w14:paraId="28CE6E55" w14:textId="77777777" w:rsidR="009E2ABA" w:rsidRPr="00F237D5" w:rsidRDefault="009E2ABA" w:rsidP="00AD3430">
      <w:pPr>
        <w:pBdr>
          <w:top w:val="nil"/>
          <w:left w:val="nil"/>
          <w:bottom w:val="nil"/>
          <w:right w:val="nil"/>
          <w:between w:val="nil"/>
          <w:bar w:val="nil"/>
        </w:pBdr>
        <w:tabs>
          <w:tab w:val="left" w:pos="1380"/>
        </w:tabs>
        <w:jc w:val="right"/>
        <w:rPr>
          <w:rFonts w:ascii="BancoDoBrasil Textos" w:eastAsia="BancoDoBrasil Textos" w:hAnsi="BancoDoBrasil Textos" w:cs="BancoDoBrasil Textos"/>
          <w:b/>
          <w:sz w:val="22"/>
          <w:szCs w:val="22"/>
          <w:bdr w:val="nil"/>
          <w:lang w:eastAsia="en-US"/>
        </w:rPr>
      </w:pPr>
    </w:p>
    <w:p w14:paraId="126B69CE" w14:textId="77777777" w:rsidR="009E2ABA" w:rsidRPr="00F237D5" w:rsidRDefault="009E2ABA" w:rsidP="009E2ABA">
      <w:pPr>
        <w:pBdr>
          <w:top w:val="nil"/>
          <w:left w:val="nil"/>
          <w:bottom w:val="nil"/>
          <w:right w:val="nil"/>
          <w:between w:val="nil"/>
          <w:bar w:val="nil"/>
        </w:pBdr>
        <w:tabs>
          <w:tab w:val="left" w:pos="1380"/>
        </w:tabs>
        <w:jc w:val="left"/>
        <w:rPr>
          <w:rFonts w:ascii="BancoDoBrasil Textos" w:eastAsia="BancoDoBrasil Textos" w:hAnsi="BancoDoBrasil Textos" w:cs="BancoDoBrasil Textos"/>
          <w:b/>
          <w:sz w:val="22"/>
          <w:szCs w:val="22"/>
          <w:bdr w:val="nil"/>
          <w:lang w:eastAsia="en-US"/>
        </w:rPr>
      </w:pPr>
    </w:p>
    <w:p w14:paraId="3DC6BCC8" w14:textId="1A75C474" w:rsidR="009E2ABA" w:rsidRPr="00F237D5" w:rsidRDefault="009E2ABA" w:rsidP="009E2ABA">
      <w:pPr>
        <w:pStyle w:val="Corpodetexto"/>
        <w:spacing w:before="92" w:line="360" w:lineRule="auto"/>
        <w:ind w:left="101" w:right="566" w:firstLine="1275"/>
        <w:jc w:val="both"/>
        <w:rPr>
          <w:lang w:val="pt-BR"/>
        </w:rPr>
      </w:pPr>
      <w:r w:rsidRPr="00F237D5">
        <w:rPr>
          <w:lang w:val="pt-BR"/>
        </w:rPr>
        <w:t>O Conselho de Administração da BB Gestão de Recursos – Distribuidora de Títulos e Valores Mobiliários S.A. manifesta-se, nesta data, favorável quanto ao encaminhamento do Relatório da Administração e do Resumo do Relatório do Comitê de Auditoria à Assembleia Geral para deliberação e, em conformidade com o inciso V do art. 142 da Lei nº 6.404, de 15.12.76, recomenda a aprovação das contas da Diretoria referentes ao exercício de 202</w:t>
      </w:r>
      <w:r w:rsidR="00AD3430">
        <w:rPr>
          <w:lang w:val="pt-BR"/>
        </w:rPr>
        <w:t>5</w:t>
      </w:r>
      <w:r w:rsidRPr="00F237D5">
        <w:rPr>
          <w:lang w:val="pt-BR"/>
        </w:rPr>
        <w:t>.</w:t>
      </w:r>
    </w:p>
    <w:p w14:paraId="0C45204C" w14:textId="77777777" w:rsidR="009E2ABA" w:rsidRPr="00F237D5" w:rsidRDefault="009E2ABA" w:rsidP="009E2ABA">
      <w:pPr>
        <w:pBdr>
          <w:top w:val="nil"/>
          <w:left w:val="nil"/>
          <w:bottom w:val="nil"/>
          <w:right w:val="nil"/>
          <w:between w:val="nil"/>
          <w:bar w:val="nil"/>
        </w:pBdr>
        <w:tabs>
          <w:tab w:val="left" w:pos="1380"/>
        </w:tabs>
        <w:jc w:val="left"/>
        <w:rPr>
          <w:rFonts w:ascii="BancoDoBrasil Textos" w:eastAsia="BancoDoBrasil Textos" w:hAnsi="BancoDoBrasil Textos" w:cs="BancoDoBrasil Textos"/>
          <w:sz w:val="22"/>
          <w:szCs w:val="22"/>
          <w:bdr w:val="nil"/>
          <w:lang w:eastAsia="en-US"/>
        </w:rPr>
      </w:pPr>
    </w:p>
    <w:p w14:paraId="52F4BCB4" w14:textId="77777777" w:rsidR="009E2ABA" w:rsidRPr="00F237D5" w:rsidRDefault="009E2ABA" w:rsidP="009E2ABA">
      <w:pPr>
        <w:pBdr>
          <w:top w:val="nil"/>
          <w:left w:val="nil"/>
          <w:bottom w:val="nil"/>
          <w:right w:val="nil"/>
          <w:between w:val="nil"/>
          <w:bar w:val="nil"/>
        </w:pBdr>
        <w:tabs>
          <w:tab w:val="left" w:pos="1380"/>
        </w:tabs>
        <w:jc w:val="left"/>
        <w:rPr>
          <w:rFonts w:ascii="BancoDoBrasil Textos" w:eastAsia="BancoDoBrasil Textos" w:hAnsi="BancoDoBrasil Textos" w:cs="BancoDoBrasil Textos"/>
          <w:sz w:val="22"/>
          <w:szCs w:val="22"/>
          <w:bdr w:val="nil"/>
          <w:lang w:eastAsia="en-US"/>
        </w:rPr>
      </w:pPr>
    </w:p>
    <w:p w14:paraId="11F82EF8" w14:textId="3C43F1EF" w:rsidR="009E2ABA" w:rsidRPr="00F237D5" w:rsidRDefault="009E2ABA" w:rsidP="009E2ABA">
      <w:pPr>
        <w:pStyle w:val="Corpodetexto"/>
        <w:spacing w:before="230"/>
        <w:ind w:left="79" w:right="542"/>
        <w:jc w:val="center"/>
      </w:pPr>
      <w:r w:rsidRPr="00F237D5">
        <w:t>Em 2</w:t>
      </w:r>
      <w:r>
        <w:t>7</w:t>
      </w:r>
      <w:r w:rsidRPr="00F237D5">
        <w:t xml:space="preserve"> de fevereiro de 202</w:t>
      </w:r>
      <w:r>
        <w:t>6</w:t>
      </w:r>
    </w:p>
    <w:p w14:paraId="792E90F2" w14:textId="77777777" w:rsidR="009E2ABA" w:rsidRPr="00F237D5" w:rsidRDefault="009E2ABA" w:rsidP="009E2ABA">
      <w:pPr>
        <w:pBdr>
          <w:top w:val="nil"/>
          <w:left w:val="nil"/>
          <w:bottom w:val="nil"/>
          <w:right w:val="nil"/>
          <w:between w:val="nil"/>
          <w:bar w:val="nil"/>
        </w:pBdr>
        <w:tabs>
          <w:tab w:val="left" w:pos="1380"/>
        </w:tabs>
        <w:jc w:val="left"/>
        <w:rPr>
          <w:rFonts w:ascii="BancoDoBrasil Textos" w:eastAsia="BancoDoBrasil Textos" w:hAnsi="BancoDoBrasil Textos" w:cs="BancoDoBrasil Textos"/>
          <w:sz w:val="22"/>
          <w:szCs w:val="22"/>
          <w:bdr w:val="nil"/>
          <w:lang w:eastAsia="en-US"/>
        </w:rPr>
      </w:pPr>
    </w:p>
    <w:p w14:paraId="0A7B7E3E" w14:textId="77777777" w:rsidR="009E2ABA" w:rsidRPr="00F237D5" w:rsidRDefault="009E2ABA" w:rsidP="009E2ABA">
      <w:pPr>
        <w:pBdr>
          <w:top w:val="nil"/>
          <w:left w:val="nil"/>
          <w:bottom w:val="nil"/>
          <w:right w:val="nil"/>
          <w:between w:val="nil"/>
          <w:bar w:val="nil"/>
        </w:pBdr>
        <w:tabs>
          <w:tab w:val="left" w:pos="1380"/>
        </w:tabs>
        <w:jc w:val="left"/>
        <w:rPr>
          <w:rFonts w:ascii="BancoDoBrasil Textos" w:eastAsia="BancoDoBrasil Textos" w:hAnsi="BancoDoBrasil Textos" w:cs="BancoDoBrasil Textos"/>
          <w:sz w:val="22"/>
          <w:szCs w:val="22"/>
          <w:bdr w:val="nil"/>
          <w:lang w:eastAsia="en-US"/>
        </w:rPr>
      </w:pPr>
    </w:p>
    <w:p w14:paraId="3EA6BA69" w14:textId="77777777" w:rsidR="009E2ABA" w:rsidRPr="00F237D5" w:rsidRDefault="009E2ABA" w:rsidP="009E2ABA">
      <w:pPr>
        <w:pBdr>
          <w:top w:val="nil"/>
          <w:left w:val="nil"/>
          <w:bottom w:val="nil"/>
          <w:right w:val="nil"/>
          <w:between w:val="nil"/>
          <w:bar w:val="nil"/>
        </w:pBdr>
        <w:tabs>
          <w:tab w:val="left" w:pos="1380"/>
        </w:tabs>
        <w:jc w:val="left"/>
        <w:rPr>
          <w:rFonts w:ascii="BancoDoBrasil Textos" w:eastAsia="BancoDoBrasil Textos" w:hAnsi="BancoDoBrasil Textos" w:cs="BancoDoBrasil Textos"/>
          <w:sz w:val="22"/>
          <w:szCs w:val="22"/>
          <w:bdr w:val="nil"/>
          <w:lang w:eastAsia="en-US"/>
        </w:rPr>
      </w:pPr>
    </w:p>
    <w:p w14:paraId="1D4A163A" w14:textId="77777777" w:rsidR="009E2ABA" w:rsidRPr="00F237D5" w:rsidRDefault="009E2ABA" w:rsidP="009E2ABA">
      <w:pPr>
        <w:pBdr>
          <w:top w:val="nil"/>
          <w:left w:val="nil"/>
          <w:bottom w:val="nil"/>
          <w:right w:val="nil"/>
          <w:between w:val="nil"/>
          <w:bar w:val="nil"/>
        </w:pBdr>
        <w:tabs>
          <w:tab w:val="left" w:pos="1380"/>
        </w:tabs>
        <w:jc w:val="left"/>
        <w:rPr>
          <w:rFonts w:ascii="BancoDoBrasil Textos" w:eastAsia="BancoDoBrasil Textos" w:hAnsi="BancoDoBrasil Textos" w:cs="BancoDoBrasil Textos"/>
          <w:sz w:val="22"/>
          <w:szCs w:val="22"/>
          <w:bdr w:val="nil"/>
          <w:lang w:eastAsia="en-US"/>
        </w:rPr>
      </w:pPr>
    </w:p>
    <w:tbl>
      <w:tblPr>
        <w:tblStyle w:val="Tabelacomgrade"/>
        <w:tblW w:w="96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10"/>
      </w:tblGrid>
      <w:tr w:rsidR="009E2ABA" w:rsidRPr="00F237D5" w14:paraId="12FC187A" w14:textId="77777777" w:rsidTr="00163A29">
        <w:tc>
          <w:tcPr>
            <w:tcW w:w="4810" w:type="dxa"/>
          </w:tcPr>
          <w:p w14:paraId="3E437EDF" w14:textId="77777777" w:rsidR="009E2ABA" w:rsidRPr="00F237D5" w:rsidRDefault="009E2ABA" w:rsidP="00163A29">
            <w:pPr>
              <w:pStyle w:val="Corpodetexto"/>
              <w:pBdr>
                <w:top w:val="nil"/>
                <w:left w:val="nil"/>
                <w:bottom w:val="nil"/>
                <w:right w:val="nil"/>
                <w:between w:val="nil"/>
                <w:bar w:val="nil"/>
              </w:pBdr>
              <w:tabs>
                <w:tab w:val="left" w:pos="1428"/>
              </w:tabs>
              <w:kinsoku w:val="0"/>
              <w:overflowPunct w:val="0"/>
              <w:jc w:val="center"/>
              <w:rPr>
                <w:lang w:eastAsia="pt-BR"/>
              </w:rPr>
            </w:pPr>
          </w:p>
          <w:p w14:paraId="3E66F5A5" w14:textId="77777777" w:rsidR="009E2ABA" w:rsidRPr="00F237D5" w:rsidRDefault="009E2ABA" w:rsidP="00163A29">
            <w:pPr>
              <w:pStyle w:val="Corpodetexto"/>
              <w:pBdr>
                <w:top w:val="nil"/>
                <w:left w:val="nil"/>
                <w:bottom w:val="nil"/>
                <w:right w:val="nil"/>
                <w:between w:val="nil"/>
                <w:bar w:val="nil"/>
              </w:pBdr>
              <w:tabs>
                <w:tab w:val="left" w:pos="1428"/>
              </w:tabs>
              <w:kinsoku w:val="0"/>
              <w:overflowPunct w:val="0"/>
              <w:jc w:val="center"/>
              <w:rPr>
                <w:lang w:eastAsia="pt-BR"/>
              </w:rPr>
            </w:pPr>
            <w:r w:rsidRPr="00F237D5">
              <w:rPr>
                <w:lang w:eastAsia="pt-BR"/>
              </w:rPr>
              <w:t>Carla Nesi</w:t>
            </w:r>
          </w:p>
        </w:tc>
        <w:tc>
          <w:tcPr>
            <w:tcW w:w="4810" w:type="dxa"/>
          </w:tcPr>
          <w:p w14:paraId="0EEAA378" w14:textId="77777777" w:rsidR="009E2ABA" w:rsidRPr="00F237D5" w:rsidRDefault="009E2ABA" w:rsidP="00163A29">
            <w:pPr>
              <w:pStyle w:val="Corpodetexto"/>
              <w:pBdr>
                <w:top w:val="nil"/>
                <w:left w:val="nil"/>
                <w:bottom w:val="nil"/>
                <w:right w:val="nil"/>
                <w:between w:val="nil"/>
                <w:bar w:val="nil"/>
              </w:pBdr>
              <w:tabs>
                <w:tab w:val="left" w:pos="1428"/>
              </w:tabs>
              <w:kinsoku w:val="0"/>
              <w:overflowPunct w:val="0"/>
              <w:jc w:val="center"/>
              <w:rPr>
                <w:lang w:eastAsia="pt-BR"/>
              </w:rPr>
            </w:pPr>
          </w:p>
          <w:p w14:paraId="5A8DF4FB" w14:textId="77777777" w:rsidR="009E2ABA" w:rsidRPr="00F237D5" w:rsidRDefault="009E2ABA" w:rsidP="00163A29">
            <w:pPr>
              <w:pStyle w:val="Corpodetexto"/>
              <w:pBdr>
                <w:top w:val="nil"/>
                <w:left w:val="nil"/>
                <w:bottom w:val="nil"/>
                <w:right w:val="nil"/>
                <w:between w:val="nil"/>
                <w:bar w:val="nil"/>
              </w:pBdr>
              <w:tabs>
                <w:tab w:val="left" w:pos="1428"/>
              </w:tabs>
              <w:kinsoku w:val="0"/>
              <w:overflowPunct w:val="0"/>
              <w:jc w:val="center"/>
              <w:rPr>
                <w:lang w:eastAsia="pt-BR"/>
              </w:rPr>
            </w:pPr>
            <w:r w:rsidRPr="00F237D5">
              <w:rPr>
                <w:lang w:eastAsia="pt-BR"/>
              </w:rPr>
              <w:t>Paula Sayão Carvalho Araújo</w:t>
            </w:r>
          </w:p>
        </w:tc>
      </w:tr>
      <w:tr w:rsidR="00AD3430" w:rsidRPr="00F237D5" w14:paraId="3FCD6F16" w14:textId="77777777" w:rsidTr="00163A29">
        <w:tc>
          <w:tcPr>
            <w:tcW w:w="4810" w:type="dxa"/>
          </w:tcPr>
          <w:p w14:paraId="4EC11E56" w14:textId="77777777" w:rsidR="00AD3430" w:rsidRDefault="00AD3430" w:rsidP="00AD3430">
            <w:pPr>
              <w:pStyle w:val="Corpodetexto"/>
              <w:pBdr>
                <w:top w:val="nil"/>
                <w:left w:val="nil"/>
                <w:bottom w:val="nil"/>
                <w:right w:val="nil"/>
                <w:between w:val="nil"/>
                <w:bar w:val="nil"/>
              </w:pBdr>
              <w:tabs>
                <w:tab w:val="left" w:pos="1428"/>
              </w:tabs>
              <w:kinsoku w:val="0"/>
              <w:overflowPunct w:val="0"/>
              <w:jc w:val="center"/>
              <w:rPr>
                <w:lang w:val="pt-BR" w:eastAsia="pt-BR"/>
              </w:rPr>
            </w:pPr>
          </w:p>
          <w:p w14:paraId="71802EEA" w14:textId="77777777" w:rsidR="0064702E" w:rsidRPr="005316A7" w:rsidRDefault="0064702E" w:rsidP="00AD3430">
            <w:pPr>
              <w:pStyle w:val="Corpodetexto"/>
              <w:pBdr>
                <w:top w:val="nil"/>
                <w:left w:val="nil"/>
                <w:bottom w:val="nil"/>
                <w:right w:val="nil"/>
                <w:between w:val="nil"/>
                <w:bar w:val="nil"/>
              </w:pBdr>
              <w:tabs>
                <w:tab w:val="left" w:pos="1428"/>
              </w:tabs>
              <w:kinsoku w:val="0"/>
              <w:overflowPunct w:val="0"/>
              <w:jc w:val="center"/>
              <w:rPr>
                <w:lang w:val="pt-BR" w:eastAsia="pt-BR"/>
              </w:rPr>
            </w:pPr>
          </w:p>
          <w:p w14:paraId="61B59A03" w14:textId="77777777" w:rsidR="00AD3430" w:rsidRPr="005316A7" w:rsidRDefault="00AD3430" w:rsidP="00AD3430">
            <w:pPr>
              <w:pStyle w:val="Corpodetexto"/>
              <w:pBdr>
                <w:top w:val="nil"/>
                <w:left w:val="nil"/>
                <w:bottom w:val="nil"/>
                <w:right w:val="nil"/>
                <w:between w:val="nil"/>
                <w:bar w:val="nil"/>
              </w:pBdr>
              <w:tabs>
                <w:tab w:val="left" w:pos="1428"/>
              </w:tabs>
              <w:kinsoku w:val="0"/>
              <w:overflowPunct w:val="0"/>
              <w:jc w:val="center"/>
              <w:rPr>
                <w:lang w:val="pt-BR" w:eastAsia="pt-BR"/>
              </w:rPr>
            </w:pPr>
          </w:p>
          <w:p w14:paraId="4805CBE6" w14:textId="0EE25DF4" w:rsidR="00AD3430" w:rsidRPr="00F237D5" w:rsidRDefault="00AD3430" w:rsidP="00AD3430">
            <w:pPr>
              <w:pStyle w:val="Corpodetexto"/>
              <w:pBdr>
                <w:top w:val="nil"/>
                <w:left w:val="nil"/>
                <w:bottom w:val="nil"/>
                <w:right w:val="nil"/>
                <w:between w:val="nil"/>
                <w:bar w:val="nil"/>
              </w:pBdr>
              <w:tabs>
                <w:tab w:val="left" w:pos="1428"/>
              </w:tabs>
              <w:kinsoku w:val="0"/>
              <w:overflowPunct w:val="0"/>
              <w:jc w:val="center"/>
              <w:rPr>
                <w:lang w:eastAsia="pt-BR"/>
              </w:rPr>
            </w:pPr>
            <w:r w:rsidRPr="005316A7">
              <w:rPr>
                <w:lang w:val="pt-BR" w:eastAsia="pt-BR"/>
              </w:rPr>
              <w:t>Fernando Manuel Pereira Afonso Ribeiro</w:t>
            </w:r>
          </w:p>
        </w:tc>
        <w:tc>
          <w:tcPr>
            <w:tcW w:w="4810" w:type="dxa"/>
          </w:tcPr>
          <w:p w14:paraId="216C0E00" w14:textId="77777777" w:rsidR="00AD3430" w:rsidRPr="005316A7" w:rsidRDefault="00AD3430" w:rsidP="00AD3430">
            <w:pPr>
              <w:pStyle w:val="Corpodetexto"/>
              <w:pBdr>
                <w:top w:val="nil"/>
                <w:left w:val="nil"/>
                <w:bottom w:val="nil"/>
                <w:right w:val="nil"/>
                <w:between w:val="nil"/>
                <w:bar w:val="nil"/>
              </w:pBdr>
              <w:tabs>
                <w:tab w:val="left" w:pos="1428"/>
              </w:tabs>
              <w:kinsoku w:val="0"/>
              <w:overflowPunct w:val="0"/>
              <w:jc w:val="center"/>
              <w:rPr>
                <w:lang w:val="pt-BR" w:eastAsia="pt-BR"/>
              </w:rPr>
            </w:pPr>
          </w:p>
          <w:p w14:paraId="4961C880" w14:textId="77777777" w:rsidR="00AD3430" w:rsidRDefault="00AD3430" w:rsidP="00AD3430">
            <w:pPr>
              <w:pStyle w:val="Corpodetexto"/>
              <w:pBdr>
                <w:top w:val="nil"/>
                <w:left w:val="nil"/>
                <w:bottom w:val="nil"/>
                <w:right w:val="nil"/>
                <w:between w:val="nil"/>
                <w:bar w:val="nil"/>
              </w:pBdr>
              <w:tabs>
                <w:tab w:val="left" w:pos="1428"/>
              </w:tabs>
              <w:kinsoku w:val="0"/>
              <w:overflowPunct w:val="0"/>
              <w:jc w:val="center"/>
              <w:rPr>
                <w:lang w:val="pt-BR" w:eastAsia="pt-BR"/>
              </w:rPr>
            </w:pPr>
          </w:p>
          <w:p w14:paraId="106E554A" w14:textId="77777777" w:rsidR="0064702E" w:rsidRPr="005316A7" w:rsidRDefault="0064702E" w:rsidP="00AD3430">
            <w:pPr>
              <w:pStyle w:val="Corpodetexto"/>
              <w:pBdr>
                <w:top w:val="nil"/>
                <w:left w:val="nil"/>
                <w:bottom w:val="nil"/>
                <w:right w:val="nil"/>
                <w:between w:val="nil"/>
                <w:bar w:val="nil"/>
              </w:pBdr>
              <w:tabs>
                <w:tab w:val="left" w:pos="1428"/>
              </w:tabs>
              <w:kinsoku w:val="0"/>
              <w:overflowPunct w:val="0"/>
              <w:jc w:val="center"/>
              <w:rPr>
                <w:lang w:val="pt-BR" w:eastAsia="pt-BR"/>
              </w:rPr>
            </w:pPr>
          </w:p>
          <w:p w14:paraId="4755C0AC" w14:textId="26D710F2" w:rsidR="00AD3430" w:rsidRPr="005316A7" w:rsidRDefault="00AD3430" w:rsidP="00AD3430">
            <w:pPr>
              <w:pStyle w:val="Corpodetexto"/>
              <w:pBdr>
                <w:top w:val="nil"/>
                <w:left w:val="nil"/>
                <w:bottom w:val="nil"/>
                <w:right w:val="nil"/>
                <w:between w:val="nil"/>
                <w:bar w:val="nil"/>
              </w:pBdr>
              <w:tabs>
                <w:tab w:val="left" w:pos="1428"/>
              </w:tabs>
              <w:kinsoku w:val="0"/>
              <w:overflowPunct w:val="0"/>
              <w:jc w:val="center"/>
              <w:rPr>
                <w:lang w:val="pt-BR" w:eastAsia="pt-BR"/>
              </w:rPr>
            </w:pPr>
            <w:r w:rsidRPr="005316A7">
              <w:rPr>
                <w:lang w:val="pt-BR" w:eastAsia="pt-BR"/>
              </w:rPr>
              <w:t>Gustavo Caldas Guimarães de Campos</w:t>
            </w:r>
          </w:p>
        </w:tc>
      </w:tr>
      <w:tr w:rsidR="00AD3430" w:rsidRPr="00F237D5" w14:paraId="2E15A2F0" w14:textId="77777777" w:rsidTr="00163A29">
        <w:tc>
          <w:tcPr>
            <w:tcW w:w="4810" w:type="dxa"/>
          </w:tcPr>
          <w:p w14:paraId="472B6859" w14:textId="77777777" w:rsidR="00AD3430" w:rsidRDefault="00AD3430" w:rsidP="00AD3430">
            <w:pPr>
              <w:pStyle w:val="Corpodetexto"/>
              <w:pBdr>
                <w:top w:val="nil"/>
                <w:left w:val="nil"/>
                <w:bottom w:val="nil"/>
                <w:right w:val="nil"/>
                <w:between w:val="nil"/>
                <w:bar w:val="nil"/>
              </w:pBdr>
              <w:tabs>
                <w:tab w:val="left" w:pos="1428"/>
              </w:tabs>
              <w:kinsoku w:val="0"/>
              <w:overflowPunct w:val="0"/>
              <w:jc w:val="center"/>
              <w:rPr>
                <w:lang w:val="pt-BR" w:eastAsia="pt-BR"/>
              </w:rPr>
            </w:pPr>
          </w:p>
          <w:p w14:paraId="44B1B0D7" w14:textId="77777777" w:rsidR="0064702E" w:rsidRPr="005316A7" w:rsidRDefault="0064702E" w:rsidP="00AD3430">
            <w:pPr>
              <w:pStyle w:val="Corpodetexto"/>
              <w:pBdr>
                <w:top w:val="nil"/>
                <w:left w:val="nil"/>
                <w:bottom w:val="nil"/>
                <w:right w:val="nil"/>
                <w:between w:val="nil"/>
                <w:bar w:val="nil"/>
              </w:pBdr>
              <w:tabs>
                <w:tab w:val="left" w:pos="1428"/>
              </w:tabs>
              <w:kinsoku w:val="0"/>
              <w:overflowPunct w:val="0"/>
              <w:jc w:val="center"/>
              <w:rPr>
                <w:lang w:val="pt-BR" w:eastAsia="pt-BR"/>
              </w:rPr>
            </w:pPr>
          </w:p>
          <w:p w14:paraId="674EF180" w14:textId="77777777" w:rsidR="00AD3430" w:rsidRPr="005316A7" w:rsidRDefault="00AD3430" w:rsidP="00AD3430">
            <w:pPr>
              <w:pStyle w:val="Corpodetexto"/>
              <w:pBdr>
                <w:top w:val="nil"/>
                <w:left w:val="nil"/>
                <w:bottom w:val="nil"/>
                <w:right w:val="nil"/>
                <w:between w:val="nil"/>
                <w:bar w:val="nil"/>
              </w:pBdr>
              <w:tabs>
                <w:tab w:val="left" w:pos="1428"/>
              </w:tabs>
              <w:kinsoku w:val="0"/>
              <w:overflowPunct w:val="0"/>
              <w:jc w:val="center"/>
              <w:rPr>
                <w:lang w:val="pt-BR" w:eastAsia="pt-BR"/>
              </w:rPr>
            </w:pPr>
          </w:p>
          <w:p w14:paraId="5A93AD2A" w14:textId="6DDC63A3" w:rsidR="00AD3430" w:rsidRPr="00AD3430" w:rsidRDefault="00AD3430" w:rsidP="00AD3430">
            <w:pPr>
              <w:pStyle w:val="Corpodetexto"/>
              <w:pBdr>
                <w:top w:val="nil"/>
                <w:left w:val="nil"/>
                <w:bottom w:val="nil"/>
                <w:right w:val="nil"/>
                <w:between w:val="nil"/>
                <w:bar w:val="nil"/>
              </w:pBdr>
              <w:tabs>
                <w:tab w:val="left" w:pos="1428"/>
              </w:tabs>
              <w:kinsoku w:val="0"/>
              <w:overflowPunct w:val="0"/>
              <w:jc w:val="center"/>
              <w:rPr>
                <w:lang w:eastAsia="pt-BR"/>
              </w:rPr>
            </w:pPr>
            <w:r w:rsidRPr="00AD3430">
              <w:rPr>
                <w:lang w:val="pt-BR" w:eastAsia="pt-BR"/>
              </w:rPr>
              <w:t>José Celso Pereira Cardoso Junior</w:t>
            </w:r>
          </w:p>
        </w:tc>
        <w:tc>
          <w:tcPr>
            <w:tcW w:w="4810" w:type="dxa"/>
          </w:tcPr>
          <w:p w14:paraId="6E671326" w14:textId="77777777" w:rsidR="00AD3430" w:rsidRPr="005316A7" w:rsidRDefault="00AD3430" w:rsidP="00AD3430">
            <w:pPr>
              <w:pStyle w:val="Corpodetexto"/>
              <w:pBdr>
                <w:top w:val="nil"/>
                <w:left w:val="nil"/>
                <w:bottom w:val="nil"/>
                <w:right w:val="nil"/>
                <w:between w:val="nil"/>
                <w:bar w:val="nil"/>
              </w:pBdr>
              <w:tabs>
                <w:tab w:val="left" w:pos="1428"/>
              </w:tabs>
              <w:kinsoku w:val="0"/>
              <w:overflowPunct w:val="0"/>
              <w:jc w:val="center"/>
              <w:rPr>
                <w:lang w:val="pt-BR" w:eastAsia="pt-BR"/>
              </w:rPr>
            </w:pPr>
          </w:p>
          <w:p w14:paraId="0356926B" w14:textId="77777777" w:rsidR="00AD3430" w:rsidRDefault="00AD3430" w:rsidP="00AD3430">
            <w:pPr>
              <w:pStyle w:val="Corpodetexto"/>
              <w:pBdr>
                <w:top w:val="nil"/>
                <w:left w:val="nil"/>
                <w:bottom w:val="nil"/>
                <w:right w:val="nil"/>
                <w:between w:val="nil"/>
                <w:bar w:val="nil"/>
              </w:pBdr>
              <w:tabs>
                <w:tab w:val="left" w:pos="1428"/>
              </w:tabs>
              <w:kinsoku w:val="0"/>
              <w:overflowPunct w:val="0"/>
              <w:jc w:val="center"/>
              <w:rPr>
                <w:lang w:val="pt-BR" w:eastAsia="pt-BR"/>
              </w:rPr>
            </w:pPr>
          </w:p>
          <w:p w14:paraId="17F144F4" w14:textId="77777777" w:rsidR="0064702E" w:rsidRPr="005316A7" w:rsidRDefault="0064702E" w:rsidP="00AD3430">
            <w:pPr>
              <w:pStyle w:val="Corpodetexto"/>
              <w:pBdr>
                <w:top w:val="nil"/>
                <w:left w:val="nil"/>
                <w:bottom w:val="nil"/>
                <w:right w:val="nil"/>
                <w:between w:val="nil"/>
                <w:bar w:val="nil"/>
              </w:pBdr>
              <w:tabs>
                <w:tab w:val="left" w:pos="1428"/>
              </w:tabs>
              <w:kinsoku w:val="0"/>
              <w:overflowPunct w:val="0"/>
              <w:jc w:val="center"/>
              <w:rPr>
                <w:lang w:val="pt-BR" w:eastAsia="pt-BR"/>
              </w:rPr>
            </w:pPr>
          </w:p>
          <w:p w14:paraId="2B3BBEDB" w14:textId="77777777" w:rsidR="00AD3430" w:rsidRPr="00F237D5" w:rsidRDefault="00AD3430" w:rsidP="00AD3430">
            <w:pPr>
              <w:pStyle w:val="Corpodetexto"/>
              <w:pBdr>
                <w:top w:val="nil"/>
                <w:left w:val="nil"/>
                <w:bottom w:val="nil"/>
                <w:right w:val="nil"/>
                <w:between w:val="nil"/>
                <w:bar w:val="nil"/>
              </w:pBdr>
              <w:tabs>
                <w:tab w:val="left" w:pos="1428"/>
              </w:tabs>
              <w:kinsoku w:val="0"/>
              <w:overflowPunct w:val="0"/>
              <w:jc w:val="center"/>
              <w:rPr>
                <w:lang w:eastAsia="pt-BR"/>
              </w:rPr>
            </w:pPr>
            <w:r w:rsidRPr="00F237D5">
              <w:rPr>
                <w:lang w:eastAsia="pt-BR"/>
              </w:rPr>
              <w:t>Julio Cesar Vezzaro</w:t>
            </w:r>
          </w:p>
        </w:tc>
      </w:tr>
      <w:tr w:rsidR="00AD3430" w:rsidRPr="00F237D5" w14:paraId="6AE7CEC1" w14:textId="77777777" w:rsidTr="00163A29">
        <w:tc>
          <w:tcPr>
            <w:tcW w:w="9620" w:type="dxa"/>
            <w:gridSpan w:val="2"/>
          </w:tcPr>
          <w:p w14:paraId="0F18A0B1" w14:textId="77777777" w:rsidR="00AD3430" w:rsidRPr="00F237D5" w:rsidRDefault="00AD3430" w:rsidP="00AD3430">
            <w:pPr>
              <w:pStyle w:val="Corpodetexto"/>
              <w:pBdr>
                <w:top w:val="nil"/>
                <w:left w:val="nil"/>
                <w:bottom w:val="nil"/>
                <w:right w:val="nil"/>
                <w:between w:val="nil"/>
                <w:bar w:val="nil"/>
              </w:pBdr>
              <w:tabs>
                <w:tab w:val="left" w:pos="1428"/>
              </w:tabs>
              <w:kinsoku w:val="0"/>
              <w:overflowPunct w:val="0"/>
              <w:jc w:val="center"/>
              <w:rPr>
                <w:lang w:eastAsia="pt-BR"/>
              </w:rPr>
            </w:pPr>
          </w:p>
          <w:p w14:paraId="3ED94F10" w14:textId="77777777" w:rsidR="00AD3430" w:rsidRDefault="00AD3430" w:rsidP="00AD3430">
            <w:pPr>
              <w:pStyle w:val="Corpodetexto"/>
              <w:pBdr>
                <w:top w:val="nil"/>
                <w:left w:val="nil"/>
                <w:bottom w:val="nil"/>
                <w:right w:val="nil"/>
                <w:between w:val="nil"/>
                <w:bar w:val="nil"/>
              </w:pBdr>
              <w:tabs>
                <w:tab w:val="left" w:pos="1428"/>
              </w:tabs>
              <w:kinsoku w:val="0"/>
              <w:overflowPunct w:val="0"/>
              <w:jc w:val="center"/>
              <w:rPr>
                <w:lang w:eastAsia="pt-BR"/>
              </w:rPr>
            </w:pPr>
          </w:p>
          <w:p w14:paraId="7515D888" w14:textId="77777777" w:rsidR="0064702E" w:rsidRPr="00F237D5" w:rsidRDefault="0064702E" w:rsidP="00AD3430">
            <w:pPr>
              <w:pStyle w:val="Corpodetexto"/>
              <w:pBdr>
                <w:top w:val="nil"/>
                <w:left w:val="nil"/>
                <w:bottom w:val="nil"/>
                <w:right w:val="nil"/>
                <w:between w:val="nil"/>
                <w:bar w:val="nil"/>
              </w:pBdr>
              <w:tabs>
                <w:tab w:val="left" w:pos="1428"/>
              </w:tabs>
              <w:kinsoku w:val="0"/>
              <w:overflowPunct w:val="0"/>
              <w:jc w:val="center"/>
              <w:rPr>
                <w:lang w:eastAsia="pt-BR"/>
              </w:rPr>
            </w:pPr>
          </w:p>
          <w:p w14:paraId="31BAEB76" w14:textId="40A7116B" w:rsidR="00AD3430" w:rsidRPr="00F237D5" w:rsidRDefault="00AD3430" w:rsidP="00AD3430">
            <w:pPr>
              <w:pStyle w:val="Corpodetexto"/>
              <w:pBdr>
                <w:top w:val="nil"/>
                <w:left w:val="nil"/>
                <w:bottom w:val="nil"/>
                <w:right w:val="nil"/>
                <w:between w:val="nil"/>
                <w:bar w:val="nil"/>
              </w:pBdr>
              <w:tabs>
                <w:tab w:val="left" w:pos="1428"/>
              </w:tabs>
              <w:kinsoku w:val="0"/>
              <w:overflowPunct w:val="0"/>
              <w:jc w:val="center"/>
              <w:rPr>
                <w:lang w:eastAsia="pt-BR"/>
              </w:rPr>
            </w:pPr>
            <w:r w:rsidRPr="00AD3430">
              <w:rPr>
                <w:lang w:eastAsia="pt-BR"/>
              </w:rPr>
              <w:t>Luis Henrique Aragão de Souza</w:t>
            </w:r>
          </w:p>
        </w:tc>
      </w:tr>
    </w:tbl>
    <w:p w14:paraId="06736D4E" w14:textId="77777777" w:rsidR="0064702E" w:rsidRDefault="009E2ABA" w:rsidP="009E2ABA">
      <w:pPr>
        <w:spacing w:before="0" w:after="160" w:line="259" w:lineRule="auto"/>
        <w:jc w:val="center"/>
        <w:rPr>
          <w:rFonts w:ascii="BancoDoBrasil Textos" w:eastAsia="BancoDoBrasil Textos" w:hAnsi="BancoDoBrasil Textos" w:cs="BancoDoBrasil Textos"/>
          <w:b/>
          <w:sz w:val="20"/>
          <w:szCs w:val="20"/>
          <w:lang w:eastAsia="en-US"/>
        </w:rPr>
      </w:pPr>
      <w:r>
        <w:rPr>
          <w:rFonts w:ascii="BancoDoBrasil Textos" w:eastAsia="BancoDoBrasil Textos" w:hAnsi="BancoDoBrasil Textos" w:cs="BancoDoBrasil Textos"/>
          <w:b/>
          <w:sz w:val="20"/>
          <w:szCs w:val="20"/>
          <w:lang w:eastAsia="en-US"/>
        </w:rPr>
        <w:br w:type="page"/>
      </w:r>
    </w:p>
    <w:p w14:paraId="2DA45ADE" w14:textId="77777777" w:rsidR="0064702E" w:rsidRDefault="0064702E" w:rsidP="009E2ABA">
      <w:pPr>
        <w:spacing w:before="0" w:after="160" w:line="259" w:lineRule="auto"/>
        <w:jc w:val="center"/>
        <w:rPr>
          <w:rFonts w:ascii="BancoDoBrasil Textos" w:eastAsia="BancoDoBrasil Textos" w:hAnsi="BancoDoBrasil Textos" w:cs="BancoDoBrasil Textos"/>
          <w:b/>
          <w:bCs/>
          <w:kern w:val="20"/>
          <w:sz w:val="22"/>
          <w:szCs w:val="24"/>
          <w:bdr w:val="nil"/>
        </w:rPr>
      </w:pPr>
    </w:p>
    <w:p w14:paraId="7A1F3680" w14:textId="1BD74CA7" w:rsidR="009E2ABA" w:rsidRPr="00E47816" w:rsidRDefault="009E2ABA" w:rsidP="009E2ABA">
      <w:pPr>
        <w:spacing w:before="0" w:after="160" w:line="259" w:lineRule="auto"/>
        <w:jc w:val="center"/>
        <w:rPr>
          <w:rFonts w:ascii="BancoDoBrasil Textos" w:eastAsia="BancoDoBrasil Textos" w:hAnsi="BancoDoBrasil Textos" w:cs="BancoDoBrasil Textos"/>
          <w:b/>
          <w:bCs/>
          <w:kern w:val="20"/>
          <w:sz w:val="22"/>
          <w:szCs w:val="24"/>
          <w:bdr w:val="nil"/>
        </w:rPr>
      </w:pPr>
      <w:r w:rsidRPr="00E47816">
        <w:rPr>
          <w:rFonts w:ascii="BancoDoBrasil Textos" w:eastAsia="BancoDoBrasil Textos" w:hAnsi="BancoDoBrasil Textos" w:cs="BancoDoBrasil Textos"/>
          <w:b/>
          <w:bCs/>
          <w:kern w:val="20"/>
          <w:sz w:val="22"/>
          <w:szCs w:val="24"/>
          <w:bdr w:val="nil"/>
        </w:rPr>
        <w:t>PARECER DO CONSELHO FISCAL</w:t>
      </w:r>
    </w:p>
    <w:p w14:paraId="1A7AC7AF" w14:textId="77777777" w:rsidR="009E2ABA" w:rsidRPr="00E47816" w:rsidRDefault="009E2ABA" w:rsidP="009E2ABA">
      <w:pPr>
        <w:pBdr>
          <w:top w:val="nil"/>
          <w:left w:val="nil"/>
          <w:bottom w:val="nil"/>
          <w:right w:val="nil"/>
          <w:between w:val="nil"/>
          <w:bar w:val="nil"/>
        </w:pBdr>
        <w:tabs>
          <w:tab w:val="left" w:pos="1380"/>
        </w:tabs>
        <w:jc w:val="left"/>
        <w:rPr>
          <w:rFonts w:ascii="BancoDoBrasil Textos" w:eastAsia="BancoDoBrasil Textos" w:hAnsi="BancoDoBrasil Textos" w:cs="BancoDoBrasil Textos"/>
          <w:sz w:val="22"/>
          <w:szCs w:val="22"/>
          <w:bdr w:val="nil"/>
          <w:lang w:eastAsia="en-US"/>
        </w:rPr>
      </w:pPr>
    </w:p>
    <w:p w14:paraId="734B4FB9" w14:textId="77777777" w:rsidR="009E2ABA" w:rsidRPr="00E47816" w:rsidRDefault="009E2ABA" w:rsidP="009E2ABA">
      <w:pPr>
        <w:pBdr>
          <w:top w:val="nil"/>
          <w:left w:val="nil"/>
          <w:bottom w:val="nil"/>
          <w:right w:val="nil"/>
          <w:between w:val="nil"/>
          <w:bar w:val="nil"/>
        </w:pBdr>
        <w:tabs>
          <w:tab w:val="left" w:pos="1380"/>
        </w:tabs>
        <w:jc w:val="left"/>
        <w:rPr>
          <w:rFonts w:ascii="BancoDoBrasil Textos" w:eastAsia="BancoDoBrasil Textos" w:hAnsi="BancoDoBrasil Textos" w:cs="BancoDoBrasil Textos"/>
          <w:sz w:val="22"/>
          <w:szCs w:val="22"/>
          <w:bdr w:val="nil"/>
          <w:lang w:eastAsia="en-US"/>
        </w:rPr>
      </w:pPr>
    </w:p>
    <w:p w14:paraId="2B3E7387" w14:textId="65600D96" w:rsidR="009E2ABA" w:rsidRPr="00E47816" w:rsidRDefault="009E2ABA" w:rsidP="009E2ABA">
      <w:pPr>
        <w:pStyle w:val="01-Textonormal"/>
        <w:keepLines/>
        <w:pBdr>
          <w:top w:val="nil"/>
          <w:left w:val="nil"/>
          <w:bottom w:val="nil"/>
          <w:right w:val="nil"/>
          <w:between w:val="nil"/>
          <w:bar w:val="nil"/>
        </w:pBdr>
        <w:rPr>
          <w:rFonts w:ascii="BancoDoBrasil Textos" w:hAnsi="BancoDoBrasil Textos" w:cs="Arial"/>
          <w:sz w:val="20"/>
          <w:bdr w:val="nil"/>
        </w:rPr>
      </w:pPr>
      <w:r w:rsidRPr="00E47816">
        <w:rPr>
          <w:rFonts w:ascii="BancoDoBrasil Textos" w:hAnsi="BancoDoBrasil Textos" w:cs="Arial"/>
          <w:sz w:val="20"/>
          <w:bdr w:val="nil"/>
        </w:rPr>
        <w:t>O CONSELHO FISCAL da BB GESTÃO DE RECURSOS – DISTRIBUIDORA DE</w:t>
      </w:r>
      <w:r>
        <w:rPr>
          <w:rFonts w:ascii="BancoDoBrasil Textos" w:hAnsi="BancoDoBrasil Textos" w:cs="Arial"/>
          <w:sz w:val="20"/>
          <w:bdr w:val="nil"/>
        </w:rPr>
        <w:t xml:space="preserve"> </w:t>
      </w:r>
      <w:r w:rsidRPr="00E47816">
        <w:rPr>
          <w:rFonts w:ascii="BancoDoBrasil Textos" w:hAnsi="BancoDoBrasil Textos" w:cs="Arial"/>
          <w:sz w:val="20"/>
          <w:bdr w:val="nil"/>
        </w:rPr>
        <w:t>TÍTULOS E VALORES MOBILIÁRIOS S.A., no uso de suas atribuições legais e estatutárias, procedeu ao exame do Relatório da Administração e das Demonstrações Contábeis – incluindo a proposta de destinação do resultado do exercício efetuado pela Administração relativos ao exercício social findo em</w:t>
      </w:r>
      <w:r>
        <w:rPr>
          <w:rFonts w:ascii="BancoDoBrasil Textos" w:hAnsi="BancoDoBrasil Textos" w:cs="Arial"/>
          <w:sz w:val="20"/>
          <w:bdr w:val="nil"/>
        </w:rPr>
        <w:t xml:space="preserve"> </w:t>
      </w:r>
      <w:r w:rsidRPr="00E47816">
        <w:rPr>
          <w:rFonts w:ascii="BancoDoBrasil Textos" w:hAnsi="BancoDoBrasil Textos" w:cs="Arial"/>
          <w:sz w:val="20"/>
          <w:bdr w:val="nil"/>
        </w:rPr>
        <w:t>31 de dezembro de 202</w:t>
      </w:r>
      <w:r w:rsidR="00AD3430">
        <w:rPr>
          <w:rFonts w:ascii="BancoDoBrasil Textos" w:hAnsi="BancoDoBrasil Textos" w:cs="Arial"/>
          <w:sz w:val="20"/>
          <w:bdr w:val="nil"/>
        </w:rPr>
        <w:t>5</w:t>
      </w:r>
      <w:r w:rsidRPr="00E47816">
        <w:rPr>
          <w:rFonts w:ascii="BancoDoBrasil Textos" w:hAnsi="BancoDoBrasil Textos" w:cs="Arial"/>
          <w:sz w:val="20"/>
          <w:bdr w:val="nil"/>
        </w:rPr>
        <w:t>, os quais foram aprovados pelo Conselho de Administração.</w:t>
      </w:r>
    </w:p>
    <w:p w14:paraId="15E2DDAF" w14:textId="77777777" w:rsidR="009E2ABA" w:rsidRPr="00E47816" w:rsidRDefault="009E2ABA" w:rsidP="009E2ABA">
      <w:pPr>
        <w:pStyle w:val="01-Textonormal"/>
        <w:keepLines/>
        <w:pBdr>
          <w:top w:val="nil"/>
          <w:left w:val="nil"/>
          <w:bottom w:val="nil"/>
          <w:right w:val="nil"/>
          <w:between w:val="nil"/>
          <w:bar w:val="nil"/>
        </w:pBdr>
        <w:rPr>
          <w:rFonts w:ascii="BancoDoBrasil Textos" w:hAnsi="BancoDoBrasil Textos" w:cs="Arial"/>
          <w:sz w:val="20"/>
          <w:bdr w:val="nil"/>
        </w:rPr>
      </w:pPr>
    </w:p>
    <w:p w14:paraId="3B5F3BAC" w14:textId="77777777" w:rsidR="009E2ABA" w:rsidRPr="00E47816" w:rsidRDefault="009E2ABA" w:rsidP="009E2ABA">
      <w:pPr>
        <w:pStyle w:val="01-Textonormal"/>
        <w:keepLines/>
        <w:pBdr>
          <w:top w:val="nil"/>
          <w:left w:val="nil"/>
          <w:bottom w:val="nil"/>
          <w:right w:val="nil"/>
          <w:between w:val="nil"/>
          <w:bar w:val="nil"/>
        </w:pBdr>
        <w:rPr>
          <w:rFonts w:ascii="BancoDoBrasil Textos" w:hAnsi="BancoDoBrasil Textos" w:cs="Arial"/>
          <w:sz w:val="20"/>
          <w:bdr w:val="nil"/>
        </w:rPr>
      </w:pPr>
      <w:r w:rsidRPr="00E47816">
        <w:rPr>
          <w:rFonts w:ascii="BancoDoBrasil Textos" w:hAnsi="BancoDoBrasil Textos" w:cs="Arial"/>
          <w:sz w:val="20"/>
          <w:bdr w:val="nil"/>
        </w:rPr>
        <w:t>Com base nos exames efetuados, nas informações e esclarecimentos recebidos no decorrer do exercício e considerando ainda o Relatório dos Auditores Independentes</w:t>
      </w:r>
      <w:r>
        <w:rPr>
          <w:rFonts w:ascii="BancoDoBrasil Textos" w:hAnsi="BancoDoBrasil Textos" w:cs="Arial"/>
          <w:sz w:val="20"/>
          <w:bdr w:val="nil"/>
        </w:rPr>
        <w:t xml:space="preserve"> </w:t>
      </w:r>
      <w:r w:rsidRPr="00E47816">
        <w:rPr>
          <w:rFonts w:ascii="BancoDoBrasil Textos" w:hAnsi="BancoDoBrasil Textos" w:cs="Arial"/>
          <w:sz w:val="20"/>
          <w:bdr w:val="nil"/>
        </w:rPr>
        <w:t>– KPMG Auditores Independentes, sem ressalvas, e o Resumo do Relatório do Comitê de Auditoria, nesta data emitidos, o Conselho Fiscal opina que os referidos documentos estão em condições de ser encaminhados para apreciação e deliberação da Assembleia Geral dos Acionistas.</w:t>
      </w:r>
    </w:p>
    <w:p w14:paraId="4F80F8B2" w14:textId="77777777" w:rsidR="009E2ABA" w:rsidRPr="00E47816" w:rsidRDefault="009E2ABA" w:rsidP="009E2ABA">
      <w:pPr>
        <w:pBdr>
          <w:top w:val="nil"/>
          <w:left w:val="nil"/>
          <w:bottom w:val="nil"/>
          <w:right w:val="nil"/>
          <w:between w:val="nil"/>
          <w:bar w:val="nil"/>
        </w:pBdr>
        <w:tabs>
          <w:tab w:val="left" w:pos="1380"/>
        </w:tabs>
        <w:jc w:val="left"/>
        <w:rPr>
          <w:rFonts w:ascii="BancoDoBrasil Textos" w:eastAsia="BancoDoBrasil Textos" w:hAnsi="BancoDoBrasil Textos" w:cs="BancoDoBrasil Textos"/>
          <w:sz w:val="22"/>
          <w:szCs w:val="22"/>
          <w:bdr w:val="nil"/>
          <w:lang w:eastAsia="en-US"/>
        </w:rPr>
      </w:pPr>
    </w:p>
    <w:p w14:paraId="21D19BE2" w14:textId="77777777" w:rsidR="009E2ABA" w:rsidRPr="00E47816" w:rsidRDefault="009E2ABA" w:rsidP="009E2ABA">
      <w:pPr>
        <w:pBdr>
          <w:top w:val="nil"/>
          <w:left w:val="nil"/>
          <w:bottom w:val="nil"/>
          <w:right w:val="nil"/>
          <w:between w:val="nil"/>
          <w:bar w:val="nil"/>
        </w:pBdr>
        <w:tabs>
          <w:tab w:val="left" w:pos="1380"/>
        </w:tabs>
        <w:jc w:val="left"/>
        <w:rPr>
          <w:rFonts w:ascii="BancoDoBrasil Textos" w:eastAsia="BancoDoBrasil Textos" w:hAnsi="BancoDoBrasil Textos" w:cs="BancoDoBrasil Textos"/>
          <w:sz w:val="22"/>
          <w:szCs w:val="22"/>
          <w:bdr w:val="nil"/>
          <w:lang w:eastAsia="en-US"/>
        </w:rPr>
      </w:pPr>
    </w:p>
    <w:p w14:paraId="0155F111" w14:textId="7F8A1D7C" w:rsidR="009E2ABA" w:rsidRPr="00E47816" w:rsidRDefault="009E2ABA" w:rsidP="009E2ABA">
      <w:pPr>
        <w:pStyle w:val="01-Textonormal"/>
        <w:keepLines/>
        <w:pBdr>
          <w:top w:val="nil"/>
          <w:left w:val="nil"/>
          <w:bottom w:val="nil"/>
          <w:right w:val="nil"/>
          <w:between w:val="nil"/>
          <w:bar w:val="nil"/>
        </w:pBdr>
        <w:rPr>
          <w:rFonts w:ascii="BancoDoBrasil Textos" w:hAnsi="BancoDoBrasil Textos" w:cs="Arial"/>
          <w:sz w:val="20"/>
          <w:bdr w:val="nil"/>
        </w:rPr>
      </w:pPr>
      <w:r w:rsidRPr="00E47816">
        <w:rPr>
          <w:rFonts w:ascii="BancoDoBrasil Textos" w:hAnsi="BancoDoBrasil Textos" w:cs="Arial"/>
          <w:sz w:val="20"/>
          <w:bdr w:val="nil"/>
        </w:rPr>
        <w:t>Rio de Janeiro (RJ), 2</w:t>
      </w:r>
      <w:r w:rsidR="00AD3430">
        <w:rPr>
          <w:rFonts w:ascii="BancoDoBrasil Textos" w:hAnsi="BancoDoBrasil Textos" w:cs="Arial"/>
          <w:sz w:val="20"/>
          <w:bdr w:val="nil"/>
        </w:rPr>
        <w:t>7</w:t>
      </w:r>
      <w:r w:rsidRPr="00E47816">
        <w:rPr>
          <w:rFonts w:ascii="BancoDoBrasil Textos" w:hAnsi="BancoDoBrasil Textos" w:cs="Arial"/>
          <w:sz w:val="20"/>
          <w:bdr w:val="nil"/>
        </w:rPr>
        <w:t xml:space="preserve"> de fevereiro de 202</w:t>
      </w:r>
      <w:r w:rsidR="00AD3430">
        <w:rPr>
          <w:rFonts w:ascii="BancoDoBrasil Textos" w:hAnsi="BancoDoBrasil Textos" w:cs="Arial"/>
          <w:sz w:val="20"/>
          <w:bdr w:val="nil"/>
        </w:rPr>
        <w:t>6</w:t>
      </w:r>
      <w:r w:rsidRPr="00E47816">
        <w:rPr>
          <w:rFonts w:ascii="BancoDoBrasil Textos" w:hAnsi="BancoDoBrasil Textos" w:cs="Arial"/>
          <w:sz w:val="20"/>
          <w:bdr w:val="nil"/>
        </w:rPr>
        <w:t>.</w:t>
      </w:r>
    </w:p>
    <w:p w14:paraId="590DC2FC" w14:textId="77777777" w:rsidR="009E2ABA" w:rsidRPr="00E47816" w:rsidRDefault="009E2ABA" w:rsidP="009E2ABA">
      <w:pPr>
        <w:pBdr>
          <w:top w:val="nil"/>
          <w:left w:val="nil"/>
          <w:bottom w:val="nil"/>
          <w:right w:val="nil"/>
          <w:between w:val="nil"/>
          <w:bar w:val="nil"/>
        </w:pBdr>
        <w:tabs>
          <w:tab w:val="left" w:pos="1380"/>
        </w:tabs>
        <w:jc w:val="left"/>
        <w:rPr>
          <w:rFonts w:ascii="BancoDoBrasil Textos" w:eastAsia="BancoDoBrasil Textos" w:hAnsi="BancoDoBrasil Textos" w:cs="BancoDoBrasil Textos"/>
          <w:sz w:val="22"/>
          <w:szCs w:val="22"/>
          <w:bdr w:val="nil"/>
          <w:lang w:eastAsia="en-US"/>
        </w:rPr>
      </w:pPr>
    </w:p>
    <w:p w14:paraId="7FFE2505" w14:textId="77777777" w:rsidR="009E2ABA" w:rsidRDefault="009E2ABA" w:rsidP="009E2ABA">
      <w:pPr>
        <w:pStyle w:val="01-Textonormal"/>
        <w:keepLines/>
        <w:pBdr>
          <w:top w:val="nil"/>
          <w:left w:val="nil"/>
          <w:bottom w:val="nil"/>
          <w:right w:val="nil"/>
          <w:between w:val="nil"/>
          <w:bar w:val="nil"/>
        </w:pBdr>
        <w:rPr>
          <w:rFonts w:ascii="BancoDoBrasil Textos" w:hAnsi="BancoDoBrasil Textos" w:cs="Arial"/>
          <w:sz w:val="20"/>
          <w:bdr w:val="nil"/>
        </w:rPr>
      </w:pPr>
    </w:p>
    <w:p w14:paraId="53DF3690" w14:textId="77777777" w:rsidR="009E2ABA" w:rsidRDefault="009E2ABA" w:rsidP="009E2ABA">
      <w:pPr>
        <w:pStyle w:val="01-Textonormal"/>
        <w:keepLines/>
        <w:pBdr>
          <w:top w:val="nil"/>
          <w:left w:val="nil"/>
          <w:bottom w:val="nil"/>
          <w:right w:val="nil"/>
          <w:between w:val="nil"/>
          <w:bar w:val="nil"/>
        </w:pBdr>
        <w:rPr>
          <w:rFonts w:ascii="BancoDoBrasil Textos" w:hAnsi="BancoDoBrasil Textos" w:cs="Arial"/>
          <w:sz w:val="20"/>
          <w:bdr w:val="nil"/>
        </w:rPr>
      </w:pPr>
    </w:p>
    <w:p w14:paraId="353D14FE" w14:textId="77777777" w:rsidR="009E2ABA" w:rsidRPr="00E47816" w:rsidRDefault="009E2ABA" w:rsidP="009E2ABA">
      <w:pPr>
        <w:pStyle w:val="01-Textonormal"/>
        <w:keepLines/>
        <w:pBdr>
          <w:top w:val="nil"/>
          <w:left w:val="nil"/>
          <w:bottom w:val="nil"/>
          <w:right w:val="nil"/>
          <w:between w:val="nil"/>
          <w:bar w:val="nil"/>
        </w:pBdr>
        <w:rPr>
          <w:rFonts w:ascii="BancoDoBrasil Textos" w:hAnsi="BancoDoBrasil Textos" w:cs="Arial"/>
          <w:sz w:val="20"/>
          <w:bdr w:val="nil"/>
        </w:rPr>
      </w:pPr>
    </w:p>
    <w:p w14:paraId="035B3695" w14:textId="369C4DDD" w:rsidR="009E2ABA" w:rsidRPr="00E47816" w:rsidRDefault="00AD3430" w:rsidP="009E2ABA">
      <w:pPr>
        <w:pStyle w:val="01-Textonormal"/>
        <w:keepLines/>
        <w:pBdr>
          <w:top w:val="nil"/>
          <w:left w:val="nil"/>
          <w:bottom w:val="nil"/>
          <w:right w:val="nil"/>
          <w:between w:val="nil"/>
          <w:bar w:val="nil"/>
        </w:pBdr>
        <w:jc w:val="center"/>
        <w:rPr>
          <w:rFonts w:ascii="BancoDoBrasil Textos" w:hAnsi="BancoDoBrasil Textos" w:cs="Arial"/>
          <w:sz w:val="20"/>
          <w:bdr w:val="nil"/>
        </w:rPr>
      </w:pPr>
      <w:r>
        <w:rPr>
          <w:rFonts w:ascii="BancoDoBrasil Textos" w:hAnsi="BancoDoBrasil Textos" w:cs="Arial"/>
          <w:sz w:val="20"/>
          <w:bdr w:val="nil"/>
        </w:rPr>
        <w:t>Gilmar Ferreira</w:t>
      </w:r>
    </w:p>
    <w:p w14:paraId="5D49B197" w14:textId="77777777" w:rsidR="009E2ABA" w:rsidRPr="00E47816" w:rsidRDefault="009E2ABA" w:rsidP="009E2ABA">
      <w:pPr>
        <w:pStyle w:val="01-Textonormal"/>
        <w:keepLines/>
        <w:pBdr>
          <w:top w:val="nil"/>
          <w:left w:val="nil"/>
          <w:bottom w:val="nil"/>
          <w:right w:val="nil"/>
          <w:between w:val="nil"/>
          <w:bar w:val="nil"/>
        </w:pBdr>
        <w:jc w:val="center"/>
        <w:rPr>
          <w:rFonts w:ascii="BancoDoBrasil Textos" w:hAnsi="BancoDoBrasil Textos" w:cs="Arial"/>
          <w:sz w:val="20"/>
          <w:bdr w:val="nil"/>
        </w:rPr>
      </w:pPr>
      <w:r w:rsidRPr="00E47816">
        <w:rPr>
          <w:rFonts w:ascii="BancoDoBrasil Textos" w:hAnsi="BancoDoBrasil Textos" w:cs="Arial"/>
          <w:sz w:val="20"/>
          <w:bdr w:val="nil"/>
        </w:rPr>
        <w:t>Presidente</w:t>
      </w:r>
    </w:p>
    <w:p w14:paraId="6F2EE849" w14:textId="77777777" w:rsidR="009E2ABA" w:rsidRPr="00E47816" w:rsidRDefault="009E2ABA" w:rsidP="009E2ABA">
      <w:pPr>
        <w:pStyle w:val="01-Textonormal"/>
        <w:keepLines/>
        <w:pBdr>
          <w:top w:val="nil"/>
          <w:left w:val="nil"/>
          <w:bottom w:val="nil"/>
          <w:right w:val="nil"/>
          <w:between w:val="nil"/>
          <w:bar w:val="nil"/>
        </w:pBdr>
        <w:rPr>
          <w:rFonts w:ascii="BancoDoBrasil Textos" w:hAnsi="BancoDoBrasil Textos" w:cs="Arial"/>
          <w:sz w:val="20"/>
          <w:bdr w:val="nil"/>
        </w:rPr>
      </w:pPr>
    </w:p>
    <w:p w14:paraId="75923114" w14:textId="77777777" w:rsidR="009E2ABA" w:rsidRPr="00E47816" w:rsidRDefault="009E2ABA" w:rsidP="009E2ABA">
      <w:pPr>
        <w:pStyle w:val="01-Textonormal"/>
        <w:keepLines/>
        <w:pBdr>
          <w:top w:val="nil"/>
          <w:left w:val="nil"/>
          <w:bottom w:val="nil"/>
          <w:right w:val="nil"/>
          <w:between w:val="nil"/>
          <w:bar w:val="nil"/>
        </w:pBdr>
        <w:jc w:val="center"/>
        <w:rPr>
          <w:rFonts w:ascii="BancoDoBrasil Textos" w:hAnsi="BancoDoBrasil Textos" w:cs="Arial"/>
          <w:sz w:val="20"/>
          <w:bdr w:val="nil"/>
        </w:rPr>
      </w:pPr>
    </w:p>
    <w:p w14:paraId="0471B026" w14:textId="35E0C758" w:rsidR="009E2ABA" w:rsidRPr="00E47816" w:rsidRDefault="00AD3430" w:rsidP="009E2ABA">
      <w:pPr>
        <w:pStyle w:val="01-Textonormal"/>
        <w:keepLines/>
        <w:pBdr>
          <w:top w:val="nil"/>
          <w:left w:val="nil"/>
          <w:bottom w:val="nil"/>
          <w:right w:val="nil"/>
          <w:between w:val="nil"/>
          <w:bar w:val="nil"/>
        </w:pBdr>
        <w:jc w:val="center"/>
        <w:rPr>
          <w:rFonts w:ascii="BancoDoBrasil Textos" w:hAnsi="BancoDoBrasil Textos" w:cs="Arial"/>
          <w:sz w:val="20"/>
          <w:bdr w:val="nil"/>
        </w:rPr>
      </w:pPr>
      <w:r>
        <w:rPr>
          <w:rFonts w:ascii="BancoDoBrasil Textos" w:hAnsi="BancoDoBrasil Textos" w:cs="Arial"/>
          <w:sz w:val="20"/>
          <w:bdr w:val="nil"/>
        </w:rPr>
        <w:t>Heriberto Henrique Vilela do Nascimento</w:t>
      </w:r>
      <w:r w:rsidR="009E2ABA" w:rsidRPr="00E47816">
        <w:rPr>
          <w:rFonts w:ascii="BancoDoBrasil Textos" w:hAnsi="BancoDoBrasil Textos" w:cs="Arial"/>
          <w:sz w:val="20"/>
          <w:bdr w:val="nil"/>
        </w:rPr>
        <w:t xml:space="preserve">                                             </w:t>
      </w:r>
      <w:r>
        <w:rPr>
          <w:rFonts w:ascii="BancoDoBrasil Textos" w:hAnsi="BancoDoBrasil Textos" w:cs="Arial"/>
          <w:sz w:val="20"/>
          <w:bdr w:val="nil"/>
        </w:rPr>
        <w:t>Rosiane Barbosa Laviola</w:t>
      </w:r>
    </w:p>
    <w:p w14:paraId="42C9FF42" w14:textId="77777777" w:rsidR="00AC671C" w:rsidRDefault="00AD3430" w:rsidP="00AD3430">
      <w:pPr>
        <w:pStyle w:val="01-Textonormal"/>
        <w:keepLines/>
        <w:pBdr>
          <w:top w:val="nil"/>
          <w:left w:val="nil"/>
          <w:bottom w:val="nil"/>
          <w:right w:val="nil"/>
          <w:between w:val="nil"/>
          <w:bar w:val="nil"/>
        </w:pBdr>
        <w:rPr>
          <w:rFonts w:ascii="BancoDoBrasil Textos" w:hAnsi="BancoDoBrasil Textos" w:cs="Arial"/>
          <w:sz w:val="20"/>
          <w:bdr w:val="nil"/>
        </w:rPr>
        <w:sectPr w:rsidR="00AC671C" w:rsidSect="00BA60D6">
          <w:footerReference w:type="default" r:id="rId90"/>
          <w:type w:val="continuous"/>
          <w:pgSz w:w="11906" w:h="16838"/>
          <w:pgMar w:top="1134" w:right="1134" w:bottom="1134" w:left="1134" w:header="284" w:footer="425" w:gutter="0"/>
          <w:pgBorders>
            <w:top w:val="nil"/>
            <w:left w:val="nil"/>
            <w:bottom w:val="nil"/>
            <w:right w:val="nil"/>
          </w:pgBorders>
          <w:cols w:space="720"/>
        </w:sectPr>
      </w:pPr>
      <w:r>
        <w:rPr>
          <w:rFonts w:ascii="BancoDoBrasil Textos" w:hAnsi="BancoDoBrasil Textos" w:cs="Arial"/>
          <w:sz w:val="20"/>
          <w:bdr w:val="nil"/>
        </w:rPr>
        <w:t xml:space="preserve">                                           </w:t>
      </w:r>
      <w:r w:rsidR="009E2ABA" w:rsidRPr="00E47816">
        <w:rPr>
          <w:rFonts w:ascii="BancoDoBrasil Textos" w:hAnsi="BancoDoBrasil Textos" w:cs="Arial"/>
          <w:sz w:val="20"/>
          <w:bdr w:val="nil"/>
        </w:rPr>
        <w:t xml:space="preserve">Conselheiro                                          </w:t>
      </w:r>
      <w:r w:rsidR="009E2ABA">
        <w:rPr>
          <w:rFonts w:ascii="BancoDoBrasil Textos" w:hAnsi="BancoDoBrasil Textos" w:cs="Arial"/>
          <w:sz w:val="20"/>
          <w:bdr w:val="nil"/>
        </w:rPr>
        <w:t xml:space="preserve">       </w:t>
      </w:r>
      <w:r w:rsidR="009E2ABA" w:rsidRPr="00E47816">
        <w:rPr>
          <w:rFonts w:ascii="BancoDoBrasil Textos" w:hAnsi="BancoDoBrasil Textos" w:cs="Arial"/>
          <w:sz w:val="20"/>
          <w:bdr w:val="nil"/>
        </w:rPr>
        <w:t xml:space="preserve">         </w:t>
      </w:r>
      <w:r>
        <w:rPr>
          <w:rFonts w:ascii="BancoDoBrasil Textos" w:hAnsi="BancoDoBrasil Textos" w:cs="Arial"/>
          <w:sz w:val="20"/>
          <w:bdr w:val="nil"/>
        </w:rPr>
        <w:t xml:space="preserve">                    </w:t>
      </w:r>
      <w:r w:rsidR="009E2ABA" w:rsidRPr="00E47816">
        <w:rPr>
          <w:rFonts w:ascii="BancoDoBrasil Textos" w:hAnsi="BancoDoBrasil Textos" w:cs="Arial"/>
          <w:sz w:val="20"/>
          <w:bdr w:val="nil"/>
        </w:rPr>
        <w:t>Conselheir</w:t>
      </w:r>
      <w:r>
        <w:rPr>
          <w:rFonts w:ascii="BancoDoBrasil Textos" w:hAnsi="BancoDoBrasil Textos" w:cs="Arial"/>
          <w:sz w:val="20"/>
          <w:bdr w:val="nil"/>
        </w:rPr>
        <w:t>a</w:t>
      </w:r>
    </w:p>
    <w:p w14:paraId="187F5A3A" w14:textId="673B0002" w:rsidR="009E2ABA" w:rsidRPr="00E47816" w:rsidRDefault="009E2ABA" w:rsidP="00AD3430">
      <w:pPr>
        <w:pStyle w:val="01-Textonormal"/>
        <w:keepLines/>
        <w:pBdr>
          <w:top w:val="nil"/>
          <w:left w:val="nil"/>
          <w:bottom w:val="nil"/>
          <w:right w:val="nil"/>
          <w:between w:val="nil"/>
          <w:bar w:val="nil"/>
        </w:pBdr>
        <w:rPr>
          <w:rFonts w:ascii="BancoDoBrasil Textos" w:hAnsi="BancoDoBrasil Textos" w:cs="Arial"/>
          <w:sz w:val="20"/>
          <w:bdr w:val="nil"/>
        </w:rPr>
      </w:pPr>
    </w:p>
    <w:p w14:paraId="36709473" w14:textId="68B5344A" w:rsidR="009E2ABA" w:rsidRDefault="009E2ABA" w:rsidP="009E2ABA">
      <w:pPr>
        <w:spacing w:before="0" w:after="160" w:line="259" w:lineRule="auto"/>
        <w:jc w:val="left"/>
        <w:rPr>
          <w:rFonts w:ascii="BancoDoBrasil Textos" w:eastAsia="BancoDoBrasil Textos" w:hAnsi="BancoDoBrasil Textos" w:cs="BancoDoBrasil Textos"/>
          <w:b/>
          <w:sz w:val="20"/>
          <w:szCs w:val="20"/>
          <w:lang w:eastAsia="en-US"/>
        </w:rPr>
      </w:pPr>
    </w:p>
    <w:p w14:paraId="78C36054" w14:textId="77777777" w:rsidR="009E2ABA" w:rsidRDefault="009E2ABA">
      <w:pPr>
        <w:spacing w:before="0" w:after="160" w:line="259" w:lineRule="auto"/>
        <w:jc w:val="left"/>
        <w:rPr>
          <w:rFonts w:ascii="BancoDoBrasil Textos" w:eastAsia="BancoDoBrasil Textos" w:hAnsi="BancoDoBrasil Textos" w:cs="BancoDoBrasil Textos"/>
          <w:b/>
          <w:sz w:val="20"/>
          <w:szCs w:val="20"/>
          <w:lang w:eastAsia="en-US"/>
        </w:rPr>
      </w:pPr>
    </w:p>
    <w:p w14:paraId="547879FA" w14:textId="7A9EBAC8" w:rsidR="00D308AC" w:rsidRPr="007F746F" w:rsidRDefault="00717106" w:rsidP="00213F39">
      <w:pPr>
        <w:keepNext/>
        <w:keepLines/>
        <w:pageBreakBefore/>
        <w:widowControl w:val="0"/>
        <w:suppressLineNumbers/>
        <w:pBdr>
          <w:top w:val="nil"/>
          <w:left w:val="nil"/>
          <w:bottom w:val="nil"/>
          <w:right w:val="nil"/>
          <w:between w:val="nil"/>
          <w:bar w:val="nil"/>
        </w:pBdr>
        <w:suppressAutoHyphens/>
        <w:jc w:val="left"/>
        <w:rPr>
          <w:rFonts w:ascii="BancoDoBrasil Textos" w:eastAsia="BancoDoBrasil Textos" w:hAnsi="BancoDoBrasil Textos" w:cs="BancoDoBrasil Textos"/>
          <w:sz w:val="20"/>
          <w:szCs w:val="20"/>
          <w:bdr w:val="nil"/>
          <w:lang w:eastAsia="en-US"/>
        </w:rPr>
      </w:pPr>
      <w:r w:rsidRPr="007F746F">
        <w:rPr>
          <w:rFonts w:ascii="BancoDoBrasil Textos" w:eastAsia="BancoDoBrasil Textos" w:hAnsi="BancoDoBrasil Textos" w:cs="BancoDoBrasil Textos"/>
          <w:b/>
          <w:sz w:val="20"/>
          <w:szCs w:val="20"/>
          <w:lang w:eastAsia="en-US"/>
        </w:rPr>
        <w:lastRenderedPageBreak/>
        <w:t>DIRETORIA</w:t>
      </w:r>
      <w:bookmarkEnd w:id="59"/>
      <w:bookmarkEnd w:id="60"/>
    </w:p>
    <w:p w14:paraId="547879FB" w14:textId="77777777" w:rsidR="000029C2" w:rsidRPr="007F746F" w:rsidRDefault="000029C2" w:rsidP="00213F39">
      <w:pPr>
        <w:keepNext/>
        <w:keepLines/>
        <w:widowControl w:val="0"/>
        <w:suppressLineNumbers/>
        <w:pBdr>
          <w:top w:val="nil"/>
          <w:left w:val="nil"/>
          <w:bottom w:val="nil"/>
          <w:right w:val="nil"/>
          <w:between w:val="nil"/>
          <w:bar w:val="nil"/>
        </w:pBdr>
        <w:suppressAutoHyphens/>
        <w:jc w:val="left"/>
        <w:rPr>
          <w:rFonts w:ascii="BancoDoBrasil Textos" w:eastAsia="BancoDoBrasil Textos" w:hAnsi="BancoDoBrasil Textos" w:cs="BancoDoBrasil Textos"/>
          <w:sz w:val="20"/>
          <w:szCs w:val="20"/>
          <w:bdr w:val="nil"/>
          <w:lang w:eastAsia="en-US"/>
        </w:rPr>
      </w:pPr>
    </w:p>
    <w:p w14:paraId="547879FC" w14:textId="77777777" w:rsidR="00D308AC" w:rsidRPr="007F746F" w:rsidRDefault="00717106" w:rsidP="00213F39">
      <w:pPr>
        <w:pStyle w:val="01-Textonormal"/>
        <w:keepNext/>
        <w:keepLines/>
        <w:widowControl w:val="0"/>
        <w:suppressLineNumbers/>
        <w:pBdr>
          <w:top w:val="nil"/>
          <w:left w:val="nil"/>
          <w:bottom w:val="nil"/>
          <w:right w:val="nil"/>
          <w:between w:val="nil"/>
          <w:bar w:val="nil"/>
        </w:pBdr>
        <w:jc w:val="left"/>
        <w:rPr>
          <w:rFonts w:ascii="BancoDoBrasil Textos" w:eastAsia="BancoDoBrasil Textos" w:hAnsi="BancoDoBrasil Textos" w:cs="BancoDoBrasil Textos"/>
          <w:sz w:val="20"/>
          <w:bdr w:val="nil"/>
        </w:rPr>
      </w:pPr>
      <w:r w:rsidRPr="007F746F">
        <w:rPr>
          <w:rFonts w:ascii="BancoDoBrasil Textos" w:eastAsia="BancoDoBrasil Textos" w:hAnsi="BancoDoBrasil Textos" w:cs="BancoDoBrasil Textos"/>
          <w:b/>
          <w:sz w:val="20"/>
        </w:rPr>
        <w:t>PRESIDENTE</w:t>
      </w:r>
      <w:r w:rsidRPr="007F746F">
        <w:rPr>
          <w:rFonts w:ascii="BancoDoBrasil Textos" w:eastAsia="BancoDoBrasil Textos" w:hAnsi="BancoDoBrasil Textos" w:cs="BancoDoBrasil Textos"/>
          <w:sz w:val="20"/>
        </w:rPr>
        <w:t xml:space="preserve"> </w:t>
      </w:r>
    </w:p>
    <w:p w14:paraId="547879FD" w14:textId="77777777" w:rsidR="00D308AC" w:rsidRPr="007F746F" w:rsidRDefault="00717106" w:rsidP="00213F39">
      <w:pPr>
        <w:pStyle w:val="01-Textonormal"/>
        <w:keepNext/>
        <w:keepLines/>
        <w:widowControl w:val="0"/>
        <w:suppressLineNumbers/>
        <w:pBdr>
          <w:top w:val="nil"/>
          <w:left w:val="nil"/>
          <w:bottom w:val="nil"/>
          <w:right w:val="nil"/>
          <w:between w:val="nil"/>
          <w:bar w:val="nil"/>
        </w:pBdr>
        <w:jc w:val="left"/>
        <w:rPr>
          <w:rFonts w:ascii="BancoDoBrasil Textos" w:eastAsia="BancoDoBrasil Textos" w:hAnsi="BancoDoBrasil Textos" w:cs="BancoDoBrasil Textos"/>
          <w:szCs w:val="18"/>
          <w:bdr w:val="nil"/>
        </w:rPr>
      </w:pPr>
      <w:r w:rsidRPr="007F746F">
        <w:rPr>
          <w:rFonts w:ascii="BancoDoBrasil Textos" w:eastAsia="BancoDoBrasil Textos" w:hAnsi="BancoDoBrasil Textos" w:cs="BancoDoBrasil Textos"/>
          <w:szCs w:val="18"/>
        </w:rPr>
        <w:t>Gustavo Pacheco Lustosa</w:t>
      </w:r>
    </w:p>
    <w:p w14:paraId="547879FE" w14:textId="77777777" w:rsidR="000029C2" w:rsidRPr="007F746F" w:rsidRDefault="000029C2" w:rsidP="00213F39">
      <w:pPr>
        <w:keepNext/>
        <w:keepLines/>
        <w:widowControl w:val="0"/>
        <w:suppressLineNumbers/>
        <w:pBdr>
          <w:top w:val="nil"/>
          <w:left w:val="nil"/>
          <w:bottom w:val="nil"/>
          <w:right w:val="nil"/>
          <w:between w:val="nil"/>
          <w:bar w:val="nil"/>
        </w:pBdr>
        <w:suppressAutoHyphens/>
        <w:jc w:val="left"/>
        <w:rPr>
          <w:rFonts w:ascii="BancoDoBrasil Textos" w:eastAsia="BancoDoBrasil Textos" w:hAnsi="BancoDoBrasil Textos" w:cs="BancoDoBrasil Textos"/>
          <w:sz w:val="10"/>
          <w:szCs w:val="10"/>
          <w:bdr w:val="nil"/>
          <w:lang w:eastAsia="en-US"/>
        </w:rPr>
      </w:pPr>
    </w:p>
    <w:p w14:paraId="547879FF" w14:textId="77777777" w:rsidR="00D308AC" w:rsidRPr="007F746F" w:rsidRDefault="00717106" w:rsidP="00213F39">
      <w:pPr>
        <w:pStyle w:val="01-Textonormal"/>
        <w:keepNext/>
        <w:keepLines/>
        <w:widowControl w:val="0"/>
        <w:suppressLineNumbers/>
        <w:pBdr>
          <w:top w:val="nil"/>
          <w:left w:val="nil"/>
          <w:bottom w:val="nil"/>
          <w:right w:val="nil"/>
          <w:between w:val="nil"/>
          <w:bar w:val="nil"/>
        </w:pBdr>
        <w:jc w:val="left"/>
        <w:rPr>
          <w:rFonts w:ascii="BancoDoBrasil Textos" w:eastAsia="BancoDoBrasil Textos" w:hAnsi="BancoDoBrasil Textos" w:cs="BancoDoBrasil Textos"/>
          <w:sz w:val="20"/>
          <w:bdr w:val="nil"/>
        </w:rPr>
      </w:pPr>
      <w:r w:rsidRPr="007F746F">
        <w:rPr>
          <w:rFonts w:ascii="BancoDoBrasil Textos" w:eastAsia="BancoDoBrasil Textos" w:hAnsi="BancoDoBrasil Textos" w:cs="BancoDoBrasil Textos"/>
          <w:b/>
          <w:sz w:val="20"/>
        </w:rPr>
        <w:t>DIRETORES</w:t>
      </w:r>
    </w:p>
    <w:p w14:paraId="54787A00" w14:textId="77777777" w:rsidR="00DA5A49" w:rsidRPr="007F746F" w:rsidRDefault="00717106" w:rsidP="00DA5A49">
      <w:pPr>
        <w:pStyle w:val="01-Textonormal"/>
        <w:keepNext/>
        <w:keepLines/>
        <w:widowControl w:val="0"/>
        <w:suppressLineNumbers/>
        <w:pBdr>
          <w:top w:val="nil"/>
          <w:left w:val="nil"/>
          <w:bottom w:val="nil"/>
          <w:right w:val="nil"/>
          <w:between w:val="nil"/>
          <w:bar w:val="nil"/>
        </w:pBdr>
        <w:spacing w:after="0"/>
        <w:jc w:val="left"/>
        <w:rPr>
          <w:rFonts w:ascii="BancoDoBrasil Textos" w:eastAsia="BancoDoBrasil Textos" w:hAnsi="BancoDoBrasil Textos" w:cs="BancoDoBrasil Textos"/>
          <w:szCs w:val="18"/>
          <w:bdr w:val="nil"/>
        </w:rPr>
      </w:pPr>
      <w:r w:rsidRPr="007F746F">
        <w:rPr>
          <w:rFonts w:ascii="BancoDoBrasil Textos" w:eastAsia="BancoDoBrasil Textos" w:hAnsi="BancoDoBrasil Textos" w:cs="BancoDoBrasil Textos"/>
          <w:szCs w:val="18"/>
        </w:rPr>
        <w:t>Bruno Monteiro Martins</w:t>
      </w:r>
      <w:r w:rsidRPr="007F746F">
        <w:rPr>
          <w:rFonts w:ascii="BancoDoBrasil Textos" w:eastAsia="BancoDoBrasil Textos" w:hAnsi="BancoDoBrasil Textos" w:cs="BancoDoBrasil Textos"/>
          <w:szCs w:val="18"/>
        </w:rPr>
        <w:br/>
        <w:t>Fabricio Casali Reis</w:t>
      </w:r>
    </w:p>
    <w:p w14:paraId="54787A02" w14:textId="77777777" w:rsidR="001D7B27" w:rsidRPr="007F746F" w:rsidRDefault="001D7B27" w:rsidP="00213F39">
      <w:pPr>
        <w:keepNext/>
        <w:keepLines/>
        <w:widowControl w:val="0"/>
        <w:suppressLineNumbers/>
        <w:pBdr>
          <w:top w:val="nil"/>
          <w:left w:val="nil"/>
          <w:bottom w:val="nil"/>
          <w:right w:val="nil"/>
          <w:between w:val="nil"/>
          <w:bar w:val="nil"/>
        </w:pBdr>
        <w:suppressAutoHyphens/>
        <w:jc w:val="left"/>
        <w:rPr>
          <w:rFonts w:ascii="BancoDoBrasil Textos" w:eastAsia="BancoDoBrasil Textos" w:hAnsi="BancoDoBrasil Textos" w:cs="BancoDoBrasil Textos"/>
          <w:sz w:val="10"/>
          <w:szCs w:val="10"/>
          <w:bdr w:val="nil"/>
          <w:lang w:eastAsia="en-US"/>
        </w:rPr>
      </w:pPr>
    </w:p>
    <w:p w14:paraId="54787A03" w14:textId="77777777" w:rsidR="00363234" w:rsidRPr="007F746F" w:rsidRDefault="00717106" w:rsidP="00213F39">
      <w:pPr>
        <w:pStyle w:val="01-Textonormal"/>
        <w:keepNext/>
        <w:keepLines/>
        <w:widowControl w:val="0"/>
        <w:suppressLineNumbers/>
        <w:pBdr>
          <w:top w:val="nil"/>
          <w:left w:val="nil"/>
          <w:bottom w:val="nil"/>
          <w:right w:val="nil"/>
          <w:between w:val="nil"/>
          <w:bar w:val="nil"/>
        </w:pBdr>
        <w:jc w:val="left"/>
        <w:rPr>
          <w:rFonts w:ascii="BancoDoBrasil Textos" w:eastAsia="BancoDoBrasil Textos" w:hAnsi="BancoDoBrasil Textos" w:cs="BancoDoBrasil Textos"/>
          <w:sz w:val="20"/>
          <w:bdr w:val="nil"/>
        </w:rPr>
      </w:pPr>
      <w:r w:rsidRPr="007F746F">
        <w:rPr>
          <w:rFonts w:ascii="BancoDoBrasil Textos" w:eastAsia="BancoDoBrasil Textos" w:hAnsi="BancoDoBrasil Textos" w:cs="BancoDoBrasil Textos"/>
          <w:b/>
          <w:sz w:val="20"/>
        </w:rPr>
        <w:t>CONSELHO</w:t>
      </w:r>
      <w:r w:rsidRPr="007F746F">
        <w:rPr>
          <w:rFonts w:ascii="BancoDoBrasil Textos" w:eastAsia="BancoDoBrasil Textos" w:hAnsi="BancoDoBrasil Textos" w:cs="BancoDoBrasil Textos"/>
          <w:sz w:val="20"/>
        </w:rPr>
        <w:t xml:space="preserve"> </w:t>
      </w:r>
      <w:r w:rsidRPr="007F746F">
        <w:rPr>
          <w:rFonts w:ascii="BancoDoBrasil Textos" w:eastAsia="BancoDoBrasil Textos" w:hAnsi="BancoDoBrasil Textos" w:cs="BancoDoBrasil Textos"/>
          <w:b/>
          <w:sz w:val="20"/>
        </w:rPr>
        <w:t>DE</w:t>
      </w:r>
      <w:r w:rsidRPr="007F746F">
        <w:rPr>
          <w:rFonts w:ascii="BancoDoBrasil Textos" w:eastAsia="BancoDoBrasil Textos" w:hAnsi="BancoDoBrasil Textos" w:cs="BancoDoBrasil Textos"/>
          <w:sz w:val="20"/>
        </w:rPr>
        <w:t xml:space="preserve"> </w:t>
      </w:r>
      <w:r w:rsidRPr="007F746F">
        <w:rPr>
          <w:rFonts w:ascii="BancoDoBrasil Textos" w:eastAsia="BancoDoBrasil Textos" w:hAnsi="BancoDoBrasil Textos" w:cs="BancoDoBrasil Textos"/>
          <w:b/>
          <w:sz w:val="20"/>
        </w:rPr>
        <w:t>ADMINISTRAÇÃO</w:t>
      </w:r>
    </w:p>
    <w:p w14:paraId="54787A04" w14:textId="77777777" w:rsidR="00922667" w:rsidRPr="007F746F" w:rsidRDefault="00717106" w:rsidP="00AB3F8A">
      <w:pPr>
        <w:pStyle w:val="01-Textonormal"/>
        <w:keepNext/>
        <w:keepLines/>
        <w:widowControl w:val="0"/>
        <w:suppressLineNumbers/>
        <w:pBdr>
          <w:top w:val="nil"/>
          <w:left w:val="nil"/>
          <w:bottom w:val="nil"/>
          <w:right w:val="nil"/>
          <w:between w:val="nil"/>
          <w:bar w:val="nil"/>
        </w:pBdr>
        <w:jc w:val="left"/>
        <w:rPr>
          <w:rFonts w:ascii="BancoDoBrasil Textos" w:eastAsia="BancoDoBrasil Textos" w:hAnsi="BancoDoBrasil Textos" w:cs="BancoDoBrasil Textos"/>
          <w:szCs w:val="18"/>
          <w:bdr w:val="nil"/>
        </w:rPr>
      </w:pPr>
      <w:r w:rsidRPr="007F746F">
        <w:rPr>
          <w:rFonts w:ascii="BancoDoBrasil Textos" w:eastAsia="BancoDoBrasil Textos" w:hAnsi="BancoDoBrasil Textos" w:cs="BancoDoBrasil Textos"/>
          <w:szCs w:val="18"/>
        </w:rPr>
        <w:t>Carla Nesi</w:t>
      </w:r>
      <w:r w:rsidRPr="007F746F">
        <w:rPr>
          <w:rFonts w:ascii="BancoDoBrasil Textos" w:eastAsia="BancoDoBrasil Textos" w:hAnsi="BancoDoBrasil Textos" w:cs="BancoDoBrasil Textos"/>
          <w:szCs w:val="18"/>
        </w:rPr>
        <w:br/>
        <w:t>Fernando Manuel Pereira Afonso Ribeiro</w:t>
      </w:r>
      <w:r w:rsidRPr="007F746F">
        <w:rPr>
          <w:rFonts w:ascii="BancoDoBrasil Textos" w:eastAsia="BancoDoBrasil Textos" w:hAnsi="BancoDoBrasil Textos" w:cs="BancoDoBrasil Textos"/>
          <w:szCs w:val="18"/>
        </w:rPr>
        <w:br/>
        <w:t>Gustavo Caldas Guimarães de Campos</w:t>
      </w:r>
      <w:r w:rsidRPr="007F746F">
        <w:rPr>
          <w:rFonts w:ascii="BancoDoBrasil Textos" w:eastAsia="BancoDoBrasil Textos" w:hAnsi="BancoDoBrasil Textos" w:cs="BancoDoBrasil Textos"/>
          <w:szCs w:val="18"/>
        </w:rPr>
        <w:br/>
        <w:t>José Celso Pereira Cardoso Júnior</w:t>
      </w:r>
      <w:r w:rsidRPr="007F746F">
        <w:rPr>
          <w:rFonts w:ascii="BancoDoBrasil Textos" w:eastAsia="BancoDoBrasil Textos" w:hAnsi="BancoDoBrasil Textos" w:cs="BancoDoBrasil Textos"/>
          <w:szCs w:val="18"/>
        </w:rPr>
        <w:br/>
      </w:r>
      <w:proofErr w:type="spellStart"/>
      <w:r w:rsidRPr="007F746F">
        <w:rPr>
          <w:rFonts w:ascii="BancoDoBrasil Textos" w:eastAsia="BancoDoBrasil Textos" w:hAnsi="BancoDoBrasil Textos" w:cs="BancoDoBrasil Textos"/>
          <w:szCs w:val="18"/>
        </w:rPr>
        <w:t>Julio</w:t>
      </w:r>
      <w:proofErr w:type="spellEnd"/>
      <w:r w:rsidRPr="007F746F">
        <w:rPr>
          <w:rFonts w:ascii="BancoDoBrasil Textos" w:eastAsia="BancoDoBrasil Textos" w:hAnsi="BancoDoBrasil Textos" w:cs="BancoDoBrasil Textos"/>
          <w:szCs w:val="18"/>
        </w:rPr>
        <w:t xml:space="preserve"> Cesar </w:t>
      </w:r>
      <w:proofErr w:type="spellStart"/>
      <w:r w:rsidRPr="007F746F">
        <w:rPr>
          <w:rFonts w:ascii="BancoDoBrasil Textos" w:eastAsia="BancoDoBrasil Textos" w:hAnsi="BancoDoBrasil Textos" w:cs="BancoDoBrasil Textos"/>
          <w:szCs w:val="18"/>
        </w:rPr>
        <w:t>Vezzaro</w:t>
      </w:r>
      <w:proofErr w:type="spellEnd"/>
      <w:r w:rsidRPr="007F746F">
        <w:rPr>
          <w:rFonts w:ascii="BancoDoBrasil Textos" w:eastAsia="BancoDoBrasil Textos" w:hAnsi="BancoDoBrasil Textos" w:cs="BancoDoBrasil Textos"/>
          <w:szCs w:val="18"/>
        </w:rPr>
        <w:br/>
      </w:r>
      <w:proofErr w:type="spellStart"/>
      <w:r w:rsidRPr="007F746F">
        <w:rPr>
          <w:rFonts w:ascii="BancoDoBrasil Textos" w:eastAsia="BancoDoBrasil Textos" w:hAnsi="BancoDoBrasil Textos" w:cs="BancoDoBrasil Textos"/>
          <w:szCs w:val="18"/>
        </w:rPr>
        <w:t>Luis</w:t>
      </w:r>
      <w:proofErr w:type="spellEnd"/>
      <w:r w:rsidRPr="007F746F">
        <w:rPr>
          <w:rFonts w:ascii="BancoDoBrasil Textos" w:eastAsia="BancoDoBrasil Textos" w:hAnsi="BancoDoBrasil Textos" w:cs="BancoDoBrasil Textos"/>
          <w:szCs w:val="18"/>
        </w:rPr>
        <w:t xml:space="preserve"> Henrique Aragão de Souza</w:t>
      </w:r>
      <w:r w:rsidRPr="007F746F">
        <w:rPr>
          <w:rFonts w:ascii="BancoDoBrasil Textos" w:eastAsia="BancoDoBrasil Textos" w:hAnsi="BancoDoBrasil Textos" w:cs="BancoDoBrasil Textos"/>
          <w:szCs w:val="18"/>
        </w:rPr>
        <w:br/>
        <w:t>Paula Sayão Carvalho Araújo</w:t>
      </w:r>
      <w:r w:rsidRPr="007F746F">
        <w:rPr>
          <w:rFonts w:ascii="BancoDoBrasil Textos" w:eastAsia="BancoDoBrasil Textos" w:hAnsi="BancoDoBrasil Textos" w:cs="BancoDoBrasil Textos"/>
          <w:szCs w:val="18"/>
        </w:rPr>
        <w:br/>
      </w:r>
    </w:p>
    <w:p w14:paraId="54787A05" w14:textId="77777777" w:rsidR="00D308AC" w:rsidRPr="007F746F" w:rsidRDefault="00717106" w:rsidP="00213F39">
      <w:pPr>
        <w:pStyle w:val="01-Textonormal"/>
        <w:keepNext/>
        <w:keepLines/>
        <w:widowControl w:val="0"/>
        <w:suppressLineNumbers/>
        <w:pBdr>
          <w:top w:val="nil"/>
          <w:left w:val="nil"/>
          <w:bottom w:val="nil"/>
          <w:right w:val="nil"/>
          <w:between w:val="nil"/>
          <w:bar w:val="nil"/>
        </w:pBdr>
        <w:jc w:val="left"/>
        <w:rPr>
          <w:rFonts w:ascii="BancoDoBrasil Textos" w:eastAsia="BancoDoBrasil Textos" w:hAnsi="BancoDoBrasil Textos" w:cs="BancoDoBrasil Textos"/>
          <w:b/>
          <w:sz w:val="20"/>
          <w:bdr w:val="nil"/>
        </w:rPr>
      </w:pPr>
      <w:r w:rsidRPr="007F746F">
        <w:rPr>
          <w:rFonts w:ascii="BancoDoBrasil Textos" w:eastAsia="BancoDoBrasil Textos" w:hAnsi="BancoDoBrasil Textos" w:cs="BancoDoBrasil Textos"/>
          <w:b/>
          <w:sz w:val="20"/>
        </w:rPr>
        <w:t>CONSELHO FISCAL</w:t>
      </w:r>
    </w:p>
    <w:p w14:paraId="54787A06" w14:textId="77777777" w:rsidR="00D80A18" w:rsidRPr="007F746F" w:rsidRDefault="00717106" w:rsidP="00D80A18">
      <w:pPr>
        <w:pStyle w:val="01-Textonormal"/>
        <w:keepNext/>
        <w:keepLines/>
        <w:widowControl w:val="0"/>
        <w:suppressLineNumbers/>
        <w:pBdr>
          <w:top w:val="nil"/>
          <w:left w:val="nil"/>
          <w:bottom w:val="nil"/>
          <w:right w:val="nil"/>
          <w:between w:val="nil"/>
          <w:bar w:val="nil"/>
        </w:pBdr>
        <w:jc w:val="left"/>
        <w:rPr>
          <w:rFonts w:ascii="BancoDoBrasil Textos" w:eastAsia="BancoDoBrasil Textos" w:hAnsi="BancoDoBrasil Textos" w:cs="BancoDoBrasil Textos"/>
          <w:szCs w:val="18"/>
          <w:bdr w:val="nil"/>
        </w:rPr>
      </w:pPr>
      <w:r w:rsidRPr="007F746F">
        <w:rPr>
          <w:rFonts w:ascii="BancoDoBrasil Textos" w:eastAsia="BancoDoBrasil Textos" w:hAnsi="BancoDoBrasil Textos" w:cs="BancoDoBrasil Textos"/>
          <w:szCs w:val="18"/>
        </w:rPr>
        <w:t>Gilmar Ferreira</w:t>
      </w:r>
      <w:r w:rsidRPr="007F746F">
        <w:rPr>
          <w:rFonts w:ascii="BancoDoBrasil Textos" w:eastAsia="BancoDoBrasil Textos" w:hAnsi="BancoDoBrasil Textos" w:cs="BancoDoBrasil Textos"/>
          <w:szCs w:val="18"/>
        </w:rPr>
        <w:br/>
        <w:t>Heriberto Henrique Vilela do Nascimento</w:t>
      </w:r>
      <w:r w:rsidRPr="007F746F">
        <w:rPr>
          <w:rFonts w:ascii="BancoDoBrasil Textos" w:eastAsia="BancoDoBrasil Textos" w:hAnsi="BancoDoBrasil Textos" w:cs="BancoDoBrasil Textos"/>
          <w:szCs w:val="18"/>
        </w:rPr>
        <w:br/>
        <w:t>Rosiane Barbosa Laviola</w:t>
      </w:r>
    </w:p>
    <w:p w14:paraId="54787A07" w14:textId="77777777" w:rsidR="00ED6012" w:rsidRPr="007F746F" w:rsidRDefault="00ED6012" w:rsidP="00ED6012">
      <w:pPr>
        <w:pStyle w:val="01-Textonormal"/>
        <w:keepNext/>
        <w:keepLines/>
        <w:widowControl w:val="0"/>
        <w:suppressLineNumbers/>
        <w:pBdr>
          <w:top w:val="nil"/>
          <w:left w:val="nil"/>
          <w:bottom w:val="nil"/>
          <w:right w:val="nil"/>
          <w:between w:val="nil"/>
          <w:bar w:val="nil"/>
        </w:pBdr>
        <w:spacing w:after="0"/>
        <w:jc w:val="left"/>
        <w:rPr>
          <w:rFonts w:ascii="BancoDoBrasil Textos" w:eastAsia="BancoDoBrasil Textos" w:hAnsi="BancoDoBrasil Textos" w:cs="BancoDoBrasil Textos"/>
          <w:szCs w:val="18"/>
          <w:bdr w:val="nil"/>
        </w:rPr>
      </w:pPr>
    </w:p>
    <w:p w14:paraId="54787A08" w14:textId="77777777" w:rsidR="00D308AC" w:rsidRPr="007F746F" w:rsidRDefault="00717106" w:rsidP="00D80A18">
      <w:pPr>
        <w:pStyle w:val="01-Textonormal"/>
        <w:keepNext/>
        <w:keepLines/>
        <w:widowControl w:val="0"/>
        <w:suppressLineNumbers/>
        <w:pBdr>
          <w:top w:val="nil"/>
          <w:left w:val="nil"/>
          <w:bottom w:val="nil"/>
          <w:right w:val="nil"/>
          <w:between w:val="nil"/>
          <w:bar w:val="nil"/>
        </w:pBdr>
        <w:spacing w:before="0"/>
        <w:jc w:val="left"/>
        <w:rPr>
          <w:rFonts w:ascii="BancoDoBrasil Textos" w:eastAsia="BancoDoBrasil Textos" w:hAnsi="BancoDoBrasil Textos" w:cs="BancoDoBrasil Textos"/>
          <w:szCs w:val="18"/>
          <w:bdr w:val="nil"/>
        </w:rPr>
      </w:pPr>
      <w:r w:rsidRPr="007F746F">
        <w:rPr>
          <w:rFonts w:ascii="BancoDoBrasil Textos" w:eastAsia="BancoDoBrasil Textos" w:hAnsi="BancoDoBrasil Textos" w:cs="BancoDoBrasil Textos"/>
          <w:b/>
          <w:sz w:val="20"/>
        </w:rPr>
        <w:t>COMITÊ DE AUDITORIA</w:t>
      </w:r>
    </w:p>
    <w:p w14:paraId="54787A0A" w14:textId="26B1A4BA" w:rsidR="00D308AC" w:rsidRPr="007F746F" w:rsidRDefault="00717106" w:rsidP="00213F39">
      <w:pPr>
        <w:pStyle w:val="01-Textonormal"/>
        <w:keepNext/>
        <w:keepLines/>
        <w:widowControl w:val="0"/>
        <w:suppressLineNumbers/>
        <w:pBdr>
          <w:top w:val="nil"/>
          <w:left w:val="nil"/>
          <w:bottom w:val="nil"/>
          <w:right w:val="nil"/>
          <w:between w:val="nil"/>
          <w:bar w:val="nil"/>
        </w:pBdr>
        <w:jc w:val="left"/>
        <w:rPr>
          <w:rFonts w:ascii="BancoDoBrasil Textos" w:eastAsia="BancoDoBrasil Textos" w:hAnsi="BancoDoBrasil Textos" w:cs="BancoDoBrasil Textos"/>
          <w:sz w:val="20"/>
          <w:bdr w:val="nil"/>
        </w:rPr>
      </w:pPr>
      <w:r w:rsidRPr="007F746F">
        <w:rPr>
          <w:rFonts w:ascii="BancoDoBrasil Textos" w:eastAsia="BancoDoBrasil Textos" w:hAnsi="BancoDoBrasil Textos" w:cs="BancoDoBrasil Textos"/>
          <w:szCs w:val="18"/>
        </w:rPr>
        <w:t>Aramis Sá de Andrade</w:t>
      </w:r>
      <w:r w:rsidRPr="007F746F">
        <w:rPr>
          <w:rFonts w:ascii="BancoDoBrasil Textos" w:eastAsia="BancoDoBrasil Textos" w:hAnsi="BancoDoBrasil Textos" w:cs="BancoDoBrasil Textos"/>
          <w:szCs w:val="18"/>
        </w:rPr>
        <w:br/>
        <w:t>Egidio Otmar Ames</w:t>
      </w:r>
      <w:r w:rsidRPr="007F746F">
        <w:rPr>
          <w:rFonts w:ascii="BancoDoBrasil Textos" w:eastAsia="BancoDoBrasil Textos" w:hAnsi="BancoDoBrasil Textos" w:cs="BancoDoBrasil Textos"/>
          <w:szCs w:val="18"/>
        </w:rPr>
        <w:br/>
        <w:t>Marcelo Gasparino da Silva</w:t>
      </w:r>
      <w:r w:rsidRPr="007F746F">
        <w:rPr>
          <w:rFonts w:ascii="BancoDoBrasil Textos" w:eastAsia="BancoDoBrasil Textos" w:hAnsi="BancoDoBrasil Textos" w:cs="BancoDoBrasil Textos"/>
          <w:szCs w:val="18"/>
        </w:rPr>
        <w:br/>
        <w:t>Rachel de Oliveira Maia</w:t>
      </w:r>
      <w:r w:rsidRPr="007F746F">
        <w:rPr>
          <w:rFonts w:ascii="BancoDoBrasil Textos" w:eastAsia="BancoDoBrasil Textos" w:hAnsi="BancoDoBrasil Textos" w:cs="BancoDoBrasil Textos"/>
          <w:szCs w:val="18"/>
        </w:rPr>
        <w:br/>
      </w:r>
      <w:r w:rsidRPr="007F746F">
        <w:rPr>
          <w:rFonts w:ascii="BancoDoBrasil Textos" w:eastAsia="BancoDoBrasil Textos" w:hAnsi="BancoDoBrasil Textos" w:cs="BancoDoBrasil Textos"/>
          <w:szCs w:val="18"/>
        </w:rPr>
        <w:br/>
      </w:r>
      <w:r w:rsidRPr="007F746F">
        <w:rPr>
          <w:rFonts w:ascii="BancoDoBrasil Textos" w:eastAsia="BancoDoBrasil Textos" w:hAnsi="BancoDoBrasil Textos" w:cs="BancoDoBrasil Textos"/>
          <w:b/>
          <w:sz w:val="20"/>
        </w:rPr>
        <w:t>CONTADORIA</w:t>
      </w:r>
    </w:p>
    <w:p w14:paraId="54787A0B" w14:textId="77777777" w:rsidR="00EC0246" w:rsidRPr="007F746F" w:rsidRDefault="00717106" w:rsidP="00213F39">
      <w:pPr>
        <w:pStyle w:val="01-Textonormal"/>
        <w:keepNext/>
        <w:keepLines/>
        <w:widowControl w:val="0"/>
        <w:suppressLineNumbers/>
        <w:pBdr>
          <w:top w:val="nil"/>
          <w:left w:val="nil"/>
          <w:bottom w:val="nil"/>
          <w:right w:val="nil"/>
          <w:between w:val="nil"/>
          <w:bar w:val="nil"/>
        </w:pBdr>
        <w:jc w:val="left"/>
        <w:rPr>
          <w:rFonts w:ascii="BancoDoBrasil Textos" w:eastAsia="BancoDoBrasil Textos" w:hAnsi="BancoDoBrasil Textos" w:cs="BancoDoBrasil Textos"/>
          <w:szCs w:val="18"/>
          <w:bdr w:val="nil"/>
        </w:rPr>
      </w:pPr>
      <w:r w:rsidRPr="007F746F">
        <w:rPr>
          <w:rFonts w:ascii="BancoDoBrasil Textos" w:eastAsia="BancoDoBrasil Textos" w:hAnsi="BancoDoBrasil Textos" w:cs="BancoDoBrasil Textos"/>
          <w:szCs w:val="18"/>
        </w:rPr>
        <w:t>Pedro Henrique Duarte Oliveira</w:t>
      </w:r>
      <w:r w:rsidRPr="007F746F">
        <w:rPr>
          <w:rFonts w:ascii="BancoDoBrasil Textos" w:eastAsia="BancoDoBrasil Textos" w:hAnsi="BancoDoBrasil Textos" w:cs="BancoDoBrasil Textos"/>
          <w:szCs w:val="18"/>
        </w:rPr>
        <w:br/>
        <w:t>Contador Geral</w:t>
      </w:r>
      <w:r w:rsidRPr="007F746F">
        <w:rPr>
          <w:rFonts w:ascii="BancoDoBrasil Textos" w:eastAsia="BancoDoBrasil Textos" w:hAnsi="BancoDoBrasil Textos" w:cs="BancoDoBrasil Textos"/>
          <w:szCs w:val="18"/>
        </w:rPr>
        <w:br/>
        <w:t>Contador CRC-DF 023407/O-3</w:t>
      </w:r>
      <w:r w:rsidRPr="007F746F">
        <w:rPr>
          <w:rFonts w:ascii="BancoDoBrasil Textos" w:eastAsia="BancoDoBrasil Textos" w:hAnsi="BancoDoBrasil Textos" w:cs="BancoDoBrasil Textos"/>
          <w:szCs w:val="18"/>
        </w:rPr>
        <w:br/>
        <w:t>CPF 955.476.143-00</w:t>
      </w:r>
    </w:p>
    <w:sectPr w:rsidR="00EC0246" w:rsidRPr="007F746F" w:rsidSect="00BA60D6">
      <w:headerReference w:type="default" r:id="rId91"/>
      <w:footerReference w:type="default" r:id="rId92"/>
      <w:type w:val="continuous"/>
      <w:pgSz w:w="11906" w:h="16838"/>
      <w:pgMar w:top="1134" w:right="1134" w:bottom="1134" w:left="1134" w:header="284" w:footer="425" w:gutter="0"/>
      <w:pgBorders>
        <w:top w:val="nil"/>
        <w:left w:val="nil"/>
        <w:bottom w:val="nil"/>
        <w:right w:val="nil"/>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A300C9" w14:textId="77777777" w:rsidR="003018EC" w:rsidRDefault="003018EC">
      <w:pPr>
        <w:spacing w:before="0" w:after="0" w:line="240" w:lineRule="auto"/>
      </w:pPr>
      <w:r>
        <w:separator/>
      </w:r>
    </w:p>
  </w:endnote>
  <w:endnote w:type="continuationSeparator" w:id="0">
    <w:p w14:paraId="190D70A8" w14:textId="77777777" w:rsidR="003018EC" w:rsidRDefault="003018E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ncoDoBrasil Textos">
    <w:panose1 w:val="00000500000000000000"/>
    <w:charset w:val="00"/>
    <w:family w:val="auto"/>
    <w:pitch w:val="variable"/>
    <w:sig w:usb0="00000003" w:usb1="00000001" w:usb2="00000000" w:usb3="00000000" w:csb0="00000001" w:csb1="00000000"/>
  </w:font>
  <w:font w:name="BancoDoBrasil Titulos">
    <w:panose1 w:val="00000500000000000000"/>
    <w:charset w:val="00"/>
    <w:family w:val="auto"/>
    <w:pitch w:val="variable"/>
    <w:sig w:usb0="00000003" w:usb1="00000001" w:usb2="00000000" w:usb3="00000000" w:csb0="00000001" w:csb1="00000000"/>
  </w:font>
  <w:font w:name="BancoDoBrasil Textos Medium">
    <w:panose1 w:val="00000600000000000000"/>
    <w:charset w:val="00"/>
    <w:family w:val="auto"/>
    <w:pitch w:val="variable"/>
    <w:sig w:usb0="00000003" w:usb1="00000001"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1)">
    <w:altName w:val="Arial"/>
    <w:panose1 w:val="00000000000000000000"/>
    <w:charset w:val="00"/>
    <w:family w:val="swiss"/>
    <w:notTrueType/>
    <w:pitch w:val="variable"/>
    <w:sig w:usb0="00000003" w:usb1="00000000" w:usb2="00000000" w:usb3="00000000" w:csb0="00000001" w:csb1="00000000"/>
  </w:font>
  <w:font w:name="BancoDoBrasil Textos Light">
    <w:panose1 w:val="00000400000000000000"/>
    <w:charset w:val="00"/>
    <w:family w:val="auto"/>
    <w:pitch w:val="variable"/>
    <w:sig w:usb0="00000003" w:usb1="00000001" w:usb2="00000000" w:usb3="00000000" w:csb0="00000001" w:csb1="00000000"/>
  </w:font>
  <w:font w:name="BancoDoBrasil Titulos Medium">
    <w:panose1 w:val="00000600000000000000"/>
    <w:charset w:val="00"/>
    <w:family w:val="auto"/>
    <w:pitch w:val="variable"/>
    <w:sig w:usb0="00000003" w:usb1="00000001" w:usb2="00000000" w:usb3="00000000" w:csb0="00000001" w:csb1="00000000"/>
  </w:font>
  <w:font w:name="BancoDoBrasil Titulos ExtraBold">
    <w:panose1 w:val="00000900000000000000"/>
    <w:charset w:val="00"/>
    <w:family w:val="auto"/>
    <w:pitch w:val="variable"/>
    <w:sig w:usb0="00000003" w:usb1="00000001" w:usb2="00000000" w:usb3="00000000" w:csb0="00000001" w:csb1="00000000"/>
  </w:font>
  <w:font w:name="BancoDoBrasil Titulos Light">
    <w:panose1 w:val="00000400000000000000"/>
    <w:charset w:val="00"/>
    <w:family w:val="auto"/>
    <w:pitch w:val="variable"/>
    <w:sig w:usb0="00000003" w:usb1="00000001" w:usb2="00000000" w:usb3="00000000" w:csb0="00000001" w:csb1="00000000"/>
  </w:font>
  <w:font w:name="Aptos">
    <w:charset w:val="00"/>
    <w:family w:val="swiss"/>
    <w:pitch w:val="variable"/>
    <w:sig w:usb0="20000287" w:usb1="00000003" w:usb2="00000000" w:usb3="00000000" w:csb0="0000019F" w:csb1="00000000"/>
  </w:font>
  <w:font w:name="KPMG Extralight">
    <w:altName w:val="Calibri"/>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10CD6" w14:textId="77777777" w:rsidR="00AB1FF2" w:rsidRDefault="00AB1FF2">
    <w:pPr>
      <w:pStyle w:val="Corpodetexto"/>
      <w:spacing w:line="14" w:lineRule="auto"/>
    </w:pPr>
    <w:r>
      <w:rPr>
        <w:noProof/>
      </w:rPr>
      <mc:AlternateContent>
        <mc:Choice Requires="wps">
          <w:drawing>
            <wp:anchor distT="0" distB="0" distL="0" distR="0" simplePos="0" relativeHeight="251672576" behindDoc="1" locked="0" layoutInCell="1" allowOverlap="1" wp14:anchorId="595981DF" wp14:editId="59D8284B">
              <wp:simplePos x="0" y="0"/>
              <wp:positionH relativeFrom="page">
                <wp:posOffset>6350</wp:posOffset>
              </wp:positionH>
              <wp:positionV relativeFrom="page">
                <wp:posOffset>10204450</wp:posOffset>
              </wp:positionV>
              <wp:extent cx="7556500" cy="488950"/>
              <wp:effectExtent l="0" t="0" r="6350" b="6350"/>
              <wp:wrapNone/>
              <wp:docPr id="1959323276"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488950"/>
                      </a:xfrm>
                      <a:custGeom>
                        <a:avLst/>
                        <a:gdLst/>
                        <a:ahLst/>
                        <a:cxnLst/>
                        <a:rect l="l" t="t" r="r" b="b"/>
                        <a:pathLst>
                          <a:path w="7556500" h="539750">
                            <a:moveTo>
                              <a:pt x="7555992" y="0"/>
                            </a:moveTo>
                            <a:lnTo>
                              <a:pt x="7026910" y="0"/>
                            </a:lnTo>
                            <a:lnTo>
                              <a:pt x="6487414" y="0"/>
                            </a:lnTo>
                            <a:lnTo>
                              <a:pt x="541020" y="0"/>
                            </a:lnTo>
                            <a:lnTo>
                              <a:pt x="0" y="0"/>
                            </a:lnTo>
                            <a:lnTo>
                              <a:pt x="0" y="539496"/>
                            </a:lnTo>
                            <a:lnTo>
                              <a:pt x="541020" y="539496"/>
                            </a:lnTo>
                            <a:lnTo>
                              <a:pt x="6487414" y="539496"/>
                            </a:lnTo>
                            <a:lnTo>
                              <a:pt x="7026910" y="539496"/>
                            </a:lnTo>
                            <a:lnTo>
                              <a:pt x="7555992" y="539496"/>
                            </a:lnTo>
                            <a:lnTo>
                              <a:pt x="7555992" y="0"/>
                            </a:lnTo>
                            <a:close/>
                          </a:path>
                        </a:pathLst>
                      </a:custGeom>
                      <a:solidFill>
                        <a:srgbClr val="FBFB2F"/>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2A6A6044" id="Graphic 11" o:spid="_x0000_s1026" style="position:absolute;margin-left:.5pt;margin-top:803.5pt;width:595pt;height:38.5pt;z-index:-251593728;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coordsize="7556500,539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KXiVQIAAM4FAAAOAAAAZHJzL2Uyb0RvYy54bWysVE2PmzAQvVfqf7B8byAU8oFCVt1dpaq0&#10;2l1pU/XsGBNQje3aTmD/fccmztL2QqteYIyfh/fezHhz07ccnZk2jRQFns9ijJigsmzEscBf97sP&#10;K4yMJaIkXApW4Fdm8M32/btNp3KWyFrykmkESYTJO1Xg2lqVR5GhNWuJmUnFBGxWUrfEwlIfo1KT&#10;DrK3PErieBF1UpdKS8qMga/3wybe+vxVxah9qirDLOIFBm7WP7V/Htwz2m5IftRE1Q290CD/wKIl&#10;jYCfXlPdE0vQSTd/pGobqqWRlZ1R2UayqhrKvAZQM49/U/NSE8W8FjDHqKtN5v+lpY/nF/WsHXWj&#10;HiT9bsCRqFMmv+64hblg+kq3DgvEUe9dfL26yHqLKHxcZtkii8FsCnvparXOvM0RycNpejL2M5M+&#10;Ezk/GDtUoQwRqUNEexFCDbV0VeS+ihYjqKLGCKp4GKqoiHXnHD0Xom5EpS5w9nG9BCZuu5Vntpce&#10;aJ0MYJyt1wlGQQxwfcNw8Qs2ThbrOagbYQMivJXPukhXy3SeTkBm6TxOpqScjgG16XrhjAEtgVd4&#10;D/xGf52AHquZAF+ObJoCH1XgL+GhuYI4yqVhg27XBt6Aa2uAGePmM5I35a7h3PWC0cfDHdfoTKDL&#10;dre722R38W8E86MxTIObi4MsX5816uACKbD5cSKaYcS/CJhQqJUNgQ7BIQTa8jvp7yTfhtrYff+N&#10;aIUUhAW2MEyPMsw/ycOUAH8HGLDupJCfTlZWjRshz21gdFnApeH1Xy44dyuN1x71dg1vfwIAAP//&#10;AwBQSwMEFAAGAAgAAAAhAJeJvYzeAAAADAEAAA8AAABkcnMvZG93bnJldi54bWxMT0FOwzAQvCPx&#10;B2uRuFG7EWpKiFMhKg7lUERbxNWNTRLVXke204bfsznR0+7MjmZnytXoLDubEDuPEuYzAcxg7XWH&#10;jYTD/u1hCSwmhVpZj0bCr4mwqm5vSlVof8FPc96lhpEJxkJJaFPqC85j3Rqn4sz3Bun244NTiWBo&#10;uA7qQubO8kyIBXeqQ/rQqt68tqY+7QYnYfu1XtvN93a/yd6zIR/y0yF8CCnv78aXZ2DJjOlfDFN8&#10;ig4VZTr6AXVkljA1STQWIqdtEsyfJu44cctHAbwq+XWJ6g8AAP//AwBQSwECLQAUAAYACAAAACEA&#10;toM4kv4AAADhAQAAEwAAAAAAAAAAAAAAAAAAAAAAW0NvbnRlbnRfVHlwZXNdLnhtbFBLAQItABQA&#10;BgAIAAAAIQA4/SH/1gAAAJQBAAALAAAAAAAAAAAAAAAAAC8BAABfcmVscy8ucmVsc1BLAQItABQA&#10;BgAIAAAAIQDv1KXiVQIAAM4FAAAOAAAAAAAAAAAAAAAAAC4CAABkcnMvZTJvRG9jLnhtbFBLAQIt&#10;ABQABgAIAAAAIQCXib2M3gAAAAwBAAAPAAAAAAAAAAAAAAAAAK8EAABkcnMvZG93bnJldi54bWxQ&#10;SwUGAAAAAAQABADzAAAAugUAAAAA&#10;" path="m7555992,l7026910,,6487414,,541020,,,,,539496r541020,l6487414,539496r539496,l7555992,539496,7555992,xe" fillcolor="#fbfb2f" stroked="f">
              <v:path arrowok="t"/>
              <w10:wrap anchorx="page" anchory="page"/>
            </v:shape>
          </w:pict>
        </mc:Fallback>
      </mc:AlternateContent>
    </w:r>
    <w:r>
      <w:rPr>
        <w:noProof/>
      </w:rPr>
      <mc:AlternateContent>
        <mc:Choice Requires="wps">
          <w:drawing>
            <wp:anchor distT="0" distB="0" distL="0" distR="0" simplePos="0" relativeHeight="251677696" behindDoc="1" locked="0" layoutInCell="1" allowOverlap="1" wp14:anchorId="548EAEBF" wp14:editId="00D2A5A4">
              <wp:simplePos x="0" y="0"/>
              <wp:positionH relativeFrom="page">
                <wp:posOffset>532891</wp:posOffset>
              </wp:positionH>
              <wp:positionV relativeFrom="page">
                <wp:posOffset>10341066</wp:posOffset>
              </wp:positionV>
              <wp:extent cx="3369945" cy="168275"/>
              <wp:effectExtent l="0" t="0" r="0" b="0"/>
              <wp:wrapNone/>
              <wp:docPr id="625842097"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9945" cy="168275"/>
                      </a:xfrm>
                      <a:prstGeom prst="rect">
                        <a:avLst/>
                      </a:prstGeom>
                    </wps:spPr>
                    <wps:txbx>
                      <w:txbxContent>
                        <w:p w14:paraId="30BCF8E6" w14:textId="77777777" w:rsidR="00AB1FF2" w:rsidRDefault="00AB1FF2">
                          <w:pPr>
                            <w:pStyle w:val="Corpodetexto"/>
                            <w:spacing w:line="252" w:lineRule="exact"/>
                            <w:ind w:left="20"/>
                            <w:rPr>
                              <w:rFonts w:ascii="BancoDoBrasil Titulos Light" w:hAnsi="BancoDoBrasil Titulos Light"/>
                            </w:rPr>
                          </w:pPr>
                          <w:r>
                            <w:rPr>
                              <w:rFonts w:ascii="BancoDoBrasil Titulos Medium" w:hAnsi="BancoDoBrasil Titulos Medium"/>
                              <w:color w:val="465EFF"/>
                              <w:spacing w:val="15"/>
                            </w:rPr>
                            <w:t>BB Asset Management</w:t>
                          </w:r>
                        </w:p>
                      </w:txbxContent>
                    </wps:txbx>
                    <wps:bodyPr wrap="square" lIns="0" tIns="0" rIns="0" bIns="0" rtlCol="0">
                      <a:noAutofit/>
                    </wps:bodyPr>
                  </wps:wsp>
                </a:graphicData>
              </a:graphic>
            </wp:anchor>
          </w:drawing>
        </mc:Choice>
        <mc:Fallback>
          <w:pict>
            <v:shapetype w14:anchorId="548EAEBF" id="_x0000_t202" coordsize="21600,21600" o:spt="202" path="m,l,21600r21600,l21600,xe">
              <v:stroke joinstyle="miter"/>
              <v:path gradientshapeok="t" o:connecttype="rect"/>
            </v:shapetype>
            <v:shape id="Textbox 12" o:spid="_x0000_s1041" type="#_x0000_t202" style="position:absolute;margin-left:41.95pt;margin-top:814.25pt;width:265.35pt;height:13.25pt;z-index:-25163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TsjmgEAACIDAAAOAAAAZHJzL2Uyb0RvYy54bWysUsFuGyEQvVfKPyDuMbaTuMnK6yht1KpS&#10;1FRK+wGYBS/KwlAGe9d/3wGv7aq5Rb0MwzA83nvD8n5wHdvpiBZ8zWeTKWfaK2is39T8188vl7ec&#10;YZK+kR14XfO9Rn6/uviw7EOl59BC1+jICMRj1YeatymFSghUrXYSJxC0p0MD0clE27gRTZQ9obtO&#10;zKfTheghNiGC0ohUfTwc8lXBN0ar9GwM6sS6mhO3VGIscZ2jWC1ltYkytFaNNOQ7WDhpPT16gnqU&#10;SbJttG+gnFUREEyaKHACjLFKFw2kZjb9R81LK4MuWsgcDCeb8P/Bqu+7l/AjsjR8goEGWERgeAL1&#10;iuSN6ANWY0/2FCuk7ix0MNHllSQwukje7k9+6iExRcWrq8Xd3fUNZ4rOZovb+cebbLg43w4R01cN&#10;juWk5pHmVRjI3ROmQ+uxZSRzeD8zScN6YLap+XUGzZU1NHvS0tM4a46/tzJqzrpvnvzKsz8m8Zis&#10;j0lM3WcoPyRL8vCwTWBsIXDGHQnQIIqE8dPkSf+9L13nr736AwAA//8DAFBLAwQUAAYACAAAACEA&#10;Bkq/GeAAAAAMAQAADwAAAGRycy9kb3ducmV2LnhtbEyPwU7DMAyG70i8Q2QkbizZoFFXmk4TghMS&#10;oisHjmnrtdEapzTZVt6e7DSO/v3p9+d8M9uBnXDyxpGC5UIAQ2pca6hT8FW9PaTAfNDU6sERKvhF&#10;D5vi9ibXWevOVOJpFzoWS8hnWkEfwphx7pserfYLNyLF3d5NVoc4Th1vJ32O5XbgKyEkt9pQvNDr&#10;EV96bA67o1Ww/aby1fx81J/lvjRVtRb0Lg9K3d/N22dgAedwheGiH9WhiE61O1Lr2aAgfVxHMuZy&#10;lSbAIiGXTxJYfYmSRAAvcv7/ieIPAAD//wMAUEsBAi0AFAAGAAgAAAAhALaDOJL+AAAA4QEAABMA&#10;AAAAAAAAAAAAAAAAAAAAAFtDb250ZW50X1R5cGVzXS54bWxQSwECLQAUAAYACAAAACEAOP0h/9YA&#10;AACUAQAACwAAAAAAAAAAAAAAAAAvAQAAX3JlbHMvLnJlbHNQSwECLQAUAAYACAAAACEAc3E7I5oB&#10;AAAiAwAADgAAAAAAAAAAAAAAAAAuAgAAZHJzL2Uyb0RvYy54bWxQSwECLQAUAAYACAAAACEABkq/&#10;GeAAAAAMAQAADwAAAAAAAAAAAAAAAAD0AwAAZHJzL2Rvd25yZXYueG1sUEsFBgAAAAAEAAQA8wAA&#10;AAEFAAAAAA==&#10;" filled="f" stroked="f">
              <v:textbox inset="0,0,0,0">
                <w:txbxContent>
                  <w:p w14:paraId="30BCF8E6" w14:textId="77777777" w:rsidR="00AB1FF2" w:rsidRDefault="00AB1FF2">
                    <w:pPr>
                      <w:pStyle w:val="Corpodetexto"/>
                      <w:spacing w:line="252" w:lineRule="exact"/>
                      <w:ind w:left="20"/>
                      <w:rPr>
                        <w:rFonts w:ascii="BancoDoBrasil Titulos Light" w:hAnsi="BancoDoBrasil Titulos Light"/>
                      </w:rPr>
                    </w:pPr>
                    <w:r>
                      <w:rPr>
                        <w:rFonts w:ascii="BancoDoBrasil Titulos Medium" w:hAnsi="BancoDoBrasil Titulos Medium"/>
                        <w:color w:val="465EFF"/>
                        <w:spacing w:val="15"/>
                      </w:rPr>
                      <w:t>BB Asset Management</w:t>
                    </w:r>
                  </w:p>
                </w:txbxContent>
              </v:textbox>
              <w10:wrap anchorx="page" anchory="page"/>
            </v:shape>
          </w:pict>
        </mc:Fallback>
      </mc:AlternateContent>
    </w:r>
    <w:r>
      <w:rPr>
        <w:noProof/>
      </w:rPr>
      <mc:AlternateContent>
        <mc:Choice Requires="wps">
          <w:drawing>
            <wp:anchor distT="0" distB="0" distL="0" distR="0" simplePos="0" relativeHeight="251688960" behindDoc="1" locked="0" layoutInCell="1" allowOverlap="1" wp14:anchorId="2C29264C" wp14:editId="41AF0169">
              <wp:simplePos x="0" y="0"/>
              <wp:positionH relativeFrom="page">
                <wp:posOffset>6904990</wp:posOffset>
              </wp:positionH>
              <wp:positionV relativeFrom="page">
                <wp:posOffset>10341066</wp:posOffset>
              </wp:positionV>
              <wp:extent cx="164465" cy="168275"/>
              <wp:effectExtent l="0" t="0" r="0" b="0"/>
              <wp:wrapNone/>
              <wp:docPr id="1771302842"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465" cy="168275"/>
                      </a:xfrm>
                      <a:prstGeom prst="rect">
                        <a:avLst/>
                      </a:prstGeom>
                    </wps:spPr>
                    <wps:txbx>
                      <w:txbxContent>
                        <w:p w14:paraId="5CA54B92" w14:textId="77777777" w:rsidR="00AB1FF2" w:rsidRDefault="00AB1FF2">
                          <w:pPr>
                            <w:pStyle w:val="Corpodetexto"/>
                            <w:spacing w:line="252" w:lineRule="exact"/>
                            <w:ind w:left="60"/>
                            <w:rPr>
                              <w:rFonts w:ascii="BancoDoBrasil Titulos Medium"/>
                            </w:rPr>
                          </w:pPr>
                          <w:r>
                            <w:rPr>
                              <w:rFonts w:ascii="BancoDoBrasil Titulos Medium"/>
                              <w:color w:val="465EFF"/>
                              <w:spacing w:val="-10"/>
                            </w:rPr>
                            <w:fldChar w:fldCharType="begin"/>
                          </w:r>
                          <w:r>
                            <w:rPr>
                              <w:rFonts w:ascii="BancoDoBrasil Titulos Medium"/>
                              <w:color w:val="465EFF"/>
                              <w:spacing w:val="-10"/>
                            </w:rPr>
                            <w:instrText xml:space="preserve"> PAGE </w:instrText>
                          </w:r>
                          <w:r>
                            <w:rPr>
                              <w:rFonts w:ascii="BancoDoBrasil Titulos Medium"/>
                              <w:color w:val="465EFF"/>
                              <w:spacing w:val="-10"/>
                            </w:rPr>
                            <w:fldChar w:fldCharType="separate"/>
                          </w:r>
                          <w:r>
                            <w:rPr>
                              <w:rFonts w:ascii="BancoDoBrasil Titulos Medium"/>
                              <w:color w:val="465EFF"/>
                              <w:spacing w:val="-10"/>
                            </w:rPr>
                            <w:t>2</w:t>
                          </w:r>
                          <w:r>
                            <w:rPr>
                              <w:rFonts w:ascii="BancoDoBrasil Titulos Medium"/>
                              <w:color w:val="465EFF"/>
                              <w:spacing w:val="-10"/>
                            </w:rPr>
                            <w:fldChar w:fldCharType="end"/>
                          </w:r>
                        </w:p>
                      </w:txbxContent>
                    </wps:txbx>
                    <wps:bodyPr wrap="square" lIns="0" tIns="0" rIns="0" bIns="0" rtlCol="0">
                      <a:noAutofit/>
                    </wps:bodyPr>
                  </wps:wsp>
                </a:graphicData>
              </a:graphic>
            </wp:anchor>
          </w:drawing>
        </mc:Choice>
        <mc:Fallback>
          <w:pict>
            <v:shape w14:anchorId="2C29264C" id="Textbox 13" o:spid="_x0000_s1042" type="#_x0000_t202" style="position:absolute;margin-left:543.7pt;margin-top:814.25pt;width:12.95pt;height:13.25pt;z-index:-25162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4z1lwEAACEDAAAOAAAAZHJzL2Uyb0RvYy54bWysUsFuEzEQvSPxD5bvZJOoDdUqmwqoQEgV&#10;ILV8gOO1sxZrj5lxspu/Z+xsEgS3qpfx2DN+fu+N1/ej78XBIDkIjVzM5lKYoKF1YdfIn8+f391J&#10;QUmFVvUQTCOPhuT95u2b9RBrs4QO+tagYJBA9RAb2aUU66oi3RmvaAbRBC5aQK8Sb3FXtagGRvd9&#10;tZzPV9UA2EYEbYj49OFUlJuCb63R6bu1ZJLoG8ncUolY4jbHarNW9Q5V7JyeaKgXsPDKBX70AvWg&#10;khJ7dP9BeacRCGyaafAVWOu0KRpYzWL+j5qnTkVTtLA5FC820evB6m+Hp/gDRRo/wsgDLCIoPoL+&#10;RexNNUSqp57sKdXE3VnoaNHnlSUIvsjeHi9+mjEJndFWNzerWyk0lxaru+X72+x3db0ckdIXA17k&#10;pJHI4yoE1OGR0qn13DJxOT2fiaRxOwrXNrKA5pMttEeWMvA0G0m/9wqNFP3XwHbl0Z8TPCfbc4Kp&#10;/wTlg2RFAT7sE1hXCFxxJwI8hyJh+jN50H/vS9f1Z2/+AAAA//8DAFBLAwQUAAYACAAAACEAvKrn&#10;cOIAAAAPAQAADwAAAGRycy9kb3ducmV2LnhtbEyPQU+EMBCF7yb+h2ZMvLktu4KIlM3G6MnEyOLB&#10;Y6GzQJZOkXZ38d9bTnqbN/Py5nv5djYDO+PkeksSopUAhtRY3VMr4bN6vUuBOa9Iq8ESSvhBB9vi&#10;+ipXmbYXKvG89y0LIeQyJaHzfsw4d02HRrmVHZHC7WAno3yQU8v1pC4h3Ax8LUTCjeopfOjUiM8d&#10;Nsf9yUjYfVH50n+/1x/loeyr6lHQW3KU8vZm3j0B8zj7PzMs+AEdisBU2xNpx4agRfpwH7xhStZp&#10;DGzxRNFmA6xednEsgBc5/9+j+AUAAP//AwBQSwECLQAUAAYACAAAACEAtoM4kv4AAADhAQAAEwAA&#10;AAAAAAAAAAAAAAAAAAAAW0NvbnRlbnRfVHlwZXNdLnhtbFBLAQItABQABgAIAAAAIQA4/SH/1gAA&#10;AJQBAAALAAAAAAAAAAAAAAAAAC8BAABfcmVscy8ucmVsc1BLAQItABQABgAIAAAAIQAuG4z1lwEA&#10;ACEDAAAOAAAAAAAAAAAAAAAAAC4CAABkcnMvZTJvRG9jLnhtbFBLAQItABQABgAIAAAAIQC8qudw&#10;4gAAAA8BAAAPAAAAAAAAAAAAAAAAAPEDAABkcnMvZG93bnJldi54bWxQSwUGAAAAAAQABADzAAAA&#10;AAUAAAAA&#10;" filled="f" stroked="f">
              <v:textbox inset="0,0,0,0">
                <w:txbxContent>
                  <w:p w14:paraId="5CA54B92" w14:textId="77777777" w:rsidR="00AB1FF2" w:rsidRDefault="00AB1FF2">
                    <w:pPr>
                      <w:pStyle w:val="Corpodetexto"/>
                      <w:spacing w:line="252" w:lineRule="exact"/>
                      <w:ind w:left="60"/>
                      <w:rPr>
                        <w:rFonts w:ascii="BancoDoBrasil Titulos Medium"/>
                      </w:rPr>
                    </w:pPr>
                    <w:r>
                      <w:rPr>
                        <w:rFonts w:ascii="BancoDoBrasil Titulos Medium"/>
                        <w:color w:val="465EFF"/>
                        <w:spacing w:val="-10"/>
                      </w:rPr>
                      <w:fldChar w:fldCharType="begin"/>
                    </w:r>
                    <w:r>
                      <w:rPr>
                        <w:rFonts w:ascii="BancoDoBrasil Titulos Medium"/>
                        <w:color w:val="465EFF"/>
                        <w:spacing w:val="-10"/>
                      </w:rPr>
                      <w:instrText xml:space="preserve"> PAGE </w:instrText>
                    </w:r>
                    <w:r>
                      <w:rPr>
                        <w:rFonts w:ascii="BancoDoBrasil Titulos Medium"/>
                        <w:color w:val="465EFF"/>
                        <w:spacing w:val="-10"/>
                      </w:rPr>
                      <w:fldChar w:fldCharType="separate"/>
                    </w:r>
                    <w:r>
                      <w:rPr>
                        <w:rFonts w:ascii="BancoDoBrasil Titulos Medium"/>
                        <w:color w:val="465EFF"/>
                        <w:spacing w:val="-10"/>
                      </w:rPr>
                      <w:t>2</w:t>
                    </w:r>
                    <w:r>
                      <w:rPr>
                        <w:rFonts w:ascii="BancoDoBrasil Titulos Medium"/>
                        <w:color w:val="465EFF"/>
                        <w:spacing w:val="-10"/>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87A37" w14:textId="77777777" w:rsidR="00542588" w:rsidRDefault="00542588"/>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BancoDoBrasil Textos" w:eastAsia="BancoDoBrasil Textos" w:hAnsi="BancoDoBrasil Textos" w:cs="BancoDoBrasil Textos"/>
      </w:rPr>
      <w:id w:val="1501735370"/>
      <w:docPartObj>
        <w:docPartGallery w:val="Page Numbers (Top of Page)"/>
        <w:docPartUnique/>
      </w:docPartObj>
    </w:sdtPr>
    <w:sdtEndPr>
      <w:rPr>
        <w:sz w:val="20"/>
        <w:szCs w:val="20"/>
        <w:bdr w:val="nil"/>
      </w:rPr>
    </w:sdtEndPr>
    <w:sdtContent>
      <w:p w14:paraId="54787A44" w14:textId="77777777" w:rsidR="00B50F59" w:rsidRPr="008F6C2E" w:rsidRDefault="00717106" w:rsidP="00331BF9">
        <w:pPr>
          <w:pStyle w:val="Cabealho"/>
          <w:pBdr>
            <w:top w:val="nil"/>
            <w:left w:val="nil"/>
            <w:bottom w:val="nil"/>
            <w:right w:val="nil"/>
            <w:between w:val="nil"/>
            <w:bar w:val="nil"/>
          </w:pBdr>
          <w:spacing w:before="120" w:after="120"/>
          <w:ind w:right="282"/>
          <w:jc w:val="center"/>
          <w:rPr>
            <w:rFonts w:ascii="BancoDoBrasil Textos" w:eastAsia="BancoDoBrasil Textos" w:hAnsi="BancoDoBrasil Textos" w:cs="BancoDoBrasil Textos"/>
            <w:bdr w:val="nil"/>
            <w:lang w:eastAsia="en-US"/>
          </w:rPr>
        </w:pPr>
        <w:r w:rsidRPr="008F6C2E">
          <w:rPr>
            <w:rFonts w:ascii="BancoDoBrasil Textos" w:eastAsia="BancoDoBrasil Textos" w:hAnsi="BancoDoBrasil Textos" w:cs="BancoDoBrasil Textos"/>
            <w:bdr w:val="nil"/>
            <w:lang w:eastAsia="en-US"/>
          </w:rPr>
          <w:fldChar w:fldCharType="begin"/>
        </w:r>
        <w:r w:rsidRPr="008F6C2E">
          <w:rPr>
            <w:rFonts w:ascii="BancoDoBrasil Textos" w:eastAsia="BancoDoBrasil Textos" w:hAnsi="BancoDoBrasil Textos" w:cs="BancoDoBrasil Textos"/>
            <w:lang w:eastAsia="en-US"/>
          </w:rPr>
          <w:instrText>PAGE   \* MERGEFORMAT</w:instrText>
        </w:r>
        <w:r w:rsidRPr="008F6C2E">
          <w:rPr>
            <w:rFonts w:ascii="BancoDoBrasil Textos" w:eastAsia="BancoDoBrasil Textos" w:hAnsi="BancoDoBrasil Textos" w:cs="BancoDoBrasil Textos"/>
            <w:bdr w:val="nil"/>
            <w:lang w:eastAsia="en-US"/>
          </w:rPr>
          <w:fldChar w:fldCharType="separate"/>
        </w:r>
        <w:r w:rsidRPr="008F6C2E">
          <w:rPr>
            <w:rFonts w:ascii="BancoDoBrasil Textos" w:eastAsia="BancoDoBrasil Textos" w:hAnsi="BancoDoBrasil Textos" w:cs="BancoDoBrasil Textos"/>
            <w:noProof/>
            <w:lang w:eastAsia="en-US"/>
          </w:rPr>
          <w:t>1</w:t>
        </w:r>
        <w:r w:rsidRPr="008F6C2E">
          <w:rPr>
            <w:rFonts w:ascii="BancoDoBrasil Textos" w:eastAsia="BancoDoBrasil Textos" w:hAnsi="BancoDoBrasil Textos" w:cs="BancoDoBrasil Textos"/>
            <w:bdr w:val="nil"/>
            <w:lang w:eastAsia="en-US"/>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BancoDoBrasil Textos" w:eastAsia="BancoDoBrasil Textos" w:hAnsi="BancoDoBrasil Textos" w:cs="BancoDoBrasil Textos"/>
      </w:rPr>
      <w:id w:val="211592210"/>
      <w:docPartObj>
        <w:docPartGallery w:val="Page Numbers (Top of Page)"/>
        <w:docPartUnique/>
      </w:docPartObj>
    </w:sdtPr>
    <w:sdtEndPr>
      <w:rPr>
        <w:sz w:val="20"/>
        <w:szCs w:val="20"/>
        <w:bdr w:val="nil"/>
      </w:rPr>
    </w:sdtEndPr>
    <w:sdtContent>
      <w:p w14:paraId="54787A45" w14:textId="77777777" w:rsidR="00B50F59" w:rsidRPr="008F6C2E" w:rsidRDefault="00717106" w:rsidP="00331BF9">
        <w:pPr>
          <w:pStyle w:val="Cabealho"/>
          <w:pBdr>
            <w:top w:val="nil"/>
            <w:left w:val="nil"/>
            <w:bottom w:val="nil"/>
            <w:right w:val="nil"/>
            <w:between w:val="nil"/>
            <w:bar w:val="nil"/>
          </w:pBdr>
          <w:spacing w:before="120" w:after="120"/>
          <w:ind w:right="282"/>
          <w:jc w:val="center"/>
          <w:rPr>
            <w:rFonts w:ascii="BancoDoBrasil Textos" w:eastAsia="BancoDoBrasil Textos" w:hAnsi="BancoDoBrasil Textos" w:cs="BancoDoBrasil Textos"/>
            <w:bdr w:val="nil"/>
            <w:lang w:eastAsia="en-US"/>
          </w:rPr>
        </w:pPr>
        <w:r w:rsidRPr="008F6C2E">
          <w:rPr>
            <w:rFonts w:ascii="BancoDoBrasil Textos" w:eastAsia="BancoDoBrasil Textos" w:hAnsi="BancoDoBrasil Textos" w:cs="BancoDoBrasil Textos"/>
            <w:bdr w:val="nil"/>
            <w:lang w:eastAsia="en-US"/>
          </w:rPr>
          <w:fldChar w:fldCharType="begin"/>
        </w:r>
        <w:r w:rsidRPr="008F6C2E">
          <w:rPr>
            <w:rFonts w:ascii="BancoDoBrasil Textos" w:eastAsia="BancoDoBrasil Textos" w:hAnsi="BancoDoBrasil Textos" w:cs="BancoDoBrasil Textos"/>
            <w:lang w:eastAsia="en-US"/>
          </w:rPr>
          <w:instrText>PAGE   \* MERGEFORMAT</w:instrText>
        </w:r>
        <w:r w:rsidRPr="008F6C2E">
          <w:rPr>
            <w:rFonts w:ascii="BancoDoBrasil Textos" w:eastAsia="BancoDoBrasil Textos" w:hAnsi="BancoDoBrasil Textos" w:cs="BancoDoBrasil Textos"/>
            <w:bdr w:val="nil"/>
            <w:lang w:eastAsia="en-US"/>
          </w:rPr>
          <w:fldChar w:fldCharType="separate"/>
        </w:r>
        <w:r w:rsidRPr="008F6C2E">
          <w:rPr>
            <w:rFonts w:ascii="BancoDoBrasil Textos" w:eastAsia="BancoDoBrasil Textos" w:hAnsi="BancoDoBrasil Textos" w:cs="BancoDoBrasil Textos"/>
            <w:noProof/>
            <w:lang w:eastAsia="en-US"/>
          </w:rPr>
          <w:t>18</w:t>
        </w:r>
        <w:r w:rsidRPr="008F6C2E">
          <w:rPr>
            <w:rFonts w:ascii="BancoDoBrasil Textos" w:eastAsia="BancoDoBrasil Textos" w:hAnsi="BancoDoBrasil Textos" w:cs="BancoDoBrasil Textos"/>
            <w:bdr w:val="nil"/>
            <w:lang w:eastAsia="en-US"/>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87A47" w14:textId="77777777" w:rsidR="00542588" w:rsidRDefault="00542588"/>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BancoDoBrasil Textos" w:eastAsia="BancoDoBrasil Textos" w:hAnsi="BancoDoBrasil Textos" w:cs="BancoDoBrasil Textos"/>
      </w:rPr>
      <w:id w:val="258512616"/>
      <w:docPartObj>
        <w:docPartGallery w:val="Page Numbers (Top of Page)"/>
        <w:docPartUnique/>
      </w:docPartObj>
    </w:sdtPr>
    <w:sdtEndPr>
      <w:rPr>
        <w:sz w:val="20"/>
        <w:szCs w:val="20"/>
        <w:bdr w:val="nil"/>
      </w:rPr>
    </w:sdtEndPr>
    <w:sdtContent>
      <w:p w14:paraId="54787A54" w14:textId="77777777" w:rsidR="00B50F59" w:rsidRPr="008F6C2E" w:rsidRDefault="00717106" w:rsidP="00331BF9">
        <w:pPr>
          <w:pStyle w:val="Cabealho"/>
          <w:pBdr>
            <w:top w:val="nil"/>
            <w:left w:val="nil"/>
            <w:bottom w:val="nil"/>
            <w:right w:val="nil"/>
            <w:between w:val="nil"/>
            <w:bar w:val="nil"/>
          </w:pBdr>
          <w:spacing w:before="120" w:after="120"/>
          <w:ind w:right="282"/>
          <w:jc w:val="center"/>
          <w:rPr>
            <w:rFonts w:ascii="BancoDoBrasil Textos" w:eastAsia="BancoDoBrasil Textos" w:hAnsi="BancoDoBrasil Textos" w:cs="BancoDoBrasil Textos"/>
            <w:sz w:val="22"/>
            <w:szCs w:val="22"/>
            <w:bdr w:val="nil"/>
            <w:lang w:eastAsia="en-US"/>
          </w:rPr>
        </w:pPr>
        <w:r w:rsidRPr="008F6C2E">
          <w:rPr>
            <w:rFonts w:ascii="BancoDoBrasil Textos" w:eastAsia="BancoDoBrasil Textos" w:hAnsi="BancoDoBrasil Textos" w:cs="BancoDoBrasil Textos"/>
            <w:bdr w:val="nil"/>
            <w:lang w:eastAsia="en-US"/>
          </w:rPr>
          <w:fldChar w:fldCharType="begin"/>
        </w:r>
        <w:r w:rsidRPr="008F6C2E">
          <w:rPr>
            <w:rFonts w:ascii="BancoDoBrasil Textos" w:eastAsia="BancoDoBrasil Textos" w:hAnsi="BancoDoBrasil Textos" w:cs="BancoDoBrasil Textos"/>
            <w:lang w:eastAsia="en-US"/>
          </w:rPr>
          <w:instrText>PAGE   \* MERGEFORMAT</w:instrText>
        </w:r>
        <w:r w:rsidRPr="008F6C2E">
          <w:rPr>
            <w:rFonts w:ascii="BancoDoBrasil Textos" w:eastAsia="BancoDoBrasil Textos" w:hAnsi="BancoDoBrasil Textos" w:cs="BancoDoBrasil Textos"/>
            <w:bdr w:val="nil"/>
            <w:lang w:eastAsia="en-US"/>
          </w:rPr>
          <w:fldChar w:fldCharType="separate"/>
        </w:r>
        <w:r w:rsidRPr="008F6C2E">
          <w:rPr>
            <w:rFonts w:ascii="BancoDoBrasil Textos" w:eastAsia="BancoDoBrasil Textos" w:hAnsi="BancoDoBrasil Textos" w:cs="BancoDoBrasil Textos"/>
            <w:noProof/>
            <w:lang w:eastAsia="en-US"/>
          </w:rPr>
          <w:t>1</w:t>
        </w:r>
        <w:r w:rsidRPr="008F6C2E">
          <w:rPr>
            <w:rFonts w:ascii="BancoDoBrasil Textos" w:eastAsia="BancoDoBrasil Textos" w:hAnsi="BancoDoBrasil Textos" w:cs="BancoDoBrasil Textos"/>
            <w:bdr w:val="nil"/>
            <w:lang w:eastAsia="en-US"/>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BancoDoBrasil Textos" w:eastAsia="BancoDoBrasil Textos" w:hAnsi="BancoDoBrasil Textos" w:cs="BancoDoBrasil Textos"/>
      </w:rPr>
      <w:id w:val="1846480332"/>
      <w:docPartObj>
        <w:docPartGallery w:val="Page Numbers (Top of Page)"/>
        <w:docPartUnique/>
      </w:docPartObj>
    </w:sdtPr>
    <w:sdtEndPr>
      <w:rPr>
        <w:sz w:val="20"/>
        <w:szCs w:val="20"/>
        <w:bdr w:val="nil"/>
      </w:rPr>
    </w:sdtEndPr>
    <w:sdtContent>
      <w:p w14:paraId="54787A55" w14:textId="77777777" w:rsidR="00B50F59" w:rsidRPr="008F6C2E" w:rsidRDefault="00717106" w:rsidP="00331BF9">
        <w:pPr>
          <w:pStyle w:val="Cabealho"/>
          <w:pBdr>
            <w:top w:val="nil"/>
            <w:left w:val="nil"/>
            <w:bottom w:val="nil"/>
            <w:right w:val="nil"/>
            <w:between w:val="nil"/>
            <w:bar w:val="nil"/>
          </w:pBdr>
          <w:spacing w:before="120" w:after="120"/>
          <w:ind w:right="282"/>
          <w:jc w:val="center"/>
          <w:rPr>
            <w:rFonts w:ascii="BancoDoBrasil Textos" w:eastAsia="BancoDoBrasil Textos" w:hAnsi="BancoDoBrasil Textos" w:cs="BancoDoBrasil Textos"/>
            <w:sz w:val="22"/>
            <w:szCs w:val="22"/>
            <w:bdr w:val="nil"/>
            <w:lang w:eastAsia="en-US"/>
          </w:rPr>
        </w:pPr>
        <w:r w:rsidRPr="008F6C2E">
          <w:rPr>
            <w:rFonts w:ascii="BancoDoBrasil Textos" w:eastAsia="BancoDoBrasil Textos" w:hAnsi="BancoDoBrasil Textos" w:cs="BancoDoBrasil Textos"/>
            <w:bdr w:val="nil"/>
            <w:lang w:eastAsia="en-US"/>
          </w:rPr>
          <w:fldChar w:fldCharType="begin"/>
        </w:r>
        <w:r w:rsidRPr="008F6C2E">
          <w:rPr>
            <w:rFonts w:ascii="BancoDoBrasil Textos" w:eastAsia="BancoDoBrasil Textos" w:hAnsi="BancoDoBrasil Textos" w:cs="BancoDoBrasil Textos"/>
            <w:lang w:eastAsia="en-US"/>
          </w:rPr>
          <w:instrText>PAGE   \* MERGEFORMAT</w:instrText>
        </w:r>
        <w:r w:rsidRPr="008F6C2E">
          <w:rPr>
            <w:rFonts w:ascii="BancoDoBrasil Textos" w:eastAsia="BancoDoBrasil Textos" w:hAnsi="BancoDoBrasil Textos" w:cs="BancoDoBrasil Textos"/>
            <w:bdr w:val="nil"/>
            <w:lang w:eastAsia="en-US"/>
          </w:rPr>
          <w:fldChar w:fldCharType="separate"/>
        </w:r>
        <w:r w:rsidRPr="008F6C2E">
          <w:rPr>
            <w:rFonts w:ascii="BancoDoBrasil Textos" w:eastAsia="BancoDoBrasil Textos" w:hAnsi="BancoDoBrasil Textos" w:cs="BancoDoBrasil Textos"/>
            <w:noProof/>
            <w:lang w:eastAsia="en-US"/>
          </w:rPr>
          <w:t>1</w:t>
        </w:r>
        <w:r w:rsidRPr="008F6C2E">
          <w:rPr>
            <w:rFonts w:ascii="BancoDoBrasil Textos" w:eastAsia="BancoDoBrasil Textos" w:hAnsi="BancoDoBrasil Textos" w:cs="BancoDoBrasil Textos"/>
            <w:bdr w:val="nil"/>
            <w:lang w:eastAsia="en-US"/>
          </w:rPr>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87A57" w14:textId="77777777" w:rsidR="00542588" w:rsidRDefault="00542588">
    <w:pPr>
      <w:pBdr>
        <w:top w:val="nil"/>
        <w:left w:val="nil"/>
        <w:bottom w:val="nil"/>
        <w:right w:val="nil"/>
        <w:between w:val="nil"/>
        <w:bar w:val="nil"/>
      </w:pBdr>
      <w:spacing w:before="0" w:after="200"/>
      <w:jc w:val="left"/>
      <w:rPr>
        <w:sz w:val="22"/>
        <w:szCs w:val="22"/>
        <w:bdr w:val="nil"/>
        <w:lang w:eastAsia="en-US"/>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BancoDoBrasil Textos" w:eastAsia="BancoDoBrasil Textos" w:hAnsi="BancoDoBrasil Textos" w:cs="BancoDoBrasil Textos"/>
      </w:rPr>
      <w:id w:val="831256301"/>
      <w:docPartObj>
        <w:docPartGallery w:val="Page Numbers (Top of Page)"/>
        <w:docPartUnique/>
      </w:docPartObj>
    </w:sdtPr>
    <w:sdtEndPr>
      <w:rPr>
        <w:sz w:val="20"/>
        <w:szCs w:val="20"/>
        <w:bdr w:val="nil"/>
      </w:rPr>
    </w:sdtEndPr>
    <w:sdtContent>
      <w:p w14:paraId="54787A64" w14:textId="77777777" w:rsidR="00B50F59" w:rsidRPr="008F6C2E" w:rsidRDefault="00717106" w:rsidP="00331BF9">
        <w:pPr>
          <w:pStyle w:val="Cabealho"/>
          <w:pBdr>
            <w:top w:val="nil"/>
            <w:left w:val="nil"/>
            <w:bottom w:val="nil"/>
            <w:right w:val="nil"/>
            <w:between w:val="nil"/>
            <w:bar w:val="nil"/>
          </w:pBdr>
          <w:spacing w:before="120" w:after="120"/>
          <w:ind w:right="282"/>
          <w:jc w:val="center"/>
          <w:rPr>
            <w:rFonts w:ascii="BancoDoBrasil Textos" w:eastAsia="BancoDoBrasil Textos" w:hAnsi="BancoDoBrasil Textos" w:cs="BancoDoBrasil Textos"/>
            <w:sz w:val="22"/>
            <w:szCs w:val="22"/>
            <w:bdr w:val="nil"/>
            <w:lang w:eastAsia="en-US"/>
          </w:rPr>
        </w:pPr>
        <w:r w:rsidRPr="008F6C2E">
          <w:rPr>
            <w:rFonts w:ascii="BancoDoBrasil Textos" w:eastAsia="BancoDoBrasil Textos" w:hAnsi="BancoDoBrasil Textos" w:cs="BancoDoBrasil Textos"/>
            <w:bdr w:val="nil"/>
            <w:lang w:eastAsia="en-US"/>
          </w:rPr>
          <w:fldChar w:fldCharType="begin"/>
        </w:r>
        <w:r w:rsidRPr="008F6C2E">
          <w:rPr>
            <w:rFonts w:ascii="BancoDoBrasil Textos" w:eastAsia="BancoDoBrasil Textos" w:hAnsi="BancoDoBrasil Textos" w:cs="BancoDoBrasil Textos"/>
            <w:lang w:eastAsia="en-US"/>
          </w:rPr>
          <w:instrText>PAGE   \* MERGEFORMAT</w:instrText>
        </w:r>
        <w:r w:rsidRPr="008F6C2E">
          <w:rPr>
            <w:rFonts w:ascii="BancoDoBrasil Textos" w:eastAsia="BancoDoBrasil Textos" w:hAnsi="BancoDoBrasil Textos" w:cs="BancoDoBrasil Textos"/>
            <w:bdr w:val="nil"/>
            <w:lang w:eastAsia="en-US"/>
          </w:rPr>
          <w:fldChar w:fldCharType="separate"/>
        </w:r>
        <w:r w:rsidRPr="008F6C2E">
          <w:rPr>
            <w:rFonts w:ascii="BancoDoBrasil Textos" w:eastAsia="BancoDoBrasil Textos" w:hAnsi="BancoDoBrasil Textos" w:cs="BancoDoBrasil Textos"/>
            <w:noProof/>
            <w:lang w:eastAsia="en-US"/>
          </w:rPr>
          <w:t>1</w:t>
        </w:r>
        <w:r w:rsidRPr="008F6C2E">
          <w:rPr>
            <w:rFonts w:ascii="BancoDoBrasil Textos" w:eastAsia="BancoDoBrasil Textos" w:hAnsi="BancoDoBrasil Textos" w:cs="BancoDoBrasil Textos"/>
            <w:bdr w:val="nil"/>
            <w:lang w:eastAsia="en-US"/>
          </w:rP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BancoDoBrasil Textos" w:eastAsia="BancoDoBrasil Textos" w:hAnsi="BancoDoBrasil Textos" w:cs="BancoDoBrasil Textos"/>
      </w:rPr>
      <w:id w:val="107210074"/>
      <w:docPartObj>
        <w:docPartGallery w:val="Page Numbers (Top of Page)"/>
        <w:docPartUnique/>
      </w:docPartObj>
    </w:sdtPr>
    <w:sdtEndPr>
      <w:rPr>
        <w:sz w:val="20"/>
        <w:szCs w:val="20"/>
        <w:bdr w:val="nil"/>
      </w:rPr>
    </w:sdtEndPr>
    <w:sdtContent>
      <w:p w14:paraId="54787A65" w14:textId="77777777" w:rsidR="00B50F59" w:rsidRPr="008F6C2E" w:rsidRDefault="00717106" w:rsidP="00331BF9">
        <w:pPr>
          <w:pStyle w:val="Cabealho"/>
          <w:pBdr>
            <w:top w:val="nil"/>
            <w:left w:val="nil"/>
            <w:bottom w:val="nil"/>
            <w:right w:val="nil"/>
            <w:between w:val="nil"/>
            <w:bar w:val="nil"/>
          </w:pBdr>
          <w:spacing w:before="120" w:after="120"/>
          <w:ind w:right="282"/>
          <w:jc w:val="center"/>
          <w:rPr>
            <w:rFonts w:ascii="BancoDoBrasil Textos" w:eastAsia="BancoDoBrasil Textos" w:hAnsi="BancoDoBrasil Textos" w:cs="BancoDoBrasil Textos"/>
            <w:sz w:val="22"/>
            <w:szCs w:val="22"/>
            <w:bdr w:val="nil"/>
            <w:lang w:eastAsia="en-US"/>
          </w:rPr>
        </w:pPr>
        <w:r w:rsidRPr="008F6C2E">
          <w:rPr>
            <w:rFonts w:ascii="BancoDoBrasil Textos" w:eastAsia="BancoDoBrasil Textos" w:hAnsi="BancoDoBrasil Textos" w:cs="BancoDoBrasil Textos"/>
            <w:bdr w:val="nil"/>
            <w:lang w:eastAsia="en-US"/>
          </w:rPr>
          <w:fldChar w:fldCharType="begin"/>
        </w:r>
        <w:r w:rsidRPr="008F6C2E">
          <w:rPr>
            <w:rFonts w:ascii="BancoDoBrasil Textos" w:eastAsia="BancoDoBrasil Textos" w:hAnsi="BancoDoBrasil Textos" w:cs="BancoDoBrasil Textos"/>
            <w:lang w:eastAsia="en-US"/>
          </w:rPr>
          <w:instrText>PAGE   \* MERGEFORMAT</w:instrText>
        </w:r>
        <w:r w:rsidRPr="008F6C2E">
          <w:rPr>
            <w:rFonts w:ascii="BancoDoBrasil Textos" w:eastAsia="BancoDoBrasil Textos" w:hAnsi="BancoDoBrasil Textos" w:cs="BancoDoBrasil Textos"/>
            <w:bdr w:val="nil"/>
            <w:lang w:eastAsia="en-US"/>
          </w:rPr>
          <w:fldChar w:fldCharType="separate"/>
        </w:r>
        <w:r w:rsidRPr="008F6C2E">
          <w:rPr>
            <w:rFonts w:ascii="BancoDoBrasil Textos" w:eastAsia="BancoDoBrasil Textos" w:hAnsi="BancoDoBrasil Textos" w:cs="BancoDoBrasil Textos"/>
            <w:noProof/>
            <w:lang w:eastAsia="en-US"/>
          </w:rPr>
          <w:t>39</w:t>
        </w:r>
        <w:r w:rsidRPr="008F6C2E">
          <w:rPr>
            <w:rFonts w:ascii="BancoDoBrasil Textos" w:eastAsia="BancoDoBrasil Textos" w:hAnsi="BancoDoBrasil Textos" w:cs="BancoDoBrasil Textos"/>
            <w:bdr w:val="nil"/>
            <w:lang w:eastAsia="en-US"/>
          </w:rPr>
          <w:fldChar w:fldCharType="end"/>
        </w:r>
      </w:p>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87A67" w14:textId="77777777" w:rsidR="00542588" w:rsidRDefault="00542588">
    <w:pPr>
      <w:pBdr>
        <w:top w:val="nil"/>
        <w:left w:val="nil"/>
        <w:bottom w:val="nil"/>
        <w:right w:val="nil"/>
        <w:between w:val="nil"/>
        <w:bar w:val="nil"/>
      </w:pBdr>
      <w:spacing w:before="0" w:after="200"/>
      <w:jc w:val="left"/>
      <w:rPr>
        <w:sz w:val="22"/>
        <w:szCs w:val="22"/>
        <w:bdr w:val="nil"/>
        <w:lang w:eastAsia="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CAF1E" w14:textId="77777777" w:rsidR="00AB1FF2" w:rsidRDefault="00AB1FF2">
    <w:pPr>
      <w:pStyle w:val="Corpodetexto"/>
      <w:spacing w:line="14" w:lineRule="auto"/>
    </w:pPr>
    <w:r>
      <w:rPr>
        <w:noProof/>
      </w:rPr>
      <mc:AlternateContent>
        <mc:Choice Requires="wps">
          <w:drawing>
            <wp:anchor distT="0" distB="0" distL="0" distR="0" simplePos="0" relativeHeight="251678720" behindDoc="1" locked="0" layoutInCell="1" allowOverlap="1" wp14:anchorId="445BF455" wp14:editId="16B92897">
              <wp:simplePos x="0" y="0"/>
              <wp:positionH relativeFrom="page">
                <wp:align>right</wp:align>
              </wp:positionH>
              <wp:positionV relativeFrom="page">
                <wp:posOffset>10132646</wp:posOffset>
              </wp:positionV>
              <wp:extent cx="7556500" cy="622300"/>
              <wp:effectExtent l="0" t="0" r="6350" b="6350"/>
              <wp:wrapNone/>
              <wp:docPr id="1112750161"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622300"/>
                      </a:xfrm>
                      <a:custGeom>
                        <a:avLst/>
                        <a:gdLst/>
                        <a:ahLst/>
                        <a:cxnLst/>
                        <a:rect l="l" t="t" r="r" b="b"/>
                        <a:pathLst>
                          <a:path w="7556500" h="539750">
                            <a:moveTo>
                              <a:pt x="539483" y="0"/>
                            </a:moveTo>
                            <a:lnTo>
                              <a:pt x="0" y="0"/>
                            </a:lnTo>
                            <a:lnTo>
                              <a:pt x="0" y="539496"/>
                            </a:lnTo>
                            <a:lnTo>
                              <a:pt x="539483" y="539496"/>
                            </a:lnTo>
                            <a:lnTo>
                              <a:pt x="539483" y="0"/>
                            </a:lnTo>
                            <a:close/>
                          </a:path>
                          <a:path w="7556500" h="539750">
                            <a:moveTo>
                              <a:pt x="7555992" y="0"/>
                            </a:moveTo>
                            <a:lnTo>
                              <a:pt x="7025386" y="0"/>
                            </a:lnTo>
                            <a:lnTo>
                              <a:pt x="6485890" y="0"/>
                            </a:lnTo>
                            <a:lnTo>
                              <a:pt x="539496" y="0"/>
                            </a:lnTo>
                            <a:lnTo>
                              <a:pt x="539496" y="539496"/>
                            </a:lnTo>
                            <a:lnTo>
                              <a:pt x="6485890" y="539496"/>
                            </a:lnTo>
                            <a:lnTo>
                              <a:pt x="7025386" y="539496"/>
                            </a:lnTo>
                            <a:lnTo>
                              <a:pt x="7555992" y="539496"/>
                            </a:lnTo>
                            <a:lnTo>
                              <a:pt x="7555992" y="0"/>
                            </a:lnTo>
                            <a:close/>
                          </a:path>
                        </a:pathLst>
                      </a:custGeom>
                      <a:solidFill>
                        <a:srgbClr val="FBFB2F"/>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07515A85" id="Graphic 36" o:spid="_x0000_s1026" style="position:absolute;margin-left:543.8pt;margin-top:797.85pt;width:595pt;height:49pt;z-index:-251592704;visibility:visible;mso-wrap-style:square;mso-height-percent:0;mso-wrap-distance-left:0;mso-wrap-distance-top:0;mso-wrap-distance-right:0;mso-wrap-distance-bottom:0;mso-position-horizontal:right;mso-position-horizontal-relative:page;mso-position-vertical:absolute;mso-position-vertical-relative:page;mso-height-percent:0;mso-height-relative:margin;v-text-anchor:top" coordsize="7556500,539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TR1agIAAIQGAAAOAAAAZHJzL2Uyb0RvYy54bWysVVFvmzAQfp+0/2D5fYGSQhMUUq2tMk2q&#10;ukrNtGfHmIBmsGc7gfz7nQ2mdNPUtNoLPnOfj/u+8x2r667m6MiUrkST4YtZiBFrqMirZp/h79vN&#10;pwVG2pAmJ1w0LMMnpvH1+uOHVStTFolS8JwpBEEanbYyw6UxMg0CTUtWEz0TkjXgLISqiYGt2ge5&#10;Ii1Er3kQhWEStELlUgnKtIa3d70Tr138omDUfCsKzQziGYbcjHsq99zZZ7BekXSviCwrOqRB3pFF&#10;TaoGPjqGuiOGoIOq/gpVV1QJLQozo6IORFFUlDkOwOYi/IPNU0kkc1xAHC1HmfT/C0sfjk/yUdnU&#10;tbwX9KcGRYJW6nT02I0eMF2haouFxFHnVDyNKrLOIAovr+I4iUMQm4IviaI52DYoSf1petDmCxMu&#10;Ejnea9NXIfcWKb1Fu8abCmppq8hdFQ1GUEWFEVRx11dREmPP2fSsidpJKmWG4/nyKg5dkWpxZFvh&#10;gMbSANflYo6R5wKpPkN4M4UCrQnK+/wqXbgeY4Muk4G5B/i1B06++za0F9SHo1xo1mtsqb9DAiha&#10;vFxGL9j9S4OrMIrni+QF1mfi155gcrmIF8tzNBv4vy7uBHiGZtMEzoBPmZ0Dn4j2RvirFYQ7OF5o&#10;sKctowWv8k3Fua2zVvvdLVfoSKA3Njebm2gz3LkJzDV038O2m3ciPz0q1MLYy7D+dSCKYcS/NjBX&#10;oFbGG8obO28ow2+Fm6Tuiilttt0PoiSSYGbYwAh4EH5qkdT3tuUyYu3JRnw+GFFUtvFdbn1GwwZG&#10;nRsXw1i2s3S6d6jnn8f6NwAAAP//AwBQSwMEFAAGAAgAAAAhAKxsCQnhAAAACwEAAA8AAABkcnMv&#10;ZG93bnJldi54bWxMj1tLw0AQhd8F/8Mygi/S7sbQ1sRsingBoViw1fdpMk2Ce4nZbRv/vdMnfZs5&#10;ZzjznWI5WiOONITOOw3JVIEgV/m6c42Gj+3L5A5EiOhqNN6Rhh8KsCwvLwrMa39y73TcxEZwiAs5&#10;amhj7HMpQ9WSxTD1PTn29n6wGHkdGlkPeOJwa+StUnNpsXP8ocWeHluqvjYHqyH73qvnm7VJCZNV&#10;+rRWb5+vMmp9fTU+3IOINMa/YzjjMzqUzLTzB1cHYTRwkcjqLJstQJz9JFOs7XiaZ+kCZFnI/x3K&#10;XwAAAP//AwBQSwECLQAUAAYACAAAACEAtoM4kv4AAADhAQAAEwAAAAAAAAAAAAAAAAAAAAAAW0Nv&#10;bnRlbnRfVHlwZXNdLnhtbFBLAQItABQABgAIAAAAIQA4/SH/1gAAAJQBAAALAAAAAAAAAAAAAAAA&#10;AC8BAABfcmVscy8ucmVsc1BLAQItABQABgAIAAAAIQD1ZTR1agIAAIQGAAAOAAAAAAAAAAAAAAAA&#10;AC4CAABkcnMvZTJvRG9jLnhtbFBLAQItABQABgAIAAAAIQCsbAkJ4QAAAAsBAAAPAAAAAAAAAAAA&#10;AAAAAMQEAABkcnMvZG93bnJldi54bWxQSwUGAAAAAAQABADzAAAA0gUAAAAA&#10;" path="m539483,l,,,539496r539483,l539483,xem7555992,l7025386,,6485890,,539496,r,539496l6485890,539496r539496,l7555992,539496,7555992,xe" fillcolor="#fbfb2f" stroked="f">
              <v:path arrowok="t"/>
              <w10:wrap anchorx="page" anchory="page"/>
            </v:shape>
          </w:pict>
        </mc:Fallback>
      </mc:AlternateContent>
    </w:r>
    <w:r>
      <w:rPr>
        <w:noProof/>
      </w:rPr>
      <mc:AlternateContent>
        <mc:Choice Requires="wps">
          <w:drawing>
            <wp:anchor distT="0" distB="0" distL="0" distR="0" simplePos="0" relativeHeight="251663360" behindDoc="1" locked="0" layoutInCell="1" allowOverlap="1" wp14:anchorId="5856D5D0" wp14:editId="165565CE">
              <wp:simplePos x="0" y="0"/>
              <wp:positionH relativeFrom="page">
                <wp:posOffset>492760</wp:posOffset>
              </wp:positionH>
              <wp:positionV relativeFrom="page">
                <wp:posOffset>10280015</wp:posOffset>
              </wp:positionV>
              <wp:extent cx="3369945" cy="168275"/>
              <wp:effectExtent l="0" t="0" r="0" b="0"/>
              <wp:wrapNone/>
              <wp:docPr id="580249552"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9945" cy="168275"/>
                      </a:xfrm>
                      <a:prstGeom prst="rect">
                        <a:avLst/>
                      </a:prstGeom>
                    </wps:spPr>
                    <wps:txbx>
                      <w:txbxContent>
                        <w:p w14:paraId="3B281778" w14:textId="77777777" w:rsidR="00AB1FF2" w:rsidRPr="00A701E4" w:rsidRDefault="00AB1FF2">
                          <w:pPr>
                            <w:pStyle w:val="Corpodetexto"/>
                            <w:spacing w:line="252" w:lineRule="exact"/>
                            <w:ind w:left="20"/>
                            <w:rPr>
                              <w:rFonts w:ascii="BancoDoBrasil Titulos Light" w:hAnsi="BancoDoBrasil Titulos Light"/>
                              <w:lang w:val="pt-BR"/>
                            </w:rPr>
                          </w:pPr>
                          <w:r>
                            <w:rPr>
                              <w:rFonts w:ascii="BancoDoBrasil Titulos Medium" w:hAnsi="BancoDoBrasil Titulos Medium"/>
                              <w:color w:val="465EFF"/>
                              <w:spacing w:val="15"/>
                              <w:lang w:val="pt-BR"/>
                            </w:rPr>
                            <w:t>BB Asset Management</w:t>
                          </w:r>
                        </w:p>
                      </w:txbxContent>
                    </wps:txbx>
                    <wps:bodyPr wrap="square" lIns="0" tIns="0" rIns="0" bIns="0" rtlCol="0">
                      <a:noAutofit/>
                    </wps:bodyPr>
                  </wps:wsp>
                </a:graphicData>
              </a:graphic>
            </wp:anchor>
          </w:drawing>
        </mc:Choice>
        <mc:Fallback>
          <w:pict>
            <v:shapetype w14:anchorId="5856D5D0" id="_x0000_t202" coordsize="21600,21600" o:spt="202" path="m,l,21600r21600,l21600,xe">
              <v:stroke joinstyle="miter"/>
              <v:path gradientshapeok="t" o:connecttype="rect"/>
            </v:shapetype>
            <v:shape id="Textbox 37" o:spid="_x0000_s1046" type="#_x0000_t202" style="position:absolute;margin-left:38.8pt;margin-top:809.45pt;width:265.35pt;height:13.25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NF0mgEAACIDAAAOAAAAZHJzL2Uyb0RvYy54bWysUsFuGyEQvVfKPyDuNbbTuPHK66hp1ChS&#10;1FZK+gGYBS/qwlAGe9d/3wGv7aq5Vb0MwzA83nvD6m5wHdvriBZ8zWeTKWfaK2is39b8x+uX97ec&#10;YZK+kR14XfODRn63vnq36kOl59BC1+jICMRj1YeatymFSghUrXYSJxC0p0MD0clE27gVTZQ9obtO&#10;zKfTheghNiGC0ohUfTge8nXBN0ar9M0Y1Il1NSduqcRY4iZHsV7JahtlaK0aach/YOGk9fToGepB&#10;Jsl20b6BclZFQDBposAJMMYqXTSQmtn0LzUvrQy6aCFzMJxtwv8Hq77uX8L3yNJwDwMNsIjA8Azq&#10;J5I3og9YjT3ZU6yQurPQwUSXV5LA6CJ5ezj7qYfEFBWvrxfL5YcbzhSdzRa384832XBxuR0ipkcN&#10;juWk5pHmVRjI/TOmY+upZSRzfD8zScNmYLap+TKD5soGmgNp6WmcNcdfOxk1Z92TJ7/y7E9JPCWb&#10;UxJT9xnKD8mSPHzaJTC2ELjgjgRoEEXC+GnypP/cl67L117/BgAA//8DAFBLAwQUAAYACAAAACEA&#10;S3nYXOEAAAAMAQAADwAAAGRycy9kb3ducmV2LnhtbEyPwU7DMAyG70i8Q2QkbiwZjK7rmk4TghMS&#10;oiuHHdMma6M1Tmmyrbw93gmO/v3p9+d8M7menc0YrEcJ85kAZrDx2mIr4at6e0iBhahQq96jkfBj&#10;AmyK25tcZdpfsDTnXWwZlWDIlIQuxiHjPDSdcSrM/GCQdgc/OhVpHFuuR3WhctfzRyES7pRFutCp&#10;wbx0pjnuTk7Cdo/lq/3+qD/LQ2mraiXwPTlKeX83bdfAopniHwxXfVKHgpxqf0IdWC9huUyIpDyZ&#10;pytgRCQifQJWX6PF8wJ4kfP/TxS/AAAA//8DAFBLAQItABQABgAIAAAAIQC2gziS/gAAAOEBAAAT&#10;AAAAAAAAAAAAAAAAAAAAAABbQ29udGVudF9UeXBlc10ueG1sUEsBAi0AFAAGAAgAAAAhADj9If/W&#10;AAAAlAEAAAsAAAAAAAAAAAAAAAAALwEAAF9yZWxzLy5yZWxzUEsBAi0AFAAGAAgAAAAhANMA0XSa&#10;AQAAIgMAAA4AAAAAAAAAAAAAAAAALgIAAGRycy9lMm9Eb2MueG1sUEsBAi0AFAAGAAgAAAAhAEt5&#10;2FzhAAAADAEAAA8AAAAAAAAAAAAAAAAA9AMAAGRycy9kb3ducmV2LnhtbFBLBQYAAAAABAAEAPMA&#10;AAACBQAAAAA=&#10;" filled="f" stroked="f">
              <v:textbox inset="0,0,0,0">
                <w:txbxContent>
                  <w:p w14:paraId="3B281778" w14:textId="77777777" w:rsidR="00AB1FF2" w:rsidRPr="00A701E4" w:rsidRDefault="00AB1FF2">
                    <w:pPr>
                      <w:pStyle w:val="Corpodetexto"/>
                      <w:spacing w:line="252" w:lineRule="exact"/>
                      <w:ind w:left="20"/>
                      <w:rPr>
                        <w:rFonts w:ascii="BancoDoBrasil Titulos Light" w:hAnsi="BancoDoBrasil Titulos Light"/>
                        <w:lang w:val="pt-BR"/>
                      </w:rPr>
                    </w:pPr>
                    <w:r>
                      <w:rPr>
                        <w:rFonts w:ascii="BancoDoBrasil Titulos Medium" w:hAnsi="BancoDoBrasil Titulos Medium"/>
                        <w:color w:val="465EFF"/>
                        <w:spacing w:val="15"/>
                        <w:lang w:val="pt-BR"/>
                      </w:rPr>
                      <w:t>BB Asset Management</w:t>
                    </w:r>
                  </w:p>
                </w:txbxContent>
              </v:textbox>
              <w10:wrap anchorx="page" anchory="page"/>
            </v:shape>
          </w:pict>
        </mc:Fallback>
      </mc:AlternateContent>
    </w:r>
    <w:r>
      <w:rPr>
        <w:noProof/>
      </w:rPr>
      <mc:AlternateContent>
        <mc:Choice Requires="wps">
          <w:drawing>
            <wp:anchor distT="0" distB="0" distL="0" distR="0" simplePos="0" relativeHeight="251684864" behindDoc="1" locked="0" layoutInCell="1" allowOverlap="1" wp14:anchorId="652F501F" wp14:editId="6321AF9E">
              <wp:simplePos x="0" y="0"/>
              <wp:positionH relativeFrom="page">
                <wp:posOffset>6906514</wp:posOffset>
              </wp:positionH>
              <wp:positionV relativeFrom="page">
                <wp:posOffset>10197810</wp:posOffset>
              </wp:positionV>
              <wp:extent cx="161925" cy="168275"/>
              <wp:effectExtent l="0" t="0" r="0" b="0"/>
              <wp:wrapNone/>
              <wp:docPr id="27526702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925" cy="168275"/>
                      </a:xfrm>
                      <a:prstGeom prst="rect">
                        <a:avLst/>
                      </a:prstGeom>
                    </wps:spPr>
                    <wps:txbx>
                      <w:txbxContent>
                        <w:p w14:paraId="0C1929FE" w14:textId="77777777" w:rsidR="00AB1FF2" w:rsidRDefault="00AB1FF2">
                          <w:pPr>
                            <w:pStyle w:val="Corpodetexto"/>
                            <w:spacing w:line="252" w:lineRule="exact"/>
                            <w:ind w:left="45"/>
                            <w:rPr>
                              <w:rFonts w:ascii="BancoDoBrasil Titulos Medium"/>
                            </w:rPr>
                          </w:pPr>
                          <w:r>
                            <w:rPr>
                              <w:rFonts w:ascii="BancoDoBrasil Titulos Medium"/>
                              <w:color w:val="465EFF"/>
                              <w:spacing w:val="-10"/>
                            </w:rPr>
                            <w:fldChar w:fldCharType="begin"/>
                          </w:r>
                          <w:r>
                            <w:rPr>
                              <w:rFonts w:ascii="BancoDoBrasil Titulos Medium"/>
                              <w:color w:val="465EFF"/>
                              <w:spacing w:val="-10"/>
                            </w:rPr>
                            <w:instrText xml:space="preserve"> PAGE </w:instrText>
                          </w:r>
                          <w:r>
                            <w:rPr>
                              <w:rFonts w:ascii="BancoDoBrasil Titulos Medium"/>
                              <w:color w:val="465EFF"/>
                              <w:spacing w:val="-10"/>
                            </w:rPr>
                            <w:fldChar w:fldCharType="separate"/>
                          </w:r>
                          <w:r>
                            <w:rPr>
                              <w:rFonts w:ascii="BancoDoBrasil Titulos Medium"/>
                              <w:color w:val="465EFF"/>
                              <w:spacing w:val="-10"/>
                            </w:rPr>
                            <w:t>8</w:t>
                          </w:r>
                          <w:r>
                            <w:rPr>
                              <w:rFonts w:ascii="BancoDoBrasil Titulos Medium"/>
                              <w:color w:val="465EFF"/>
                              <w:spacing w:val="-10"/>
                            </w:rPr>
                            <w:fldChar w:fldCharType="end"/>
                          </w:r>
                        </w:p>
                      </w:txbxContent>
                    </wps:txbx>
                    <wps:bodyPr wrap="square" lIns="0" tIns="0" rIns="0" bIns="0" rtlCol="0">
                      <a:noAutofit/>
                    </wps:bodyPr>
                  </wps:wsp>
                </a:graphicData>
              </a:graphic>
            </wp:anchor>
          </w:drawing>
        </mc:Choice>
        <mc:Fallback>
          <w:pict>
            <v:shape w14:anchorId="652F501F" id="Textbox 38" o:spid="_x0000_s1047" type="#_x0000_t202" style="position:absolute;margin-left:543.8pt;margin-top:803pt;width:12.75pt;height:13.25pt;z-index:-25163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DwelgEAACIDAAAOAAAAZHJzL2Uyb0RvYy54bWysUs1uGyEQvlfKOyDuNbaluOnK66ht1CpS&#10;1FZK+wCYBS/qLkNmsHf99h3w2o7aW9ULDDB8fD+s78e+EweL5CHUcjGbS2GDgcaHXS1//vj89k4K&#10;Sjo0uoNga3m0JO83N2/WQ6zsElroGouCQQJVQ6xlm1KslCLT2l7TDKINfOgAe514iTvVoB4Yve/U&#10;cj5fqQGwiQjGEvHuw+lQbgq+c9akb86RTaKrJXNLZcQybvOoNmtd7VDH1puJhv4HFr32gR+9QD3o&#10;pMUe/V9QvTcIBC7NDPQKnPPGFg2sZjH/Q81zq6MtWtgciheb6P/Bmq+H5/gdRRo/wsgBFhEUn8D8&#10;IvZGDZGqqSd7ShVxdxY6OuzzzBIEX2Rvjxc/7ZiEyWirxfvlrRSGjxaru+W72+y3ul6OSOmLhV7k&#10;opbIcRUC+vBE6dR6bpm4nJ7PRNK4HYVvGLmkmLe20BxZy8Bx1pJe9hqtFN1jYL9y9ucCz8X2XGDq&#10;PkH5IVlSgA/7BM4XBlfciQEHUTRMnyYn/Xpduq5fe/MbAAD//wMAUEsDBBQABgAIAAAAIQDcilLR&#10;4gAAAA8BAAAPAAAAZHJzL2Rvd25yZXYueG1sTI/BTsMwEETvSPyDtUjcqJ1WhDaNU1UITkiINBw4&#10;OrGbWI3XIXbb8PdsTnDb2R3Nvsl3k+vZxYzBepSQLAQwg43XFlsJn9XrwxpYiAq16j0aCT8mwK64&#10;vclVpv0VS3M5xJZRCIZMSehiHDLOQ9MZp8LCDwbpdvSjU5Hk2HI9qiuFu54vhUi5UxbpQ6cG89yZ&#10;5nQ4Own7Lyxf7Pd7/VEeS1tVG4Fv6UnK+7tpvwUWzRT/zDDjEzoUxFT7M+rAetJi/ZSSl6ZUpFRr&#10;9iTJKgFWz7vV8hF4kfP/PYpfAAAA//8DAFBLAQItABQABgAIAAAAIQC2gziS/gAAAOEBAAATAAAA&#10;AAAAAAAAAAAAAAAAAABbQ29udGVudF9UeXBlc10ueG1sUEsBAi0AFAAGAAgAAAAhADj9If/WAAAA&#10;lAEAAAsAAAAAAAAAAAAAAAAALwEAAF9yZWxzLy5yZWxzUEsBAi0AFAAGAAgAAAAhAIS8PB6WAQAA&#10;IgMAAA4AAAAAAAAAAAAAAAAALgIAAGRycy9lMm9Eb2MueG1sUEsBAi0AFAAGAAgAAAAhANyKUtHi&#10;AAAADwEAAA8AAAAAAAAAAAAAAAAA8AMAAGRycy9kb3ducmV2LnhtbFBLBQYAAAAABAAEAPMAAAD/&#10;BAAAAAA=&#10;" filled="f" stroked="f">
              <v:textbox inset="0,0,0,0">
                <w:txbxContent>
                  <w:p w14:paraId="0C1929FE" w14:textId="77777777" w:rsidR="00AB1FF2" w:rsidRDefault="00AB1FF2">
                    <w:pPr>
                      <w:pStyle w:val="Corpodetexto"/>
                      <w:spacing w:line="252" w:lineRule="exact"/>
                      <w:ind w:left="45"/>
                      <w:rPr>
                        <w:rFonts w:ascii="BancoDoBrasil Titulos Medium"/>
                      </w:rPr>
                    </w:pPr>
                    <w:r>
                      <w:rPr>
                        <w:rFonts w:ascii="BancoDoBrasil Titulos Medium"/>
                        <w:color w:val="465EFF"/>
                        <w:spacing w:val="-10"/>
                      </w:rPr>
                      <w:fldChar w:fldCharType="begin"/>
                    </w:r>
                    <w:r>
                      <w:rPr>
                        <w:rFonts w:ascii="BancoDoBrasil Titulos Medium"/>
                        <w:color w:val="465EFF"/>
                        <w:spacing w:val="-10"/>
                      </w:rPr>
                      <w:instrText xml:space="preserve"> PAGE </w:instrText>
                    </w:r>
                    <w:r>
                      <w:rPr>
                        <w:rFonts w:ascii="BancoDoBrasil Titulos Medium"/>
                        <w:color w:val="465EFF"/>
                        <w:spacing w:val="-10"/>
                      </w:rPr>
                      <w:fldChar w:fldCharType="separate"/>
                    </w:r>
                    <w:r>
                      <w:rPr>
                        <w:rFonts w:ascii="BancoDoBrasil Titulos Medium"/>
                        <w:color w:val="465EFF"/>
                        <w:spacing w:val="-10"/>
                      </w:rPr>
                      <w:t>8</w:t>
                    </w:r>
                    <w:r>
                      <w:rPr>
                        <w:rFonts w:ascii="BancoDoBrasil Titulos Medium"/>
                        <w:color w:val="465EFF"/>
                        <w:spacing w:val="-10"/>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08009" w14:textId="77777777" w:rsidR="0061660F" w:rsidRDefault="0061660F">
    <w:pPr>
      <w:pStyle w:val="Corpodetexto"/>
      <w:spacing w:line="14" w:lineRule="auto"/>
    </w:pPr>
  </w:p>
  <w:p w14:paraId="65D18621" w14:textId="77777777" w:rsidR="0061660F" w:rsidRDefault="0061660F">
    <w:pPr>
      <w:pStyle w:val="Corpodetexto"/>
      <w:spacing w:line="14" w:lineRule="auto"/>
    </w:pPr>
  </w:p>
  <w:p w14:paraId="33F8805D" w14:textId="6C146127" w:rsidR="0061660F" w:rsidRDefault="0061660F">
    <w:pPr>
      <w:pStyle w:val="Corpodetexto"/>
      <w:spacing w:line="14" w:lineRule="auto"/>
    </w:pPr>
    <w:r>
      <w:rPr>
        <w:noProof/>
      </w:rPr>
      <mc:AlternateContent>
        <mc:Choice Requires="wps">
          <w:drawing>
            <wp:anchor distT="0" distB="0" distL="0" distR="0" simplePos="0" relativeHeight="251701248" behindDoc="1" locked="0" layoutInCell="1" allowOverlap="1" wp14:anchorId="57DC0EE3" wp14:editId="30E7DED5">
              <wp:simplePos x="0" y="0"/>
              <wp:positionH relativeFrom="page">
                <wp:posOffset>3363595</wp:posOffset>
              </wp:positionH>
              <wp:positionV relativeFrom="page">
                <wp:posOffset>10243820</wp:posOffset>
              </wp:positionV>
              <wp:extent cx="371475" cy="20955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75" cy="209550"/>
                      </a:xfrm>
                      <a:prstGeom prst="rect">
                        <a:avLst/>
                      </a:prstGeom>
                    </wps:spPr>
                    <wps:txbx>
                      <w:txbxContent>
                        <w:p w14:paraId="6A513888" w14:textId="3840349A" w:rsidR="00AB5704" w:rsidRPr="00A350CF" w:rsidRDefault="0064702E">
                          <w:pPr>
                            <w:pStyle w:val="Corpodetexto"/>
                            <w:ind w:left="60"/>
                            <w:rPr>
                              <w:sz w:val="18"/>
                              <w:szCs w:val="18"/>
                            </w:rPr>
                          </w:pPr>
                          <w:r w:rsidRPr="00A350CF">
                            <w:rPr>
                              <w:spacing w:val="-10"/>
                              <w:sz w:val="18"/>
                              <w:szCs w:val="18"/>
                            </w:rPr>
                            <w:t>5</w:t>
                          </w:r>
                          <w:r w:rsidR="0061660F" w:rsidRPr="00A350CF">
                            <w:rPr>
                              <w:spacing w:val="-10"/>
                              <w:sz w:val="18"/>
                              <w:szCs w:val="18"/>
                            </w:rPr>
                            <w:t>2</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7DC0EE3" id="_x0000_t202" coordsize="21600,21600" o:spt="202" path="m,l,21600r21600,l21600,xe">
              <v:stroke joinstyle="miter"/>
              <v:path gradientshapeok="t" o:connecttype="rect"/>
            </v:shapetype>
            <v:shape id="Textbox 3" o:spid="_x0000_s1061" type="#_x0000_t202" style="position:absolute;margin-left:264.85pt;margin-top:806.6pt;width:29.25pt;height:16.5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Jk9mAEAACIDAAAOAAAAZHJzL2Uyb0RvYy54bWysUt2OEyEUvjfxHQj3lmm1uzrpdKNuNCYb&#10;NVl9AMpAhzjDwXNoZ/r2Hthpa/TOeAMHOHx8P2zupqEXR4vkITRyuaiksMFA68O+kd+/fXjxWgpK&#10;OrS6h2AbebIk77bPn23GWNsVdNC3FgWDBKrH2MgupVgrRaazg6YFRBv40AEOOvES96pFPTL60KtV&#10;Vd2oEbCNCMYS8e7906HcFnznrElfnCObRN9I5pbKiGXc5VFtN7reo46dNzMN/Q8sBu0DP3qButdJ&#10;iwP6v6AGbxAIXFoYGBQ4540tGljNsvpDzWOnoy1a2ByKF5vo/8Gaz8fH+BVFmt7BxAEWERQfwPwg&#10;9kaNkeq5J3tKNXF3Fjo5HPLMEgRfZG9PFz/tlIThzZe3y1e3aykMH62qN+t18VtdL0ek9NHCIHLR&#10;SOS4CgF9fKCUn9f1uWXm8vR8JpKm3SR8y8g3OcW8tYP2xFpGjrOR9POg0UrRfwrsV87+XOC52J0L&#10;TP17KD8kSwrw9pDA+cLgijsz4CAKsfnT5KR/X5eu69fe/gIAAP//AwBQSwMEFAAGAAgAAAAhANO9&#10;+IfhAAAADQEAAA8AAABkcnMvZG93bnJldi54bWxMj0FPg0AQhe8m/ofNmHizS9EiRZamMXoyMVI8&#10;eFzYKZCys8huW/z3Tk96m5n38uZ7+Wa2gzjh5HtHCpaLCARS40xPrYLP6vUuBeGDJqMHR6jgBz1s&#10;iuurXGfGnanE0y60gkPIZ1pBF8KYSembDq32CzcisbZ3k9WB16mVZtJnDreDjKMokVb3xB86PeJz&#10;h81hd7QKtl9UvvTf7/VHuS/7qlpH9JYclLq9mbdPIALO4c8MF3xGh4KZanck48WgYBWvH9nKQrK8&#10;j0GwZZWmPNSX00MSgyxy+b9F8QsAAP//AwBQSwECLQAUAAYACAAAACEAtoM4kv4AAADhAQAAEwAA&#10;AAAAAAAAAAAAAAAAAAAAW0NvbnRlbnRfVHlwZXNdLnhtbFBLAQItABQABgAIAAAAIQA4/SH/1gAA&#10;AJQBAAALAAAAAAAAAAAAAAAAAC8BAABfcmVscy8ucmVsc1BLAQItABQABgAIAAAAIQANeJk9mAEA&#10;ACIDAAAOAAAAAAAAAAAAAAAAAC4CAABkcnMvZTJvRG9jLnhtbFBLAQItABQABgAIAAAAIQDTvfiH&#10;4QAAAA0BAAAPAAAAAAAAAAAAAAAAAPIDAABkcnMvZG93bnJldi54bWxQSwUGAAAAAAQABADzAAAA&#10;AAUAAAAA&#10;" filled="f" stroked="f">
              <v:textbox inset="0,0,0,0">
                <w:txbxContent>
                  <w:p w14:paraId="6A513888" w14:textId="3840349A" w:rsidR="00AB5704" w:rsidRPr="00A350CF" w:rsidRDefault="0064702E">
                    <w:pPr>
                      <w:pStyle w:val="Corpodetexto"/>
                      <w:ind w:left="60"/>
                      <w:rPr>
                        <w:sz w:val="18"/>
                        <w:szCs w:val="18"/>
                      </w:rPr>
                    </w:pPr>
                    <w:r w:rsidRPr="00A350CF">
                      <w:rPr>
                        <w:spacing w:val="-10"/>
                        <w:sz w:val="18"/>
                        <w:szCs w:val="18"/>
                      </w:rPr>
                      <w:t>5</w:t>
                    </w:r>
                    <w:r w:rsidR="0061660F" w:rsidRPr="00A350CF">
                      <w:rPr>
                        <w:spacing w:val="-10"/>
                        <w:sz w:val="18"/>
                        <w:szCs w:val="18"/>
                      </w:rPr>
                      <w:t>2</w:t>
                    </w:r>
                  </w:p>
                </w:txbxContent>
              </v:textbox>
              <w10:wrap anchorx="page" anchory="page"/>
            </v:shape>
          </w:pict>
        </mc:Fallback>
      </mc:AlternateContent>
    </w:r>
  </w:p>
  <w:p w14:paraId="1F9CCBD1" w14:textId="75B64224" w:rsidR="00AB5704" w:rsidRDefault="00AC671C">
    <w:pPr>
      <w:pStyle w:val="Corpodetexto"/>
      <w:spacing w:line="14" w:lineRule="auto"/>
    </w:pPr>
    <w:r>
      <w:rPr>
        <w:noProof/>
      </w:rPr>
      <mc:AlternateContent>
        <mc:Choice Requires="wps">
          <w:drawing>
            <wp:anchor distT="0" distB="0" distL="0" distR="0" simplePos="0" relativeHeight="251700224" behindDoc="1" locked="0" layoutInCell="1" allowOverlap="1" wp14:anchorId="29C2A6D0" wp14:editId="007EA799">
              <wp:simplePos x="0" y="0"/>
              <wp:positionH relativeFrom="page">
                <wp:posOffset>3592286</wp:posOffset>
              </wp:positionH>
              <wp:positionV relativeFrom="page">
                <wp:posOffset>9820894</wp:posOffset>
              </wp:positionV>
              <wp:extent cx="2393315" cy="380010"/>
              <wp:effectExtent l="0" t="0" r="0" b="0"/>
              <wp:wrapNone/>
              <wp:docPr id="990530545"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3315" cy="380010"/>
                      </a:xfrm>
                      <a:prstGeom prst="rect">
                        <a:avLst/>
                      </a:prstGeom>
                    </wps:spPr>
                    <wps:txbx>
                      <w:txbxContent>
                        <w:p w14:paraId="51F3C139" w14:textId="77777777" w:rsidR="00AB5704" w:rsidRPr="002F39ED" w:rsidRDefault="00AB5704">
                          <w:pPr>
                            <w:spacing w:before="16"/>
                            <w:ind w:left="20" w:right="18"/>
                            <w:rPr>
                              <w:i/>
                              <w:sz w:val="11"/>
                              <w:lang w:val="en-US"/>
                            </w:rPr>
                          </w:pPr>
                          <w:r w:rsidRPr="002F39ED">
                            <w:rPr>
                              <w:i/>
                              <w:color w:val="929497"/>
                              <w:sz w:val="11"/>
                              <w:lang w:val="en-US"/>
                            </w:rPr>
                            <w:t xml:space="preserve">KPMG Auditores </w:t>
                          </w:r>
                          <w:proofErr w:type="spellStart"/>
                          <w:r w:rsidRPr="002F39ED">
                            <w:rPr>
                              <w:i/>
                              <w:color w:val="929497"/>
                              <w:sz w:val="11"/>
                              <w:lang w:val="en-US"/>
                            </w:rPr>
                            <w:t>Independentes</w:t>
                          </w:r>
                          <w:proofErr w:type="spellEnd"/>
                          <w:r w:rsidRPr="002F39ED">
                            <w:rPr>
                              <w:i/>
                              <w:color w:val="929497"/>
                              <w:spacing w:val="27"/>
                              <w:sz w:val="11"/>
                              <w:lang w:val="en-US"/>
                            </w:rPr>
                            <w:t xml:space="preserve"> </w:t>
                          </w:r>
                          <w:r w:rsidRPr="002F39ED">
                            <w:rPr>
                              <w:i/>
                              <w:color w:val="929497"/>
                              <w:sz w:val="11"/>
                              <w:lang w:val="en-US"/>
                            </w:rPr>
                            <w:t>Ltda., a Brazilian limited liability company</w:t>
                          </w:r>
                          <w:r w:rsidRPr="002F39ED">
                            <w:rPr>
                              <w:i/>
                              <w:color w:val="929497"/>
                              <w:spacing w:val="40"/>
                              <w:sz w:val="11"/>
                              <w:lang w:val="en-US"/>
                            </w:rPr>
                            <w:t xml:space="preserve"> </w:t>
                          </w:r>
                          <w:r w:rsidRPr="002F39ED">
                            <w:rPr>
                              <w:i/>
                              <w:color w:val="929497"/>
                              <w:sz w:val="11"/>
                              <w:lang w:val="en-US"/>
                            </w:rPr>
                            <w:t>and</w:t>
                          </w:r>
                          <w:r w:rsidRPr="002F39ED">
                            <w:rPr>
                              <w:i/>
                              <w:color w:val="929497"/>
                              <w:spacing w:val="-4"/>
                              <w:sz w:val="11"/>
                              <w:lang w:val="en-US"/>
                            </w:rPr>
                            <w:t xml:space="preserve"> </w:t>
                          </w:r>
                          <w:r w:rsidRPr="002F39ED">
                            <w:rPr>
                              <w:i/>
                              <w:color w:val="929497"/>
                              <w:sz w:val="11"/>
                              <w:lang w:val="en-US"/>
                            </w:rPr>
                            <w:t>a</w:t>
                          </w:r>
                          <w:r w:rsidRPr="002F39ED">
                            <w:rPr>
                              <w:i/>
                              <w:color w:val="929497"/>
                              <w:spacing w:val="-5"/>
                              <w:sz w:val="11"/>
                              <w:lang w:val="en-US"/>
                            </w:rPr>
                            <w:t xml:space="preserve"> </w:t>
                          </w:r>
                          <w:r w:rsidRPr="002F39ED">
                            <w:rPr>
                              <w:i/>
                              <w:color w:val="929497"/>
                              <w:sz w:val="11"/>
                              <w:lang w:val="en-US"/>
                            </w:rPr>
                            <w:t>member</w:t>
                          </w:r>
                          <w:r w:rsidRPr="002F39ED">
                            <w:rPr>
                              <w:i/>
                              <w:color w:val="929497"/>
                              <w:spacing w:val="-5"/>
                              <w:sz w:val="11"/>
                              <w:lang w:val="en-US"/>
                            </w:rPr>
                            <w:t xml:space="preserve"> </w:t>
                          </w:r>
                          <w:r w:rsidRPr="002F39ED">
                            <w:rPr>
                              <w:i/>
                              <w:color w:val="929497"/>
                              <w:sz w:val="11"/>
                              <w:lang w:val="en-US"/>
                            </w:rPr>
                            <w:t>firm</w:t>
                          </w:r>
                          <w:r w:rsidRPr="002F39ED">
                            <w:rPr>
                              <w:i/>
                              <w:color w:val="929497"/>
                              <w:spacing w:val="-3"/>
                              <w:sz w:val="11"/>
                              <w:lang w:val="en-US"/>
                            </w:rPr>
                            <w:t xml:space="preserve"> </w:t>
                          </w:r>
                          <w:r w:rsidRPr="002F39ED">
                            <w:rPr>
                              <w:i/>
                              <w:color w:val="929497"/>
                              <w:sz w:val="11"/>
                              <w:lang w:val="en-US"/>
                            </w:rPr>
                            <w:t>of</w:t>
                          </w:r>
                          <w:r w:rsidRPr="002F39ED">
                            <w:rPr>
                              <w:i/>
                              <w:color w:val="929497"/>
                              <w:spacing w:val="-5"/>
                              <w:sz w:val="11"/>
                              <w:lang w:val="en-US"/>
                            </w:rPr>
                            <w:t xml:space="preserve"> </w:t>
                          </w:r>
                          <w:r w:rsidRPr="002F39ED">
                            <w:rPr>
                              <w:i/>
                              <w:color w:val="929497"/>
                              <w:sz w:val="11"/>
                              <w:lang w:val="en-US"/>
                            </w:rPr>
                            <w:t>the</w:t>
                          </w:r>
                          <w:r w:rsidRPr="002F39ED">
                            <w:rPr>
                              <w:i/>
                              <w:color w:val="929497"/>
                              <w:spacing w:val="-4"/>
                              <w:sz w:val="11"/>
                              <w:lang w:val="en-US"/>
                            </w:rPr>
                            <w:t xml:space="preserve"> </w:t>
                          </w:r>
                          <w:r w:rsidRPr="002F39ED">
                            <w:rPr>
                              <w:i/>
                              <w:color w:val="929497"/>
                              <w:sz w:val="11"/>
                              <w:lang w:val="en-US"/>
                            </w:rPr>
                            <w:t>KPMG</w:t>
                          </w:r>
                          <w:r w:rsidRPr="002F39ED">
                            <w:rPr>
                              <w:i/>
                              <w:color w:val="929497"/>
                              <w:spacing w:val="-3"/>
                              <w:sz w:val="11"/>
                              <w:lang w:val="en-US"/>
                            </w:rPr>
                            <w:t xml:space="preserve"> </w:t>
                          </w:r>
                          <w:r w:rsidRPr="002F39ED">
                            <w:rPr>
                              <w:i/>
                              <w:color w:val="929497"/>
                              <w:sz w:val="11"/>
                              <w:lang w:val="en-US"/>
                            </w:rPr>
                            <w:t>global</w:t>
                          </w:r>
                          <w:r w:rsidRPr="002F39ED">
                            <w:rPr>
                              <w:i/>
                              <w:color w:val="929497"/>
                              <w:spacing w:val="-4"/>
                              <w:sz w:val="11"/>
                              <w:lang w:val="en-US"/>
                            </w:rPr>
                            <w:t xml:space="preserve"> </w:t>
                          </w:r>
                          <w:r w:rsidRPr="002F39ED">
                            <w:rPr>
                              <w:i/>
                              <w:color w:val="929497"/>
                              <w:sz w:val="11"/>
                              <w:lang w:val="en-US"/>
                            </w:rPr>
                            <w:t>organization</w:t>
                          </w:r>
                          <w:r w:rsidRPr="002F39ED">
                            <w:rPr>
                              <w:i/>
                              <w:color w:val="929497"/>
                              <w:spacing w:val="-4"/>
                              <w:sz w:val="11"/>
                              <w:lang w:val="en-US"/>
                            </w:rPr>
                            <w:t xml:space="preserve"> </w:t>
                          </w:r>
                          <w:r w:rsidRPr="002F39ED">
                            <w:rPr>
                              <w:i/>
                              <w:color w:val="929497"/>
                              <w:sz w:val="11"/>
                              <w:lang w:val="en-US"/>
                            </w:rPr>
                            <w:t>of</w:t>
                          </w:r>
                          <w:r w:rsidRPr="002F39ED">
                            <w:rPr>
                              <w:i/>
                              <w:color w:val="929497"/>
                              <w:spacing w:val="-3"/>
                              <w:sz w:val="11"/>
                              <w:lang w:val="en-US"/>
                            </w:rPr>
                            <w:t xml:space="preserve"> </w:t>
                          </w:r>
                          <w:r w:rsidRPr="002F39ED">
                            <w:rPr>
                              <w:i/>
                              <w:color w:val="929497"/>
                              <w:sz w:val="11"/>
                              <w:lang w:val="en-US"/>
                            </w:rPr>
                            <w:t>independent</w:t>
                          </w:r>
                          <w:r w:rsidRPr="002F39ED">
                            <w:rPr>
                              <w:i/>
                              <w:color w:val="929497"/>
                              <w:spacing w:val="-5"/>
                              <w:sz w:val="11"/>
                              <w:lang w:val="en-US"/>
                            </w:rPr>
                            <w:t xml:space="preserve"> </w:t>
                          </w:r>
                          <w:r w:rsidRPr="002F39ED">
                            <w:rPr>
                              <w:i/>
                              <w:color w:val="929497"/>
                              <w:sz w:val="11"/>
                              <w:lang w:val="en-US"/>
                            </w:rPr>
                            <w:t>member</w:t>
                          </w:r>
                          <w:r w:rsidRPr="002F39ED">
                            <w:rPr>
                              <w:i/>
                              <w:color w:val="929497"/>
                              <w:spacing w:val="40"/>
                              <w:sz w:val="11"/>
                              <w:lang w:val="en-US"/>
                            </w:rPr>
                            <w:t xml:space="preserve"> </w:t>
                          </w:r>
                          <w:r w:rsidRPr="002F39ED">
                            <w:rPr>
                              <w:i/>
                              <w:color w:val="929497"/>
                              <w:sz w:val="11"/>
                              <w:lang w:val="en-US"/>
                            </w:rPr>
                            <w:t>firms affiliated with KPMG International Limited, a private English company</w:t>
                          </w:r>
                          <w:r w:rsidRPr="002F39ED">
                            <w:rPr>
                              <w:i/>
                              <w:color w:val="929497"/>
                              <w:spacing w:val="40"/>
                              <w:sz w:val="11"/>
                              <w:lang w:val="en-US"/>
                            </w:rPr>
                            <w:t xml:space="preserve"> </w:t>
                          </w:r>
                          <w:r w:rsidRPr="002F39ED">
                            <w:rPr>
                              <w:i/>
                              <w:color w:val="929497"/>
                              <w:sz w:val="11"/>
                              <w:lang w:val="en-US"/>
                            </w:rPr>
                            <w:t>limited by guarantee.</w:t>
                          </w:r>
                        </w:p>
                      </w:txbxContent>
                    </wps:txbx>
                    <wps:bodyPr wrap="square" lIns="0" tIns="0" rIns="0" bIns="0" rtlCol="0">
                      <a:noAutofit/>
                    </wps:bodyPr>
                  </wps:wsp>
                </a:graphicData>
              </a:graphic>
              <wp14:sizeRelV relativeFrom="margin">
                <wp14:pctHeight>0</wp14:pctHeight>
              </wp14:sizeRelV>
            </wp:anchor>
          </w:drawing>
        </mc:Choice>
        <mc:Fallback>
          <w:pict>
            <v:shape w14:anchorId="29C2A6D0" id="Textbox 2" o:spid="_x0000_s1062" type="#_x0000_t202" style="position:absolute;margin-left:282.85pt;margin-top:773.3pt;width:188.45pt;height:29.9pt;z-index:-25161625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WROmAEAACMDAAAOAAAAZHJzL2Uyb0RvYy54bWysUsGO0zAQvSPxD5bvNGkLaImaroAVCGkF&#10;SAsf4Dp2YxF7zIzbpH/P2E1bBDfExR7PjJ/fe+PN/eQHcTRIDkIrl4taChM0dC7sW/n924cXd1JQ&#10;UqFTAwTTypMheb99/mwzxsasoIehMygYJFAzxlb2KcWmqkj3xitaQDSBixbQq8RH3FcdqpHR/VCt&#10;6vp1NQJ2EUEbIs4+nItyW/CtNTp9sZZMEkMrmVsqK5Z1l9dqu1HNHlXsnZ5pqH9g4ZUL/OgV6kEl&#10;JQ7o/oLyTiMQ2LTQ4Cuw1mlTNLCaZf2HmqdeRVO0sDkUrzbR/4PVn49P8SuKNL2DiQdYRFB8BP2D&#10;2JtqjNTMPdlTaoi7s9DJos87SxB8kb09Xf00UxKak6v1m/V6+UoKzbX1Xc0Ks+HV7XZESh8NeJGD&#10;ViLPqzBQx0dK59ZLy0zm/H5mkqbdJFzHz7zMqDm1g+7EYkaeZyvp50GhkWL4FNiwPPxLgJdgdwkw&#10;De+hfJGsKcDbQwLrCoMb7syAJ1E0zL8mj/r3c+m6/e3tLwAAAP//AwBQSwMEFAAGAAgAAAAhAKLN&#10;mSXhAAAADQEAAA8AAABkcnMvZG93bnJldi54bWxMj8FOwzAQRO9I/IO1SNyo0yoxNI1TVQhOSIg0&#10;HDg6sZtYjdchdtvw9ywnetvdGc2+KbazG9jZTMF6lLBcJMAMtl5b7CR81q8PT8BCVKjV4NFI+DEB&#10;tuXtTaFy7S9YmfM+doxCMORKQh/jmHMe2t44FRZ+NEjawU9ORVqnjutJXSjcDXyVJII7ZZE+9Go0&#10;z71pj/uTk7D7wurFfr83H9WhsnW9TvBNHKW8v5t3G2DRzPHfDH/4hA4lMTX+hDqwQUImskeykpCl&#10;QgAjyzpd0dDQSSQiBV4W/LpF+QsAAP//AwBQSwECLQAUAAYACAAAACEAtoM4kv4AAADhAQAAEwAA&#10;AAAAAAAAAAAAAAAAAAAAW0NvbnRlbnRfVHlwZXNdLnhtbFBLAQItABQABgAIAAAAIQA4/SH/1gAA&#10;AJQBAAALAAAAAAAAAAAAAAAAAC8BAABfcmVscy8ucmVsc1BLAQItABQABgAIAAAAIQACWWROmAEA&#10;ACMDAAAOAAAAAAAAAAAAAAAAAC4CAABkcnMvZTJvRG9jLnhtbFBLAQItABQABgAIAAAAIQCizZkl&#10;4QAAAA0BAAAPAAAAAAAAAAAAAAAAAPIDAABkcnMvZG93bnJldi54bWxQSwUGAAAAAAQABADzAAAA&#10;AAUAAAAA&#10;" filled="f" stroked="f">
              <v:textbox inset="0,0,0,0">
                <w:txbxContent>
                  <w:p w14:paraId="51F3C139" w14:textId="77777777" w:rsidR="00AB5704" w:rsidRPr="002F39ED" w:rsidRDefault="00AB5704">
                    <w:pPr>
                      <w:spacing w:before="16"/>
                      <w:ind w:left="20" w:right="18"/>
                      <w:rPr>
                        <w:i/>
                        <w:sz w:val="11"/>
                        <w:lang w:val="en-US"/>
                      </w:rPr>
                    </w:pPr>
                    <w:r w:rsidRPr="002F39ED">
                      <w:rPr>
                        <w:i/>
                        <w:color w:val="929497"/>
                        <w:sz w:val="11"/>
                        <w:lang w:val="en-US"/>
                      </w:rPr>
                      <w:t xml:space="preserve">KPMG Auditores </w:t>
                    </w:r>
                    <w:proofErr w:type="spellStart"/>
                    <w:r w:rsidRPr="002F39ED">
                      <w:rPr>
                        <w:i/>
                        <w:color w:val="929497"/>
                        <w:sz w:val="11"/>
                        <w:lang w:val="en-US"/>
                      </w:rPr>
                      <w:t>Independentes</w:t>
                    </w:r>
                    <w:proofErr w:type="spellEnd"/>
                    <w:r w:rsidRPr="002F39ED">
                      <w:rPr>
                        <w:i/>
                        <w:color w:val="929497"/>
                        <w:spacing w:val="27"/>
                        <w:sz w:val="11"/>
                        <w:lang w:val="en-US"/>
                      </w:rPr>
                      <w:t xml:space="preserve"> </w:t>
                    </w:r>
                    <w:r w:rsidRPr="002F39ED">
                      <w:rPr>
                        <w:i/>
                        <w:color w:val="929497"/>
                        <w:sz w:val="11"/>
                        <w:lang w:val="en-US"/>
                      </w:rPr>
                      <w:t>Ltda., a Brazilian limited liability company</w:t>
                    </w:r>
                    <w:r w:rsidRPr="002F39ED">
                      <w:rPr>
                        <w:i/>
                        <w:color w:val="929497"/>
                        <w:spacing w:val="40"/>
                        <w:sz w:val="11"/>
                        <w:lang w:val="en-US"/>
                      </w:rPr>
                      <w:t xml:space="preserve"> </w:t>
                    </w:r>
                    <w:r w:rsidRPr="002F39ED">
                      <w:rPr>
                        <w:i/>
                        <w:color w:val="929497"/>
                        <w:sz w:val="11"/>
                        <w:lang w:val="en-US"/>
                      </w:rPr>
                      <w:t>and</w:t>
                    </w:r>
                    <w:r w:rsidRPr="002F39ED">
                      <w:rPr>
                        <w:i/>
                        <w:color w:val="929497"/>
                        <w:spacing w:val="-4"/>
                        <w:sz w:val="11"/>
                        <w:lang w:val="en-US"/>
                      </w:rPr>
                      <w:t xml:space="preserve"> </w:t>
                    </w:r>
                    <w:r w:rsidRPr="002F39ED">
                      <w:rPr>
                        <w:i/>
                        <w:color w:val="929497"/>
                        <w:sz w:val="11"/>
                        <w:lang w:val="en-US"/>
                      </w:rPr>
                      <w:t>a</w:t>
                    </w:r>
                    <w:r w:rsidRPr="002F39ED">
                      <w:rPr>
                        <w:i/>
                        <w:color w:val="929497"/>
                        <w:spacing w:val="-5"/>
                        <w:sz w:val="11"/>
                        <w:lang w:val="en-US"/>
                      </w:rPr>
                      <w:t xml:space="preserve"> </w:t>
                    </w:r>
                    <w:r w:rsidRPr="002F39ED">
                      <w:rPr>
                        <w:i/>
                        <w:color w:val="929497"/>
                        <w:sz w:val="11"/>
                        <w:lang w:val="en-US"/>
                      </w:rPr>
                      <w:t>member</w:t>
                    </w:r>
                    <w:r w:rsidRPr="002F39ED">
                      <w:rPr>
                        <w:i/>
                        <w:color w:val="929497"/>
                        <w:spacing w:val="-5"/>
                        <w:sz w:val="11"/>
                        <w:lang w:val="en-US"/>
                      </w:rPr>
                      <w:t xml:space="preserve"> </w:t>
                    </w:r>
                    <w:r w:rsidRPr="002F39ED">
                      <w:rPr>
                        <w:i/>
                        <w:color w:val="929497"/>
                        <w:sz w:val="11"/>
                        <w:lang w:val="en-US"/>
                      </w:rPr>
                      <w:t>firm</w:t>
                    </w:r>
                    <w:r w:rsidRPr="002F39ED">
                      <w:rPr>
                        <w:i/>
                        <w:color w:val="929497"/>
                        <w:spacing w:val="-3"/>
                        <w:sz w:val="11"/>
                        <w:lang w:val="en-US"/>
                      </w:rPr>
                      <w:t xml:space="preserve"> </w:t>
                    </w:r>
                    <w:r w:rsidRPr="002F39ED">
                      <w:rPr>
                        <w:i/>
                        <w:color w:val="929497"/>
                        <w:sz w:val="11"/>
                        <w:lang w:val="en-US"/>
                      </w:rPr>
                      <w:t>of</w:t>
                    </w:r>
                    <w:r w:rsidRPr="002F39ED">
                      <w:rPr>
                        <w:i/>
                        <w:color w:val="929497"/>
                        <w:spacing w:val="-5"/>
                        <w:sz w:val="11"/>
                        <w:lang w:val="en-US"/>
                      </w:rPr>
                      <w:t xml:space="preserve"> </w:t>
                    </w:r>
                    <w:r w:rsidRPr="002F39ED">
                      <w:rPr>
                        <w:i/>
                        <w:color w:val="929497"/>
                        <w:sz w:val="11"/>
                        <w:lang w:val="en-US"/>
                      </w:rPr>
                      <w:t>the</w:t>
                    </w:r>
                    <w:r w:rsidRPr="002F39ED">
                      <w:rPr>
                        <w:i/>
                        <w:color w:val="929497"/>
                        <w:spacing w:val="-4"/>
                        <w:sz w:val="11"/>
                        <w:lang w:val="en-US"/>
                      </w:rPr>
                      <w:t xml:space="preserve"> </w:t>
                    </w:r>
                    <w:r w:rsidRPr="002F39ED">
                      <w:rPr>
                        <w:i/>
                        <w:color w:val="929497"/>
                        <w:sz w:val="11"/>
                        <w:lang w:val="en-US"/>
                      </w:rPr>
                      <w:t>KPMG</w:t>
                    </w:r>
                    <w:r w:rsidRPr="002F39ED">
                      <w:rPr>
                        <w:i/>
                        <w:color w:val="929497"/>
                        <w:spacing w:val="-3"/>
                        <w:sz w:val="11"/>
                        <w:lang w:val="en-US"/>
                      </w:rPr>
                      <w:t xml:space="preserve"> </w:t>
                    </w:r>
                    <w:r w:rsidRPr="002F39ED">
                      <w:rPr>
                        <w:i/>
                        <w:color w:val="929497"/>
                        <w:sz w:val="11"/>
                        <w:lang w:val="en-US"/>
                      </w:rPr>
                      <w:t>global</w:t>
                    </w:r>
                    <w:r w:rsidRPr="002F39ED">
                      <w:rPr>
                        <w:i/>
                        <w:color w:val="929497"/>
                        <w:spacing w:val="-4"/>
                        <w:sz w:val="11"/>
                        <w:lang w:val="en-US"/>
                      </w:rPr>
                      <w:t xml:space="preserve"> </w:t>
                    </w:r>
                    <w:r w:rsidRPr="002F39ED">
                      <w:rPr>
                        <w:i/>
                        <w:color w:val="929497"/>
                        <w:sz w:val="11"/>
                        <w:lang w:val="en-US"/>
                      </w:rPr>
                      <w:t>organization</w:t>
                    </w:r>
                    <w:r w:rsidRPr="002F39ED">
                      <w:rPr>
                        <w:i/>
                        <w:color w:val="929497"/>
                        <w:spacing w:val="-4"/>
                        <w:sz w:val="11"/>
                        <w:lang w:val="en-US"/>
                      </w:rPr>
                      <w:t xml:space="preserve"> </w:t>
                    </w:r>
                    <w:r w:rsidRPr="002F39ED">
                      <w:rPr>
                        <w:i/>
                        <w:color w:val="929497"/>
                        <w:sz w:val="11"/>
                        <w:lang w:val="en-US"/>
                      </w:rPr>
                      <w:t>of</w:t>
                    </w:r>
                    <w:r w:rsidRPr="002F39ED">
                      <w:rPr>
                        <w:i/>
                        <w:color w:val="929497"/>
                        <w:spacing w:val="-3"/>
                        <w:sz w:val="11"/>
                        <w:lang w:val="en-US"/>
                      </w:rPr>
                      <w:t xml:space="preserve"> </w:t>
                    </w:r>
                    <w:r w:rsidRPr="002F39ED">
                      <w:rPr>
                        <w:i/>
                        <w:color w:val="929497"/>
                        <w:sz w:val="11"/>
                        <w:lang w:val="en-US"/>
                      </w:rPr>
                      <w:t>independent</w:t>
                    </w:r>
                    <w:r w:rsidRPr="002F39ED">
                      <w:rPr>
                        <w:i/>
                        <w:color w:val="929497"/>
                        <w:spacing w:val="-5"/>
                        <w:sz w:val="11"/>
                        <w:lang w:val="en-US"/>
                      </w:rPr>
                      <w:t xml:space="preserve"> </w:t>
                    </w:r>
                    <w:r w:rsidRPr="002F39ED">
                      <w:rPr>
                        <w:i/>
                        <w:color w:val="929497"/>
                        <w:sz w:val="11"/>
                        <w:lang w:val="en-US"/>
                      </w:rPr>
                      <w:t>member</w:t>
                    </w:r>
                    <w:r w:rsidRPr="002F39ED">
                      <w:rPr>
                        <w:i/>
                        <w:color w:val="929497"/>
                        <w:spacing w:val="40"/>
                        <w:sz w:val="11"/>
                        <w:lang w:val="en-US"/>
                      </w:rPr>
                      <w:t xml:space="preserve"> </w:t>
                    </w:r>
                    <w:r w:rsidRPr="002F39ED">
                      <w:rPr>
                        <w:i/>
                        <w:color w:val="929497"/>
                        <w:sz w:val="11"/>
                        <w:lang w:val="en-US"/>
                      </w:rPr>
                      <w:t>firms affiliated with KPMG International Limited, a private English company</w:t>
                    </w:r>
                    <w:r w:rsidRPr="002F39ED">
                      <w:rPr>
                        <w:i/>
                        <w:color w:val="929497"/>
                        <w:spacing w:val="40"/>
                        <w:sz w:val="11"/>
                        <w:lang w:val="en-US"/>
                      </w:rPr>
                      <w:t xml:space="preserve"> </w:t>
                    </w:r>
                    <w:r w:rsidRPr="002F39ED">
                      <w:rPr>
                        <w:i/>
                        <w:color w:val="929497"/>
                        <w:sz w:val="11"/>
                        <w:lang w:val="en-US"/>
                      </w:rPr>
                      <w:t>limited by guarantee.</w:t>
                    </w:r>
                  </w:p>
                </w:txbxContent>
              </v:textbox>
              <w10:wrap anchorx="page" anchory="page"/>
            </v:shape>
          </w:pict>
        </mc:Fallback>
      </mc:AlternateContent>
    </w:r>
    <w:r>
      <w:rPr>
        <w:noProof/>
      </w:rPr>
      <mc:AlternateContent>
        <mc:Choice Requires="wps">
          <w:drawing>
            <wp:anchor distT="0" distB="0" distL="0" distR="0" simplePos="0" relativeHeight="251699200" behindDoc="1" locked="0" layoutInCell="1" allowOverlap="1" wp14:anchorId="0D706278" wp14:editId="004FF9F8">
              <wp:simplePos x="0" y="0"/>
              <wp:positionH relativeFrom="page">
                <wp:posOffset>1027216</wp:posOffset>
              </wp:positionH>
              <wp:positionV relativeFrom="page">
                <wp:posOffset>9820894</wp:posOffset>
              </wp:positionV>
              <wp:extent cx="2390140" cy="424138"/>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0140" cy="424138"/>
                      </a:xfrm>
                      <a:prstGeom prst="rect">
                        <a:avLst/>
                      </a:prstGeom>
                    </wps:spPr>
                    <wps:txbx>
                      <w:txbxContent>
                        <w:p w14:paraId="26365714" w14:textId="77777777" w:rsidR="00AB5704" w:rsidRPr="00AB5704" w:rsidRDefault="00AB5704" w:rsidP="00AB5704">
                          <w:pPr>
                            <w:spacing w:before="16"/>
                            <w:ind w:left="20" w:right="18"/>
                            <w:rPr>
                              <w:sz w:val="11"/>
                              <w:szCs w:val="11"/>
                            </w:rPr>
                          </w:pPr>
                          <w:r w:rsidRPr="00AB5704">
                            <w:rPr>
                              <w:color w:val="929497"/>
                              <w:sz w:val="11"/>
                              <w:szCs w:val="11"/>
                            </w:rPr>
                            <w:t>KPMG</w:t>
                          </w:r>
                          <w:r w:rsidRPr="00AB5704">
                            <w:rPr>
                              <w:color w:val="929497"/>
                              <w:spacing w:val="-5"/>
                              <w:sz w:val="11"/>
                              <w:szCs w:val="11"/>
                            </w:rPr>
                            <w:t xml:space="preserve"> </w:t>
                          </w:r>
                          <w:r w:rsidRPr="00AB5704">
                            <w:rPr>
                              <w:color w:val="929497"/>
                              <w:sz w:val="11"/>
                              <w:szCs w:val="11"/>
                            </w:rPr>
                            <w:t>Auditores</w:t>
                          </w:r>
                          <w:r w:rsidRPr="00AB5704">
                            <w:rPr>
                              <w:color w:val="929497"/>
                              <w:spacing w:val="-6"/>
                              <w:sz w:val="11"/>
                              <w:szCs w:val="11"/>
                            </w:rPr>
                            <w:t xml:space="preserve"> </w:t>
                          </w:r>
                          <w:r w:rsidRPr="00AB5704">
                            <w:rPr>
                              <w:color w:val="929497"/>
                              <w:sz w:val="11"/>
                              <w:szCs w:val="11"/>
                            </w:rPr>
                            <w:t>Independentes</w:t>
                          </w:r>
                          <w:r w:rsidRPr="00AB5704">
                            <w:rPr>
                              <w:color w:val="929497"/>
                              <w:spacing w:val="-5"/>
                              <w:sz w:val="11"/>
                              <w:szCs w:val="11"/>
                            </w:rPr>
                            <w:t xml:space="preserve"> </w:t>
                          </w:r>
                          <w:r w:rsidRPr="00AB5704">
                            <w:rPr>
                              <w:color w:val="929497"/>
                              <w:sz w:val="11"/>
                              <w:szCs w:val="11"/>
                            </w:rPr>
                            <w:t>Ltda.,</w:t>
                          </w:r>
                          <w:r w:rsidRPr="00AB5704">
                            <w:rPr>
                              <w:color w:val="929497"/>
                              <w:spacing w:val="-5"/>
                              <w:sz w:val="11"/>
                              <w:szCs w:val="11"/>
                            </w:rPr>
                            <w:t xml:space="preserve"> </w:t>
                          </w:r>
                          <w:r w:rsidRPr="00AB5704">
                            <w:rPr>
                              <w:color w:val="929497"/>
                              <w:sz w:val="11"/>
                              <w:szCs w:val="11"/>
                            </w:rPr>
                            <w:t>uma</w:t>
                          </w:r>
                          <w:r w:rsidRPr="00AB5704">
                            <w:rPr>
                              <w:color w:val="929497"/>
                              <w:spacing w:val="-6"/>
                              <w:sz w:val="11"/>
                              <w:szCs w:val="11"/>
                            </w:rPr>
                            <w:t xml:space="preserve"> </w:t>
                          </w:r>
                          <w:r w:rsidRPr="00AB5704">
                            <w:rPr>
                              <w:i/>
                              <w:color w:val="929497"/>
                              <w:sz w:val="11"/>
                              <w:szCs w:val="11"/>
                            </w:rPr>
                            <w:t>sociedade</w:t>
                          </w:r>
                          <w:r w:rsidRPr="00AB5704">
                            <w:rPr>
                              <w:color w:val="929497"/>
                              <w:spacing w:val="-5"/>
                              <w:sz w:val="11"/>
                              <w:szCs w:val="11"/>
                            </w:rPr>
                            <w:t xml:space="preserve"> </w:t>
                          </w:r>
                          <w:r w:rsidRPr="00AB5704">
                            <w:rPr>
                              <w:color w:val="929497"/>
                              <w:sz w:val="11"/>
                              <w:szCs w:val="11"/>
                            </w:rPr>
                            <w:t>simples</w:t>
                          </w:r>
                          <w:r w:rsidRPr="00AB5704">
                            <w:rPr>
                              <w:color w:val="929497"/>
                              <w:spacing w:val="-5"/>
                              <w:sz w:val="11"/>
                              <w:szCs w:val="11"/>
                            </w:rPr>
                            <w:t xml:space="preserve"> </w:t>
                          </w:r>
                          <w:r w:rsidRPr="00AB5704">
                            <w:rPr>
                              <w:color w:val="929497"/>
                              <w:sz w:val="11"/>
                              <w:szCs w:val="11"/>
                            </w:rPr>
                            <w:t>brasileira,</w:t>
                          </w:r>
                          <w:r w:rsidRPr="00AB5704">
                            <w:rPr>
                              <w:color w:val="929497"/>
                              <w:spacing w:val="-5"/>
                              <w:sz w:val="11"/>
                              <w:szCs w:val="11"/>
                            </w:rPr>
                            <w:t xml:space="preserve"> </w:t>
                          </w:r>
                          <w:r w:rsidRPr="00AB5704">
                            <w:rPr>
                              <w:color w:val="929497"/>
                              <w:sz w:val="11"/>
                              <w:szCs w:val="11"/>
                            </w:rPr>
                            <w:t>de</w:t>
                          </w:r>
                          <w:r w:rsidRPr="00AB5704">
                            <w:rPr>
                              <w:color w:val="929497"/>
                              <w:spacing w:val="40"/>
                              <w:sz w:val="11"/>
                              <w:szCs w:val="11"/>
                            </w:rPr>
                            <w:t xml:space="preserve"> </w:t>
                          </w:r>
                          <w:r w:rsidRPr="00AB5704">
                            <w:rPr>
                              <w:color w:val="929497"/>
                              <w:sz w:val="11"/>
                              <w:szCs w:val="11"/>
                            </w:rPr>
                            <w:t>responsabilidade limitada e firma-membro da organização global KPMG de</w:t>
                          </w:r>
                          <w:r w:rsidRPr="00AB5704">
                            <w:rPr>
                              <w:color w:val="929497"/>
                              <w:spacing w:val="40"/>
                              <w:sz w:val="11"/>
                              <w:szCs w:val="11"/>
                            </w:rPr>
                            <w:t xml:space="preserve"> </w:t>
                          </w:r>
                          <w:r w:rsidRPr="00AB5704">
                            <w:rPr>
                              <w:color w:val="929497"/>
                              <w:sz w:val="11"/>
                              <w:szCs w:val="11"/>
                            </w:rPr>
                            <w:t>firmas-membro independentes licenciadas da KPMG International Limited,</w:t>
                          </w:r>
                          <w:r w:rsidRPr="00AB5704">
                            <w:rPr>
                              <w:color w:val="929497"/>
                              <w:spacing w:val="40"/>
                              <w:sz w:val="11"/>
                              <w:szCs w:val="11"/>
                            </w:rPr>
                            <w:t xml:space="preserve"> </w:t>
                          </w:r>
                          <w:r w:rsidRPr="00AB5704">
                            <w:rPr>
                              <w:color w:val="929497"/>
                              <w:sz w:val="11"/>
                              <w:szCs w:val="11"/>
                            </w:rPr>
                            <w:t>uma empresa inglesa privada de responsabilidade limitada.</w:t>
                          </w:r>
                        </w:p>
                      </w:txbxContent>
                    </wps:txbx>
                    <wps:bodyPr wrap="square" lIns="0" tIns="0" rIns="0" bIns="0" rtlCol="0">
                      <a:noAutofit/>
                    </wps:bodyPr>
                  </wps:wsp>
                </a:graphicData>
              </a:graphic>
              <wp14:sizeRelV relativeFrom="margin">
                <wp14:pctHeight>0</wp14:pctHeight>
              </wp14:sizeRelV>
            </wp:anchor>
          </w:drawing>
        </mc:Choice>
        <mc:Fallback>
          <w:pict>
            <v:shape w14:anchorId="0D706278" id="Textbox 1" o:spid="_x0000_s1062" type="#_x0000_t202" style="position:absolute;margin-left:80.9pt;margin-top:773.3pt;width:188.2pt;height:33.4pt;z-index:-251617280;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lhQmQEAACMDAAAOAAAAZHJzL2Uyb0RvYy54bWysUsFuGyEQvVfKPyDuMWvHrdKV11GbqFWl&#10;qI2U5gMwC17UhSEM9q7/vgNe21V7i3oZBmZ4vPeG1d3oerbXES34hs9nFWfaK2it3zb85eeX61vO&#10;MEnfyh68bvhBI79bX71bDaHWC+igb3VkBOKxHkLDu5RCLQSqTjuJMwjaU9FAdDLRNm5FG+VA6K4X&#10;i6r6IAaIbYigNCKdPhyLfF3wjdEq/TAGdWJ9w4lbKjGWuMlRrFey3kYZOqsmGvINLJy0nh49Qz3I&#10;JNku2n+gnFUREEyaKXACjLFKFw2kZl79pea5k0EXLWQOhrNN+P9g1ff9c3iKLI2fYaQBFhEYHkH9&#10;QvJGDAHrqSd7ijVSdxY6mujyShIYXSRvD2c/9ZiYosPFzcdqvqSSotpysZzf3GbDxeV2iJi+anAs&#10;Jw2PNK/CQO4fMR1bTy0TmeP7mUkaNyOzLT3zPqPmow20BxIz0Dwbjq87GTVn/TdPhuXhn5J4Sjan&#10;JKb+HsoXyZo8fNolMLYwuOBODGgSRcP0a/Ko/9yXrsvfXv8GAAD//wMAUEsDBBQABgAIAAAAIQBe&#10;Ajh04AAAAA0BAAAPAAAAZHJzL2Rvd25yZXYueG1sTI/NTsMwEITvSLyDtUjcqNO/qIQ4VYXghIRI&#10;w4GjE28Tq/E6xG4b3p6FC9x2NKPZb/Lt5HpxxjFYTwrmswQEUuONpVbBe/V8twERoiaje0+o4AsD&#10;bIvrq1xnxl+oxPM+toJLKGRaQRfjkEkZmg6dDjM/ILF38KPTkeXYSjPqC5e7Xi6SJJVOW+IPnR7w&#10;scPmuD85BbsPKp/s52v9Vh5KW1X3Cb2kR6Vub6bdA4iIU/wLww8+o0PBTLU/kQmiZ53OGT3ysV6l&#10;KQiOrJebBYj611uuQBa5/L+i+AYAAP//AwBQSwECLQAUAAYACAAAACEAtoM4kv4AAADhAQAAEwAA&#10;AAAAAAAAAAAAAAAAAAAAW0NvbnRlbnRfVHlwZXNdLnhtbFBLAQItABQABgAIAAAAIQA4/SH/1gAA&#10;AJQBAAALAAAAAAAAAAAAAAAAAC8BAABfcmVscy8ucmVsc1BLAQItABQABgAIAAAAIQB71lhQmQEA&#10;ACMDAAAOAAAAAAAAAAAAAAAAAC4CAABkcnMvZTJvRG9jLnhtbFBLAQItABQABgAIAAAAIQBeAjh0&#10;4AAAAA0BAAAPAAAAAAAAAAAAAAAAAPMDAABkcnMvZG93bnJldi54bWxQSwUGAAAAAAQABADzAAAA&#10;AAUAAAAA&#10;" filled="f" stroked="f">
              <v:textbox inset="0,0,0,0">
                <w:txbxContent>
                  <w:p w14:paraId="26365714" w14:textId="77777777" w:rsidR="00AB5704" w:rsidRPr="00AB5704" w:rsidRDefault="00AB5704" w:rsidP="00AB5704">
                    <w:pPr>
                      <w:spacing w:before="16"/>
                      <w:ind w:left="20" w:right="18"/>
                      <w:rPr>
                        <w:sz w:val="11"/>
                        <w:szCs w:val="11"/>
                      </w:rPr>
                    </w:pPr>
                    <w:r w:rsidRPr="00AB5704">
                      <w:rPr>
                        <w:color w:val="929497"/>
                        <w:sz w:val="11"/>
                        <w:szCs w:val="11"/>
                      </w:rPr>
                      <w:t>KPMG</w:t>
                    </w:r>
                    <w:r w:rsidRPr="00AB5704">
                      <w:rPr>
                        <w:color w:val="929497"/>
                        <w:spacing w:val="-5"/>
                        <w:sz w:val="11"/>
                        <w:szCs w:val="11"/>
                      </w:rPr>
                      <w:t xml:space="preserve"> </w:t>
                    </w:r>
                    <w:r w:rsidRPr="00AB5704">
                      <w:rPr>
                        <w:color w:val="929497"/>
                        <w:sz w:val="11"/>
                        <w:szCs w:val="11"/>
                      </w:rPr>
                      <w:t>Auditores</w:t>
                    </w:r>
                    <w:r w:rsidRPr="00AB5704">
                      <w:rPr>
                        <w:color w:val="929497"/>
                        <w:spacing w:val="-6"/>
                        <w:sz w:val="11"/>
                        <w:szCs w:val="11"/>
                      </w:rPr>
                      <w:t xml:space="preserve"> </w:t>
                    </w:r>
                    <w:r w:rsidRPr="00AB5704">
                      <w:rPr>
                        <w:color w:val="929497"/>
                        <w:sz w:val="11"/>
                        <w:szCs w:val="11"/>
                      </w:rPr>
                      <w:t>Independentes</w:t>
                    </w:r>
                    <w:r w:rsidRPr="00AB5704">
                      <w:rPr>
                        <w:color w:val="929497"/>
                        <w:spacing w:val="-5"/>
                        <w:sz w:val="11"/>
                        <w:szCs w:val="11"/>
                      </w:rPr>
                      <w:t xml:space="preserve"> </w:t>
                    </w:r>
                    <w:r w:rsidRPr="00AB5704">
                      <w:rPr>
                        <w:color w:val="929497"/>
                        <w:sz w:val="11"/>
                        <w:szCs w:val="11"/>
                      </w:rPr>
                      <w:t>Ltda.,</w:t>
                    </w:r>
                    <w:r w:rsidRPr="00AB5704">
                      <w:rPr>
                        <w:color w:val="929497"/>
                        <w:spacing w:val="-5"/>
                        <w:sz w:val="11"/>
                        <w:szCs w:val="11"/>
                      </w:rPr>
                      <w:t xml:space="preserve"> </w:t>
                    </w:r>
                    <w:r w:rsidRPr="00AB5704">
                      <w:rPr>
                        <w:color w:val="929497"/>
                        <w:sz w:val="11"/>
                        <w:szCs w:val="11"/>
                      </w:rPr>
                      <w:t>uma</w:t>
                    </w:r>
                    <w:r w:rsidRPr="00AB5704">
                      <w:rPr>
                        <w:color w:val="929497"/>
                        <w:spacing w:val="-6"/>
                        <w:sz w:val="11"/>
                        <w:szCs w:val="11"/>
                      </w:rPr>
                      <w:t xml:space="preserve"> </w:t>
                    </w:r>
                    <w:r w:rsidRPr="00AB5704">
                      <w:rPr>
                        <w:i/>
                        <w:color w:val="929497"/>
                        <w:sz w:val="11"/>
                        <w:szCs w:val="11"/>
                      </w:rPr>
                      <w:t>sociedade</w:t>
                    </w:r>
                    <w:r w:rsidRPr="00AB5704">
                      <w:rPr>
                        <w:color w:val="929497"/>
                        <w:spacing w:val="-5"/>
                        <w:sz w:val="11"/>
                        <w:szCs w:val="11"/>
                      </w:rPr>
                      <w:t xml:space="preserve"> </w:t>
                    </w:r>
                    <w:r w:rsidRPr="00AB5704">
                      <w:rPr>
                        <w:color w:val="929497"/>
                        <w:sz w:val="11"/>
                        <w:szCs w:val="11"/>
                      </w:rPr>
                      <w:t>simples</w:t>
                    </w:r>
                    <w:r w:rsidRPr="00AB5704">
                      <w:rPr>
                        <w:color w:val="929497"/>
                        <w:spacing w:val="-5"/>
                        <w:sz w:val="11"/>
                        <w:szCs w:val="11"/>
                      </w:rPr>
                      <w:t xml:space="preserve"> </w:t>
                    </w:r>
                    <w:r w:rsidRPr="00AB5704">
                      <w:rPr>
                        <w:color w:val="929497"/>
                        <w:sz w:val="11"/>
                        <w:szCs w:val="11"/>
                      </w:rPr>
                      <w:t>brasileira,</w:t>
                    </w:r>
                    <w:r w:rsidRPr="00AB5704">
                      <w:rPr>
                        <w:color w:val="929497"/>
                        <w:spacing w:val="-5"/>
                        <w:sz w:val="11"/>
                        <w:szCs w:val="11"/>
                      </w:rPr>
                      <w:t xml:space="preserve"> </w:t>
                    </w:r>
                    <w:r w:rsidRPr="00AB5704">
                      <w:rPr>
                        <w:color w:val="929497"/>
                        <w:sz w:val="11"/>
                        <w:szCs w:val="11"/>
                      </w:rPr>
                      <w:t>de</w:t>
                    </w:r>
                    <w:r w:rsidRPr="00AB5704">
                      <w:rPr>
                        <w:color w:val="929497"/>
                        <w:spacing w:val="40"/>
                        <w:sz w:val="11"/>
                        <w:szCs w:val="11"/>
                      </w:rPr>
                      <w:t xml:space="preserve"> </w:t>
                    </w:r>
                    <w:r w:rsidRPr="00AB5704">
                      <w:rPr>
                        <w:color w:val="929497"/>
                        <w:sz w:val="11"/>
                        <w:szCs w:val="11"/>
                      </w:rPr>
                      <w:t>responsabilidade limitada e firma-membro da organização global KPMG de</w:t>
                    </w:r>
                    <w:r w:rsidRPr="00AB5704">
                      <w:rPr>
                        <w:color w:val="929497"/>
                        <w:spacing w:val="40"/>
                        <w:sz w:val="11"/>
                        <w:szCs w:val="11"/>
                      </w:rPr>
                      <w:t xml:space="preserve"> </w:t>
                    </w:r>
                    <w:r w:rsidRPr="00AB5704">
                      <w:rPr>
                        <w:color w:val="929497"/>
                        <w:sz w:val="11"/>
                        <w:szCs w:val="11"/>
                      </w:rPr>
                      <w:t>firmas-membro independentes licenciadas da KPMG International Limited,</w:t>
                    </w:r>
                    <w:r w:rsidRPr="00AB5704">
                      <w:rPr>
                        <w:color w:val="929497"/>
                        <w:spacing w:val="40"/>
                        <w:sz w:val="11"/>
                        <w:szCs w:val="11"/>
                      </w:rPr>
                      <w:t xml:space="preserve"> </w:t>
                    </w:r>
                    <w:r w:rsidRPr="00AB5704">
                      <w:rPr>
                        <w:color w:val="929497"/>
                        <w:sz w:val="11"/>
                        <w:szCs w:val="11"/>
                      </w:rPr>
                      <w:t>uma empresa inglesa privada de responsabilidade limitada.</w:t>
                    </w:r>
                  </w:p>
                </w:txbxContent>
              </v:textbox>
              <w10:wrap anchorx="page" anchory="page"/>
            </v:shape>
          </w:pict>
        </mc:Fallback>
      </mc:AlternateContent>
    </w:r>
    <w:r w:rsidR="009E2ABA">
      <w:rPr>
        <w:noProof/>
        <w:sz w:val="22"/>
        <w:szCs w:val="22"/>
        <w:bdr w:val="nil"/>
      </w:rPr>
      <mc:AlternateContent>
        <mc:Choice Requires="wpg">
          <w:drawing>
            <wp:anchor distT="0" distB="0" distL="114300" distR="114300" simplePos="0" relativeHeight="251705344" behindDoc="1" locked="0" layoutInCell="1" allowOverlap="1" wp14:anchorId="2576BC30" wp14:editId="77D22B2B">
              <wp:simplePos x="0" y="0"/>
              <wp:positionH relativeFrom="page">
                <wp:posOffset>150075</wp:posOffset>
              </wp:positionH>
              <wp:positionV relativeFrom="page">
                <wp:posOffset>10903123</wp:posOffset>
              </wp:positionV>
              <wp:extent cx="10767600" cy="925200"/>
              <wp:effectExtent l="0" t="0" r="0" b="0"/>
              <wp:wrapNone/>
              <wp:docPr id="1879282242" name="Agrupar 10"/>
              <wp:cNvGraphicFramePr/>
              <a:graphic xmlns:a="http://schemas.openxmlformats.org/drawingml/2006/main">
                <a:graphicData uri="http://schemas.microsoft.com/office/word/2010/wordprocessingGroup">
                  <wpg:wgp>
                    <wpg:cNvGrpSpPr/>
                    <wpg:grpSpPr>
                      <a:xfrm>
                        <a:off x="0" y="0"/>
                        <a:ext cx="10767600" cy="925200"/>
                        <a:chOff x="0" y="0"/>
                        <a:chExt cx="10767060" cy="925195"/>
                      </a:xfrm>
                    </wpg:grpSpPr>
                    <wps:wsp>
                      <wps:cNvPr id="525907785" name="Retângulo 126"/>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748420764" name="Imagem 7" descr="Imag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472440" y="259080"/>
                          <a:ext cx="413385" cy="414655"/>
                        </a:xfrm>
                        <a:prstGeom prst="rect">
                          <a:avLst/>
                        </a:prstGeom>
                        <a:noFill/>
                        <a:ln>
                          <a:noFill/>
                        </a:ln>
                      </pic:spPr>
                    </pic:pic>
                    <pic:pic xmlns:pic="http://schemas.openxmlformats.org/drawingml/2006/picture">
                      <pic:nvPicPr>
                        <pic:cNvPr id="1323832742" name="Imagem 6" descr="Image"/>
                        <pic:cNvPicPr>
                          <a:picLocks noChangeAspect="1"/>
                        </pic:cNvPicPr>
                      </pic:nvPicPr>
                      <pic:blipFill>
                        <a:blip r:embed="rId2" cstate="print">
                          <a:extLst>
                            <a:ext uri="{28A0092B-C50C-407E-A947-70E740481C1C}">
                              <a14:useLocalDpi xmlns:a14="http://schemas.microsoft.com/office/drawing/2010/main" val="0"/>
                            </a:ext>
                          </a:extLst>
                        </a:blip>
                        <a:srcRect t="12877"/>
                        <a:stretch>
                          <a:fillRect/>
                        </a:stretch>
                      </pic:blipFill>
                      <pic:spPr bwMode="auto">
                        <a:xfrm>
                          <a:off x="1287780" y="30480"/>
                          <a:ext cx="2295525" cy="8648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046730B" id="Agrupar 10" o:spid="_x0000_s1026" style="position:absolute;margin-left:11.8pt;margin-top:858.5pt;width:847.85pt;height:72.85pt;z-index:-251611136;mso-position-horizontal-relative:page;mso-position-vertical-relative:page;mso-width-relative:margin;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lcBkZQMAAOYJAAAOAAAAZHJzL2Uyb0RvYy54bWzcVttu3DYQfS/QfyD0&#10;Huuy2tVa8G6Qxo1hIG2NpPkALkVJRHgDyV3Zv9Nf6Y91hlrtzUHqpOhDa2BljqgZzpw5c6Sb149K&#10;kh13Xhi9SvKrLCFcM9MI3a2ST7+/e7VMiA9UN1QazVfJE/fJ6/WPP9wMtuaF6Y1suCMQRPt6sKuk&#10;D8HWaepZzxX1V8ZyDZutcYoGMF2XNo4OEF3JtMiyRToY11hnGPce7t6Om8k6xm9bzsJvbet5IHKV&#10;QG4hXl28bvCarm9o3Tlqe8H2adDvyEJRoeHQQ6hbGijZOvEslBLMGW/acMWMSk3bCsZjDVBNnl1U&#10;c+fM1sZaunro7AEmgPYCp+8Oy37d3Tn70T44QGKwHWARLazlsXUK/0OW5DFC9nSAjD8GwuBmnlWL&#10;apEBtAw2r4s5NGUElfWA/DM/1v986pktjp759Rw90+ng9CydwQJB/BED/88w+NhTyyO0vgYMHhwR&#10;zSqZF/PrrKqW84RoqoCuH3j48w/dbaUhebHA9DAPcDgg5msP4H0TXF8rmtbW+XDHjSK4WCUOKByZ&#10;RXfvfRjxmR7BU72RonknpIyG6zZvpSM7CnTPZ8VP5Zs9pGePSU0G2C8q6BW6KRFgCKVQq6TM8G/v&#10;JDW0AwseS8TVxjRPAJa819CAvCyWOFSnhjs1NqcG1aw3MHosuBh/39H1jRWsht+e3rB61tq/lwHw&#10;ClvHk30Q9aIYirrPW/sKJtHSIDZCivAUVQVQwaT07kEwbC4aR5bkVbksCyB+OdHkXtGOK1IlpOGe&#10;QY3xBlY5eY5xoLuCvTfssyfavO2p7vgbb6HDgGXE5PzxFM2zJDZS2KnZuN6XCydeCMIXEBvF5taw&#10;reI6jOrpuITKjfa9sD4hruZqw2EQ3H2Tw0iDcgeYAuuEDpgf0C04HliPyxZI9wFyHzl52IhJH/PE&#10;EpA+ZDP8YhoIRrfBRNZdyEtZFWUJbAIZwSkEYsUDJ6Ep89kM5xJlpszLxfxcLL55brRBHOMRSHNa&#10;H26AAEXiT5nDDOASfv9Bqs6K2XJWVGVxQdXF/4mqUNyXqOoY0hPf+XmxrKp/m8DxENRDYOgsKy8J&#10;XBTXc3i/jAxeLsplNcnsNAiTrL9Q+Q+EHfn6QgbHtyp8TMQX7f7DB79WTu2o+sfPs/VfAAAA//8D&#10;AFBLAwQKAAAAAAAAACEAWq7vfykMAAApDAAAFAAAAGRycy9tZWRpYS9pbWFnZTEucG5niVBORw0K&#10;GgoAAAANSUhEUgAAAGMAAABkCAMAAAHS506JAAAAAXNSR0IArs4c6QAAAARnQU1BAACxjwv8YQUA&#10;AAJzUExURQAAAP////39/f7+/v39/f7+/v7+/v39/f7+/v39/f////39/f7+/v39/f39/f////39&#10;/f7+/v39/f7+/v////39/f////7+/v39/f7+/v39/f7+/v7+/v7+/v39/f7+/v39/f////39/f7+&#10;/v39/f39/f7+/v39/f39/f////7+/v39/f7+/v////39/f7+/v39/f7+/v39/f39/f39/f39/f//&#10;//////7+/v39/f////7+/v7+/v39/f7+/v39/f39/f39/f7+/v39/f7+/v////39/f39/f////39&#10;/f7+/v39/f7+/v7+/v39/f7+/v7+/v39/f7+/v39/f7+/v////7+/v39/f////7+/v39/f7+/v39&#10;/f39/f39/f7+/v39/f7+/v////7+/v39/f7+/v////39/f7+/v39/f////39/f////39/f7+/v7+&#10;/v39/f39/f////7+/v39/f////7+/v7+/v39/f7+/v39/f7+/v39/f7+/v7+/v7+/v39/f7+/v7+&#10;/v7+/v39/f7+/v39/f39/f7+/v39/f7+/v////39/f39/f7+/v7+/v39/f7+/v////39/f7+/v39&#10;/f7+/v39/f39/f7+/v////39/f7+/v39/f////39/f39/f7+/v////39/f7+/v////7+/v39/f7+&#10;/v39/f////7+/v39/f7+/v39/f39/f7+/v39/f7+/v////39/f7+/v39/f////39/f39/f7+/v//&#10;//39/f7+/v39/f////7+/v39/f39/f7+/v39/f////39/f7+/v39/f7+/v39/f7+/v////39/f7+&#10;/v39/f7+/oqxikwAAADRdFJOUwBAiRrKWwe3SPjwpDXlvyKsPe1+D5lQKtprhhdYRfUy4gSOH8+8&#10;Tf2pYDrqewyWJ9dog8Sx8hRVL98BHAm5SvrnkyTUZczB7xGbLNxtGclaR/c05HUGIdGIDr5Pq+yY&#10;KdlqPBbGV//0MeEDjUTOXwu7/B456aB6JtZnghPDVEEu3m8bXLhJ+aU25ncIktNRPu5/EJor22yH&#10;yFnAtUb2GKLjdAWPYTMNvU7+IDvrfNiEFcVWKLJD86qf4HECjB3NMEv7pzjoCpQlgRLCU2avLd1u&#10;HYP1QAAAAAlwSFlzAAAh1QAAIdUBBJy0nQAACGJJREFUWEetmfubHUURhlvUKMQYxKgoCgbE9RZR&#10;NGjWxXARQeMtKsEIMXhrIKLrxoDRYAgRghG5CipoBAMGVwXkDq5oIgIKGviTrKp+e7p6Ts+e9Xl8&#10;fzhd31fVM+ecmenp6QmJpbRGjNE+NZ6SRrWJnMjCcp1rgcVKl7DYEm+nXzg5JbO82CpUrdfAPMvE&#10;8GcSotxng2Wpjo6XTIhKRvyKfUqsmzI3qy6mgjDbqbvGz2yXlj72aYUf91ax03dYnGKP5J8hDPtL&#10;WvsZEr+ONts+OqYIReIHnndl0xbFuDE8qM1iv4UwF29NBVsq20DTdKB9Y2kLZq3NtmJ9kt7l4hJi&#10;nHlZEokSqhuXI3pspFX+QKuc5rYkGyAQbGNxhcWfqYsgx8nOsTXL9ZyXH6jMqfGsRpbqb8gLHwsX&#10;auzqUqDsDL+Sz0dLN2uFzqERNml0UL9QjO/0CaHZAex7TzQSGIdqsxfPIFGa2j9Sm6fCuciS8I0S&#10;wtm0so9Phq+aMLpOFoXwpSRQYbMXVYzcIPG9ztf/JoTfqmPXa5cwkVvFTKMT/+wl0kWb6P0zA8gI&#10;w0nSo9psYdb2KPR7mUns2GV+x1ps6gVk5gjsGI+iFZZoZgsivsMKYQNm3tBJKOEi1dK+whKwI+UE&#10;DONNeMJHseBZbMBNXIEpvAYrXInhsZHE/jgN7jTPuE/10YiCnPHl/0mdzieO8ViVIZyJVKy+OzBW&#10;fyqxXaGFA8nT8IIUCpOiPk8c45WarLH6leRjvEbUhcQ2FDc5hbxebyGUgzlUfxv5GHVsfIo4xiM0&#10;GeP92ngeIh/jdSqJBa8+pSJxCFaMT6skFlSVP0/ZqpYOuPB11cT9g1N4qybc6f4qkeulVbvV4y8p&#10;oeAoy7ASmMbteB1y6Wb0L07YUGvchpPQX3iFBilp6IEv+ouqOv6Iy/cn9pxhCQf+B5ECTuIfmB71&#10;7X/zWHWMdyB7xA8Q9Ghuf344NAvmOPlWpxFXfHhgS+kI2RlTIy5RxQqrV9JNv8NuD8QeuwFCGVqF&#10;ZCEK25Lf0Z1tL8JAdjBgOJgWdVdMkplFuDFe6q6puSqTKqGMYyL+RCjYkJ/GHJ35FsxS7u7ptOGz&#10;aDvWpJyAIZMvDMGGleqMKhfQkTgGnoKT2Yot1Ef65bjCyVgGHjyMm8BUcEK4H6NAIgXufsKQgqpQ&#10;/zkNXtKrEHU7oedQX6bxo8TCl1u7OEtqdCabuMR3TxvYQww2f5hBpIqXEcd4iMoQliONz4qxjjjG&#10;V2qeWFCVKKOiqnoHbyCO8WsqMzpKC1dJuC+FQp49gCqP3D7tF5QrUNVVxDGeo7JmWu8jk+QF9cpF&#10;YoNxg4vIx3iTqGOIY7w3pUcoOzigkliwbIMytdgsqnTnQh+FvKCq/AH6C37c2M/7yMf4HVHlmNqA&#10;ZZHdcAvmGaruIE5/wOuJ/W5+ghXjPSqJe+ew8G3VClpQtZs4qb8Rg1rhRgTzPGKhVnB85WnJEuL4&#10;IRGXE1dUXXTA25tC7V1PThInaiI/Kyuq1+bR5ERMh/mC1GS+K1LncgnMzNXYgptSr8ZK3Idr4IH7&#10;ztuwjDK6/h2nQ5c+MlhC+b4YcGCxfpJS8vWD7I256daiwcWWNHarPh7R3wGmPai7X+N20LsCcQVV&#10;PyD29C9x7PhcT2euxS+QQAk/w0k0xhDzf4dImGWswanQBGHHY1Y+6ifShd1H6w8j7jOwocPt2eL/&#10;gd5K6gntGOa2DnynAX6pP8/oRpX5mbRBALEAyvNN4v34w9jihoAcx9OU19xJtsU51Ag48+ImJiPY&#10;+DVCGYkVzGGOpXCYG6nMuF+QwB/gE1SN44fUh/AWHA+pFndR4tHVw8XEFbPbU6cQPoIDW4bmDiF8&#10;jxLHxK/JhfA2rJr9ZMM3MOItwztww2lm5ihymV+QqOmeE2V+u4qwwZON21/zISzcQrZi4l9kB3Fr&#10;Px0ryTWYLPMlzzrSDZZSMsru4f/VLWx5qptpZrNbCWgxOsxvuJ5gys0HCtWjpGDr+WP5JtXCXFo+&#10;mP0ResUjpnvs6pYtyoPvGPIoOLcaw3gx7vTo46qi66CfJh5HN+85HaOwOu+meUD3TGnqN6hhuvW1&#10;xlWxJz+P39w46VdOkxT+jddiBzVuYl/YR25Ra1K5iGSHW+B02BOkcjiGR18YKDf5pQmYeYJkj++T&#10;z7wH303sO2bzasC+xpm7Wp9gBinH5pF83b0bw9M9kB+G4fk9uXl4tZR9jji8K3WrkMdnY/J5DM+T&#10;JBfKrfTz/JzcXJ4ROCZ0WfJ/4QE6ek4l1xzZ6wWN8eynn6dbtL4aw/MtcgvFXiT2+Cu57vWNY/a9&#10;5KYOxAcJ52UjHT2n51OsrDkUXiC3N7/tqF5RjHJC42rt7sm9yYCRz4BF3UsTpRuOR5hq7KC7CTyM&#10;4fkYucnWwN64zNf33gMpF+RFzu2NvecddLPaESbcQrOMN40dHL2e5MHGDv5DbvJajAFmb6awt35l&#10;6KKXsqxxB+6Gyea8pM+sTppeQNS8OW1mZLZ4GXa4G2Mca5kLfQFds0RXaZV7MMoa1lTz9j3KWrsH&#10;ZrrpY8X5ZHU3p2wiTgzcvh0T+f7l+Cm5mofINtjWOpIwM3gHKYuTnvPINrimObWa0UWseSjLEZ7H&#10;yPa5q3Fi7yTXQtefjPK2zXMp2UJrcM4XRIvztGCmm0i07nD1AH4CnsMuhSHcHXtLPmE3PY5Tk57K&#10;1jVOqoOWaTMyg1vTnaSrcGrObeygfmXRhyLHDWSM5nnTYym1g1CXWaVPlRXT5QVwi4XcxSk1mktJ&#10;wtlDQ8drKRgD1TFuqMeKHlOjA7Ct3C2IVL9j3h0kdpb3CTG+FHNBSP3jhOM5Kf2aPA9ZKDeMHOT5&#10;eeKNBAslhP8C/cUWgaP+dogAAAAASUVORK5CYIJQSwMECgAAAAAAAAAhAIdrGFZAOAAAQDgAABQA&#10;AABkcnMvbWVkaWEvaW1hZ2UyLnBuZ4lQTkcNChoKAAAADUlIRFIAAAIpAAAA8AgGAAABsjrERgAA&#10;AAFzUkdCAK7OHOkAAAAEZ0FNQQAAsY8L/GEFAAAACXBIWXMAACHVAAAh1QEEnLSdAAA31UlEQVR4&#10;Xu3dCZwcZZk/8CEHgQQIECAEAiFhcsx0V3VYwAtvvFfxYD1WWW8RFfFcdNFlVMihfw8UF5WVFV3x&#10;AMSD5co1maAgqCCKChEJVwiQkExmMtNd71td9f89XU/P1HSqp2cy3TM93b/v5/N+uut9q7qr63jq&#10;qeo6WogqyuXaP2Vt5gHtJOH7y0N9S4ITpIQx7pW+73RqJ4m6XUpWb9oQStHOcVP3q814Txjfz6zD&#10;1uYK7STB4FqCE6SEte4/jEl/SjtJcCkpwQlSwhhnu+el36Sd4ysEfVs3MEb7T+hSUpwo9TRxJny1&#10;KZ0YEz1xsG/T19eXPkU7J0a5iTAREycMF82ui+Ba6ceP58Spm63NSH90rSeOMZl8ECybp50Tq9yP&#10;xbr9XH07RC0mTk/PvCMwUQLtnHjlfqQsysWiVUNUc+LUzWpThN82JQiCU7VziEoTRmDYxfp2n8gS&#10;smXLggO0s75g4uyHH+ho54BKEwbDLdO3o2bMsmcPN8Hrymh+KPpdrm9HbdJMkDgsOa36tiz082x9&#10;OyqTcoLE4YefqG/3graX69vmozFnoXYOQN3r9W3zwsSZinKCdspEOUvfEibMNJTjMVHep1XUrIJg&#10;/oH6lsSk32JWk0wMY5zna2dz6+lZUl87qhOt7laVi7tumrDjKnV1XKdoZdeGn07EWQ2e56Zlgmhn&#10;/ZEJctHNNx+nnTXHrUqMTIwgaD9cO5ubte2vwKrSq53EVSVGJsbmza0ztLO5IRP9IMpT2kkTtqqE&#10;YXiEvq0bExo3giA4FxPlILzWxWbNWudb1mYe1M7xhwnxUX0rS8uhKLO1c0JM+FYFE+R8fTtAlhaU&#10;g7Vz3NTFJhY//DP6di8SX9A+SztryvfTN2F/ZY12Tpx8Pn+Rvi0LE+UolJoesquLpUNggnxJ31aE&#10;JeZolP21s2rqZmIITJBv6NsB1rrflJGUgv0IT6sHYGmZhwkzXTvHBFuU+6xNX6adEw8/LHHuFCdI&#10;sWj1EOWGHY1ynz3hKk0Y7RxirBOkbidG3Gh+5FgmCPZTrDHuedpZ/0byY8c2QSbpkfPhfvRYJsik&#10;l/Tjm3qCFMUnAidIjEwMoZ1EJJAp7Jb0KQhSL9Iqogji5fTh8nZqcogeP5KFw1r3Pq0iGoR9r5ws&#10;ILnckn2+3oAaVBguOYKblxEqnkwl5eKNN79bqxua7zt3RAtIHfxJMlms6lrzxfjCIkWbGo6c6ScL&#10;SBC0HqJVRJE9e46fJwvHpD3+S7VljPO4LCD5fHrE//ZSE4lyDyanlCAInOdHmxfXaBXRICwYfrSA&#10;pM/RKqJI8dA6k1NKhOT0Q7qAPKFVzUH+pg+C4JP6eqxWUwlZOKIFJPUcrWoeunAMueEsumdIPRyt&#10;VU0rDBccWlxAtKr5yJKAheJC7UyE9gO1vyO1qikMnrzt3KlVzUlmfj6fX6mdI4JBZupC07CXEkti&#10;KgtIGC4duJlR05KZjYXkK9q5T/ARB8nnwIRej1YNQZA6Mco9XF+rSOYsFpJLtbMqZGGRz0WkGZdL&#10;0qrF8zI3RQuIc51WkdCF5HLtHBbWrv5oGz1YtGlY+Aq56lUWmrq9fL/4e3p6Wpsq7xoRXUi+p50V&#10;xReQ0qK9VISFZY58L0zTqgljTNvzZNyRg+zRKhqOzDXMwNO0c1jI/B8oXUh0Yo/oSCS+Su5wKd/3&#10;Sq0ad9Zm/ibj7HnOaq2i0dKZOKLHKGA7/izfd2/E7uLZWjUsfPQU/fwztGpcFRfqMGyv+oXZTU1n&#10;6l43HN8X+KjiQnKmVo0LLMhv14i3U6uolnQmL9HOUcGg++nwb9GqmrPW2RxFkHRTnGdbd2IzfYFW&#10;VaT9827bzQrzv7g5OUar9iLt8E7tpGaHhUFuSS8LzVytKkaS92on0VBYPg7QheT9WkVEzcxa9zZ9&#10;S7Q3z1uW1sMO9Xt7eppYxQOXW7fOm6lVRIOsde6VBQSbG/71QXsLgtRpupnhox0omfzZKwtJGLYf&#10;pFVEg7CAPKqbGV4bTXsLgvYzdDPDC9hob2HYMlUWEClaRTQUoseT0UKSfptWUTmfXrt2jr5tGp7X&#10;/jbdzGzTKipnxca1f2yG236VKm5m5KJ6raLhxBcSKRdcf31DX2eN6LFTFhDPS79Lq2gkSheUF3R0&#10;TPjVAbVgTPpTupnhKaH7YkXn2g8XF5JVG9c33B9cQeDOKm5mtIpoKEQP3u2ayrPW+YIsINZm/qxV&#10;RENxM0PDkif8yQKSzba/WKuIBmHzcoUsINireUyriAb19ERP3kDCylMRKVkxDwmChQOXxhANMCZ1&#10;VbSQZK7XKqJBYZgp3IWStwmjspCDFE5FzOXcfbpBADU4a527ZQHhBVaUSA63R3kID5pRGcUF5JFH&#10;Wg7UqsaXz+fvRrHaScPwffd23cx8U6uaAxaQP8jdDPCak1etphJB4DiygCBhzWpV88DCcWd84UC3&#10;kaKdpIp7M93d7Q17a/iysEDcnhRBGFkGWZt+UBaQfN6p6p3CJw0sDL8ZbmFAu9/MkSUI3FdEm5km&#10;PmiGBaBrJBGjGSMLfi0vrBKY+Z2jmfnSb7NEFmuXb4kWkpHdsLlhYYavHc1CUoThPJSGDcHZbOrl&#10;upl5Wqua174uJEUyrCww2tkwipuZIJjfPAfNysEMvnEsC0mRRpaGOCiH3d2noyjifEirmhtm7A3V&#10;WEiK5LMmc2Qxpl0fY+vs0irCDP1lNReSInyuHJSbVAuLbFqKmxl07hfVkszMX4xmIUGf04Og9UTt&#10;rEg+e7IsLIgeu6Mo0vY8rSKBGXjNSBcSuddXcU0bLO552jwsjSx1+7+H76c/Ib/H2sx9WkVFmHE/&#10;GelCIvZeSKKizRXJd8kCo511o/g7MCWmaBUVYYZdNZqFRM4Kjy8cQ4u7VnurCN9rUfq0c0LJIXcZ&#10;f2vT/6xVVAozS3ZfR3zTtyBoW7D3AhKV0YRrfOeO0SygtWBt+7dkvJGPPKVVNBzMtMdHs7CULiDF&#10;gtk+VXsZFr7ryYlcSMJw0WwZXzkNQKtopGTGjXRh6etb9qzShWSkV9XjO56ayIUEm5nC9bthuHiR&#10;VtFoYSY+MZrI4nnuN7FWIhEeWfKHz942UQuJtc63o4Xa2aBVNBYyI0ezsIyULIQTsZAEQcuMYtTT&#10;KqoWzNTt1VxY8FlbJ2IhKe7N5HKpNq2iasPMzVdj5spCUs2FbiSwm3uHLCDWun/SKqolzOCnZYHR&#10;zlHDoI+OdyThZmaCYGbbfZnZGO4hlHGNJGLz5pYZ+pbGG5aTbsz0EUcW9PrweEcSqhOY+d5IZj76&#10;e4ALSZPDQtCDUvY8WLT9nQsJFWBhSLwcA/V/5UJCQ2Ch6I9HFrz/CxcSSlSMLHj9ExcSGlZxYdFO&#10;IiKiZMak/7N4547e3iWuVhMRjUx0fYXTWfzHTIq16cu0mYiosr6+Y+cb4xRO3imWvr7W+dpMRFSZ&#10;te6X4kHE9zP3yD35tZmIaHhh2LIfspHtxSAix0kQWFZoMxFRZdamXoNAUrj0TQNJD7p5Qw8iGhnJ&#10;RhBIvlcMIlKszTygzURElfX2LjrKGPfhWDYS+H76w9pMRFRZNtt2ejwbQVDp5yOTiWhUjElfGw8k&#10;vu/8bPPmVl5US2Ozsmv9l1dv2hDGy0Vd65+vzdRAgkB2axwTy0YsAsl7tZlobC665ZaFpcEkXhBs&#10;+Kz/BoCg8ZF4NmJM5okgSI349vJEI7aqc939ScEkXi5ed8vrtXeaJIKgdYa16XtjQSTwvPR6bSaq&#10;na91dh66cuO6ICmYSFm1cf1u7ZXqXC63dCmCR+FZY8VirXOGNhONr5Wdna2rN63bgiDirdq4oW9F&#10;1/q7Ojo7p2kz1SljnI/FgwiCyqN8uiURjdi997bsb23mrnggwW7OV7WZiKgyY9KnxIMIspM+1L1A&#10;m4mIKjPGvTI6g7WYjbh/37lz0WxtJiIaXhC0H44M5KHBbET+rXG/ps1ERJXlcqlXy2nwg4HE9T0v&#10;zdsqEtHIhGHLVOzGXF4MIlFxf6PNRESVheGCQ611HhsaSJx3ajMRUWV9fak3GJPJF4OIMc5T/f0n&#10;HqfNRESVld4l3vOcW+RUeW0mIhpeLpdehmxk52A24vrISM7WZiKiynzfPW/obk1mZxAsm6PNRETD&#10;C8N5Mz3PXVMMIpqRXKXN1Gjy+fwfgyA4SjuJqiK6L6vTF8tGAjlNXpupESGY3CMP7C5Ct4+Xo7WZ&#10;aNQQRD4Tz0asdf4ShkuO0GZqVAgef4jCSBgiQ3m31OH1QK2S4JJH9+GFnokqQODYMjSQuJfIYyi0&#10;mRoZ4sXvo7BRCCb/odVDoGl/xJR+6QevlsGFSlnbdjoykoFn+mK3ptfa1Mu0mZoBgsMdEiQEgsQH&#10;tXpYJZlLgBde1dnE5JR4OSYSCyTbkI3wxlPNBsHg9igsFILJhVo9KhhuBj4nK5+BV4Pug7WJGlh3&#10;9/GHyS0CYkEkMMbt0GZqNlj5f12IJIAg8EmtHhN81AHRJ0aZC8zSJmoQxix+RjwbkdLXt/QYbaZm&#10;hJW9S9d7WfEv0uqqQjA5EJ/t6Xd4DC6TG7KR/4kHETklfvPmFp4S3+ywcq8vRBLASj4uKSq+aia+&#10;V461FDC4TA5BMHeWnAZfDCJRZuJ8SJup2WGlXqPrtFit1eMK3zsb42FkBPCaw8tMbaI64fup9yJ4&#10;xE6Jd3fkcs5SbSYqBJMbZSUWeL9KqycURuUgjEs+GquCg7SJxpnewOgP8WxEurWZaBDW2f/TFVaC&#10;yVe0uq5g1I7AuMmZuTKO/Xg5QJuohnK5JXKl7xPFQBKV9FnaTDQUVs6fyUoq8P7rWl3XMKqyW1QI&#10;LoLHXKrP952z40EEQWXnli0tDOJUHlbK63SdlGDyDa2uCrlCNL5AFoucci2PfNTexgzBZB7GvbBb&#10;hJc+vOyvTTRK2K2Rh19tis+vXM79jjYTlYeV70eyEgq8r+pCg63ZnvhCOVwxxnmWDjZmCC6H47cM&#10;ZC7AA7ojkMu1LR56kDXjGbP0OdpMNDysdD/RFa7qwUTEA8ZISxBU918C/LTj8dsKf0XjdQ9epmsT&#10;Kc9LfxXBI/bwK2cLr/SlUcHK9VVZyQTe/0qrqyqXS7XFg8VIi2wZ9SOqCj/16OgXF36z7B5N0aam&#10;EwRLD46fEi8ln3e+rc1E+w7r1pO6kmFvIThJq6uio6NlSnyhHWmxNnWmfkRVSPDA79shv1Pgd75I&#10;m5qKtemXGrN8YFcUu5q2v5+7NVQjWOl26TonK13VjmuEYcuU+P55pWKMe6UOOmb4KRJMCkFT4Hc9&#10;X5uaQnTuiPOV+PRFdnKPNhOND6yET8sKqJmLo9VjhnR7qWwZ4wt4vGArerH2OmYY/f1Kgsnp2tTw&#10;duxoPaR0t8b30x9GE29gRBOrJHM5VavrGkZVMpOt0VgXxvvl2tTQsLv4wvhBVmR73d3drSdqM1H9&#10;wHopK2mPrKB4ldSlTZvqDkbvMRlP9RKtblgIHL8Ymo24a7dtm8uT/WjywEo7kLnAcq2eUBgP2c15&#10;JBqlQmbyWm1qOP39bQuQjTwdy0Z833c+ps1EkxPW22lYieUM1WLm0qpN4w5f/5CMh8B4NOS9So1x&#10;zo4f5EZ3twQXbSZqHFiPJUOIH3NJa1NN4avkex+MvrXwvW/WpoYThqkXSiDxvPRNIe8ST80C6/V0&#10;rOTFO7LJyWQnaFPV4eP/Id8jEExeodVE1Iiwnk9B6S6s8ZFl2jRmCCab9TMlmLxDq4moGWCll7vg&#10;F68OlmMu87Vp1DD4/YVIAvicV2o1ETUjxIGpCAq7JSBEsSUY8TkT6P9vMpw6W6uJiArBJf6IDclg&#10;yj4zGc1/jfoseJ1WExHtDUFC/orulWihweV4bZJg8mepF8hoztVqIqLKEDeGPBxM3zb0X8NENA4Q&#10;R+Sv6D0IJh/XKiIiImp22Wzb6dlsihevEtG+i26G7uzSa9C2azUR0egYk762eB1aVNx12kRENDKe&#10;57zVGCf2HGxnF+qqdvM2ImoCfX2LjzUmkxsMJK71fecCbSYiGhnZnSkGEinWZn7PK+SJaFQ8L/3u&#10;KBMZyEo8eZicNhMRVRYEhSdQDjxYX+5vjPJ+bSYiqgy7MdM8z7klHkg8z12jzUREI+N57W8tBpIo&#10;mDh92kRENDJB4C5E8HgqHkxyuczrtZmIqDLZvfF95//igcRa93uon6q9EBFVls2mzxkaSJwtQdB6&#10;iDYTEVXW3T37sOi5T1EgkffWpl6kzURElcluDHZv7o1nJfl8+vs8OY2IRsWY9IXxQCIP3w8CZ59v&#10;KE9ETcjz2k7CLk3s2hvHWOs07CN9iagGNm9unWFt+sHBQCJnubo/0mYiopHxvPQ3EUBiz8t2nwjD&#10;BYdqMxFRZUGQeo7s0sSykpy1qZdpM9G++9httx3Y0Xnj/I6OjilaRQ0qDI8/zNrMXcVAIsVa91Jt&#10;Jtp3K9eunbN604YwXlZuXHsfA0vjkb97kYGsjAcSZCXYvWmZpr0Q7btPX3fdnJUb1wWlAUXKqq51&#10;We2NGoAx7c9A8MjGAkmwe/fSpdpMNHYrNq7dkhRMigXBpkN7pUkqDBccYO3Qk9NyOeez2kxUPUlB&#10;JF5WbVyf115pksFuzBQEkq/EA4m1md9efTUv4qMaSQoipUV7pUmkv7/tefFAgt2bXs9byjvMU20l&#10;BZB4WdW1tld7pUlADq7KQdZ4MPF950O89obGxarOtbckBZJiWbF+zRu0V6pzxrhXxQOJtW6XHD/R&#10;ZqJxsR8Cx47SQCJlVdf6DdoP1bFcLnWm3E6gGEjkAVp79rSdpM1E42/lpnVXre7a0L1y4zqDYPLE&#10;xV2d79QmqlNBsOiooWe5un4+n/qcNhMRjYznuTcUA4kU7N78gSenEdGoeJ7zjqFZiWNyufZ2bSYi&#10;qiybXbzImMy2wUCSyWMX5zxtJiKqTHZjkJWU3mG+S5uJiEbG9503yvU2sawkiwCzvzYTEVUWBKnj&#10;sDvzeDwr8Tz3LdpMRFQZso+pvu/+PB5IkJX8iP/eENGo+H77O4YGEvfRHTv4AC0iGoWtW+fNlH9s&#10;YhlJkM0ue6k2ExFVJrs3cjJaSVZyldRrL0RElRmT/lQ8kFibeaC/v/14bSYiqiwIlrcb4/QPZiSO&#10;zeXcM7WZiKiyaPfG2TIYSOTcEvcabSYiGhlr3S8NPejqbgvDJUdoMxFRZca0PROBJPZ84MIDtF6t&#10;zURElcnjO33fubMYSDQr+W9tJiIaGWvTFw0NJM4unuVKRKPS15c+BVlI7N+bTN7z0q42ExFVFgTz&#10;D7TW/WM8K8nn3Yu0mYioMuzGTMnnM0OeD6y3YJyuvRARVSbPB44HEtnVCQLegpGIRgHZx34IHg+X&#10;BJOPS732QkRUmbXOFfFA4vvubx55ZP6B2kxEVFkul3r10LNcne4gSJ+izURElYXh8YcNPcvV9a11&#10;L9ZmajRBECzO5/N/0k6iqvF952fFQCLF2sxdQdA6Q5up0SCYnBoqBJUbtZpoTHw//TZkJV4sK7Ge&#10;l8poMzUiBJN/0lgyAEHl59pMNGpB0LbAGGfgDvNyzATd/67N1KgQTOZrDJEg0ouXK6OuQvca7Y1o&#10;RDo7W6YhCxlyh3lr3du1mRqZBBMEjUCDh4eXwn038f67Uqd+X+iZqAJr288Y+u9NJicHYrWZGhmC&#10;iasBQ4IJZnw4U5sKUHdJ1Fpov0GrifYSPUAr82g8K/H91Nu1mRodgklGY4UEC4PuxJOJ0Hap9iau&#10;1mqiAjmb1ffdq4cGEuc62e3RXqjRIXgcpwFCgskevEzRpkTo56qo70L/v9RqanKel3pLPJAY4z7x&#10;5JNHHqTN1AwQTOYgKBSPmRi8DBtMitDvj2UYgfe3aTU1IQkacmwkHkysdV+jzdQsEEzaNCYUg8mQ&#10;YyaVYJhvRUMXhr9eq6lJyK0FsHtzWzyQGJPGhoa7N00HwSStsUCCgUX3LG0alZKg8kOtpgbn+85H&#10;44HE2syDcp6JNlMzwbp/fBQCCkEgi5cx3awGnxHf/fmJVlMDQtBYbIzTN5iRuH4u5/yLNlOzwTo/&#10;Eyt98ZiJr9Vjhs/6lXymwPsNWk0NBIHkIVN4cFYxM3H+T5uoGWG3ZqGu87LS7/NuTjn4zO/px8vn&#10;89+fBiF3mB96cprzeBi2H63N1Iywji+LVvWBYHKINlUVPnvgjFoJMFpNk5AxqVMRPOJ3mPesTb1B&#10;m6lZYd2OHzOR0+kP0KaawHf8NPq2giu1miaJIGg9xNrMb4uBJAom6e9rMzUzrNDTo/U6yky0uubw&#10;Xev0a+V7f6HVVOesdT4/NJA4/fwbmAqwWxO/arjqx0wqwXf+RL9evp+3PqhjYdi+HLs0ewYDidxa&#10;gLdgJIXgsVjXZVmZfbwcqk3jCt/9g2gsCuPB587Wma1b5830ffd38azEWvdL2ky01zGTcc9MSmEc&#10;rtXRkfH5jlbTBJKzXJGBdMQDie9n/sRbMNIQWGcPiFbdwsprtHrCYVxu1dGS8fqxVtMEkNstxgOJ&#10;tcs9z1uW1maiCDKRo7CyFk9ay+NlVNfm1BpGKX7y2zVaTePIWmdzPJjkcqkL5JYD2kwUwTp6QrSq&#10;RsEEweVwbaorGLX4afrf0mqqMWvTl8XPckVguTMMF9T09AGapBA84vczkcxktjbVJYziz6OxLYzv&#10;17WaagCB4yUlZ7l2G7PsWdpMNJQccNV1U1bOEd/PZKJhXO+Ixrow3vz3p8qCYOnBCB6xi/gyeQSX&#10;VdpMtDesi7OxMkpGUsxMqn7MJAgWtxmTOq0Wt/DDKK+VcRd4f5VW0xghkPykGEikIJDcHYbz6up4&#10;GtWZ0t0cdM/RpjEzpu2Z2KI9EV8opURbufRl2ltVYNR/pj9DfselWk37wPdTb8Y8ij3W0zF9fc7J&#10;2kyUDMHjWF0HZSVEZ/UOwObz7sXxIJJUsNB61Tygh98Q//eHJ1WNEoLGfGPcbbH5k8/l0v+pzUTl&#10;IXgcrOuerHxyzGR/bRozz3PeEQ8cwxUJKjpYVeC33Bn9qsLv+oZW0zDCsGUqspCfxucLMsi7tJlo&#10;eAgmB2Jlk9Poi5lJ4qMu9hWCROzmOSMp6XN00KrAb7qtEFEA76/QakqQy6VeI88ELs4LCfBBsPQY&#10;bSYaHtaxo6NVbSCYHKlNVYGF8+NDg0XlgmH6dfCqwW+7QX+m/M6vajWp/v7UcdY6W4bOC+d92kxU&#10;GYLHMbqOFYPJUdpUNVgofz10IR1Z0cGrCr/xRv258nsv1uqmhwD+o/i09zwX04m3FqBR0nWrGEwO&#10;1uqqstb9e3xhHWnRwasOv/Ux/dkhfvN/aHVTsrbttfFpjsCyY9u2lgm94JMmMaxQb9V1S4LK01pd&#10;VXKuQnyhHWnRwasKP/N10a8t/N5teGnKa022b59zsLWZ3vj0xnziHeZp7EqCyl+1umrk/JL4gjvS&#10;ooNXDX7nWfozi8FkUpz5W01yawHfz6yLT2dkJdfce29L1f7RI5KV7R3RqlZY2f6s1VWxffvSg+ML&#10;8EgKdpOqeso8ft+/6M+T3/cwXpouM/F99wPxaYxA8nA2u/QEbSaqLqx0749WucJK9wheqrbSYWG+&#10;Jr4wD1fkL+Zqno6P3/HCwo8C/K4tWt005Kl7mKaxWzC6vu+n3qLNRLWDoPIeXfdk5dul1VWBhTob&#10;DxzlShC4C3WQMcPveZn+HPk9T2l108Du5v3xc4A8L30z71FC4wor4bt1HZSV8F6tHjNZkK3NXBEP&#10;HvGCLWd3ECybp72PGUb/jdGviIIJXqZqU8PL5ZzPIpDEbi3gPh4EznxtJhpfCCrvjVbFwspY1VOu&#10;w/Dk6VjAz/P99LXYFbrBWvdrnuc42lwVGP/X6+jL+DfNAVjPW/ZPCCQD/95gOlu5sE+biSYOVsoP&#10;R6tkYaXcrNV1D+N9mo62jPfDWt3Q5MA3AvNtxUAiJZ93+HB5qi8lQaVHq+tWSTCpyXk19caY9IXx&#10;4yTISgx2L6drM1F9wUp6jq6jspJW7ZhKtWE8X6ujWQgmeGnoYyael3ZLdm98Y5Y8V5uJ6hdW1g9G&#10;q2phZb1Dq+sGxu8MHb2GDyZyh7TS3RtrHd4/lyYXrLT/Hq2yhZX2T1o94TBez9bRkvHaqtUNR/4l&#10;833n/KGBJHNfEMyv6q0miMYNVt7zdd2Vlbeq56nsC4zGydHYFMZnp1Y3nCBYujQeSOQvYc9bxAdo&#10;0eSHoPJRXYdlJa7qafqjgfGIn7S2Cy8Nebk9spJ748Ekn3c+J9fkaDPR5IeV+SPRqlxYmX+j1eMG&#10;3/8q/Xr5/t14abhgItfZxP+9kVswcveGGhZW6guiVbqwUt+p1TWH740fM3lCqxuSMc5uY9zdQZA6&#10;TauIGhdW7g5dt2XlflSrawbfl9Kvk+9r2GMmRR0d3LWhJoOVPH6gtmbHVPA9L9Cvke/pwQtvUUjU&#10;iEqCSpdWVw0+/6X68fL5vXjhmaBEjQwr+ecKazxgpb9Vq8cMweSZ+rHyuTvwwt0AomaAlX11Yc0H&#10;rPz3a/U+QzBZrB8nn9fwx0yIqASCwIUaAyQI7PO1PyWZiezm8JgJUTNCMPhMFAoKwWCDVo8YBovf&#10;tnEPXngTZaJmhkBwURQSCkFhnVZXhGD0DB1MdKM0zZ3WiGgYCCSXRHGhEFQq3vkNwWSh9i66tZqI&#10;KIJAskoDhASVssdUEEwc7U3668cLMxMi2hsCxOejUFEIFmu1egCCSfxOa/3onqFNRER7Q6D4osYM&#10;CRo3aLUEk1O1Wup5AJaIRgYB49tR6CgEj1sRTOZrp+AxEyIaHQSSr2sAkaAS6GsWLzxmQkSjh+AR&#10;P6M2h5cDtImIaPQQSL6M4vEALBERERERjZnnpTLGuFdam3la7pkuT3IJglbubBAREdH4CgJ5grZz&#10;hu+7G+PPYYgXa93/0d6JiIiIamfXrgWHIin5pBwpSUpKpN4YZzv6+XQYtvBkMiIiIqqdbLb1RCQd&#10;NyAB2VMuMfF959d9fc7JYbiAJ6YSERFRbQTB3Fm+nzkb5XZjHJucmLj91rpf7elJtelgRERERNWX&#10;zba3IiH5jDGZnWWSEt/azJ+NSX0kCA4/RAcjIiIiqq4wbJnW29uW8jx3TVJSIgUJSxaJya1BwKMl&#10;REREVGP9/emzrF2+RY6MJCcmTl8+73y+t3fhXCQy++lgRERERNXV3d3eam36ciQfjxmTCZISE2sz&#10;9/l++m07dy6arYMRERERVZdc9pvNpl5mjPvLpIRECpKVHiQl11qbehGPlhAREVHNBEHrIUg6zpKj&#10;JUlJiRRrM09a63wFScl0HYyIiIio+np6jj7SGPcalL7yf+OkH7Q29bIwbOezw4mIiKg27r23ZX/f&#10;d97o+5kuJCW5pKQECUsOScn3PK/tJPnbRwclIiIiqq4gWDjX99MfR1LySHJSIg/xc/9ujPPZIFh0&#10;lA5GREREVF1h2DItDJ1F+bx7ORIQLzkxcY21zp3ZbPqlOhgRERFRbSDpOB3JxyMofrnzS4xx/rev&#10;b/6xOggRERFR9W3duuQIa90vIjnZUi4psTbzD89LvysM24/WwYiIiIiqbj9j0s82xvlB+b9xpN69&#10;AYnLa6++mie9EhERUY3I3VuRcLzS9527k5ISKca4TxuT+t6ePQt4tISIiIhqJwjmHJzLpS9D8mHL&#10;n1uS2YPE5R28RJiI6sYX1qxpW7lx3ZdWd63vXNG1/q7VGzf8ceWmDXes6lp/9cquDW87+zvf4V0g&#10;iSYhY5zneV76ZiQf2eSkxDFIWn5pTPqUIGidoYMREU2si7puWbhq47rrkZyY1Zs2hJXKqq4Nj128&#10;4ZYPYlA+S4OoToXhotm+737A9zN3ITHJJycmmW3WOqv6+1PH6WBERPWho7Nz2sUb1/6/lZs2+EnJ&#10;SKWyctP6zR233JLWjyOiCSR/y2Sz7a35fOYLSD56k5MS11qb+bPvO+/ks3GIqK6t6Fr3nqTkYzRl&#10;5ca19+nHEdEE8LxURu7mmpyUZAIp1jq/DoITebSEiCaPlZ3r70lKPEZbPr9hzcv1I4loHBiT/gQS&#10;j82SgJRJTp7wfecjQeDMD0P+LUtEk9DKjes2JiUdoy0Xd645RT+SiGrA89IukpJvG+NuT0pKpFjr&#10;/gaJyVs7O1um6WBERJPXig0bTlu1cX1fUuIx0rJi47pr9eOIqEq2bZs7y9rUy5F4bExKSKQY4+zy&#10;/fS1e/a0naSDERE1los3rnvNyk0b9iQlIMOVlRvXBas2rvl5x69+NVM/iojGIAxPnmmM+0kUk5yU&#10;FM4t6UZyckEYtkzRwYiIGtsbr7566qoNa89c1bnu8aSEZGhZZ1d0rvv+BV03zdPBiWgf9fefsMD3&#10;neuQgPSUSUzy1rq39fS0PS8I5h+ogxERNamwZb+OzptbV25a++qVm9a/a8Wm9e9bsXH9Wy/qWv+c&#10;js7Og7QvItoHQTB3luc57/D9TJfcPC05MXH6kZh80/OWOjoYERERUfUFQdsCJB7nR+eQJCUlrm9t&#10;5j5j0p+SG7DpYERERETVFd1UbfEiz3NvKH+JsGusde7M5ZYs08GIiIiIasPz2t9qrXsfEhCbnJhk&#10;skhMVvf3Lzqe9y4hIiKimpGjJUhKLkF5OCkpkSJ/43he6j3d3fMP18GIiIiIqksu+7U29ULfz/ws&#10;KSGRYgrPzHGut9Z5CY+WEBERUc0EgTvL81JvNsZ5LCkpkYLE5Glr27/OO70SERFRTQXBoqOMcX+I&#10;0j3Mia8P53LOa3nvEiIiIqqZMGyZbq3zWt93bpGTW5OTkkwuSlzanon+ecSEiIiIaqOnp/VIJB4f&#10;QnKypUxSkrc286DnuSuCYOFcHYyIiIiousKwZWpf39JjcjnnW3JUJDkxca217j3Wtr1SByMiIiKq&#10;jWx22UuRePwdiYmHUub8kvSP5XJiXo1DRERENSP3I7HW+YK1mX8kJSRSjHEf8v30OUGQOVYHIyIi&#10;IqouOfphTOpUJCZXWOv2Jycl8iA/d621qTPR/xQdlIiIiKi6wrD9oGy27XQkJX9KSkqkyMP8jHGv&#10;2rFjMY+WEBERUe0EweGHeJ77NWOW7yl/bkmmx/NS7w3DBQfoYERERETVZ8yyZ/u++wtjhvsbx7ne&#10;mNRpjzzCm6oRERFRjYThotmel36Xte7vjMnkyyQmT8kRlSBoW6CDEREREVWXnMTa3586zpj0hUhK&#10;9iQnJXLvEmcz2t+P/vfXQYmIiIiqr7d3iev77j1IQPxy55cgMfl1Nps6saODV+MQERFRjUiigaTk&#10;PCQef0lKSKQgYdmRy7n/EYZLT+BN1YiIiKhmPG9ZOp93LzEm82RSUhIV93bPa39nZycf2EdEREQ1&#10;IlfXWJt6ofxNk5yQFI6WdCMxucEY52QdjIiIiKj6wrBlGhKP81ASLxGWYkwmi/JZ3umViIiIaqq/&#10;/4QF8kA+uaNrmaQksNa5w9rUy4Jg7iwdjIgmgzAMlwdBcKR2EhHVtTCcN9PzUm/xfXdddPO0pMTE&#10;6bPWvdzz2k7SwYhoMkFi0pbP5+9GklKA9zei7jhtJiKqG0Gw9BgkHh81xt2dnJS4vrWZB3I5t0Nu&#10;wKaDEdFkg0TkKCQk92hukuT3KEdo70RE404u+d2zZ9k8Y9K/MmXv9CqJiXN3Lre4TQcjoskKyUkK&#10;yckfojxkeOjPR+nCWyYrRDRe9pO/cazN/Ln83zhyt1f3kmz2xFbeu4SoASDROBkJx12F7CMGdTkk&#10;Lh9HORCd09D9ZZT+qDWCbotyHfo5XD+OiKhqdu1astBaZzWSkoeSkhIpSFr+5vvuB3p6lnCniahR&#10;ILGQc05+p/nGANT1oe18vN3rmRNSh/ZvoZQmK0KSlWO0VyKiUZM7vRqTeo4x6WuTEhIpxmT2eJ67&#10;Npt1X45BeLSEqJEgpzgUCUVSctKPJONc7W1Y6H06+v8xih8NPcRGFO7RENGIBEHrDGvbz0Dy8UiZ&#10;pCRA6cnl0pfxuThEDQoJSCuSit9GecQg1Hloez/KDO11xDDMwRj+O/pRAzR5kWTlMO2ViGhAb+/C&#10;udY6/2Otu738ia+ZRz0v/aYgWHqwDkZEjQaJRKZMcmLQ9imUMd+8CB93AD7vUpRc9OkR+Q68XI1y&#10;qPZKRE1I7vSKpOSVvl+4GidbJimRO73+xBjneeh/ug5KRI0IycdSJAm3FbKFGNTJkZP/xNsDtNeq&#10;wefOwOd/FyUbfVsE3XI10I/RfpT2SkQNLgjaD/f91Hvk/iRlkhL5G+cRtH85CBbO1cGIqJEhJ5iN&#10;hOA3UXowCHVyzsn52ltN4evkyMp1KDb69kGok5vCzdFeiahByLNu5Aoba91LkXzkkhOTwk3V7rPW&#10;OUMHI6JmgA3/fCQAt6IEmg8UoFv+1jkPb/e6WqfW8J2SMH2/MCIxqJNLl7swXodor0Q0SSHheAnK&#10;X+TvmqTERIoxzs9yuSXLJJHRwYioGWBDL5cSb9Lt/wBJBND2GZQJP+lMxgHj8x0UOUdlALo9FPkb&#10;iMkK0SQRhplDfd+5wNrM/UkJiRS5r4kxqY/297ct0MGIqJlgw74EG/ik5ETO/7gI7XX3NE+M04EY&#10;t++hlJ6zIkdW5IgLrwYiqjNy51bPc0+y1vm2MW5fclJSuNNrl++n3iz966BE1GywoT8cG/QN0eZ9&#10;kGz40dahvdU1TVZulORER38A6q6R36i9EtEECIL5B/b3tz8Xicc9yUlJ4aTXXvkbZ+fORcfrYETU&#10;rLD9PgIb8E6U0nNO5G+dxDvE1juMs9xY7trCD4lBnRwNugVvD9JeiajGgmDOwZ6X/iKSj50oZe5d&#10;4uw2xj1n+3beu4SIAAmI3IRtfbT5HqTJSQfKpD+fAz/nMPwe+RtoyJEVdOdQfoi3TFaIaqCvL3Uq&#10;Eo+fovSXSUqM72dustY5fevWeTN1MCJqdkg+FmMDnfS3jhxl+GIjJCel8Jtm4bf9AKX0pnBygu3l&#10;eMtkhWgMdu5cNNvznH9F4nF7+aMl7g5r3f/KZltP1MGIiCLYEMvfOjcVts4xsuFGWYW307TXhqXJ&#10;yk0oQ64GEqj7AV54gi3RCMhJrGHYfrQxzmdQyp70ioTlEd9PnxsELaN+PAYRNQFsmOUy3TUo+Whz&#10;HJFutF2Itw2fnJTCb5a/gZISNjma9EtMlwO1VyKK6e1dlrbWlaMlXlJiIgXtvwnDwr1Lmi62ENEI&#10;YZt7wjAb4ovxdrb22rSQjByFaSFPXS5N4OTokly6zP/KqaldfXXLVN93P4Dyx6SERAoSlqc9z/l8&#10;Lte2WAcjIkqGDesibGCTkhPxNbzlQ/lKYJochGkjyUrpTeEkWfkvJDM8VE1NIwhSbda6cjXOE0lJ&#10;SVTc3xnjnH3vvS2T7uo/IpoA2JAeiQ3qL3X7OgB1cnKoJCdVf/Bfo8E0PATTSv4aK70aKED5Dt42&#10;/dEnajxB0DojCNLPRmKyKSkhQbIi9y7pQfvGvr72Z+hgRESVYcO5Pzag18uGtLBFVeiWvzBWo0zV&#10;XmmEMM3kPiu3ynSMk2kKP+WRFZrs5Fk3xrgfkCtuJAlJTk6cPrRf2Nm5gDs4RDQ62FAeiw1m0pET&#10;8SW85V7/GGEaz8O0vC6asoNQl0W5gskKTSbyvBtj0t9H4rE9KSmRYq37+1yu7bVheCQvyyei0cM2&#10;Uk6I/UW0uRyEOnEpNpxztFeqEkxeObJyDUrp30D9KJfgLf+Xp7oThvNm5nLp13te5mZT5moc1O9B&#10;0nJlEKRO1cGIiEYPycdR2BheXdg6xsiGE+VbeFuXez7bts2d5XmpjO+nPyWXJiIg5vYOlG6v5zm3&#10;YC/vnFwu1Sb/kevgdQXTWJKVpHNWZB5IssK9T5pQQeAeZYzzIZTdpeuZrms+ysPWOivDcAFPoiei&#10;scMG8GcopeecyMmcl2gvdSX6vzt9LvbScuX+7x6uyDAIpE8b0/Y8/ci6gskvycrd0ZwYpPPoSpTp&#10;2itRze3cedhsJCXXofhJ65MUazN/87wlrg5CRDQ2QXS1zjWFrV8M6sTX8bbu9oKwZ3aAte43kWCY&#10;pEC5LwWf1e15znv1K+oK5tFxmBc3RnNmEOrkb6D/xlv+DURV19HRMsXz0m9C4vH7Yf7Gyedy6cuC&#10;oL1d7g6rgxIRjQ02fPOxcUv6W0dcLn/7aK91JQhaj0SC8rekgFmNYq1zZ1/f4mP16+qKzBPMm1+g&#10;lP4N1IciJzEzWaEx6e9vP96YdAfWgy1J64cUOVpijPOx3t5FdRkjiGgS0w3d/0abt0GoE1fgbd3+&#10;fxwESxbKf91JgbOaxfOczjBsr9sNPubhHMyr9SilyYrcq0Ye3sjb7dOI6F+mp6D8OGldkIJ1rs/3&#10;3a5cznklBuHREiKqPmzDpmAD9sNoczYIdeK/tbe6hWA6HYHymqQgWouCwPwf+tV1S5OVv6EMOY9I&#10;oO4yvPCcFdqLJCbWpl9qjPNQ8rJfuKlaDu3f7ezkc3GIqIawoZKTL3+EUvrcGDkhVq7WmRRn3gdB&#10;64nWOvcmBdVaFATox/Wr6x6SlQWYl53RnB2EOjlnhckKtfT2LpyLxPtyJB/b5DyScsu872fO4tU4&#10;RDRusAH7V2yoHos2WxF0S4LyF7Q9R3ure0GwbIm1mfuTgmstCgJ5j3513cMsnYp5+W+Yp09Hc3iQ&#10;zvuXoPAwfROJjpY4p/t++losy9kyyzjqM9dmsw6WDz4bh4gmEDZi78IG68nClisGdQ+grS4vwY3b&#10;tWvBob7vrk0KtrUo2Kv8gX513cLsk+TkVZiHT0Vzc5DO1xdrr9QEurudwzwv9W/WphOTeSQlAZbr&#10;rUhevhEEC+fqYERE9QMbrndjA+bptmwA6rJ4OVl7q0sIvq+XQJsUgKtZEMifkpvD6dfWJczH0zHP&#10;dkRzL4JuOUK2FW1p7Y0aWBi27Ld9+5yDrXUvwXpR9hJhY9yHczn3TB2MiKi+YXs2BRuyt2OD1hNt&#10;3iK6kXsIb5drr3UHicqrJPAmBeRqFAT0Hdls6mX6dXUH8+1fMI+eiObYIKlD26l4O0V7pQaFpOTF&#10;vu/+Aa99ScuwFCzHv5CbqiGR4YmvRDR5YaP2ztKNniYrf8Tbujyy4nltJyFA/z0pOI+l4DM3BkH9&#10;3fsB80GSyrdgnmwvzKAY1D2FtlfiLZOTBrVjR+shSEo+geXzr0nLrRS0PSxXpGWzixfpYEREjQMb&#10;ubNlg1fY8sWgTk6wfZb2VleMcZ6P4PzHsRxZQWD3fT9za19f+hT92LqByS/JySswD7ZFc2MQ6h5C&#10;26u0V2og8jeO5y1LW+t8Hct2b/JyK8u8e1t/f/osDMKToomoOWDD9yFsAOX8lCFQJ+c/LEepy4Bo&#10;TJskLLcj6diNYhDE9zp3RepQPGOW7/K89E3yQEIdvK7INMZ8OA3TfMiJzugunnNSl0kj7Tu5eaAx&#10;qVOxDN9TutwOLrtuP5bZG3ftWnqCDkZE1HywPZSrRt5XmqzoRlL24Ov+xEz5Lz4I3Fk7dy6aHQSt&#10;h8jj5FE3VZvrFqbtP2MaP66TfADqtqPtGXjLv3UaRBgeeZDnOV9AAvIESrl7l3TLQzTD0DlMByMi&#10;oiJNVoacC4FucRfaUtobjQEmqRw5ORPTNOkS8R1oezXe1n2CRZWFYWY5Eo//RVKyp0xSYnzfXWNt&#10;5p8lsdbBiIhoONhQnosNZtKJm3fhpa4vXa5XmG5yzsnLMQ2H3GxPoE7+1nk93vJ8g0lMTnrN5dKv&#10;s9b5dXT+U2Jisgvt383lli3RwYiIaF9gw/lJbED7ok3pINQ9ijZXe6NhYHLJkZNTS5MTdMvfadvQ&#10;xpuwTVJy0msQLJtjTPrTSD76k5MS1zcm8yReP7FlS8sBOigREVUDtqdyzsqHsUEtfQqvbGQfRhv3&#10;CMvAtJGbsCUdOdmJtmfiLc85mYR6etrbPc/ZICe3JiUmUuRoipysXc9P2CYiaijYsMrfQDujTW0E&#10;3eJ3aFusvTU1TBI5cvIaTJOt0RQahDqZdq9D4U23JhF5OjCSkvdZ6/5OrrxJSkpQvxP9rA7D9DId&#10;jIiIxhs2sLIR/hg2uEMecIduObLyW7Q52mtTwSSQ6fJSTIOHoykyCHVyE7Y34y2PnEwC8jeOnDNi&#10;rfM5JB/byiQlQXTfnvS5W7Ys4N84RET1BhveC7AB3hNtigeh7n60NcXVQPi5+6EsL5OcyO3rX629&#10;Uh2Ty9jD0DnZ85zOckkJyh4kLnf09bnP1MGIiKieYVs8DRvi86PN8iBsoOXIyqN427C37sbvfnaZ&#10;5GQ3Xp6Lwqt1JokgmDvLGPdqSUZKkhMkJpnPBcHSg+UIi/ZORESTiWyQsdGWv4FKH2Qo7kDbQu11&#10;0sNvkUuJ5eGMQ6BuN9regLfTtVeaROQGgJ7nXmKtc7fvp9+0ffvSg7WJiIgaATbQkqycjw120gm2&#10;m/B2Up5YiPGW3/Vi/IYHCz8oBnW70HYW3vImbERERPUOG+z9sPG+CCXpnBV56vKkSVaQgKQwzv+I&#10;xn4Q6uQhjW/U3oiIiGgywUZc7rPSUdiqx2ADL+esyD1Ejtde6w7GO4NxTDpy0ouXl6DwHAUiIqLJ&#10;Dhv06SifxgZ+yB1s0e2j3I6E4DjtdcJhXF6EcdqsozgAdT1oexPe8pwTIiKiRoMNvDzD5rN47ZYN&#10;fxESALEebyfsaiCM1wswDn+PxmgQ6vrQ9h68ZXJCRETU6LDBn4qN/xdRks5ZkSMr43YHW3yXnHNy&#10;n379ANTJU4nfrr0RERFRM0EuUEhWorRgEOrknJVHkCTM016rThIhfMcD8l36tQXoliMnvAkbERER&#10;FRKGGSgdSBBymisUoFvOWbkNbcdor2OGz3oOPvOv+hUDNDn5V7zlQ+GIiIhoKCQIcmTl8yhJN4W7&#10;GUnEsdrrqOFjnovPuD/6xEGo68fnnoMyQ3slIiIiSobcQZKVr6IknbOyAS8jPsEWyYecc/LnaOhB&#10;qNuJtvfjLS8lJiIiotFBAjEFycSlKEPOGxGo+xuSjKO0172gbb70o70XyOegyJGTN2lvRERERPsO&#10;+cVMJBerUGyUbkTQLees3IqkY672Kv2ejLo/RX0MQl0W/b0Nb3nOCREREVUXEoxpSDZWoAz5Gwjd&#10;kqysQ0k6ITaH5ORcvD1AP4aIiIioNpBwSLLyDZQhd7CNQ5vcIfY8vOWD/4iIiGh8IQGRZOUKFL+Q&#10;mQDeyzkn79JeiIiIiCYOkpJZSE6+hNe3I0/hOSdERER1o6Xl/wMuk/4ATFf6SQAAAABJRU5ErkJg&#10;glBLAwQUAAYACAAAACEAjKFHYeMAAAANAQAADwAAAGRycy9kb3ducmV2LnhtbEyPwU7DMBBE70j8&#10;g7VI3KjjRCQlxKmqCjhVSLRIiJsbb5OosR3FbpL+PdsTve3ujGbfFKvZdGzEwbfOShCLCBjayunW&#10;1hK+9+9PS2A+KKtV5yxKuKCHVXl/V6hcu8l+4bgLNaMQ63MloQmhzzn3VYNG+YXr0ZJ2dINRgdah&#10;5npQE4WbjsdRlHKjWksfGtXjpsHqtDsbCR+TmtaJeBu3p+Pm8rt//vzZCpTy8WFevwILOId/M1zx&#10;CR1KYjq4s9WedRLiJCUn3TORUamrIxMvCbADTcs0zoCXBb9tUf4B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kJXAZGUDAADmCQAADgAAAAAAAAAA&#10;AAAAAAA6AgAAZHJzL2Uyb0RvYy54bWxQSwECLQAKAAAAAAAAACEAWq7vfykMAAApDAAAFAAAAAAA&#10;AAAAAAAAAADLBQAAZHJzL21lZGlhL2ltYWdlMS5wbmdQSwECLQAKAAAAAAAAACEAh2sYVkA4AABA&#10;OAAAFAAAAAAAAAAAAAAAAAAmEgAAZHJzL21lZGlhL2ltYWdlMi5wbmdQSwECLQAUAAYACAAAACEA&#10;jKFHYeMAAAANAQAADwAAAAAAAAAAAAAAAACYSgAAZHJzL2Rvd25yZXYueG1sUEsBAi0AFAAGAAgA&#10;AAAhAC5s8ADFAAAApQEAABkAAAAAAAAAAAAAAAAAqEsAAGRycy9fcmVscy9lMm9Eb2MueG1sLnJl&#10;bHNQSwUGAAAAAAcABwC+AQAApEwAAAAA&#10;">
              <v:rect id="Retângulo 126"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BxfzQAAAOIAAAAPAAAAZHJzL2Rvd25yZXYueG1sRI9BS8NA&#10;FITvQv/D8gq9iN20mDbGbosIVZFCMYpeH9nXbGr2bciubeqv7wpCj8PMfMMsVr1txIE6XztWMBkn&#10;IIhLp2uuFHy8r28yED4ga2wck4ITeVgtB1cLzLU78hsdilCJCGGfowITQptL6UtDFv3YtcTR27nO&#10;Yoiyq6Tu8BjhtpHTJJlJizXHBYMtPRoqv4sfq2D7ujH1dn39NSn25Sf+3m5Oz0+ZUqNh/3APIlAf&#10;LuH/9otWkE7Tu2Q+z1L4uxTvgFyeAQAA//8DAFBLAQItABQABgAIAAAAIQDb4fbL7gAAAIUBAAAT&#10;AAAAAAAAAAAAAAAAAAAAAABbQ29udGVudF9UeXBlc10ueG1sUEsBAi0AFAAGAAgAAAAhAFr0LFu/&#10;AAAAFQEAAAsAAAAAAAAAAAAAAAAAHwEAAF9yZWxzLy5yZWxzUEsBAi0AFAAGAAgAAAAhAN7AHF/N&#10;AAAA4gAAAA8AAAAAAAAAAAAAAAAABwIAAGRycy9kb3ducmV2LnhtbFBLBQYAAAAAAwADALcAAAAB&#10;Aw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7" o:spid="_x0000_s1028" type="#_x0000_t75" alt="Image" style="position:absolute;left:4724;top:2590;width:4134;height:4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6n2xgAAAOMAAAAPAAAAZHJzL2Rvd25yZXYueG1sRE/NasJA&#10;EL4XfIdlBG91o4Qo0VWi0Cr0YlXwOmTHJJqdDdk1xrfvFgo9zvc/y3VvatFR6yrLCibjCARxbnXF&#10;hYLz6eN9DsJ5ZI21ZVLwIgfr1eBtiam2T/6m7ugLEULYpaig9L5JpXR5SQbd2DbEgbva1qAPZ1tI&#10;3eIzhJtaTqMokQYrDg0lNrQtKb8fH0bBIdHZg7uzzW4bZy+fX1zfDzulRsM+W4Dw1Pt/8Z97r8P8&#10;WTyPp9EsieH3pwCAXP0AAAD//wMAUEsBAi0AFAAGAAgAAAAhANvh9svuAAAAhQEAABMAAAAAAAAA&#10;AAAAAAAAAAAAAFtDb250ZW50X1R5cGVzXS54bWxQSwECLQAUAAYACAAAACEAWvQsW78AAAAVAQAA&#10;CwAAAAAAAAAAAAAAAAAfAQAAX3JlbHMvLnJlbHNQSwECLQAUAAYACAAAACEAqcOp9sYAAADjAAAA&#10;DwAAAAAAAAAAAAAAAAAHAgAAZHJzL2Rvd25yZXYueG1sUEsFBgAAAAADAAMAtwAAAPoCAAAAAA==&#10;">
                <v:imagedata r:id="rId3" o:title="Image"/>
              </v:shape>
              <v:shape id="Imagem 6" o:spid="_x0000_s1029" type="#_x0000_t75" alt="Image" style="position:absolute;left:12877;top:304;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HouyQAAAOMAAAAPAAAAZHJzL2Rvd25yZXYueG1sRE9fS8Mw&#10;EH8X/A7hBr4Ml5pOu3XLhijCwBedjr0eza2tNpfaxK779mYw8PF+/2+5Hmwjeup87VjD3SQBQVw4&#10;U3Op4fPj5XYGwgdkg41j0nAiD+vV9dUSc+OO/E79NpQihrDPUUMVQptL6YuKLPqJa4kjd3CdxRDP&#10;rpSmw2MMt41USfIgLdYcGyps6ami4nv7azXIw2tQ4332NT3dD9nPm9899/Od1jej4XEBItAQ/sUX&#10;98bE+alKZ6nKpgrOP0UA5OoPAAD//wMAUEsBAi0AFAAGAAgAAAAhANvh9svuAAAAhQEAABMAAAAA&#10;AAAAAAAAAAAAAAAAAFtDb250ZW50X1R5cGVzXS54bWxQSwECLQAUAAYACAAAACEAWvQsW78AAAAV&#10;AQAACwAAAAAAAAAAAAAAAAAfAQAAX3JlbHMvLnJlbHNQSwECLQAUAAYACAAAACEAZCR6LskAAADj&#10;AAAADwAAAAAAAAAAAAAAAAAHAgAAZHJzL2Rvd25yZXYueG1sUEsFBgAAAAADAAMAtwAAAP0CAAAA&#10;AA==&#10;">
                <v:imagedata r:id="rId4" o:title="Image" croptop="8439f"/>
              </v:shape>
              <w10:wrap anchorx="page" anchory="page"/>
            </v:group>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2D36F" w14:textId="77777777" w:rsidR="0061660F" w:rsidRDefault="0061660F">
    <w:pPr>
      <w:pStyle w:val="Corpodetexto"/>
      <w:spacing w:line="14" w:lineRule="auto"/>
    </w:pPr>
  </w:p>
  <w:p w14:paraId="445620D7" w14:textId="77777777" w:rsidR="0061660F" w:rsidRDefault="0061660F">
    <w:pPr>
      <w:pStyle w:val="Corpodetexto"/>
      <w:spacing w:line="14" w:lineRule="auto"/>
    </w:pPr>
  </w:p>
  <w:p w14:paraId="3736B7F1" w14:textId="77777777" w:rsidR="0061660F" w:rsidRDefault="0061660F">
    <w:pPr>
      <w:pStyle w:val="Corpodetexto"/>
      <w:spacing w:line="14" w:lineRule="auto"/>
    </w:pPr>
    <w:r>
      <w:rPr>
        <w:noProof/>
      </w:rPr>
      <mc:AlternateContent>
        <mc:Choice Requires="wps">
          <w:drawing>
            <wp:anchor distT="0" distB="0" distL="0" distR="0" simplePos="0" relativeHeight="251725824" behindDoc="1" locked="0" layoutInCell="1" allowOverlap="1" wp14:anchorId="04B50523" wp14:editId="6412A0F5">
              <wp:simplePos x="0" y="0"/>
              <wp:positionH relativeFrom="page">
                <wp:posOffset>3420110</wp:posOffset>
              </wp:positionH>
              <wp:positionV relativeFrom="page">
                <wp:posOffset>10248265</wp:posOffset>
              </wp:positionV>
              <wp:extent cx="371475" cy="209550"/>
              <wp:effectExtent l="0" t="0" r="0" b="0"/>
              <wp:wrapNone/>
              <wp:docPr id="1970363587"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75" cy="209550"/>
                      </a:xfrm>
                      <a:prstGeom prst="rect">
                        <a:avLst/>
                      </a:prstGeom>
                    </wps:spPr>
                    <wps:txbx>
                      <w:txbxContent>
                        <w:p w14:paraId="003B2E47" w14:textId="0AACFBE0" w:rsidR="0061660F" w:rsidRPr="00A350CF" w:rsidRDefault="0061660F">
                          <w:pPr>
                            <w:pStyle w:val="Corpodetexto"/>
                            <w:ind w:left="60"/>
                            <w:rPr>
                              <w:sz w:val="18"/>
                              <w:szCs w:val="18"/>
                            </w:rPr>
                          </w:pPr>
                          <w:r w:rsidRPr="00A350CF">
                            <w:rPr>
                              <w:spacing w:val="-10"/>
                              <w:sz w:val="18"/>
                              <w:szCs w:val="18"/>
                            </w:rPr>
                            <w:t>53</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4B50523" id="_x0000_t202" coordsize="21600,21600" o:spt="202" path="m,l,21600r21600,l21600,xe">
              <v:stroke joinstyle="miter"/>
              <v:path gradientshapeok="t" o:connecttype="rect"/>
            </v:shapetype>
            <v:shape id="_x0000_s1064" type="#_x0000_t202" style="position:absolute;margin-left:269.3pt;margin-top:806.95pt;width:29.25pt;height:16.5pt;z-index:-251590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SqJmAEAACIDAAAOAAAAZHJzL2Uyb0RvYy54bWysUt2OEyEUvjfxHQj3dqbVuu6k04260Zhs&#10;1GT1ASgDHeLAwXNoZ/r2Hthpa/TOeAMHOHx8P2zuJj+Io0FyEFq5XNRSmKChc2Hfyu/fPrx4IwUl&#10;FTo1QDCtPBmSd9vnzzZjbMwKehg6g4JBAjVjbGWfUmyqinRvvKIFRBP40AJ6lXiJ+6pDNTK6H6pV&#10;Xb+uRsAuImhDxLv3T4dyW/CtNTp9sZZMEkMrmVsqI5Zxl8dqu1HNHlXsnZ5pqH9g4ZUL/OgF6l4l&#10;JQ7o/oLyTiMQ2LTQ4Cuw1mlTNLCaZf2HmsdeRVO0sDkULzbR/4PVn4+P8SuKNL2DiQMsIig+gP5B&#10;7E01RmrmnuwpNcTdWehk0eeZJQi+yN6eLn6aKQnNmy9vlq9u1lJoPlrVt+t18bu6Xo5I6aMBL3LR&#10;SuS4CgF1fKCUn1fNuWXm8vR8JpKm3SRcx8i3OcW8tYPuxFpGjrOV9POg0EgxfArsV87+XOC52J0L&#10;TMN7KD8kSwrw9pDAusLgijsz4CAKsfnT5KR/X5eu69fe/gIAAP//AwBQSwMEFAAGAAgAAAAhALQy&#10;5cfhAAAADQEAAA8AAABkcnMvZG93bnJldi54bWxMj8FOwzAMhu9IvENkJG4sLWNhLU2nCcEJCdGV&#10;A8e0ydpojVOabCtvj3eCo/1/+v252MxuYCczBetRQrpIgBlsvbbYSfisX+/WwEJUqNXg0Uj4MQE2&#10;5fVVoXLtz1iZ0y52jEow5EpCH+OYcx7a3jgVFn40SNneT05FGqeO60mdqdwN/D5JBHfKIl3o1Wie&#10;e9MedkcnYfuF1Yv9fm8+qn1l6zpL8E0cpLy9mbdPwKKZ4x8MF31Sh5KcGn9EHdggYbVcC0IpEOky&#10;A0bIKntMgTWX1YPIgJcF//9F+QsAAP//AwBQSwECLQAUAAYACAAAACEAtoM4kv4AAADhAQAAEwAA&#10;AAAAAAAAAAAAAAAAAAAAW0NvbnRlbnRfVHlwZXNdLnhtbFBLAQItABQABgAIAAAAIQA4/SH/1gAA&#10;AJQBAAALAAAAAAAAAAAAAAAAAC8BAABfcmVscy8ucmVsc1BLAQItABQABgAIAAAAIQAjuSqJmAEA&#10;ACIDAAAOAAAAAAAAAAAAAAAAAC4CAABkcnMvZTJvRG9jLnhtbFBLAQItABQABgAIAAAAIQC0MuXH&#10;4QAAAA0BAAAPAAAAAAAAAAAAAAAAAPIDAABkcnMvZG93bnJldi54bWxQSwUGAAAAAAQABADzAAAA&#10;AAUAAAAA&#10;" filled="f" stroked="f">
              <v:textbox inset="0,0,0,0">
                <w:txbxContent>
                  <w:p w14:paraId="003B2E47" w14:textId="0AACFBE0" w:rsidR="0061660F" w:rsidRPr="00A350CF" w:rsidRDefault="0061660F">
                    <w:pPr>
                      <w:pStyle w:val="Corpodetexto"/>
                      <w:ind w:left="60"/>
                      <w:rPr>
                        <w:sz w:val="18"/>
                        <w:szCs w:val="18"/>
                      </w:rPr>
                    </w:pPr>
                    <w:r w:rsidRPr="00A350CF">
                      <w:rPr>
                        <w:spacing w:val="-10"/>
                        <w:sz w:val="18"/>
                        <w:szCs w:val="18"/>
                      </w:rPr>
                      <w:t>53</w:t>
                    </w:r>
                  </w:p>
                </w:txbxContent>
              </v:textbox>
              <w10:wrap anchorx="page" anchory="page"/>
            </v:shape>
          </w:pict>
        </mc:Fallback>
      </mc:AlternateContent>
    </w:r>
  </w:p>
  <w:p w14:paraId="493B583D" w14:textId="77777777" w:rsidR="0061660F" w:rsidRDefault="0061660F">
    <w:pPr>
      <w:pStyle w:val="Corpodetexto"/>
      <w:spacing w:line="14" w:lineRule="auto"/>
    </w:pPr>
    <w:r>
      <w:rPr>
        <w:noProof/>
      </w:rPr>
      <mc:AlternateContent>
        <mc:Choice Requires="wps">
          <w:drawing>
            <wp:anchor distT="0" distB="0" distL="0" distR="0" simplePos="0" relativeHeight="251724800" behindDoc="1" locked="0" layoutInCell="1" allowOverlap="1" wp14:anchorId="2F1740CA" wp14:editId="2A1D5290">
              <wp:simplePos x="0" y="0"/>
              <wp:positionH relativeFrom="page">
                <wp:posOffset>3592286</wp:posOffset>
              </wp:positionH>
              <wp:positionV relativeFrom="page">
                <wp:posOffset>9820894</wp:posOffset>
              </wp:positionV>
              <wp:extent cx="2393315" cy="380010"/>
              <wp:effectExtent l="0" t="0" r="0" b="0"/>
              <wp:wrapNone/>
              <wp:docPr id="1111187535"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3315" cy="380010"/>
                      </a:xfrm>
                      <a:prstGeom prst="rect">
                        <a:avLst/>
                      </a:prstGeom>
                    </wps:spPr>
                    <wps:txbx>
                      <w:txbxContent>
                        <w:p w14:paraId="796B0EB0" w14:textId="77777777" w:rsidR="0061660F" w:rsidRPr="002F39ED" w:rsidRDefault="0061660F">
                          <w:pPr>
                            <w:spacing w:before="16"/>
                            <w:ind w:left="20" w:right="18"/>
                            <w:rPr>
                              <w:i/>
                              <w:sz w:val="11"/>
                              <w:lang w:val="en-US"/>
                            </w:rPr>
                          </w:pPr>
                          <w:r w:rsidRPr="002F39ED">
                            <w:rPr>
                              <w:i/>
                              <w:color w:val="929497"/>
                              <w:sz w:val="11"/>
                              <w:lang w:val="en-US"/>
                            </w:rPr>
                            <w:t xml:space="preserve">KPMG Auditores </w:t>
                          </w:r>
                          <w:proofErr w:type="spellStart"/>
                          <w:r w:rsidRPr="002F39ED">
                            <w:rPr>
                              <w:i/>
                              <w:color w:val="929497"/>
                              <w:sz w:val="11"/>
                              <w:lang w:val="en-US"/>
                            </w:rPr>
                            <w:t>Independentes</w:t>
                          </w:r>
                          <w:proofErr w:type="spellEnd"/>
                          <w:r w:rsidRPr="002F39ED">
                            <w:rPr>
                              <w:i/>
                              <w:color w:val="929497"/>
                              <w:spacing w:val="27"/>
                              <w:sz w:val="11"/>
                              <w:lang w:val="en-US"/>
                            </w:rPr>
                            <w:t xml:space="preserve"> </w:t>
                          </w:r>
                          <w:r w:rsidRPr="002F39ED">
                            <w:rPr>
                              <w:i/>
                              <w:color w:val="929497"/>
                              <w:sz w:val="11"/>
                              <w:lang w:val="en-US"/>
                            </w:rPr>
                            <w:t>Ltda., a Brazilian limited liability company</w:t>
                          </w:r>
                          <w:r w:rsidRPr="002F39ED">
                            <w:rPr>
                              <w:i/>
                              <w:color w:val="929497"/>
                              <w:spacing w:val="40"/>
                              <w:sz w:val="11"/>
                              <w:lang w:val="en-US"/>
                            </w:rPr>
                            <w:t xml:space="preserve"> </w:t>
                          </w:r>
                          <w:r w:rsidRPr="002F39ED">
                            <w:rPr>
                              <w:i/>
                              <w:color w:val="929497"/>
                              <w:sz w:val="11"/>
                              <w:lang w:val="en-US"/>
                            </w:rPr>
                            <w:t>and</w:t>
                          </w:r>
                          <w:r w:rsidRPr="002F39ED">
                            <w:rPr>
                              <w:i/>
                              <w:color w:val="929497"/>
                              <w:spacing w:val="-4"/>
                              <w:sz w:val="11"/>
                              <w:lang w:val="en-US"/>
                            </w:rPr>
                            <w:t xml:space="preserve"> </w:t>
                          </w:r>
                          <w:r w:rsidRPr="002F39ED">
                            <w:rPr>
                              <w:i/>
                              <w:color w:val="929497"/>
                              <w:sz w:val="11"/>
                              <w:lang w:val="en-US"/>
                            </w:rPr>
                            <w:t>a</w:t>
                          </w:r>
                          <w:r w:rsidRPr="002F39ED">
                            <w:rPr>
                              <w:i/>
                              <w:color w:val="929497"/>
                              <w:spacing w:val="-5"/>
                              <w:sz w:val="11"/>
                              <w:lang w:val="en-US"/>
                            </w:rPr>
                            <w:t xml:space="preserve"> </w:t>
                          </w:r>
                          <w:r w:rsidRPr="002F39ED">
                            <w:rPr>
                              <w:i/>
                              <w:color w:val="929497"/>
                              <w:sz w:val="11"/>
                              <w:lang w:val="en-US"/>
                            </w:rPr>
                            <w:t>member</w:t>
                          </w:r>
                          <w:r w:rsidRPr="002F39ED">
                            <w:rPr>
                              <w:i/>
                              <w:color w:val="929497"/>
                              <w:spacing w:val="-5"/>
                              <w:sz w:val="11"/>
                              <w:lang w:val="en-US"/>
                            </w:rPr>
                            <w:t xml:space="preserve"> </w:t>
                          </w:r>
                          <w:r w:rsidRPr="002F39ED">
                            <w:rPr>
                              <w:i/>
                              <w:color w:val="929497"/>
                              <w:sz w:val="11"/>
                              <w:lang w:val="en-US"/>
                            </w:rPr>
                            <w:t>firm</w:t>
                          </w:r>
                          <w:r w:rsidRPr="002F39ED">
                            <w:rPr>
                              <w:i/>
                              <w:color w:val="929497"/>
                              <w:spacing w:val="-3"/>
                              <w:sz w:val="11"/>
                              <w:lang w:val="en-US"/>
                            </w:rPr>
                            <w:t xml:space="preserve"> </w:t>
                          </w:r>
                          <w:r w:rsidRPr="002F39ED">
                            <w:rPr>
                              <w:i/>
                              <w:color w:val="929497"/>
                              <w:sz w:val="11"/>
                              <w:lang w:val="en-US"/>
                            </w:rPr>
                            <w:t>of</w:t>
                          </w:r>
                          <w:r w:rsidRPr="002F39ED">
                            <w:rPr>
                              <w:i/>
                              <w:color w:val="929497"/>
                              <w:spacing w:val="-5"/>
                              <w:sz w:val="11"/>
                              <w:lang w:val="en-US"/>
                            </w:rPr>
                            <w:t xml:space="preserve"> </w:t>
                          </w:r>
                          <w:r w:rsidRPr="002F39ED">
                            <w:rPr>
                              <w:i/>
                              <w:color w:val="929497"/>
                              <w:sz w:val="11"/>
                              <w:lang w:val="en-US"/>
                            </w:rPr>
                            <w:t>the</w:t>
                          </w:r>
                          <w:r w:rsidRPr="002F39ED">
                            <w:rPr>
                              <w:i/>
                              <w:color w:val="929497"/>
                              <w:spacing w:val="-4"/>
                              <w:sz w:val="11"/>
                              <w:lang w:val="en-US"/>
                            </w:rPr>
                            <w:t xml:space="preserve"> </w:t>
                          </w:r>
                          <w:r w:rsidRPr="002F39ED">
                            <w:rPr>
                              <w:i/>
                              <w:color w:val="929497"/>
                              <w:sz w:val="11"/>
                              <w:lang w:val="en-US"/>
                            </w:rPr>
                            <w:t>KPMG</w:t>
                          </w:r>
                          <w:r w:rsidRPr="002F39ED">
                            <w:rPr>
                              <w:i/>
                              <w:color w:val="929497"/>
                              <w:spacing w:val="-3"/>
                              <w:sz w:val="11"/>
                              <w:lang w:val="en-US"/>
                            </w:rPr>
                            <w:t xml:space="preserve"> </w:t>
                          </w:r>
                          <w:r w:rsidRPr="002F39ED">
                            <w:rPr>
                              <w:i/>
                              <w:color w:val="929497"/>
                              <w:sz w:val="11"/>
                              <w:lang w:val="en-US"/>
                            </w:rPr>
                            <w:t>global</w:t>
                          </w:r>
                          <w:r w:rsidRPr="002F39ED">
                            <w:rPr>
                              <w:i/>
                              <w:color w:val="929497"/>
                              <w:spacing w:val="-4"/>
                              <w:sz w:val="11"/>
                              <w:lang w:val="en-US"/>
                            </w:rPr>
                            <w:t xml:space="preserve"> </w:t>
                          </w:r>
                          <w:r w:rsidRPr="002F39ED">
                            <w:rPr>
                              <w:i/>
                              <w:color w:val="929497"/>
                              <w:sz w:val="11"/>
                              <w:lang w:val="en-US"/>
                            </w:rPr>
                            <w:t>organization</w:t>
                          </w:r>
                          <w:r w:rsidRPr="002F39ED">
                            <w:rPr>
                              <w:i/>
                              <w:color w:val="929497"/>
                              <w:spacing w:val="-4"/>
                              <w:sz w:val="11"/>
                              <w:lang w:val="en-US"/>
                            </w:rPr>
                            <w:t xml:space="preserve"> </w:t>
                          </w:r>
                          <w:r w:rsidRPr="002F39ED">
                            <w:rPr>
                              <w:i/>
                              <w:color w:val="929497"/>
                              <w:sz w:val="11"/>
                              <w:lang w:val="en-US"/>
                            </w:rPr>
                            <w:t>of</w:t>
                          </w:r>
                          <w:r w:rsidRPr="002F39ED">
                            <w:rPr>
                              <w:i/>
                              <w:color w:val="929497"/>
                              <w:spacing w:val="-3"/>
                              <w:sz w:val="11"/>
                              <w:lang w:val="en-US"/>
                            </w:rPr>
                            <w:t xml:space="preserve"> </w:t>
                          </w:r>
                          <w:r w:rsidRPr="002F39ED">
                            <w:rPr>
                              <w:i/>
                              <w:color w:val="929497"/>
                              <w:sz w:val="11"/>
                              <w:lang w:val="en-US"/>
                            </w:rPr>
                            <w:t>independent</w:t>
                          </w:r>
                          <w:r w:rsidRPr="002F39ED">
                            <w:rPr>
                              <w:i/>
                              <w:color w:val="929497"/>
                              <w:spacing w:val="-5"/>
                              <w:sz w:val="11"/>
                              <w:lang w:val="en-US"/>
                            </w:rPr>
                            <w:t xml:space="preserve"> </w:t>
                          </w:r>
                          <w:r w:rsidRPr="002F39ED">
                            <w:rPr>
                              <w:i/>
                              <w:color w:val="929497"/>
                              <w:sz w:val="11"/>
                              <w:lang w:val="en-US"/>
                            </w:rPr>
                            <w:t>member</w:t>
                          </w:r>
                          <w:r w:rsidRPr="002F39ED">
                            <w:rPr>
                              <w:i/>
                              <w:color w:val="929497"/>
                              <w:spacing w:val="40"/>
                              <w:sz w:val="11"/>
                              <w:lang w:val="en-US"/>
                            </w:rPr>
                            <w:t xml:space="preserve"> </w:t>
                          </w:r>
                          <w:r w:rsidRPr="002F39ED">
                            <w:rPr>
                              <w:i/>
                              <w:color w:val="929497"/>
                              <w:sz w:val="11"/>
                              <w:lang w:val="en-US"/>
                            </w:rPr>
                            <w:t>firms affiliated with KPMG International Limited, a private English company</w:t>
                          </w:r>
                          <w:r w:rsidRPr="002F39ED">
                            <w:rPr>
                              <w:i/>
                              <w:color w:val="929497"/>
                              <w:spacing w:val="40"/>
                              <w:sz w:val="11"/>
                              <w:lang w:val="en-US"/>
                            </w:rPr>
                            <w:t xml:space="preserve"> </w:t>
                          </w:r>
                          <w:r w:rsidRPr="002F39ED">
                            <w:rPr>
                              <w:i/>
                              <w:color w:val="929497"/>
                              <w:sz w:val="11"/>
                              <w:lang w:val="en-US"/>
                            </w:rPr>
                            <w:t>limited by guarantee.</w:t>
                          </w:r>
                        </w:p>
                      </w:txbxContent>
                    </wps:txbx>
                    <wps:bodyPr wrap="square" lIns="0" tIns="0" rIns="0" bIns="0" rtlCol="0">
                      <a:noAutofit/>
                    </wps:bodyPr>
                  </wps:wsp>
                </a:graphicData>
              </a:graphic>
              <wp14:sizeRelV relativeFrom="margin">
                <wp14:pctHeight>0</wp14:pctHeight>
              </wp14:sizeRelV>
            </wp:anchor>
          </w:drawing>
        </mc:Choice>
        <mc:Fallback>
          <w:pict>
            <v:shape w14:anchorId="2F1740CA" id="_x0000_s1065" type="#_x0000_t202" style="position:absolute;margin-left:282.85pt;margin-top:773.3pt;width:188.45pt;height:29.9pt;z-index:-251591680;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7lwEAACMDAAAOAAAAZHJzL2Uyb0RvYy54bWysUsGO0zAQvSPxD5bvNGkr0BI1XQErENIK&#10;kHb5ANexG4vYY2bcJv17xm7aIrghLuPxePz83htv7ic/iKNBchBauVzUUpigoXNh38rvzx9f3UlB&#10;SYVODRBMK0+G5P325YvNGBuzgh6GzqBgkEDNGFvZpxSbqiLdG69oAdEEPrSAXiXe4r7qUI2M7odq&#10;VddvqhGwiwjaEHH14XwotwXfWqPTV2vJJDG0krmlErHEXY7VdqOaParYOz3TUP/AwisX+NEr1INK&#10;ShzQ/QXlnUYgsGmhwVdgrdOmaGA1y/oPNU+9iqZoYXMoXm2i/wervxyf4jcUaXoPEw+wiKD4CPoH&#10;sTfVGKmZe7Kn1BB3Z6GTRZ9XliD4Int7uvpppiQ0F1frt+v18rUUms/WdzUrzIZXt9sRKX0y4EVO&#10;Wok8r8JAHR8pnVsvLTOZ8/uZSZp2k3AdIxfUXNpBd2IxI8+zlfTzoNBIMXwObFge/iXBS7K7JJiG&#10;D1C+SNYU4N0hgXWFwQ13ZsCTKBrmX5NH/fu+dN3+9vYXAAAA//8DAFBLAwQUAAYACAAAACEAos2Z&#10;JeEAAAANAQAADwAAAGRycy9kb3ducmV2LnhtbEyPwU7DMBBE70j8g7VI3KjTKjE0jVNVCE5IiDQc&#10;ODqxm1iN1yF22/D3LCd6290Zzb4ptrMb2NlMwXqUsFwkwAy2XlvsJHzWrw9PwEJUqNXg0Uj4MQG2&#10;5e1NoXLtL1iZ8z52jEIw5EpCH+OYcx7a3jgVFn40SNrBT05FWqeO60ldKNwNfJUkgjtlkT70ajTP&#10;vWmP+5OTsPvC6sV+vzcf1aGydb1O8E0cpby/m3cbYNHM8d8Mf/iEDiUxNf6EOrBBQiayR7KSkKVC&#10;ACPLOl3R0NBJJCIFXhb8ukX5CwAA//8DAFBLAQItABQABgAIAAAAIQC2gziS/gAAAOEBAAATAAAA&#10;AAAAAAAAAAAAAAAAAABbQ29udGVudF9UeXBlc10ueG1sUEsBAi0AFAAGAAgAAAAhADj9If/WAAAA&#10;lAEAAAsAAAAAAAAAAAAAAAAALwEAAF9yZWxzLy5yZWxzUEsBAi0AFAAGAAgAAAAhALRGb7uXAQAA&#10;IwMAAA4AAAAAAAAAAAAAAAAALgIAAGRycy9lMm9Eb2MueG1sUEsBAi0AFAAGAAgAAAAhAKLNmSXh&#10;AAAADQEAAA8AAAAAAAAAAAAAAAAA8QMAAGRycy9kb3ducmV2LnhtbFBLBQYAAAAABAAEAPMAAAD/&#10;BAAAAAA=&#10;" filled="f" stroked="f">
              <v:textbox inset="0,0,0,0">
                <w:txbxContent>
                  <w:p w14:paraId="796B0EB0" w14:textId="77777777" w:rsidR="0061660F" w:rsidRPr="002F39ED" w:rsidRDefault="0061660F">
                    <w:pPr>
                      <w:spacing w:before="16"/>
                      <w:ind w:left="20" w:right="18"/>
                      <w:rPr>
                        <w:i/>
                        <w:sz w:val="11"/>
                        <w:lang w:val="en-US"/>
                      </w:rPr>
                    </w:pPr>
                    <w:r w:rsidRPr="002F39ED">
                      <w:rPr>
                        <w:i/>
                        <w:color w:val="929497"/>
                        <w:sz w:val="11"/>
                        <w:lang w:val="en-US"/>
                      </w:rPr>
                      <w:t xml:space="preserve">KPMG Auditores </w:t>
                    </w:r>
                    <w:proofErr w:type="spellStart"/>
                    <w:r w:rsidRPr="002F39ED">
                      <w:rPr>
                        <w:i/>
                        <w:color w:val="929497"/>
                        <w:sz w:val="11"/>
                        <w:lang w:val="en-US"/>
                      </w:rPr>
                      <w:t>Independentes</w:t>
                    </w:r>
                    <w:proofErr w:type="spellEnd"/>
                    <w:r w:rsidRPr="002F39ED">
                      <w:rPr>
                        <w:i/>
                        <w:color w:val="929497"/>
                        <w:spacing w:val="27"/>
                        <w:sz w:val="11"/>
                        <w:lang w:val="en-US"/>
                      </w:rPr>
                      <w:t xml:space="preserve"> </w:t>
                    </w:r>
                    <w:r w:rsidRPr="002F39ED">
                      <w:rPr>
                        <w:i/>
                        <w:color w:val="929497"/>
                        <w:sz w:val="11"/>
                        <w:lang w:val="en-US"/>
                      </w:rPr>
                      <w:t>Ltda., a Brazilian limited liability company</w:t>
                    </w:r>
                    <w:r w:rsidRPr="002F39ED">
                      <w:rPr>
                        <w:i/>
                        <w:color w:val="929497"/>
                        <w:spacing w:val="40"/>
                        <w:sz w:val="11"/>
                        <w:lang w:val="en-US"/>
                      </w:rPr>
                      <w:t xml:space="preserve"> </w:t>
                    </w:r>
                    <w:r w:rsidRPr="002F39ED">
                      <w:rPr>
                        <w:i/>
                        <w:color w:val="929497"/>
                        <w:sz w:val="11"/>
                        <w:lang w:val="en-US"/>
                      </w:rPr>
                      <w:t>and</w:t>
                    </w:r>
                    <w:r w:rsidRPr="002F39ED">
                      <w:rPr>
                        <w:i/>
                        <w:color w:val="929497"/>
                        <w:spacing w:val="-4"/>
                        <w:sz w:val="11"/>
                        <w:lang w:val="en-US"/>
                      </w:rPr>
                      <w:t xml:space="preserve"> </w:t>
                    </w:r>
                    <w:r w:rsidRPr="002F39ED">
                      <w:rPr>
                        <w:i/>
                        <w:color w:val="929497"/>
                        <w:sz w:val="11"/>
                        <w:lang w:val="en-US"/>
                      </w:rPr>
                      <w:t>a</w:t>
                    </w:r>
                    <w:r w:rsidRPr="002F39ED">
                      <w:rPr>
                        <w:i/>
                        <w:color w:val="929497"/>
                        <w:spacing w:val="-5"/>
                        <w:sz w:val="11"/>
                        <w:lang w:val="en-US"/>
                      </w:rPr>
                      <w:t xml:space="preserve"> </w:t>
                    </w:r>
                    <w:r w:rsidRPr="002F39ED">
                      <w:rPr>
                        <w:i/>
                        <w:color w:val="929497"/>
                        <w:sz w:val="11"/>
                        <w:lang w:val="en-US"/>
                      </w:rPr>
                      <w:t>member</w:t>
                    </w:r>
                    <w:r w:rsidRPr="002F39ED">
                      <w:rPr>
                        <w:i/>
                        <w:color w:val="929497"/>
                        <w:spacing w:val="-5"/>
                        <w:sz w:val="11"/>
                        <w:lang w:val="en-US"/>
                      </w:rPr>
                      <w:t xml:space="preserve"> </w:t>
                    </w:r>
                    <w:r w:rsidRPr="002F39ED">
                      <w:rPr>
                        <w:i/>
                        <w:color w:val="929497"/>
                        <w:sz w:val="11"/>
                        <w:lang w:val="en-US"/>
                      </w:rPr>
                      <w:t>firm</w:t>
                    </w:r>
                    <w:r w:rsidRPr="002F39ED">
                      <w:rPr>
                        <w:i/>
                        <w:color w:val="929497"/>
                        <w:spacing w:val="-3"/>
                        <w:sz w:val="11"/>
                        <w:lang w:val="en-US"/>
                      </w:rPr>
                      <w:t xml:space="preserve"> </w:t>
                    </w:r>
                    <w:r w:rsidRPr="002F39ED">
                      <w:rPr>
                        <w:i/>
                        <w:color w:val="929497"/>
                        <w:sz w:val="11"/>
                        <w:lang w:val="en-US"/>
                      </w:rPr>
                      <w:t>of</w:t>
                    </w:r>
                    <w:r w:rsidRPr="002F39ED">
                      <w:rPr>
                        <w:i/>
                        <w:color w:val="929497"/>
                        <w:spacing w:val="-5"/>
                        <w:sz w:val="11"/>
                        <w:lang w:val="en-US"/>
                      </w:rPr>
                      <w:t xml:space="preserve"> </w:t>
                    </w:r>
                    <w:r w:rsidRPr="002F39ED">
                      <w:rPr>
                        <w:i/>
                        <w:color w:val="929497"/>
                        <w:sz w:val="11"/>
                        <w:lang w:val="en-US"/>
                      </w:rPr>
                      <w:t>the</w:t>
                    </w:r>
                    <w:r w:rsidRPr="002F39ED">
                      <w:rPr>
                        <w:i/>
                        <w:color w:val="929497"/>
                        <w:spacing w:val="-4"/>
                        <w:sz w:val="11"/>
                        <w:lang w:val="en-US"/>
                      </w:rPr>
                      <w:t xml:space="preserve"> </w:t>
                    </w:r>
                    <w:r w:rsidRPr="002F39ED">
                      <w:rPr>
                        <w:i/>
                        <w:color w:val="929497"/>
                        <w:sz w:val="11"/>
                        <w:lang w:val="en-US"/>
                      </w:rPr>
                      <w:t>KPMG</w:t>
                    </w:r>
                    <w:r w:rsidRPr="002F39ED">
                      <w:rPr>
                        <w:i/>
                        <w:color w:val="929497"/>
                        <w:spacing w:val="-3"/>
                        <w:sz w:val="11"/>
                        <w:lang w:val="en-US"/>
                      </w:rPr>
                      <w:t xml:space="preserve"> </w:t>
                    </w:r>
                    <w:r w:rsidRPr="002F39ED">
                      <w:rPr>
                        <w:i/>
                        <w:color w:val="929497"/>
                        <w:sz w:val="11"/>
                        <w:lang w:val="en-US"/>
                      </w:rPr>
                      <w:t>global</w:t>
                    </w:r>
                    <w:r w:rsidRPr="002F39ED">
                      <w:rPr>
                        <w:i/>
                        <w:color w:val="929497"/>
                        <w:spacing w:val="-4"/>
                        <w:sz w:val="11"/>
                        <w:lang w:val="en-US"/>
                      </w:rPr>
                      <w:t xml:space="preserve"> </w:t>
                    </w:r>
                    <w:r w:rsidRPr="002F39ED">
                      <w:rPr>
                        <w:i/>
                        <w:color w:val="929497"/>
                        <w:sz w:val="11"/>
                        <w:lang w:val="en-US"/>
                      </w:rPr>
                      <w:t>organization</w:t>
                    </w:r>
                    <w:r w:rsidRPr="002F39ED">
                      <w:rPr>
                        <w:i/>
                        <w:color w:val="929497"/>
                        <w:spacing w:val="-4"/>
                        <w:sz w:val="11"/>
                        <w:lang w:val="en-US"/>
                      </w:rPr>
                      <w:t xml:space="preserve"> </w:t>
                    </w:r>
                    <w:r w:rsidRPr="002F39ED">
                      <w:rPr>
                        <w:i/>
                        <w:color w:val="929497"/>
                        <w:sz w:val="11"/>
                        <w:lang w:val="en-US"/>
                      </w:rPr>
                      <w:t>of</w:t>
                    </w:r>
                    <w:r w:rsidRPr="002F39ED">
                      <w:rPr>
                        <w:i/>
                        <w:color w:val="929497"/>
                        <w:spacing w:val="-3"/>
                        <w:sz w:val="11"/>
                        <w:lang w:val="en-US"/>
                      </w:rPr>
                      <w:t xml:space="preserve"> </w:t>
                    </w:r>
                    <w:r w:rsidRPr="002F39ED">
                      <w:rPr>
                        <w:i/>
                        <w:color w:val="929497"/>
                        <w:sz w:val="11"/>
                        <w:lang w:val="en-US"/>
                      </w:rPr>
                      <w:t>independent</w:t>
                    </w:r>
                    <w:r w:rsidRPr="002F39ED">
                      <w:rPr>
                        <w:i/>
                        <w:color w:val="929497"/>
                        <w:spacing w:val="-5"/>
                        <w:sz w:val="11"/>
                        <w:lang w:val="en-US"/>
                      </w:rPr>
                      <w:t xml:space="preserve"> </w:t>
                    </w:r>
                    <w:r w:rsidRPr="002F39ED">
                      <w:rPr>
                        <w:i/>
                        <w:color w:val="929497"/>
                        <w:sz w:val="11"/>
                        <w:lang w:val="en-US"/>
                      </w:rPr>
                      <w:t>member</w:t>
                    </w:r>
                    <w:r w:rsidRPr="002F39ED">
                      <w:rPr>
                        <w:i/>
                        <w:color w:val="929497"/>
                        <w:spacing w:val="40"/>
                        <w:sz w:val="11"/>
                        <w:lang w:val="en-US"/>
                      </w:rPr>
                      <w:t xml:space="preserve"> </w:t>
                    </w:r>
                    <w:r w:rsidRPr="002F39ED">
                      <w:rPr>
                        <w:i/>
                        <w:color w:val="929497"/>
                        <w:sz w:val="11"/>
                        <w:lang w:val="en-US"/>
                      </w:rPr>
                      <w:t>firms affiliated with KPMG International Limited, a private English company</w:t>
                    </w:r>
                    <w:r w:rsidRPr="002F39ED">
                      <w:rPr>
                        <w:i/>
                        <w:color w:val="929497"/>
                        <w:spacing w:val="40"/>
                        <w:sz w:val="11"/>
                        <w:lang w:val="en-US"/>
                      </w:rPr>
                      <w:t xml:space="preserve"> </w:t>
                    </w:r>
                    <w:r w:rsidRPr="002F39ED">
                      <w:rPr>
                        <w:i/>
                        <w:color w:val="929497"/>
                        <w:sz w:val="11"/>
                        <w:lang w:val="en-US"/>
                      </w:rPr>
                      <w:t>limited by guarantee.</w:t>
                    </w:r>
                  </w:p>
                </w:txbxContent>
              </v:textbox>
              <w10:wrap anchorx="page" anchory="page"/>
            </v:shape>
          </w:pict>
        </mc:Fallback>
      </mc:AlternateContent>
    </w:r>
    <w:r>
      <w:rPr>
        <w:noProof/>
      </w:rPr>
      <mc:AlternateContent>
        <mc:Choice Requires="wps">
          <w:drawing>
            <wp:anchor distT="0" distB="0" distL="0" distR="0" simplePos="0" relativeHeight="251723776" behindDoc="1" locked="0" layoutInCell="1" allowOverlap="1" wp14:anchorId="41F5153C" wp14:editId="723C7E1A">
              <wp:simplePos x="0" y="0"/>
              <wp:positionH relativeFrom="page">
                <wp:posOffset>1027216</wp:posOffset>
              </wp:positionH>
              <wp:positionV relativeFrom="page">
                <wp:posOffset>9820894</wp:posOffset>
              </wp:positionV>
              <wp:extent cx="2390140" cy="424138"/>
              <wp:effectExtent l="0" t="0" r="0" b="0"/>
              <wp:wrapNone/>
              <wp:docPr id="1558040486"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0140" cy="424138"/>
                      </a:xfrm>
                      <a:prstGeom prst="rect">
                        <a:avLst/>
                      </a:prstGeom>
                    </wps:spPr>
                    <wps:txbx>
                      <w:txbxContent>
                        <w:p w14:paraId="1B1F7F49" w14:textId="77777777" w:rsidR="0061660F" w:rsidRPr="00AB5704" w:rsidRDefault="0061660F" w:rsidP="00AB5704">
                          <w:pPr>
                            <w:spacing w:before="16"/>
                            <w:ind w:left="20" w:right="18"/>
                            <w:rPr>
                              <w:sz w:val="11"/>
                              <w:szCs w:val="11"/>
                            </w:rPr>
                          </w:pPr>
                          <w:r w:rsidRPr="00AB5704">
                            <w:rPr>
                              <w:color w:val="929497"/>
                              <w:sz w:val="11"/>
                              <w:szCs w:val="11"/>
                            </w:rPr>
                            <w:t>KPMG</w:t>
                          </w:r>
                          <w:r w:rsidRPr="00AB5704">
                            <w:rPr>
                              <w:color w:val="929497"/>
                              <w:spacing w:val="-5"/>
                              <w:sz w:val="11"/>
                              <w:szCs w:val="11"/>
                            </w:rPr>
                            <w:t xml:space="preserve"> </w:t>
                          </w:r>
                          <w:r w:rsidRPr="00AB5704">
                            <w:rPr>
                              <w:color w:val="929497"/>
                              <w:sz w:val="11"/>
                              <w:szCs w:val="11"/>
                            </w:rPr>
                            <w:t>Auditores</w:t>
                          </w:r>
                          <w:r w:rsidRPr="00AB5704">
                            <w:rPr>
                              <w:color w:val="929497"/>
                              <w:spacing w:val="-6"/>
                              <w:sz w:val="11"/>
                              <w:szCs w:val="11"/>
                            </w:rPr>
                            <w:t xml:space="preserve"> </w:t>
                          </w:r>
                          <w:r w:rsidRPr="00AB5704">
                            <w:rPr>
                              <w:color w:val="929497"/>
                              <w:sz w:val="11"/>
                              <w:szCs w:val="11"/>
                            </w:rPr>
                            <w:t>Independentes</w:t>
                          </w:r>
                          <w:r w:rsidRPr="00AB5704">
                            <w:rPr>
                              <w:color w:val="929497"/>
                              <w:spacing w:val="-5"/>
                              <w:sz w:val="11"/>
                              <w:szCs w:val="11"/>
                            </w:rPr>
                            <w:t xml:space="preserve"> </w:t>
                          </w:r>
                          <w:r w:rsidRPr="00AB5704">
                            <w:rPr>
                              <w:color w:val="929497"/>
                              <w:sz w:val="11"/>
                              <w:szCs w:val="11"/>
                            </w:rPr>
                            <w:t>Ltda.,</w:t>
                          </w:r>
                          <w:r w:rsidRPr="00AB5704">
                            <w:rPr>
                              <w:color w:val="929497"/>
                              <w:spacing w:val="-5"/>
                              <w:sz w:val="11"/>
                              <w:szCs w:val="11"/>
                            </w:rPr>
                            <w:t xml:space="preserve"> </w:t>
                          </w:r>
                          <w:r w:rsidRPr="00AB5704">
                            <w:rPr>
                              <w:color w:val="929497"/>
                              <w:sz w:val="11"/>
                              <w:szCs w:val="11"/>
                            </w:rPr>
                            <w:t>uma</w:t>
                          </w:r>
                          <w:r w:rsidRPr="00AB5704">
                            <w:rPr>
                              <w:color w:val="929497"/>
                              <w:spacing w:val="-6"/>
                              <w:sz w:val="11"/>
                              <w:szCs w:val="11"/>
                            </w:rPr>
                            <w:t xml:space="preserve"> </w:t>
                          </w:r>
                          <w:r w:rsidRPr="00AB5704">
                            <w:rPr>
                              <w:i/>
                              <w:color w:val="929497"/>
                              <w:sz w:val="11"/>
                              <w:szCs w:val="11"/>
                            </w:rPr>
                            <w:t>sociedade</w:t>
                          </w:r>
                          <w:r w:rsidRPr="00AB5704">
                            <w:rPr>
                              <w:color w:val="929497"/>
                              <w:spacing w:val="-5"/>
                              <w:sz w:val="11"/>
                              <w:szCs w:val="11"/>
                            </w:rPr>
                            <w:t xml:space="preserve"> </w:t>
                          </w:r>
                          <w:r w:rsidRPr="00AB5704">
                            <w:rPr>
                              <w:color w:val="929497"/>
                              <w:sz w:val="11"/>
                              <w:szCs w:val="11"/>
                            </w:rPr>
                            <w:t>simples</w:t>
                          </w:r>
                          <w:r w:rsidRPr="00AB5704">
                            <w:rPr>
                              <w:color w:val="929497"/>
                              <w:spacing w:val="-5"/>
                              <w:sz w:val="11"/>
                              <w:szCs w:val="11"/>
                            </w:rPr>
                            <w:t xml:space="preserve"> </w:t>
                          </w:r>
                          <w:r w:rsidRPr="00AB5704">
                            <w:rPr>
                              <w:color w:val="929497"/>
                              <w:sz w:val="11"/>
                              <w:szCs w:val="11"/>
                            </w:rPr>
                            <w:t>brasileira,</w:t>
                          </w:r>
                          <w:r w:rsidRPr="00AB5704">
                            <w:rPr>
                              <w:color w:val="929497"/>
                              <w:spacing w:val="-5"/>
                              <w:sz w:val="11"/>
                              <w:szCs w:val="11"/>
                            </w:rPr>
                            <w:t xml:space="preserve"> </w:t>
                          </w:r>
                          <w:r w:rsidRPr="00AB5704">
                            <w:rPr>
                              <w:color w:val="929497"/>
                              <w:sz w:val="11"/>
                              <w:szCs w:val="11"/>
                            </w:rPr>
                            <w:t>de</w:t>
                          </w:r>
                          <w:r w:rsidRPr="00AB5704">
                            <w:rPr>
                              <w:color w:val="929497"/>
                              <w:spacing w:val="40"/>
                              <w:sz w:val="11"/>
                              <w:szCs w:val="11"/>
                            </w:rPr>
                            <w:t xml:space="preserve"> </w:t>
                          </w:r>
                          <w:r w:rsidRPr="00AB5704">
                            <w:rPr>
                              <w:color w:val="929497"/>
                              <w:sz w:val="11"/>
                              <w:szCs w:val="11"/>
                            </w:rPr>
                            <w:t>responsabilidade limitada e firma-membro da organização global KPMG de</w:t>
                          </w:r>
                          <w:r w:rsidRPr="00AB5704">
                            <w:rPr>
                              <w:color w:val="929497"/>
                              <w:spacing w:val="40"/>
                              <w:sz w:val="11"/>
                              <w:szCs w:val="11"/>
                            </w:rPr>
                            <w:t xml:space="preserve"> </w:t>
                          </w:r>
                          <w:r w:rsidRPr="00AB5704">
                            <w:rPr>
                              <w:color w:val="929497"/>
                              <w:sz w:val="11"/>
                              <w:szCs w:val="11"/>
                            </w:rPr>
                            <w:t xml:space="preserve">firmas-membro independentes licenciadas da KPMG </w:t>
                          </w:r>
                          <w:proofErr w:type="spellStart"/>
                          <w:r w:rsidRPr="00AB5704">
                            <w:rPr>
                              <w:color w:val="929497"/>
                              <w:sz w:val="11"/>
                              <w:szCs w:val="11"/>
                            </w:rPr>
                            <w:t>International</w:t>
                          </w:r>
                          <w:proofErr w:type="spellEnd"/>
                          <w:r w:rsidRPr="00AB5704">
                            <w:rPr>
                              <w:color w:val="929497"/>
                              <w:sz w:val="11"/>
                              <w:szCs w:val="11"/>
                            </w:rPr>
                            <w:t xml:space="preserve"> </w:t>
                          </w:r>
                          <w:proofErr w:type="spellStart"/>
                          <w:r w:rsidRPr="00AB5704">
                            <w:rPr>
                              <w:color w:val="929497"/>
                              <w:sz w:val="11"/>
                              <w:szCs w:val="11"/>
                            </w:rPr>
                            <w:t>Limited</w:t>
                          </w:r>
                          <w:proofErr w:type="spellEnd"/>
                          <w:r w:rsidRPr="00AB5704">
                            <w:rPr>
                              <w:color w:val="929497"/>
                              <w:sz w:val="11"/>
                              <w:szCs w:val="11"/>
                            </w:rPr>
                            <w:t>,</w:t>
                          </w:r>
                          <w:r w:rsidRPr="00AB5704">
                            <w:rPr>
                              <w:color w:val="929497"/>
                              <w:spacing w:val="40"/>
                              <w:sz w:val="11"/>
                              <w:szCs w:val="11"/>
                            </w:rPr>
                            <w:t xml:space="preserve"> </w:t>
                          </w:r>
                          <w:r w:rsidRPr="00AB5704">
                            <w:rPr>
                              <w:color w:val="929497"/>
                              <w:sz w:val="11"/>
                              <w:szCs w:val="11"/>
                            </w:rPr>
                            <w:t>uma empresa inglesa privada de responsabilidade limitada.</w:t>
                          </w:r>
                        </w:p>
                      </w:txbxContent>
                    </wps:txbx>
                    <wps:bodyPr wrap="square" lIns="0" tIns="0" rIns="0" bIns="0" rtlCol="0">
                      <a:noAutofit/>
                    </wps:bodyPr>
                  </wps:wsp>
                </a:graphicData>
              </a:graphic>
              <wp14:sizeRelV relativeFrom="margin">
                <wp14:pctHeight>0</wp14:pctHeight>
              </wp14:sizeRelV>
            </wp:anchor>
          </w:drawing>
        </mc:Choice>
        <mc:Fallback>
          <w:pict>
            <v:shape w14:anchorId="41F5153C" id="_x0000_s1066" type="#_x0000_t202" style="position:absolute;margin-left:80.9pt;margin-top:773.3pt;width:188.2pt;height:33.4pt;z-index:-251592704;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7IHlwEAACMDAAAOAAAAZHJzL2Uyb0RvYy54bWysUsGO0zAQvSPxD5bv1Gm3QkvUdAWsQEgr&#10;QFr4ANexG4vEY2bcJv17xm7aIrghLuOxZ/z83htvHqahF0eL5CE0crmopLDBQOvDvpHfv314dS8F&#10;JR1a3UOwjTxZkg/bly82Y6ztCjroW4uCQQLVY2xkl1KslSLT2UHTAqINXHSAg068xb1qUY+MPvRq&#10;VVWv1QjYRgRjifj08VyU24LvnDXpi3Nkk+gbydxSiVjiLke13eh6jzp23sw09D+wGLQP/OgV6lEn&#10;LQ7o/4IavEEgcGlhYFDgnDe2aGA1y+oPNc+djrZoYXMoXm2i/wdrPh+f41cUaXoHEw+wiKD4BOYH&#10;sTdqjFTPPdlTqom7s9DJ4ZBXliD4Int7uvpppyQMH67u3lTLNZcM19ar9fLuPhuubrcjUvpoYRA5&#10;aSTyvAoDfXyidG69tMxkzu9nJmnaTcK3/ExBzUc7aE8sZuR5NpJ+HjRaKfpPgQ3Lw78keEl2lwRT&#10;/x7KF8maArw9JHC+MLjhzgx4EkXD/GvyqH/fl67b397+AgAA//8DAFBLAwQUAAYACAAAACEAXgI4&#10;dOAAAAANAQAADwAAAGRycy9kb3ducmV2LnhtbEyPzU7DMBCE70i8g7VI3KjTv6iEOFWF4ISESMOB&#10;oxNvE6vxOsRuG96ehQvcdjSj2W/y7eR6ccYxWE8K5rMEBFLjjaVWwXv1fLcBEaImo3tPqOALA2yL&#10;66tcZ8ZfqMTzPraCSyhkWkEX45BJGZoOnQ4zPyCxd/Cj05Hl2Eoz6guXu14ukiSVTlviD50e8LHD&#10;5rg/OQW7Dyqf7Odr/VYeSltV9wm9pEelbm+m3QOIiFP8C8MPPqNDwUy1P5EJomedzhk98rFepSkI&#10;jqyXmwWI+tdbrkAWufy/ovgGAAD//wMAUEsBAi0AFAAGAAgAAAAhALaDOJL+AAAA4QEAABMAAAAA&#10;AAAAAAAAAAAAAAAAAFtDb250ZW50X1R5cGVzXS54bWxQSwECLQAUAAYACAAAACEAOP0h/9YAAACU&#10;AQAACwAAAAAAAAAAAAAAAAAvAQAAX3JlbHMvLnJlbHNQSwECLQAUAAYACAAAACEA26eyB5cBAAAj&#10;AwAADgAAAAAAAAAAAAAAAAAuAgAAZHJzL2Uyb0RvYy54bWxQSwECLQAUAAYACAAAACEAXgI4dOAA&#10;AAANAQAADwAAAAAAAAAAAAAAAADxAwAAZHJzL2Rvd25yZXYueG1sUEsFBgAAAAAEAAQA8wAAAP4E&#10;AAAAAA==&#10;" filled="f" stroked="f">
              <v:textbox inset="0,0,0,0">
                <w:txbxContent>
                  <w:p w14:paraId="1B1F7F49" w14:textId="77777777" w:rsidR="0061660F" w:rsidRPr="00AB5704" w:rsidRDefault="0061660F" w:rsidP="00AB5704">
                    <w:pPr>
                      <w:spacing w:before="16"/>
                      <w:ind w:left="20" w:right="18"/>
                      <w:rPr>
                        <w:sz w:val="11"/>
                        <w:szCs w:val="11"/>
                      </w:rPr>
                    </w:pPr>
                    <w:r w:rsidRPr="00AB5704">
                      <w:rPr>
                        <w:color w:val="929497"/>
                        <w:sz w:val="11"/>
                        <w:szCs w:val="11"/>
                      </w:rPr>
                      <w:t>KPMG</w:t>
                    </w:r>
                    <w:r w:rsidRPr="00AB5704">
                      <w:rPr>
                        <w:color w:val="929497"/>
                        <w:spacing w:val="-5"/>
                        <w:sz w:val="11"/>
                        <w:szCs w:val="11"/>
                      </w:rPr>
                      <w:t xml:space="preserve"> </w:t>
                    </w:r>
                    <w:r w:rsidRPr="00AB5704">
                      <w:rPr>
                        <w:color w:val="929497"/>
                        <w:sz w:val="11"/>
                        <w:szCs w:val="11"/>
                      </w:rPr>
                      <w:t>Auditores</w:t>
                    </w:r>
                    <w:r w:rsidRPr="00AB5704">
                      <w:rPr>
                        <w:color w:val="929497"/>
                        <w:spacing w:val="-6"/>
                        <w:sz w:val="11"/>
                        <w:szCs w:val="11"/>
                      </w:rPr>
                      <w:t xml:space="preserve"> </w:t>
                    </w:r>
                    <w:r w:rsidRPr="00AB5704">
                      <w:rPr>
                        <w:color w:val="929497"/>
                        <w:sz w:val="11"/>
                        <w:szCs w:val="11"/>
                      </w:rPr>
                      <w:t>Independentes</w:t>
                    </w:r>
                    <w:r w:rsidRPr="00AB5704">
                      <w:rPr>
                        <w:color w:val="929497"/>
                        <w:spacing w:val="-5"/>
                        <w:sz w:val="11"/>
                        <w:szCs w:val="11"/>
                      </w:rPr>
                      <w:t xml:space="preserve"> </w:t>
                    </w:r>
                    <w:r w:rsidRPr="00AB5704">
                      <w:rPr>
                        <w:color w:val="929497"/>
                        <w:sz w:val="11"/>
                        <w:szCs w:val="11"/>
                      </w:rPr>
                      <w:t>Ltda.,</w:t>
                    </w:r>
                    <w:r w:rsidRPr="00AB5704">
                      <w:rPr>
                        <w:color w:val="929497"/>
                        <w:spacing w:val="-5"/>
                        <w:sz w:val="11"/>
                        <w:szCs w:val="11"/>
                      </w:rPr>
                      <w:t xml:space="preserve"> </w:t>
                    </w:r>
                    <w:r w:rsidRPr="00AB5704">
                      <w:rPr>
                        <w:color w:val="929497"/>
                        <w:sz w:val="11"/>
                        <w:szCs w:val="11"/>
                      </w:rPr>
                      <w:t>uma</w:t>
                    </w:r>
                    <w:r w:rsidRPr="00AB5704">
                      <w:rPr>
                        <w:color w:val="929497"/>
                        <w:spacing w:val="-6"/>
                        <w:sz w:val="11"/>
                        <w:szCs w:val="11"/>
                      </w:rPr>
                      <w:t xml:space="preserve"> </w:t>
                    </w:r>
                    <w:r w:rsidRPr="00AB5704">
                      <w:rPr>
                        <w:i/>
                        <w:color w:val="929497"/>
                        <w:sz w:val="11"/>
                        <w:szCs w:val="11"/>
                      </w:rPr>
                      <w:t>sociedade</w:t>
                    </w:r>
                    <w:r w:rsidRPr="00AB5704">
                      <w:rPr>
                        <w:color w:val="929497"/>
                        <w:spacing w:val="-5"/>
                        <w:sz w:val="11"/>
                        <w:szCs w:val="11"/>
                      </w:rPr>
                      <w:t xml:space="preserve"> </w:t>
                    </w:r>
                    <w:r w:rsidRPr="00AB5704">
                      <w:rPr>
                        <w:color w:val="929497"/>
                        <w:sz w:val="11"/>
                        <w:szCs w:val="11"/>
                      </w:rPr>
                      <w:t>simples</w:t>
                    </w:r>
                    <w:r w:rsidRPr="00AB5704">
                      <w:rPr>
                        <w:color w:val="929497"/>
                        <w:spacing w:val="-5"/>
                        <w:sz w:val="11"/>
                        <w:szCs w:val="11"/>
                      </w:rPr>
                      <w:t xml:space="preserve"> </w:t>
                    </w:r>
                    <w:r w:rsidRPr="00AB5704">
                      <w:rPr>
                        <w:color w:val="929497"/>
                        <w:sz w:val="11"/>
                        <w:szCs w:val="11"/>
                      </w:rPr>
                      <w:t>brasileira,</w:t>
                    </w:r>
                    <w:r w:rsidRPr="00AB5704">
                      <w:rPr>
                        <w:color w:val="929497"/>
                        <w:spacing w:val="-5"/>
                        <w:sz w:val="11"/>
                        <w:szCs w:val="11"/>
                      </w:rPr>
                      <w:t xml:space="preserve"> </w:t>
                    </w:r>
                    <w:r w:rsidRPr="00AB5704">
                      <w:rPr>
                        <w:color w:val="929497"/>
                        <w:sz w:val="11"/>
                        <w:szCs w:val="11"/>
                      </w:rPr>
                      <w:t>de</w:t>
                    </w:r>
                    <w:r w:rsidRPr="00AB5704">
                      <w:rPr>
                        <w:color w:val="929497"/>
                        <w:spacing w:val="40"/>
                        <w:sz w:val="11"/>
                        <w:szCs w:val="11"/>
                      </w:rPr>
                      <w:t xml:space="preserve"> </w:t>
                    </w:r>
                    <w:r w:rsidRPr="00AB5704">
                      <w:rPr>
                        <w:color w:val="929497"/>
                        <w:sz w:val="11"/>
                        <w:szCs w:val="11"/>
                      </w:rPr>
                      <w:t>responsabilidade limitada e firma-membro da organização global KPMG de</w:t>
                    </w:r>
                    <w:r w:rsidRPr="00AB5704">
                      <w:rPr>
                        <w:color w:val="929497"/>
                        <w:spacing w:val="40"/>
                        <w:sz w:val="11"/>
                        <w:szCs w:val="11"/>
                      </w:rPr>
                      <w:t xml:space="preserve"> </w:t>
                    </w:r>
                    <w:r w:rsidRPr="00AB5704">
                      <w:rPr>
                        <w:color w:val="929497"/>
                        <w:sz w:val="11"/>
                        <w:szCs w:val="11"/>
                      </w:rPr>
                      <w:t xml:space="preserve">firmas-membro independentes licenciadas da KPMG </w:t>
                    </w:r>
                    <w:proofErr w:type="spellStart"/>
                    <w:r w:rsidRPr="00AB5704">
                      <w:rPr>
                        <w:color w:val="929497"/>
                        <w:sz w:val="11"/>
                        <w:szCs w:val="11"/>
                      </w:rPr>
                      <w:t>International</w:t>
                    </w:r>
                    <w:proofErr w:type="spellEnd"/>
                    <w:r w:rsidRPr="00AB5704">
                      <w:rPr>
                        <w:color w:val="929497"/>
                        <w:sz w:val="11"/>
                        <w:szCs w:val="11"/>
                      </w:rPr>
                      <w:t xml:space="preserve"> </w:t>
                    </w:r>
                    <w:proofErr w:type="spellStart"/>
                    <w:r w:rsidRPr="00AB5704">
                      <w:rPr>
                        <w:color w:val="929497"/>
                        <w:sz w:val="11"/>
                        <w:szCs w:val="11"/>
                      </w:rPr>
                      <w:t>Limited</w:t>
                    </w:r>
                    <w:proofErr w:type="spellEnd"/>
                    <w:r w:rsidRPr="00AB5704">
                      <w:rPr>
                        <w:color w:val="929497"/>
                        <w:sz w:val="11"/>
                        <w:szCs w:val="11"/>
                      </w:rPr>
                      <w:t>,</w:t>
                    </w:r>
                    <w:r w:rsidRPr="00AB5704">
                      <w:rPr>
                        <w:color w:val="929497"/>
                        <w:spacing w:val="40"/>
                        <w:sz w:val="11"/>
                        <w:szCs w:val="11"/>
                      </w:rPr>
                      <w:t xml:space="preserve"> </w:t>
                    </w:r>
                    <w:r w:rsidRPr="00AB5704">
                      <w:rPr>
                        <w:color w:val="929497"/>
                        <w:sz w:val="11"/>
                        <w:szCs w:val="11"/>
                      </w:rPr>
                      <w:t>uma empresa inglesa privada de responsabilidade limitada.</w:t>
                    </w:r>
                  </w:p>
                </w:txbxContent>
              </v:textbox>
              <w10:wrap anchorx="page" anchory="page"/>
            </v:shape>
          </w:pict>
        </mc:Fallback>
      </mc:AlternateContent>
    </w:r>
    <w:r>
      <w:rPr>
        <w:noProof/>
        <w:sz w:val="22"/>
        <w:szCs w:val="22"/>
        <w:bdr w:val="nil"/>
      </w:rPr>
      <mc:AlternateContent>
        <mc:Choice Requires="wpg">
          <w:drawing>
            <wp:anchor distT="0" distB="0" distL="114300" distR="114300" simplePos="0" relativeHeight="251726848" behindDoc="1" locked="0" layoutInCell="1" allowOverlap="1" wp14:anchorId="15BEAD73" wp14:editId="4F10CDF2">
              <wp:simplePos x="0" y="0"/>
              <wp:positionH relativeFrom="page">
                <wp:posOffset>150075</wp:posOffset>
              </wp:positionH>
              <wp:positionV relativeFrom="page">
                <wp:posOffset>10903123</wp:posOffset>
              </wp:positionV>
              <wp:extent cx="10767600" cy="925200"/>
              <wp:effectExtent l="0" t="0" r="0" b="0"/>
              <wp:wrapNone/>
              <wp:docPr id="882673859" name="Agrupar 10"/>
              <wp:cNvGraphicFramePr/>
              <a:graphic xmlns:a="http://schemas.openxmlformats.org/drawingml/2006/main">
                <a:graphicData uri="http://schemas.microsoft.com/office/word/2010/wordprocessingGroup">
                  <wpg:wgp>
                    <wpg:cNvGrpSpPr/>
                    <wpg:grpSpPr>
                      <a:xfrm>
                        <a:off x="0" y="0"/>
                        <a:ext cx="10767600" cy="925200"/>
                        <a:chOff x="0" y="0"/>
                        <a:chExt cx="10767060" cy="925195"/>
                      </a:xfrm>
                    </wpg:grpSpPr>
                    <wps:wsp>
                      <wps:cNvPr id="1225369941" name="Retângulo 126"/>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299083327" name="Imagem 7" descr="Imag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472440" y="259080"/>
                          <a:ext cx="413385" cy="414655"/>
                        </a:xfrm>
                        <a:prstGeom prst="rect">
                          <a:avLst/>
                        </a:prstGeom>
                        <a:noFill/>
                        <a:ln>
                          <a:noFill/>
                        </a:ln>
                      </pic:spPr>
                    </pic:pic>
                    <pic:pic xmlns:pic="http://schemas.openxmlformats.org/drawingml/2006/picture">
                      <pic:nvPicPr>
                        <pic:cNvPr id="166510935" name="Imagem 6" descr="Image"/>
                        <pic:cNvPicPr>
                          <a:picLocks noChangeAspect="1"/>
                        </pic:cNvPicPr>
                      </pic:nvPicPr>
                      <pic:blipFill>
                        <a:blip r:embed="rId2" cstate="print">
                          <a:extLst>
                            <a:ext uri="{28A0092B-C50C-407E-A947-70E740481C1C}">
                              <a14:useLocalDpi xmlns:a14="http://schemas.microsoft.com/office/drawing/2010/main" val="0"/>
                            </a:ext>
                          </a:extLst>
                        </a:blip>
                        <a:srcRect t="12877"/>
                        <a:stretch>
                          <a:fillRect/>
                        </a:stretch>
                      </pic:blipFill>
                      <pic:spPr bwMode="auto">
                        <a:xfrm>
                          <a:off x="1287780" y="30480"/>
                          <a:ext cx="2295525" cy="8648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7426ACD" id="Agrupar 10" o:spid="_x0000_s1026" style="position:absolute;margin-left:11.8pt;margin-top:858.5pt;width:847.85pt;height:72.85pt;z-index:-251589632;mso-position-horizontal-relative:page;mso-position-vertical-relative:page;mso-width-relative:margin;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J5xdYAMAAOYJAAAOAAAAZHJzL2Uyb0RvYy54bWzcVtuO0zAQfUfiH6y8&#10;s7k0SdtoWwQsrFbisuLyAa7jJBa+yXab3d/hV/gxxk7SbbsIFhAPUCmpJ8mMZ86cOcn50xvB0Y4a&#10;y5RcRelZEiEqiaqZbFfRp4+vniwiZB2WNeZK0lV0S230dP340XmvK5qpTvGaGgRBpK16vYo653QV&#10;x5Z0VGB7pjSVcLNRRmAHpmnj2uAeogseZ0lSxr0ytTaKUGvh6sVwM1qH+E1DiXvXNJY6xFcR5ObC&#10;2YTzxp/j9TmuWoN1x8iYBv6NLARmEjbdh7rADqOtYfdCCUaMsqpxZ0SJWDUNIzTUANWkyUk1l0Zt&#10;dailrfpW72ECaE9w+u2w5O3u0ugP+toAEr1uAYtg+VpuGiP8P2SJbgJkt3vI6I1DBC6mybyclwlA&#10;S+DmMiugKQOopAPk7/mR7uWhZ1LeeabLwnvG08bxUTq9BoLYOwzsn2HwocOaBmhtBRhcG8RqqCbL&#10;ilm5XOZphCQWwNf31H39ItstVyjNSp+fTwQ89pDZygJ6v4TXj6rGlTbWXVIlkF+sIgMcDtTCu9fW&#10;DQBNj/hdreKsfsU4D4ZpNy+4QTsMfE9n2fP82Yjp0WNcot5XO4dmeTfBHEwhZ2IV5Yn/jU5cQj98&#10;wUOJfrVR9S2gxa8kdCDNs4WfqkPDHBqbQwNL0imYPeJMiD+2dH2uGangGPkNq3u9/bkOgJfbGhqN&#10;QcSDYghsPm/1ExhFjR3bMM7cbZAVQMUnJXfXjPjmeuOQJstlspjNsvlEkyuBWyoQ2DW1BGoMF3yV&#10;k+cQB7rLyGtFPlsk1YsOy5Y+sxo6DFgGTI4fj715lMSGMz0126/HcmHHE0X4DmKD2lwoshVUukE+&#10;DeVQuZK2Y9pGyFRUbChMgrmqYQYISLeDKdCGSefzA7o5Qx3p/LIB0r2H3AdO7m+EpO/y9CV4+qBN&#10;/0bVEAxvnQqsO9GXfJ7lObAJdCQrAN9RRyalydPZbFEMOpOneVkcq8Uvz41UHsdQk6c5rvYXQIEC&#10;8afMYQb8Eo5/kKplWaTJcgbADYI2MrX8n5iafZ+phnh2+nd+mi3m87/N37CJl0Mg8CzJT/mbZcui&#10;yEYCL8p8MZ9UdpqDSdUfKPx7vg50fSCBw1sVPibCi3b88PFfK4d2EP27z7P1NwAAAP//AwBQSwME&#10;CgAAAAAAAAAhAFqu738pDAAAKQwAABQAAABkcnMvbWVkaWEvaW1hZ2UxLnBuZ4lQTkcNChoKAAAA&#10;DUlIRFIAAABjAAAAZAgDAAAB0udOiQAAAAFzUkdCAK7OHOkAAAAEZ0FNQQAAsY8L/GEFAAACc1BM&#10;VEUAAAD////9/f3+/v79/f3+/v7+/v79/f3+/v79/f3////9/f3+/v79/f39/f3////9/f3+/v79&#10;/f3+/v7////9/f3////+/v79/f3+/v79/f3+/v7+/v7+/v79/f3+/v79/f3////9/f3+/v79/f39&#10;/f3+/v79/f39/f3////+/v79/f3+/v7////9/f3+/v79/f3+/v79/f39/f39/f39/f3////////+&#10;/v79/f3////+/v7+/v79/f3+/v79/f39/f39/f3+/v79/f3+/v7////9/f39/f3////9/f3+/v79&#10;/f3+/v7+/v79/f3+/v7+/v79/f3+/v79/f3+/v7////+/v79/f3////+/v79/f3+/v79/f39/f39&#10;/f3+/v79/f3+/v7////+/v79/f3+/v7////9/f3+/v79/f3////9/f3////9/f3+/v7+/v79/f39&#10;/f3////+/v79/f3////+/v7+/v79/f3+/v79/f3+/v79/f3+/v7+/v7+/v79/f3+/v7+/v7+/v79&#10;/f3+/v79/f39/f3+/v79/f3+/v7////9/f39/f3+/v7+/v79/f3+/v7////9/f3+/v79/f3+/v79&#10;/f39/f3+/v7////9/f3+/v79/f3////9/f39/f3+/v7////9/f3+/v7////+/v79/f3+/v79/f3/&#10;///+/v79/f3+/v79/f39/f3+/v79/f3+/v7////9/f3+/v79/f3////9/f39/f3+/v7////9/f3+&#10;/v79/f3////+/v79/f39/f3+/v79/f3////9/f3+/v79/f3+/v79/f3+/v7////9/f3+/v79/f3+&#10;/v6KsYpMAAAA0XRSTlMAQIkaylsHt0j48KQ15b8irD3tfg+ZUCraa4YXWEX1MuIEjh/PvE39qWA6&#10;6nsMlifXaIPEsfIUVS/fARwJuUr655Mk1GXMwe8RmyzcbRnJWkf3NOR1BiHRiA6+T6vsmCnZajwW&#10;xlf/9DHhA41Ezl8Lu/weOemgeibWZ4ITw1RBLt5vG1y4SfmlNuZ3CJLTUT7ufxCaK9tsh8hZwLVG&#10;9hii43QFj2EzDb1O/iA763zYhBXFViiyQ/Oqn+BxAowdzTBL+6c46AqUJYESwlNmry3dbh2D9UAA&#10;AAAJcEhZcwAAIdUAACHVAQSctJ0AAAhiSURBVFhHrZn7mx1FEYZb1CjEGMSoKAoGxPUWUTRo1sVw&#10;EUHjLSrBCDF4ayCi68aA0WAIEYIRuQoqaAQDBlcF5A6uaCICChr4k6yqfnu6ek7PnvV5fH84Xd9X&#10;1TPnnJnp6ekJiaW0RozRPjWekka1iZzIwnKda4HFSpew2BJvp184OSWzvNgqVK3XwDzLxPBnEqLc&#10;Z4NlqY6Ol0yISkb8in1KrJsyN6supoIw26m7xs9sl5Y+9mmFH/dWsdN3WJxij+SfIQz7S1r7GRK/&#10;jjbbPjqmCEXiB553ZdMWxbgxPKjNYr+FMBdvTQVbKttA03SgfWNpC2atzbZifZLe5eISYpx5WRKJ&#10;EqoblyN6bKRV/kCrnOa2JBsgEGxjcYXFn6mLIMfJzrE1y/Wclx+ozKnxrEaW6m/ICx8LF2rs6lKg&#10;7Ay/ks9HSzdrhc6hETZpdFC/UIzv9Amh2QHse080EhiHarMXzyBRmto/UpunwrnIkvCNEsLZtLKP&#10;T4avmjC6ThaF8KUkUGGzF1WM3CDxvc7X/yaE36pj12uXMJFbxUyjE//sJdJFm+j9MwPICMNJ0qPa&#10;bGHW9ij0e5lJ7NhlfsdabOoFZOYI7BiPohWWaGYLIr7DCmEDZt7QSSjhItXSvsISsCPlBAzjTXjC&#10;R7HgWWzATVyBKbwGK1yJ4bGRxP44De40z7hP9dGIgpzx5f9Jnc4njvFYlSGciVSsvjswVn8qsV2h&#10;hQPJ0/CCFAqToj5PHOOVmqyx+pXkY7xG1IXENhQ3OYW8Xm8hlIM5VH8b+Rh1bHyKOMYjNBnj/dp4&#10;HiIf43UqiQWvPqUicQhWjE+rJBZUlT9P2aqWDrjwddXE/YNTeKsm3On+KpHrpVW71eMvKaHgKMuw&#10;EpjG7Xgdculm9C9O2FBr3IaT0F94hQYpaeiBL/qLqjr+iMv3J/acYQkH/geRAk7iH5ge9e1/81h1&#10;jHcge8QPEPRobn9+ODQL5jj5VqcRV3x4YEvpCNkZUyMuUcUKq1fSTb/Dbg/EHrsBQhlahWQhCtuS&#10;39GdbS/CQHYwYDiYFnVXTJKZRbgxXuquqbkqkyqhjGMi/kQo2JCfxhyd+RbMUu7u6bThs2g71qSc&#10;gCGTLwzBhpXqjCoX0JE4Bp6Ck9mKLdRH+uW4wslYBh48jJvAVHBCuB+jQCIF7n7CkIKqUP85DV7S&#10;qxB1O6HnUF+m8aPEwpdbuzhLanQmm7jEd08b2EMMNn+YQaSKlxHHeIjKEJYjjc+KsY44xldqnlhQ&#10;lSijoqp6B28gjvFrKjM6SgtXSbgvhUKePYAqj9w+7ReUK1DVVcQxnqOyZlrvI5PkBfXKRWKDcYOL&#10;yMd4k6hjiGO8N6VHKDs4oJJYsGyDMrXYLKp050IfhbygqvwB+gt+3NjP+8jH+B1R5ZjagGWR3XAL&#10;5hmq7iBOf8Drif1ufoIV4z0qiXvnsPBt1QpaULWbOKm/EYNa4UYE8zxioVZwfOVpyRLi+CERlxNX&#10;VF10wNubQu1dT04SJ2oiPysrqtfm0eRETIf5gtRkvitS53IJzMzV2IKbUq/GStyHa+CB+87bsIwy&#10;uv4dp0OXPjJYQvm+GHBgsX6SUvL1g+yNuenWosHFljR2qz4e0d8Bpj2ou1/jdtC7AnEFVT8g9vQv&#10;cez4XE9nrsUvkEAJP8NJNMYQ83+HSJhlrMGp0ARhx2NWPuon0oXdR+sPI+4zsKHD7dni/4HeSuoJ&#10;7Rjmtg58pwF+qT/P6EaV+Zm0QQCxAMrzTeL9+MPY4oaAHMfTlNfcSbbFOdQIOPPiJiYj2Pg1QhmJ&#10;FcxhjqVwmBupzLhfkMAf4BNUjeOH1IfwFhwPqRZ3UeLR1cPFxBWz21OnED6CA1uG5g4hfI8Sx8Sv&#10;yYXwNqya/WTDNzDiLcM7cMNpZuYocplfkKjpnhNlfruKsMGTjdtf8yEs3EK2YuJfZAdxaz8dK8k1&#10;mCzzJc860g2WUjLK7uH/1S1seaqbaWazWwloMTrMb7ieYMrNBwrVo6Rg6/lj+SbVwlxaPpj9EXrF&#10;I6Z77OqWLcqD7xjyKDi3GsN4Me706OOqouugnyYeRzfvOR2jsDrvpnlA90xp6jeoYbr1tcZVsSc/&#10;j9/cOOlXTpMU/o3XYgc1bmJf2EduUWtSuYhkh1vgdNgTpHI4hkdfGCg3+aUJmHmCZI/vk8+8B99N&#10;7Dtm82rAvsaZu1qfYAYpx+aRfN29G8PTPZAfhuH5Pbl5eLWUfY44vCt1q5DHZ2PyeQzPkyQXyq30&#10;8/yc3FyeETgmdFnyf+EBOnpOJdcc2esFjfHsp5+nW7S+GsPzLXILxV4k9vgrue71jWP2veSmDsQH&#10;CedlIx09p+dTrKw5FF4gtze/7aheUYxyQuNq7e7JvcmAkc+ARd1LE6UbjkeYauyguwk8jOH5GLnJ&#10;1sDeuMzX994DKRfkRc7tjb3nHXSz2hEm3EKzjDeNHRy9nuTBxg7+Q27yWowBZm+msLd+Zeiil7Ks&#10;cQfuhsnmvKTPrE6aXkDUvDltZmS2eBl2uBtjHGuZC30BXbNEV2mVezDKGtZU8/Y9ylq7B2a66WPF&#10;+WR1N6dsIk4M3L4dE/n+5fgpuZqHyDbY1jqSMDN4BymLk57zyDa4pjm1mtFFrHkoyxGex8j2uatx&#10;Yu8k10LXn4zyts1zKdlCa3DOF0SL87RgpptItO5w9QB+Ap7DLoUh3B17Sz5hNz2OU5OeytY1TqqD&#10;lmkzMoNb052kq3Bqzm3soH5l0Ycixw1kjOZ502MptYNQl1mlT5UV0+UFcIuF3MUpNZpLScLZQ0PH&#10;aykYA9UxbqjHih5TowOwrdwtiFS/Y94dJHaW9wkxvhRzQUj944TjOSn9mjwPWSg3jBzk+XnijQQL&#10;JYT/Av3FFoGj/naIAAAAAElFTkSuQmCCUEsDBAoAAAAAAAAAIQCHaxhWQDgAAEA4AAAUAAAAZHJz&#10;L21lZGlhL2ltYWdlMi5wbmeJUE5HDQoaCgAAAA1JSERSAAACKQAAAPAIBgAAAbI6xEYAAAABc1JH&#10;QgCuzhzpAAAABGdBTUEAALGPC/xhBQAAAAlwSFlzAAAh1QAAIdUBBJy0nQAAN9VJREFUeF7t3Qmc&#10;HGWZP/AhB4EECBAgBAIhYXLMdFd1WMALb7xX8WA9VllvERXxXHTRZVTIoX8PFBeVlRVd8QDEg+XK&#10;NZmgIKggigoRCVcIkJBMZjLTXe9bXfX/PV1Pz9R0qqdnMt0zPd2/7+fzfrrrfau6q+t46qnqOlqI&#10;Ksrl2j9lbeYB7STh+8tDfUuCE6SEMe6Vvu90aieJul1KVm/aEErRznFT96vNeE8Y38+sw9bmCu0k&#10;weBaghOkhLXuP4xJf0o7SXApKcEJUsIYZ7vnpd+kneMrBH1bNzBG+0/oUlKcKPU0cSZ8tSmdGBM9&#10;cbBv09fXlz5FOydGuYkwERMnDBfNrovgWunHj+fEqZutzUh/dK0njjGZfBAsm6edE6vcj8W6/Vx9&#10;O0QtJk5Pz7wjMFEC7Zx45X6kLMrFolVDVHPi1M1qU4TfNiUIglO1c4hKE0Zg2MX6dp/IErJly4ID&#10;tLO+YOLshx/oaOeAShMGwy3Tt6NmzLJnDzfB68pofij6Xa5vR23STJA4LDmt+rYs9PNsfTsqk3KC&#10;xOGHn6hv94K2l+vb5qMxZ6F2DkDd6/Vt88LEmYpygnbKRDlL3xImzDSU4zFR3qdV1KyCYP6B+pbE&#10;pN9iVpNMDGOc52tnc+vpWVJfO6oTre5WlYu7bpqw4yp1dVynaGXXhp9OxFkNnuemZYJoZ/2RCXLR&#10;zTcfp501x61KjEyMIGg/XDubm7Xtr8Cq0qudxFUlRibG5s2tM7SzuSET/SDKU9pJE7aqhGF4hL6t&#10;GxMaN4IgOBcT5SC81sVmzVrnW9ZmHtTO8YcJ8VF9K0vLoSiztXNCTPhWBRPkfH07QJYWlIO1c9zU&#10;xSYWP/wz+nYvEl/QPks7a8r30zdhf2WNdk6cfD5/kb4tCxPlKJSaHrKri6VDYIJ8Sd9WhCXmaJT9&#10;tbNq6mZiCEyQb+jbAda635SRlIL9CE+rB2BpmYcJM107xwRblPusTV+mnRMPPyxx7hQnSLFo9RDl&#10;hh2Ncp894SpNGO0cYqwTpG4nRtxofuRYJgj2U6wx7nnaWf9G8mPHNkEm6ZHz4X70WCbIpJf045t6&#10;ghTFJwInSIxMDKGdRCSQKeyW9CkIUi/SKqII4uX04fJ2anKIHj+ShcNa9z6tIhqEfa+cLCC53JJ9&#10;vt6AGlQYLjmCm5cRKp5MJeXijTe/W6sbmu87d0QLSB38STJZrOpa88X4wiJFmxqOnOknC0gQtB6i&#10;VUSRPXuOnycLx6Q9/ku1ZYzzuCwg+Xx6xP/2UhOJcg8mp5QgCJznR5sX12gV0SAsGH60gKTP0Sqi&#10;SPHQOpNTSoTk9EO6gDyhVc1B/qYPguCT+nqsVlMJWTiiBST1HK1qHrpwDLnhLLpnSD0crVVNKwwX&#10;HFpcQLSq+ciSgIXiQu1MhPYDtb8jtaopDJ687dypVc1JZn4+n1+pnSOCQWbqQtOwlxJLYioLSBgu&#10;HbiZUdOSmY2F5CvauU/wEQfJ58CEXo9WDUGQOjHKPVxfq0jmLBaSS7WzKmRhkc9FpBmXS9KqxfMy&#10;N0ULiHOdVpHQheRy7RwW1q7+aBs9WLRpWPgKuepVFpq6vXy/+Ht6elqbKu8aEV1IvqedFcUXkNKi&#10;vVSEhWWOfC9M06oJY0zb82TckYPs0Soajsw1zMDTtHNYyPwfKF1IdGKP6EgkvkrucCnf90qtGnfW&#10;Zv4m4+x5zmqtotHSmTiixyhgO/4s33dvxO7i2Vo1LHz0FP38M7RqXBUX6jBsr/qF2U1NZ+peNxzf&#10;F/io4kJyplaNCyzIb9eIt1OrqJZ0Ji/RzlHBoPvp8G/Rqpqz1tkcRZB0U5xnW3diM32BVlWk/fNu&#10;280K87+4OTlGq/Yi7fBO7aRmh4VBbkkvC81crSpGkvdqJ9FQWD4O0IXk/VpFRM3MWvc2fUu0N89b&#10;ltbDDvV7e3qaWMUDl1u3zpupVUSDrHXulQUEmxv+9UF7C4LUabqZ4aMdKJn82SsLSRi2H6RVRIOw&#10;gDyqmxleG017C4L2M3QzwwvYaG9h2DJVFhApWkU0FKLHk9FCkn6bVlE5n167do6+bRqe1/423cxs&#10;0yoqZ8XGtX9shtt+lSpuZuSieq2i4cQXEikXXH99Q19njeixUxYQz0u/S6toJEoXlBd0dEz41QG1&#10;YEz6U7qZ4Smh+2JF59oPFxeSVRvXN9wfXEHgzipuZrSKaChED97tmsqz1vmCLCDWZv6sVURDcTND&#10;w5In/MkCks22v1iriAZh83KFLCDYq3lMq4gG9fRET95AwspTESlZMQ8JgoUDl8YQDTAmdVW0kGSu&#10;1yqiQWGYKdyFkrcJo7KQgxRORczl3H26QQA1OGudu2UB4QVWlEgOt0d5CA+aURnFBeSRR1oO1KrG&#10;l8/n70ax2knD8H33dt3MfFOrmgMWkD/I3QzwmpNXraYSQeA4soAgYc1qVfPAwnFnfOFAt5GinaSK&#10;ezPd3e0Ne2v4srBA3J4UQRhZBlmbflAWkHzeqeqdwicNLAy/GW5hQLvfzJElCNxXRJuZJj5ohgWg&#10;ayQRoxkjC34tL6wSmPmdo5n50m+zRBZrl2+JFpKR3bC5YWGGrx3NQlKE4TyUhg3B2Wzq5bqZeVqr&#10;mte+LiRFMqwsMNrZMIqbmSCY3zwHzcrBDL5xLAtJkUaWhjgoh93dp6Mo4nxIq5obZuwN1VhIiuSz&#10;JnNkMaZdH2Pr7NIqwgz9ZTUXkiJ8rhyUm1QLi2xaipsZdO4X1ZLMzF+MZiFBn9ODoPVE7axIPnuy&#10;LCyIHrujKNL2PK0igRl4zUgXErnXV3FNGyzuedo8LI0sdfu/h++nPyG/x9rMfVpFRZhxPxnpQiL2&#10;Xkiios0VyXfJAqOddaP4OzAlpmgVFWGGXTWahUTOCo8vHEOLu1Z7qwjfa1H6tHNCySF3GX9r0/+s&#10;VVQKM0t2X0d807cgaFuw9wISldGEa3znjtEsoLVgbfu3ZLyRjzylVTQczLTHR7OwlC4gxYLZPlV7&#10;GRa+68mJXEjCcNFsGV85DUCraKRkxo10YenrW/as0oVkpFfV4zuemsiFBJuZwvW7Ybh4kVbRaGEm&#10;PjGayOJ57jexViIRHlnyh8/eNlELibXOt6OF2tmgVTQWMiNHs7CMlCyEE7GQBEHLjGLU0yqqFszU&#10;7dVcWPBZWydiISnuzeRyqTatomrDzM1XY+bKQlLNhW4ksJt7hywg1rp/0iqqJczgp2WB0c5Rw6CP&#10;jnck4WZmgmBm232Z2RjuIZRxjSRi8+aWGfqWxhuWk27M9BFHFvT68HhHEqoTmPneSGY++nuAC0mT&#10;w0LQg1L2PFi0/Z0LCRVgYUi8HAP1f+VCQkNgoeiPRxa8/wsXEkpUjCx4/RMXEhpWcWHRTiIiomTG&#10;pP+zeOeO3t4lrlYTEY1MdH2F01n8x0yKtenLtJmIqLK+vmPnG+MUTt4plr6+1vnaTERUmbXul+JB&#10;xPcz98g9+bWZiGh4YdiyH7KR7cUgIsdJEFhWaDMRUWXWpl6DQFK49E0DSQ+6eUMPIhoZyUYQSL5X&#10;DCJSrM08oM1ERJX19i46yhj34Vg2Evh++sPaTERUWTbbdno8G0FQ6ecjk4loVIxJXxsPJL7v/Gzz&#10;5lZeVEtjs7Jr/ZdXb9oQxstFXeufr83UQIJAdmscE8tGLALJe7WZaGwuuuWWhaXBJF4QbPis/waA&#10;oPGReDZiTOaJIEiN+PbyRCO2qnPd/UnBJF4uXnfL67V3miSCoHWGtel7Y0Ek8Lz0em0mqp2vdXYe&#10;unLjuiApmEhZtXH9bu2V6lwut3QpgkfhWWPFYq1zhjYTja+VnZ2tqzet24Ig4q3auKFvRdf6uzo6&#10;O6dpM9UpY5yPxYMIgsqjfLolEY3Yvfe27G9t5q54IMFuzle1mYioMmPSp8SDCLKTPtS9QJuJiCoz&#10;xr0yOoO1mI24f9+5c9FsbSYiGl4QtB+ODOShwWxE/q1xv6bNRESV5XKpV8tp8IOBxPU9L83bKhLR&#10;yIRhy1TsxlxeDCJRcX+jzURElYXhgkOtdR4bGkicd2ozEVFlfX2pNxiTyReDiDHOU/39Jx6nzURE&#10;lZXeJd7znFvkVHltJiIaXi6XXoZsZOdgNuL6yEjO1mYiosp83z1v6G5NZmcQLJujzUREwwvDeTM9&#10;z11TDCKakVylzdRo8vn8H4MgOEo7iaoiui+r0xfLRgI5TV6bqREhmNwjD+wuQrePl6O1mWjUEEQ+&#10;E89GrHX+EoZLjtBmalQIHn+IwkgYIkN5t9Th9UCtkuCSR/fhhZ6JKkDg2DI0kLiXyGMotJkaGeLF&#10;76OwUQgm/6HVQ6Bpf8SUfukHr5bBhUpZ23Y6MpKBZ/pit6bX2tTLtJmaAYLDHRIkBILEB7V6WCWZ&#10;S4AXXtXZxOSUeDkmEgsk25CN8MZTzQbB4PYoLBSCyYVaPSoYbgY+JyufgVeD7oO1iRpYd/fxh8kt&#10;AmJBJDDG7dBmajZY+X9diCSAIPBJrR4TfNQB0SdGmQvM0iZqEMYsfkY8G5HS17f0GG2mZoSVvUvX&#10;e1nxL9LqqkIwORCf7el3eAwukxuykf+JBxE5JX7z5haeEt/ssHKvL0QSwEo+LikqvmomvleOtRQw&#10;uEwOQTB3lpwGXwwiUWbifEibqdlhpV6j67RYrdXjCt87G+NhZATwmsPLTG2iOuH7qfcieMROiXd3&#10;5HLOUm0mKgSTG2UlFni/SqsnFEblIIxLPhqrgoO0icaZ3sDoD/FsRLq1mWgQ1tn/0xVWgslXtLqu&#10;YNSOwLjJmbkyjv14OUCbqIZyuSVype8TxUASlfRZ2kw0FFbOn8lKKvD+61pd1zCqsltUCC6Cx1yq&#10;z/eds+NBBEFl55YtLQziVB5Wyut0nZRg8g2trgq5QjS+QBaLnHItj3zU3sYMwWQexr2wW4SXPrzs&#10;r000StitkYdfbYrPr1zO/Y42E5WHle9HshIKvK/qQoOt2Z74QjlcMcZ5lg42Zgguh+O3DGQuwAO6&#10;I5DLtS0eepA14xmz9DnaTDQ8rHQ/0RWu6sFExAPGSEsQVPdfAvy04/HbCn9F43UPXqZrEynPS38V&#10;wSP28CtnC6/0pVHByvVVWckE3v9Kq6sql0u1xYPFSItsGfUjqgo/9ejoFxd+s+weTdGmphMESw+O&#10;nxIvJZ93vq3NRPsO69aTupJhbyE4SauroqOjZUp8oR1psTZ1pn5EVUjwwO/bIb9T4He+SJuairXp&#10;lxqzfGBXFLuatr+fuzVUI1jpduk6Jytd1Y5rhGHLlPj+eaVijHulDjpm+CkSTApBU+B3PV+bmkJ0&#10;7ojzlfj0RXZyjzYTjQ+shE/LCqiZi6PVY4Z0e6lsGeMLeLxgK3qx9jpmGP39SoLJ6drU8HbsaD2k&#10;dLfG99MfRhNvYEQTqyRzOVWr6xpGVTKTrdFYF8b75drU0LC7+ML4QVZke93d3a0najNR/cB6KStp&#10;j6ygeJXUpU2b6g5G7zEZT/USrW5YCBy/GJqNuGu3bZvLk/1o8sBKO5C5wHKtnlAYD9nNeSQapUJm&#10;8lptajj9/W0LkI08HctGfN93PqbNRJMT1ttpWInlDNVi5tKqTeMOX/+QjIfAeDTkvUqNcc6OH+RG&#10;d7cEF20mahxYjyVDiB9zSWtTTeGr5HsfjL618L1v1qaGE4apF0og8bz0TSHvEk/NAuv1dKzkxTuy&#10;yclkJ2hT1eHj/yHfIxBMXqHVRNSIsJ5PQekurPGRZdo0Zggmm/UzJZi8Q6uJqBlgpZe74BevDpZj&#10;LvO1adQw+P2FSAL4nFdqNRE1I8SBqQgKuyUgRLElGPE5E+j/bzKcOluriYgKwSX+iA3JYMo+MxnN&#10;f436LHidVhMR7Q1BQv6K7pVoocHleG2SYPJnqRfIaM7VaiKiyhA3hjwcTN829F/DRDQOEEfkr+g9&#10;CCYf1yoiIiJqdtls2+nZbIoXrxLRvotuhu7s0mvQtms1EdHoGJO+tngdWlTcddpERDQynue81Rgn&#10;9hxsZxfqqnbzNiJqAn19i481JpMbDCSu9X3nAm0mIhoZ2Z0pBhIp1mZ+zyvkiWhUPC/97igTGchK&#10;PHmYnDYTEVUWBIUnUA48WF/ub4zyfm0mIqoMuzHTPM+5JR5IPM9do81ERCPjee1vLQaSKJg4fdpE&#10;RDQyQeAuRPB4Kh5McrnM67WZiKgy2b3xfef/4oHEWvd7qJ+qvRARVZbNps8ZGkicLUHQeog2ExFV&#10;1t09+7DouU9RIJH31qZepM1ERJXJbgx2b+6NZyX5fPr7PDmNiEbFmPSF8UAiD98PAmefbyhPRE3I&#10;89pOwi5N7Nobx1jrNOwjfYmoBjZvbp1hbfrBwUAiZ7m6P9JmIqKR8bz0NxFAYs/Ldp8IwwWHajMR&#10;UWVBkHqO7NLEspKctamXaTPRvvvYbbcd2NF54/yOjo4pWkUNKgyPP8zazF3FQCLFWvdSbSbadyvX&#10;rp2zetOGMF5Wblx7HwNL45G/e5GBrIwHEmQl2L1pmaa9EO27T1933ZyVG9cFpQFFyqqudVntjRqA&#10;Me3PQPDIxgJJsHv30qXaTDR2Kzau3ZIUTIoFwaZDe6VJKgwXHGDt0JPTcjnns9pMVD1JQSReVm1c&#10;n9deaZLBbswUBJKvxAOJtZnfXn01L+KjGkkKIqVFe6VJpL+/7XnxQILdm17PW8o7zFNtJQWQeFnV&#10;tbZXe6VJQA6uykHWeDDxfedDvPaGxsWqzrW3JAWSYlmxfs0btFeqc8a4V8UDibVulxw/0WaicbEf&#10;AseO0kAiZVXX+g3aD9WxXC51ptxOoBhI5AFae/a0naTNRONv5aZ1V63u2tC9cuM6g2DyxMVdne/U&#10;JqpTQbDoqKFnubp+Pp/6nDYTEY2M57k3FAOJFOze/IEnpxHRqHie846hWYljcrn2dm0mIqosm128&#10;yJjMtsFAksljF+c8bSYiqkx2Y5CVlN5hvkubiYhGxvedN8r1NrGsJIsAs782ExFVFgSp47A783g8&#10;K/E89y3aTERUGbKPqb7v/jweSJCV/Ij/3hDRqPh++zuGBhL30R07+AAtIhqFrVvnzZR/bGIZSZDN&#10;LnupNhMRVSa7N3IyWklWcpXUay9ERJUZk/5UPJBYm3mgv7/9eG0mIqosCJa3G+P0D2Ykjs3l3DO1&#10;mYiosmj3xtkyGEjk3BL3Gm0mIhoZa90vDT3o6m4LwyVHaDMRUWXGtD0TgST2fODCA7Rerc1ERJXJ&#10;4zt937mzGEg0K/lvbSYiGhlr0xcNDSTOLp7lSkSj0teXPgVZSOzfm0ze89KuNhMRVRYE8w+01v1j&#10;PCvJ592LtJmIqDLsxkzJ5zNDng+st2Ccrr0QEVUmzweOBxLZ1QkC3oKRiEYB2cd+CB4PlwSTj0u9&#10;9kJEVJm1zhXxQOL77m8eeWT+gdpMRFRZLpd69dCzXJ3uIEifos1ERJWF4fGHDT3L1fWtdS/WZmo0&#10;QRAszufzf9JOoqrxfednxUAixdrMXUHQOkObqdEgmJwaKgSVG7WaaEx8P/02ZCVeLCuxnpfKaDM1&#10;IgSTf9JYMgBB5efaTDRqQdC2wBhn4A7zcswE3f+uzdSoEEzmawyRINKLlyujrkL3Gu2NaEQ6O1um&#10;IQsZcod5a93btZkamQQTBI1Ag4eHl8J9N/H+u1Knfl/omagCa9vPGPrvTSYnB2K1mRoZgomrAUOC&#10;CWZ8OFObClB3SdRaaL9Bq4n2Ej1AK/NoPCvx/dTbtZkaHYJJRmOFBAuD7sSTidB2qfYmrtZqogI5&#10;m9X33auHBhLnOtnt0V6o0SF4HKcBQoLJHrxM0aZE6OeqqO9C/7/Uampynpd6SzyQGOM+8eSTRx6k&#10;zdQMEEzmICgUj5kYvAwbTIrQ749lGIH3t2k1NSEJGnJsJB5MrHVfo83ULBBM2jQmFIPJkGMmlWCY&#10;b0VDF4a/XqupScitBbB7c1s8kBiTxoaGuzdNB8EkrbFAgoFF9yxtGpWSoPJDraYG5/vOR+OBxNrM&#10;g3KeiTZTM8G6f3wUAgpBIIuXMd2sBp8R3/35iVZTA0LQWGyM0zeYkbh+Luf8izZTs8E6PxMrffGY&#10;ia/VY4bP+pV8psD7DVpNDQSB5CFTeHBWMTNx/k+bqBlht2ahrvOy0u/zbk45+Mzv6cfL5/PfnwYh&#10;d5gfenKa83gYth+tzdSMsI4vi1b1gWByiDZVFT574IxaCTBaTZOQMalTETzid5j3rE29QZupWWHd&#10;jh8zkdPpD9CmmsB3/DT6toIrtZomiSBoPcTazG+LgSQKJunvazM1M6zQ06P1OspMtLrm8F3r9Gvl&#10;e3+h1VTnrHU+PzSQOP38G5gKsFsTv2q46sdMKsF3/kS/Xr6ftz6oY2HYvhy7NHsGA4ncWoC3YCSF&#10;4LFY12VZmX28HKpN4wrf/YNoLArjwefO1pmtW+fN9H33d/GsxFr3S9pMtNcxk3HPTEphHK7V0ZHx&#10;+Y5W0wSSs1yRgXTEA4nvZ/7EWzDSEFhnD4hW3cLKa7R6wmFcbtXRkvH6sVbTBJDbLcYDibXLPc9b&#10;ltZmoggykaOwshZPWsvjZVTX5tQaRil+8ts1Wk3jyFpnczyY5HKpC+SWA9pMFME6ekK0qkbBBMHl&#10;cG2qKxi1+Gn639JqqjFr05fFz3JFYLkzDBfU9PQBmqQQPOL3M5HMZLY21SWM4s+jsS2M79e1mmoA&#10;geMlJWe5dhuz7FnaTDSUHHDVdVNWzhHfz2SiYVzviMa6MN7896fKgmDpwQgesYv4MnkEl1XaTLQ3&#10;rIuzsTJKRlLMTKp+zCQIFrcZkzqtFrfwwyivlXEXeH+VVtMYIZD8pBhIpCCQ3B2G8+rqeBrVmdLd&#10;HHTP0aYxM6btmdiiPRFfKKVEW7n0ZdpbVWDUf6Y/Q37HpVpN+8D3U2/GPIo91tMxfX3OydpMlAzB&#10;41hdB2UlRGf1DsDm8+7F8SCSVLDQetU8oIffEP/3hydVjRKCxnxj3G2x+ZPP5dL/qc1E5SF4HKzr&#10;nqx8csxkf20aM89z3hEPHMMVCSo6WFXgt9wZ/arC7/qGVtMwwrBlKrKQn8bnCzLIu7SZaHgIJgdi&#10;ZZPT6IuZSeKjLvYVgkTs5jkjKelzdNCqwG+6rRBRAO+v0GpKkMulXiPPBC7OCwnwQbD0GG0mGh7W&#10;saOjVW0gmBypTVWBhfPjQ4NF5YJh+nXwqsFvu0F/pvzOr2o1qf7+1HHWOluGzgvnfdpMVBmCxzG6&#10;jhWDyVHaVDVYKH89dCEdWdHBqwq/8Ub9ufJ7L9bqpocA/qP4tPc8F9OJtxagUdJ1qxhMDtbqqrLW&#10;/Xt8YR1p0cGrDr/1Mf3ZIX7zf2h1U7K27bXxaY7AsmPbtpYJveCTJjGsUG/VdUuCytNaXVVyrkJ8&#10;oR1p0cGrCj/zddGvLfzebXhpymtNtm+fc7C1md749MZ84h3maexKgspftbpq5PyS+II70qKDVw1+&#10;51n6M4vBZFKc+VtNcmsB38+si09nZCXX3HtvS9X+0SOSle0d0apWWNn+rNVVsX370oPjC/BICnaT&#10;qnrKPH7fv+jPk9/3MF6aLjPxffcD8WmMQPJwNrv0BG0mqi6sdO+PVrnCSvcIXqq20mFhvia+MA9X&#10;5C/map6Oj9/xwsKPAvyuLVrdNOSpe5imsVswur7vp96izUS1g6DyHl33ZOXbpdVVgYU6Gw8c5UoQ&#10;uAt1kDHD73mZ/hz5PU9pddPA7ub98XOAPC99M+9RQuMKK+G7dR2UlfBerR4zWZCtzVwRDx7xgi1n&#10;dxAsm6e9jxlG/43Rr4iCCV6malPDy+WczyKQxG4t4D4eBM58bSYaXwgq741WxcLKWNVTrsPw5OlY&#10;wM/z/fS12BW6wVr3a57nONpcFRj/1+voy/g3zQFYz1v2TwgkA//eYDpbubBPm4kmDlbKD0erZGGl&#10;3KzVdQ/jfZqOtoz3w1rd0OTANwLzbcVAIiWfd/hweaovJUGlR6vrVkkwqcl5NfXGmPSF8eMkyEoM&#10;di+nazNRfcFKeo6uo7KSVu2YSrVhPF+ro1kIJnhp6GMmnpd2S3ZvfGOWPFebieoXVtYPRqtqYWW9&#10;Q6vrBsbvDB29hg8mcoe00t0bax3eP5cmF6y0/x6tsoWV9k9aPeEwXs/W0ZLx2qrVDUf+JfN95/yh&#10;gSRzXxDMr+qtJojGDVbe83XdlZW3quep7AuMxsnR2BTGZ6dWN5wgWLo0HkjkL2HPW8QHaNHkh6Dy&#10;UV2HZSWu6mn6o4HxiJ+0tgsvDXm5PbKSe+PBJJ93PifX5Ggz0eSHlfkj0apcWJl/o9XjBt//Kv16&#10;+f7deGm4YCLX2cT/vZFbMHL3hhoWVuoLolW6sFLfqdU1h++NHzN5QqsbkjHObmPc3UGQOk2riBoX&#10;Vu4OXbdl5X5Uq2sG35fSr5Pva9hjJkUdHdy1oSaDlTx+oLZmx1TwPS/Qr5Hv6cELb1FI1IhKgkqX&#10;VlcNPv+l+vHy+b144ZmgRI0MK/nnCms8YKW/VavHDMHkmfqx8rk78MLdAKJmgJV9dWHNB6z892v1&#10;PkMwWawfJ5/X8MdMiKgEgsCFGgMkCOzztT8lmYns5vCYCVEzQjD4TBQKCsFgg1aPGAaL37ZxD154&#10;E2WiZoZAcFEUEgpBYZ1WV4Rg9AwdTHSjNM2d1ohoGAgkl0RxoRBUKt75DcFkofYuurWaiCiCQLJK&#10;A4QElbLHVBBMHO1N+uvHCzMTItobAsTno1BRCBZrtXoAgkn8Tmv96J6hTUREe0Og+KLGDAkaN2i1&#10;BJNTtVrqeQCWiEYGAePbUegoBI9bEUzma6fgMRMiGh0Ekq9rAJGgEuhrFi88ZkJEo4fgET+jNoeX&#10;A7SJiGj0EEi+jOLxACwREREREY2Z56UyxrhXWpt5Wu6ZLk9yCYJW7mwQERHR+AoCeYK2c4bvuxvj&#10;z2GIF2vd/9HeiYiIiGpn164FhyIp+aQcKUlKSqTeGGc7+vl0GLbwZDIiIiKqnWy29UQkHTcgAdlT&#10;LjHxfefXfX3OyWG4gCemEhERUW0EwdxZvp85G+V2YxybnJi4/da6X+3pSbXpYERERETVl822tyIh&#10;+YwxmZ1lkhLf2syfjUl9JAgOP0QHIyIiIqquMGyZ1tvblvI8d01SUiIFCUsWicmtQcCjJURERFRj&#10;/f3ps6xdvkWOjCQnJk5fPu98vrd34VwkMvvpYERERETV1d3d3mpt+nIkH48ZkwmSEhNrM/f5fvpt&#10;O3cumq2DEREREVWXXPabzaZeZoz7y6SERAqSlR4kJddam3oRj5YQERFRzQRB6yFIOs6SoyVJSYkU&#10;azNPWut8BUnJdB2MiIiIqPp6eo4+0hj3GpS+8n/jpB+0NvWyMGzns8OJiIioNu69t2V/33fe6PuZ&#10;LiQluaSkBAlLDknJ9zyv7ST520cHJSIiIqquIFg41/fTH0dS8khyUiIP8XP/bozz2SBYdJQORkRE&#10;RFRdYdgyLQydRfm8ezkSEC85MXGNtc6d2Wz6pToYERERUW0g6TgdyccjKH6580uMcf63r2/+sToI&#10;ERERUfVt3brkCGvdLyI52VIuKbE28w/PS78rDNuP1sGIiIiIqm4/Y9LPNsb5Qfm/caTevQGJy2uv&#10;vponvRIREVGNyN1bkXC80vedu5OSEinGuE8bk/renj0LeLSEiIiIaicI5hycy6UvQ/Jhy59bktmD&#10;xOUdvESYiOrGF9asaVu5cd2XVnet71zRtf6u1Rs3/HHlpg13rOpaf/XKrg1vO/s73+FdIIkmIWOc&#10;53le+mYkH9nkpMQxSFp+aUz6lCBonaGDERFNrIu6blm4auO665GcmNWbNoSVyqquDY9dvOGWD2JQ&#10;PkuDqE6F4aLZvu9+wPczdyExyScnJplt1jqr+vtTx+lgRET1oaOzc9rFG9f+v5WbNvhJyUilsnLT&#10;+s0dt9yS1o8jogkkf8tks+2t+XzmC0g+epOTEtdam/mz7zvv5LNxiKiureha956k5GM0ZeXGtffp&#10;xxHRBPC8VEbu5pqclGQCKdY6vw6CE3m0hIgmj5Wd6+9JSjxGWz6/Yc3L9SOJaBwYk/4EEo/NkoCU&#10;SU6e8H3nI0HgzA9D/i1LRJPQyo3rNiYlHaMtF3euOUU/kohqwPPSLpKSbxvjbk9KSqRY6/4Giclb&#10;OztbpulgREST14oNG05btXF9X1LiMdKyYuO6a/XjiKhKtm2bO8va1MuReGxMSkikGOPs8v30tXv2&#10;tJ2kgxERNZaLN657zcpNG/YkJSDDlZUb1wWrNq75ecevfjVTP4qIxiAMT55pjPtJFJOclBTOLelG&#10;cnJBGLZM0cGIiBrbG6++euqqDWvPXNW57vGkhGRoWWdXdK77/gVdN83TwYloH/X3n7DA953rkID0&#10;lElM8ta6t/X0tD0vCOYfqIMRETWpsGW/js6bW1duWvvqlZvWv2vFpvXvW7Fx/Vsv6lr/nI7OzoO0&#10;LyLaB0Ewd5bnOe/w/UyX3DwtOTFx+pGYfNPzljo6GBEREVH1BUHbAiQe50fnkCQlJa5vbeY+Y9Kf&#10;khuw6WBERERE1RXdVG3xIs9zbyh/ibBrrHXuzOWWLNPBiIiIiGrD89rfaq17HxIQm5yYZLJITFb3&#10;9y86nvcuISIiopqRoyVISi5BeTgpKZEif+N4Xuo93d3zD9fBiIiIiKpLLvu1NvVC38/8LCkhkWIK&#10;z8xxrrfWeQmPlhAREVHNBIE7y/NSbzbGeSwpKZGCxORpa9u/zju9EhERUU0FwaKjjHF/iNI9zImv&#10;D+dyzmt57xIiIiKqmTBsmW6t81rfd26Rk1uTk5JMLkpc2p6J/nnEhIiIiGqjp6f1SCQeH0JysqVM&#10;UpK3NvOg57krgmDhXB2MiIiIqLrCsGVqX9/SY3I551tyVCQ5MXGtte491ra9UgcjIiIiqo1sdtlL&#10;kXj8HYmJh1Lm/JL0j+VyYl6NQ0RERDUj9yOx1vmCtZl/JCUkUoxxH/L99DlBkDlWByMiIiKqLjn6&#10;YUzqVCQmV1jr9icnJfIgP3ettakz0f8UHZSIiIiousKw/aBstu10JCV/SkpKpMjD/Ixxr9qxYzGP&#10;lhAREVHtBMHhh3ie+zVjlu8pf25JpsfzUu8NwwUH6GBERERE1WfMsmf7vvsLY4b7G8e53pjUaY88&#10;wpuqERERUY2E4aLZnpd+l7Xu74zJ5MskJk/JEZUgaFuggxERERFVl5zE2t+fOs6Y9IVISvYkJyVy&#10;7xJnM9rfj/7310GJiIiIqq+3d4nr++49SED8cueXIDH5dTabOrGjg1fjEBERUY1IooGk5DwkHn9J&#10;SkikIGHZkcu5/xGGS0/gTdWIiIioZjxvWTqfdy8xJvNkUlISFfd2z2t/Z2cnH9hHRERENSJX11ib&#10;eqH8TZOckBSOlnQjMbnBGOdkHYyIiIio+sKwZRoSj/NQEi8RlmJMJovyWd7plYiIiGqqv/+EBfJA&#10;Prmja5mkJLDWucPa1MuCYO4sHYyIJoMwDJcHQXCkdhIR1bUwnDfT81Jv8X13XXTztKTExOmz1r3c&#10;89pO0sGIaDJBYtKWz+fvRpJSgPc3ou44bSYiqhtBsPQYJB4fNcbdnZyUuL61mQdyObdDbsCmgxHR&#10;ZINE5CgkJPdobpLk9yhHaO9ERONOLvnds2fZPGPSvzJl7/QqiYlzdy63uE0HI6LJCslJCsnJH6I8&#10;ZHjoz0fpwlsmK0Q0XvaTv3Gszfy5/N84crdX95Js9sRW3ruEqAEg0TgZCcddhewjBnU5JC4fRzkQ&#10;ndPQ/WWU/qg1gm6Lch36OVw/joioanbtWrLQWmc1kpKHkpISKUha/ub77gd6epZwp4moUSCxkHNO&#10;fqf5xgDU9aHtfLzd65kTUof2b6GUJitCkpVjtFciolGTO70ak3qOMelrkxISKcZk9nieuzabdV+O&#10;QXi0hKiRIKc4FAlFUnLSjyTjXO1tWOh9Ovr/MYofDT3ERhTu0RDRiARB6wxr289A8vFImaQkQOnJ&#10;5dKX8bk4RA0KCUgrkorfRnnEINR5aHs/ygztdcQwzMEY/jv6UQM0eZFk5TDtlYhoQG/vwrnWOv9j&#10;rbu9/ImvmUc9L/2mIFh6sA5GRI0GiUSmTHJi0PYplDHfvAgfdwA+71KUXPTpEfkOvFyNcqj2SkRN&#10;SO70iqTklb5fuBonWyYpkTu9/sQY53nof7oOSkSNCMnHUiQJtxWyhRjUyZGT/8TbA7TXqsHnzsDn&#10;fxclG31bBN1yNdCP0X6U9kpEDS4I2g/3/dR75P4kZZIS+RvnEbR/OQgWztXBiKiRISeYjYTgN1F6&#10;MAh1cs7J+dpbTeHr5MjKdSg2+vZBqJObws3RXomoQcizbuQKG2vdS5F85JITk8JN1e6z1jlDByOi&#10;ZoAN/3wkALeiBJoPFKBb/tY5D2/3ulqn1vCdkjB9vzAiMaiTS5e7MF6HaK9ENEkh4XgJyl/k75qk&#10;xESKMc7PcrklyySR0cGIqBlgQy+XEm/S7f8ASQTQ9hmUCT/pTMYB4/MdFDlHZQC6PRT5G4jJCtEk&#10;EYaZQ33fucDazP1JCYkUua+JMamP9ve3LdDBiKiZYMO+BBv4pOREzv+4CO119zRPjNOBGLfvoZSe&#10;syJHVuSIC68GIqozcudWz3NPstb5tjFuX3JSUrjTa5fvp94s/eugRNRssKE/HBv0DdHmfZBs+NHW&#10;ob3VNU1WbpTkREd/AOqukd+ovRLRBAiC+Qf297c/F4nHPclJSeGk1175G2fnzkXH62BE1Kyw/T4C&#10;G/BOlNJzTuRvncQ7xNY7jLPcWO7awg+JQZ0cDboFbw/SXomoxoJgzsGel/4iko+dKGXuXeLsNsY9&#10;Z/t23ruEiAAJiNyEbX20+R6kyUkHyqQ/nwM/5zD8HvkbaMiRFXTnUH6It0xWiGqgry91KhKPn6L0&#10;l0lKjO9nbrLWOX3r1nkzdTAianZIPhZjA530t44cZfhiIyQnpfCbZuG3/QCl9KZwcoLt5XjLZIVo&#10;DHbuXDTb85x/ReJxe/mjJe4Oa93/ymZbT9TBiIgi2BDL3zo3FbbOMbLhRlmFt9O014alycpNKEOu&#10;BhKo+wFeeIIt0QjISaxh2H60Mc5nUMqe9IqE5RHfT58bBC2jfjwGETUBbJjlMt01KPlocxyRbrRd&#10;iLcNn5yUwm+Wv4GSEjY5mvRLTJcDtVciiuntXZa21pWjJV5SYiIF7b8Jw8K9S5outhDRCGGbe8Iw&#10;G+KL8Xa29tq0kIwchWkhT10uTeDk6JJcusz/yqmpXX11y1Tfdz+A8sekhEQKEpanPc/5fC7XtlgH&#10;IyJKhg3rImxgk5IT8TW85UP5SmCaHIRpI8lK6U3hJFn5LyQzPFRNTSMIUm3WunI1zhNJSUlU3N8Z&#10;45x9770tk+7qPyKaANiQHokN6i91+zoAdXJyqCQnVX/wX6PBNDwE00r+Giu9GihA+Q7eNv3RJ2o8&#10;QdA6IwjSz0ZisikpIUGyIvcu6UH7xr6+9mfoYERElWHDuT82oNfLhrSwRVXolr8wVqNM1V5phDDN&#10;5D4rt8p0jJNpCj/lkRWa7ORZN8a4H5ArbiQJSU5OnD60X9jZuYA7OEQ0OthQHosNZtKRE/ElvOVe&#10;/xhhGs/DtLwumrKDUJdFuYLJCk0m8rwbY9LfR+KxPSkpkWKt+/tcru21YXgkL8snotHDNlJOiP1F&#10;tLkchDpxKTacc7RXqhJMXjmycg1K6d9A/SiX4C3/l6e6E4bzZuZy6dd7XuZmU+ZqHNTvQdJyZRCk&#10;TtXBiIhGD8nHUdgYXl3YOsbIhhPlW3hbl3s+27bNneV5qYzvpz8llyYiIOb2DpRur+c5t2Av75xc&#10;LtUm/5Hr4HUF01iSlaRzVmQeSLLCvU+aUEHgHmWM8yGU3aXrma5rPsrD1jorw3ABT6InorHDBvBn&#10;KKXnnMjJnJdoL3Ul+r87fS720nLl/u8ersgwCKRPG9P2PP3IuoLJL8nK3dGcGKTz6EqU6dorUc3t&#10;3HnYbCQl16H4SeuTFGszf/O8Ja4OQkQ0NkF0tc41ha1fDOrE1/G27vaCsGd2gLXuN5FgmKRAuS8F&#10;n9Xtec579SvqCubRcZgXN0ZzZhDq5G+g/8Zb/g1EVdfR0TLF89JvQuLx+2H+xsnncunLgqC9Xe4O&#10;q4MSEY0NNnzzsXFL+ltHXC5/+2ivdSUIWo9EgvK3pIBZjWKtc2df3+Jj9evqiswTzJtfoJT+DdSH&#10;IicxM1mhMenvbz/emHQH1oMtSeuHFDlaYozzsd7eRXUZI4hoEtMN3f9Gm7dBqBNX4G3d/n8cBEsW&#10;yn/dSYGzmsXznM4wbK/bDT7m4RzMq/UopcmK3KtGHt7I2+3TiOhfpqeg/DhpXZCCda7P992uXM55&#10;JQbh0RIiqj5sw6ZgA/bDaHM2CHXiv7W3uoVgOh2B8pqkIFqLgsD8H/rVdUuTlb+hDDmPSKDuMrzw&#10;nBXaiyQm1qZfaozzUPKyX7ipWg7t3+3s5HNxiKiGsKGSky9/hFL63Bg5IVau1pkUZ94HQeuJ1jr3&#10;JgXVWhQE6Mf1q+sekpUFmJed0ZwdhDo5Z4XJCrX09i6ci8T7ciQf2+Q8knLLvO9nzuLVOEQ0brAB&#10;+1dsqB6LNlsRdEuC8he0PUd7q3tBsGyJtZn7k4JrLQoCeY9+dd3DLJ2KeflvmKdPR3N4kM77l6Dw&#10;MH0TiY6WOKf7fvpaLMvZMss46jPXZrMOlg8+G4eIJhA2Yu/CBuvJwpYrBnUPoK0uL8GN27VrwaG+&#10;765NCra1KNir/IF+dd3C7JPk5FWYh09Fc3OQztcXa6/UBLq7ncM8L/Vv1qYTk3kkJQGW661IXr4R&#10;BAvn6mBERPUDG653YwPm6bZsAOqyeDlZe6tLCL6vl0CbFICrWRDIn5Kbw+nX1iXMx9Mxz3ZEcy+C&#10;bjlCthVtae2NGlgYtuy3ffucg611L8F6UfYSYWPch3M590wdjIiovmF7NgUbsrdjg9YTbd4iupF7&#10;CG+Xa691B4nKqyTwJgXkahQE9B3ZbOpl+nV1B/PtXzCPnojm2CCpQ9upeDtFe6UGhaTkxb7v/gGv&#10;fUnLsBQsx7+Qm6ohkeGJr0Q0eWGj9s7SjZ4mK3/E27o8suJ5bSchQP89KTiPpeAzNwZB/d37AfNB&#10;ksq3YJ5sL8ygGNQ9hbZX4i2Tkwa1Y0frIUhKPoHl869Jy60UtD0sV6Rls4sX6WBERI0DG7mzZYNX&#10;2PLFoE5OsH2W9lZXjHGej+D8x7EcWUFg930/c2tfX/oU/di6gckvyckrMA+2RXNjEOoeQturtFdq&#10;IPI3juctS1vrfB3Ldm/ycivLvHtbf3/6LAzCk6KJqDlgw/chbADl/JQhUCfnPyxHqcuAaEybJCy3&#10;I+nYjWIQxPc6d0XqUDxjlu/yvPRN8kBCHbyuyDTGfDgN03zIic7oLp5zUpdJI+07uXmgMalTsQzf&#10;U7rcDi67bj+W2Rt37Vp6gg5GRNR8sD2Uq0beV5qs6EZS9uDr/sRM+S8+CNxZO3cumh0ErYfI4+RR&#10;N1Wb6xam7T9jGj+uk3wA6raj7Rl4y791GkQYHnmQ5zlfQALyBEq5e5d0y0M0w9A5TAcjIqIiTVaG&#10;nAuBbnEX2lLaG40BJqkcOTkT0zTpEvEdaHs13tZ9gkWVhWFmORKP/0VSsqdMUmJ8311jbeafJbHW&#10;wYiIaDjYUJ6LDWbSiZt34aWuL12uV5hucs7JyzENh9xsT6BO/tZ5Pd7yfINJTE56zeXSr7PW+XV0&#10;/lNiYrIL7d/N5ZYt0cGIiGhfYMP5SWxA+6JN6SDUPYo2V3ujYWByyZGTU0uTE3TL32nb0MabsE1S&#10;ctJrECybY0z600g++pOTEtc3JvMkXj+xZUvLATooERFVA7ancs7Kh7FBLX0Kr2xkH0Yb9wjLwLSR&#10;m7AlHTnZibZn4i3POZmEenra2z3P2SAntyYlJlLkaIqcrF3PT9gmImoo2LDK30A7o01tBN3id2hb&#10;rL01NUwSOXLyGkyTrdEUGoQ6mXavQ+FNtyYReTowkpL3Wev+Tq68SUpKUL8T/awOw/QyHYyIiMYb&#10;NrCyEf4YNrhDHnCHbjmy8lu0OdprU8EkkOnyUkyDh6MpMgh1chO2N+Mtj5xMAvI3jpwzYq3zOSQf&#10;28okJUF03570uVu2LODfOERE9QYb3guwAd4TbYoHoe5+tDXF1UD4ufuhLC+TnMjt61+tvVIdk8vY&#10;w9A52fOcznJJCcoeJC539PW5z9TBiIionmFbPA0b4vOjzfIgbKDlyMqjeNuwt+7G7352meRkN16e&#10;i8KrdSaJIJg7yxj3aklGSpITJCaZzwXB0oPlCIv2TkREk4lskLHRlr+BSh9kKO5A20LtddLDb5FL&#10;ieXhjEOgbjfa3oC307VXmkTkBoCe515irXO376fftH370oO1iYiIGgE20JKsnI8NdtIJtpvwdlKe&#10;WIjxlt/1YvyGBws/KAZ1u9B2Ft7yJmxERET1Dhvs/bDxvggl6ZwVeerypElWkICkMM7/iMZ+EOrk&#10;IY1v1N6IiIhoMsFGXO6z0lHYqsdgAy/nrMg9RI7XXusOxjuDcUw6ctKLl5eg8BwFIiKiyQ4b9Oko&#10;n8YGfsgdbNHto9yOhOA47XXCYVxehHHarKM4AHU9aHsT3vKcEyIiokaDDbw8w+azeO2WDX8REgCx&#10;Hm8n7GogjNcLMA5/j8ZoEOr60PYevGVyQkRE1OiwwZ+Kjf8XUZLOWZEjK+N2B1t8l5xzcp9+/QDU&#10;yVOJ3669ERERUTNBLlBIVqK0YBDq5JyVR5AkzNNeq04SIXzHA/Jd+rUF6JYjJ7wJGxERERUShhko&#10;HUgQcporFKBbzlm5DW3HaK9jhs96Dj7zr/oVAzQ5+Ve85UPhiIiIaCgkCHJk5fMoSTeFuxlJxLHa&#10;66jhY56Lz7g/+sRBqOvH556DMkN7JSIiIkqG3EGSla+iJJ2zsgEvIz7BFsmHnHPy52joQajbibb3&#10;4y0vJSYiIqLRQQIxBcnEpShDzhsRqPsbkoyjtNe9oG2+9KO9F8jnoMiRkzdpb0RERET7DvnFTCQX&#10;q1BslG5E0C3nrNyKpGOu9ir9noy6P0V9DEJdFv29DW95zgkRERFVFxKMaUg2VqAM+RsI3ZKsrENJ&#10;OiE2h+TkXLw9QD+GiIiIqDaQcEiy8g2UIXewjUOb3CH2PLzlg/+IiIhofCEBkWTlChS/kJkA3ss5&#10;J+/SXoiIiIgmDpKSWUhOvoTXtyNP4TknREREdaOl5f8DLpP+AExX+kkAAAAASUVORK5CYIJQSwME&#10;FAAGAAgAAAAhAIyhR2HjAAAADQEAAA8AAABkcnMvZG93bnJldi54bWxMj8FOwzAQRO9I/IO1SNyo&#10;40QkJcSpqgo4VUi0SIibG2+TqLEdxW6S/j3bE73t7oxm3xSr2XRsxMG3zkoQiwgY2srp1tYSvvfv&#10;T0tgPiirVecsSrigh1V5f1eoXLvJfuG4CzWjEOtzJaEJoc8591WDRvmF69GSdnSDUYHWoeZ6UBOF&#10;m47HUZRyo1pLHxrV46bB6rQ7Gwkfk5rWiXgbt6fj5vK7f/782QqU8vFhXr8CCziHfzNc8QkdSmI6&#10;uLPVnnUS4iQlJ90zkVGpqyMTLwmwA03LNM6AlwW/bVH+A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P0nnF1gAwAA5gkAAA4AAAAAAAAAAAAAAAAA&#10;OgIAAGRycy9lMm9Eb2MueG1sUEsBAi0ACgAAAAAAAAAhAFqu738pDAAAKQwAABQAAAAAAAAAAAAA&#10;AAAAxgUAAGRycy9tZWRpYS9pbWFnZTEucG5nUEsBAi0ACgAAAAAAAAAhAIdrGFZAOAAAQDgAABQA&#10;AAAAAAAAAAAAAAAAIRIAAGRycy9tZWRpYS9pbWFnZTIucG5nUEsBAi0AFAAGAAgAAAAhAIyhR2Hj&#10;AAAADQEAAA8AAAAAAAAAAAAAAAAAk0oAAGRycy9kb3ducmV2LnhtbFBLAQItABQABgAIAAAAIQAu&#10;bPAAxQAAAKUBAAAZAAAAAAAAAAAAAAAAAKNLAABkcnMvX3JlbHMvZTJvRG9jLnhtbC5yZWxzUEsF&#10;BgAAAAAHAAcAvgEAAJ9MAAAAAA==&#10;">
              <v:rect id="Retângulo 126"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4xsywAAAOMAAAAPAAAAZHJzL2Rvd25yZXYueG1sRE9fS8Mw&#10;EH8X/A7hBF9kS1vn2LplQ4SpjMFYJ+71aM6m2lxKE7fOT28EYY/3+3/zZW8bcaTO144VpMMEBHHp&#10;dM2Vgrf9ajAB4QOyxsYxKTiTh+Xi+mqOuXYn3tGxCJWIIexzVGBCaHMpfWnIoh+6ljhyH66zGOLZ&#10;VVJ3eIrhtpFZkoylxZpjg8GWngyVX8W3VbBdb0y9Xd0d0uKzfMef0eb88jxR6vamf5yBCNSHi/jf&#10;/arj/Cx7uB9Pp6MU/n6KAMjFLwAAAP//AwBQSwECLQAUAAYACAAAACEA2+H2y+4AAACFAQAAEwAA&#10;AAAAAAAAAAAAAAAAAAAAW0NvbnRlbnRfVHlwZXNdLnhtbFBLAQItABQABgAIAAAAIQBa9CxbvwAA&#10;ABUBAAALAAAAAAAAAAAAAAAAAB8BAABfcmVscy8ucmVsc1BLAQItABQABgAIAAAAIQCmK4xsywAA&#10;AOMAAAAPAAAAAAAAAAAAAAAAAAcCAABkcnMvZG93bnJldi54bWxQSwUGAAAAAAMAAwC3AAAA/wIA&#10;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7" o:spid="_x0000_s1028" type="#_x0000_t75" alt="Image" style="position:absolute;left:4724;top:2590;width:4134;height:4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Rc9xwAAAOMAAAAPAAAAZHJzL2Rvd25yZXYueG1sRE9La8JA&#10;EL4L/odlCr3pphF8pK4SBavQi7VCr0N2TKLZ2ZBdY/z3bkHwON975svOVKKlxpWWFXwMIxDEmdUl&#10;5wqOv5vBFITzyBory6TgTg6Wi35vjom2N/6h9uBzEULYJaig8L5OpHRZQQbd0NbEgTvZxqAPZ5NL&#10;3eAthJtKxlE0lgZLDg0F1rQuKLscrkbBfqzTK7dHm55Xzv59fXN12W+Ven/r0k8Qnjr/Ej/dOx3m&#10;x7NZNB2N4gn8/xQAkIsHAAAA//8DAFBLAQItABQABgAIAAAAIQDb4fbL7gAAAIUBAAATAAAAAAAA&#10;AAAAAAAAAAAAAABbQ29udGVudF9UeXBlc10ueG1sUEsBAi0AFAAGAAgAAAAhAFr0LFu/AAAAFQEA&#10;AAsAAAAAAAAAAAAAAAAAHwEAAF9yZWxzLy5yZWxzUEsBAi0AFAAGAAgAAAAhAI/1Fz3HAAAA4wAA&#10;AA8AAAAAAAAAAAAAAAAABwIAAGRycy9kb3ducmV2LnhtbFBLBQYAAAAAAwADALcAAAD7AgAAAAA=&#10;">
                <v:imagedata r:id="rId3" o:title="Image"/>
              </v:shape>
              <v:shape id="Imagem 6" o:spid="_x0000_s1029" type="#_x0000_t75" alt="Image" style="position:absolute;left:12877;top:304;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h3vyAAAAOIAAAAPAAAAZHJzL2Rvd25yZXYueG1sRE9Na8JA&#10;EL0X/A/LCL2UutGaqNFVSosgeKm20uuQHZNodjbNbmP8912h4PHxvherzlSipcaVlhUMBxEI4szq&#10;knMFX5/r5ykI55E1VpZJwZUcrJa9hwWm2l54R+3e5yKEsEtRQeF9nUrpsoIMuoGtiQN3tI1BH2CT&#10;S93gJYSbSo6iKJEGSw4NBdb0VlB23v8aBfK49aOn78lpfI27yc+HO7y3s4NSj/3udQ7CU+fv4n/3&#10;Rof5SRIPo9lLDLdLAYNc/gEAAP//AwBQSwECLQAUAAYACAAAACEA2+H2y+4AAACFAQAAEwAAAAAA&#10;AAAAAAAAAAAAAAAAW0NvbnRlbnRfVHlwZXNdLnhtbFBLAQItABQABgAIAAAAIQBa9CxbvwAAABUB&#10;AAALAAAAAAAAAAAAAAAAAB8BAABfcmVscy8ucmVsc1BLAQItABQABgAIAAAAIQDtuh3vyAAAAOIA&#10;AAAPAAAAAAAAAAAAAAAAAAcCAABkcnMvZG93bnJldi54bWxQSwUGAAAAAAMAAwC3AAAA/AIAAAAA&#10;">
                <v:imagedata r:id="rId4" o:title="Image" croptop="8439f"/>
              </v:shape>
              <w10:wrap anchorx="page" anchory="page"/>
            </v:group>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52E66" w14:textId="77777777" w:rsidR="0061660F" w:rsidRDefault="0061660F">
    <w:pPr>
      <w:pStyle w:val="Corpodetexto"/>
      <w:spacing w:line="14" w:lineRule="auto"/>
    </w:pPr>
  </w:p>
  <w:p w14:paraId="0C71F6A5" w14:textId="77777777" w:rsidR="0061660F" w:rsidRDefault="0061660F">
    <w:pPr>
      <w:pStyle w:val="Corpodetexto"/>
      <w:spacing w:line="14" w:lineRule="auto"/>
    </w:pPr>
  </w:p>
  <w:p w14:paraId="0B0FC786" w14:textId="77777777" w:rsidR="0061660F" w:rsidRDefault="0061660F">
    <w:pPr>
      <w:pStyle w:val="Corpodetexto"/>
      <w:spacing w:line="14" w:lineRule="auto"/>
    </w:pPr>
    <w:r>
      <w:rPr>
        <w:noProof/>
      </w:rPr>
      <mc:AlternateContent>
        <mc:Choice Requires="wps">
          <w:drawing>
            <wp:anchor distT="0" distB="0" distL="0" distR="0" simplePos="0" relativeHeight="251730944" behindDoc="1" locked="0" layoutInCell="1" allowOverlap="1" wp14:anchorId="23F0C093" wp14:editId="66188238">
              <wp:simplePos x="0" y="0"/>
              <wp:positionH relativeFrom="page">
                <wp:posOffset>3420110</wp:posOffset>
              </wp:positionH>
              <wp:positionV relativeFrom="page">
                <wp:posOffset>10248265</wp:posOffset>
              </wp:positionV>
              <wp:extent cx="371475" cy="209550"/>
              <wp:effectExtent l="0" t="0" r="0" b="0"/>
              <wp:wrapNone/>
              <wp:docPr id="1904381387"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75" cy="209550"/>
                      </a:xfrm>
                      <a:prstGeom prst="rect">
                        <a:avLst/>
                      </a:prstGeom>
                    </wps:spPr>
                    <wps:txbx>
                      <w:txbxContent>
                        <w:p w14:paraId="3B73585C" w14:textId="43333839" w:rsidR="0061660F" w:rsidRPr="00A350CF" w:rsidRDefault="0061660F">
                          <w:pPr>
                            <w:pStyle w:val="Corpodetexto"/>
                            <w:ind w:left="60"/>
                            <w:rPr>
                              <w:sz w:val="18"/>
                              <w:szCs w:val="18"/>
                            </w:rPr>
                          </w:pPr>
                          <w:r w:rsidRPr="00A350CF">
                            <w:rPr>
                              <w:spacing w:val="-10"/>
                              <w:sz w:val="18"/>
                              <w:szCs w:val="18"/>
                            </w:rPr>
                            <w:t>5</w:t>
                          </w:r>
                          <w:r w:rsidR="00A350CF" w:rsidRPr="00A350CF">
                            <w:rPr>
                              <w:spacing w:val="-10"/>
                              <w:sz w:val="18"/>
                              <w:szCs w:val="18"/>
                            </w:rPr>
                            <w:t>4</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3F0C093" id="_x0000_t202" coordsize="21600,21600" o:spt="202" path="m,l,21600r21600,l21600,xe">
              <v:stroke joinstyle="miter"/>
              <v:path gradientshapeok="t" o:connecttype="rect"/>
            </v:shapetype>
            <v:shape id="_x0000_s1067" type="#_x0000_t202" style="position:absolute;margin-left:269.3pt;margin-top:806.95pt;width:29.25pt;height:16.5pt;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2damAEAACIDAAAOAAAAZHJzL2Uyb0RvYy54bWysUs2O0zAQviPxDpbvNGmhLERNV8AKhLRi&#10;kRYewHXsxiL2mBm3Sd+esTdtEdwQF2dij7/5fry5nfwgjgbJQWjlclFLYYKGzoV9K79/+/jijRSU&#10;VOjUAMG08mRI3m6fP9uMsTEr6GHoDAoGCdSMsZV9SrGpKtK98YoWEE3gQwvoVeJf3FcdqpHR/VCt&#10;6vp1NQJ2EUEbIt69ezqU24JvrdHpwVoySQytZG6prFjWXV6r7UY1e1Sxd3qmof6BhVcu8NAL1J1K&#10;ShzQ/QXlnUYgsGmhwVdgrdOmaGA1y/oPNY+9iqZoYXMoXmyi/wervxwf41cUaXoPEwdYRFC8B/2D&#10;2JtqjNTMPdlTaoi7s9DJos9fliD4Int7uvhppiQ0b768Wb66WUuh+WhVv12vi9/V9XJESp8MeJGL&#10;ViLHVQio4z2lPF4155aZy9P4TCRNu0m4jqcsc4p5awfdibWMHGcr6edBoZFi+BzYr5z9ucBzsTsX&#10;mIYPUF5IlhTg3SGBdYXBFXdmwEEUYvOjyUn//l+6rk97+wsAAP//AwBQSwMEFAAGAAgAAAAhALQy&#10;5cfhAAAADQEAAA8AAABkcnMvZG93bnJldi54bWxMj8FOwzAMhu9IvENkJG4sLWNhLU2nCcEJCdGV&#10;A8e0ydpojVOabCtvj3eCo/1/+v252MxuYCczBetRQrpIgBlsvbbYSfisX+/WwEJUqNXg0Uj4MQE2&#10;5fVVoXLtz1iZ0y52jEow5EpCH+OYcx7a3jgVFn40SNneT05FGqeO60mdqdwN/D5JBHfKIl3o1Wie&#10;e9MedkcnYfuF1Yv9fm8+qn1l6zpL8E0cpLy9mbdPwKKZ4x8MF31Sh5KcGn9EHdggYbVcC0IpEOky&#10;A0bIKntMgTWX1YPIgJcF//9F+QsAAP//AwBQSwECLQAUAAYACAAAACEAtoM4kv4AAADhAQAAEwAA&#10;AAAAAAAAAAAAAAAAAAAAW0NvbnRlbnRfVHlwZXNdLnhtbFBLAQItABQABgAIAAAAIQA4/SH/1gAA&#10;AJQBAAALAAAAAAAAAAAAAAAAAC8BAABfcmVscy8ucmVsc1BLAQItABQABgAIAAAAIQByD2damAEA&#10;ACIDAAAOAAAAAAAAAAAAAAAAAC4CAABkcnMvZTJvRG9jLnhtbFBLAQItABQABgAIAAAAIQC0MuXH&#10;4QAAAA0BAAAPAAAAAAAAAAAAAAAAAPIDAABkcnMvZG93bnJldi54bWxQSwUGAAAAAAQABADzAAAA&#10;AAUAAAAA&#10;" filled="f" stroked="f">
              <v:textbox inset="0,0,0,0">
                <w:txbxContent>
                  <w:p w14:paraId="3B73585C" w14:textId="43333839" w:rsidR="0061660F" w:rsidRPr="00A350CF" w:rsidRDefault="0061660F">
                    <w:pPr>
                      <w:pStyle w:val="Corpodetexto"/>
                      <w:ind w:left="60"/>
                      <w:rPr>
                        <w:sz w:val="18"/>
                        <w:szCs w:val="18"/>
                      </w:rPr>
                    </w:pPr>
                    <w:r w:rsidRPr="00A350CF">
                      <w:rPr>
                        <w:spacing w:val="-10"/>
                        <w:sz w:val="18"/>
                        <w:szCs w:val="18"/>
                      </w:rPr>
                      <w:t>5</w:t>
                    </w:r>
                    <w:r w:rsidR="00A350CF" w:rsidRPr="00A350CF">
                      <w:rPr>
                        <w:spacing w:val="-10"/>
                        <w:sz w:val="18"/>
                        <w:szCs w:val="18"/>
                      </w:rPr>
                      <w:t>4</w:t>
                    </w:r>
                  </w:p>
                </w:txbxContent>
              </v:textbox>
              <w10:wrap anchorx="page" anchory="page"/>
            </v:shape>
          </w:pict>
        </mc:Fallback>
      </mc:AlternateContent>
    </w:r>
  </w:p>
  <w:p w14:paraId="77662044" w14:textId="77777777" w:rsidR="0061660F" w:rsidRDefault="0061660F">
    <w:pPr>
      <w:pStyle w:val="Corpodetexto"/>
      <w:spacing w:line="14" w:lineRule="auto"/>
    </w:pPr>
    <w:r>
      <w:rPr>
        <w:noProof/>
      </w:rPr>
      <mc:AlternateContent>
        <mc:Choice Requires="wps">
          <w:drawing>
            <wp:anchor distT="0" distB="0" distL="0" distR="0" simplePos="0" relativeHeight="251729920" behindDoc="1" locked="0" layoutInCell="1" allowOverlap="1" wp14:anchorId="55488EBC" wp14:editId="5B98ADD1">
              <wp:simplePos x="0" y="0"/>
              <wp:positionH relativeFrom="page">
                <wp:posOffset>3592286</wp:posOffset>
              </wp:positionH>
              <wp:positionV relativeFrom="page">
                <wp:posOffset>9820894</wp:posOffset>
              </wp:positionV>
              <wp:extent cx="2393315" cy="380010"/>
              <wp:effectExtent l="0" t="0" r="0" b="0"/>
              <wp:wrapNone/>
              <wp:docPr id="1973732634"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3315" cy="380010"/>
                      </a:xfrm>
                      <a:prstGeom prst="rect">
                        <a:avLst/>
                      </a:prstGeom>
                    </wps:spPr>
                    <wps:txbx>
                      <w:txbxContent>
                        <w:p w14:paraId="6702398D" w14:textId="77777777" w:rsidR="0061660F" w:rsidRPr="002F39ED" w:rsidRDefault="0061660F">
                          <w:pPr>
                            <w:spacing w:before="16"/>
                            <w:ind w:left="20" w:right="18"/>
                            <w:rPr>
                              <w:i/>
                              <w:sz w:val="11"/>
                              <w:lang w:val="en-US"/>
                            </w:rPr>
                          </w:pPr>
                          <w:r w:rsidRPr="002F39ED">
                            <w:rPr>
                              <w:i/>
                              <w:color w:val="929497"/>
                              <w:sz w:val="11"/>
                              <w:lang w:val="en-US"/>
                            </w:rPr>
                            <w:t xml:space="preserve">KPMG Auditores </w:t>
                          </w:r>
                          <w:proofErr w:type="spellStart"/>
                          <w:r w:rsidRPr="002F39ED">
                            <w:rPr>
                              <w:i/>
                              <w:color w:val="929497"/>
                              <w:sz w:val="11"/>
                              <w:lang w:val="en-US"/>
                            </w:rPr>
                            <w:t>Independentes</w:t>
                          </w:r>
                          <w:proofErr w:type="spellEnd"/>
                          <w:r w:rsidRPr="002F39ED">
                            <w:rPr>
                              <w:i/>
                              <w:color w:val="929497"/>
                              <w:spacing w:val="27"/>
                              <w:sz w:val="11"/>
                              <w:lang w:val="en-US"/>
                            </w:rPr>
                            <w:t xml:space="preserve"> </w:t>
                          </w:r>
                          <w:r w:rsidRPr="002F39ED">
                            <w:rPr>
                              <w:i/>
                              <w:color w:val="929497"/>
                              <w:sz w:val="11"/>
                              <w:lang w:val="en-US"/>
                            </w:rPr>
                            <w:t>Ltda., a Brazilian limited liability company</w:t>
                          </w:r>
                          <w:r w:rsidRPr="002F39ED">
                            <w:rPr>
                              <w:i/>
                              <w:color w:val="929497"/>
                              <w:spacing w:val="40"/>
                              <w:sz w:val="11"/>
                              <w:lang w:val="en-US"/>
                            </w:rPr>
                            <w:t xml:space="preserve"> </w:t>
                          </w:r>
                          <w:r w:rsidRPr="002F39ED">
                            <w:rPr>
                              <w:i/>
                              <w:color w:val="929497"/>
                              <w:sz w:val="11"/>
                              <w:lang w:val="en-US"/>
                            </w:rPr>
                            <w:t>and</w:t>
                          </w:r>
                          <w:r w:rsidRPr="002F39ED">
                            <w:rPr>
                              <w:i/>
                              <w:color w:val="929497"/>
                              <w:spacing w:val="-4"/>
                              <w:sz w:val="11"/>
                              <w:lang w:val="en-US"/>
                            </w:rPr>
                            <w:t xml:space="preserve"> </w:t>
                          </w:r>
                          <w:r w:rsidRPr="002F39ED">
                            <w:rPr>
                              <w:i/>
                              <w:color w:val="929497"/>
                              <w:sz w:val="11"/>
                              <w:lang w:val="en-US"/>
                            </w:rPr>
                            <w:t>a</w:t>
                          </w:r>
                          <w:r w:rsidRPr="002F39ED">
                            <w:rPr>
                              <w:i/>
                              <w:color w:val="929497"/>
                              <w:spacing w:val="-5"/>
                              <w:sz w:val="11"/>
                              <w:lang w:val="en-US"/>
                            </w:rPr>
                            <w:t xml:space="preserve"> </w:t>
                          </w:r>
                          <w:r w:rsidRPr="002F39ED">
                            <w:rPr>
                              <w:i/>
                              <w:color w:val="929497"/>
                              <w:sz w:val="11"/>
                              <w:lang w:val="en-US"/>
                            </w:rPr>
                            <w:t>member</w:t>
                          </w:r>
                          <w:r w:rsidRPr="002F39ED">
                            <w:rPr>
                              <w:i/>
                              <w:color w:val="929497"/>
                              <w:spacing w:val="-5"/>
                              <w:sz w:val="11"/>
                              <w:lang w:val="en-US"/>
                            </w:rPr>
                            <w:t xml:space="preserve"> </w:t>
                          </w:r>
                          <w:r w:rsidRPr="002F39ED">
                            <w:rPr>
                              <w:i/>
                              <w:color w:val="929497"/>
                              <w:sz w:val="11"/>
                              <w:lang w:val="en-US"/>
                            </w:rPr>
                            <w:t>firm</w:t>
                          </w:r>
                          <w:r w:rsidRPr="002F39ED">
                            <w:rPr>
                              <w:i/>
                              <w:color w:val="929497"/>
                              <w:spacing w:val="-3"/>
                              <w:sz w:val="11"/>
                              <w:lang w:val="en-US"/>
                            </w:rPr>
                            <w:t xml:space="preserve"> </w:t>
                          </w:r>
                          <w:r w:rsidRPr="002F39ED">
                            <w:rPr>
                              <w:i/>
                              <w:color w:val="929497"/>
                              <w:sz w:val="11"/>
                              <w:lang w:val="en-US"/>
                            </w:rPr>
                            <w:t>of</w:t>
                          </w:r>
                          <w:r w:rsidRPr="002F39ED">
                            <w:rPr>
                              <w:i/>
                              <w:color w:val="929497"/>
                              <w:spacing w:val="-5"/>
                              <w:sz w:val="11"/>
                              <w:lang w:val="en-US"/>
                            </w:rPr>
                            <w:t xml:space="preserve"> </w:t>
                          </w:r>
                          <w:r w:rsidRPr="002F39ED">
                            <w:rPr>
                              <w:i/>
                              <w:color w:val="929497"/>
                              <w:sz w:val="11"/>
                              <w:lang w:val="en-US"/>
                            </w:rPr>
                            <w:t>the</w:t>
                          </w:r>
                          <w:r w:rsidRPr="002F39ED">
                            <w:rPr>
                              <w:i/>
                              <w:color w:val="929497"/>
                              <w:spacing w:val="-4"/>
                              <w:sz w:val="11"/>
                              <w:lang w:val="en-US"/>
                            </w:rPr>
                            <w:t xml:space="preserve"> </w:t>
                          </w:r>
                          <w:r w:rsidRPr="002F39ED">
                            <w:rPr>
                              <w:i/>
                              <w:color w:val="929497"/>
                              <w:sz w:val="11"/>
                              <w:lang w:val="en-US"/>
                            </w:rPr>
                            <w:t>KPMG</w:t>
                          </w:r>
                          <w:r w:rsidRPr="002F39ED">
                            <w:rPr>
                              <w:i/>
                              <w:color w:val="929497"/>
                              <w:spacing w:val="-3"/>
                              <w:sz w:val="11"/>
                              <w:lang w:val="en-US"/>
                            </w:rPr>
                            <w:t xml:space="preserve"> </w:t>
                          </w:r>
                          <w:r w:rsidRPr="002F39ED">
                            <w:rPr>
                              <w:i/>
                              <w:color w:val="929497"/>
                              <w:sz w:val="11"/>
                              <w:lang w:val="en-US"/>
                            </w:rPr>
                            <w:t>global</w:t>
                          </w:r>
                          <w:r w:rsidRPr="002F39ED">
                            <w:rPr>
                              <w:i/>
                              <w:color w:val="929497"/>
                              <w:spacing w:val="-4"/>
                              <w:sz w:val="11"/>
                              <w:lang w:val="en-US"/>
                            </w:rPr>
                            <w:t xml:space="preserve"> </w:t>
                          </w:r>
                          <w:r w:rsidRPr="002F39ED">
                            <w:rPr>
                              <w:i/>
                              <w:color w:val="929497"/>
                              <w:sz w:val="11"/>
                              <w:lang w:val="en-US"/>
                            </w:rPr>
                            <w:t>organization</w:t>
                          </w:r>
                          <w:r w:rsidRPr="002F39ED">
                            <w:rPr>
                              <w:i/>
                              <w:color w:val="929497"/>
                              <w:spacing w:val="-4"/>
                              <w:sz w:val="11"/>
                              <w:lang w:val="en-US"/>
                            </w:rPr>
                            <w:t xml:space="preserve"> </w:t>
                          </w:r>
                          <w:r w:rsidRPr="002F39ED">
                            <w:rPr>
                              <w:i/>
                              <w:color w:val="929497"/>
                              <w:sz w:val="11"/>
                              <w:lang w:val="en-US"/>
                            </w:rPr>
                            <w:t>of</w:t>
                          </w:r>
                          <w:r w:rsidRPr="002F39ED">
                            <w:rPr>
                              <w:i/>
                              <w:color w:val="929497"/>
                              <w:spacing w:val="-3"/>
                              <w:sz w:val="11"/>
                              <w:lang w:val="en-US"/>
                            </w:rPr>
                            <w:t xml:space="preserve"> </w:t>
                          </w:r>
                          <w:r w:rsidRPr="002F39ED">
                            <w:rPr>
                              <w:i/>
                              <w:color w:val="929497"/>
                              <w:sz w:val="11"/>
                              <w:lang w:val="en-US"/>
                            </w:rPr>
                            <w:t>independent</w:t>
                          </w:r>
                          <w:r w:rsidRPr="002F39ED">
                            <w:rPr>
                              <w:i/>
                              <w:color w:val="929497"/>
                              <w:spacing w:val="-5"/>
                              <w:sz w:val="11"/>
                              <w:lang w:val="en-US"/>
                            </w:rPr>
                            <w:t xml:space="preserve"> </w:t>
                          </w:r>
                          <w:r w:rsidRPr="002F39ED">
                            <w:rPr>
                              <w:i/>
                              <w:color w:val="929497"/>
                              <w:sz w:val="11"/>
                              <w:lang w:val="en-US"/>
                            </w:rPr>
                            <w:t>member</w:t>
                          </w:r>
                          <w:r w:rsidRPr="002F39ED">
                            <w:rPr>
                              <w:i/>
                              <w:color w:val="929497"/>
                              <w:spacing w:val="40"/>
                              <w:sz w:val="11"/>
                              <w:lang w:val="en-US"/>
                            </w:rPr>
                            <w:t xml:space="preserve"> </w:t>
                          </w:r>
                          <w:r w:rsidRPr="002F39ED">
                            <w:rPr>
                              <w:i/>
                              <w:color w:val="929497"/>
                              <w:sz w:val="11"/>
                              <w:lang w:val="en-US"/>
                            </w:rPr>
                            <w:t>firms affiliated with KPMG International Limited, a private English company</w:t>
                          </w:r>
                          <w:r w:rsidRPr="002F39ED">
                            <w:rPr>
                              <w:i/>
                              <w:color w:val="929497"/>
                              <w:spacing w:val="40"/>
                              <w:sz w:val="11"/>
                              <w:lang w:val="en-US"/>
                            </w:rPr>
                            <w:t xml:space="preserve"> </w:t>
                          </w:r>
                          <w:r w:rsidRPr="002F39ED">
                            <w:rPr>
                              <w:i/>
                              <w:color w:val="929497"/>
                              <w:sz w:val="11"/>
                              <w:lang w:val="en-US"/>
                            </w:rPr>
                            <w:t>limited by guarantee.</w:t>
                          </w:r>
                        </w:p>
                      </w:txbxContent>
                    </wps:txbx>
                    <wps:bodyPr wrap="square" lIns="0" tIns="0" rIns="0" bIns="0" rtlCol="0">
                      <a:noAutofit/>
                    </wps:bodyPr>
                  </wps:wsp>
                </a:graphicData>
              </a:graphic>
              <wp14:sizeRelV relativeFrom="margin">
                <wp14:pctHeight>0</wp14:pctHeight>
              </wp14:sizeRelV>
            </wp:anchor>
          </w:drawing>
        </mc:Choice>
        <mc:Fallback>
          <w:pict>
            <v:shape w14:anchorId="55488EBC" id="_x0000_s1068" type="#_x0000_t202" style="position:absolute;margin-left:282.85pt;margin-top:773.3pt;width:188.45pt;height:29.9pt;z-index:-251586560;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jZYlwEAACMDAAAOAAAAZHJzL2Uyb0RvYy54bWysUsGO0zAQvSPxD5bvNGkr0BI1XQErENIK&#10;kHb5ANexG4vYY2bcJv17xm7aIrghLuPxePz83htv7ic/iKNBchBauVzUUpigoXNh38rvzx9f3UlB&#10;SYVODRBMK0+G5P325YvNGBuzgh6GzqBgkEDNGFvZpxSbqiLdG69oAdEEPrSAXiXe4r7qUI2M7odq&#10;VddvqhGwiwjaEHH14XwotwXfWqPTV2vJJDG0krmlErHEXY7VdqOaParYOz3TUP/AwisX+NEr1INK&#10;ShzQ/QXlnUYgsGmhwVdgrdOmaGA1y/oPNU+9iqZoYXMoXm2i/wervxyf4jcUaXoPEw+wiKD4CPoH&#10;sTfVGKmZe7Kn1BB3Z6GTRZ9XliD4Int7uvpppiQ0F1frt+v18rUUms/WdzUrzIZXt9sRKX0y4EVO&#10;Wok8r8JAHR8pnVsvLTOZ8/uZSZp2k3AdI68yai7toDuxmJHn2Ur6eVBopBg+BzYsD/+S4CXZXRJM&#10;wwcoXyRrCvDukMC6wuCGOzPgSRQN86/Jo/59X7puf3v7CwAA//8DAFBLAwQUAAYACAAAACEAos2Z&#10;JeEAAAANAQAADwAAAGRycy9kb3ducmV2LnhtbEyPwU7DMBBE70j8g7VI3KjTKjE0jVNVCE5IiDQc&#10;ODqxm1iN1yF22/D3LCd6290Zzb4ptrMb2NlMwXqUsFwkwAy2XlvsJHzWrw9PwEJUqNXg0Uj4MQG2&#10;5e1NoXLtL1iZ8z52jEIw5EpCH+OYcx7a3jgVFn40SNrBT05FWqeO60ldKNwNfJUkgjtlkT70ajTP&#10;vWmP+5OTsPvC6sV+vzcf1aGydb1O8E0cpby/m3cbYNHM8d8Mf/iEDiUxNf6EOrBBQiayR7KSkKVC&#10;ACPLOl3R0NBJJCIFXhb8ukX5CwAA//8DAFBLAQItABQABgAIAAAAIQC2gziS/gAAAOEBAAATAAAA&#10;AAAAAAAAAAAAAAAAAABbQ29udGVudF9UeXBlc10ueG1sUEsBAi0AFAAGAAgAAAAhADj9If/WAAAA&#10;lAEAAAsAAAAAAAAAAAAAAAAALwEAAF9yZWxzLy5yZWxzUEsBAi0AFAAGAAgAAAAhADr2NliXAQAA&#10;IwMAAA4AAAAAAAAAAAAAAAAALgIAAGRycy9lMm9Eb2MueG1sUEsBAi0AFAAGAAgAAAAhAKLNmSXh&#10;AAAADQEAAA8AAAAAAAAAAAAAAAAA8QMAAGRycy9kb3ducmV2LnhtbFBLBQYAAAAABAAEAPMAAAD/&#10;BAAAAAA=&#10;" filled="f" stroked="f">
              <v:textbox inset="0,0,0,0">
                <w:txbxContent>
                  <w:p w14:paraId="6702398D" w14:textId="77777777" w:rsidR="0061660F" w:rsidRPr="002F39ED" w:rsidRDefault="0061660F">
                    <w:pPr>
                      <w:spacing w:before="16"/>
                      <w:ind w:left="20" w:right="18"/>
                      <w:rPr>
                        <w:i/>
                        <w:sz w:val="11"/>
                        <w:lang w:val="en-US"/>
                      </w:rPr>
                    </w:pPr>
                    <w:r w:rsidRPr="002F39ED">
                      <w:rPr>
                        <w:i/>
                        <w:color w:val="929497"/>
                        <w:sz w:val="11"/>
                        <w:lang w:val="en-US"/>
                      </w:rPr>
                      <w:t xml:space="preserve">KPMG Auditores </w:t>
                    </w:r>
                    <w:proofErr w:type="spellStart"/>
                    <w:r w:rsidRPr="002F39ED">
                      <w:rPr>
                        <w:i/>
                        <w:color w:val="929497"/>
                        <w:sz w:val="11"/>
                        <w:lang w:val="en-US"/>
                      </w:rPr>
                      <w:t>Independentes</w:t>
                    </w:r>
                    <w:proofErr w:type="spellEnd"/>
                    <w:r w:rsidRPr="002F39ED">
                      <w:rPr>
                        <w:i/>
                        <w:color w:val="929497"/>
                        <w:spacing w:val="27"/>
                        <w:sz w:val="11"/>
                        <w:lang w:val="en-US"/>
                      </w:rPr>
                      <w:t xml:space="preserve"> </w:t>
                    </w:r>
                    <w:r w:rsidRPr="002F39ED">
                      <w:rPr>
                        <w:i/>
                        <w:color w:val="929497"/>
                        <w:sz w:val="11"/>
                        <w:lang w:val="en-US"/>
                      </w:rPr>
                      <w:t>Ltda., a Brazilian limited liability company</w:t>
                    </w:r>
                    <w:r w:rsidRPr="002F39ED">
                      <w:rPr>
                        <w:i/>
                        <w:color w:val="929497"/>
                        <w:spacing w:val="40"/>
                        <w:sz w:val="11"/>
                        <w:lang w:val="en-US"/>
                      </w:rPr>
                      <w:t xml:space="preserve"> </w:t>
                    </w:r>
                    <w:r w:rsidRPr="002F39ED">
                      <w:rPr>
                        <w:i/>
                        <w:color w:val="929497"/>
                        <w:sz w:val="11"/>
                        <w:lang w:val="en-US"/>
                      </w:rPr>
                      <w:t>and</w:t>
                    </w:r>
                    <w:r w:rsidRPr="002F39ED">
                      <w:rPr>
                        <w:i/>
                        <w:color w:val="929497"/>
                        <w:spacing w:val="-4"/>
                        <w:sz w:val="11"/>
                        <w:lang w:val="en-US"/>
                      </w:rPr>
                      <w:t xml:space="preserve"> </w:t>
                    </w:r>
                    <w:r w:rsidRPr="002F39ED">
                      <w:rPr>
                        <w:i/>
                        <w:color w:val="929497"/>
                        <w:sz w:val="11"/>
                        <w:lang w:val="en-US"/>
                      </w:rPr>
                      <w:t>a</w:t>
                    </w:r>
                    <w:r w:rsidRPr="002F39ED">
                      <w:rPr>
                        <w:i/>
                        <w:color w:val="929497"/>
                        <w:spacing w:val="-5"/>
                        <w:sz w:val="11"/>
                        <w:lang w:val="en-US"/>
                      </w:rPr>
                      <w:t xml:space="preserve"> </w:t>
                    </w:r>
                    <w:r w:rsidRPr="002F39ED">
                      <w:rPr>
                        <w:i/>
                        <w:color w:val="929497"/>
                        <w:sz w:val="11"/>
                        <w:lang w:val="en-US"/>
                      </w:rPr>
                      <w:t>member</w:t>
                    </w:r>
                    <w:r w:rsidRPr="002F39ED">
                      <w:rPr>
                        <w:i/>
                        <w:color w:val="929497"/>
                        <w:spacing w:val="-5"/>
                        <w:sz w:val="11"/>
                        <w:lang w:val="en-US"/>
                      </w:rPr>
                      <w:t xml:space="preserve"> </w:t>
                    </w:r>
                    <w:r w:rsidRPr="002F39ED">
                      <w:rPr>
                        <w:i/>
                        <w:color w:val="929497"/>
                        <w:sz w:val="11"/>
                        <w:lang w:val="en-US"/>
                      </w:rPr>
                      <w:t>firm</w:t>
                    </w:r>
                    <w:r w:rsidRPr="002F39ED">
                      <w:rPr>
                        <w:i/>
                        <w:color w:val="929497"/>
                        <w:spacing w:val="-3"/>
                        <w:sz w:val="11"/>
                        <w:lang w:val="en-US"/>
                      </w:rPr>
                      <w:t xml:space="preserve"> </w:t>
                    </w:r>
                    <w:r w:rsidRPr="002F39ED">
                      <w:rPr>
                        <w:i/>
                        <w:color w:val="929497"/>
                        <w:sz w:val="11"/>
                        <w:lang w:val="en-US"/>
                      </w:rPr>
                      <w:t>of</w:t>
                    </w:r>
                    <w:r w:rsidRPr="002F39ED">
                      <w:rPr>
                        <w:i/>
                        <w:color w:val="929497"/>
                        <w:spacing w:val="-5"/>
                        <w:sz w:val="11"/>
                        <w:lang w:val="en-US"/>
                      </w:rPr>
                      <w:t xml:space="preserve"> </w:t>
                    </w:r>
                    <w:r w:rsidRPr="002F39ED">
                      <w:rPr>
                        <w:i/>
                        <w:color w:val="929497"/>
                        <w:sz w:val="11"/>
                        <w:lang w:val="en-US"/>
                      </w:rPr>
                      <w:t>the</w:t>
                    </w:r>
                    <w:r w:rsidRPr="002F39ED">
                      <w:rPr>
                        <w:i/>
                        <w:color w:val="929497"/>
                        <w:spacing w:val="-4"/>
                        <w:sz w:val="11"/>
                        <w:lang w:val="en-US"/>
                      </w:rPr>
                      <w:t xml:space="preserve"> </w:t>
                    </w:r>
                    <w:r w:rsidRPr="002F39ED">
                      <w:rPr>
                        <w:i/>
                        <w:color w:val="929497"/>
                        <w:sz w:val="11"/>
                        <w:lang w:val="en-US"/>
                      </w:rPr>
                      <w:t>KPMG</w:t>
                    </w:r>
                    <w:r w:rsidRPr="002F39ED">
                      <w:rPr>
                        <w:i/>
                        <w:color w:val="929497"/>
                        <w:spacing w:val="-3"/>
                        <w:sz w:val="11"/>
                        <w:lang w:val="en-US"/>
                      </w:rPr>
                      <w:t xml:space="preserve"> </w:t>
                    </w:r>
                    <w:r w:rsidRPr="002F39ED">
                      <w:rPr>
                        <w:i/>
                        <w:color w:val="929497"/>
                        <w:sz w:val="11"/>
                        <w:lang w:val="en-US"/>
                      </w:rPr>
                      <w:t>global</w:t>
                    </w:r>
                    <w:r w:rsidRPr="002F39ED">
                      <w:rPr>
                        <w:i/>
                        <w:color w:val="929497"/>
                        <w:spacing w:val="-4"/>
                        <w:sz w:val="11"/>
                        <w:lang w:val="en-US"/>
                      </w:rPr>
                      <w:t xml:space="preserve"> </w:t>
                    </w:r>
                    <w:r w:rsidRPr="002F39ED">
                      <w:rPr>
                        <w:i/>
                        <w:color w:val="929497"/>
                        <w:sz w:val="11"/>
                        <w:lang w:val="en-US"/>
                      </w:rPr>
                      <w:t>organization</w:t>
                    </w:r>
                    <w:r w:rsidRPr="002F39ED">
                      <w:rPr>
                        <w:i/>
                        <w:color w:val="929497"/>
                        <w:spacing w:val="-4"/>
                        <w:sz w:val="11"/>
                        <w:lang w:val="en-US"/>
                      </w:rPr>
                      <w:t xml:space="preserve"> </w:t>
                    </w:r>
                    <w:r w:rsidRPr="002F39ED">
                      <w:rPr>
                        <w:i/>
                        <w:color w:val="929497"/>
                        <w:sz w:val="11"/>
                        <w:lang w:val="en-US"/>
                      </w:rPr>
                      <w:t>of</w:t>
                    </w:r>
                    <w:r w:rsidRPr="002F39ED">
                      <w:rPr>
                        <w:i/>
                        <w:color w:val="929497"/>
                        <w:spacing w:val="-3"/>
                        <w:sz w:val="11"/>
                        <w:lang w:val="en-US"/>
                      </w:rPr>
                      <w:t xml:space="preserve"> </w:t>
                    </w:r>
                    <w:r w:rsidRPr="002F39ED">
                      <w:rPr>
                        <w:i/>
                        <w:color w:val="929497"/>
                        <w:sz w:val="11"/>
                        <w:lang w:val="en-US"/>
                      </w:rPr>
                      <w:t>independent</w:t>
                    </w:r>
                    <w:r w:rsidRPr="002F39ED">
                      <w:rPr>
                        <w:i/>
                        <w:color w:val="929497"/>
                        <w:spacing w:val="-5"/>
                        <w:sz w:val="11"/>
                        <w:lang w:val="en-US"/>
                      </w:rPr>
                      <w:t xml:space="preserve"> </w:t>
                    </w:r>
                    <w:r w:rsidRPr="002F39ED">
                      <w:rPr>
                        <w:i/>
                        <w:color w:val="929497"/>
                        <w:sz w:val="11"/>
                        <w:lang w:val="en-US"/>
                      </w:rPr>
                      <w:t>member</w:t>
                    </w:r>
                    <w:r w:rsidRPr="002F39ED">
                      <w:rPr>
                        <w:i/>
                        <w:color w:val="929497"/>
                        <w:spacing w:val="40"/>
                        <w:sz w:val="11"/>
                        <w:lang w:val="en-US"/>
                      </w:rPr>
                      <w:t xml:space="preserve"> </w:t>
                    </w:r>
                    <w:r w:rsidRPr="002F39ED">
                      <w:rPr>
                        <w:i/>
                        <w:color w:val="929497"/>
                        <w:sz w:val="11"/>
                        <w:lang w:val="en-US"/>
                      </w:rPr>
                      <w:t>firms affiliated with KPMG International Limited, a private English company</w:t>
                    </w:r>
                    <w:r w:rsidRPr="002F39ED">
                      <w:rPr>
                        <w:i/>
                        <w:color w:val="929497"/>
                        <w:spacing w:val="40"/>
                        <w:sz w:val="11"/>
                        <w:lang w:val="en-US"/>
                      </w:rPr>
                      <w:t xml:space="preserve"> </w:t>
                    </w:r>
                    <w:r w:rsidRPr="002F39ED">
                      <w:rPr>
                        <w:i/>
                        <w:color w:val="929497"/>
                        <w:sz w:val="11"/>
                        <w:lang w:val="en-US"/>
                      </w:rPr>
                      <w:t>limited by guarantee.</w:t>
                    </w:r>
                  </w:p>
                </w:txbxContent>
              </v:textbox>
              <w10:wrap anchorx="page" anchory="page"/>
            </v:shape>
          </w:pict>
        </mc:Fallback>
      </mc:AlternateContent>
    </w:r>
    <w:r>
      <w:rPr>
        <w:noProof/>
      </w:rPr>
      <mc:AlternateContent>
        <mc:Choice Requires="wps">
          <w:drawing>
            <wp:anchor distT="0" distB="0" distL="0" distR="0" simplePos="0" relativeHeight="251728896" behindDoc="1" locked="0" layoutInCell="1" allowOverlap="1" wp14:anchorId="0B511DDF" wp14:editId="41F3998D">
              <wp:simplePos x="0" y="0"/>
              <wp:positionH relativeFrom="page">
                <wp:posOffset>1027216</wp:posOffset>
              </wp:positionH>
              <wp:positionV relativeFrom="page">
                <wp:posOffset>9820894</wp:posOffset>
              </wp:positionV>
              <wp:extent cx="2390140" cy="424138"/>
              <wp:effectExtent l="0" t="0" r="0" b="0"/>
              <wp:wrapNone/>
              <wp:docPr id="1275573866"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0140" cy="424138"/>
                      </a:xfrm>
                      <a:prstGeom prst="rect">
                        <a:avLst/>
                      </a:prstGeom>
                    </wps:spPr>
                    <wps:txbx>
                      <w:txbxContent>
                        <w:p w14:paraId="1048E749" w14:textId="77777777" w:rsidR="0061660F" w:rsidRPr="00AB5704" w:rsidRDefault="0061660F" w:rsidP="00AB5704">
                          <w:pPr>
                            <w:spacing w:before="16"/>
                            <w:ind w:left="20" w:right="18"/>
                            <w:rPr>
                              <w:sz w:val="11"/>
                              <w:szCs w:val="11"/>
                            </w:rPr>
                          </w:pPr>
                          <w:r w:rsidRPr="00AB5704">
                            <w:rPr>
                              <w:color w:val="929497"/>
                              <w:sz w:val="11"/>
                              <w:szCs w:val="11"/>
                            </w:rPr>
                            <w:t>KPMG</w:t>
                          </w:r>
                          <w:r w:rsidRPr="00AB5704">
                            <w:rPr>
                              <w:color w:val="929497"/>
                              <w:spacing w:val="-5"/>
                              <w:sz w:val="11"/>
                              <w:szCs w:val="11"/>
                            </w:rPr>
                            <w:t xml:space="preserve"> </w:t>
                          </w:r>
                          <w:r w:rsidRPr="00AB5704">
                            <w:rPr>
                              <w:color w:val="929497"/>
                              <w:sz w:val="11"/>
                              <w:szCs w:val="11"/>
                            </w:rPr>
                            <w:t>Auditores</w:t>
                          </w:r>
                          <w:r w:rsidRPr="00AB5704">
                            <w:rPr>
                              <w:color w:val="929497"/>
                              <w:spacing w:val="-6"/>
                              <w:sz w:val="11"/>
                              <w:szCs w:val="11"/>
                            </w:rPr>
                            <w:t xml:space="preserve"> </w:t>
                          </w:r>
                          <w:r w:rsidRPr="00AB5704">
                            <w:rPr>
                              <w:color w:val="929497"/>
                              <w:sz w:val="11"/>
                              <w:szCs w:val="11"/>
                            </w:rPr>
                            <w:t>Independentes</w:t>
                          </w:r>
                          <w:r w:rsidRPr="00AB5704">
                            <w:rPr>
                              <w:color w:val="929497"/>
                              <w:spacing w:val="-5"/>
                              <w:sz w:val="11"/>
                              <w:szCs w:val="11"/>
                            </w:rPr>
                            <w:t xml:space="preserve"> </w:t>
                          </w:r>
                          <w:r w:rsidRPr="00AB5704">
                            <w:rPr>
                              <w:color w:val="929497"/>
                              <w:sz w:val="11"/>
                              <w:szCs w:val="11"/>
                            </w:rPr>
                            <w:t>Ltda.,</w:t>
                          </w:r>
                          <w:r w:rsidRPr="00AB5704">
                            <w:rPr>
                              <w:color w:val="929497"/>
                              <w:spacing w:val="-5"/>
                              <w:sz w:val="11"/>
                              <w:szCs w:val="11"/>
                            </w:rPr>
                            <w:t xml:space="preserve"> </w:t>
                          </w:r>
                          <w:r w:rsidRPr="00AB5704">
                            <w:rPr>
                              <w:color w:val="929497"/>
                              <w:sz w:val="11"/>
                              <w:szCs w:val="11"/>
                            </w:rPr>
                            <w:t>uma</w:t>
                          </w:r>
                          <w:r w:rsidRPr="00AB5704">
                            <w:rPr>
                              <w:color w:val="929497"/>
                              <w:spacing w:val="-6"/>
                              <w:sz w:val="11"/>
                              <w:szCs w:val="11"/>
                            </w:rPr>
                            <w:t xml:space="preserve"> </w:t>
                          </w:r>
                          <w:r w:rsidRPr="00AB5704">
                            <w:rPr>
                              <w:i/>
                              <w:color w:val="929497"/>
                              <w:sz w:val="11"/>
                              <w:szCs w:val="11"/>
                            </w:rPr>
                            <w:t>sociedade</w:t>
                          </w:r>
                          <w:r w:rsidRPr="00AB5704">
                            <w:rPr>
                              <w:color w:val="929497"/>
                              <w:spacing w:val="-5"/>
                              <w:sz w:val="11"/>
                              <w:szCs w:val="11"/>
                            </w:rPr>
                            <w:t xml:space="preserve"> </w:t>
                          </w:r>
                          <w:r w:rsidRPr="00AB5704">
                            <w:rPr>
                              <w:color w:val="929497"/>
                              <w:sz w:val="11"/>
                              <w:szCs w:val="11"/>
                            </w:rPr>
                            <w:t>simples</w:t>
                          </w:r>
                          <w:r w:rsidRPr="00AB5704">
                            <w:rPr>
                              <w:color w:val="929497"/>
                              <w:spacing w:val="-5"/>
                              <w:sz w:val="11"/>
                              <w:szCs w:val="11"/>
                            </w:rPr>
                            <w:t xml:space="preserve"> </w:t>
                          </w:r>
                          <w:r w:rsidRPr="00AB5704">
                            <w:rPr>
                              <w:color w:val="929497"/>
                              <w:sz w:val="11"/>
                              <w:szCs w:val="11"/>
                            </w:rPr>
                            <w:t>brasileira,</w:t>
                          </w:r>
                          <w:r w:rsidRPr="00AB5704">
                            <w:rPr>
                              <w:color w:val="929497"/>
                              <w:spacing w:val="-5"/>
                              <w:sz w:val="11"/>
                              <w:szCs w:val="11"/>
                            </w:rPr>
                            <w:t xml:space="preserve"> </w:t>
                          </w:r>
                          <w:r w:rsidRPr="00AB5704">
                            <w:rPr>
                              <w:color w:val="929497"/>
                              <w:sz w:val="11"/>
                              <w:szCs w:val="11"/>
                            </w:rPr>
                            <w:t>de</w:t>
                          </w:r>
                          <w:r w:rsidRPr="00AB5704">
                            <w:rPr>
                              <w:color w:val="929497"/>
                              <w:spacing w:val="40"/>
                              <w:sz w:val="11"/>
                              <w:szCs w:val="11"/>
                            </w:rPr>
                            <w:t xml:space="preserve"> </w:t>
                          </w:r>
                          <w:r w:rsidRPr="00AB5704">
                            <w:rPr>
                              <w:color w:val="929497"/>
                              <w:sz w:val="11"/>
                              <w:szCs w:val="11"/>
                            </w:rPr>
                            <w:t>responsabilidade limitada e firma-membro da organização global KPMG de</w:t>
                          </w:r>
                          <w:r w:rsidRPr="00AB5704">
                            <w:rPr>
                              <w:color w:val="929497"/>
                              <w:spacing w:val="40"/>
                              <w:sz w:val="11"/>
                              <w:szCs w:val="11"/>
                            </w:rPr>
                            <w:t xml:space="preserve"> </w:t>
                          </w:r>
                          <w:r w:rsidRPr="00AB5704">
                            <w:rPr>
                              <w:color w:val="929497"/>
                              <w:sz w:val="11"/>
                              <w:szCs w:val="11"/>
                            </w:rPr>
                            <w:t xml:space="preserve">firmas-membro independentes licenciadas da KPMG </w:t>
                          </w:r>
                          <w:proofErr w:type="spellStart"/>
                          <w:r w:rsidRPr="00AB5704">
                            <w:rPr>
                              <w:color w:val="929497"/>
                              <w:sz w:val="11"/>
                              <w:szCs w:val="11"/>
                            </w:rPr>
                            <w:t>International</w:t>
                          </w:r>
                          <w:proofErr w:type="spellEnd"/>
                          <w:r w:rsidRPr="00AB5704">
                            <w:rPr>
                              <w:color w:val="929497"/>
                              <w:sz w:val="11"/>
                              <w:szCs w:val="11"/>
                            </w:rPr>
                            <w:t xml:space="preserve"> </w:t>
                          </w:r>
                          <w:proofErr w:type="spellStart"/>
                          <w:r w:rsidRPr="00AB5704">
                            <w:rPr>
                              <w:color w:val="929497"/>
                              <w:sz w:val="11"/>
                              <w:szCs w:val="11"/>
                            </w:rPr>
                            <w:t>Limited</w:t>
                          </w:r>
                          <w:proofErr w:type="spellEnd"/>
                          <w:r w:rsidRPr="00AB5704">
                            <w:rPr>
                              <w:color w:val="929497"/>
                              <w:sz w:val="11"/>
                              <w:szCs w:val="11"/>
                            </w:rPr>
                            <w:t>,</w:t>
                          </w:r>
                          <w:r w:rsidRPr="00AB5704">
                            <w:rPr>
                              <w:color w:val="929497"/>
                              <w:spacing w:val="40"/>
                              <w:sz w:val="11"/>
                              <w:szCs w:val="11"/>
                            </w:rPr>
                            <w:t xml:space="preserve"> </w:t>
                          </w:r>
                          <w:r w:rsidRPr="00AB5704">
                            <w:rPr>
                              <w:color w:val="929497"/>
                              <w:sz w:val="11"/>
                              <w:szCs w:val="11"/>
                            </w:rPr>
                            <w:t>uma empresa inglesa privada de responsabilidade limitada.</w:t>
                          </w:r>
                        </w:p>
                      </w:txbxContent>
                    </wps:txbx>
                    <wps:bodyPr wrap="square" lIns="0" tIns="0" rIns="0" bIns="0" rtlCol="0">
                      <a:noAutofit/>
                    </wps:bodyPr>
                  </wps:wsp>
                </a:graphicData>
              </a:graphic>
              <wp14:sizeRelV relativeFrom="margin">
                <wp14:pctHeight>0</wp14:pctHeight>
              </wp14:sizeRelV>
            </wp:anchor>
          </w:drawing>
        </mc:Choice>
        <mc:Fallback>
          <w:pict>
            <v:shape w14:anchorId="0B511DDF" id="_x0000_s1069" type="#_x0000_t202" style="position:absolute;margin-left:80.9pt;margin-top:773.3pt;width:188.2pt;height:33.4pt;z-index:-251587584;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QpGmgEAACMDAAAOAAAAZHJzL2Uyb0RvYy54bWysUttuGyEQfa/Uf0C816wvqtKV11HaqFWl&#10;KImU9gMwC17UhaEM9q7/PgNe21X7VuUFhpnhcM4Z1rej69lBR7TgGz6fVZxpr6C1ftfwnz++frjh&#10;DJP0rezB64YfNfLbzft36yHUegEd9K2OjEA81kNoeJdSqIVA1WkncQZBeyoaiE4mOsadaKMcCN31&#10;YlFVH8UAsQ0RlEak7P2pyDcF3xit0pMxqBPrG07cUlljWbd5FZu1rHdRhs6qiYb8DxZOWk+PXqDu&#10;ZZJsH+0/UM6qCAgmzRQ4AcZYpYsGUjOv/lLz0smgixYyB8PFJnw7WPV4eAnPkaXxM4w0wCICwwOo&#10;X0jeiCFgPfVkT7FG6s5CRxNd3kkCo4vk7fHipx4TU5RcLD9V8xWVFNVWi9V8eZMNF9fbIWL6psGx&#10;HDQ80rwKA3l4wHRqPbdMZE7vZyZp3I7Mtg1fLjNqTm2hPZKYgebZcPy9l1Fz1n/3ZFge/jmI52B7&#10;DmLqv0D5IlmTh7t9AmMLgyvuxIAmUTRMvyaP+s9z6br+7c0rAAAA//8DAFBLAwQUAAYACAAAACEA&#10;XgI4dOAAAAANAQAADwAAAGRycy9kb3ducmV2LnhtbEyPzU7DMBCE70i8g7VI3KjTv6iEOFWF4ISE&#10;SMOBoxNvE6vxOsRuG96ehQvcdjSj2W/y7eR6ccYxWE8K5rMEBFLjjaVWwXv1fLcBEaImo3tPqOAL&#10;A2yL66tcZ8ZfqMTzPraCSyhkWkEX45BJGZoOnQ4zPyCxd/Cj05Hl2Eoz6guXu14ukiSVTlviD50e&#10;8LHD5rg/OQW7Dyqf7Odr/VYeSltV9wm9pEelbm+m3QOIiFP8C8MPPqNDwUy1P5EJomedzhk98rFe&#10;pSkIjqyXmwWI+tdbrkAWufy/ovgGAAD//wMAUEsBAi0AFAAGAAgAAAAhALaDOJL+AAAA4QEAABMA&#10;AAAAAAAAAAAAAAAAAAAAAFtDb250ZW50X1R5cGVzXS54bWxQSwECLQAUAAYACAAAACEAOP0h/9YA&#10;AACUAQAACwAAAAAAAAAAAAAAAAAvAQAAX3JlbHMvLnJlbHNQSwECLQAUAAYACAAAACEAQ3kKRpoB&#10;AAAjAwAADgAAAAAAAAAAAAAAAAAuAgAAZHJzL2Uyb0RvYy54bWxQSwECLQAUAAYACAAAACEAXgI4&#10;dOAAAAANAQAADwAAAAAAAAAAAAAAAAD0AwAAZHJzL2Rvd25yZXYueG1sUEsFBgAAAAAEAAQA8wAA&#10;AAEFAAAAAA==&#10;" filled="f" stroked="f">
              <v:textbox inset="0,0,0,0">
                <w:txbxContent>
                  <w:p w14:paraId="1048E749" w14:textId="77777777" w:rsidR="0061660F" w:rsidRPr="00AB5704" w:rsidRDefault="0061660F" w:rsidP="00AB5704">
                    <w:pPr>
                      <w:spacing w:before="16"/>
                      <w:ind w:left="20" w:right="18"/>
                      <w:rPr>
                        <w:sz w:val="11"/>
                        <w:szCs w:val="11"/>
                      </w:rPr>
                    </w:pPr>
                    <w:r w:rsidRPr="00AB5704">
                      <w:rPr>
                        <w:color w:val="929497"/>
                        <w:sz w:val="11"/>
                        <w:szCs w:val="11"/>
                      </w:rPr>
                      <w:t>KPMG</w:t>
                    </w:r>
                    <w:r w:rsidRPr="00AB5704">
                      <w:rPr>
                        <w:color w:val="929497"/>
                        <w:spacing w:val="-5"/>
                        <w:sz w:val="11"/>
                        <w:szCs w:val="11"/>
                      </w:rPr>
                      <w:t xml:space="preserve"> </w:t>
                    </w:r>
                    <w:r w:rsidRPr="00AB5704">
                      <w:rPr>
                        <w:color w:val="929497"/>
                        <w:sz w:val="11"/>
                        <w:szCs w:val="11"/>
                      </w:rPr>
                      <w:t>Auditores</w:t>
                    </w:r>
                    <w:r w:rsidRPr="00AB5704">
                      <w:rPr>
                        <w:color w:val="929497"/>
                        <w:spacing w:val="-6"/>
                        <w:sz w:val="11"/>
                        <w:szCs w:val="11"/>
                      </w:rPr>
                      <w:t xml:space="preserve"> </w:t>
                    </w:r>
                    <w:r w:rsidRPr="00AB5704">
                      <w:rPr>
                        <w:color w:val="929497"/>
                        <w:sz w:val="11"/>
                        <w:szCs w:val="11"/>
                      </w:rPr>
                      <w:t>Independentes</w:t>
                    </w:r>
                    <w:r w:rsidRPr="00AB5704">
                      <w:rPr>
                        <w:color w:val="929497"/>
                        <w:spacing w:val="-5"/>
                        <w:sz w:val="11"/>
                        <w:szCs w:val="11"/>
                      </w:rPr>
                      <w:t xml:space="preserve"> </w:t>
                    </w:r>
                    <w:r w:rsidRPr="00AB5704">
                      <w:rPr>
                        <w:color w:val="929497"/>
                        <w:sz w:val="11"/>
                        <w:szCs w:val="11"/>
                      </w:rPr>
                      <w:t>Ltda.,</w:t>
                    </w:r>
                    <w:r w:rsidRPr="00AB5704">
                      <w:rPr>
                        <w:color w:val="929497"/>
                        <w:spacing w:val="-5"/>
                        <w:sz w:val="11"/>
                        <w:szCs w:val="11"/>
                      </w:rPr>
                      <w:t xml:space="preserve"> </w:t>
                    </w:r>
                    <w:r w:rsidRPr="00AB5704">
                      <w:rPr>
                        <w:color w:val="929497"/>
                        <w:sz w:val="11"/>
                        <w:szCs w:val="11"/>
                      </w:rPr>
                      <w:t>uma</w:t>
                    </w:r>
                    <w:r w:rsidRPr="00AB5704">
                      <w:rPr>
                        <w:color w:val="929497"/>
                        <w:spacing w:val="-6"/>
                        <w:sz w:val="11"/>
                        <w:szCs w:val="11"/>
                      </w:rPr>
                      <w:t xml:space="preserve"> </w:t>
                    </w:r>
                    <w:r w:rsidRPr="00AB5704">
                      <w:rPr>
                        <w:i/>
                        <w:color w:val="929497"/>
                        <w:sz w:val="11"/>
                        <w:szCs w:val="11"/>
                      </w:rPr>
                      <w:t>sociedade</w:t>
                    </w:r>
                    <w:r w:rsidRPr="00AB5704">
                      <w:rPr>
                        <w:color w:val="929497"/>
                        <w:spacing w:val="-5"/>
                        <w:sz w:val="11"/>
                        <w:szCs w:val="11"/>
                      </w:rPr>
                      <w:t xml:space="preserve"> </w:t>
                    </w:r>
                    <w:r w:rsidRPr="00AB5704">
                      <w:rPr>
                        <w:color w:val="929497"/>
                        <w:sz w:val="11"/>
                        <w:szCs w:val="11"/>
                      </w:rPr>
                      <w:t>simples</w:t>
                    </w:r>
                    <w:r w:rsidRPr="00AB5704">
                      <w:rPr>
                        <w:color w:val="929497"/>
                        <w:spacing w:val="-5"/>
                        <w:sz w:val="11"/>
                        <w:szCs w:val="11"/>
                      </w:rPr>
                      <w:t xml:space="preserve"> </w:t>
                    </w:r>
                    <w:r w:rsidRPr="00AB5704">
                      <w:rPr>
                        <w:color w:val="929497"/>
                        <w:sz w:val="11"/>
                        <w:szCs w:val="11"/>
                      </w:rPr>
                      <w:t>brasileira,</w:t>
                    </w:r>
                    <w:r w:rsidRPr="00AB5704">
                      <w:rPr>
                        <w:color w:val="929497"/>
                        <w:spacing w:val="-5"/>
                        <w:sz w:val="11"/>
                        <w:szCs w:val="11"/>
                      </w:rPr>
                      <w:t xml:space="preserve"> </w:t>
                    </w:r>
                    <w:r w:rsidRPr="00AB5704">
                      <w:rPr>
                        <w:color w:val="929497"/>
                        <w:sz w:val="11"/>
                        <w:szCs w:val="11"/>
                      </w:rPr>
                      <w:t>de</w:t>
                    </w:r>
                    <w:r w:rsidRPr="00AB5704">
                      <w:rPr>
                        <w:color w:val="929497"/>
                        <w:spacing w:val="40"/>
                        <w:sz w:val="11"/>
                        <w:szCs w:val="11"/>
                      </w:rPr>
                      <w:t xml:space="preserve"> </w:t>
                    </w:r>
                    <w:r w:rsidRPr="00AB5704">
                      <w:rPr>
                        <w:color w:val="929497"/>
                        <w:sz w:val="11"/>
                        <w:szCs w:val="11"/>
                      </w:rPr>
                      <w:t>responsabilidade limitada e firma-membro da organização global KPMG de</w:t>
                    </w:r>
                    <w:r w:rsidRPr="00AB5704">
                      <w:rPr>
                        <w:color w:val="929497"/>
                        <w:spacing w:val="40"/>
                        <w:sz w:val="11"/>
                        <w:szCs w:val="11"/>
                      </w:rPr>
                      <w:t xml:space="preserve"> </w:t>
                    </w:r>
                    <w:r w:rsidRPr="00AB5704">
                      <w:rPr>
                        <w:color w:val="929497"/>
                        <w:sz w:val="11"/>
                        <w:szCs w:val="11"/>
                      </w:rPr>
                      <w:t xml:space="preserve">firmas-membro independentes licenciadas da KPMG </w:t>
                    </w:r>
                    <w:proofErr w:type="spellStart"/>
                    <w:r w:rsidRPr="00AB5704">
                      <w:rPr>
                        <w:color w:val="929497"/>
                        <w:sz w:val="11"/>
                        <w:szCs w:val="11"/>
                      </w:rPr>
                      <w:t>International</w:t>
                    </w:r>
                    <w:proofErr w:type="spellEnd"/>
                    <w:r w:rsidRPr="00AB5704">
                      <w:rPr>
                        <w:color w:val="929497"/>
                        <w:sz w:val="11"/>
                        <w:szCs w:val="11"/>
                      </w:rPr>
                      <w:t xml:space="preserve"> </w:t>
                    </w:r>
                    <w:proofErr w:type="spellStart"/>
                    <w:r w:rsidRPr="00AB5704">
                      <w:rPr>
                        <w:color w:val="929497"/>
                        <w:sz w:val="11"/>
                        <w:szCs w:val="11"/>
                      </w:rPr>
                      <w:t>Limited</w:t>
                    </w:r>
                    <w:proofErr w:type="spellEnd"/>
                    <w:r w:rsidRPr="00AB5704">
                      <w:rPr>
                        <w:color w:val="929497"/>
                        <w:sz w:val="11"/>
                        <w:szCs w:val="11"/>
                      </w:rPr>
                      <w:t>,</w:t>
                    </w:r>
                    <w:r w:rsidRPr="00AB5704">
                      <w:rPr>
                        <w:color w:val="929497"/>
                        <w:spacing w:val="40"/>
                        <w:sz w:val="11"/>
                        <w:szCs w:val="11"/>
                      </w:rPr>
                      <w:t xml:space="preserve"> </w:t>
                    </w:r>
                    <w:r w:rsidRPr="00AB5704">
                      <w:rPr>
                        <w:color w:val="929497"/>
                        <w:sz w:val="11"/>
                        <w:szCs w:val="11"/>
                      </w:rPr>
                      <w:t>uma empresa inglesa privada de responsabilidade limitada.</w:t>
                    </w:r>
                  </w:p>
                </w:txbxContent>
              </v:textbox>
              <w10:wrap anchorx="page" anchory="page"/>
            </v:shape>
          </w:pict>
        </mc:Fallback>
      </mc:AlternateContent>
    </w:r>
    <w:r>
      <w:rPr>
        <w:noProof/>
        <w:sz w:val="22"/>
        <w:szCs w:val="22"/>
        <w:bdr w:val="nil"/>
      </w:rPr>
      <mc:AlternateContent>
        <mc:Choice Requires="wpg">
          <w:drawing>
            <wp:anchor distT="0" distB="0" distL="114300" distR="114300" simplePos="0" relativeHeight="251731968" behindDoc="1" locked="0" layoutInCell="1" allowOverlap="1" wp14:anchorId="39569023" wp14:editId="48E4675B">
              <wp:simplePos x="0" y="0"/>
              <wp:positionH relativeFrom="page">
                <wp:posOffset>150075</wp:posOffset>
              </wp:positionH>
              <wp:positionV relativeFrom="page">
                <wp:posOffset>10903123</wp:posOffset>
              </wp:positionV>
              <wp:extent cx="10767600" cy="925200"/>
              <wp:effectExtent l="0" t="0" r="0" b="0"/>
              <wp:wrapNone/>
              <wp:docPr id="21316805" name="Agrupar 10"/>
              <wp:cNvGraphicFramePr/>
              <a:graphic xmlns:a="http://schemas.openxmlformats.org/drawingml/2006/main">
                <a:graphicData uri="http://schemas.microsoft.com/office/word/2010/wordprocessingGroup">
                  <wpg:wgp>
                    <wpg:cNvGrpSpPr/>
                    <wpg:grpSpPr>
                      <a:xfrm>
                        <a:off x="0" y="0"/>
                        <a:ext cx="10767600" cy="925200"/>
                        <a:chOff x="0" y="0"/>
                        <a:chExt cx="10767060" cy="925195"/>
                      </a:xfrm>
                    </wpg:grpSpPr>
                    <wps:wsp>
                      <wps:cNvPr id="1926666476" name="Retângulo 126"/>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889177263" name="Imagem 7" descr="Imag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472440" y="259080"/>
                          <a:ext cx="413385" cy="414655"/>
                        </a:xfrm>
                        <a:prstGeom prst="rect">
                          <a:avLst/>
                        </a:prstGeom>
                        <a:noFill/>
                        <a:ln>
                          <a:noFill/>
                        </a:ln>
                      </pic:spPr>
                    </pic:pic>
                    <pic:pic xmlns:pic="http://schemas.openxmlformats.org/drawingml/2006/picture">
                      <pic:nvPicPr>
                        <pic:cNvPr id="109434205" name="Imagem 6" descr="Image"/>
                        <pic:cNvPicPr>
                          <a:picLocks noChangeAspect="1"/>
                        </pic:cNvPicPr>
                      </pic:nvPicPr>
                      <pic:blipFill>
                        <a:blip r:embed="rId2" cstate="print">
                          <a:extLst>
                            <a:ext uri="{28A0092B-C50C-407E-A947-70E740481C1C}">
                              <a14:useLocalDpi xmlns:a14="http://schemas.microsoft.com/office/drawing/2010/main" val="0"/>
                            </a:ext>
                          </a:extLst>
                        </a:blip>
                        <a:srcRect t="12877"/>
                        <a:stretch>
                          <a:fillRect/>
                        </a:stretch>
                      </pic:blipFill>
                      <pic:spPr bwMode="auto">
                        <a:xfrm>
                          <a:off x="1287780" y="30480"/>
                          <a:ext cx="2295525" cy="8648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075B32B" id="Agrupar 10" o:spid="_x0000_s1026" style="position:absolute;margin-left:11.8pt;margin-top:858.5pt;width:847.85pt;height:72.85pt;z-index:-251584512;mso-position-horizontal-relative:page;mso-position-vertical-relative:page;mso-width-relative:margin;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pr3ZwMAAOYJAAAOAAAAZHJzL2Uyb0RvYy54bWzcVl2O2zYQfi/QOxB6&#10;z0qiZckW1g7SbLNYIG0XSXMAmqIkIvwDSVu71+lVerEOKclre4N0k6IPrQHJHFEcznzzzSdev36Q&#10;Ah2YdVyrTZJfZQliiuqGq26TfPr93atVgpwnqiFCK7ZJHplLXm9//OF6MDXDuteiYRaBE+XqwWyS&#10;3ntTp6mjPZPEXWnDFEy22kriwbRd2lgygHcpUpxlZTpo2xirKXMOnt6Mk8k2+m9bRv1vbeuYR2KT&#10;QGw+3m2878I93V6TurPE9JxOYZDviEISrmDTo6sb4gnaW/7MleTUaqdbf0W1THXbcspiDpBNnl1k&#10;c2v13sRcunrozBEmgPYCp+92S3893Frz0dxbQGIwHWARrZDLQ2tl+Ico0UOE7PEIGXvwiMLDPKvK&#10;qswAWgqTa7yEooyg0h6Qf7aO9j+frszKp5X5ehlWpvPG6Vk4gwGCuCcM3D/D4GNPDIvQuhowuLeI&#10;N5DNGpfwK6oyQYpI4OsH5v/8Q3V7oVGOyxBfCARWHCFztQP0vgmvr2VNamOdv2VaojDYJBY4HKlF&#10;Du+dHwGaXwm7Oi14844LEQ3b7d4Kiw4E+J4v8E/FmwnTs9eEQgPM4wqKFZZJ7qELBZebpMjCb1ok&#10;FNQjJDymGEY73TwCWuJOQQXyAq9CV50a9tTYnRpE0V5D71Fvo/+ppNtrw2kN18RvGD2r7d/rAKzy&#10;e8uSyYl8kQ9J7Oe9eQWtaIjnOy64f4yyAqiEoNThntNQ3GCc0GS1WudVhcvFTJM7STomUZWghjkK&#10;OcYHIct55egHqsvpe00/O6T0256ojr1xBioMWEZMzl9Pg3kWxE5wMxc7jKd0YccLRfgCYqPa3Gi6&#10;l0z5UT4tE5C5Vq7nxiXI1kzuGHSCvWty6GmQbg9dYCxXPsQHdPOWedqHYQuk+wCxj5w8TsSgn+IM&#10;KQT6oN3wi27AGdl7HVl3oS9FhYsC2AQ6gpfrDIgVN5yVpsgXi9Vy1JkiL8rluVp8c98oHXCMWwSa&#10;k/r4ABQoEn+OHHogDOH6D1I1WxeLAmcA3ChoE1NB4P4/TMVfZqqlgZ3hm5/jVVX92/yNmwQ5BAIv&#10;suKSvxivl0s8EXhVFqtqVtm5D2ZVf6HwH/k60vWFBI5fVThMxA/tdPAJp5VTO4r+0/Fs+xcAAAD/&#10;/wMAUEsDBAoAAAAAAAAAIQBaru9/KQwAACkMAAAUAAAAZHJzL21lZGlhL2ltYWdlMS5wbmeJUE5H&#10;DQoaCgAAAA1JSERSAAAAYwAAAGQIAwAAAdLnTokAAAABc1JHQgCuzhzpAAAABGdBTUEAALGPC/xh&#10;BQAAAnNQTFRFAAAA/////f39/v7+/f39/v7+/v7+/f39/v7+/f39/////f39/v7+/f39/f39////&#10;/f39/v7+/f39/v7+/////f39/////v7+/f39/v7+/f39/v7+/v7+/v7+/f39/v7+/f39/////f39&#10;/v7+/f39/f39/v7+/f39/f39/////v7+/f39/v7+/////f39/v7+/f39/v7+/f39/f39/f39/f39&#10;/////////v7+/f39/////v7+/v7+/f39/v7+/f39/f39/f39/v7+/f39/v7+/////f39/f39////&#10;/f39/v7+/f39/v7+/v7+/f39/v7+/v7+/f39/v7+/f39/v7+/////v7+/f39/////v7+/f39/v7+&#10;/f39/f39/f39/v7+/f39/v7+/////v7+/f39/v7+/////f39/v7+/f39/////f39/////f39/v7+&#10;/v7+/f39/f39/////v7+/f39/////v7+/v7+/f39/v7+/f39/v7+/f39/v7+/v7+/v7+/f39/v7+&#10;/v7+/v7+/f39/v7+/f39/f39/v7+/f39/v7+/////f39/f39/v7+/v7+/f39/v7+/////f39/v7+&#10;/f39/v7+/f39/f39/v7+/////f39/v7+/f39/////f39/f39/v7+/////f39/v7+/////v7+/f39&#10;/v7+/f39/////v7+/f39/v7+/f39/f39/v7+/f39/v7+/////f39/v7+/f39/////f39/f39/v7+&#10;/////f39/v7+/f39/////v7+/f39/f39/v7+/f39/////f39/v7+/f39/v7+/f39/v7+/////f39&#10;/v7+/f39/v7+irGKTAAAANF0Uk5TAECJGspbB7dI+PCkNeW/Iqw97X4PmVAq2muGF1hF9TLiBI4f&#10;z7xN/algOup7DJYn12iDxLHyFFUv3wEcCblK+ueTJNRlzMHvEZss3G0ZyVpH9zTkdQYh0YgOvk+r&#10;7Jgp2Wo8FsZX//Qx4QONRM5fC7v8HjnpoHom1meCE8NUQS7ebxtcuEn5pTbmdwiS01E+7n8Qmivb&#10;bIfIWcC1RvYYouN0BY9hMw29Tv4gO+t82IQVxVYoskPzqp/gcQKMHc0wS/unOOgKlCWBEsJTZq8t&#10;3W4dg/VAAAAACXBIWXMAACHVAAAh1QEEnLSdAAAIYklEQVRYR62Z+5sdRRGGW9QoxBjEqCgKBsT1&#10;FlE0aNbFcBFB4y0qwQgxeGsgouvGgNFgCBGCEbkKKmgEAwZXBeQOrmgiAgoa+JOsqn57unpOz571&#10;eXx/OF3fV9Uz55yZ6enpCYmltEaM0T41npJGtYmcyMJynWuBxUqXsNgSb6dfODkls7zYKlSt18A8&#10;y8TwZxKi3GeDZamOjpdMiEpG/Ip9SqybMjerLqaCMNupu8bPbJeWPvZphR/3VrHTd1icYo/knyEM&#10;+0ta+xkSv4422z46pghF4geed2XTFsW4MTyozWK/hTAXb00FWyrbQNN0oH1jaQtmrc22Yn2S3uXi&#10;EmKceVkSiRKqG5cjemykVf5Aq5zmtiQbIBBsY3GFxZ+piyDHyc6xNcv1nJcfqMyp8axGlupvyAsf&#10;Cxdq7OpSoOwMv5LPR0s3a4XOoRE2aXRQv1CM7/QJodkB7HtPNBIYh2qzF88gUZraP1Kbp8K5yJLw&#10;jRLC2bSyj0+Gr5owuk4WhfClJFBhsxdVjNwg8b3O1/8mhN+qY9drlzCRW8VMoxP/7CXSRZvo/TMD&#10;yAjDSdKj2mxh1vYo9HuZSezYZX7HWmzqBWTmCOwYj6IVlmhmCyK+wwphA2be0Eko4SLV0r7CErAj&#10;5QQM4014wkex4FlswE1cgSm8BitcieGxkcT+OA3uNM+4T/XRiIKc8eX/SZ3OJ47xWJUhnIlUrL47&#10;MFZ/KrFdoYUDydPwghQKk6I+TxzjlZqssfqV5GO8RtSFxDYUNzmFvF5vIZSDOVR/G/kYdWx8ijjG&#10;IzQZ4/3aeB4iH+N1KokFrz6lInEIVoxPqyQWVJU/T9mqlg648HXVxP2DU3irJtzp/iqR66VVu9Xj&#10;Lymh4CjLsBKYxu14HXLpZvQvTthQa9yGk9BfeIUGKWnogS/6i6o6/ojL9yf2nGEJB/4HkQJO4h+Y&#10;HvXtf/NYdYx3IHvEDxD0aG5/fjg0C+Y4+VanEVd8eGBL6QjZGVMjLlHFCqtX0k2/w24PxB67AUIZ&#10;WoVkIQrbkt/RnW0vwkB2MGA4mBZ1V0ySmUW4MV7qrqm5KpMqoYxjIv5EKNiQn8YcnfkWzFLu7um0&#10;4bNoO9aknIAhky8MwYaV6owqF9CROAaegpPZii3UR/rluMLJWAYePIybwFRwQrgfo0AiBe5+wpCC&#10;qlD/OQ1e0qsQdTuh51BfpvGjxMKXW7s4S2p0Jpu4xHdPG9hDDDZ/mEGkipcRx3iIyhCWI43PirGO&#10;OMZXap5YUJUoo6KqegdvII7xayozOkoLV0m4L4VCnj2AKo/cPu0XlCtQ1VXEMZ6jsmZa7yOT5AX1&#10;ykVig3GDi8jHeJOoY4hjvDelRyg7OKCSWLBsgzK12CyqdOdCH4W8oKr8AfoLftzYz/vIx/gdUeWY&#10;2oBlkd1wC+YZqu4gTn/A64n9bn6CFeM9Kol757DwbdUKWlC1mzipvxGDWuFGBPM8YqFWcHzlackS&#10;4vghEZcTV1RddMDbm0LtXU9OEidqIj8rK6rX5tHkREyH+YLUZL4rUudyCczM1diCm1Kvxkrch2vg&#10;gfvO27CMMrr+HadDlz4yWEL5vhhwYLF+klLy9YPsjbnp1qLBxZY0dqs+HtHfAaY9qLtf43bQuwJx&#10;BVU/IPb0L3Hs+FxPZ67FL5BACT/DSTTGEPN/h0iYZazBqdAEYcdjVj7qJ9KF3UfrDyPuM7Chw+3Z&#10;4v+B3krqCe0Y5rYOfKcBfqk/z+hGlfmZtEEAsQDK803i/fjD2OKGgBzH05TX3Em2xTnUCDjz4iYm&#10;I9j4NUIZiRXMYY6lcJgbqcy4X5DAH+ATVI3jh9SH8BYcD6kWd1Hi0dXDxcQVs9tTpxA+ggNbhuYO&#10;IXyPEsfEr8mF8Dasmv1kwzcw4i3DO3DDaWbmKHKZX5Co6Z4TZX67irDBk43bX/MhLNxCtmLiX2QH&#10;cWs/HSvJNZgs8yXPOtINllIyyu7h/9UtbHmqm2lms1sJaDE6zG+4nmDKzQcK1aOkYOv5Y/km1cJc&#10;Wj6Y/RF6xSOme+zqli3Kg+8Y8ig4txrDeDHu9OjjqqLroJ8mHkc37zkdo7A676Z5QPdMaeo3qGG6&#10;9bXGVbEnP4/f3DjpV06TFP6N12IHNW5iX9hHblFrUrmIZIdb4HTYE6RyOIZHXxgoN/mlCZh5gmSP&#10;75PPvAffTew7ZvNqwL7Gmbtan2AGKcfmkXzdvRvD0z2QH4bh+T25eXi1lH2OOLwrdauQx2dj8nkM&#10;z5MkF8qt9PP8nNxcnhE4JnRZ8n/hATp6TiXXHNnrBY3x7Kefp1u0vhrD8y1yC8VeJPb4K7nu9Y1j&#10;9r3kpg7EBwnnZSMdPafnU6ysORReILc3v+2oXlGMckLjau3uyb3JgJHPgEXdSxOlG45HmGrsoLsJ&#10;PIzh+Ri5ydbA3rjM1/feAykX5EXO7Y295x10s9oRJtxCs4w3jR0cvZ7kwcYO/kNu8lqMAWZvprC3&#10;fmXoopeyrHEH7obJ5rykz6xOml5A1Lw5bWZktngZdrgbYxxrmQt9AV2zRFdplXswyhrWVPP2Pcpa&#10;uwdmuuljxflkdTenbCJODNy+HRP5/uX4Kbmah8g22NY6kjAzeAcpi5Oe88g2uKY5tZrRRax5KMsR&#10;nsfI9rmrcWLvJNdC15+M8rbNcynZQmtwzhdEi/O0YKabSLTucPUAfgKewy6FIdwde0s+YTc9jlOT&#10;nsrWNU6qg5ZpMzKDW9OdpKtwas5t7KB+ZdGHIscNZIzmedNjKbWDUJdZpU+VFdPlBXCLhdzFKTWa&#10;S0nC2UNDx2spGAPVMW6ox4oeU6MDsK3cLYhUv2PeHSR2lvcJMb4Uc0FI/eOE4zkp/Zo8D1koN4wc&#10;5Pl54o0ECyWE/wL9xRaBo/52iAAAAABJRU5ErkJgglBLAwQKAAAAAAAAACEAh2sYVkA4AABAOAAA&#10;FAAAAGRycy9tZWRpYS9pbWFnZTIucG5niVBORw0KGgoAAAANSUhEUgAAAikAAADwCAYAAAGyOsRG&#10;AAAAAXNSR0IArs4c6QAAAARnQU1BAACxjwv8YQUAAAAJcEhZcwAAIdUAACHVAQSctJ0AADfVSURB&#10;VHhe7d0JnBxlmT/wIQeBBAgQIAQCIWFyzHRXdVjAC2+8V/FgPVZZbxEV8Vx00WVUyKF/DxQXlZUV&#10;XfEAxIPlyjWZoCCoIIoKEQlXCJCQTGYy013vW131/z1dT8/UdKqnZzLdMz3dv+/n8366632ruqvr&#10;eOqp6jpaiCrK5do/ZW3mAe0k4fvLQ31LghOkhDHulb7vdGonibpdSlZv2hBK0c5xU/erzXhPGN/P&#10;rMPW5grtJMHgWoITpIS17j+MSX9KO0lwKSnBCVLCGGe756XfpJ3jKwR9WzcwRvtP6FJSnCj1NHEm&#10;fLUpnRgTPXGwb9PX15c+RTsnRrmJMBETJwwXza6L4Frpx4/nxKmbrc1If3StJ44xmXwQLJunnROr&#10;3I/Fuv1cfTtELSZOT8+8IzBRAu2ceOV+pCzKxaJVQ1Rz4tTNalOE3zYlCIJTtXOIShNGYNjF+naf&#10;yBKyZcuCA7SzvmDi7Icf6GjngEoTBsMt07ejZsyyZw83wevKaH4o+l2ub0dt0kyQOCw5rfq2LPTz&#10;bH07KpNygsThh5+ob/eCtpfr2+ajMWehdg5A3ev1bfPCxJmKcoJ2ykQ5S98SJsw0lOMxUd6nVdSs&#10;gmD+gfqWxKTfYlaTTAxjnOdrZ3Pr6VlSXzuqE63uVpWLu26asOMqdXVcp2hl14afTsRZDZ7npmWC&#10;aGf9kQly0c03H6edNcetSoxMjCBoP1w7m5u17a/AqtKrncRVJUYmxubNrTO0s7khE/0gylPaSRO2&#10;qoRheIS+rRsTGjeCIDgXE+UgvNbFZs1a51vWZh7UzvGHCfFRfStLy6Eos7VzQkz4VgUT5Hx9O0CW&#10;FpSDtXPc1MUmFj/8M/p2LxJf0D5LO2vK99M3YX9ljXZOnHw+f5G+LQsT5SiUmh6yq4ulQ2CCfEnf&#10;VoQl5miU/bWzaupmYghMkG/o2wHWut+UkZSC/QhPqwdgaZmHCTNdO8cEW5T7rE1fpp0TDz8sce4U&#10;J0ixaPUQ5YYdjXKfPeEqTRjtHGKsE6RuJ0bcaH7kWCYI9lOsMe552ln/RvJjxzZBJumR8+F+9Fgm&#10;yKSX9OObeoIUxScCJ0iMTAyhnUQkkCnslvQpCFIv0iqiCOLl9OHydmpyiB4/koXDWvc+rSIahH2v&#10;nCwgudySfb7egBpUGC45gpuXESqeTCXl4o03v1urG5rvO3dEC0gd/EkyWazqWvPF+MIiRZsajpzp&#10;JwtIELQeolVEkT17jp8nC8ekPf5LtWWM87gsIPl8esT/9lITiXIPJqeUIAic50ebF9doFdEgLBh+&#10;tICkz9Eqokjx0DqTU0qE5PRDuoA8oVXNQf6mD4Lgk/p6rFZTCVk4ogUk9Rytah66cAy54Sy6Z0g9&#10;HK1VTSsMFxxaXEC0qvnIkoCF4kLtTIT2A7W/I7WqKQyevO3cqVXNSWZ+Pp9fqZ0jgkFm6kLTsJcS&#10;S2IqC0gYLh24mVHTkpmNheQr2rlP8BEHyefAhF6PVg1BkDoxyj1cX6tI5iwWkku1sypkYZHPRaQZ&#10;l0vSqsXzMjdFC4hznVaR0IXkcu0cFtau/mgbPVi0aVj4CrnqVRaaur18v/h7enpamyrvGhFdSL6n&#10;nRXFF5DSor1UhIVljnwvTNOqCWNM2/Nk3JGD7NEqGo7MNczA07RzWMj8HyhdSHRij+hIJL5K7nAp&#10;3/dKrRp31mb+JuPsec5qraLR0pk4oscoYDv+LN93b8Tu4tlaNSx89BT9/DO0alwVF+owbK/6hdlN&#10;TWfqXjcc3xf4qOJCcqZWjQssyG/XiLdTq6iWdCYv0c5RwaD76fBv0aqas9bZHEWQdFOcZ1t3YjN9&#10;gVZVpP3zbtvNCvO/uDk5Rqv2Iu3wTu2kZoeFQW5JLwvNXK0qRpL3aifRUFg+DtCF5P1aRUTNzFr3&#10;Nn1LtDfPW5bWww71e3t6mljFA5dbt86bqVVEg6x17pUFBJsb/vVBewuC1Gm6meGjHSiZ/NkrC0kY&#10;th+kVUSDsIA8qpsZXhtNewuC9jN0M8ML2GhvYdgyVRYQKVpFNBSix5PRQpJ+m1ZROZ9eu3aOvm0a&#10;ntf+Nt3MbNMqKmfFxrV/bIbbfpUqbmbkonqtouHEFxIpF1x/fUNfZ43osVMWEM9Lv0uraCRKF5QX&#10;dHRM+NUBtWBM+lO6meEpoftiRefaDxcXklUb1zfcH1xB4M4qbma0imgoRA/e7ZrKs9b5giwg1mb+&#10;rFVEQ3EzQ8OSJ/zJApLNtr9Yq4gGYfNyhSwg2Kt5TKuIBvX0RE/eQMLKUxEpWTEPCYKFA5fGEA0w&#10;JnVVtJBkrtcqokFhmCnchZK3CaOykIMUTkXM5dx9ukEANThrnbtlAeEFVpRIDrdHeQgPmlEZxQXk&#10;kUdaDtSqxpfP5+9GsdpJw/B993bdzHxTq5oDFpA/yN0M8JqTV62mEkHgOLKAIGHNalXzwMJxZ3zh&#10;QLeRop2kinsz3d3tDXtr+LKwQNyeFEEYWQZZm35QFpB83qnqncInDSwMvxluYUC738yRJQjcV0Sb&#10;mSY+aIYFoGskEaMZIwt+LS+sEpj5naOZ+dJvs0QWa5dviRaSkd2wuWFhhq8dzUJShOE8lIYNwdls&#10;6uW6mXlaq5rXvi4kRTKsLDDa2TCKm5kgmN88B83KwQy+cSwLSZFGloY4KIfd3aejKOJ8SKuaG2bs&#10;DdVYSIrksyZzZDGmXR9j6+zSKsIM/WU1F5IifK4clJtUC4tsWoqbGXTuF9WSzMxfjGYhQZ/Tg6D1&#10;RO2sSD57siwsiB67oyjS9jytIoEZeM1IFxK511dxTRss7nnaPCyNLHX7v4fvpz8hv8fazH1aRUWY&#10;cT8Z6UIi9l5IoqLNFcl3yQKjnXWj+DswJaZoFRVhhl01moVEzgqPLxxDi7tWe6sI32tR+rRzQskh&#10;dxl/a9P/rFVUCjNLdl9HfNO3IGhbsPcCEpXRhGt8547RLKC1YG37t2S8kY88pVU0HMy0x0ezsJQu&#10;IMWC2T5VexkWvuvJiVxIwnDRbBlfOQ1Aq2ikZMaNdGHp61v2rNKFZKRX1eM7nprIhQSbmcL1u2G4&#10;eJFW0WhhJj4xmsjiee43sVYiER5Z8ofP3jZRC4m1zrejhdrZoFU0FjIjR7OwjJQshBOxkARBy4xi&#10;1NMqqhbM1O3VXFjwWVsnYiEp7s3kcqk2raJqw8zNV2PmykJSzYVuJLCbe4csINa6f9IqqiXM4Kdl&#10;gdHOUcOgj453JOFmZoJgZtt9mdkY7iGUcY0kYvPmlhn6lsYblpNuzPQRRxb0+vB4RxKqE5j53khm&#10;Pvp7gAtJk8NC0INS9jxYtP2dCwkVYGFIvBwD9X/lQkJDYKHoj0cWvP8LFxJKVIwseP0TFxIaVnFh&#10;0U4iIqJkxqT/s3jnjt7eJa5WExGNTHR9hdNZ/MdMirXpy7SZiKiyvr5j5xvjFE7eKZa+vtb52kxE&#10;VJm17pfiQcT3M/fIPfm1mYhoeGHYsh+yke3FICLHSRBYVmgzEVFl1qZeg0BSuPRNA0kPunlDDyIa&#10;GclGEEi+VwwiUqzNPKDNRESV9fYuOsoY9+FYNhL4fvrD2kxEVFk223Z6PBtBUOnnI5OJaFSMSV8b&#10;DyS+7/xs8+ZWXlRLY7Oya/2XV2/aEMbLRV3rn6/N1ECCQHZrHBPLRiwCyXu1mWhsLrrlloWlwSRe&#10;EGz4rP8GgKDxkXg2YkzmiSBIjfj28kQjtqpz3f1JwSReLl53y+u1d5okgqB1hrXpe2NBJPC89Hpt&#10;Jqqdr3V2Hrpy47ogKZhIWbVx/W7tlepcLrd0KYJH4VljxWKtc4Y2E42vlZ2dras3rduCIOKt2rih&#10;b0XX+rs6OjunaTPVKWOcj8WDCILKo3y6JRGN2L33tuxvbeaueCDBbs5XtZmIqDJj0qfEgwiykz7U&#10;vUCbiYgqM8a9MjqDtZiNuH/fuXPRbG0mIhpeELQfjgzkocFsRP6tcb+mzUREleVyqVfLafCDgcT1&#10;PS/N2yoS0ciEYctU7MZcXgwiUXF/o81ERJWF4YJDrXUeGxpInHdqMxFRZX19qTcYk8kXg4gxzlP9&#10;/Scep81ERJWV3iXe85xb5FR5bSYiGl4ul16GbGTnYDbi+shIztZmIqLKfN89b+huTWZnECybo81E&#10;RMMLw3kzPc9dUwwimpFcpc3UaPL5/B+DIDhKO4mqIrovq9MXy0YCOU1em6kRIZjcIw/sLkK3j5ej&#10;tZlo1BBEPhPPRqx1/hKGS47QZmpUCB5/iMJIGCJDebfU4fVArZLgkkf34YWeiSpA4NgyNJC4l8hj&#10;KLSZGhnixe+jsFEIJv+h1UOgaX/ElH7pB6+WwYVKWdt2OjKSgWf6Yrem19rUy7SZmgGCwx0SJASC&#10;xAe1elglmUuAF17V2cTklHg5JhILJNuQjfDGU80GweD2KCwUgsmFWj0qGG4GPicrn4FXg+6DtYka&#10;WHf38YfJLQJiQSQwxu3QZmo2WPl/XYgkgCDwSa0eE3zUAdEnRpkLzNImahDGLH5GPBuR0te39Bht&#10;pmaElb1L13tZ8S/S6qpCMDkQn+3pd3gMLpMbspH/iQcROSV+8+YWnhLf7LByry9EEsBKPi4pKr5q&#10;Jr5XjrUUMLhMDkEwd5acBl8MIlFm4nxIm6nZYaVeo+u0WK3V4wrfOxvjYWQE8JrDy0xtojrh+6n3&#10;InjETol3d+RyzlJtJioEkxtlJRZ4v0qrJxRG5SCMSz4aq4KDtInGmd7A6A/xbES6tZloENbZ/9MV&#10;VoLJV7S6rmDUjsC4yZm5Mo79eDlAm6iGcrklcqXvE8VAEpX0WdpMNBRWzp/JSirw/utaXdcwqrJb&#10;VAgugsdcqs/3nbPjQQRBZeeWLS0M4lQeVsrrdJ2UYPINra4KuUI0vkAWi5xyLY981N7GDMFkHsa9&#10;sFuElz687K9NNErYrZGHX22Kz69czv2ONhOVh5XvR7ISCryv6kKDrdme+EI5XDHGeZYONmYILofj&#10;twxkLsADuiOQy7UtHnqQNeMZs/Q52kw0PKx0P9EVrurBRMQDxkhLEFT3XwL8tOPx2wp/ReN1D16m&#10;axMpz0t/FcEj9vArZwuv9KVRwcr1VVnJBN7/SqurKpdLtcWDxUiLbBn1I6oKP/Xo6BcXfrPsHk3R&#10;pqYTBEsPjp8SLyWfd76tzUT7DuvWk7qSYW8hOEmrq6Kjo2VKfKEdabE2daZ+RFVI8MDv2yG/U+B3&#10;vkibmoq16Zcas3xgVxS7mra/n7s1VCNY6XbpOicrXdWOa4Rhy5T4/nmlYox7pQ46ZvgpEkwKQVPg&#10;dz1fm5pCdO6I85X49EV2co82E40PrIRPywqomYuj1WOGdHupbBnjC3i8YCt6sfY6Zhj9/UqCyena&#10;1PB27Gg9pHS3xvfTH0YTb2BEE6skczlVq+saRlUyk63RWBfG++Xa1NCwu/jC+EFWZHvd3d2tJ2oz&#10;Uf3AeikraY+soHiV1KVNm+oORu8xGU/1Eq1uWAgcvxiajbhrt22by5P9aPLASjuQucByrZ5QGA/Z&#10;zXkkGqVCZvJabWo4/f1tC5CNPB3LRnzfdz6mzUSTE9bbaViJ5QzVYubSqk3jDl//kIyHwHg05L1K&#10;jXHOjh/kRne3BBdtJmocWI8lQ4gfc0lrU03hq+R7H4y+tfC9b9amhhOGqRdKIPG89E0h7xJPzQLr&#10;9XSs5MU7ssnJZCdoU9Xh4/8h3yMQTF6h1UTUiLCeT0HpLqzxkWXaNGYIJpv1MyWYvEOriagZYKWX&#10;u+AXrw6WYy7ztWnUMPj9hUgC+JxXajURNSPEgakICrslIESxJRjxORPo/28ynDpbq4mICsEl/ogN&#10;yWDKPjMZzX+N+ix4nVYTEe0NQUL+iu6VaKHB5XhtkmDyZ6kXyGjO1WoiosoQN4Y8HEzfNvRfw0Q0&#10;DhBH5K/oPQgmH9cqIiIianbZbNvp2WyKF68S0b6Lbobu7NJr0LZrNRHR6BiTvrZ4HVpU3HXaREQ0&#10;Mp7nvNUYJ/YcbGcX6qp28zYiagJ9fYuPNSaTGwwkrvV95wJtJiIaGdmdKQYSKdZmfs8r5IloVDwv&#10;/e4oExnISjx5mJw2ExFVFgSFJ1AOPFhf7m+M8n5tJiKqDLsx0zzPuSUeSDzPXaPNREQj43ntby0G&#10;kiiYOH3aREQ0MkHgLkTweCoeTHK5zOu1mYioMtm98X3n/+KBxFr3e6ifqr0QEVWWzabPGRpInC1B&#10;0HqINhMRVdbdPfuw6LlPUSCR99amXqTNRESVyW4Mdm/ujWcl+Xz6+zw5jYhGxZj0hfFAIg/fDwJn&#10;n28oT0RNyPPaTsIuTezaG8dY6zTsI32JqAY2b26dYW36wcFAIme5uj/SZiKikfG89DcRQGLPy3af&#10;CMMFh2ozEVFlQZB6juzSxLKSnLWpl2kz0b772G23HdjReeP8jo6OKVpFDSoMjz/M2sxdxUAixVr3&#10;Um0m2ncr166ds3rThjBeVm5cex8DS+ORv3uRgayMBxJkJdi9aZmmvRDtu09fd92clRvXBaUBRcqq&#10;rnVZ7Y0agDHtz0DwyMYCSbB799Kl2kw0dis2rt2SFEyKBcGmQ3ulSSoMFxxg7dCT03I557PaTFQ9&#10;SUEkXlZtXJ/XXmmSwW7MFASSr8QDibWZ3159NS/ioxpJCiKlRXulSaS/v+158UCC3Ztez1vKO8xT&#10;bSUFkHhZ1bW2V3ulSUAOrspB1ngw8X3nQ7z2hsbFqs61tyQFkmJZsX7NG7RXqnPGuFfFA4m1bpcc&#10;P9FmonGxHwLHjtJAImVV1/oN2g/VsVwudabcTqAYSOQBWnv2tJ2kzUTjb+WmdVet7trQvXLjOoNg&#10;8sTFXZ3v1CaqU0Gw6KihZ7m6fj6f+pw2ExGNjOe5NxQDiRTs3vyBJ6cR0ah4nvOOoVmJY3K59nZt&#10;JiKqLJtdvMiYzLbBQJLJYxfnPG0mIqpMdmOQlZTeYb5Lm4mIRsb3nTfK9TaxrCSLALO/NhMRVRYE&#10;qeOwO/N4PCvxPPct2kxEVBmyj6m+7/48HkiQlfyI/94Q0aj4fvs7hgYS99EdO/gALSIaha1b582U&#10;f2xiGUmQzS57qTYTEVUmuzdyMlpJVnKV1GsvRESVGZP+VDyQWJt5oL+//XhtJiKqLAiWtxvj9A9m&#10;JI7N5dwztZmIqLJo98bZMhhI5NwS9xptJiIaGWvdLw096OpuC8MlR2gzEVFlxrQ9E4Ek9nzgwgO0&#10;Xq3NRESVyeM7fd+5sxhINCv5b20mIhoZa9MXDQ0kzi6e5UpEo9LXlz4FWUjs35tM3vPSrjYTEVUW&#10;BPMPtNb9Yzwryefdi7SZiKgy7MZMyeczQ54PrLdgnK69EBFVJs8HjgcS2dUJAt6CkYhGAdnHfgge&#10;D5cEk49LvfZCRFSZtc4V8UDi++5vHnlk/oHaTERUWS6XevXQs1yd7iBIn6LNRESVheHxhw09y9X1&#10;rXUv1mZqNEEQLM7n83/STqKq8X3nZ8VAIsXazF1B0DpDm6nRIJicGioElRu1mmhMfD/9NmQlXiwr&#10;sZ6XymgzNSIEk3/SWDIAQeXn2kw0akHQtsAYZ+AO83LMBN3/rs3UqBBM5msMkSDSi5cro65C9xrt&#10;jWhEOjtbpiELGXKHeWvd27WZGpkEEwSNQIOHh5fCfTfx/rtSp35f6JmoAmvbzxj6700mJwditZka&#10;GYKJqwFDgglmfDhTmwpQd0nUWmi/QauJ9hI9QCvzaDwr8f3U27WZGh2CSUZjhQQLg+7Ek4nQdqn2&#10;Jq7WaqICOZvV992rhwYS5zrZ7dFeqNEheBynAUKCyR68TNGmROjnqqjvQv+/1Gpqcp6Xeks8kBjj&#10;PvHkk0cepM3UDBBM5iAoFI+ZGLwMG0yK0O+PZRiB97dpNTUhCRpybCQeTKx1X6PN1CwQTNo0JhSD&#10;yZBjJpVgmG9FQxeGv16rqUnIrQWwe3NbPJAYk8aGhrs3TQfBJK2xQIKBRfcsbRqVkqDyQ62mBuf7&#10;zkfjgcTazINynok2UzPBun98FAIKQSCLlzHdrAafEd/9+YlWUwNC0FhsjNM3mJG4fi7n/Is2U7PB&#10;Oj8TK33xmImv1WOGz/qVfKbA+w1aTQ0EgeQhU3hwVjEzcf5Pm6gZYbdmoa7zstLv825OOfjM7+nH&#10;y+fz358GIXeYH3pymvN4GLYfrc3UjLCOL4tW9YFgcog2VRU+e+CMWgkwWk2TkDGpUxE84neY96xN&#10;vUGbqVlh3Y4fM5HT6Q/QpprAd/w0+raCK7WaJokgaD3E2sxvi4EkCibp72szNTOs0NOj9TrKTLS6&#10;5vBd6/Rr5Xt/odVU56x1Pj80kDj9/BuYCrBbE79quOrHTCrBd/5Ev16+n7c+qGNh2L4cuzR7BgOJ&#10;3FqAt2AkheCxWNdlWZl9vByqTeMK3/2DaCwK48HnztaZrVvnzfR993fxrMRa90vaTLTXMZNxz0xK&#10;YRyu1dGR8fmOVtMEkrNckYF0xAOJ72f+xFsw0hBYZw+IVt3Cymu0esJhXG7V0ZLx+rFW0wSQ2y3G&#10;A4m1yz3PW5bWZqIIMpGjsLIWT1rL42VU1+bUGkYpfvLbNVpN48haZ3M8mORyqQvklgPaTBTBOnpC&#10;tKpGwQTB5XBtqisYtfhp+t/Saqoxa9OXxc9yRWC5MwwX1PT0AZqkEDzi9zORzGS2NtUljOLPo7Et&#10;jO/XtZpqAIHjJSVnuXYbs+xZ2kw0lBxw1XVTVs4R389komFc74jGujDe/PenyoJg6cEIHrGL+DJ5&#10;BJdV2ky0N6yLs7EySkZSzEyqfswkCBa3GZM6rRa38MMor5VxF3h/lVbTGCGQ/KQYSKQgkNwdhvPq&#10;6nga1ZnS3Rx0z9GmMTOm7ZnYoj0RXyilRFu59GXaW1Vg1H+mP0N+x6VaTfvA91NvxjyKPdbTMX19&#10;zsnaTJQMweNYXQdlJURn9Q7A5vPuxfEgklSw0HrVPKCH3xD/94cnVY0SgsZ8Y9xtsfmTz+XS/6nN&#10;ROUheBys656sfHLMZH9tGjPPc94RDxzDFQkqOlhV4LfcGf2qwu/6hlbTMMKwZSqykJ/G5wsyyLu0&#10;mWh4CCYHYmWT0+iLmUnioy72FYJE7OY5Iynpc3TQqsBvuq0QUQDvr9BqSpDLpV4jzwQuzgsJ8EGw&#10;9BhtJhoe1rGjo1VtIJgcqU1VgYXz40ODReWCYfp18KrBb7tBf6b8zq9qNan+/tRx1jpbhs4L533a&#10;TFQZgscxuo4Vg8lR2lQ1WCh/PXQhHVnRwasKv/FG/bnyey/W6qaHAP6j+LT3PBfTibcWoFHSdasY&#10;TA7W6qqy1v17fGEdadHBqw6/9TH92SF+839odVOytu218WmOwLJj27aWCb3gkyYxrFBv1XVLgsrT&#10;Wl1Vcq5CfKEdadHBqwo/83XRry383m14acprTbZvn3OwtZne+PTGfOId5mnsSoLKX7W6auT8kviC&#10;O9Kig1cNfudZ+jOLwWRSnPlbTXJrAd/PrItPZ2Ql19x7b0vV/tEjkpXtHdGqVljZ/qzVVbF9+9KD&#10;4wvwSAp2k6p6yjx+37/oz5Pf9zBemi4z8X33A/FpjEDycDa79ARtJqourHTvj1a5wkr3CF6qttJh&#10;Yb4mvjAPV+Qv5mqejo/f8cLCjwL8ri1a3TTkqXuYprFbMLq+76feos1EtYOg8h5d92Tl26XVVYGF&#10;OhsPHOVKELgLdZAxw+95mf4c+T1PaXXTwO7m/fFzgDwvfTPvUULjCivhu3UdlJXwXq0eM1mQrc1c&#10;EQ8e8YItZ3cQLJunvY8ZRv+N0a+IgglepmpTw8vlnM8ikMRuLeA+HgTOfG0mGl8IKu+NVsXCyljV&#10;U67D8OTpWMDP8/30tdgVusFa92ue5zjaXBUY/9fr6Mv4N80BWM9b9k8IJAP/3mA6W7mwT5uJJg5W&#10;yg9Hq2Rhpdys1XUP432ajraM98Na3dDkwDcC823FQCIln3f4cHmqLyVBpUer61ZJMKnJeTX1xpj0&#10;hfHjJMhKDHYvp2szUX3BSnqOrqOyklbtmEq1YTxfq6NZCCZ4aehjJp6Xdkt2b3xjljxXm4nqF1bW&#10;D0aramFlvUOr6wbG7wwdvYYPJnKHtNLdG2sd3j+XJhestP8erbKFlfZPWj3hMF7P1tGS8dqq1Q1H&#10;/iXzfef8oYEkc18QzK/qrSaIxg1W3vN13ZWVt6rnqewLjMbJ0dgUxmenVjecIFi6NB5I5C9hz1vE&#10;B2jR5Ieg8lFdh2Ulrupp+qOB8YiftLYLLw15uT2yknvjwSSfdz4n1+RoM9Hkh5X5I9GqXFiZf6PV&#10;4wbf/yr9evn+3XhpuGAi19nE/72RWzBy94YaFlbqC6JVurBS36nVNYfvjR8zeUKrG5Ixzm5j3N1B&#10;kDpNq4gaF1buDl23ZeV+VKtrBt+X0q+T72vYYyZFHR3ctaEmg5U8fqC2ZsdU8D0v0K+R7+nBC29R&#10;SNSISoJKl1ZXDT7/pfrx8vm9eOGZoESNDCv55wprPGClv1WrxwzB5Jn6sfK5O/DC3QCiZoCVfXVh&#10;zQes/Pdr9T5DMFmsHyef1/DHTIioBILAhRoDJAjs87U/JZmJ7ObwmAlRM0Iw+EwUCgrBYINWjxgG&#10;i9+2cQ9eeBNlomaGQHBRFBIKQWGdVleEYPQMHUx0ozTNndaIaBgIJJdEcaEQVCre+Q3BZKH2Lrq1&#10;mogogkCySgOEBJWyx1QQTBztTfrrxwszEyLaGwLE56NQUQgWa7V6AIJJ/E5r/eieoU1ERHtDoPii&#10;xgwJGjdotQSTU7Va6nkAlohGBgHj21HoKASPWxFM5mun4DETIhodBJKvawCRoBLoaxYvPGZCRKOH&#10;4BE/ozaHlwO0iYho9BBIvozi8QAsERERERGNmeelMsa4V1qbeVrumS5PcgmCVu5sEBER0fgKAnmC&#10;tnOG77sb489hiBdr3f/R3omIiIhqZ9euBYciKfmkHClJSkqk3hhnO/r5dBi28GQyIiIiqp1stvVE&#10;JB03IAHZUy4x8X3n1319zslhuIAnphIREVFtBMHcWb6fORvldmMcm5yYuP3Wul/t6Um16WBERERE&#10;1ZfNtrciIfmMMZmdZZIS39rMn41JfSQIDj9EByMiIiKqrjBsmdbb25byPHdNUlIiBQlLFonJrUHA&#10;oyVERERUY/396bOsXb5FjowkJyZOXz7vfL63d+FcJDL76WBERERE1dXd3d5qbfpyJB+PGZMJkhIT&#10;azP3+X76bTt3LpqtgxERERFVl1z2m82mXmaM+8ukhEQKkpUeJCXXWpt6EY+WEBERUc0EQeshSDrO&#10;kqMlSUmJFGszT1rrfAVJyXQdjIiIiKj6enqOPtIY9xqUvvJ/46QftDb1sjBs57PDiYiIqDbuvbdl&#10;f9933uj7mS4kJbmkpAQJSw5Jyfc8r+0k+dtHByUiIiKqriBYONf30x9HUvJIclIiD/Fz/26M89kg&#10;WHSUDkZERERUXWHYMi0MnUX5vHs5EhAvOTFxjbXOndls+qU6GBEREVFtIOk4HcnHIyh+ufNLjHH+&#10;t69v/rE6CBEREVH1bd265Ahr3S8iOdlSLimxNvMPz0u/Kwzbj9bBiIiIiKpuP2PSzzbG+UH5v3Gk&#10;3r0Bictrr76aJ70SERFRjcjdW5FwvNL3nbuTkhIpxrhPG5P63p49C3i0hIiIiGonCOYcnMulL0Py&#10;YcufW5LZg8TlHbxEmIjqxhfWrGlbuXHdl1Z3re9c0bX+rtUbN/xx5aYNd6zqWn/1yq4Nbzv7O9/h&#10;XSCJJiFjnOd5XvpmJB/Z5KTEMUhafmlM+pQgaJ2hgxERTayLum5ZuGrjuuuRnJjVmzaElcqqrg2P&#10;Xbzhlg9iUD5Lg6hOheGi2b7vfsD3M3chMcknJyaZbdY6q/r7U8fpYERE9aGjs3PaxRvX/r+Vmzb4&#10;SclIpbJy0/rNHbfcktaPI6IJJH/LZLPtrfl85gtIPnqTkxLXWpv5s+877+SzcYiorq3oWveepORj&#10;NGXlxrX36ccR0QTwvFRG7uaanJRkAinWOr8OghN5tISIJo+VnevvSUo8Rls+v2HNy/UjiWgcGJP+&#10;BBKPzZKAlElOnvB95yNB4MwPQ/4tS0ST0MqN6zYmJR2jLRd3rjlFP5KIasDz0i6Skm8b425PSkqk&#10;WOv+BonJWzs7W6bpYEREk9eKDRtOW7VxfV9S4jHSsmLjumv144ioSrZtmzvL2tTLkXhsTEpIpBjj&#10;7PL99LV79rSdpIMRETWWizeue83KTRv2JCUgw5WVG9cFqzau+XnHr341Uz+KiMYgDE+eaYz7SRST&#10;nJQUzi3pRnJyQRi2TNHBiIga2xuvvnrqqg1rz1zVue7xpIRkaFlnV3Su+/4FXTfN08GJaB/195+w&#10;wPed65CA9JRJTPLWurf19LQ9LwjmH6iDERE1qbBlv47Om1tXblr76pWb1r9rxab171uxcf1bL+pa&#10;/5yOzs6DtC8i2gdBMHeW5znv8P1Ml9w8LTkxcfqRmHzT85Y6OhgRERFR9QVB2wIkHudH55AkJSWu&#10;b23mPmPSn5IbsOlgRERERNUV3VRt8SLPc28of4mwa6x17szllizTwYiIiIhqw/Pa32qtex8SEJuc&#10;mGSySExW9/cvOp73LiEiIqKakaMlSEouQXk4KSmRIn/jeF7qPd3d8w/XwYiIiIiqSy77tTb1Qt/P&#10;/CwpIZFiCs/Mca631nkJj5YQERFRzQSBO8vzUm82xnksKSmRgsTkaWvbv847vRIREVFNBcGio4xx&#10;f4jSPcyJrw/ncs5ree8SIiIiqpkwbJlurfNa33dukZNbk5OSTC5KXNqeif55xISIiIhqo6en9Ugk&#10;Hh9CcrKlTFKStzbzoOe5K4Jg4VwdjIiIiKi6wrBlal/f0mNyOedbclQkOTFxrbXuPda2vVIHIyIi&#10;IqqNbHbZS5F4/B2JiYdS5vyS9I/lcmJejUNEREQ1I/cjsdb5grWZfyQlJFKMcR/y/fQ5QZA5Vgcj&#10;IiIiqi45+mFM6lQkJldY6/YnJyXyID93rbWpM9H/FB2UiIiIqLrCsP2gbLbtdCQlf0pKSqTIw/yM&#10;ca/asWMxj5YQERFR7QTB4Yd4nvs1Y5bvKX9uSabH81LvDcMFB+hgRERERNVnzLJn+777C2OG+xvH&#10;ud6Y1GmPPMKbqhEREVGNhOGi2Z6Xfpe17u+MyeTLJCZPyRGVIGhboIMRERERVZecxNrfnzrOmPSF&#10;SEr2JCclcu8SZzPa34/+99dBiYiIiKqvt3eJ6/vuPUhA/HLnlyAx+XU2mzqxo4NX4xAREVGNSKKB&#10;pOQ8JB5/SUpIpCBh2ZHLuf8RhktP4E3ViIiIqGY8b1k6n3cvMSbzZFJSEhX3ds9rf2dnJx/YR0RE&#10;RDUiV9dYm3qh/E2TnJAUjpZ0IzG5wRjnZB2MiIiIqPrCsGUaEo/zUBIvEZZiTCaL8lne6ZWIiIhq&#10;qr//hAXyQD65o2uZpCSw1rnD2tTLgmDuLB2MiCaDMAyXB0FwpHYSEdW1MJw30/NSb/F9d11087Sk&#10;xMTps9a93PPaTtLBiGgyQWLSls/n70aSUoD3N6LuOG0mIqobQbD0GCQeHzXG3Z2clLi+tZkHcjm3&#10;Q27ApoMR0WSDROQoJCT3aG6S5PcoR2jvRETjTi753bNn2Txj0r8yZe/0KomJc3cut7hNByOiyQrJ&#10;SQrJyR+iPGR46M9H6cJbJitENF72k79xrM38ufzfOHK3V/eSbPbEVt67hKgBINE4GQnHXYXsIwZ1&#10;OSQuH0c5EJ3T0P1llP6oNYJui3Id+jlcP46IqGp27Vqy0FpnNZKSh5KSEilIWv7m++4HenqWcKeJ&#10;qFEgsZBzTn6n+cYA1PWh7Xy83euZE1KH9m+hlCYrQpKVY7RXIqJRkzu9GpN6jjHpa5MSEinGZPZ4&#10;nrs2m3VfjkF4tISokSCnOBQJRVJy0o8k41ztbVjofTr6/zGKHw09xEYU7tEQ0YgEQesMa9vPQPLx&#10;SJmkJEDpyeXSl/G5OEQNCglIK5KK30Z5xCDUeWh7P8oM7XXEMMzBGP47+lEDNHmRZOUw7ZWIaEBv&#10;78K51jr/Y627vfyJr5lHPS/9piBYerAORkSNBolEpkxyYtD2KZQx37wIH3cAPu9SlFz06RH5Drxc&#10;jXKo9kpETUju9Iqk5JW+X7gaJ1smKZE7vf7EGOd56H+6DkpEjQjJx1IkCbcVsoUY1MmRk//E2wO0&#10;16rB587A538XJRt9WwTdcjXQj9F+lPZKRA0uCNoP9/3Ue+T+JGWSEvkb5xG0fzkIFs7VwYiokSEn&#10;mI2E4DdRejAIdXLOyfnaW03h6+TIynUoNvr2QaiTm8LN0V6JqEHIs27kChtr3UuRfOSSE5PCTdXu&#10;s9Y5QwcjomaADf98JAC3ogSaDxSgW/7WOQ9v97pap9bwnZIwfb8wIjGok0uXuzBeh2ivRDRJIeF4&#10;Ccpf5O+apMREijHOz3K5JcskkdHBiKgZYEMvlxJv0u3/AEkE0PYZlAk/6UzGAePzHRQ5R2UAuj0U&#10;+RuIyQrRJBGGmUN937nA2sz9SQmJFLmviTGpj/b3ty3QwYiomWDDvgQb+KTkRM7/uAjtdfc0T4zT&#10;gRi376GUnrMiR1bkiAuvBiKqM3LnVs9zT7LW+bYxbl9yUlK402uX76feLP3roETUbLChPxwb9A3R&#10;5n2QbPjR1qG91TVNVm6U5ERHfwDqrpHfqL0S0QQIgvkH9ve3PxeJxz3JSUnhpNde+Rtn585Fx+tg&#10;RNSssP0+AhvwTpTSc07kb53EO8TWO4yz3Fju2sIPiUGdHA26BW8P0l6JqMaCYM7Bnpf+IpKPnShl&#10;7l3i7DbGPWf7dt67hIgACYjchG19tPkepMlJB8qkP58DP+cw/B75G2jIkRV051B+iLdMVohqoK8v&#10;dSoSj5+i9JdJSozvZ26y1jl969Z5M3UwImp2SD4WYwOd9LeOHGX4YiMkJ6Xwm2bht/0ApfSmcHKC&#10;7eV4y2SFaAx27lw02/Ocf0XicXv5oyXuDmvd/8pmW0/UwYiIItgQy986NxW2zjGy4UZZhbfTtNeG&#10;pcnKTShDrgYSqPsBXniCLdEIyEmsYdh+tDHOZ1DKnvSKhOUR30+fGwQto348BhE1AWyY5TLdNSj5&#10;aHMckW60XYi3DZ+clMJvlr+BkhI2OZr0S0yXA7VXIorp7V2WttaVoyVeUmIiBe2/CcPCvUuaLrYQ&#10;0Qhhm3vCMBvii/F2tvbatJCMHIVpIU9dLk3g5OiSXLrM/8qpqV19dctU33c/gPLHpIREChKWpz3P&#10;+Xwu17ZYByMiSoYN6yJsYJOSE/E1vOVD+UpgmhyEaSPJSulN4SRZ+S8kMzxUTU0jCFJt1rpyNc4T&#10;SUlJVNzfGeOcfe+9LZPu6j8imgDYkB6JDeovdfs6AHVycqgkJ1V/8F+jwTQ8BNNK/horvRooQPkO&#10;3jb90SdqPEHQOiMI0s9GYrIpKSFBsiL3LulB+8a+vvZn6GBERJVhw7k/NqDXy4a0sEVV6Ja/MFaj&#10;TNVeaYQwzeQ+K7fKdIyTaQo/5ZEVmuzkWTfGuB+QK24kCUlOTpw+tF/Y2bmAOzhENDrYUB6LDWbS&#10;kRPxJbzlXv8YYRrPw7S8Lpqyg1CXRbmCyQpNJvK8G2PS30fisT0pKZFirfv7XK7ttWF4JC/LJ6LR&#10;wzZSToj9RbS5HIQ6cSk2nHO0V6oSTF45snINSunfQP0ol+At/5enuhOG82bmcunXe17mZlPmahzU&#10;70HScmUQpE7VwYiIRg/Jx1HYGF5d2DrGyIYT5Vt4W5d7Ptu2zZ3leamM76c/JZcmIiDm9g6Ubq/n&#10;ObdgL++cXC7VJv+R6+B1BdNYkpWkc1ZkHkiywr1PmlBB4B5ljPMhlN2l65muaz7Kw9Y6K8NwAU+i&#10;J6KxwwbwZyil55zIyZyXaC91Jfq/O30u9tJy5f7vHq7IMAikTxvT9jz9yLqCyS/Jyt3RnBik8+hK&#10;lOnaK1HN7dx52GwkJdeh+EnrkxRrM3/zvCWuDkJENDZBdLXONYWtXwzqxNfxtu72grBndoC17jeR&#10;YJikQLkvBZ/V7XnOe/Ur6grm0XGYFzdGc2YQ6uRvoP/GW/4NRFXX0dEyxfPSb0Li8fth/sbJ53Lp&#10;y4KgvV3uDquDEhGNDTZ887FxS/pbR1wuf/tor3UlCFqPRILyt6SAWY1irXNnX9/iY/Xr6orME8yb&#10;X6CU/g3UhyInMTNZoTHp728/3ph0B9aDLUnrhxQ5WmKM87He3kV1GSOIaBLTDd3/Rpu3QagTV+Bt&#10;3f5/HARLFsp/3UmBs5rF85zOMGyv2w0+5uEczKv1KKXJityrRh7eyNvt04joX6anoPw4aV2QgnWu&#10;z/fdrlzOeSUG4dESIqo+bMOmYAP2w2hzNgh14r+1t7qFYDodgfKapCBai4LA/B/61XVLk5W/oQw5&#10;j0ig7jK88JwV2oskJtamX2qM81Dysl+4qVoO7d/t7ORzcYiohrChkpMvf4RS+twYOSFWrtaZFGfe&#10;B0HridY69yYF1VoUBOjH9avrHpKVBZiXndGcHYQ6OWeFyQq19PYunIvE+3IkH9vkPJJyy7zvZ87i&#10;1ThENG6wAftXbKgeizZbEXRLgvIXtD1He6t7QbBsibWZ+5OCay0KAnmPfnXdwyydinn5b5inT0dz&#10;eJDO+5eg8DB9E4mOljin+376WizL2TLLOOoz12azDpYPPhuHiCYQNmLvwgbrycKWKwZ1D6CtLi/B&#10;jdu1a8Ghvu+uTQq2tSjYq/yBfnXdwuyT5ORVmIdPRXNzkM7XF2uv1AS6u53DPC/1b9amE5N5JCUB&#10;luutSF6+EQQL5+pgRET1Axuud2MD5um2bADqsng5WXurSwi+r5dAmxSAq1kQyJ+Sm8Pp19YlzMfT&#10;Mc92RHMvgm45QrYVbWntjRpYGLbst337nIOtdS/BelH2EmFj3IdzOfdMHYyIqL5hezYFG7K3Y4PW&#10;E23eIrqRewhvl2uvdQeJyqsk8CYF5GoUBPQd2WzqZfp1dQfz7V8wj56I5tggqUPbqXg7RXulBoWk&#10;5MW+7/4Br31Jy7AULMe/kJuqIZHhia9ENHlho/bO0o2eJit/xNu6PLLieW0nIUD/PSk4j6XgMzcG&#10;Qf3d+wHzQZLKt2CebC/MoBjUPYW2V+Itk5MGtWNH6yFISj6B5fOvScutFLQ9LFekZbOLF+lgRESN&#10;Axu5s2WDV9jyxaBOTrB9lvZWV4xxno/g/MexHFlBYPd9P3NrX1/6FP3YuoHJL8nJKzAPtkVzYxDq&#10;HkLbq7RXaiDyN47nLUtb63wdy3Zv8nIry7x7W39/+iwMwpOiiag5YMP3IWwA5fyUIVAn5z8sR6nL&#10;gGhMmyQstyPp2I1iEMT3OndF6lA8Y5bv8rz0TfJAQh28rsg0xnw4DdN8yInO6C6ec1KXSSPtO7l5&#10;oDGpU7EM31O63A4uu24/ltkbd+1aeoIORkTUfLA9lKtG3learOhGUvbg6/7ETPkvPgjcWTt3Lpod&#10;BK2HyOPkUTdVm+sWpu0/Yxo/rpN8AOq2o+0ZeMu/dRpEGB55kOc5X0AC8gRKuXuXdMtDNMPQOUwH&#10;IyKiIk1WhpwLgW5xF9pS2huNASapHDk5E9M06RLxHWh7Nd7WfYJFlYVhZjkSj/9FUrKnTFJifN9d&#10;Y23mnyWx1sGIiGg42FCeiw1m0ombd+Glri9drleYbnLOycsxDYfcbE+gTv7WeT3e8nyDSUxOes3l&#10;0q+z1vl1dP5TYmKyC+3fzeWWLdHBiIhoX2DD+UlsQPuiTekg1D2KNld7o2FgcsmRk1NLkxN0y99p&#10;29DGm7BNUnLSaxAsm2NM+tNIPvqTkxLXNybzJF4/sWVLywE6KBERVQO2p3LOyoexQS19Cq9sZB9G&#10;G/cIy8C0kZuwJR052Ym2Z+ItzzmZhHp62ts9z9kgJ7cmJSZS5GiKnKxdz0/YJiJqKNiwyt9AO6NN&#10;bQTd4ndoW6y9NTVMEjly8hpMk63RFBqEOpl2r0PhTbcmEXk6MJKS91nr/k6uvElKSlC/E/2sDsP0&#10;Mh2MiIjGGzawshH+GDa4Qx5wh245svJbtDnaa1PBJJDp8lJMg4ejKTIIdXITtjfjLY+cTALyN46c&#10;M2Kt8zkkH9vKJCVBdN+e9Llbtizg3zhERPUGG94LsAHeE22KB6HufrQ1xdVA+Ln7oSwvk5zI7etf&#10;rb1SHZPL2MPQOdnznM5ySQnKHiQud/T1uc/UwYiIqJ5hWzwNG+Lzo83yIGyg5cjKo3jbsLfuxu9+&#10;dpnkZDdenovCq3UmiSCYO8sY92pJRkqSEyQmmc8FwdKD5QiL9k5ERJOJbJCx0Za/gUofZCjuQNtC&#10;7XXSw2+RS4nl4YxDoG432t6At9O1V5pE5AaAnudeYq1zt++n37R9+9KDtYmIiBoBNtCSrJyPDXbS&#10;Cbab8HZSnliI8Zbf9WL8hgcLPygGdbvQdhbe8iZsRERE9Q4b7P2w8b4IJemcFXnq8qRJVpCApDDO&#10;/4jGfhDq5CGNb9TeiIiIaDLBRlzus9JR2KrHYAMv56zIPUSO117rDsY7g3FMOnLSi5eXoPAcBSIi&#10;oskOG/TpKJ/GBn7IHWzR7aPcjoTgOO11wmFcXoRx2qyjOAB1PWh7E97ynBMiIqJGgw28PMPms3jt&#10;lg1/ERIAsR5vJ+xqIIzXCzAOf4/GaBDq+tD2HrxlckJERNTosMGfio3/F1GSzlmRIyvjdgdbfJec&#10;c3Kffv0A1MlTid+uvREREVEzQS5QSFaitGAQ6uSclUeQJMzTXqtOEiF8xwPyXfq1BeiWIye8CRsR&#10;EREVEoYZKB1IEHKaKxSgW85ZuQ1tx2ivY4bPeg4+86/6FQM0OflXvOVD4YiIiGgoJAhyZOXzKEk3&#10;hbsZScSx2uuo4WOei8+4P/rEQajrx+eegzJDeyUiIiJKhtxBkpWvoiSds7IBLyM+wRbJh5xz8udo&#10;6EGo24m29+MtLyUmIiKi0UECMQXJxKUoQ84bEaj7G5KMo7TXvaBtvvSjvRfI56DIkZM3aW9ERERE&#10;+w75xUwkF6tQbJRuRNAt56zciqRjrvYq/Z6Muj9FfQxCXRb9vQ1vec4JERERVRcSjGlINlagDPkb&#10;CN2SrKxDSTohNofk5Fy8PUA/hoiIiKg2kHBIsvINlCF3sI1Dm9wh9jy85YP/iIiIaHwhAZFk5QoU&#10;v5CZAN7LOSfv0l6IiIiIJg6SkllITr6E17cjT+E5J0RERHWjpeX/Ay6T/gBMV/pJAAAAAElFTkSu&#10;QmCCUEsDBBQABgAIAAAAIQCMoUdh4wAAAA0BAAAPAAAAZHJzL2Rvd25yZXYueG1sTI/BTsMwEETv&#10;SPyDtUjcqONEJCXEqaoKOFVItEiImxtvk6ixHcVukv492xO97e6MZt8Uq9l0bMTBt85KEIsIGNrK&#10;6dbWEr73709LYD4oq1XnLEq4oIdVeX9XqFy7yX7huAs1oxDrcyWhCaHPOfdVg0b5hevRknZ0g1GB&#10;1qHmelAThZuOx1GUcqNaSx8a1eOmweq0OxsJH5Oa1ol4G7en4+byu3/+/NkKlPLxYV6/Ags4h38z&#10;XPEJHUpiOriz1Z51EuIkJSfdM5FRqasjEy8JsANNyzTOgJcFv21R/gE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AEbpr3ZwMAAOYJAAAOAAAAAAAA&#10;AAAAAAAAADoCAABkcnMvZTJvRG9jLnhtbFBLAQItAAoAAAAAAAAAIQBaru9/KQwAACkMAAAUAAAA&#10;AAAAAAAAAAAAAM0FAABkcnMvbWVkaWEvaW1hZ2UxLnBuZ1BLAQItAAoAAAAAAAAAIQCHaxhWQDgA&#10;AEA4AAAUAAAAAAAAAAAAAAAAACgSAABkcnMvbWVkaWEvaW1hZ2UyLnBuZ1BLAQItABQABgAIAAAA&#10;IQCMoUdh4wAAAA0BAAAPAAAAAAAAAAAAAAAAAJpKAABkcnMvZG93bnJldi54bWxQSwECLQAUAAYA&#10;CAAAACEALmzwAMUAAAClAQAAGQAAAAAAAAAAAAAAAACqSwAAZHJzL19yZWxzL2Uyb0RvYy54bWwu&#10;cmVsc1BLBQYAAAAABwAHAL4BAACmTAAAAAA=&#10;">
              <v:rect id="Retângulo 126"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ZqzAAAAOMAAAAPAAAAZHJzL2Rvd25yZXYueG1sRE/RasJA&#10;EHwX+g/HFvoielFCqqmnlIJtKYIYpX1dcttc2txeyF019uu9QsF5252dmZ3FqreNOFLna8cKJuME&#10;BHHpdM2VgsN+PZqB8AFZY+OYFJzJw2p5M1hgrt2Jd3QsQiWiCfscFZgQ2lxKXxqy6MeuJY7cp+ss&#10;hjh2ldQdnqK5beQ0STJpseaYYLClJ0Pld/FjFWzfNqberocfk+KrfMffdHN+eZ4pdXfbPz6ACNSH&#10;6/G/+lXH9+fTLCK9z+CvU1yAXF4AAAD//wMAUEsBAi0AFAAGAAgAAAAhANvh9svuAAAAhQEAABMA&#10;AAAAAAAAAAAAAAAAAAAAAFtDb250ZW50X1R5cGVzXS54bWxQSwECLQAUAAYACAAAACEAWvQsW78A&#10;AAAVAQAACwAAAAAAAAAAAAAAAAAfAQAAX3JlbHMvLnJlbHNQSwECLQAUAAYACAAAACEAt7f2aswA&#10;AADjAAAADwAAAAAAAAAAAAAAAAAHAgAAZHJzL2Rvd25yZXYueG1sUEsFBgAAAAADAAMAtwAAAAAD&#10;A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7" o:spid="_x0000_s1028" type="#_x0000_t75" alt="Image" style="position:absolute;left:4724;top:2590;width:4134;height:4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GBgxwAAAOMAAAAPAAAAZHJzL2Rvd25yZXYueG1sRE9La8JA&#10;EL4L/odlCr3pRgsxTV0lCrYFL76g1yE7TVKzsyG7xvjv3YLgcb73zJe9qUVHrassK5iMIxDEudUV&#10;FwpOx80oAeE8ssbaMim4kYPlYjiYY6rtlffUHXwhQgi7FBWU3jeplC4vyaAb24Y4cL+2NejD2RZS&#10;t3gN4aaW0yiKpcGKQ0OJDa1Lys+Hi1Gwi3V24e5ks7+Vsz+fW67Puy+lXl/67AOEp94/xQ/3tw7z&#10;k+R9MptN4zf4/ykAIBd3AAAA//8DAFBLAQItABQABgAIAAAAIQDb4fbL7gAAAIUBAAATAAAAAAAA&#10;AAAAAAAAAAAAAABbQ29udGVudF9UeXBlc10ueG1sUEsBAi0AFAAGAAgAAAAhAFr0LFu/AAAAFQEA&#10;AAsAAAAAAAAAAAAAAAAAHwEAAF9yZWxzLy5yZWxzUEsBAi0AFAAGAAgAAAAhAGysYGDHAAAA4wAA&#10;AA8AAAAAAAAAAAAAAAAABwIAAGRycy9kb3ducmV2LnhtbFBLBQYAAAAAAwADALcAAAD7AgAAAAA=&#10;">
                <v:imagedata r:id="rId3" o:title="Image"/>
              </v:shape>
              <v:shape id="Imagem 6" o:spid="_x0000_s1029" type="#_x0000_t75" alt="Image" style="position:absolute;left:12877;top:304;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Tb8yAAAAOIAAAAPAAAAZHJzL2Rvd25yZXYueG1sRE9bS8Mw&#10;FH4X/A/hCL6MLbF2t7psiDIY+KK7sNdDc9ZWm5PaxK7792Yg+Pjx3Rer3taio9ZXjjU8jBQI4tyZ&#10;igsN+916OAPhA7LB2jFpuJCH1fL2ZoGZcWf+oG4bChFD2GeooQyhyaT0eUkW/cg1xJE7udZiiLAt&#10;pGnxHMNtLROlJtJixbGhxIZeSsq/tj9Wgzy9hWRwnH6ml3E//X73h9duftD6/q5/fgIRqA//4j/3&#10;xsT5ap4+pokaw/VSxCCXvwAAAP//AwBQSwECLQAUAAYACAAAACEA2+H2y+4AAACFAQAAEwAAAAAA&#10;AAAAAAAAAAAAAAAAW0NvbnRlbnRfVHlwZXNdLnhtbFBLAQItABQABgAIAAAAIQBa9CxbvwAAABUB&#10;AAALAAAAAAAAAAAAAAAAAB8BAABfcmVscy8ucmVsc1BLAQItABQABgAIAAAAIQD2yTb8yAAAAOIA&#10;AAAPAAAAAAAAAAAAAAAAAAcCAABkcnMvZG93bnJldi54bWxQSwUGAAAAAAMAAwC3AAAA/AIAAAAA&#10;">
                <v:imagedata r:id="rId4" o:title="Image" croptop="8439f"/>
              </v:shape>
              <w10:wrap anchorx="page" anchory="page"/>
            </v:group>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D4941" w14:textId="5C897DF5" w:rsidR="009E2ABA" w:rsidRDefault="00A350CF">
    <w:pPr>
      <w:pStyle w:val="Corpodetexto"/>
      <w:spacing w:line="14" w:lineRule="auto"/>
    </w:pPr>
    <w:r>
      <w:rPr>
        <w:noProof/>
      </w:rPr>
      <mc:AlternateContent>
        <mc:Choice Requires="wps">
          <w:drawing>
            <wp:anchor distT="0" distB="0" distL="0" distR="0" simplePos="0" relativeHeight="251709440" behindDoc="1" locked="0" layoutInCell="1" allowOverlap="1" wp14:anchorId="007CD897" wp14:editId="40D3467C">
              <wp:simplePos x="0" y="0"/>
              <wp:positionH relativeFrom="page">
                <wp:posOffset>3582670</wp:posOffset>
              </wp:positionH>
              <wp:positionV relativeFrom="page">
                <wp:posOffset>10144125</wp:posOffset>
              </wp:positionV>
              <wp:extent cx="314325" cy="190500"/>
              <wp:effectExtent l="0" t="0" r="0" b="0"/>
              <wp:wrapNone/>
              <wp:docPr id="1242116651"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325" cy="190500"/>
                      </a:xfrm>
                      <a:prstGeom prst="rect">
                        <a:avLst/>
                      </a:prstGeom>
                    </wps:spPr>
                    <wps:txbx>
                      <w:txbxContent>
                        <w:p w14:paraId="340A6404" w14:textId="77777777" w:rsidR="009E2ABA" w:rsidRDefault="009E2ABA">
                          <w:pPr>
                            <w:pStyle w:val="Corpodetexto"/>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07CD897" id="_x0000_t202" coordsize="21600,21600" o:spt="202" path="m,l,21600r21600,l21600,xe">
              <v:stroke joinstyle="miter"/>
              <v:path gradientshapeok="t" o:connecttype="rect"/>
            </v:shapetype>
            <v:shape id="_x0000_s1070" type="#_x0000_t202" style="position:absolute;margin-left:282.1pt;margin-top:798.75pt;width:24.75pt;height:15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HYzmQEAACIDAAAOAAAAZHJzL2Uyb0RvYy54bWysUt2OEyEUvjfxHQj3dqZdV91Jpxt1ozHZ&#10;uCarD0AZ6BAHDp5DO9O398BOW+PeGW/gAIeP74f17eQHcTBIDkIrl4taChM0dC7sWvnj+6dX76Sg&#10;pEKnBgimlUdD8nbz8sV6jI1ZQQ9DZ1AwSKBmjK3sU4pNVZHujVe0gGgCH1pArxIvcVd1qEZG90O1&#10;qus31QjYRQRtiHj37ulQbgq+tUanB2vJJDG0krmlMmIZt3msNmvV7FDF3umZhvoHFl65wI+eoe5U&#10;UmKP7hmUdxqBwKaFBl+BtU6booHVLOu/1Dz2Kpqihc2heLaJ/h+s/np4jN9QpOkDTBxgEUHxHvRP&#10;Ym+qMVIz92RPqSHuzkIniz7PLEHwRfb2ePbTTElo3rxavr5aXUuh+Wh5U1/Xxe/qcjkipc8GvMhF&#10;K5HjKgTU4Z5Sfl41p5aZy9PzmUiatpNwXStXb3OKeWsL3ZG1jBxnK+nXXqGRYvgS2K+c/anAU7E9&#10;FZiGj1B+SJYU4P0+gXWFwQV3ZsBBFGLzp8lJ/7kuXZevvfkNAAD//wMAUEsDBBQABgAIAAAAIQCv&#10;C78A4QAAAA0BAAAPAAAAZHJzL2Rvd25yZXYueG1sTI/BTsMwEETvSPyDtUjcqNNAXBriVBWCExIi&#10;DQeOTuwmVuN1iN02/D3LqRx35ml2ptjMbmAnMwXrUcJykQAz2HptsZPwWb/ePQILUaFWg0cj4ccE&#10;2JTXV4XKtT9jZU672DEKwZArCX2MY855aHvjVFj40SB5ez85FemcOq4ndaZwN/A0SQR3yiJ96NVo&#10;nnvTHnZHJ2H7hdWL/X5vPqp9Zet6neCbOEh5ezNvn4BFM8cLDH/1qTqU1KnxR9SBDRIy8ZASSka2&#10;XmXACBHL+xWwhiSRksTLgv9fUf4CAAD//wMAUEsBAi0AFAAGAAgAAAAhALaDOJL+AAAA4QEAABMA&#10;AAAAAAAAAAAAAAAAAAAAAFtDb250ZW50X1R5cGVzXS54bWxQSwECLQAUAAYACAAAACEAOP0h/9YA&#10;AACUAQAACwAAAAAAAAAAAAAAAAAvAQAAX3JlbHMvLnJlbHNQSwECLQAUAAYACAAAACEA56R2M5kB&#10;AAAiAwAADgAAAAAAAAAAAAAAAAAuAgAAZHJzL2Uyb0RvYy54bWxQSwECLQAUAAYACAAAACEArwu/&#10;AOEAAAANAQAADwAAAAAAAAAAAAAAAADzAwAAZHJzL2Rvd25yZXYueG1sUEsFBgAAAAAEAAQA8wAA&#10;AAEFAAAAAA==&#10;" filled="f" stroked="f">
              <v:textbox inset="0,0,0,0">
                <w:txbxContent>
                  <w:p w14:paraId="340A6404" w14:textId="77777777" w:rsidR="009E2ABA" w:rsidRDefault="009E2ABA">
                    <w:pPr>
                      <w:pStyle w:val="Corpodetexto"/>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r w:rsidR="009E2ABA">
      <w:rPr>
        <w:noProof/>
        <w:sz w:val="22"/>
        <w:szCs w:val="22"/>
        <w:bdr w:val="nil"/>
      </w:rPr>
      <mc:AlternateContent>
        <mc:Choice Requires="wpg">
          <w:drawing>
            <wp:anchor distT="0" distB="0" distL="114300" distR="114300" simplePos="0" relativeHeight="251710464" behindDoc="1" locked="0" layoutInCell="1" allowOverlap="1" wp14:anchorId="632001C7" wp14:editId="2C175DD3">
              <wp:simplePos x="0" y="0"/>
              <wp:positionH relativeFrom="page">
                <wp:posOffset>150075</wp:posOffset>
              </wp:positionH>
              <wp:positionV relativeFrom="page">
                <wp:posOffset>10903123</wp:posOffset>
              </wp:positionV>
              <wp:extent cx="10767600" cy="925200"/>
              <wp:effectExtent l="0" t="0" r="0" b="0"/>
              <wp:wrapNone/>
              <wp:docPr id="19595812" name="Agrupar 10"/>
              <wp:cNvGraphicFramePr/>
              <a:graphic xmlns:a="http://schemas.openxmlformats.org/drawingml/2006/main">
                <a:graphicData uri="http://schemas.microsoft.com/office/word/2010/wordprocessingGroup">
                  <wpg:wgp>
                    <wpg:cNvGrpSpPr/>
                    <wpg:grpSpPr>
                      <a:xfrm>
                        <a:off x="0" y="0"/>
                        <a:ext cx="10767600" cy="925200"/>
                        <a:chOff x="0" y="0"/>
                        <a:chExt cx="10767060" cy="925195"/>
                      </a:xfrm>
                    </wpg:grpSpPr>
                    <wps:wsp>
                      <wps:cNvPr id="439518324" name="Retângulo 126"/>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13459502" name="Imagem 7" descr="Imag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472440" y="259080"/>
                          <a:ext cx="413385" cy="414655"/>
                        </a:xfrm>
                        <a:prstGeom prst="rect">
                          <a:avLst/>
                        </a:prstGeom>
                        <a:noFill/>
                        <a:ln>
                          <a:noFill/>
                        </a:ln>
                      </pic:spPr>
                    </pic:pic>
                    <pic:pic xmlns:pic="http://schemas.openxmlformats.org/drawingml/2006/picture">
                      <pic:nvPicPr>
                        <pic:cNvPr id="972934537" name="Imagem 6" descr="Image"/>
                        <pic:cNvPicPr>
                          <a:picLocks noChangeAspect="1"/>
                        </pic:cNvPicPr>
                      </pic:nvPicPr>
                      <pic:blipFill>
                        <a:blip r:embed="rId2" cstate="print">
                          <a:extLst>
                            <a:ext uri="{28A0092B-C50C-407E-A947-70E740481C1C}">
                              <a14:useLocalDpi xmlns:a14="http://schemas.microsoft.com/office/drawing/2010/main" val="0"/>
                            </a:ext>
                          </a:extLst>
                        </a:blip>
                        <a:srcRect t="12877"/>
                        <a:stretch>
                          <a:fillRect/>
                        </a:stretch>
                      </pic:blipFill>
                      <pic:spPr bwMode="auto">
                        <a:xfrm>
                          <a:off x="1287780" y="30480"/>
                          <a:ext cx="2295525" cy="8648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B5E36E3" id="Agrupar 10" o:spid="_x0000_s1026" style="position:absolute;margin-left:11.8pt;margin-top:858.5pt;width:847.85pt;height:72.85pt;z-index:-251606016;mso-position-horizontal-relative:page;mso-position-vertical-relative:page;mso-width-relative:margin;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0RDQZgMAAOQJAAAOAAAAZHJzL2Uyb0RvYy54bWzcVttu2zgQfS+w/0Do&#10;PdHFkmULsYu2aYMA3d2g3X4ATVESUd5A0lbyO/2V/liHlORbim6aRR+6AaxwRM1w5syZI129vBcc&#10;7aixTMlVlF4mEaKSqJrJdhV9+ufdxSJC1mFZY64kXUUP1EYv13+8uOp1RTPVKV5TgyCItFWvV1Hn&#10;nK7i2JKOCmwvlaYSNhtlBHZgmjauDe4huuBxliTzuFem1kYRai3cvR42o3WI3zSUuL+bxlKH+CqC&#10;3Fy4mnDd+Gu8vsJVa7DuGBnTwM/IQmAm4dB9qGvsMNoa9iiUYMQoqxp3SZSIVdMwQkMNUE2anFVz&#10;Y9RWh1raqm/1HiaA9gynZ4clf+1ujP6o7wwg0esWsAiWr+W+McL/hyzRfYDsYQ8ZvXeIwM00Kefl&#10;PAFoCWwuswKaMoBKOkD+kR/p3h57JvODZ7osvGc8HRyfpNNrIIg9YGD/GwYfO6xpgNZWgMGdQaxe&#10;RflsWaSLWZZHSGIBdP1A3dcvst1yhdJs7tPzeYDDHjFbWQDvp+D6UdG40sa6G6oE8otVZIDCgVl4&#10;9966AZ/pEX+qVZzV7xjnwTDt5g03aIeB7ukse52/GiE9eYxL1MN+VkKvvJtgDoaQMwEIJP5vdOIS&#10;2uELHkr0q42qHwAsfiuhAWmeLfxQHRvm2NgcG1iSTsHoEWdC/LGj6yvNSAW/kd6wetTaf5cB8HJb&#10;Q6MxiHhSDIHN562+gEnU2LEN48w9BFUBVHxScnfHiG+uNw4sSdNZXiyLJJtYcitwSwUqI1RTS6DE&#10;cMMXOTkOYaC5jLxX5LNFUr3psGzpK6uhwQBlgOT08dibJzlsONNTr/16rBZOPNOD7wA2aM21IltB&#10;pRvE01AOhStpO6ZthExFxYbCHJjbOoWJBuF2MATaMOl8fsA2Z6gjnV82wLkPkPtAyf1GSPqQpy/B&#10;swdt+j9VDcHw1qlAujN1ycssz4FMoCJZsUyAV+HASWfydDZbFIPK5Gk+L0614qfHRiqPYzjCsxxX&#10;+xugP4H3U+YwAn4Jv9+PqcsyWwJXZ8DMQc9Gps7/T0yFMfweUw3x7PRv/DRblOWv5m84xKshEHiW&#10;5Of8zbJlUWQjgRfzfFFOIjvNwSTqT9T9PV8Huj6RwOGdCp8S4TU7fvb4b5VjO2j+4eNs/Q0AAP//&#10;AwBQSwMECgAAAAAAAAAhAFqu738pDAAAKQwAABQAAABkcnMvbWVkaWEvaW1hZ2UxLnBuZ4lQTkcN&#10;ChoKAAAADUlIRFIAAABjAAAAZAgDAAAB0udOiQAAAAFzUkdCAK7OHOkAAAAEZ0FNQQAAsY8L/GEF&#10;AAACc1BMVEUAAAD////9/f3+/v79/f3+/v7+/v79/f3+/v79/f3////9/f3+/v79/f39/f3////9&#10;/f3+/v79/f3+/v7////9/f3////+/v79/f3+/v79/f3+/v7+/v7+/v79/f3+/v79/f3////9/f3+&#10;/v79/f39/f3+/v79/f39/f3////+/v79/f3+/v7////9/f3+/v79/f3+/v79/f39/f39/f39/f3/&#10;///////+/v79/f3////+/v7+/v79/f3+/v79/f39/f39/f3+/v79/f3+/v7////9/f39/f3////9&#10;/f3+/v79/f3+/v7+/v79/f3+/v7+/v79/f3+/v79/f3+/v7////+/v79/f3////+/v79/f3+/v79&#10;/f39/f39/f3+/v79/f3+/v7////+/v79/f3+/v7////9/f3+/v79/f3////9/f3////9/f3+/v7+&#10;/v79/f39/f3////+/v79/f3////+/v7+/v79/f3+/v79/f3+/v79/f3+/v7+/v7+/v79/f3+/v7+&#10;/v7+/v79/f3+/v79/f39/f3+/v79/f3+/v7////9/f39/f3+/v7+/v79/f3+/v7////9/f3+/v79&#10;/f3+/v79/f39/f3+/v7////9/f3+/v79/f3////9/f39/f3+/v7////9/f3+/v7////+/v79/f3+&#10;/v79/f3////+/v79/f3+/v79/f39/f3+/v79/f3+/v7////9/f3+/v79/f3////9/f39/f3+/v7/&#10;///9/f3+/v79/f3////+/v79/f39/f3+/v79/f3////9/f3+/v79/f3+/v79/f3+/v7////9/f3+&#10;/v79/f3+/v6KsYpMAAAA0XRSTlMAQIkaylsHt0j48KQ15b8irD3tfg+ZUCraa4YXWEX1MuIEjh/P&#10;vE39qWA66nsMlifXaIPEsfIUVS/fARwJuUr655Mk1GXMwe8RmyzcbRnJWkf3NOR1BiHRiA6+T6vs&#10;mCnZajwWxlf/9DHhA41Ezl8Lu/weOemgeibWZ4ITw1RBLt5vG1y4SfmlNuZ3CJLTUT7ufxCaK9ts&#10;h8hZwLVG9hii43QFj2EzDb1O/iA763zYhBXFViiyQ/Oqn+BxAowdzTBL+6c46AqUJYESwlNmry3d&#10;bh2D9UAAAAAJcEhZcwAAIdUAACHVAQSctJ0AAAhiSURBVFhHrZn7mx1FEYZb1CjEGMSoKAoGxPUW&#10;UTRo1sVwEUHjLSrBCDF4ayCi68aA0WAIEYIRuQoqaAQDBlcF5A6uaCICChr4k6yqfnu6ek7PnvV5&#10;fH84Xd9X1TPnnJnp6ekJiaW0RozRPjWekka1iZzIwnKda4HFSpew2BJvp184OSWzvNgqVK3XwDzL&#10;xPBnEqLcZ4NlqY6Ol0yISkb8in1KrJsyN6supoIw26m7xs9sl5Y+9mmFH/dWsdN3WJxij+SfIQz7&#10;S1r7GRK/jjbbPjqmCEXiB553ZdMWxbgxPKjNYr+FMBdvTQVbKttA03SgfWNpC2atzbZifZLe5eIS&#10;Ypx5WRKJEqoblyN6bKRV/kCrnOa2JBsgEGxjcYXFn6mLIMfJzrE1y/Wclx+ozKnxrEaW6m/ICx8L&#10;F2rs6lKg7Ay/ks9HSzdrhc6hETZpdFC/UIzv9Amh2QHse080EhiHarMXzyBRmto/UpunwrnIkvCN&#10;EsLZtLKPT4avmjC6ThaF8KUkUGGzF1WM3CDxvc7X/yaE36pj12uXMJFbxUyjE//sJdJFm+j9MwPI&#10;CMNJ0qPabGHW9ij0e5lJ7NhlfsdabOoFZOYI7BiPohWWaGYLIr7DCmEDZt7QSSjhItXSvsISsCPl&#10;BAzjTXjCR7HgWWzATVyBKbwGK1yJ4bGRxP44De40z7hP9dGIgpzx5f9Jnc4njvFYlSGciVSsvjsw&#10;Vn8qsV2hhQPJ0/CCFAqToj5PHOOVmqyx+pXkY7xG1IXENhQ3OYW8Xm8hlIM5VH8b+Rh1bHyKOMYj&#10;NBnj/dp4HiIf43UqiQWvPqUicQhWjE+rJBZUlT9P2aqWDrjwddXE/YNTeKsm3On+KpHrpVW71eMv&#10;KaHgKMuwEpjG7Xgdculm9C9O2FBr3IaT0F94hQYpaeiBL/qLqjr+iMv3J/acYQkH/geRAk7iH5ge&#10;9e1/81h1jHcge8QPEPRobn9+ODQL5jj5VqcRV3x4YEvpCNkZUyMuUcUKq1fSTb/Dbg/EHrsBQhla&#10;hWQhCtuS39GdbS/CQHYwYDiYFnVXTJKZRbgxXuquqbkqkyqhjGMi/kQo2JCfxhyd+RbMUu7u6bTh&#10;s2g71qScgCGTLwzBhpXqjCoX0JE4Bp6Ck9mKLdRH+uW4wslYBh48jJvAVHBCuB+jQCIF7n7CkIKq&#10;UP85DV7SqxB1O6HnUF+m8aPEwpdbuzhLanQmm7jEd08b2EMMNn+YQaSKlxHHeIjKEJYjjc+KsY44&#10;xldqnlhQlSijoqp6B28gjvFrKjM6SgtXSbgvhUKePYAqj9w+7ReUK1DVVcQxnqOyZlrvI5PkBfXK&#10;RWKDcYOLyMd4k6hjiGO8N6VHKDs4oJJYsGyDMrXYLKp050IfhbygqvwB+gt+3NjP+8jH+B1R5Zja&#10;gGWR3XAL5hmq7iBOf8Drif1ufoIV4z0qiXvnsPBt1QpaULWbOKm/EYNa4UYE8zxioVZwfOVpyRLi&#10;+CERlxNXVF10wNubQu1dT04SJ2oiPysrqtfm0eRETIf5gtRkvitS53IJzMzV2IKbUq/GStyHa+CB&#10;+87bsIwyuv4dp0OXPjJYQvm+GHBgsX6SUvL1g+yNuenWosHFljR2qz4e0d8Bpj2ou1/jdtC7AnEF&#10;VT8g9vQvcez4XE9nrsUvkEAJP8NJNMYQ83+HSJhlrMGp0ARhx2NWPuon0oXdR+sPI+4zsKHD7dni&#10;/4HeSuoJ7Rjmtg58pwF+qT/P6EaV+Zm0QQCxAMrzTeL9+MPY4oaAHMfTlNfcSbbFOdQIOPPiJiYj&#10;2Pg1QhmJFcxhjqVwmBupzLhfkMAf4BNUjeOH1IfwFhwPqRZ3UeLR1cPFxBWz21OnED6CA1uG5g4h&#10;fI8Sx8SvyYXwNqya/WTDNzDiLcM7cMNpZuYocplfkKjpnhNlfruKsMGTjdtf8yEs3EK2YuJfZAdx&#10;az8dK8k1mCzzJc860g2WUjLK7uH/1S1seaqbaWazWwloMTrMb7ieYMrNBwrVo6Rg6/lj+SbVwlxa&#10;Ppj9EXrFI6Z77OqWLcqD7xjyKDi3GsN4Me706OOqouugnyYeRzfvOR2jsDrvpnlA90xp6jeoYbr1&#10;tcZVsSc/j9/cOOlXTpMU/o3XYgc1bmJf2EduUWtSuYhkh1vgdNgTpHI4hkdfGCg3+aUJmHmCZI/v&#10;k8+8B99N7Dtm82rAvsaZu1qfYAYpx+aRfN29G8PTPZAfhuH5Pbl5eLWUfY44vCt1q5DHZ2PyeQzP&#10;kyQXyq308/yc3FyeETgmdFnyf+EBOnpOJdcc2esFjfHsp5+nW7S+GsPzLXILxV4k9vgrue71jWP2&#10;veSmDsQHCedlIx09p+dTrKw5FF4gtze/7aheUYxyQuNq7e7JvcmAkc+ARd1LE6UbjkeYauyguwk8&#10;jOH5GLnJ1sDeuMzX994DKRfkRc7tjb3nHXSz2hEm3EKzjDeNHRy9nuTBxg7+Q27yWowBZm+msLd+&#10;Zeiil7KscQfuhsnmvKTPrE6aXkDUvDltZmS2eBl2uBtjHGuZC30BXbNEV2mVezDKGtZU8/Y9ylq7&#10;B2a66WPF+WR1N6dsIk4M3L4dE/n+5fgpuZqHyDbY1jqSMDN4BymLk57zyDa4pjm1mtFFrHkoyxGe&#10;x8j2uatxYu8k10LXn4zyts1zKdlCa3DOF0SL87RgpptItO5w9QB+Ap7DLoUh3B17Sz5hNz2OU5Oe&#10;ytY1TqqDlmkzMoNb052kq3Bqzm3soH5l0Ycixw1kjOZ502MptYNQl1mlT5UV0+UFcIuF3MUpNZpL&#10;ScLZQ0PHaykYA9UxbqjHih5TowOwrdwtiFS/Y94dJHaW9wkxvhRzQUj944TjOSn9mjwPWSg3jBzk&#10;+XnijQQLJYT/Av3FFoGj/naIAAAAAElFTkSuQmCCUEsDBAoAAAAAAAAAIQCHaxhWQDgAAEA4AAAU&#10;AAAAZHJzL21lZGlhL2ltYWdlMi5wbmeJUE5HDQoaCgAAAA1JSERSAAACKQAAAPAIBgAAAbI6xEYA&#10;AAABc1JHQgCuzhzpAAAABGdBTUEAALGPC/xhBQAAAAlwSFlzAAAh1QAAIdUBBJy0nQAAN9VJREFU&#10;eF7t3QmcHGWZP/AhB4EECBAgBAIhYXLMdFd1WMALb7xX8WA9VllvERXxXHTRZVTIoX8PFBeVlRVd&#10;8QDEg+XKNZmgIKggigoRCVcIkJBMZjLTXe9bXfX/PV1Pz9R0qqdnMt0zPd2/7+fzfrrrfau6q+t4&#10;6qnqOlqIKsrl2j9lbeYB7STh+8tDfUuCE6SEMe6Vvu90aieJul1KVm/aEErRznFT96vNeE8Y38+s&#10;w9bmCu0kweBaghOkhLXuP4xJf0o7SXApKcEJUsIYZ7vnpd+kneMrBH1bNzBG+0/oUlKcKPU0cSZ8&#10;tSmdGBM9cbBv09fXlz5FOydGuYkwERMnDBfNrovgWunHj+fEqZutzUh/dK0njjGZfBAsm6edE6vc&#10;j8W6/Vx9O0QtJk5Pz7wjMFEC7Zx45X6kLMrFolVDVHPi1M1qU4TfNiUIglO1c4hKE0Zg2MX6dp/I&#10;ErJly4IDtLO+YOLshx/oaOeAShMGwy3Tt6NmzLJnDzfB68pofij6Xa5vR23STJA4LDmt+rYs9PNs&#10;fTsqk3KCxOGHn6hv94K2l+vb5qMxZ6F2DkDd6/Vt88LEmYpygnbKRDlL3xImzDSU4zFR3qdV1KyC&#10;YP6B+pbEpN9iVpNMDGOc52tnc+vpWVJfO6oTre5WlYu7bpqw4yp1dVynaGXXhp9OxFkNnuemZYJo&#10;Z/2RCXLRzTcfp501x61KjEyMIGg/XDubm7Xtr8Cq0qudxFUlRibG5s2tM7SzuSET/SDKU9pJE7aq&#10;hGF4hL6tGxMaN4IgOBcT5SC81sVmzVrnW9ZmHtTO8YcJ8VF9K0vLoSiztXNCTPhWBRPkfH07QJYW&#10;lIO1c9zUxSYWP/wz+nYvEl/QPks7a8r30zdhf2WNdk6cfD5/kb4tCxPlKJSaHrKri6VDYIJ8Sd9W&#10;hCXmaJT9tbNq6mZiCEyQb+jbAda635SRlIL9CE+rB2BpmYcJM107xwRblPusTV+mnRMPPyxx7hQn&#10;SLFo9RDlhh2Ncp894SpNGO0cYqwTpG4nRtxofuRYJgj2U6wx7nnaWf9G8mPHNkEm6ZHz4X70WCbI&#10;pJf045t6ghTFJwInSIxMDKGdRCSQKeyW9CkIUi/SKqII4uX04fJ2anKIHj+ShcNa9z6tIhqEfa+c&#10;LCC53JJ9vt6AGlQYLjmCm5cRKp5MJeXijTe/W6sbmu87d0QLSB38STJZrOpa88X4wiJFmxqOnOkn&#10;C0gQtB6iVUSRPXuOnycLx6Q9/ku1ZYzzuCwg+Xx6xP/2UhOJcg8mp5QgCJznR5sX12gV0SAsGH60&#10;gKTP0SqiSPHQOpNTSoTk9EO6gDyhVc1B/qYPguCT+nqsVlMJWTiiBST1HK1qHrpwDLnhLLpnSD0c&#10;rVVNKwwXHFpcQLSq+ciSgIXiQu1MhPYDtb8jtaopDJ687dypVc1JZn4+n1+pnSOCQWbqQtOwlxJL&#10;YioLSBguHbiZUdOSmY2F5CvauU/wEQfJ58CEXo9WDUGQOjHKPVxfq0jmLBaSS7WzKmRhkc9FpBmX&#10;S9KqxfMyN0ULiHOdVpHQheRy7RwW1q7+aBs9WLRpWPgKuepVFpq6vXy/+Ht6elqbKu8aEV1Ivqed&#10;FcUXkNKivVSEhWWOfC9M06oJY0zb82TckYPs0Soajsw1zMDTtHNYyPwfKF1IdGKP6EgkvkrucCnf&#10;90qtGnfWZv4m4+x5zmqtotHSmTiixyhgO/4s33dvxO7i2Vo1LHz0FP38M7RqXBUX6jBsr/qF2U1N&#10;Z+peNxzfF/io4kJyplaNCyzIb9eIt1OrqJZ0Ji/RzlHBoPvp8G/Rqpqz1tkcRZB0U5xnW3diM32B&#10;VlWk/fNu280K87+4OTlGq/Yi7fBO7aRmh4VBbkkvC81crSpGkvdqJ9FQWD4O0IXk/VpFRM3MWvc2&#10;fUu0N89bltbDDvV7e3qaWMUDl1u3zpupVUSDrHXulQUEmxv+9UF7C4LUabqZ4aMdKJn82SsLSRi2&#10;H6RVRIOwgDyqmxleG017C4L2M3QzwwvYaG9h2DJVFhApWkU0FKLHk9FCkn6bVlE5n167do6+bRqe&#10;1/423cxs0yoqZ8XGtX9shtt+lSpuZuSieq2i4cQXEikXXH99Q19njeixUxYQz0u/S6toJEoXlBd0&#10;dEz41QG1YEz6U7qZ4Smh+2JF59oPFxeSVRvXN9wfXEHgzipuZrSKaChED97tmsqz1vmCLCDWZv6s&#10;VURDcTNDw5In/MkCks22v1iriAZh83KFLCDYq3lMq4gG9fRET95AwspTESlZMQ8JgoUDl8YQDTAm&#10;dVW0kGSu1yqiQWGYKdyFkrcJo7KQgxRORczl3H26QQA1OGudu2UB4QVWlEgOt0d5CA+aURnFBeSR&#10;R1oO1KrGl8/n70ax2knD8H33dt3MfFOrmgMWkD/I3QzwmpNXraYSQeA4soAgYc1qVfPAwnFnfOFA&#10;t5GinaSKezPd3e0Ne2v4srBA3J4UQRhZBlmbflAWkHzeqeqdwicNLAy/GW5hQLvfzJElCNxXRJuZ&#10;Jj5ohgWgayQRoxkjC34tL6wSmPmdo5n50m+zRBZrl2+JFpKR3bC5YWGGrx3NQlKE4TyUhg3B2Wzq&#10;5bqZeVqrmte+LiRFMqwsMNrZMIqbmSCY3zwHzcrBDL5xLAtJkUaWhjgoh93dp6Mo4nxIq5obZuwN&#10;1VhIiuSzJnNkMaZdH2Pr7NIqwgz9ZTUXkiJ8rhyUm1QLi2xaipsZdO4X1ZLMzF+MZiFBn9ODoPVE&#10;7axIPnuyLCyIHrujKNL2PK0igRl4zUgXErnXV3FNGyzuedo8LI0sdfu/h++nPyG/x9rMfVpFRZhx&#10;PxnpQiL2Xkiios0VyXfJAqOddaP4OzAlpmgVFWGGXTWahUTOCo8vHEOLu1Z7qwjfa1H6tHNCySF3&#10;GX9r0/+sVVQKM0t2X0d807cgaFuw9wISldGEa3znjtEsoLVgbfu3ZLyRjzylVTQczLTHR7OwlC4g&#10;xYLZPlV7GRa+68mJXEjCcNFsGV85DUCraKRkxo10YenrW/as0oVkpFfV4zuemsiFBJuZwvW7Ybh4&#10;kVbRaGEmPjGayOJ57jexViIRHlnyh8/eNlELibXOt6OF2tmgVTQWMiNHs7CMlCyEE7GQBEHLjGLU&#10;0yqqFszU7dVcWPBZWydiISnuzeRyqTatomrDzM1XY+bKQlLNhW4ksJt7hywg1rp/0iqqJczgp2WB&#10;0c5Rw6CPjnck4WZmgmBm232Z2RjuIZRxjSRi8+aWGfqWxhuWk27M9BFHFvT68HhHEqoTmPneSGY+&#10;+nuAC0mTw0LQg1L2PFi0/Z0LCRVgYUi8HAP1f+VCQkNgoeiPRxa8/wsXEkpUjCx4/RMXEhpWcWHR&#10;TiIiomTGpP+zeOeO3t4lrlYTEY1MdH2F01n8x0yKtenLtJmIqLK+vmPnG+MUTt4plr6+1vnaTERU&#10;mbXul+JBxPcz98g9+bWZiGh4YdiyH7KR7cUgIsdJEFhWaDMRUWXWpl6DQFK49E0DSQ+6eUMPIhoZ&#10;yUYQSL5XDCJSrM08oM1ERJX19i46yhj34Vg2Evh++sPaTERUWTbbdno8G0FQ6ecjk4loVIxJXxsP&#10;JL7v/Gzz5lZeVEtjs7Jr/ZdXb9oQxstFXeufr83UQIJAdmscE8tGLALJe7WZaGwuuuWWhaXBJF4Q&#10;bPis/waAoPGReDZiTOaJIEiN+PbyRCO2qnPd/UnBJF4uXnfL67V3miSCoHWGtel7Y0Ek8Lz0em0m&#10;qp2vdXYeunLjuiApmEhZtXH9bu2V6lwut3QpgkfhWWPFYq1zhjYTja+VnZ2tqzet24Ig4q3auKFv&#10;Rdf6uzo6O6dpM9UpY5yPxYMIgsqjfLolEY3Yvfe27G9t5q54IMFuzle1mYioMmPSp8SDCLKTPtS9&#10;QJuJiCozxr0yOoO1mI24f9+5c9FsbSYiGl4QtB+ODOShwWxE/q1xv6bNRESV5XKpV8tp8IOBxPU9&#10;L83bKhLRyIRhy1TsxlxeDCJRcX+jzURElYXhgkOtdR4bGkicd2ozEVFlfX2pNxiTyReDiDHOU/39&#10;Jx6nzURElZXeJd7znFvkVHltJiIaXi6XXoZsZOdgNuL6yEjO1mYiosp83z1v6G5NZmcQLJujzURE&#10;wwvDeTM9z11TDCKakVylzdRo8vn8H4MgOEo7iaoiui+r0xfLRgI5TV6bqREhmNwjD+wuQrePl6O1&#10;mWjUEEQ+E89GrHX+EoZLjtBmalQIHn+IwkgYIkN5t9Th9UCtkuCSR/fhhZ6JKkDg2DI0kLiXyGMo&#10;tJkaGeLF76OwUQgm/6HVQ6Bpf8SUfukHr5bBhUpZ23Y6MpKBZ/pit6bX2tTLtJmaAYLDHRIkBILE&#10;B7V6WCWZS4AXXtXZxOSUeDkmEgsk25CN8MZTzQbB4PYoLBSCyYVaPSoYbgY+JyufgVeD7oO1iRpY&#10;d/fxh8ktAmJBJDDG7dBmajZY+X9diCSAIPBJrR4TfNQB0SdGmQvM0iZqEMYsfkY8G5HS17f0GG2m&#10;ZoSVvUvXe1nxL9LqqkIwORCf7el3eAwukxuykf+JBxE5JX7z5haeEt/ssHKvL0QSwEo+Likqvmom&#10;vleOtRQwuEwOQTB3lpwGXwwiUWbifEibqdlhpV6j67RYrdXjCt87G+NhZATwmsPLTG2iOuH7qfci&#10;eMROiXd35HLOUm0mKgSTG2UlFni/SqsnFEblIIxLPhqrgoO0icaZ3sDoD/FsRLq1mWgQ1tn/0xVW&#10;gslXtLquYNSOwLjJmbkyjv14OUCbqIZyuSVype8TxUASlfRZ2kw0FFbOn8lKKvD+61pd1zCqsltU&#10;CC6Cx1yqz/eds+NBBEFl55YtLQziVB5Wyut0nZRg8g2trgq5QjS+QBaLnHItj3zU3sYMwWQexr2w&#10;W4SXPrzsr000StitkYdfbYrPr1zO/Y42E5WHle9HshIKvK/qQoOt2Z74QjlcMcZ5lg42Zgguh+O3&#10;DGQuwAO6I5DLtS0eepA14xmz9DnaTDQ8rHQ/0RWu6sFExAPGSEsQVPdfAvy04/HbCn9F43UPXqZr&#10;EynPS38VwSP28CtnC6/0pVHByvVVWckE3v9Kq6sql0u1xYPFSItsGfUjqgo/9ejoFxd+s+weTdGm&#10;phMESw+OnxIvJZ93vq3NRPsO69aTupJhbyE4SauroqOjZUp8oR1psTZ1pn5EVUjwwO/bIb9T4He+&#10;SJuairXplxqzfGBXFLuatr+fuzVUI1jpduk6Jytd1Y5rhGHLlPj+eaVijHulDjpm+CkSTApBU+B3&#10;PV+bmkJ07ojzlfj0RXZyjzYTjQ+shE/LCqiZi6PVY4Z0e6lsGeMLeLxgK3qx9jpmGP39SoLJ6drU&#10;8HbsaD2kdLfG99MfRhNvYEQTqyRzOVWr6xpGVTKTrdFYF8b75drU0LC7+ML4QVZke93d3a0najNR&#10;/cB6KStpj6ygeJXUpU2b6g5G7zEZT/USrW5YCBy/GJqNuGu3bZvLk/1o8sBKO5C5wHKtnlAYD9nN&#10;eSQapUJm8lptajj9/W0LkI08HctGfN93PqbNRJMT1ttpWInlDNVi5tKqTeMOX/+QjIfAeDTkvUqN&#10;cc6OH+RGd7cEF20mahxYjyVDiB9zSWtTTeGr5HsfjL618L1v1qaGE4apF0og8bz0TSHvEk/NAuv1&#10;dKzkxTuyyclkJ2hT1eHj/yHfIxBMXqHVRNSIsJ5PQekurPGRZdo0Zggmm/UzJZi8Q6uJqBlgpZe7&#10;4BevDpZjLvO1adQw+P2FSAL4nFdqNRE1I8SBqQgKuyUgRLElGPE5E+j/bzKcOluriYgKwSX+iA3J&#10;YMo+MxnNf436LHidVhMR7Q1BQv6K7pVoocHleG2SYPJnqRfIaM7VaiKiyhA3hjwcTN829F/DRDQO&#10;EEfkr+g9CCYf1yoiIiJqdtls2+nZbIoXrxLRvotuhu7s0mvQtms1EdHoGJO+tngdWlTcddpERDQy&#10;nue81Rgn9hxsZxfqqnbzNiJqAn19i481JpMbDCSu9X3nAm0mIhoZ2Z0pBhIp1mZ+zyvkiWhUPC/9&#10;7igTGchKPHmYnDYTEVUWBIUnUA48WF/ub4zyfm0mIqoMuzHTPM+5JR5IPM9do81ERCPjee1vLQaS&#10;KJg4fdpERDQyQeAuRPB4Kh5McrnM67WZiKgy2b3xfef/4oHEWvd7qJ+qvRARVZbNps8ZGkicLUHQ&#10;eog2ExFV1t09+7DouU9RIJH31qZepM1ERJXJbgx2b+6NZyX5fPr7PDmNiEbFmPSF8UAiD98PAmef&#10;byhPRE3I89pOwi5N7Nobx1jrNOwjfYmoBjZvbp1hbfrBwUAiZ7m6P9JmIqKR8bz0NxFAYs/Ldp8I&#10;wwWHajMRUWVBkHqO7NLEspKctamXaTPRvvvYbbcd2NF54/yOjo4pWkUNKgyPP8zazF3FQCLFWvdS&#10;bSbadyvXrp2zetOGMF5Wblx7HwNL45G/e5GBrIwHEmQl2L1pmaa9EO27T1933ZyVG9cFpQFFyqqu&#10;dVntjRqAMe3PQPDIxgJJsHv30qXaTDR2Kzau3ZIUTIoFwaZDe6VJKgwXHGDt0JPTcjnns9pMVD1J&#10;QSReVm1cn9deaZLBbswUBJKvxAOJtZnfXn01L+KjGkkKIqVFe6VJpL+/7XnxQILdm17PW8o7zFNt&#10;JQWQeFnVtbZXe6VJQA6uykHWeDDxfedDvPaGxsWqzrW3JAWSYlmxfs0btFeqc8a4V8UDibVulxw/&#10;0WaicbEfAseO0kAiZVXX+g3aD9WxXC51ptxOoBhI5AFae/a0naTNRONv5aZ1V63u2tC9cuM6g2Dy&#10;xMVdne/UJqpTQbDoqKFnubp+Pp/6nDYTEY2M57k3FAOJFOze/IEnpxHRqHie846hWYljcrn2dm0m&#10;Iqosm128yJjMtsFAksljF+c8bSYiqkx2Y5CVlN5hvkubiYhGxvedN8r1NrGsJIsAs782ExFVFgSp&#10;47A783g8K/E89y3aTERUGbKPqb7v/jweSJCV/Ij/3hDRqPh++zuGBhL30R07+AAtIhqFrVvnzZR/&#10;bGIZSZDNLnupNhMRVSa7N3IyWklWcpXUay9ERJUZk/5UPJBYm3mgv7/9eG0mIqosCJa3G+P0D2Yk&#10;js3l3DO1mYiosmj3xtkyGEjk3BL3Gm0mIhoZa90vDT3o6m4LwyVHaDMRUWXGtD0TgST2fODCA7Re&#10;rc1ERJXJ4zt937mzGEg0K/lvbSYiGhlr0xcNDSTOLp7lSkSj0teXPgVZSOzfm0ze89KuNhMRVRYE&#10;8w+01v1jPCvJ592LtJmIqDLsxkzJ5zNDng+st2Ccrr0QEVUmzweOBxLZ1QkC3oKRiEYB2cd+CB4P&#10;lwSTj0u99kJEVJm1zhXxQOL77m8eeWT+gdpMRFRZLpd69dCzXJ3uIEifos1ERJWF4fGHDT3L1fWt&#10;dS/WZmo0QRAszufzf9JOoqrxfednxUAixdrMXUHQOkObqdEgmJwaKgSVG7WaaEx8P/02ZCVeLCux&#10;npfKaDM1IgSTf9JYMgBB5efaTDRqQdC2wBhn4A7zcswE3f+uzdSoEEzmawyRINKLlyujrkL3Gu2N&#10;aEQ6O1umIQsZcod5a93btZkamQQTBI1Ag4eHl8J9N/H+u1Knfl/omagCa9vPGPrvTSYnB2K1mRoZ&#10;gomrAUOCCWZ8OFObClB3SdRaaL9Bq4n2Ej1AK/NoPCvx/dTbtZkaHYJJRmOFBAuD7sSTidB2qfYm&#10;rtZqogI5m9X33auHBhLnOtnt0V6o0SF4HKcBQoLJHrxM0aZE6OeqqO9C/7/Uampynpd6SzyQGOM+&#10;8eSTRx6kzdQMEEzmICgUj5kYvAwbTIrQ749lGIH3t2k1NSEJGnJsJB5MrHVfo83ULBBM2jQmFIPJ&#10;kGMmlWCYb0VDF4a/XqupScitBbB7c1s8kBiTxoaGuzdNB8EkrbFAgoFF9yxtGpWSoPJDraYG5/vO&#10;R+OBxNrMg3KeiTZTM8G6f3wUAgpBIIuXMd2sBp8R3/35iVZTA0LQWGyM0zeYkbh+Luf8izZTs8E6&#10;PxMrffGYia/VY4bP+pV8psD7DVpNDQSB5CFTeHBWMTNx/k+bqBlht2ahrvOy0u/zbk45+Mzv6cfL&#10;5/PfnwYhd5gfenKa83gYth+tzdSMsI4vi1b1gWByiDZVFT574IxaCTBaTZOQMalTETzid5j3rE29&#10;QZupWWHdjh8zkdPpD9CmmsB3/DT6toIrtZomiSBoPcTazG+LgSQKJunvazM1M6zQ06P1OspMtLrm&#10;8F3r9Gvle3+h1VTnrHU+PzSQOP38G5gKsFsTv2q46sdMKsF3/kS/Xr6ftz6oY2HYvhy7NHsGA4nc&#10;WoC3YCSF4LFY12VZmX28HKpN4wrf/YNoLArjwefO1pmtW+fN9H33d/GsxFr3S9pMtNcxk3HPTEph&#10;HK7V0ZHx+Y5W0wSSs1yRgXTEA4nvZ/7EWzDSEFhnD4hW3cLKa7R6wmFcbtXRkvH6sVbTBJDbLcYD&#10;ibXLPc9bltZmoggykaOwshZPWsvjZVTX5tQaRil+8ts1Wk3jyFpnczyY5HKpC+SWA9pMFME6ekK0&#10;qkbBBMHlcG2qKxi1+Gn639JqqjFr05fFz3JFYLkzDBfU9PQBmqQQPOL3M5HMZLY21SWM4s+jsS2M&#10;79e1mmoAgeMlJWe5dhuz7FnaTDSUHHDVdVNWzhHfz2SiYVzviMa6MN7896fKgmDpwQgesYv4MnkE&#10;l1XaTLQ3rIuzsTJKRlLMTKp+zCQIFrcZkzqtFrfwwyivlXEXeH+VVtMYIZD8pBhIpCCQ3B2G8+rq&#10;eBrVmdLdHHTP0aYxM6btmdiiPRFfKKVEW7n0ZdpbVWDUf6Y/Q37HpVpN+8D3U2/GPIo91tMxfX3O&#10;ydpMlAzB41hdB2UlRGf1DsDm8+7F8SCSVLDQetU8oIffEP/3hydVjRKCxnxj3G2x+ZPP5dL/qc1E&#10;5SF4HKzrnqx8csxkf20aM89z3hEPHMMVCSo6WFXgt9wZ/arC7/qGVtMwwrBlKrKQn8bnCzLIu7SZ&#10;aHgIJgdiZZPT6IuZSeKjLvYVgkTs5jkjKelzdNCqwG+6rRBRAO+v0GpKkMulXiPPBC7OCwnwQbD0&#10;GG0mGh7WsaOjVW0gmBypTVWBhfPjQ4NF5YJh+nXwqsFvu0F/pvzOr2o1qf7+1HHWOluGzgvnfdpM&#10;VBmCxzG6jhWDyVHaVDVYKH89dCEdWdHBqwq/8Ub9ufJ7L9bqpocA/qP4tPc8F9OJtxagUdJ1qxhM&#10;DtbqqrLW/Xt8YR1p0cGrDr/1Mf3ZIX7zf2h1U7K27bXxaY7AsmPbtpYJveCTJjGsUG/VdUuCytNa&#10;XVVyrkJ8oR1p0cGrCj/zddGvLfzebXhpymtNtm+fc7C1md749MZ84h3maexKgspftbpq5PyS+II7&#10;0qKDVw1+51n6M4vBZFKc+VtNcmsB38+si09nZCXX3HtvS9X+0SOSle0d0apWWNn+rNVVsX370oPj&#10;C/BICnaTqnrKPH7fv+jPk9/3MF6aLjPxffcD8WmMQPJwNrv0BG0mqi6sdO+PVrnCSvcIXqq20mFh&#10;via+MA9X5C/map6Oj9/xwsKPAvyuLVrdNOSpe5imsVswur7vp96izUS1g6DyHl33ZOXbpdVVgYU6&#10;Gw8c5UoQuAt1kDHD73mZ/hz5PU9pddPA7ub98XOAPC99M+9RQuMKK+G7dR2UlfBerR4zWZCtzVwR&#10;Dx7xgi1ndxAsm6e9jxlG/43Rr4iCCV6malPDy+WczyKQxG4t4D4eBM58bSYaXwgq741WxcLKWNVT&#10;rsPw5OlYwM/z/fS12BW6wVr3a57nONpcFRj/1+voy/g3zQFYz1v2TwgkA//eYDpbubBPm4kmDlbK&#10;D0erZGGl3KzVdQ/jfZqOtoz3w1rd0OTANwLzbcVAIiWfd/hweaovJUGlR6vrVkkwqcl5NfXGmPSF&#10;8eMkyEoMdi+nazNRfcFKeo6uo7KSVu2YSrVhPF+ro1kIJnhp6GMmnpd2S3ZvfGOWPFebieoXVtYP&#10;RqtqYWW9Q6vrBsbvDB29hg8mcoe00t0bax3eP5cmF6y0/x6tsoWV9k9aPeEwXs/W0ZLx2qrVDUf+&#10;JfN95/yhgSRzXxDMr+qtJojGDVbe83XdlZW3quep7AuMxsnR2BTGZ6dWN5wgWLo0HkjkL2HPW8QH&#10;aNHkh6DyUV2HZSWu6mn6o4HxiJ+0tgsvDXm5PbKSe+PBJJ93PifX5Ggz0eSHlfkj0apcWJl/o9Xj&#10;Bt//Kv16+f7deGm4YCLX2cT/vZFbMHL3hhoWVuoLolW6sFLfqdU1h++NHzN5QqsbkjHObmPc3UGQ&#10;Ok2riBoXVu4OXbdl5X5Uq2sG35fSr5Pva9hjJkUdHdy1oSaDlTx+oLZmx1TwPS/Qr5Hv6cELb1FI&#10;1IhKgkqXVlcNPv+l+vHy+b144ZmgRI0MK/nnCms8YKW/VavHDMHkmfqx8rk78MLdAKJmgJV9dWHN&#10;B6z892v1PkMwWawfJ5/X8MdMiKgEgsCFGgMkCOzztT8lmYns5vCYCVEzQjD4TBQKCsFgg1aPGAaL&#10;37ZxD154E2WiZoZAcFEUEgpBYZ1WV4Rg9AwdTHSjNM2d1ohoGAgkl0RxoRBUKt75DcFkofYuurWa&#10;iCiCQLJKA4QElbLHVBBMHO1N+uvHCzMTItobAsTno1BRCBZrtXoAgkn8Tmv96J6hTUREe0Og+KLG&#10;DAkaN2i1BJNTtVrqeQCWiEYGAePbUegoBI9bEUzma6fgMRMiGh0Ekq9rAJGgEuhrFi88ZkJEo4fg&#10;ET+jNoeXA7SJiGj0EEi+jOLxACwREREREY2Z56UyxrhXWpt5Wu6ZLk9yCYJW7mwQERHR+AoCeYK2&#10;c4bvuxvjz2GIF2vd/9HeiYiIiGpn164FhyIp+aQcKUlKSqTeGGc7+vl0GLbwZDIiIiKqnWy29UQk&#10;HTcgAdlTLjHxfefXfX3OyWG4gCemEhERUW0EwdxZvp85G+V2YxybnJi4/da6X+3pSbXpYERERETV&#10;l822tyIh+YwxmZ1lkhLf2syfjUl9JAgOP0QHIyIiIqquMGyZ1tvblvI8d01SUiIFCUsWicmtQcCj&#10;JURERFRj/f3ps6xdvkWOjCQnJk5fPu98vrd34VwkMvvpYERERETV1d3d3mpt+nIkH48ZkwmSEhNr&#10;M/f5fvptO3cumq2DEREREVWXXPabzaZeZoz7y6SERAqSlR4kJddam3oRj5YQERFRzQRB6yFIOs6S&#10;oyVJSYkUazNPWut8BUnJdB2MiIiIqPp6eo4+0hj3GpS+8n/jpB+0NvWyMGzns8OJiIioNu69t2V/&#10;33fe6PuZLiQluaSkBAlLDknJ9zyv7ST520cHJSIiIqquIFg41/fTH0dS8khyUiIP8XP/bozz2SBY&#10;dJQORkRERFRdYdgyLQydRfm8ezkSEC85MXGNtc6d2Wz6pToYERERUW0g6TgdyccjKH6580uMcf63&#10;r2/+sToIERERUfVt3brkCGvdLyI52VIuKbE28w/PS78rDNuP1sGIiIiIqm4/Y9LPNsb5Qfm/caTe&#10;vQGJy2uvvponvRIREVGNyN1bkXC80vedu5OSEinGuE8bk/renj0LeLSEiIiIaicI5hycy6UvQ/Jh&#10;y59bktmDxOUdvESYiOrGF9asaVu5cd2XVnet71zRtf6u1Rs3/HHlpg13rOpaf/XKrg1vO/s73+Fd&#10;IIkmIWOc53le+mYkH9nkpMQxSFp+aUz6lCBonaGDERFNrIu6blm4auO665GcmNWbNoSVyqquDY9d&#10;vOGWD2JQPkuDqE6F4aLZvu9+wPczdyExyScnJplt1jqr+vtTx+lgRET1oaOzc9rFG9f+v5WbNvhJ&#10;yUilsnLT+s0dt9yS1o8jogkkf8tks+2t+XzmC0g+epOTEtdam/mz7zvv5LNxiKiureha956k5GM0&#10;ZeXGtffpxxHRBPC8VEbu5pqclGQCKdY6vw6CE3m0hIgmj5Wd6+9JSjxGWz6/Yc3L9SOJaBwYk/4E&#10;Eo/NkoCUSU6e8H3nI0HgzA9D/i1LRJPQyo3rNiYlHaMtF3euOUU/kohqwPPSLpKSbxvjbk9KSqRY&#10;6/4GiclbOztbpulgREST14oNG05btXF9X1LiMdKyYuO6a/XjiKhKtm2bO8va1MuReGxMSkikGOPs&#10;8v30tXv2tJ2kgxERNZaLN657zcpNG/YkJSDDlZUb1wWrNq75ecevfjVTP4qIxiAMT55pjPtJFJOc&#10;lBTOLelGcnJBGLZM0cGIiBrbG6++euqqDWvPXNW57vGkhGRoWWdXdK77/gVdN83TwYloH/X3n7DA&#10;953rkID0lElM8ta6t/X0tD0vCOYfqIMRETWpsGW/js6bW1duWvvqlZvWv2vFpvXvW7Fx/Vsv6lr/&#10;nI7OzoO0LyLaB0Ewd5bnOe/w/UyX3DwtOTFx+pGYfNPzljo6GBEREVH1BUHbAiQe50fnkCQlJa5v&#10;beY+Y9Kfkhuw6WBERERE1RXdVG3xIs9zbyh/ibBrrHXuzOWWLNPBiIiIiGrD89rfaq17HxIQm5yY&#10;ZLJITFb39y86nvcuISIiopqRoyVISi5BeTgpKZEif+N4Xuo93d3zD9fBiIiIiKpLLvu1NvVC38/8&#10;LCkhkWIKz8xxrrfWeQmPlhAREVHNBIE7y/NSbzbGeSwpKZGCxORpa9u/zju9EhERUU0FwaKjjHF/&#10;iNI9zImvD+dyzmt57xIiIiKqmTBsmW6t81rfd26Rk1uTk5JMLkpc2p6J/nnEhIiIiGqjp6f1SCQe&#10;H0JysqVMUpK3NvOg57krgmDhXB2MiIiIqLrCsGVqX9/SY3I551tyVCQ5MXGtte491ra9UgcjIiIi&#10;qo1sdtlLkXj8HYmJh1Lm/JL0j+VyYl6NQ0RERDUj9yOx1vmCtZl/JCUkUoxxH/L99DlBkDlWByMi&#10;IiKqLjn6YUzqVCQmV1jr9icnJfIgP3ettakz0f8UHZSIiIiousKw/aBstu10JCV/SkpKpMjD/Ixx&#10;r9qxYzGPlhAREVHtBMHhh3ie+zVjlu8pf25JpsfzUu8NwwUH6GBERERE1WfMsmf7vvsLY4b7G8e5&#10;3pjUaY88wpuqERERUY2E4aLZnpd+l7Xu74zJ5MskJk/JEZUgaFuggxERERFVl5zE2t+fOs6Y9IVI&#10;SvYkJyVy7xJnM9rfj/7310GJiIiIqq+3d4nr++49SED8cueXIDH5dTabOrGjg1fjEBERUY1IooGk&#10;5DwkHn9JSkikIGHZkcu5/xGGS0/gTdWIiIioZjxvWTqfdy8xJvNkUlISFfd2z2t/Z2cnH9hHRERE&#10;NSJX11ibeqH8TZOckBSOlnQjMbnBGOdkHYyIiIio+sKwZRoSj/NQEi8RlmJMJovyWd7plYiIiGqq&#10;v/+EBfJAPrmja5mkJLDWucPa1MuCYO4sHYyIJoMwDJcHQXCkdhIR1bUwnDfT81Jv8X13XXTztKTE&#10;xOmz1r3c89pO0sGIaDJBYtKWz+fvRpJSgPc3ou44bSYiqhtBsPQYJB4fNcbdnZyUuL61mQdyObdD&#10;bsCmgxHRZINE5CgkJPdobpLk9yhHaO9ERONOLvnds2fZPGPSvzJl7/QqiYlzdy63uE0HI6LJCslJ&#10;CsnJH6I8ZHjoz0fpwlsmK0Q0XvaTv3Gszfy5/N84crdX95Js9sRW3ruEqAEg0TgZCcddhewjBnU5&#10;JC4fRzkQndPQ/WWU/qg1gm6Lch36OVw/joioanbtWrLQWmc1kpKHkpISKUha/ub77gd6epZwp4mo&#10;USCxkHNOfqf5xgDU9aHtfLzd65kTUof2b6GUJitCkpVjtFciolGTO70ak3qOMelrkxISKcZk9nie&#10;uzabdV+OQXi0hKiRIKc4FAlFUnLSjyTjXO1tWOh9Ovr/MYofDT3ERhTu0RDRiARB6wxr289A8vFI&#10;maQkQOnJ5dKX8bk4RA0KCUgrkorfRnnEINR5aHs/ygztdcQwzMEY/jv6UQM0eZFk5TDtlYhoQG/v&#10;wrnWOv9jrbu9/ImvmUc9L/2mIFh6sA5GRI0GiUSmTHJi0PYplDHfvAgfdwA+71KUXPTpEfkOvFyN&#10;cqj2SkRNSO70iqTklb5fuBonWyYpkTu9/sQY53nof7oOSkSNCMnHUiQJtxWyhRjUyZGT/8TbA7TX&#10;qsHnzsDnfxclG31bBN1yNdCP0X6U9kpEDS4I2g/3/dR75P4kZZIS+RvnEbR/OQgWztXBiKiRISeY&#10;jYTgN1F6MAh1cs7J+dpbTeHr5MjKdSg2+vZBqJObws3RXomoQcizbuQKG2vdS5F85JITk8JN1e6z&#10;1jlDByOiZoAN/3wkALeiBJoPFKBb/tY5D2/3ulqn1vCdkjB9vzAiMaiTS5e7MF6HaK9ENEkh4XgJ&#10;yl/k75qkxESKMc7PcrklyySR0cGIqBlgQy+XEm/S7f8ASQTQ9hmUCT/pTMYB4/MdFDlHZQC6PRT5&#10;G4jJCtEkEYaZQ33fucDazP1JCYkUua+JMamP9ve3LdDBiKiZYMO+BBv4pOREzv+4CO119zRPjNOB&#10;GLfvoZSesyJHVuSIC68GIqozcudWz3NPstb5tjFuX3JSUrjTa5fvp94s/eugRNRssKE/HBv0DdHm&#10;fZBs+NHWob3VNU1WbpTkREd/AOqukd+ovRLRBAiC+Qf297c/F4nHPclJSeGk1175G2fnzkXH62BE&#10;1Kyw/T4CG/BOlNJzTuRvncQ7xNY7jLPcWO7awg+JQZ0cDboFbw/SXomoxoJgzsGel/4iko+dKGXu&#10;XeLsNsY9Z/t23ruEiAAJiNyEbX20+R6kyUkHyqQ/nwM/5zD8HvkbaMiRFXTnUH6It0xWiGqgry91&#10;KhKPn6L0l0lKjO9nbrLWOX3r1nkzdTAianZIPhZjA530t44cZfhiIyQnpfCbZuG3/QCl9KZwcoLt&#10;5XjLZIVoDHbuXDTb85x/ReJxe/mjJe4Oa93/ymZbT9TBiIgi2BDL3zo3FbbOMbLhRlmFt9O014al&#10;ycpNKEOuBhKo+wFeeIIt0QjISaxh2H60Mc5nUMqe9IqE5RHfT58bBC2jfjwGETUBbJjlMt01KPlo&#10;cxyRbrRdiLcNn5yUwm+Wv4GSEjY5mvRLTJcDtVciiuntXZa21pWjJV5SYiIF7b8Jw8K9S5outhDR&#10;CGGbe8IwG+KL8Xa29tq0kIwchWkhT10uTeDk6JJcusz/yqmpXX11y1Tfdz+A8sekhEQKEpanPc/5&#10;fC7XtlgHIyJKhg3rImxgk5IT8TW85UP5SmCaHIRpI8lK6U3hJFn5LyQzPFRNTSMIUm3WunI1zhNJ&#10;SUlU3N8Z45x9770tk+7qPyKaANiQHokN6i91+zoAdXJyqCQnVX/wX6PBNDwE00r+Giu9GihA+Q7e&#10;Nv3RJ2o8QdA6IwjSz0ZisikpIUGyIvcu6UH7xr6+9mfoYERElWHDuT82oNfLhrSwRVXolr8wVqNM&#10;1V5phDDN5D4rt8p0jJNpCj/lkRWa7ORZN8a4H5ArbiQJSU5OnD60X9jZuYA7OEQ0OthQHosNZtKR&#10;E/ElvOVe/xhhGs/DtLwumrKDUJdFuYLJCk0m8rwbY9LfR+KxPSkpkWKt+/tcru21YXgkL8snotHD&#10;NlJOiP1FtLkchDpxKTacc7RXqhJMXjmycg1K6d9A/SiX4C3/l6e6E4bzZuZy6dd7XuZmU+ZqHNTv&#10;QdJyZRCkTtXBiIhGD8nHUdgYXl3YOsbIhhPlW3hbl3s+27bNneV5qYzvpz8llyYiIOb2DpRur+c5&#10;t2Av75xcLtUm/5Hr4HUF01iSlaRzVmQeSLLCvU+aUEHgHmWM8yGU3aXrma5rPsrD1jorw3ABT6In&#10;orHDBvBnKKXnnMjJnJdoL3Ul+r87fS720nLl/u8ersgwCKRPG9P2PP3IuoLJL8nK3dGcGKTz6EqU&#10;6dorUc3t3HnYbCQl16H4SeuTFGszf/O8Ja4OQkQ0NkF0tc41ha1fDOrE1/G27vaCsGd2gLXuN5Fg&#10;mKRAuS8Fn9Xtec579SvqCubRcZgXN0ZzZhDq5G+g/8Zb/g1EVdfR0TLF89JvQuLx+2H+xsnncunL&#10;gqC9Xe4Oq4MSEY0NNnzzsXFL+ltHXC5/+2ivdSUIWo9EgvK3pIBZjWKtc2df3+Jj9evqiswTzJtf&#10;oJT+DdSHIicxM1mhMenvbz/emHQH1oMtSeuHFDlaYozzsd7eRXUZI4hoEtMN3f9Gm7dBqBNX4G3d&#10;/n8cBEsWyn/dSYGzmsXznM4wbK/bDT7m4RzMq/UopcmK3KtGHt7I2+3TiOhfpqeg/DhpXZCCda7P&#10;992uXM55JQbh0RIiqj5sw6ZgA/bDaHM2CHXiv7W3uoVgOh2B8pqkIFqLgsD8H/rVdUuTlb+hDDmP&#10;SKDuMrzwnBXaiyQm1qZfaozzUPKyX7ipWg7t3+3s5HNxiKiGsKGSky9/hFL63Bg5IVau1pkUZ94H&#10;QeuJ1jr3JgXVWhQE6Mf1q+sekpUFmJed0ZwdhDo5Z4XJCrX09i6ci8T7ciQf2+Q8knLLvO9nzuLV&#10;OEQ0brAB+1dsqB6LNlsRdEuC8he0PUd7q3tBsGyJtZn7k4JrLQoCeY9+dd3DLJ2KeflvmKdPR3N4&#10;kM77l6DwMH0TiY6WOKf7fvpaLMvZMss46jPXZrMOlg8+G4eIJhA2Yu/CBuvJwpYrBnUPoK0uL8GN&#10;27VrwaG+765NCra1KNir/IF+dd3C7JPk5FWYh09Fc3OQztcXa6/UBLq7ncM8L/Vv1qYTk3kkJQGW&#10;661IXr4RBAvn6mBERPUDG653YwPm6bZsAOqyeDlZe6tLCL6vl0CbFICrWRDIn5Kbw+nX1iXMx9Mx&#10;z3ZEcy+CbjlCthVtae2NGlgYtuy3ffucg611L8F6UfYSYWPch3M590wdjIiovmF7NgUbsrdjg9YT&#10;bd4iupF7CG+Xa691B4nKqyTwJgXkahQE9B3ZbOpl+nV1B/PtXzCPnojm2CCpQ9upeDtFe6UGhaTk&#10;xb7v/gGvfUnLsBQsx7+Qm6ohkeGJr0Q0eWGj9s7SjZ4mK3/E27o8suJ5bSchQP89KTiPpeAzNwZB&#10;/d37AfNBksq3YJ5sL8ygGNQ9hbZX4i2Tkwa1Y0frIUhKPoHl869Jy60UtD0sV6Rls4sX6WBERI0D&#10;G7mzZYNX2PLFoE5OsH2W9lZXjHGej+D8x7EcWUFg930/c2tfX/oU/di6gckvyckrMA+2RXNjEOoe&#10;QturtFdqIPI3juctS1vrfB3Ldm/ycivLvHtbf3/6LAzCk6KJqDlgw/chbADl/JQhUCfnPyxHqcuA&#10;aEybJCy3I+nYjWIQxPc6d0XqUDxjlu/yvPRN8kBCHbyuyDTGfDgN03zIic7oLp5zUpdJI+07uXmg&#10;MalTsQzfU7rcDi67bj+W2Rt37Vp6gg5GRNR8sD2Uq0beV5qs6EZS9uDr/sRM+S8+CNxZO3cumh0E&#10;rYfI4+RRN1Wb6xam7T9jGj+uk3wA6raj7Rl4y791GkQYHnmQ5zlfQALyBEq5e5d0y0M0w9A5TAcj&#10;IqIiTVaGnAuBbnEX2lLaG40BJqkcOTkT0zTpEvEdaHs13tZ9gkWVhWFmORKP/0VSsqdMUmJ8311j&#10;beafJbHWwYiIaDjYUJ6LDWbSiZt34aWuL12uV5hucs7JyzENh9xsT6BO/tZ5Pd7yfINJTE56zeXS&#10;r7PW+XV0/lNiYrIL7d/N5ZYt0cGIiGhfYMP5SWxA+6JN6SDUPYo2V3ujYWByyZGTU0uTE3TL32nb&#10;0MabsE1SctJrECybY0z600g++pOTEtc3JvMkXj+xZUvLATooERFVA7ancs7Kh7FBLX0Kr2xkH0Yb&#10;9wjLwLSRm7AlHTnZibZn4i3POZmEenra2z3P2SAntyYlJlLkaIqcrF3PT9gmImoo2LDK30A7o01t&#10;BN3id2hbrL01NUwSOXLyGkyTrdEUGoQ6mXavQ+FNtyYReTowkpL3Wev+Tq68SUpKUL8T/awOw/Qy&#10;HYyIiMYbNrCyEf4YNrhDHnCHbjmy8lu0OdprU8EkkOnyUkyDh6MpMgh1chO2N+Mtj5xMAvI3jpwz&#10;Yq3zOSQf28okJUF03570uVu2LODfOERE9QYb3guwAd4TbYoHoe5+tDXF1UD4ufuhLC+TnMjt61+t&#10;vVIdk8vYw9A52fOcznJJCcoeJC539PW5z9TBiIionmFbPA0b4vOjzfIgbKDlyMqjeNuwt+7G7352&#10;meRkN16ei8KrdSaJIJg7yxj3aklGSpITJCaZzwXB0oPlCIv2TkREk4lskLHRlr+BSh9kKO5A20Lt&#10;ddLDb5FLieXhjEOgbjfa3oC307VXmkTkBoCe515irXO376fftH370oO1iYiIGgE20JKsnI8NdtIJ&#10;tpvwdlKeWIjxlt/1YvyGBws/KAZ1u9B2Ft7yJmxERET1Dhvs/bDxvggl6ZwVeerypElWkICkMM7/&#10;iMZ+EOrkIY1v1N6IiIhoMsFGXO6z0lHYqsdgAy/nrMg9RI7XXusOxjuDcUw6ctKLl5eg8BwFIiKi&#10;yQ4b9Okon8YGfsgdbNHto9yOhOA47XXCYVxehHHarKM4AHU9aHsT3vKcEyIiokaDDbw8w+azeO2W&#10;DX8REgCxHm8n7GogjNcLMA5/j8ZoEOr60PYevGVyQkRE1OiwwZ+Kjf8XUZLOWZEjK+N2B1t8l5xz&#10;cp9+/QDUyVOJ3669ERERUTNBLlBIVqK0YBDq5JyVR5AkzNNeq04SIXzHA/Jd+rUF6JYjJ7wJGxER&#10;ERUShhkoHUgQcporFKBbzlm5DW3HaK9jhs96Dj7zr/oVAzQ5+Ve85UPhiIiIaCgkCHJk5fMoSTeF&#10;uxlJxLHa66jhY56Lz7g/+sRBqOvH556DMkN7JSIiIkqG3EGSla+iJJ2zsgEvIz7BFsmHnHPy52jo&#10;Qajbibb34y0vJSYiIqLRQQIxBcnEpShDzhsRqPsbkoyjtNe9oG2+9KO9F8jnoMiRkzdpb0RERET7&#10;DvnFTCQXq1BslG5E0C3nrNyKpGOu9ir9noy6P0V9DEJdFv29DW95zgkRERFVFxKMaUg2VqAM+RsI&#10;3ZKsrENJOiE2h+TkXLw9QD+GiIiIqDaQcEiy8g2UIXewjUOb3CH2PLzlg/+IiIhofCEBkWTlChS/&#10;kJkA3ss5J+/SXoiIiIgmDpKSWUhOvoTXtyNP4TknREREdaOl5f8DLpP+AExX+kkAAAAASUVORK5C&#10;YIJQSwMEFAAGAAgAAAAhAIyhR2HjAAAADQEAAA8AAABkcnMvZG93bnJldi54bWxMj8FOwzAQRO9I&#10;/IO1SNyo40QkJcSpqgo4VUi0SIibG2+TqLEdxW6S/j3bE73t7oxm3xSr2XRsxMG3zkoQiwgY2srp&#10;1tYSvvfvT0tgPiirVecsSrigh1V5f1eoXLvJfuG4CzWjEOtzJaEJoc8591WDRvmF69GSdnSDUYHW&#10;oeZ6UBOFm47HUZRyo1pLHxrV46bB6rQ7Gwkfk5rWiXgbt6fj5vK7f/782QqU8vFhXr8CCziHfzNc&#10;8QkdSmI6uLPVnnUS4iQlJ90zkVGpqyMTLwmwA03LNM6AlwW/bVH+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EvRENBmAwAA5AkAAA4AAAAAAAAA&#10;AAAAAAAAOgIAAGRycy9lMm9Eb2MueG1sUEsBAi0ACgAAAAAAAAAhAFqu738pDAAAKQwAABQAAAAA&#10;AAAAAAAAAAAAzAUAAGRycy9tZWRpYS9pbWFnZTEucG5nUEsBAi0ACgAAAAAAAAAhAIdrGFZAOAAA&#10;QDgAABQAAAAAAAAAAAAAAAAAJxIAAGRycy9tZWRpYS9pbWFnZTIucG5nUEsBAi0AFAAGAAgAAAAh&#10;AIyhR2HjAAAADQEAAA8AAAAAAAAAAAAAAAAAmUoAAGRycy9kb3ducmV2LnhtbFBLAQItABQABgAI&#10;AAAAIQAubPAAxQAAAKUBAAAZAAAAAAAAAAAAAAAAAKlLAABkcnMvX3JlbHMvZTJvRG9jLnhtbC5y&#10;ZWxzUEsFBgAAAAAHAAcAvgEAAKVMAAAAAA==&#10;">
              <v:rect id="Retângulo 126"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c4mzQAAAOIAAAAPAAAAZHJzL2Rvd25yZXYueG1sRI9BS8NA&#10;FITvgv9heYIXaTdpo6Rpt0WEqkihmIq9PrKv2Wj2bciubeqvdwXB4zAz3zCL1WBbcaTeN44VpOME&#10;BHHldMO1grfdepSD8AFZY+uYFJzJw2p5ebHAQrsTv9KxDLWIEPYFKjAhdIWUvjJk0Y9dRxy9g+st&#10;hij7WuoeTxFuWzlJkjtpseG4YLCjB0PVZ/llFWxfNqbZrm/2aflRveN3tjk/PeZKXV8N93MQgYbw&#10;H/5rP2sF2XR2m+bTSQa/l+IdkMsfAAAA//8DAFBLAQItABQABgAIAAAAIQDb4fbL7gAAAIUBAAAT&#10;AAAAAAAAAAAAAAAAAAAAAABbQ29udGVudF9UeXBlc10ueG1sUEsBAi0AFAAGAAgAAAAhAFr0LFu/&#10;AAAAFQEAAAsAAAAAAAAAAAAAAAAAHwEAAF9yZWxzLy5yZWxzUEsBAi0AFAAGAAgAAAAhAMWdzibN&#10;AAAA4gAAAA8AAAAAAAAAAAAAAAAABwIAAGRycy9kb3ducmV2LnhtbFBLBQYAAAAAAwADALcAAAAB&#10;Aw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7" o:spid="_x0000_s1028" type="#_x0000_t75" alt="Image" style="position:absolute;left:4724;top:2590;width:4134;height:4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DwxgAAAOIAAAAPAAAAZHJzL2Rvd25yZXYueG1sRE/LasJA&#10;FN0X+g/DLbirE1+hTR0lFdSCm2iFbi+Z2yQ1cydkxiT+fadQcHk47+V6MLXoqHWVZQWTcQSCOLe6&#10;4kLB+XP7/ALCeWSNtWVScCMH69XjwxITbXs+UnfyhQgh7BJUUHrfJFK6vCSDbmwb4sB929agD7At&#10;pG6xD+GmltMoiqXBikNDiQ1tSsovp6tRkMU6vXJ3tunPu7NfuwPXl2yv1OhpSN9AeBr8Xfzv/tBh&#10;/mQ2X7wuoin8XQoY5OoXAAD//wMAUEsBAi0AFAAGAAgAAAAhANvh9svuAAAAhQEAABMAAAAAAAAA&#10;AAAAAAAAAAAAAFtDb250ZW50X1R5cGVzXS54bWxQSwECLQAUAAYACAAAACEAWvQsW78AAAAVAQAA&#10;CwAAAAAAAAAAAAAAAAAfAQAAX3JlbHMvLnJlbHNQSwECLQAUAAYACAAAACEAAv7w8MYAAADiAAAA&#10;DwAAAAAAAAAAAAAAAAAHAgAAZHJzL2Rvd25yZXYueG1sUEsFBgAAAAADAAMAtwAAAPoCAAAAAA==&#10;">
                <v:imagedata r:id="rId3" o:title="Image"/>
              </v:shape>
              <v:shape id="Imagem 6" o:spid="_x0000_s1029" type="#_x0000_t75" alt="Image" style="position:absolute;left:12877;top:304;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IbwzAAAAOIAAAAPAAAAZHJzL2Rvd25yZXYueG1sRI9BS8NA&#10;FITvBf/D8gQvpd00bY2J3RZRhEIvmlq8PrKvSTT7Ns2uafrvXUHocZiZb5jVZjCN6KlztWUFs2kE&#10;griwuuZSwcf+dfIAwnlkjY1lUnAhB5v1zWiFmbZnfqc+96UIEHYZKqi8bzMpXVGRQTe1LXHwjrYz&#10;6IPsSqk7PAe4aWQcRffSYM1hocKWnisqvvMfo0Aedz4efyZfi8tySE5v7vDSpwel7m6Hp0cQngZ/&#10;Df+3t1pBmsTpfLGcJ/B3KdwBuf4FAAD//wMAUEsBAi0AFAAGAAgAAAAhANvh9svuAAAAhQEAABMA&#10;AAAAAAAAAAAAAAAAAAAAAFtDb250ZW50X1R5cGVzXS54bWxQSwECLQAUAAYACAAAACEAWvQsW78A&#10;AAAVAQAACwAAAAAAAAAAAAAAAAAfAQAAX3JlbHMvLnJlbHNQSwECLQAUAAYACAAAACEA4hyG8MwA&#10;AADiAAAADwAAAAAAAAAAAAAAAAAHAgAAZHJzL2Rvd25yZXYueG1sUEsFBgAAAAADAAMAtwAAAAAD&#10;AAAAAA==&#10;">
                <v:imagedata r:id="rId4" o:title="Image" croptop="8439f"/>
              </v:shape>
              <w10:wrap anchorx="page" anchory="page"/>
            </v:group>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92C82" w14:textId="77777777" w:rsidR="00A350CF" w:rsidRDefault="00A350CF">
    <w:pPr>
      <w:pStyle w:val="Corpodetexto"/>
      <w:spacing w:line="14" w:lineRule="auto"/>
    </w:pPr>
    <w:r>
      <w:rPr>
        <w:noProof/>
      </w:rPr>
      <mc:AlternateContent>
        <mc:Choice Requires="wps">
          <w:drawing>
            <wp:anchor distT="0" distB="0" distL="0" distR="0" simplePos="0" relativeHeight="251734016" behindDoc="1" locked="0" layoutInCell="1" allowOverlap="1" wp14:anchorId="2ACD615D" wp14:editId="241CFEC2">
              <wp:simplePos x="0" y="0"/>
              <wp:positionH relativeFrom="page">
                <wp:posOffset>3582670</wp:posOffset>
              </wp:positionH>
              <wp:positionV relativeFrom="page">
                <wp:posOffset>10144125</wp:posOffset>
              </wp:positionV>
              <wp:extent cx="314325" cy="190500"/>
              <wp:effectExtent l="0" t="0" r="0" b="0"/>
              <wp:wrapNone/>
              <wp:docPr id="1506534897"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325" cy="190500"/>
                      </a:xfrm>
                      <a:prstGeom prst="rect">
                        <a:avLst/>
                      </a:prstGeom>
                    </wps:spPr>
                    <wps:txbx>
                      <w:txbxContent>
                        <w:p w14:paraId="0136CFB9" w14:textId="77777777" w:rsidR="00A350CF" w:rsidRPr="00A350CF" w:rsidRDefault="00A350CF">
                          <w:pPr>
                            <w:pStyle w:val="Corpodetexto"/>
                            <w:ind w:left="60"/>
                            <w:rPr>
                              <w:sz w:val="18"/>
                              <w:szCs w:val="18"/>
                            </w:rPr>
                          </w:pPr>
                          <w:r w:rsidRPr="00A350CF">
                            <w:rPr>
                              <w:spacing w:val="-10"/>
                              <w:sz w:val="18"/>
                              <w:szCs w:val="18"/>
                            </w:rPr>
                            <w:fldChar w:fldCharType="begin"/>
                          </w:r>
                          <w:r w:rsidRPr="00A350CF">
                            <w:rPr>
                              <w:spacing w:val="-10"/>
                              <w:sz w:val="18"/>
                              <w:szCs w:val="18"/>
                            </w:rPr>
                            <w:instrText xml:space="preserve"> PAGE </w:instrText>
                          </w:r>
                          <w:r w:rsidRPr="00A350CF">
                            <w:rPr>
                              <w:spacing w:val="-10"/>
                              <w:sz w:val="18"/>
                              <w:szCs w:val="18"/>
                            </w:rPr>
                            <w:fldChar w:fldCharType="separate"/>
                          </w:r>
                          <w:r w:rsidRPr="00A350CF">
                            <w:rPr>
                              <w:spacing w:val="-10"/>
                              <w:sz w:val="18"/>
                              <w:szCs w:val="18"/>
                            </w:rPr>
                            <w:t>1</w:t>
                          </w:r>
                          <w:r w:rsidRPr="00A350CF">
                            <w:rPr>
                              <w:spacing w:val="-10"/>
                              <w:sz w:val="18"/>
                              <w:szCs w:val="18"/>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ACD615D" id="_x0000_t202" coordsize="21600,21600" o:spt="202" path="m,l,21600r21600,l21600,xe">
              <v:stroke joinstyle="miter"/>
              <v:path gradientshapeok="t" o:connecttype="rect"/>
            </v:shapetype>
            <v:shape id="_x0000_s1071" type="#_x0000_t202" style="position:absolute;margin-left:282.1pt;margin-top:798.75pt;width:24.75pt;height:15pt;z-index:-251582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EpJmQEAACIDAAAOAAAAZHJzL2Uyb0RvYy54bWysUl9v0zAQf0fiO1h+p067DUHUdAImENIE&#10;k8Y+gOvYjUXiM3duk357zl7aInibeHEu9vl3vz9e305DLw4WyUNo5HJRSWGDgdaHXSOffnx+804K&#10;Sjq0uodgG3m0JG83r1+tx1jbFXTQtxYFgwSqx9jILqVYK0Wms4OmBUQb+NABDjrxL+5Ui3pk9KFX&#10;q6p6q0bANiIYS8S7d8+HclPwnbMmfXeObBJ9I5lbKiuWdZtXtVnreoc6dt7MNPQLWAzaBx56hrrT&#10;SYs9+n+gBm8QCFxaGBgUOOeNLRpYzbL6S81jp6MtWtgcimeb6P/Bmm+Hx/iAIk0fYeIAiwiK92B+&#10;Enujxkj13JM9pZq4OwudHA75yxIEX2Rvj2c/7ZSE4c2r5fXV6kYKw0fL99VNVfxWl8sRKX2xMIhc&#10;NBI5rkJAH+4p5fG6PrXMXJ7HZyJp2k7CtzzlOqeYt7bQHlnLyHE2kn7tNVop+q+B/crZnwo8FdtT&#10;gan/BOWFZEkBPuwTOF8YXHBnBhxEITY/mpz0n/+l6/K0N78BAAD//wMAUEsDBBQABgAIAAAAIQCv&#10;C78A4QAAAA0BAAAPAAAAZHJzL2Rvd25yZXYueG1sTI/BTsMwEETvSPyDtUjcqNNAXBriVBWCExIi&#10;DQeOTuwmVuN1iN02/D3LqRx35ml2ptjMbmAnMwXrUcJykQAz2HptsZPwWb/ePQILUaFWg0cj4ccE&#10;2JTXV4XKtT9jZU672DEKwZArCX2MY855aHvjVFj40SB5ez85FemcOq4ndaZwN/A0SQR3yiJ96NVo&#10;nnvTHnZHJ2H7hdWL/X5vPqp9Zet6neCbOEh5ezNvn4BFM8cLDH/1qTqU1KnxR9SBDRIy8ZASSka2&#10;XmXACBHL+xWwhiSRksTLgv9fUf4CAAD//wMAUEsBAi0AFAAGAAgAAAAhALaDOJL+AAAA4QEAABMA&#10;AAAAAAAAAAAAAAAAAAAAAFtDb250ZW50X1R5cGVzXS54bWxQSwECLQAUAAYACAAAACEAOP0h/9YA&#10;AACUAQAACwAAAAAAAAAAAAAAAAAvAQAAX3JlbHMvLnJlbHNQSwECLQAUAAYACAAAACEAxbRKSZkB&#10;AAAiAwAADgAAAAAAAAAAAAAAAAAuAgAAZHJzL2Uyb0RvYy54bWxQSwECLQAUAAYACAAAACEArwu/&#10;AOEAAAANAQAADwAAAAAAAAAAAAAAAADzAwAAZHJzL2Rvd25yZXYueG1sUEsFBgAAAAAEAAQA8wAA&#10;AAEFAAAAAA==&#10;" filled="f" stroked="f">
              <v:textbox inset="0,0,0,0">
                <w:txbxContent>
                  <w:p w14:paraId="0136CFB9" w14:textId="77777777" w:rsidR="00A350CF" w:rsidRPr="00A350CF" w:rsidRDefault="00A350CF">
                    <w:pPr>
                      <w:pStyle w:val="Corpodetexto"/>
                      <w:ind w:left="60"/>
                      <w:rPr>
                        <w:sz w:val="18"/>
                        <w:szCs w:val="18"/>
                      </w:rPr>
                    </w:pPr>
                    <w:r w:rsidRPr="00A350CF">
                      <w:rPr>
                        <w:spacing w:val="-10"/>
                        <w:sz w:val="18"/>
                        <w:szCs w:val="18"/>
                      </w:rPr>
                      <w:fldChar w:fldCharType="begin"/>
                    </w:r>
                    <w:r w:rsidRPr="00A350CF">
                      <w:rPr>
                        <w:spacing w:val="-10"/>
                        <w:sz w:val="18"/>
                        <w:szCs w:val="18"/>
                      </w:rPr>
                      <w:instrText xml:space="preserve"> PAGE </w:instrText>
                    </w:r>
                    <w:r w:rsidRPr="00A350CF">
                      <w:rPr>
                        <w:spacing w:val="-10"/>
                        <w:sz w:val="18"/>
                        <w:szCs w:val="18"/>
                      </w:rPr>
                      <w:fldChar w:fldCharType="separate"/>
                    </w:r>
                    <w:r w:rsidRPr="00A350CF">
                      <w:rPr>
                        <w:spacing w:val="-10"/>
                        <w:sz w:val="18"/>
                        <w:szCs w:val="18"/>
                      </w:rPr>
                      <w:t>1</w:t>
                    </w:r>
                    <w:r w:rsidRPr="00A350CF">
                      <w:rPr>
                        <w:spacing w:val="-10"/>
                        <w:sz w:val="18"/>
                        <w:szCs w:val="18"/>
                      </w:rPr>
                      <w:fldChar w:fldCharType="end"/>
                    </w:r>
                  </w:p>
                </w:txbxContent>
              </v:textbox>
              <w10:wrap anchorx="page" anchory="page"/>
            </v:shape>
          </w:pict>
        </mc:Fallback>
      </mc:AlternateContent>
    </w:r>
    <w:r>
      <w:rPr>
        <w:noProof/>
        <w:sz w:val="22"/>
        <w:szCs w:val="22"/>
        <w:bdr w:val="nil"/>
      </w:rPr>
      <mc:AlternateContent>
        <mc:Choice Requires="wpg">
          <w:drawing>
            <wp:anchor distT="0" distB="0" distL="114300" distR="114300" simplePos="0" relativeHeight="251735040" behindDoc="1" locked="0" layoutInCell="1" allowOverlap="1" wp14:anchorId="07662761" wp14:editId="750171FA">
              <wp:simplePos x="0" y="0"/>
              <wp:positionH relativeFrom="page">
                <wp:posOffset>150075</wp:posOffset>
              </wp:positionH>
              <wp:positionV relativeFrom="page">
                <wp:posOffset>10903123</wp:posOffset>
              </wp:positionV>
              <wp:extent cx="10767600" cy="925200"/>
              <wp:effectExtent l="0" t="0" r="0" b="0"/>
              <wp:wrapNone/>
              <wp:docPr id="872992395" name="Agrupar 10"/>
              <wp:cNvGraphicFramePr/>
              <a:graphic xmlns:a="http://schemas.openxmlformats.org/drawingml/2006/main">
                <a:graphicData uri="http://schemas.microsoft.com/office/word/2010/wordprocessingGroup">
                  <wpg:wgp>
                    <wpg:cNvGrpSpPr/>
                    <wpg:grpSpPr>
                      <a:xfrm>
                        <a:off x="0" y="0"/>
                        <a:ext cx="10767600" cy="925200"/>
                        <a:chOff x="0" y="0"/>
                        <a:chExt cx="10767060" cy="925195"/>
                      </a:xfrm>
                    </wpg:grpSpPr>
                    <wps:wsp>
                      <wps:cNvPr id="1719331426" name="Retângulo 126"/>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477991516" name="Imagem 7" descr="Imag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472440" y="259080"/>
                          <a:ext cx="413385" cy="414655"/>
                        </a:xfrm>
                        <a:prstGeom prst="rect">
                          <a:avLst/>
                        </a:prstGeom>
                        <a:noFill/>
                        <a:ln>
                          <a:noFill/>
                        </a:ln>
                      </pic:spPr>
                    </pic:pic>
                    <pic:pic xmlns:pic="http://schemas.openxmlformats.org/drawingml/2006/picture">
                      <pic:nvPicPr>
                        <pic:cNvPr id="1643147097" name="Imagem 6" descr="Image"/>
                        <pic:cNvPicPr>
                          <a:picLocks noChangeAspect="1"/>
                        </pic:cNvPicPr>
                      </pic:nvPicPr>
                      <pic:blipFill>
                        <a:blip r:embed="rId2" cstate="print">
                          <a:extLst>
                            <a:ext uri="{28A0092B-C50C-407E-A947-70E740481C1C}">
                              <a14:useLocalDpi xmlns:a14="http://schemas.microsoft.com/office/drawing/2010/main" val="0"/>
                            </a:ext>
                          </a:extLst>
                        </a:blip>
                        <a:srcRect t="12877"/>
                        <a:stretch>
                          <a:fillRect/>
                        </a:stretch>
                      </pic:blipFill>
                      <pic:spPr bwMode="auto">
                        <a:xfrm>
                          <a:off x="1287780" y="30480"/>
                          <a:ext cx="2295525" cy="8648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95A20AF" id="Agrupar 10" o:spid="_x0000_s1026" style="position:absolute;margin-left:11.8pt;margin-top:858.5pt;width:847.85pt;height:72.85pt;z-index:-251581440;mso-position-horizontal-relative:page;mso-position-vertical-relative:page;mso-width-relative:margin;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lHyYgMAAOcJAAAOAAAAZHJzL2Uyb0RvYy54bWzcVllu2zAQ/S/QOxD6&#10;T7RYtmwhdpA2bRCgS9DlADRFSUS5gaSt5Dq9Si/WISU5tlO0aYp+tAYkc9EMZ968edLZ+a3gaEuN&#10;ZUouo/Q0iRCVRFVMNsvo86fXJ/MIWYdlhbmSdBndURudr54/O+t0STPVKl5Rg8CJtGWnl1HrnC7j&#10;2JKWCmxPlaYSNmtlBHYwNU1cGdyBd8HjLElmcadMpY0i1FpYvew3o1XwX9eUuPd1balDfBlBbC7c&#10;Tbiv/T1eneGyMVi3jAxh4CdEITCTcOjO1SV2GG0Me+BKMGKUVbU7JUrEqq4ZoSEHyCZNjrK5Mmqj&#10;Qy5N2TV6BxNAe4TTk92Sd9sroz/qGwNIdLoBLMLM53JbG+H/IUp0GyC720FGbx0isJgmxayYJQAt&#10;gc1FNoWi9KCSFpB/YEfaV/uWyezeMl1MvWU8HhwfhNNpIIi9x8D+GQYfW6xpgNaWgMGNQayCbIp0&#10;MZmkeTaLkMQC+PqBum9fZbPhCqWwGkAKFjvIbGkBvd/C62dZ41Ib666oEsgPlpEBDgdq4e0b63qA&#10;xkf8qVZxVr1mnIeJadYvuUFbDHxPJ9mL/GLA9OAxLlEH+1kBxfJmgjnoQs7EMsoT/xuMuIR6eOT7&#10;FP1orao7QItfS6gAIDX3XbU/MfuT9f4ES9Iq6D3iTPA/lHR1phkp4Rr4DaMHtf21DoCV2xgaDU7E&#10;o3wIbL5s9Am0osaOrRln7i7ICqDig5LbG0Z8cf1kjyZ5USwW6TTd0eRa4IYKVESoopZAjmHBZzla&#10;9n6guoy8UeSLRVK9bLFs6IXVUGHAMmBy+HjspwdBrDnTY7H9eEgXTjxShB8g1qvNpSIbQaXr5dNQ&#10;DpkraVumbYRMScWaQieY6yqFngbpdtAF2jDpfHxAN2eoI60f1kC6DxB7z8ndRgj6Pk6fgqcPWndv&#10;VQXO8MapwLojfcmLLM+BTaAj2XSRALHCgaPS5OlkMp/2OpOn+Wx6qBa/3TdSeRzDEZ7muNwtgAIF&#10;4o+RQw/4IVz/IFVnOehZkSyAmr2iDVQF6v4/VM1+TFVDPD39Sz/N5kXxtwkcDvF6CAyeJPkxgbNs&#10;MZ1mA4Pns3xejDI7NsIo649U/h1he74+ksHhtQpfE+FNO3z5+M+V/XlQ/fvvs9V3AAAA//8DAFBL&#10;AwQKAAAAAAAAACEAWq7vfykMAAApDAAAFAAAAGRycy9tZWRpYS9pbWFnZTEucG5niVBORw0KGgoA&#10;AAANSUhEUgAAAGMAAABkCAMAAAHS506JAAAAAXNSR0IArs4c6QAAAARnQU1BAACxjwv8YQUAAAJz&#10;UExURQAAAP////39/f7+/v39/f7+/v7+/v39/f7+/v39/f////39/f7+/v39/f39/f////39/f7+&#10;/v39/f7+/v////39/f////7+/v39/f7+/v39/f7+/v7+/v7+/v39/f7+/v39/f////39/f7+/v39&#10;/f39/f7+/v39/f39/f////7+/v39/f7+/v////39/f7+/v39/f7+/v39/f39/f39/f39/f//////&#10;//7+/v39/f////7+/v7+/v39/f7+/v39/f39/f39/f7+/v39/f7+/v////39/f39/f////39/f7+&#10;/v39/f7+/v7+/v39/f7+/v7+/v39/f7+/v39/f7+/v////7+/v39/f////7+/v39/f7+/v39/f39&#10;/f39/f7+/v39/f7+/v////7+/v39/f7+/v////39/f7+/v39/f////39/f////39/f7+/v7+/v39&#10;/f39/f////7+/v39/f////7+/v7+/v39/f7+/v39/f7+/v39/f7+/v7+/v7+/v39/f7+/v7+/v7+&#10;/v39/f7+/v39/f39/f7+/v39/f7+/v////39/f39/f7+/v7+/v39/f7+/v////39/f7+/v39/f7+&#10;/v39/f39/f7+/v////39/f7+/v39/f////39/f39/f7+/v////39/f7+/v////7+/v39/f7+/v39&#10;/f////7+/v39/f7+/v39/f39/f7+/v39/f7+/v////39/f7+/v39/f////39/f39/f7+/v////39&#10;/f7+/v39/f////7+/v39/f39/f7+/v39/f////39/f7+/v39/f7+/v39/f7+/v////39/f7+/v39&#10;/f7+/oqxikwAAADRdFJOUwBAiRrKWwe3SPjwpDXlvyKsPe1+D5lQKtprhhdYRfUy4gSOH8+8Tf2p&#10;YDrqewyWJ9dog8Sx8hRVL98BHAm5SvrnkyTUZczB7xGbLNxtGclaR/c05HUGIdGIDr5Pq+yYKdlq&#10;PBbGV//0MeEDjUTOXwu7/B456aB6JtZnghPDVEEu3m8bXLhJ+aU25ncIktNRPu5/EJor22yHyFnA&#10;tUb2GKLjdAWPYTMNvU7+IDvrfNiEFcVWKLJD86qf4HECjB3NMEv7pzjoCpQlgRLCU2avLd1uHYP1&#10;QAAAAAlwSFlzAAAh1QAAIdUBBJy0nQAACGJJREFUWEetmfubHUURhlvUKMQYxKgoCgbE9RZRNGjW&#10;xXARQeMtKsEIMXhrIKLrxoDRYAgRghG5CipoBAMGVwXkDq5oIgIKGviTrKp+e7p6Ts+e9Xl8fzhd&#10;31fVM+ecmenp6QmJpbRGjNE+NZ6SRrWJnMjCcp1rgcVKl7DYEm+nXzg5JbO82CpUrdfAPMvE8GcS&#10;otxng2Wpjo6XTIhKRvyKfUqsmzI3qy6mgjDbqbvGz2yXlj72aYUf91ax03dYnGKP5J8hDPtLWvsZ&#10;Er+ONts+OqYIReIHnndl0xbFuDE8qM1iv4UwF29NBVsq20DTdKB9Y2kLZq3NtmJ9kt7l4hJinHlZ&#10;EokSqhuXI3pspFX+QKuc5rYkGyAQbGNxhcWfqYsgx8nOsTXL9ZyXH6jMqfGsRpbqb8gLHwsXauzq&#10;UqDsDL+Sz0dLN2uFzqERNml0UL9QjO/0CaHZAex7TzQSGIdqsxfPIFGa2j9Sm6fCuciS8I0Swtm0&#10;so9Phq+aMLpOFoXwpSRQYbMXVYzcIPG9ztf/JoTfqmPXa5cwkVvFTKMT/+wl0kWb6P0zA8gIw0nS&#10;o9psYdb2KPR7mUns2GV+x1ps6gVk5gjsGI+iFZZoZgsivsMKYQNm3tBJKOEi1dK+whKwI+UEDONN&#10;eMJHseBZbMBNXIEpvAYrXInhsZHE/jgN7jTPuE/10YiCnPHl/0mdzieO8ViVIZyJVKy+OzBWfyqx&#10;XaGFA8nT8IIUCpOiPk8c45WarLH6leRjvEbUhcQ2FDc5hbxebyGUgzlUfxv5GHVsfIo4xiM0GeP9&#10;2ngeIh/jdSqJBa8+pSJxCFaMT6skFlSVP0/ZqpYOuPB11cT9g1N4qybc6f4qkeulVbvV4y8poeAo&#10;y7ASmMbteB1y6Wb0L07YUGvchpPQX3iFBilp6IEv+ouqOv6Iy/cn9pxhCQf+B5ECTuIfmB717X/z&#10;WHWMdyB7xA8Q9Ghuf344NAvmOPlWpxFXfHhgS+kI2RlTIy5RxQqrV9JNv8NuD8QeuwFCGVqFZCEK&#10;25Lf0Z1tL8JAdjBgOJgWdVdMkplFuDFe6q6puSqTKqGMYyL+RCjYkJ/GHJ35FsxS7u7ptOGzaDvW&#10;pJyAIZMvDMGGleqMKhfQkTgGnoKT2Yot1Ef65bjCyVgGHjyMm8BUcEK4H6NAIgXufsKQgqpQ/zkN&#10;XtKrEHU7oedQX6bxo8TCl1u7OEtqdCabuMR3TxvYQww2f5hBpIqXEcd4iMoQliONz4qxjjjGV2qe&#10;WFCVKKOiqnoHbyCO8WsqMzpKC1dJuC+FQp49gCqP3D7tF5QrUNVVxDGeo7JmWu8jk+QF9cpFYoNx&#10;g4vIx3iTqGOIY7w3pUcoOzigkliwbIMytdgsqnTnQh+FvKCq/AH6C37c2M/7yMf4HVHlmNqAZZHd&#10;cAvmGaruIE5/wOuJ/W5+ghXjPSqJe+ew8G3VClpQtZs4qb8Rg1rhRgTzPGKhVnB85WnJEuL4IRGX&#10;E1dUXXTA25tC7V1PThInaiI/Kyuq1+bR5ERMh/mC1GS+K1LncgnMzNXYgptSr8ZK3Idr4IH7ztuw&#10;jDK6/h2nQ5c+MlhC+b4YcGCxfpJS8vWD7I256daiwcWWNHarPh7R3wGmPai7X+N20LsCcQVVPyD2&#10;9C9x7PhcT2euxS+QQAk/w0k0xhDzf4dImGWswanQBGHHY1Y+6ifShd1H6w8j7jOwocPt2eL/gd5K&#10;6gntGOa2DnynAX6pP8/oRpX5mbRBALEAyvNN4v34w9jihoAcx9OU19xJtsU51Ag48+ImJiPY+DVC&#10;GYkVzGGOpXCYG6nMuF+QwB/gE1SN44fUh/AWHA+pFndR4tHVw8XEFbPbU6cQPoIDW4bmDiF8jxLH&#10;xK/JhfA2rJr9ZMM3MOItwztww2lm5ihymV+QqOmeE2V+u4qwwZON21/zISzcQrZi4l9kB3FrPx0r&#10;yTWYLPMlzzrSDZZSMsru4f/VLWx5qptpZrNbCWgxOsxvuJ5gys0HCtWjpGDr+WP5JtXCXFo+mP0R&#10;esUjpnvs6pYtyoPvGPIoOLcaw3gx7vTo46qi66CfJh5HN+85HaOwOu+meUD3TGnqN6hhuvW1xlWx&#10;Jz+P39w46VdOkxT+jddiBzVuYl/YR25Ra1K5iGSHW+B02BOkcjiGR18YKDf5pQmYeYJkj++Tz7wH&#10;303sO2bzasC+xpm7Wp9gBinH5pF83b0bw9M9kB+G4fk9uXl4tZR9jji8K3WrkMdnY/J5DM+TJBfK&#10;rfTz/JzcXJ4ROCZ0WfJ/4QE6ek4l1xzZ6wWN8eynn6dbtL4aw/MtcgvFXiT2+Cu57vWNY/a95KYO&#10;xAcJ52UjHT2n51OsrDkUXiC3N7/tqF5RjHJC42rt7sm9yYCRz4BF3UsTpRuOR5hq7KC7CTyM4fkY&#10;ucnWwN64zNf33gMpF+RFzu2NvecddLPaESbcQrOMN40dHL2e5MHGDv5DbvJajAFmb6awt35l6KKX&#10;sqxxB+6Gyea8pM+sTppeQNS8OW1mZLZ4GXa4G2Mca5kLfQFds0RXaZV7MMoa1lTz9j3KWrsHZrrp&#10;Y8X5ZHU3p2wiTgzcvh0T+f7l+Cm5mofINtjWOpIwM3gHKYuTnvPINrimObWa0UWseSjLEZ7HyPa5&#10;q3Fi7yTXQtefjPK2zXMp2UJrcM4XRIvztGCmm0i07nD1AH4CnsMuhSHcHXtLPmE3PY5Tk57K1jVO&#10;qoOWaTMyg1vTnaSrcGrObeygfmXRhyLHDWSM5nnTYym1g1CXWaVPlRXT5QVwi4XcxSk1mktJwtlD&#10;Q8drKRgD1TFuqMeKHlOjA7Ct3C2IVL9j3h0kdpb3CTG+FHNBSP3jhOM5Kf2aPA9ZKDeMHOT5eeKN&#10;BAslhP8C/cUWgaP+dogAAAAASUVORK5CYIJQSwMECgAAAAAAAAAhAIdrGFZAOAAAQDgAABQAAABk&#10;cnMvbWVkaWEvaW1hZ2UyLnBuZ4lQTkcNChoKAAAADUlIRFIAAAIpAAAA8AgGAAABsjrERgAAAAFz&#10;UkdCAK7OHOkAAAAEZ0FNQQAAsY8L/GEFAAAACXBIWXMAACHVAAAh1QEEnLSdAAA31UlEQVR4Xu3d&#10;CZwcZZk/8CEHgQQIECAEAiFhcsx0V3VYwAtvvFfxYD1WWW8RFfFcdNFlVMihfw8UF5WVFV3xAMSD&#10;5co1maAgqCCKChEJVwiQkExmMtNd71td9f89XU/P1HSqp2cy3TM93b/v5/N+uut9q7qr63jqqeo6&#10;WogqyuXaP2Vt5gHtJOH7y0N9S4ITpIQx7pW+73RqJ4m6XUpWb9oQStHOcVP3q814Txjfz6zD1uYK&#10;7STB4FqCE6SEte4/jEl/SjtJcCkpwQlSwhhnu+el36Sd4ysEfVs3MEb7T+hSUpwo9TRxJny1KZ0Y&#10;Ez1xsG/T19eXPkU7J0a5iTAREycMF82ui+Ba6ceP58Spm63NSH90rSeOMZl8ECybp50Tq9yPxbr9&#10;XH07RC0mTk/PvCMwUQLtnHjlfqQsysWiVUNUc+LUzWpThN82JQiCU7VziEoTRmDYxfp2n8gSsmXL&#10;ggO0s75g4uyHH+ho54BKEwbDLdO3o2bMsmcPN8Hrymh+KPpdrm9HbdJMkDgsOa36tiz082x9OyqT&#10;coLE4YefqG/3graX69vmozFnoXYOQN3r9W3zwsSZinKCdspEOUvfEibMNJTjMVHep1XUrIJg/oH6&#10;lsSk32JWk0wMY5zna2dz6+lZUl87qhOt7laVi7tumrDjKnV1XKdoZdeGn07EWQ2e56Zlgmhn/ZEJ&#10;ctHNNx+nnTXHrUqMTIwgaD9cO5ubte2vwKrSq53EVSVGJsbmza0ztLO5IRP9IMpT2kkTtqqEYXiE&#10;vq0bExo3giA4FxPlILzWxWbNWudb1mYe1M7xhwnxUX0rS8uhKLO1c0JM+FYFE+R8fTtAlhaUg7Vz&#10;3NTFJhY//DP6di8SX9A+SztryvfTN2F/ZY12Tpx8Pn+Rvi0LE+UolJoesquLpUNggnxJ31aEJeZo&#10;lP21s2rqZmIITJBv6NsB1rrflJGUgv0IT6sHYGmZhwkzXTvHBFuU+6xNX6adEw8/LHHuFCdIsWj1&#10;EOWGHY1ynz3hKk0Y7RxirBOkbidG3Gh+5FgmCPZTrDHuedpZ/0byY8c2QSbpkfPhfvRYJsikl/Tj&#10;m3qCFMUnAidIjEwMoZ1EJJAp7Jb0KQhSL9Iqogji5fTh8nZqcogeP5KFw1r3Pq0iGoR9r5wsILnc&#10;kn2+3oAaVBguOYKblxEqnkwl5eKNN79bqxua7zt3RAtIHfxJMlms6lrzxfjCIkWbGo6c6ScLSBC0&#10;HqJVRJE9e46fJwvHpD3+S7VljPO4LCD5fHrE//ZSE4lyDyanlCAInOdHmxfXaBXRICwYfrSApM/R&#10;KqJI8dA6k1NKhOT0Q7qAPKFVzUH+pg+C4JP6eqxWUwlZOKIFJPUcrWoeunAMueEsumdIPRytVU0r&#10;DBccWlxAtKr5yJKAheJC7UyE9gO1vyO1qikMnrzt3KlVzUlmfj6fX6mdI4JBZupC07CXEktiKgtI&#10;GC4duJlR05KZjYXkK9q5T/ARB8nnwIRej1YNQZA6Mco9XF+rSOYsFpJLtbMqZGGRz0WkGZdL0qrF&#10;8zI3RQuIc51WkdCF5HLtHBbWrv5oGz1YtGlY+Aq56lUWmrq9fL/4e3p6Wpsq7xoRXUi+p50VxReQ&#10;0qK9VISFZY58L0zTqgljTNvzZNyRg+zRKhqOzDXMwNO0c1jI/B8oXUh0Yo/oSCS+Su5wKd/3Sq0a&#10;d9Zm/ibj7HnOaq2i0dKZOKLHKGA7/izfd2/E7uLZWjUsfPQU/fwztGpcFRfqMGyv+oXZTU1n6l43&#10;HN8X+KjiQnKmVo0LLMhv14i3U6uolnQmL9HOUcGg++nwb9GqmrPW2RxFkHRTnGdbd2IzfYFWVaT9&#10;827bzQrzv7g5OUar9iLt8E7tpGaHhUFuSS8LzVytKkaS92on0VBYPg7QheT9WkVEzcxa9zZ9S7Q3&#10;z1uW1sMO9Xt7eppYxQOXW7fOm6lVRIOsde6VBQSbG/71QXsLgtRpupnhox0omfzZKwtJGLYfpFVE&#10;g7CAPKqbGV4bTXsLgvYzdDPDC9hob2HYMlUWEClaRTQUoseT0UKSfptWUTmfXrt2jr5tGp7X/jbd&#10;zGzTKipnxca1f2yG236VKm5m5KJ6raLhxBcSKRdcf31DX2eN6LFTFhDPS79Lq2gkSheUF3R0TPjV&#10;AbVgTPpTupnhKaH7YkXn2g8XF5JVG9c33B9cQeDOKm5mtIpoKEQP3u2ayrPW+YIsINZm/qxVRENx&#10;M0PDkif8yQKSzba/WKuIBmHzcoUsINireUyriAb19ERP3kDCylMRKVkxDwmChQOXxhANMCZ1VbSQ&#10;ZK7XKqJBYZgp3IWStwmjspCDFE5FzOXcfbpBADU4a527ZQHhBVaUSA63R3kID5pRGcUF5JFHWg7U&#10;qsaXz+fvRrHaScPwffd23cx8U6uaAxaQP8jdDPCak1etphJB4DiygCBhzWpV88DCcWd84UC3kaKd&#10;pIp7M93d7Q17a/iysEDcnhRBGFkGWZt+UBaQfN6p6p3CJw0sDL8ZbmFAu9/MkSUI3FdEm5kmPmiG&#10;BaBrJBGjGSMLfi0vrBKY+Z2jmfnSb7NEFmuXb4kWkpHdsLlhYYavHc1CUoThPJSGDcHZbOrlupl5&#10;Wqua174uJEUyrCww2tkwipuZIJjfPAfNysEMvnEsC0mRRpaGOCiH3d2noyjifEirmhtm7A3VWEiK&#10;5LMmc2Qxpl0fY+vs0irCDP1lNReSInyuHJSbVAuLbFqKmxl07hfVkszMX4xmIUGf04Og9UTtrEg+&#10;e7IsLIgeu6Mo0vY8rSKBGXjNSBcSuddXcU0bLO552jwsjSx1+7+H76c/Ib/H2sx9WkVFmHE/GelC&#10;IvZeSKKizRXJd8kCo511o/g7MCWmaBUVYYZdNZqFRM4Kjy8cQ4u7VnurCN9rUfq0c0LJIXcZf2vT&#10;/6xVVAozS3ZfR3zTtyBoW7D3AhKV0YRrfOeO0SygtWBt+7dkvJGPPKVVNBzMtMdHs7CULiDFgtk+&#10;VXsZFr7ryYlcSMJw0WwZXzkNQKtopGTGjXRh6etb9qzShWSkV9XjO56ayIUEm5nC9bthuHiRVtFo&#10;YSY+MZrI4nnuN7FWIhEeWfKHz942UQuJtc63o4Xa2aBVNBYyI0ezsIyULIQTsZAEQcuMYtTTKqoW&#10;zNTt1VxY8FlbJ2IhKe7N5HKpNq2iasPMzVdj5spCUs2FbiSwm3uHLCDWun/SKqolzOCnZYHRzlHD&#10;oI+OdyThZmaCYGbbfZnZGO4hlHGNJGLz5pYZ+pbGG5aTbsz0EUcW9PrweEcSqhOY+d5IZj76e4AL&#10;SZPDQtCDUvY8WLT9nQsJFWBhSLwcA/V/5UJCQ2Ch6I9HFrz/CxcSSlSMLHj9ExcSGlZxYdFOIiKi&#10;ZMak/7N4547e3iWuVhMRjUx0fYXTWfzHTIq16cu0mYiosr6+Y+cb4xRO3imWvr7W+dpMRFSZte6X&#10;4kHE9zP3yD35tZmIaHhh2LIfspHtxSAix0kQWFZoMxFRZdamXoNAUrj0TQNJD7p5Qw8iGhnJRhBI&#10;vlcMIlKszTygzURElfX2LjrKGPfhWDYS+H76w9pMRFRZNtt2ejwbQVDp5yOTiWhUjElfGw8kvu/8&#10;bPPmVl5US2Ozsmv9l1dv2hDGy0Vd65+vzdRAgkB2axwTy0YsAsl7tZlobC665ZaFpcEkXhBs+Kz/&#10;BoCg8ZF4NmJM5okgSI349vJEI7aqc939ScEkXi5ed8vrtXeaJIKgdYa16XtjQSTwvPR6bSaqna91&#10;dh66cuO6ICmYSFm1cf1u7ZXqXC63dCmCR+FZY8VirXOGNhONr5Wdna2rN63bgiDirdq4oW9F1/q7&#10;Ojo7p2kz1SljnI/FgwiCyqN8uiURjdi997bsb23mrnggwW7OV7WZiKgyY9KnxIMIspM+1L1Am4mI&#10;KjPGvTI6g7WYjbh/37lz0WxtJiIaXhC0H44M5KHBbET+rXG/ps1ERJXlcqlXy2nwg4HE9T0vzdsq&#10;EtHIhGHLVOzGXF4MIlFxf6PNRESVheGCQ611HhsaSJx3ajMRUWV9fak3GJPJF4OIMc5T/f0nHqfN&#10;RESVld4l3vOcW+RUeW0mIhpeLpdehmxk52A24vrISM7WZiKiynzfPW/obk1mZxAsm6PNRETDC8N5&#10;Mz3PXVMMIpqRXKXN1Gjy+fwfgyA4SjuJqiK6L6vTF8tGAjlNXpupESGY3CMP7C5Ct4+Xo7WZaNQQ&#10;RD4Tz0asdf4ShkuO0GZqVAgef4jCSBgiQ3m31OH1QK2S4JJH9+GFnokqQODYMjSQuJfIYyi0mRoZ&#10;4sXvo7BRCCb/odVDoGl/xJR+6QevlsGFSlnbdjoykoFn+mK3ptfa1Mu0mZoBgsMdEiQEgsQHtXpY&#10;JZlLgBde1dnE5JR4OSYSCyTbkI3wxlPNBsHg9igsFILJhVo9KhhuBj4nK5+BV4Pug7WJGlh39/GH&#10;yS0CYkEkMMbt0GZqNlj5f12IJIAg8EmtHhN81AHRJ0aZC8zSJmoQxix+RjwbkdLXt/QYbaZmhJW9&#10;S9d7WfEv0uqqQjA5EJ/t6Xd4DC6TG7KR/4kHETklfvPmFp4S3+ywcq8vRBLASj4uKSq+aia+V461&#10;FDC4TA5BMHeWnAZfDCJRZuJ8SJup2WGlXqPrtFit1eMK3zsb42FkBPCaw8tMbaI64fup9yJ4xE6J&#10;d3fkcs5SbSYqBJMbZSUWeL9KqycURuUgjEs+GquCg7SJxpnewOgP8WxEurWZaBDW2f/TFVaCyVe0&#10;uq5g1I7AuMmZuTKO/Xg5QJuohnK5JXKl7xPFQBKV9FnaTDQUVs6fyUoq8P7rWl3XMKqyW1QILoLH&#10;XKrP952z40EEQWXnli0tDOJUHlbK63SdlGDyDa2uCrlCNL5AFoucci2PfNTexgzBZB7GvbBbhJc+&#10;vOyvTTRK2K2Rh19tis+vXM79jjYTlYeV70eyEgq8r+pCg63ZnvhCOVwxxnmWDjZmCC6H47cMZC7A&#10;A7ojkMu1LR56kDXjGbP0OdpMNDysdD/RFa7qwUTEA8ZISxBU918C/LTj8dsKf0XjdQ9epmsTKc9L&#10;fxXBI/bwK2cLr/SlUcHK9VVZyQTe/0qrqyqXS7XFg8VIi2wZ9SOqCj/16OgXF36z7B5N0aamEwRL&#10;D46fEi8ln3e+rc1E+w7r1pO6kmFvIThJq6uio6NlSnyhHWmxNnWmfkRVSPDA79shv1Pgd75Im5qK&#10;temXGrN8YFcUu5q2v5+7NVQjWOl26TonK13VjmuEYcuU+P55pWKMe6UOOmb4KRJMCkFT4Hc9X5ua&#10;QnTuiPOV+PRFdnKPNhOND6yET8sKqJmLo9VjhnR7qWwZ4wt4vGArerH2OmYY/f1Kgsnp2tTwduxo&#10;PaR0t8b30x9GE29gRBOrJHM5VavrGkZVMpOt0VgXxvvl2tTQsLv4wvhBVmR73d3drSdqM1H9wHop&#10;K2mPrKB4ldSlTZvqDkbvMRlP9RKtblgIHL8Ymo24a7dtm8uT/WjywEo7kLnAcq2eUBgP2c15JBql&#10;QmbyWm1qOP39bQuQjTwdy0Z833c+ps1EkxPW22lYieUM1WLm0qpN4w5f/5CMh8B4NOS9So1xzo4f&#10;5EZ3twQXbSZqHFiPJUOIH3NJa1NN4avkex+MvrXwvW/WpoYThqkXSiDxvPRNIe8ST80C6/V0rOTF&#10;O7LJyWQnaFPV4eP/Id8jEExeodVE1Iiwnk9B6S6s8ZFl2jRmCCab9TMlmLxDq4moGWCll7vgF68O&#10;lmMu87Vp1DD4/YVIAvicV2o1ETUjxIGpCAq7JSBEsSUY8TkT6P9vMpw6W6uJiArBJf6IDclgyj4z&#10;Gc1/jfoseJ1WExHtDUFC/orulWihweV4bZJg8mepF8hoztVqIqLKEDeGPBxM3zb0X8NENA4QR+Sv&#10;6D0IJh/XKiIiImp22Wzb6dlsihevEtG+i26G7uzSa9C2azUR0egYk762eB1aVNx12kRENDKe57zV&#10;GCf2HGxnF+qqdvM2ImoCfX2LjzUmkxsMJK71fecCbSYiGhnZnSkGEinWZn7PK+SJaFQ8L/3uKBMZ&#10;yEo8eZicNhMRVRYEhSdQDjxYX+5vjPJ+bSYiqgy7MdM8z7klHkg8z12jzUREI+N57W8tBpIomDh9&#10;2kRENDJB4C5E8HgqHkxyuczrtZmIqDLZvfF95//igcRa93uon6q9EBFVls2mzxkaSJwtQdB6iDYT&#10;EVXW3T37sOi5T1EgkffWpl6kzURElcluDHZv7o1nJfl8+vs8OY2IRsWY9IXxQCIP3w8CZ59vKE9E&#10;Tcjz2k7CLk3s2hvHWOs07CN9iagGNm9unWFt+sHBQCJnubo/0mYiopHxvPQ3EUBiz8t2nwjDBYdq&#10;MxFRZUGQeo7s0sSykpy1qZdpM9G++9httx3Y0Xnj/I6OjilaRQ0qDI8/zNrMXcVAIsVa91JtJtp3&#10;K9eunbN604YwXlZuXHsfA0vjkb97kYGsjAcSZCXYvWmZpr0Q7btPX3fdnJUb1wWlAUXKqq51We2N&#10;GoAx7c9A8MjGAkmwe/fSpdpMNHYrNq7dkhRMigXBpkN7pUkqDBccYO3Qk9NyOeez2kxUPUlBJF5W&#10;bVyf115pksFuzBQEkq/EA4m1md9efTUv4qMaSQoipUV7pUmkv7/tefFAgt2bXs9byjvMU20lBZB4&#10;WdW1tld7pUlADq7KQdZ4MPF950O89obGxarOtbckBZJiWbF+zRu0V6pzxrhXxQOJtW6XHD/RZqJx&#10;sR8Cx47SQCJlVdf6DdoP1bFcLnWm3E6gGEjkAVp79rSdpM1E42/lpnVXre7a0L1y4zqDYPLExV2d&#10;79QmqlNBsOiooWe5un4+n/qcNhMRjYznuTcUA4kU7N78gSenEdGoeJ7zjqFZiWNyufZ2bSYiqiyb&#10;XbzImMy2wUCSyWMX5zxtJiKqTHZjkJWU3mG+S5uJiEbG9503yvU2sawkiwCzvzYTEVUWBKnjsDvz&#10;eDwr8Tz3LdpMRFQZso+pvu/+PB5IkJX8iP/eENGo+H77O4YGEvfRHTv4AC0iGoWtW+fNlH9sYhlJ&#10;kM0ue6k2ExFVJrs3cjJaSVZyldRrL0RElRmT/lQ8kFibeaC/v/14bSYiqiwIlrcb4/QPZiSOzeXc&#10;M7WZiKiyaPfG2TIYSOTcEvcabSYiGhlr3S8NPejqbgvDJUdoMxFRZca0PROBJPZ84MIDtF6tzURE&#10;lcnjO33fubMYSDQr+W9tJiIaGWvTFw0NJM4unuVKRKPS15c+BVlI7N+bTN7z0q42ExFVFgTzD7TW&#10;/WM8K8nn3Yu0mYioMuzGTMnnM0OeD6y3YJyuvRARVSbPB44HEtnVCQLegpGIRgHZx34IHg+XBJOP&#10;S732QkRUmbXOFfFA4vvubx55ZP6B2kxEVFkul3r10LNcne4gSJ+izURElYXh8YcNPcvV9a11L9Zm&#10;ajRBECzO5/N/0k6iqvF952fFQCLF2sxdQdA6Q5up0SCYnBoqBJUbtZpoTHw//TZkJV4sK7Gel8po&#10;MzUiBJN/0lgyAEHl59pMNGpB0LbAGGfgDvNyzATd/67N1KgQTOZrDJEg0ouXK6OuQvca7Y1oRDo7&#10;W6YhCxlyh3lr3du1mRqZBBMEjUCDh4eXwn038f67Uqd+X+iZqAJr288Y+u9NJicHYrWZGhmCiasB&#10;Q4IJZnw4U5sKUHdJ1Fpov0GrifYSPUAr82g8K/H91Nu1mRodgklGY4UEC4PuxJOJ0Hap9iau1mqi&#10;Ajmb1ffdq4cGEuc62e3RXqjRIXgcpwFCgskevEzRpkTo56qo70L/v9RqanKel3pLPJAY4z7x5JNH&#10;HqTN1AwQTOYgKBSPmRi8DBtMitDvj2UYgfe3aTU1IQkacmwkHkysdV+jzdQsEEzaNCYUg8mQYyaV&#10;YJhvRUMXhr9eq6lJyK0FsHtzWzyQGJPGhoa7N00HwSStsUCCgUX3LG0alZKg8kOtpgbn+85H44HE&#10;2syDcp6JNlMzwbp/fBQCCkEgi5cx3awGnxHf/fmJVlMDQtBYbIzTN5iRuH4u5/yLNlOzwTo/Eyt9&#10;8ZiJr9Vjhs/6lXymwPsNWk0NBIHkIVN4cFYxM3H+T5uoGWG3ZqGu87LS7/NuTjn4zO/px8vn89+f&#10;BiF3mB96cprzeBi2H63N1Iywji+LVvWBYHKINlUVPnvgjFoJMFpNk5AxqVMRPOJ3mPesTb1Bm6lZ&#10;Yd2OHzOR0+kP0KaawHf8NPq2giu1miaJIGg9xNrMb4uBJAom6e9rMzUzrNDTo/U6yky0uubwXev0&#10;a+V7f6HVVOesdT4/NJA4/fwbmAqwWxO/arjqx0wqwXf+RL9evp+3PqhjYdi+HLs0ewYDidxagLdg&#10;JIXgsVjXZVmZfbwcqk3jCt/9g2gsCuPB587Wma1b5830ffd38azEWvdL2ky01zGTcc9MSmEcrtXR&#10;kfH5jlbTBJKzXJGBdMQDie9n/sRbMNIQWGcPiFbdwsprtHrCYVxu1dGS8fqxVtMEkNstxgOJtcs9&#10;z1uW1maiCDKRo7CyFk9ay+NlVNfm1BpGKX7y2zVaTePIWmdzPJjkcqkL5JYD2kwUwTp6QrSqRsEE&#10;weVwbaorGLX4afrf0mqqMWvTl8XPckVguTMMF9T09AGapBA84vczkcxktjbVJYziz6OxLYzv17Wa&#10;agCB4yUlZ7l2G7PsWdpMNJQccNV1U1bOEd/PZKJhXO+Ixrow3vz3p8qCYOnBCB6xi/gyeQSXVdpM&#10;tDesi7OxMkpGUsxMqn7MJAgWtxmTOq0Wt/DDKK+VcRd4f5VW0xghkPykGEikIJDcHYbz6up4GtWZ&#10;0t0cdM/RpjEzpu2Z2KI9EV8opURbufRl2ltVYNR/pj9DfselWk37wPdTb8Y8ij3W0zF9fc7J2kyU&#10;DMHjWF0HZSVEZ/UOwObz7sXxIJJUsNB61Tygh98Q//eHJ1WNEoLGfGPcbbH5k8/l0v+pzUTlIXgc&#10;rOuerHxyzGR/bRozz3PeEQ8cwxUJKjpYVeC33Bn9qsLv+oZW0zDCsGUqspCfxucLMsi7tJloeAgm&#10;B2Jlk9Poi5lJ4qMu9hWCROzmOSMp6XN00KrAb7qtEFEA76/QakqQy6VeI88ELs4LCfBBsPQYbSYa&#10;Htaxo6NVbSCYHKlNVYGF8+NDg0XlgmH6dfCqwW+7QX+m/M6vajWp/v7UcdY6W4bOC+d92kxUGYLH&#10;MbqOFYPJUdpUNVgofz10IR1Z0cGrCr/xRv258nsv1uqmhwD+o/i09zwX04m3FqBR0nWrGEwO1uqq&#10;stb9e3xhHWnRwasOv/Ux/dkhfvN/aHVTsrbttfFpjsCyY9u2lgm94JMmMaxQb9V1S4LK01pdVXKu&#10;QnyhHWnRwasKP/N10a8t/N5teGnKa022b59zsLWZ3vj0xnziHeZp7EqCyl+1umrk/JL4gjvSooNX&#10;DX7nWfozi8FkUpz5W01yawHfz6yLT2dkJdfce29L1f7RI5KV7R3RqlZY2f6s1VWxffvSg+ML8EgK&#10;dpOqeso8ft+/6M+T3/cwXpouM/F99wPxaYxA8nA2u/QEbSaqLqx0749WucJK9wheqrbSYWG+Jr4w&#10;D1fkL+Zqno6P3/HCwo8C/K4tWt005Kl7mKaxWzC6vu+n3qLNRLWDoPIeXfdk5dul1VWBhTobDxzl&#10;ShC4C3WQMcPveZn+HPk9T2l108Du5v3xc4A8L30z71FC4wor4bt1HZSV8F6tHjNZkK3NXBEPHvGC&#10;LWd3ECybp72PGUb/jdGviIIJXqZqU8PL5ZzPIpDEbi3gPh4EznxtJhpfCCrvjVbFwspY1VOuw/Dk&#10;6VjAz/P99LXYFbrBWvdrnuc42lwVGP/X6+jL+DfNAVjPW/ZPCCQD/95gOlu5sE+biSYOVsoPR6tk&#10;YaXcrNV1D+N9mo62jPfDWt3Q5MA3AvNtxUAiJZ93+HB5qi8lQaVHq+tWSTCpyXk19caY9IXx4yTI&#10;Sgx2L6drM1F9wUp6jq6jspJW7ZhKtWE8X6ujWQgmeGnoYyael3ZLdm98Y5Y8V5uJ6hdW1g9Gq2ph&#10;Zb1Dq+sGxu8MHb2GDyZyh7TS3RtrHd4/lyYXrLT/Hq2yhZX2T1o94TBez9bRkvHaqtUNR/4l833n&#10;/KGBJHNfEMyv6q0miMYNVt7zdd2Vlbeq56nsC4zGydHYFMZnp1Y3nCBYujQeSOQvYc9bxAdo0eSH&#10;oPJRXYdlJa7qafqjgfGIn7S2Cy8Nebk9spJ748Ekn3c+J9fkaDPR5IeV+SPRqlxYmX+j1eMG3/8q&#10;/Xr5/t14abhgItfZxP+9kVswcveGGhZW6guiVbqwUt+p1TWH740fM3lCqxuSMc5uY9zdQZA6TauI&#10;GhdW7g5dt2XlflSrawbfl9Kvk+9r2GMmRR0d3LWhJoOVPH6gtmbHVPA9L9Cvke/pwQtvUUjUiEqC&#10;SpdWVw0+/6X68fL5vXjhmaBEjQwr+ecKazxgpb9Vq8cMweSZ+rHyuTvwwt0AomaAlX11Yc0HrPz3&#10;a/U+QzBZrB8nn9fwx0yIqASCwIUaAyQI7PO1PyWZiezm8JgJUTNCMPhMFAoKwWCDVo8YBovftnEP&#10;XngTZaJmhkBwURQSCkFhnVZXhGD0DB1MdKM0zZ3WiGgYCCSXRHGhEFQq3vkNwWSh9i66tZqIKIJA&#10;skoDhASVssdUEEwc7U3668cLMxMi2hsCxOejUFEIFmu1egCCSfxOa/3onqFNRER7Q6D4osYMCRo3&#10;aLUEk1O1Wup5AJaIRgYB49tR6CgEj1sRTOZrp+AxEyIaHQSSr2sAkaAS6GsWLzxmQkSjh+ARP6M2&#10;h5cDtImIaPQQSL6M4vEALBERERERjZnnpTLGuFdam3la7pkuT3IJglbubBAREdH4CgJ5grZzhu+7&#10;G+PPYYgXa93/0d6JiIiIamfXrgWHIin5pBwpSUpKpN4YZzv6+XQYtvBkMiIiIqqdbLb1RCQdNyAB&#10;2VMuMfF959d9fc7JYbiAJ6YSERFRbQTB3Fm+nzkb5XZjHJucmLj91rpf7elJtelgRERERNWXzba3&#10;IiH5jDGZnWWSEt/azJ+NSX0kCA4/RAcjIiIiqq4wbJnW29uW8jx3TVJSIgUJSxaJya1BwKMlRERE&#10;VGP9/emzrF2+RY6MJCcmTl8+73y+t3fhXCQy++lgRERERNXV3d3eam36ciQfjxmTCZISE2sz9/l+&#10;+m07dy6arYMRERERVZdc9pvNpl5mjPvLpIRECpKVHiQl11qbehGPlhAREVHNBEHrIUg6zpKjJUlJ&#10;iRRrM09a63wFScl0HYyIiIio+np6jj7SGPcalL7yf+OkH7Q29bIwbOezw4mIiKg27r23ZX/fd97o&#10;+5kuJCW5pKQECUsOScn3PK/tJPnbRwclIiIiqq4gWDjX99MfR1LySHJSIg/xc/9ujPPZIFh0lA5G&#10;REREVF1h2DItDJ1F+bx7ORIQLzkxcY21zp3ZbPqlOhgRERFRbSDpOB3JxyMofrnzS4xx/revb/6x&#10;OggRERFR9W3duuQIa90vIjnZUi4psTbzD89LvysM24/WwYiIiIiqbj9j0s82xvlB+b9xpN69AYnL&#10;a6++mie9EhERUY3I3VuRcLzS9527k5ISKca4TxuT+t6ePQt4tISIiIhqJwjmHJzLpS9D8mHLn1uS&#10;2YPE5R28RJiI6sYX1qxpW7lx3ZdWd63vXNG1/q7VGzf8ceWmDXes6lp/9cquDW87+zvf4V0giSYh&#10;Y5zneV76ZiQf2eSkxDFIWn5pTPqUIGidoYMREU2si7puWbhq47rrkZyY1Zs2hJXKqq4Nj1284ZYP&#10;YlA+S4OoToXhotm+737A9zN3ITHJJycmmW3WOqv6+1PH6WBERPWho7Nz2sUb1/6/lZs2+EnJSKWy&#10;ctP6zR233JLWjyOiCSR/y2Sz7a35fOYLSD56k5MS11qb+bPvO+/ks3GIqK6t6Fr3nqTkYzRl5ca1&#10;9+nHEdEE8LxURu7mmpyUZAIp1jq/DoITebSEiCaPlZ3r70lKPEZbPr9hzcv1I4loHBiT/gQSj82S&#10;gJRJTp7wfecjQeDMD0P+LUtEk9DKjes2JiUdoy0Xd645RT+SiGrA89IukpJvG+NuT0pKpFjr/gaJ&#10;yVs7O1um6WBERJPXig0bTlu1cX1fUuIx0rJi47pr9eOIqEq2bZs7y9rUy5F4bExKSKQY4+zy/fS1&#10;e/a0naSDERE1los3rnvNyk0b9iQlIMOVlRvXBas2rvl5x69+NVM/iojGIAxPnmmM+0kUk5yUFM4t&#10;6UZyckEYtkzRwYiIGtsbr7566qoNa89c1bnu8aSEZGhZZ1d0rvv+BV03zdPBiWgf9fefsMD3neuQ&#10;gPSUSUzy1rq39fS0PS8I5h+ogxERNamwZb+OzptbV25a++qVm9a/a8Wm9e9bsXH9Wy/qWv+cjs7O&#10;g7QvItoHQTB3luc57/D9TJfcPC05MXH6kZh80/OWOjoYERERUfUFQdsCJB7nR+eQJCUlrm9t5j5j&#10;0p+SG7DpYERERETVFd1UbfEiz3NvKH+JsGusde7M5ZYs08GIiIiIasPz2t9qrXsfEhCbnJhkskhM&#10;Vvf3Lzqe9y4hIiKimpGjJUhKLkF5OCkpkSJ/43he6j3d3fMP18GIiIiIqksu+7U29ULfz/wsKSGR&#10;YgrPzHGut9Z5CY+WEBERUc0EgTvL81JvNsZ5LCkpkYLE5Glr27/OO70SERFRTQXBoqOMcX+I0j3M&#10;ia8P53LOa3nvEiIiIqqZMGyZbq3zWt93bpGTW5OTkkwuSlzanon+ecSEiIiIaqOnp/VIJB4fQnKy&#10;pUxSkrc286DnuSuCYOFcHYyIiIiousKwZWpf39JjcjnnW3JUJDkxca217j3Wtr1SByMiIiKqjWx2&#10;2UuRePwdiYmHUub8kvSP5XJiXo1DRERENSP3I7HW+YK1mX8kJSRSjHEf8v30OUGQOVYHIyIiIqou&#10;OfphTOpUJCZXWOv2Jycl8iA/d621qTPR/xQdlIiIiKi6wrD9oGy27XQkJX9KSkqkyMP8jHGv2rFj&#10;MY+WEBERUe0EweGHeJ77NWOW7yl/bkmmx/NS7w3DBQfoYERERETVZ8yyZ/u++wtjhvsbx7nemNRp&#10;jzzCm6oRERFRjYThotmel36Xte7vjMnkyyQmT8kRlSBoW6CDEREREVWXnMTa3586zpj0hUhK9iQn&#10;JXLvEmcz2t+P/vfXQYmIiIiqr7d3iev77j1IQPxy55cgMfl1Nps6saODV+MQERFRjUiigaTkPCQe&#10;f0lKSKQgYdmRy7n/EYZLT+BN1YiIiKhmPG9ZOp93LzEm82RSUhIV93bPa39nZycf2EdEREQ1IlfX&#10;WJt6ofxNk5yQFI6WdCMxucEY52QdjIiIiKj6wrBlGhKP81ASLxGWYkwmi/JZ3umViIiIaqq//4QF&#10;8kA+uaNrmaQksNa5w9rUy4Jg7iwdjIgmgzAMlwdBcKR2EhHVtTCcN9PzUm/xfXdddPO0pMTE6bPW&#10;vdzz2k7SwYhoMkFi0pbP5+9GklKA9zei7jhtJiKqG0Gw9BgkHh81xt2dnJS4vrWZB3I5t0NuwKaD&#10;EdFkg0TkKCQk92hukuT3KEdo70RE404u+d2zZ9k8Y9K/MmXv9CqJiXN3Lre4TQcjoskKyUkKyckf&#10;ojxkeOjPR+nCWyYrRDRe9pO/cazN/Ln83zhyt1f3kmz2xFbeu4SoASDROBkJx12F7CMGdTkkLh9H&#10;ORCd09D9ZZT+qDWCbotyHfo5XD+OiKhqdu1astBaZzWSkoeSkhIpSFr+5vvuB3p6lnCniahRILGQ&#10;c05+p/nGANT1oe18vN3rmRNSh/ZvoZQmK0KSlWO0VyKiUZM7vRqTeo4x6WuTEhIpxmT2eJ67Npt1&#10;X45BeLSEqJEgpzgUCUVSctKPJONc7W1Y6H06+v8xih8NPcRGFO7RENGIBEHrDGvbz0Dy8UiZpCRA&#10;6cnl0pfxuThEDQoJSCuSit9GecQg1Hloez/KDO11xDDMwRj+O/pRAzR5kWTlMO2ViGhAb+/CudY6&#10;/2Otu738ia+ZRz0v/aYgWHqwDkZEjQaJRKZMcmLQ9imUMd+8CB93AD7vUpRc9OkR+Q68XI1yqPZK&#10;RE1I7vSKpOSVvl+4GidbJimRO73+xBjneeh/ug5KRI0IycdSJAm3FbKFGNTJkZP/xNsDtNeqwefO&#10;wOd/FyUbfVsE3XI10I/RfpT2SkQNLgjaD/f91Hvk/iRlkhL5G+cRtH85CBbO1cGIqJEhJ5iNhOA3&#10;UXowCHVyzsn52ltN4evkyMp1KDb69kGok5vCzdFeiahByLNu5Aoba91LkXzkkhOTwk3V7rPWOUMH&#10;I6JmgA3/fCQAt6IEmg8UoFv+1jkPb/e6WqfW8J2SMH2/MCIxqJNLl7swXodor0Q0SSHheAnKX+Tv&#10;mqTERIoxzs9yuSXLJJHRwYioGWBDL5cSb9Lt/wBJBND2GZQJP+lMxgHj8x0UOUdlALo9FPkbiMkK&#10;0SQRhplDfd+5wNrM/UkJiRS5r4kxqY/297ct0MGIqJlgw74EG/ik5ETO/7gI7XX3NE+M04EYt++h&#10;lJ6zIkdW5IgLrwYiqjNy51bPc0+y1vm2MW5fclJSuNNrl++n3iz966BE1GywoT8cG/QN0eZ9kGz4&#10;0dahvdU1TVZulORER38A6q6R36i9EtEECIL5B/b3tz8Xicc9yUlJ4aTXXvkbZ+fORcfrYETUrLD9&#10;PgIb8E6U0nNO5G+dxDvE1juMs9xY7trCD4lBnRwNugVvD9JeiajGgmDOwZ6X/iKSj50oZe5d4uw2&#10;xj1n+3beu4SIAAmI3IRtfbT5HqTJSQfKpD+fAz/nMPwe+RtoyJEVdOdQfoi3TFaIaqCvL3UqEo+f&#10;ovSXSUqM72dustY5fevWeTN1MCJqdkg+FmMDnfS3jhxl+GIjJCel8Jtm4bf9AKX0pnBygu3leMtk&#10;hWgMdu5cNNvznH9F4nF7+aMl7g5r3f/KZltP1MGIiCLYEMvfOjcVts4xsuFGWYW307TXhqXJyk0o&#10;Q64GEqj7AV54gi3RCMhJrGHYfrQxzmdQyp70ioTlEd9PnxsELaN+PAYRNQFsmOUy3TUo+WhzHJFu&#10;tF2Itw2fnJTCb5a/gZISNjma9EtMlwO1VyKK6e1dlrbWlaMlXlJiIgXtvwnDwr1Lmi62ENEIYZt7&#10;wjAb4ovxdrb22rSQjByFaSFPXS5N4OTokly6zP/KqaldfXXLVN93P4Dyx6SERAoSlqc9z/l8Lte2&#10;WAcjIkqGDesibGCTkhPxNbzlQ/lKYJochGkjyUrpTeEkWfkvJDM8VE1NIwhSbda6cjXOE0lJSVTc&#10;3xnjnH3vvS2T7uo/IpoA2JAeiQ3qL3X7OgB1cnKoJCdVf/Bfo8E0PATTSv4aK70aKED5Dt42/dEn&#10;ajxB0DojCNLPRmKyKSkhQbIi9y7pQfvGvr72Z+hgRESVYcO5Pzag18uGtLBFVeiWvzBWo0zVXmmE&#10;MM3kPiu3ynSMk2kKP+WRFZrs5Fk3xrgfkCtuJAlJTk6cPrRf2Nm5gDs4RDQ62FAeiw1m0pET8SW8&#10;5V7/GGEaz8O0vC6asoNQl0W5gskKTSbyvBtj0t9H4rE9KSmRYq37+1yu7bVheCQvyyei0cM2Uk6I&#10;/UW0uRyEOnEpNpxztFeqEkxeObJyDUrp30D9KJfgLf+Xp7oThvNm5nLp13te5mZT5moc1O9B0nJl&#10;EKRO1cGIiEYPycdR2BheXdg6xsiGE+VbeFuXez7bts2d5XmpjO+nPyWXJiIg5vYOlG6v5zm3YC/v&#10;nFwu1Sb/kevgdQXTWJKVpHNWZB5IssK9T5pQQeAeZYzzIZTdpeuZrms+ysPWOivDcAFPoieiscMG&#10;8GcopeecyMmcl2gvdSX6vzt9LvbScuX+7x6uyDAIpE8b0/Y8/ci6gskvycrd0ZwYpPPoSpTp2itR&#10;ze3cedhsJCXXofhJ65MUazN/87wlrg5CRDQ2QXS1zjWFrV8M6sTX8bbu9oKwZ3aAte43kWCYpEC5&#10;LwWf1e15znv1K+oK5tFxmBc3RnNmEOrkb6D/xlv+DURV19HRMsXz0m9C4vH7Yf7Gyedy6cuCoL1d&#10;7g6rgxIRjQ02fPOxcUv6W0dcLn/7aK91JQhaj0SC8rekgFmNYq1zZ1/f4mP16+qKzBPMm1+glP4N&#10;1IciJzEzWaEx6e9vP96YdAfWgy1J64cUOVpijPOx3t5FdRkjiGgS0w3d/0abt0GoE1fgbd3+fxwE&#10;SxbKf91JgbOaxfOczjBsr9sNPubhHMyr9SilyYrcq0Ye3sjb7dOI6F+mp6D8OGldkIJ1rs/33a5c&#10;znklBuHREiKqPmzDpmAD9sNoczYIdeK/tbe6hWA6HYHymqQgWouCwPwf+tV1S5OVv6EMOY9IoO4y&#10;vPCcFdqLJCbWpl9qjPNQ8rJfuKlaDu3f7ezkc3GIqIawoZKTL3+EUvrcGDkhVq7WmRRn3gdB64nW&#10;OvcmBdVaFATox/Wr6x6SlQWYl53RnB2EOjlnhckKtfT2LpyLxPtyJB/b5DyScsu872fO4tU4RDRu&#10;sAH7V2yoHos2WxF0S4LyF7Q9R3ure0GwbIm1mfuTgmstCgJ5j3513cMsnYp5+W+Yp09Hc3iQzvuX&#10;oPAwfROJjpY4p/t++losy9kyyzjqM9dmsw6WDz4bh4gmEDZi78IG68nClisGdQ+grS4vwY3btWvB&#10;ob7vrk0KtrUo2Kv8gX513cLsk+TkVZiHT0Vzc5DO1xdrr9QEurudwzwv9W/WphOTeSQlAZbrrUhe&#10;vhEEC+fqYERE9QMbrndjA+bptmwA6rJ4OVl7q0sIvq+XQJsUgKtZEMifkpvD6dfWJczH0zHPdkRz&#10;L4JuOUK2FW1p7Y0aWBi27Ld9+5yDrXUvwXpR9hJhY9yHczn3TB2MiKi+YXs2BRuyt2OD1hNt3iK6&#10;kXsIb5drr3UHicqrJPAmBeRqFAT0Hdls6mX6dXUH8+1fMI+eiObYIKlD26l4O0V7pQaFpOTFvu/+&#10;Aa99ScuwFCzHv5CbqiGR4YmvRDR5YaP2ztKNniYrf8Tbujyy4nltJyFA/z0pOI+l4DM3BkH93fsB&#10;80GSyrdgnmwvzKAY1D2FtlfiLZOTBrVjR+shSEo+geXzr0nLrRS0PSxXpGWzixfpYEREjQMbubNl&#10;g1fY8sWgTk6wfZb2VleMcZ6P4PzHsRxZQWD3fT9za19f+hT92LqByS/JySswD7ZFc2MQ6h5C26u0&#10;V2og8jeO5y1LW+t8Hct2b/JyK8u8e1t/f/osDMKToomoOWDD9yFsAOX8lCFQJ+c/LEepy4BoTJsk&#10;LLcj6diNYhDE9zp3RepQPGOW7/K89E3yQEIdvK7INMZ8OA3TfMiJzugunnNSl0kj7Tu5eaAxqVOx&#10;DN9TutwOLrtuP5bZG3ftWnqCDkZE1HywPZSrRt5XmqzoRlL24Ov+xEz5Lz4I3Fk7dy6aHQSth8jj&#10;5FE3VZvrFqbtP2MaP66TfADqtqPtGXjLv3UaRBgeeZDnOV9AAvIESrl7l3TLQzTD0DlMByMioiJN&#10;VoacC4FucRfaUtobjQEmqRw5ORPTNOkS8R1oezXe1n2CRZWFYWY5Eo//RVKyp0xSYnzfXWNt5p8l&#10;sdbBiIhoONhQnosNZtKJm3fhpa4vXa5XmG5yzsnLMQ2H3GxPoE7+1nk93vJ8g0lMTnrN5dKvs9b5&#10;dXT+U2Jisgvt383lli3RwYiIaF9gw/lJbED7ok3pINQ9ijZXe6NhYHLJkZNTS5MTdMvfadvQxpuw&#10;TVJy0msQLJtjTPrTSD76k5MS1zcm8yReP7FlS8sBOigREVUDtqdyzsqHsUEtfQqvbGQfRhv3CMvA&#10;tJGbsCUdOdmJtmfiLc85mYR6etrbPc/ZICe3JiUmUuRoipysXc9P2CYiaijYsMrfQDujTW0E3eJ3&#10;aFusvTU1TBI5cvIaTJOt0RQahDqZdq9D4U23JhF5OjCSkvdZ6/5OrrxJSkpQvxP9rA7D9DIdjIiI&#10;xhs2sLIR/hg2uEMecIduObLyW7Q52mtTwSSQ6fJSTIOHoykyCHVyE7Y34y2PnEwC8jeOnDNirfM5&#10;JB/byiQlQXTfnvS5W7Ys4N84RET1BhveC7AB3hNtigeh7n60NcXVQPi5+6EsL5OcyO3rX629Uh2T&#10;y9jD0DnZ85zOckkJyh4kLnf09bnP1MGIiKieYVs8DRvi86PN8iBsoOXIyqN427C37sbvfnaZ5GQ3&#10;Xp6Lwqt1JokgmDvLGPdqSUZKkhMkJpnPBcHSg+UIi/ZORESTiWyQsdGWv4FKH2Qo7kDbQu110sNv&#10;kUuJ5eGMQ6BuN9regLfTtVeaROQGgJ7nXmKtc7fvp9+0ffvSg7WJiIgaATbQkqycjw120gm2m/B2&#10;Up5YiPGW3/Vi/IYHCz8oBnW70HYW3vImbERERPUOG+z9sPG+CCXpnBV56vKkSVaQgKQwzv+Ixn4Q&#10;6uQhjW/U3oiIiGgywUZc7rPSUdiqx2ADL+esyD1Ejtde6w7GO4NxTDpy0ouXl6DwHAUiIqLJDhv0&#10;6SifxgZ+yB1s0e2j3I6E4DjtdcJhXF6EcdqsozgAdT1oexPe8pwTIiKiRoMNvDzD5rN47ZYNfxES&#10;ALEebyfsaiCM1wswDn+PxmgQ6vrQ9h68ZXJCRETU6LDBn4qN/xdRks5ZkSMr43YHW3yXnHNyn379&#10;ANTJU4nfrr0RERFRM0EuUEhWorRgEOrknJVHkCTM016rThIhfMcD8l36tQXoliMnvAkbERERFRKG&#10;GSgdSBBymisUoFvOWbkNbcdor2OGz3oOPvOv+hUDNDn5V7zlQ+GIiIhoKCQIcmTl8yhJN4W7GUnE&#10;sdrrqOFjnovPuD/6xEGo68fnnoMyQ3slIiIiSobcQZKVr6IknbOyAS8jPsEWyYecc/LnaOhBqNuJ&#10;tvfjLS8lJiIiotFBAjEFycSlKEPOGxGo+xuSjKO0172gbb70o70XyOegyJGTN2lvRERERPsO+cVM&#10;JBerUGyUbkTQLees3IqkY672Kv2ejLo/RX0MQl0W/b0Nb3nOCREREVUXEoxpSDZWoAz5Gwjdkqys&#10;Q0k6ITaH5ORcvD1AP4aIiIioNpBwSLLyDZQhd7CNQ5vcIfY8vOWD/4iIiGh8IQGRZOUKFL+QmQDe&#10;yzkn79JeiIiIiCYOkpJZSE6+hNe3I0/hOSdERER1o6Xl/wMuk/4ATFf6SQAAAABJRU5ErkJgglBL&#10;AwQUAAYACAAAACEAjKFHYeMAAAANAQAADwAAAGRycy9kb3ducmV2LnhtbEyPwU7DMBBE70j8g7VI&#10;3KjjRCQlxKmqCjhVSLRIiJsbb5OosR3FbpL+PdsTve3ujGbfFKvZdGzEwbfOShCLCBjayunW1hK+&#10;9+9PS2A+KKtV5yxKuKCHVXl/V6hcu8l+4bgLNaMQ63MloQmhzzn3VYNG+YXr0ZJ2dINRgdah5npQ&#10;E4WbjsdRlHKjWksfGtXjpsHqtDsbCR+TmtaJeBu3p+Pm8rt//vzZCpTy8WFevwILOId/M1zxCR1K&#10;Yjq4s9WedRLiJCUn3TORUamrIxMvCbADTcs0zoCXBb9tUf4B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P5R8mIDAADnCQAADgAAAAAAAAAAAAAA&#10;AAA6AgAAZHJzL2Uyb0RvYy54bWxQSwECLQAKAAAAAAAAACEAWq7vfykMAAApDAAAFAAAAAAAAAAA&#10;AAAAAADIBQAAZHJzL21lZGlhL2ltYWdlMS5wbmdQSwECLQAKAAAAAAAAACEAh2sYVkA4AABAOAAA&#10;FAAAAAAAAAAAAAAAAAAjEgAAZHJzL21lZGlhL2ltYWdlMi5wbmdQSwECLQAUAAYACAAAACEAjKFH&#10;YeMAAAANAQAADwAAAAAAAAAAAAAAAACVSgAAZHJzL2Rvd25yZXYueG1sUEsBAi0AFAAGAAgAAAAh&#10;AC5s8ADFAAAApQEAABkAAAAAAAAAAAAAAAAApUsAAGRycy9fcmVscy9lMm9Eb2MueG1sLnJlbHNQ&#10;SwUGAAAAAAcABwC+AQAAoUwAAAAA&#10;">
              <v:rect id="Retângulo 126"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4uywAAAOMAAAAPAAAAZHJzL2Rvd25yZXYueG1sRE/da8Iw&#10;EH8f7H8IN9jLmGlVnOuMIoIfiCDrxvZ6NLemW3MpTabVv94MhD3e7/sms87W4kCtrxwrSHsJCOLC&#10;6YpLBe9vy8cxCB+QNdaOScGJPMymtzcTzLQ78isd8lCKGMI+QwUmhCaT0heGLPqea4gj9+VaiyGe&#10;bSl1i8cYbmvZT5KRtFhxbDDY0MJQ8ZP/WgX77c5U++XDZ5p/Fx94Hu5O69VYqfu7bv4CIlAX/sVX&#10;90bH+U/p82CQDvsj+PspAiCnFwAAAP//AwBQSwECLQAUAAYACAAAACEA2+H2y+4AAACFAQAAEwAA&#10;AAAAAAAAAAAAAAAAAAAAW0NvbnRlbnRfVHlwZXNdLnhtbFBLAQItABQABgAIAAAAIQBa9CxbvwAA&#10;ABUBAAALAAAAAAAAAAAAAAAAAB8BAABfcmVscy8ucmVsc1BLAQItABQABgAIAAAAIQCCU/4uywAA&#10;AOMAAAAPAAAAAAAAAAAAAAAAAAcCAABkcnMvZG93bnJldi54bWxQSwUGAAAAAAMAAwC3AAAA/wIA&#10;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7" o:spid="_x0000_s1028" type="#_x0000_t75" alt="Image" style="position:absolute;left:4724;top:2590;width:4134;height:4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5GNxwAAAOMAAAAPAAAAZHJzL2Rvd25yZXYueG1sRE9La8JA&#10;EL4L/Q/LFHrTTaSNGl0lFloLXnyB1yE7TVKzsyG7xvjvu4WCx/nes1j1phYdta6yrCAeRSCIc6sr&#10;LhScjh/DKQjnkTXWlknBnRyslk+DBaba3nhP3cEXIoSwS1FB6X2TSunykgy6kW2IA/dtW4M+nG0h&#10;dYu3EG5qOY6iRBqsODSU2NB7SfnlcDUKdonOrtydbPazdvb8ueX6stso9fLcZ3MQnnr/EP+7v3SY&#10;/zqZzGbxW5zA308BALn8BQAA//8DAFBLAQItABQABgAIAAAAIQDb4fbL7gAAAIUBAAATAAAAAAAA&#10;AAAAAAAAAAAAAABbQ29udGVudF9UeXBlc10ueG1sUEsBAi0AFAAGAAgAAAAhAFr0LFu/AAAAFQEA&#10;AAsAAAAAAAAAAAAAAAAAHwEAAF9yZWxzLy5yZWxzUEsBAi0AFAAGAAgAAAAhAI+jkY3HAAAA4wAA&#10;AA8AAAAAAAAAAAAAAAAABwIAAGRycy9kb3ducmV2LnhtbFBLBQYAAAAAAwADALcAAAD7AgAAAAA=&#10;">
                <v:imagedata r:id="rId3" o:title="Image"/>
              </v:shape>
              <v:shape id="Imagem 6" o:spid="_x0000_s1029" type="#_x0000_t75" alt="Image" style="position:absolute;left:12877;top:304;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KaNyQAAAOMAAAAPAAAAZHJzL2Rvd25yZXYueG1sRE/NasJA&#10;EL4XfIdlBC+lbrTRaHSVYikUvKit9DpkxySanU2z2xjfvlsoeJzvf5brzlSipcaVlhWMhhEI4szq&#10;knMFnx9vTzMQziNrrCyTghs5WK96D0tMtb3yntqDz0UIYZeigsL7OpXSZQUZdENbEwfuZBuDPpxN&#10;LnWD1xBuKjmOoqk0WHJoKLCmTUHZ5fBjFMjT1o8fv5JzfJt0yffOHV/b+VGpQb97WYDw1Pm7+N/9&#10;rsP8afw8ipNonsDfTwEAufoFAAD//wMAUEsBAi0AFAAGAAgAAAAhANvh9svuAAAAhQEAABMAAAAA&#10;AAAAAAAAAAAAAAAAAFtDb250ZW50X1R5cGVzXS54bWxQSwECLQAUAAYACAAAACEAWvQsW78AAAAV&#10;AQAACwAAAAAAAAAAAAAAAAAfAQAAX3JlbHMvLnJlbHNQSwECLQAUAAYACAAAACEA5YCmjckAAADj&#10;AAAADwAAAAAAAAAAAAAAAAAHAgAAZHJzL2Rvd25yZXYueG1sUEsFBgAAAAADAAMAtwAAAP0CAAAA&#10;AA==&#10;">
                <v:imagedata r:id="rId4" o:title="Image" croptop="8439f"/>
              </v:shape>
              <w10:wrap anchorx="page" anchory="page"/>
            </v:group>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BancoDoBrasil Textos" w:eastAsia="BancoDoBrasil Textos" w:hAnsi="BancoDoBrasil Textos" w:cs="BancoDoBrasil Textos"/>
      </w:rPr>
      <w:id w:val="1269486548"/>
      <w:docPartObj>
        <w:docPartGallery w:val="Page Numbers (Top of Page)"/>
        <w:docPartUnique/>
      </w:docPartObj>
    </w:sdtPr>
    <w:sdtEndPr>
      <w:rPr>
        <w:sz w:val="20"/>
        <w:szCs w:val="20"/>
        <w:bdr w:val="nil"/>
      </w:rPr>
    </w:sdtEndPr>
    <w:sdtContent>
      <w:p w14:paraId="54787A74" w14:textId="77777777" w:rsidR="00B50F59" w:rsidRPr="008F6C2E" w:rsidRDefault="00717106" w:rsidP="00331BF9">
        <w:pPr>
          <w:pStyle w:val="Cabealho"/>
          <w:pBdr>
            <w:top w:val="nil"/>
            <w:left w:val="nil"/>
            <w:bottom w:val="nil"/>
            <w:right w:val="nil"/>
            <w:between w:val="nil"/>
            <w:bar w:val="nil"/>
          </w:pBdr>
          <w:spacing w:before="120" w:after="120"/>
          <w:ind w:right="282"/>
          <w:jc w:val="center"/>
          <w:rPr>
            <w:rFonts w:ascii="BancoDoBrasil Textos" w:eastAsia="BancoDoBrasil Textos" w:hAnsi="BancoDoBrasil Textos" w:cs="BancoDoBrasil Textos"/>
            <w:sz w:val="22"/>
            <w:szCs w:val="22"/>
            <w:bdr w:val="nil"/>
            <w:lang w:eastAsia="en-US"/>
          </w:rPr>
        </w:pPr>
        <w:r w:rsidRPr="008F6C2E">
          <w:rPr>
            <w:rFonts w:ascii="BancoDoBrasil Textos" w:eastAsia="BancoDoBrasil Textos" w:hAnsi="BancoDoBrasil Textos" w:cs="BancoDoBrasil Textos"/>
            <w:bdr w:val="nil"/>
            <w:lang w:eastAsia="en-US"/>
          </w:rPr>
          <w:fldChar w:fldCharType="begin"/>
        </w:r>
        <w:r w:rsidRPr="008F6C2E">
          <w:rPr>
            <w:rFonts w:ascii="BancoDoBrasil Textos" w:eastAsia="BancoDoBrasil Textos" w:hAnsi="BancoDoBrasil Textos" w:cs="BancoDoBrasil Textos"/>
            <w:lang w:eastAsia="en-US"/>
          </w:rPr>
          <w:instrText>PAGE   \* MERGEFORMAT</w:instrText>
        </w:r>
        <w:r w:rsidRPr="008F6C2E">
          <w:rPr>
            <w:rFonts w:ascii="BancoDoBrasil Textos" w:eastAsia="BancoDoBrasil Textos" w:hAnsi="BancoDoBrasil Textos" w:cs="BancoDoBrasil Textos"/>
            <w:bdr w:val="nil"/>
            <w:lang w:eastAsia="en-US"/>
          </w:rPr>
          <w:fldChar w:fldCharType="separate"/>
        </w:r>
        <w:r w:rsidRPr="008F6C2E">
          <w:rPr>
            <w:rFonts w:ascii="BancoDoBrasil Textos" w:eastAsia="BancoDoBrasil Textos" w:hAnsi="BancoDoBrasil Textos" w:cs="BancoDoBrasil Textos"/>
            <w:noProof/>
            <w:lang w:eastAsia="en-US"/>
          </w:rPr>
          <w:t>1</w:t>
        </w:r>
        <w:r w:rsidRPr="008F6C2E">
          <w:rPr>
            <w:rFonts w:ascii="BancoDoBrasil Textos" w:eastAsia="BancoDoBrasil Textos" w:hAnsi="BancoDoBrasil Textos" w:cs="BancoDoBrasil Textos"/>
            <w:bdr w:val="nil"/>
            <w:lang w:eastAsia="en-US"/>
          </w:rPr>
          <w:fldChar w:fldCharType="end"/>
        </w:r>
      </w:p>
    </w:sdtContent>
  </w:sdt>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tag w:val="type=ReportObject;reportObjectId=345825;"/>
      <w:id w:val="-1211488576"/>
      <w:placeholder>
        <w:docPart w:val="60D3EAD805EA4F1CB5CD31F29A556928"/>
      </w:placeholder>
    </w:sdtPr>
    <w:sdtEndPr/>
    <w:sdtContent>
      <w:sdt>
        <w:sdtPr>
          <w:rPr>
            <w:rFonts w:ascii="BancoDoBrasil Textos" w:eastAsia="BancoDoBrasil Textos" w:hAnsi="BancoDoBrasil Textos" w:cs="BancoDoBrasil Textos"/>
          </w:rPr>
          <w:id w:val="-252285841"/>
          <w:docPartObj>
            <w:docPartGallery w:val="Page Numbers (Top of Page)"/>
            <w:docPartUnique/>
          </w:docPartObj>
        </w:sdtPr>
        <w:sdtEndPr>
          <w:rPr>
            <w:sz w:val="20"/>
            <w:szCs w:val="20"/>
            <w:bdr w:val="nil"/>
          </w:rPr>
        </w:sdtEndPr>
        <w:sdtContent>
          <w:p w14:paraId="1CC54598" w14:textId="77777777" w:rsidR="00AD3430" w:rsidRPr="008F6C2E" w:rsidRDefault="00AD3430" w:rsidP="00331BF9">
            <w:pPr>
              <w:pStyle w:val="Cabealho"/>
              <w:pBdr>
                <w:top w:val="nil"/>
                <w:left w:val="nil"/>
                <w:bottom w:val="nil"/>
                <w:right w:val="nil"/>
                <w:between w:val="nil"/>
                <w:bar w:val="nil"/>
              </w:pBdr>
              <w:spacing w:before="120" w:after="120"/>
              <w:ind w:right="282"/>
              <w:jc w:val="center"/>
              <w:rPr>
                <w:rFonts w:ascii="BancoDoBrasil Textos" w:eastAsia="BancoDoBrasil Textos" w:hAnsi="BancoDoBrasil Textos" w:cs="BancoDoBrasil Textos"/>
                <w:bdr w:val="nil"/>
                <w:lang w:eastAsia="en-US"/>
              </w:rPr>
            </w:pPr>
          </w:p>
          <w:tbl>
            <w:tblPr>
              <w:tblW w:w="8126" w:type="dxa"/>
              <w:tblInd w:w="180" w:type="dxa"/>
              <w:tblCellMar>
                <w:left w:w="170" w:type="dxa"/>
              </w:tblCellMar>
              <w:tblLook w:val="04A0" w:firstRow="1" w:lastRow="0" w:firstColumn="1" w:lastColumn="0" w:noHBand="0" w:noVBand="1"/>
            </w:tblPr>
            <w:tblGrid>
              <w:gridCol w:w="4066"/>
              <w:gridCol w:w="4060"/>
            </w:tblGrid>
            <w:tr w:rsidR="00AD3430" w:rsidRPr="005A3983" w14:paraId="2CB5FCE6" w14:textId="77777777" w:rsidTr="00507DE5">
              <w:tc>
                <w:tcPr>
                  <w:tcW w:w="4066" w:type="dxa"/>
                  <w:vAlign w:val="bottom"/>
                </w:tcPr>
                <w:p w14:paraId="570B8D91" w14:textId="77777777" w:rsidR="00AD3430" w:rsidRPr="00B60CB7" w:rsidRDefault="00AD3430" w:rsidP="000056C9">
                  <w:pPr>
                    <w:pStyle w:val="Rodap"/>
                    <w:ind w:left="-152"/>
                    <w:rPr>
                      <w:rFonts w:cs="Arial"/>
                      <w:color w:val="939598"/>
                      <w:sz w:val="11"/>
                      <w:szCs w:val="12"/>
                    </w:rPr>
                  </w:pPr>
                </w:p>
              </w:tc>
              <w:tc>
                <w:tcPr>
                  <w:tcW w:w="4060" w:type="dxa"/>
                </w:tcPr>
                <w:p w14:paraId="7142DA1A" w14:textId="77777777" w:rsidR="00AD3430" w:rsidRPr="00F22895" w:rsidRDefault="00AD3430" w:rsidP="000056C9">
                  <w:pPr>
                    <w:pStyle w:val="Rodap"/>
                    <w:rPr>
                      <w:rFonts w:cs="Arial"/>
                      <w:i/>
                      <w:color w:val="939598"/>
                      <w:sz w:val="11"/>
                      <w:szCs w:val="12"/>
                      <w:lang w:val="en-US"/>
                    </w:rPr>
                  </w:pPr>
                </w:p>
              </w:tc>
            </w:tr>
          </w:tbl>
          <w:p w14:paraId="5CB3DB4B" w14:textId="08BB6F09" w:rsidR="00AD3430" w:rsidRDefault="00AD3430" w:rsidP="00AD3430">
            <w:pPr>
              <w:pStyle w:val="Cabealho"/>
              <w:pBdr>
                <w:top w:val="nil"/>
                <w:left w:val="nil"/>
                <w:bottom w:val="nil"/>
                <w:right w:val="nil"/>
                <w:between w:val="nil"/>
                <w:bar w:val="nil"/>
              </w:pBdr>
              <w:spacing w:before="120" w:after="120"/>
              <w:ind w:right="282"/>
              <w:jc w:val="center"/>
              <w:rPr>
                <w:rFonts w:ascii="BancoDoBrasil Textos" w:eastAsia="BancoDoBrasil Textos" w:hAnsi="BancoDoBrasil Textos" w:cs="BancoDoBrasil Textos"/>
                <w:bdr w:val="nil"/>
                <w:lang w:eastAsia="en-US"/>
              </w:rPr>
            </w:pPr>
            <w:r>
              <w:rPr>
                <w:rFonts w:ascii="BancoDoBrasil Textos" w:eastAsia="BancoDoBrasil Textos" w:hAnsi="BancoDoBrasil Textos" w:cs="BancoDoBrasil Textos"/>
                <w:bdr w:val="nil"/>
                <w:lang w:eastAsia="en-US"/>
              </w:rPr>
              <w:t>5</w:t>
            </w:r>
            <w:r w:rsidR="0061660F">
              <w:rPr>
                <w:rFonts w:ascii="BancoDoBrasil Textos" w:eastAsia="BancoDoBrasil Textos" w:hAnsi="BancoDoBrasil Textos" w:cs="BancoDoBrasil Textos"/>
                <w:bdr w:val="nil"/>
                <w:lang w:eastAsia="en-US"/>
              </w:rPr>
              <w:t>7</w:t>
            </w:r>
          </w:p>
          <w:p w14:paraId="7AF0C0FB" w14:textId="77777777" w:rsidR="00AD3430" w:rsidRPr="008F6C2E" w:rsidRDefault="00A350CF" w:rsidP="00AD3430">
            <w:pPr>
              <w:pStyle w:val="Cabealho"/>
              <w:pBdr>
                <w:top w:val="nil"/>
                <w:left w:val="nil"/>
                <w:bottom w:val="nil"/>
                <w:right w:val="nil"/>
                <w:between w:val="nil"/>
                <w:bar w:val="nil"/>
              </w:pBdr>
              <w:spacing w:before="120" w:after="120"/>
              <w:ind w:right="282"/>
              <w:rPr>
                <w:rFonts w:ascii="BancoDoBrasil Textos" w:eastAsia="BancoDoBrasil Textos" w:hAnsi="BancoDoBrasil Textos" w:cs="BancoDoBrasil Textos"/>
                <w:bdr w:val="nil"/>
                <w:lang w:eastAsia="en-US"/>
              </w:rPr>
            </w:pPr>
          </w:p>
        </w:sdtContent>
      </w:sdt>
    </w:sdtContent>
  </w:sdt>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87A77" w14:textId="77777777" w:rsidR="00542588" w:rsidRDefault="00542588">
    <w:pPr>
      <w:pBdr>
        <w:top w:val="nil"/>
        <w:left w:val="nil"/>
        <w:bottom w:val="nil"/>
        <w:right w:val="nil"/>
        <w:between w:val="nil"/>
        <w:bar w:val="nil"/>
      </w:pBdr>
      <w:spacing w:before="0" w:after="200"/>
      <w:jc w:val="left"/>
      <w:rPr>
        <w:bdr w:val="nil"/>
        <w:lang w:eastAsia="en-US"/>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tag w:val="type=ReportObject;reportObjectId=345825;"/>
      <w:id w:val="-1716570851"/>
      <w:placeholder>
        <w:docPart w:val="D6B4EDC7B26C4E018F5F43DE13E17A8A"/>
      </w:placeholder>
    </w:sdtPr>
    <w:sdtEndPr/>
    <w:sdtContent>
      <w:sdt>
        <w:sdtPr>
          <w:rPr>
            <w:rFonts w:ascii="BancoDoBrasil Textos" w:eastAsia="BancoDoBrasil Textos" w:hAnsi="BancoDoBrasil Textos" w:cs="BancoDoBrasil Textos"/>
          </w:rPr>
          <w:id w:val="-574665115"/>
          <w:docPartObj>
            <w:docPartGallery w:val="Page Numbers (Top of Page)"/>
            <w:docPartUnique/>
          </w:docPartObj>
        </w:sdtPr>
        <w:sdtEndPr>
          <w:rPr>
            <w:sz w:val="20"/>
            <w:szCs w:val="20"/>
            <w:bdr w:val="nil"/>
          </w:rPr>
        </w:sdtEndPr>
        <w:sdtContent>
          <w:p w14:paraId="6B0FACD9" w14:textId="77777777" w:rsidR="00AC671C" w:rsidRPr="008F6C2E" w:rsidRDefault="00AC671C" w:rsidP="00331BF9">
            <w:pPr>
              <w:pStyle w:val="Cabealho"/>
              <w:pBdr>
                <w:top w:val="nil"/>
                <w:left w:val="nil"/>
                <w:bottom w:val="nil"/>
                <w:right w:val="nil"/>
                <w:between w:val="nil"/>
                <w:bar w:val="nil"/>
              </w:pBdr>
              <w:spacing w:before="120" w:after="120"/>
              <w:ind w:right="282"/>
              <w:jc w:val="center"/>
              <w:rPr>
                <w:rFonts w:ascii="BancoDoBrasil Textos" w:eastAsia="BancoDoBrasil Textos" w:hAnsi="BancoDoBrasil Textos" w:cs="BancoDoBrasil Textos"/>
                <w:bdr w:val="nil"/>
                <w:lang w:eastAsia="en-US"/>
              </w:rPr>
            </w:pPr>
          </w:p>
          <w:tbl>
            <w:tblPr>
              <w:tblW w:w="8126" w:type="dxa"/>
              <w:tblInd w:w="180" w:type="dxa"/>
              <w:tblCellMar>
                <w:left w:w="170" w:type="dxa"/>
              </w:tblCellMar>
              <w:tblLook w:val="04A0" w:firstRow="1" w:lastRow="0" w:firstColumn="1" w:lastColumn="0" w:noHBand="0" w:noVBand="1"/>
            </w:tblPr>
            <w:tblGrid>
              <w:gridCol w:w="4066"/>
              <w:gridCol w:w="4060"/>
            </w:tblGrid>
            <w:tr w:rsidR="00AC671C" w:rsidRPr="005A3983" w14:paraId="648A2AC1" w14:textId="77777777" w:rsidTr="00507DE5">
              <w:tc>
                <w:tcPr>
                  <w:tcW w:w="4066" w:type="dxa"/>
                  <w:vAlign w:val="bottom"/>
                </w:tcPr>
                <w:p w14:paraId="5366E66F" w14:textId="77777777" w:rsidR="00AC671C" w:rsidRPr="00B60CB7" w:rsidRDefault="00AC671C" w:rsidP="000056C9">
                  <w:pPr>
                    <w:pStyle w:val="Rodap"/>
                    <w:ind w:left="-152"/>
                    <w:rPr>
                      <w:rFonts w:cs="Arial"/>
                      <w:color w:val="939598"/>
                      <w:sz w:val="11"/>
                      <w:szCs w:val="12"/>
                    </w:rPr>
                  </w:pPr>
                </w:p>
              </w:tc>
              <w:tc>
                <w:tcPr>
                  <w:tcW w:w="4060" w:type="dxa"/>
                </w:tcPr>
                <w:p w14:paraId="2DA315DA" w14:textId="77777777" w:rsidR="00AC671C" w:rsidRPr="00F22895" w:rsidRDefault="00AC671C" w:rsidP="000056C9">
                  <w:pPr>
                    <w:pStyle w:val="Rodap"/>
                    <w:rPr>
                      <w:rFonts w:cs="Arial"/>
                      <w:i/>
                      <w:color w:val="939598"/>
                      <w:sz w:val="11"/>
                      <w:szCs w:val="12"/>
                      <w:lang w:val="en-US"/>
                    </w:rPr>
                  </w:pPr>
                </w:p>
              </w:tc>
            </w:tr>
          </w:tbl>
          <w:p w14:paraId="239710CC" w14:textId="1214D4F8" w:rsidR="00AC671C" w:rsidRDefault="00AC671C" w:rsidP="00AD3430">
            <w:pPr>
              <w:pStyle w:val="Cabealho"/>
              <w:pBdr>
                <w:top w:val="nil"/>
                <w:left w:val="nil"/>
                <w:bottom w:val="nil"/>
                <w:right w:val="nil"/>
                <w:between w:val="nil"/>
                <w:bar w:val="nil"/>
              </w:pBdr>
              <w:spacing w:before="120" w:after="120"/>
              <w:ind w:right="282"/>
              <w:jc w:val="center"/>
              <w:rPr>
                <w:rFonts w:ascii="BancoDoBrasil Textos" w:eastAsia="BancoDoBrasil Textos" w:hAnsi="BancoDoBrasil Textos" w:cs="BancoDoBrasil Textos"/>
                <w:bdr w:val="nil"/>
                <w:lang w:eastAsia="en-US"/>
              </w:rPr>
            </w:pPr>
            <w:r>
              <w:rPr>
                <w:rFonts w:ascii="BancoDoBrasil Textos" w:eastAsia="BancoDoBrasil Textos" w:hAnsi="BancoDoBrasil Textos" w:cs="BancoDoBrasil Textos"/>
                <w:bdr w:val="nil"/>
                <w:lang w:eastAsia="en-US"/>
              </w:rPr>
              <w:t>5</w:t>
            </w:r>
            <w:r w:rsidR="0061660F">
              <w:rPr>
                <w:rFonts w:ascii="BancoDoBrasil Textos" w:eastAsia="BancoDoBrasil Textos" w:hAnsi="BancoDoBrasil Textos" w:cs="BancoDoBrasil Textos"/>
                <w:bdr w:val="nil"/>
                <w:lang w:eastAsia="en-US"/>
              </w:rPr>
              <w:t>8</w:t>
            </w:r>
          </w:p>
          <w:p w14:paraId="756C1E0D" w14:textId="77777777" w:rsidR="00AC671C" w:rsidRPr="008F6C2E" w:rsidRDefault="00A350CF" w:rsidP="00AD3430">
            <w:pPr>
              <w:pStyle w:val="Cabealho"/>
              <w:pBdr>
                <w:top w:val="nil"/>
                <w:left w:val="nil"/>
                <w:bottom w:val="nil"/>
                <w:right w:val="nil"/>
                <w:between w:val="nil"/>
                <w:bar w:val="nil"/>
              </w:pBdr>
              <w:spacing w:before="120" w:after="120"/>
              <w:ind w:right="282"/>
              <w:rPr>
                <w:rFonts w:ascii="BancoDoBrasil Textos" w:eastAsia="BancoDoBrasil Textos" w:hAnsi="BancoDoBrasil Textos" w:cs="BancoDoBrasil Textos"/>
                <w:bdr w:val="nil"/>
                <w:lang w:eastAsia="en-US"/>
              </w:rPr>
            </w:pPr>
          </w:p>
        </w:sdtContent>
      </w:sdt>
    </w:sdtContent>
  </w:sdt>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tag w:val="type=ReportObject;reportObjectId=345825;"/>
      <w:id w:val="1717704162"/>
      <w:placeholder>
        <w:docPart w:val="4BC93CC5ED51445E8E0F06FE56CCDEB4"/>
      </w:placeholder>
    </w:sdtPr>
    <w:sdtEndPr/>
    <w:sdtContent>
      <w:sdt>
        <w:sdtPr>
          <w:rPr>
            <w:rFonts w:ascii="BancoDoBrasil Textos" w:eastAsia="BancoDoBrasil Textos" w:hAnsi="BancoDoBrasil Textos" w:cs="BancoDoBrasil Textos"/>
          </w:rPr>
          <w:id w:val="-979458681"/>
          <w:docPartObj>
            <w:docPartGallery w:val="Page Numbers (Top of Page)"/>
            <w:docPartUnique/>
          </w:docPartObj>
        </w:sdtPr>
        <w:sdtEndPr>
          <w:rPr>
            <w:sz w:val="20"/>
            <w:szCs w:val="20"/>
            <w:bdr w:val="nil"/>
          </w:rPr>
        </w:sdtEndPr>
        <w:sdtContent>
          <w:p w14:paraId="4218BD05" w14:textId="77777777" w:rsidR="00AC671C" w:rsidRPr="008F6C2E" w:rsidRDefault="00AC671C" w:rsidP="00331BF9">
            <w:pPr>
              <w:pStyle w:val="Cabealho"/>
              <w:pBdr>
                <w:top w:val="nil"/>
                <w:left w:val="nil"/>
                <w:bottom w:val="nil"/>
                <w:right w:val="nil"/>
                <w:between w:val="nil"/>
                <w:bar w:val="nil"/>
              </w:pBdr>
              <w:spacing w:before="120" w:after="120"/>
              <w:ind w:right="282"/>
              <w:jc w:val="center"/>
              <w:rPr>
                <w:rFonts w:ascii="BancoDoBrasil Textos" w:eastAsia="BancoDoBrasil Textos" w:hAnsi="BancoDoBrasil Textos" w:cs="BancoDoBrasil Textos"/>
                <w:bdr w:val="nil"/>
                <w:lang w:eastAsia="en-US"/>
              </w:rPr>
            </w:pPr>
          </w:p>
          <w:tbl>
            <w:tblPr>
              <w:tblW w:w="8126" w:type="dxa"/>
              <w:tblInd w:w="180" w:type="dxa"/>
              <w:tblCellMar>
                <w:left w:w="170" w:type="dxa"/>
              </w:tblCellMar>
              <w:tblLook w:val="04A0" w:firstRow="1" w:lastRow="0" w:firstColumn="1" w:lastColumn="0" w:noHBand="0" w:noVBand="1"/>
            </w:tblPr>
            <w:tblGrid>
              <w:gridCol w:w="4066"/>
              <w:gridCol w:w="4060"/>
            </w:tblGrid>
            <w:tr w:rsidR="00AC671C" w:rsidRPr="005A3983" w14:paraId="43C49CC6" w14:textId="77777777" w:rsidTr="00507DE5">
              <w:tc>
                <w:tcPr>
                  <w:tcW w:w="4066" w:type="dxa"/>
                  <w:vAlign w:val="bottom"/>
                </w:tcPr>
                <w:p w14:paraId="4A18505E" w14:textId="77777777" w:rsidR="00AC671C" w:rsidRPr="00B60CB7" w:rsidRDefault="00AC671C" w:rsidP="000056C9">
                  <w:pPr>
                    <w:pStyle w:val="Rodap"/>
                    <w:ind w:left="-152"/>
                    <w:rPr>
                      <w:rFonts w:cs="Arial"/>
                      <w:color w:val="939598"/>
                      <w:sz w:val="11"/>
                      <w:szCs w:val="12"/>
                    </w:rPr>
                  </w:pPr>
                </w:p>
              </w:tc>
              <w:tc>
                <w:tcPr>
                  <w:tcW w:w="4060" w:type="dxa"/>
                </w:tcPr>
                <w:p w14:paraId="21D0010A" w14:textId="77777777" w:rsidR="00AC671C" w:rsidRPr="00F22895" w:rsidRDefault="00AC671C" w:rsidP="000056C9">
                  <w:pPr>
                    <w:pStyle w:val="Rodap"/>
                    <w:rPr>
                      <w:rFonts w:cs="Arial"/>
                      <w:i/>
                      <w:color w:val="939598"/>
                      <w:sz w:val="11"/>
                      <w:szCs w:val="12"/>
                      <w:lang w:val="en-US"/>
                    </w:rPr>
                  </w:pPr>
                </w:p>
              </w:tc>
            </w:tr>
          </w:tbl>
          <w:p w14:paraId="68BF1DFC" w14:textId="206E20EA" w:rsidR="00AC671C" w:rsidRDefault="00AC671C" w:rsidP="00AD3430">
            <w:pPr>
              <w:pStyle w:val="Cabealho"/>
              <w:pBdr>
                <w:top w:val="nil"/>
                <w:left w:val="nil"/>
                <w:bottom w:val="nil"/>
                <w:right w:val="nil"/>
                <w:between w:val="nil"/>
                <w:bar w:val="nil"/>
              </w:pBdr>
              <w:spacing w:before="120" w:after="120"/>
              <w:ind w:right="282"/>
              <w:jc w:val="center"/>
              <w:rPr>
                <w:rFonts w:ascii="BancoDoBrasil Textos" w:eastAsia="BancoDoBrasil Textos" w:hAnsi="BancoDoBrasil Textos" w:cs="BancoDoBrasil Textos"/>
                <w:bdr w:val="nil"/>
                <w:lang w:eastAsia="en-US"/>
              </w:rPr>
            </w:pPr>
            <w:r>
              <w:rPr>
                <w:rFonts w:ascii="BancoDoBrasil Textos" w:eastAsia="BancoDoBrasil Textos" w:hAnsi="BancoDoBrasil Textos" w:cs="BancoDoBrasil Textos"/>
                <w:bdr w:val="nil"/>
                <w:lang w:eastAsia="en-US"/>
              </w:rPr>
              <w:t>5</w:t>
            </w:r>
            <w:r w:rsidR="0061660F">
              <w:rPr>
                <w:rFonts w:ascii="BancoDoBrasil Textos" w:eastAsia="BancoDoBrasil Textos" w:hAnsi="BancoDoBrasil Textos" w:cs="BancoDoBrasil Textos"/>
                <w:bdr w:val="nil"/>
                <w:lang w:eastAsia="en-US"/>
              </w:rPr>
              <w:t>9</w:t>
            </w:r>
          </w:p>
          <w:p w14:paraId="06EE4662" w14:textId="77777777" w:rsidR="00AC671C" w:rsidRPr="008F6C2E" w:rsidRDefault="00A350CF" w:rsidP="00AD3430">
            <w:pPr>
              <w:pStyle w:val="Cabealho"/>
              <w:pBdr>
                <w:top w:val="nil"/>
                <w:left w:val="nil"/>
                <w:bottom w:val="nil"/>
                <w:right w:val="nil"/>
                <w:between w:val="nil"/>
                <w:bar w:val="nil"/>
              </w:pBdr>
              <w:spacing w:before="120" w:after="120"/>
              <w:ind w:right="282"/>
              <w:rPr>
                <w:rFonts w:ascii="BancoDoBrasil Textos" w:eastAsia="BancoDoBrasil Textos" w:hAnsi="BancoDoBrasil Textos" w:cs="BancoDoBrasil Textos"/>
                <w:bdr w:val="nil"/>
                <w:lang w:eastAsia="en-US"/>
              </w:rPr>
            </w:pP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69155" w14:textId="77777777" w:rsidR="00AB1FF2" w:rsidRDefault="00AB1FF2">
    <w:pPr>
      <w:pStyle w:val="Corpodetexto"/>
      <w:spacing w:line="14" w:lineRule="auto"/>
    </w:pPr>
    <w:r>
      <w:rPr>
        <w:noProof/>
      </w:rPr>
      <mc:AlternateContent>
        <mc:Choice Requires="wps">
          <w:drawing>
            <wp:anchor distT="0" distB="0" distL="0" distR="0" simplePos="0" relativeHeight="251658240" behindDoc="1" locked="0" layoutInCell="1" allowOverlap="1" wp14:anchorId="7E1074EF" wp14:editId="5862E8E3">
              <wp:simplePos x="0" y="0"/>
              <wp:positionH relativeFrom="page">
                <wp:posOffset>492760</wp:posOffset>
              </wp:positionH>
              <wp:positionV relativeFrom="page">
                <wp:posOffset>10280015</wp:posOffset>
              </wp:positionV>
              <wp:extent cx="3369945" cy="16827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9945" cy="168275"/>
                      </a:xfrm>
                      <a:prstGeom prst="rect">
                        <a:avLst/>
                      </a:prstGeom>
                    </wps:spPr>
                    <wps:txbx>
                      <w:txbxContent>
                        <w:p w14:paraId="685F44D2" w14:textId="77777777" w:rsidR="00AB1FF2" w:rsidRPr="00A701E4" w:rsidRDefault="00AB1FF2">
                          <w:pPr>
                            <w:pStyle w:val="Corpodetexto"/>
                            <w:spacing w:line="252" w:lineRule="exact"/>
                            <w:ind w:left="20"/>
                            <w:rPr>
                              <w:rFonts w:ascii="BancoDoBrasil Titulos Light" w:hAnsi="BancoDoBrasil Titulos Light"/>
                              <w:lang w:val="pt-BR"/>
                            </w:rPr>
                          </w:pPr>
                          <w:r>
                            <w:rPr>
                              <w:rFonts w:ascii="BancoDoBrasil Titulos Medium" w:hAnsi="BancoDoBrasil Titulos Medium"/>
                              <w:color w:val="465EFF"/>
                              <w:spacing w:val="15"/>
                              <w:lang w:val="pt-BR"/>
                            </w:rPr>
                            <w:t>BB Asset Management</w:t>
                          </w:r>
                        </w:p>
                      </w:txbxContent>
                    </wps:txbx>
                    <wps:bodyPr wrap="square" lIns="0" tIns="0" rIns="0" bIns="0" rtlCol="0">
                      <a:noAutofit/>
                    </wps:bodyPr>
                  </wps:wsp>
                </a:graphicData>
              </a:graphic>
            </wp:anchor>
          </w:drawing>
        </mc:Choice>
        <mc:Fallback>
          <w:pict>
            <v:shapetype w14:anchorId="7E1074EF" id="_x0000_t202" coordsize="21600,21600" o:spt="202" path="m,l,21600r21600,l21600,xe">
              <v:stroke joinstyle="miter"/>
              <v:path gradientshapeok="t" o:connecttype="rect"/>
            </v:shapetype>
            <v:shape id="_x0000_s1051" type="#_x0000_t202" style="position:absolute;margin-left:38.8pt;margin-top:809.45pt;width:265.35pt;height:13.2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HMdmgEAACMDAAAOAAAAZHJzL2Uyb0RvYy54bWysUsFuGyEQvVfKPyDuMbaTuMnK6yht1KpS&#10;1FRK+wGYBS/KwlAGe9d/3wGv7aq5Rb0MwzA83nvD8n5wHdvpiBZ8zWeTKWfaK2is39T8188vl7ec&#10;YZK+kR14XfO9Rn6/uviw7EOl59BC1+jICMRj1YeatymFSghUrXYSJxC0p0MD0clE27gRTZQ9obtO&#10;zKfTheghNiGC0ohUfTwc8lXBN0ar9GwM6sS6mhO3VGIscZ2jWC1ltYkytFaNNOQ7WDhpPT16gnqU&#10;SbJttG+gnFUREEyaKHACjLFKFw2kZjb9R81LK4MuWsgcDCeb8P/Bqu+7l/AjsjR8goEGWERgeAL1&#10;iuSN6ANWY0/2FCuk7ix0MNHllSQwukje7k9+6iExRcWrq8Xd3fUNZ4rOZovb+cebbLg43w4R01cN&#10;juWk5pHmVRjI3ROmQ+uxZSRzeD8zScN6YLYh5OuMmktraPYkpqd51hx/b2XUnHXfPBmWh39M4jFZ&#10;H5OYus9QvkjW5OFhm8DYwuCMOzKgSRQN46/Jo/57X7rOf3v1BwAA//8DAFBLAwQUAAYACAAAACEA&#10;S3nYXOEAAAAMAQAADwAAAGRycy9kb3ducmV2LnhtbEyPwU7DMAyG70i8Q2QkbiwZjK7rmk4TghMS&#10;oiuHHdMma6M1Tmmyrbw93gmO/v3p9+d8M7menc0YrEcJ85kAZrDx2mIr4at6e0iBhahQq96jkfBj&#10;AmyK25tcZdpfsDTnXWwZlWDIlIQuxiHjPDSdcSrM/GCQdgc/OhVpHFuuR3WhctfzRyES7pRFutCp&#10;wbx0pjnuTk7Cdo/lq/3+qD/LQ2mraiXwPTlKeX83bdfAopniHwxXfVKHgpxqf0IdWC9huUyIpDyZ&#10;pytgRCQifQJWX6PF8wJ4kfP/TxS/AAAA//8DAFBLAQItABQABgAIAAAAIQC2gziS/gAAAOEBAAAT&#10;AAAAAAAAAAAAAAAAAAAAAABbQ29udGVudF9UeXBlc10ueG1sUEsBAi0AFAAGAAgAAAAhADj9If/W&#10;AAAAlAEAAAsAAAAAAAAAAAAAAAAALwEAAF9yZWxzLy5yZWxzUEsBAi0AFAAGAAgAAAAhAPa8cx2a&#10;AQAAIwMAAA4AAAAAAAAAAAAAAAAALgIAAGRycy9lMm9Eb2MueG1sUEsBAi0AFAAGAAgAAAAhAEt5&#10;2FzhAAAADAEAAA8AAAAAAAAAAAAAAAAA9AMAAGRycy9kb3ducmV2LnhtbFBLBQYAAAAABAAEAPMA&#10;AAACBQAAAAA=&#10;" filled="f" stroked="f">
              <v:textbox inset="0,0,0,0">
                <w:txbxContent>
                  <w:p w14:paraId="685F44D2" w14:textId="77777777" w:rsidR="00AB1FF2" w:rsidRPr="00A701E4" w:rsidRDefault="00AB1FF2">
                    <w:pPr>
                      <w:pStyle w:val="Corpodetexto"/>
                      <w:spacing w:line="252" w:lineRule="exact"/>
                      <w:ind w:left="20"/>
                      <w:rPr>
                        <w:rFonts w:ascii="BancoDoBrasil Titulos Light" w:hAnsi="BancoDoBrasil Titulos Light"/>
                        <w:lang w:val="pt-BR"/>
                      </w:rPr>
                    </w:pPr>
                    <w:r>
                      <w:rPr>
                        <w:rFonts w:ascii="BancoDoBrasil Titulos Medium" w:hAnsi="BancoDoBrasil Titulos Medium"/>
                        <w:color w:val="465EFF"/>
                        <w:spacing w:val="15"/>
                        <w:lang w:val="pt-BR"/>
                      </w:rPr>
                      <w:t>BB Asset Management</w:t>
                    </w:r>
                  </w:p>
                </w:txbxContent>
              </v:textbox>
              <w10:wrap anchorx="page" anchory="page"/>
            </v:shape>
          </w:pict>
        </mc:Fallback>
      </mc:AlternateContent>
    </w:r>
    <w:r>
      <w:rPr>
        <w:noProof/>
      </w:rPr>
      <mc:AlternateContent>
        <mc:Choice Requires="wps">
          <w:drawing>
            <wp:anchor distT="0" distB="0" distL="0" distR="0" simplePos="0" relativeHeight="251674624" behindDoc="1" locked="0" layoutInCell="1" allowOverlap="1" wp14:anchorId="658D343D" wp14:editId="7519F7F3">
              <wp:simplePos x="0" y="0"/>
              <wp:positionH relativeFrom="page">
                <wp:posOffset>6350</wp:posOffset>
              </wp:positionH>
              <wp:positionV relativeFrom="page">
                <wp:posOffset>10071100</wp:posOffset>
              </wp:positionV>
              <wp:extent cx="7556500" cy="622300"/>
              <wp:effectExtent l="0" t="0" r="6350" b="635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622300"/>
                      </a:xfrm>
                      <a:custGeom>
                        <a:avLst/>
                        <a:gdLst/>
                        <a:ahLst/>
                        <a:cxnLst/>
                        <a:rect l="l" t="t" r="r" b="b"/>
                        <a:pathLst>
                          <a:path w="7556500" h="539750">
                            <a:moveTo>
                              <a:pt x="539483" y="0"/>
                            </a:moveTo>
                            <a:lnTo>
                              <a:pt x="0" y="0"/>
                            </a:lnTo>
                            <a:lnTo>
                              <a:pt x="0" y="539496"/>
                            </a:lnTo>
                            <a:lnTo>
                              <a:pt x="539483" y="539496"/>
                            </a:lnTo>
                            <a:lnTo>
                              <a:pt x="539483" y="0"/>
                            </a:lnTo>
                            <a:close/>
                          </a:path>
                          <a:path w="7556500" h="539750">
                            <a:moveTo>
                              <a:pt x="7555992" y="0"/>
                            </a:moveTo>
                            <a:lnTo>
                              <a:pt x="7025386" y="0"/>
                            </a:lnTo>
                            <a:lnTo>
                              <a:pt x="6485890" y="0"/>
                            </a:lnTo>
                            <a:lnTo>
                              <a:pt x="539496" y="0"/>
                            </a:lnTo>
                            <a:lnTo>
                              <a:pt x="539496" y="539496"/>
                            </a:lnTo>
                            <a:lnTo>
                              <a:pt x="6485890" y="539496"/>
                            </a:lnTo>
                            <a:lnTo>
                              <a:pt x="7025386" y="539496"/>
                            </a:lnTo>
                            <a:lnTo>
                              <a:pt x="7555992" y="539496"/>
                            </a:lnTo>
                            <a:lnTo>
                              <a:pt x="7555992" y="0"/>
                            </a:lnTo>
                            <a:close/>
                          </a:path>
                        </a:pathLst>
                      </a:custGeom>
                      <a:solidFill>
                        <a:srgbClr val="FBFB2F"/>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07301A00" id="Graphic 36" o:spid="_x0000_s1026" style="position:absolute;margin-left:.5pt;margin-top:793pt;width:595pt;height:49pt;z-index:-251592704;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coordsize="7556500,539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TR1agIAAIQGAAAOAAAAZHJzL2Uyb0RvYy54bWysVVFvmzAQfp+0/2D5fYGSQhMUUq2tMk2q&#10;ukrNtGfHmIBmsGc7gfz7nQ2mdNPUtNoLPnOfj/u+8x2r667m6MiUrkST4YtZiBFrqMirZp/h79vN&#10;pwVG2pAmJ1w0LMMnpvH1+uOHVStTFolS8JwpBEEanbYyw6UxMg0CTUtWEz0TkjXgLISqiYGt2ge5&#10;Ii1Er3kQhWEStELlUgnKtIa3d70Tr138omDUfCsKzQziGYbcjHsq99zZZ7BekXSviCwrOqRB3pFF&#10;TaoGPjqGuiOGoIOq/gpVV1QJLQozo6IORFFUlDkOwOYi/IPNU0kkc1xAHC1HmfT/C0sfjk/yUdnU&#10;tbwX9KcGRYJW6nT02I0eMF2haouFxFHnVDyNKrLOIAovr+I4iUMQm4IviaI52DYoSf1petDmCxMu&#10;Ejnea9NXIfcWKb1Fu8abCmppq8hdFQ1GUEWFEVRx11dREmPP2fSsidpJKmWG4/nyKg5dkWpxZFvh&#10;gMbSANflYo6R5wKpPkN4M4UCrQnK+/wqXbgeY4Muk4G5B/i1B06++za0F9SHo1xo1mtsqb9DAiha&#10;vFxGL9j9S4OrMIrni+QF1mfi155gcrmIF8tzNBv4vy7uBHiGZtMEzoBPmZ0Dn4j2RvirFYQ7OF5o&#10;sKctowWv8k3Fua2zVvvdLVfoSKA3Njebm2gz3LkJzDV038O2m3ciPz0q1MLYy7D+dSCKYcS/NjBX&#10;oFbGG8obO28ow2+Fm6Tuiilttt0PoiSSYGbYwAh4EH5qkdT3tuUyYu3JRnw+GFFUtvFdbn1GwwZG&#10;nRsXw1i2s3S6d6jnn8f6NwAAAP//AwBQSwMEFAAGAAgAAAAhAMnX5VnfAAAADAEAAA8AAABkcnMv&#10;ZG93bnJldi54bWxMT8tOwzAQvCPxD9YicUHUDoUoDXEqxENCQlSiLXc32SYR9jrEbhv+ns0JTjuz&#10;O5qdKZajs+KIQ+g8aUhmCgRS5euOGg3bzct1BiJEQ7WxnlDDDwZYludnhclrf6IPPK5jI9iEQm40&#10;tDH2uZShatGZMPM9Et/2fnAmMh0aWQ/mxObOyhulUulMR/yhNT0+tlh9rQ9Ow+J7r56vVnaOJnmb&#10;P63U++erjFpfXowP9yAijvFPDFN8jg4lZ9r5A9VBWObcJPK4y1JGkyBZTLsdozS7VSDLQv4vUf4C&#10;AAD//wMAUEsBAi0AFAAGAAgAAAAhALaDOJL+AAAA4QEAABMAAAAAAAAAAAAAAAAAAAAAAFtDb250&#10;ZW50X1R5cGVzXS54bWxQSwECLQAUAAYACAAAACEAOP0h/9YAAACUAQAACwAAAAAAAAAAAAAAAAAv&#10;AQAAX3JlbHMvLnJlbHNQSwECLQAUAAYACAAAACEA9WU0dWoCAACEBgAADgAAAAAAAAAAAAAAAAAu&#10;AgAAZHJzL2Uyb0RvYy54bWxQSwECLQAUAAYACAAAACEAydflWd8AAAAMAQAADwAAAAAAAAAAAAAA&#10;AADEBAAAZHJzL2Rvd25yZXYueG1sUEsFBgAAAAAEAAQA8wAAANAFAAAAAA==&#10;" path="m539483,l,,,539496r539483,l539483,xem7555992,l7025386,,6485890,,539496,r,539496l6485890,539496r539496,l7555992,539496,7555992,xe" fillcolor="#fbfb2f" stroked="f">
              <v:path arrowok="t"/>
              <w10:wrap anchorx="page" anchory="page"/>
            </v:shape>
          </w:pict>
        </mc:Fallback>
      </mc:AlternateContent>
    </w:r>
    <w:r>
      <w:rPr>
        <w:noProof/>
      </w:rPr>
      <mc:AlternateContent>
        <mc:Choice Requires="wps">
          <w:drawing>
            <wp:anchor distT="0" distB="0" distL="0" distR="0" simplePos="0" relativeHeight="251681792" behindDoc="1" locked="0" layoutInCell="1" allowOverlap="1" wp14:anchorId="004A25C9" wp14:editId="379830EA">
              <wp:simplePos x="0" y="0"/>
              <wp:positionH relativeFrom="page">
                <wp:posOffset>6906514</wp:posOffset>
              </wp:positionH>
              <wp:positionV relativeFrom="page">
                <wp:posOffset>10197810</wp:posOffset>
              </wp:positionV>
              <wp:extent cx="161925" cy="16827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925" cy="168275"/>
                      </a:xfrm>
                      <a:prstGeom prst="rect">
                        <a:avLst/>
                      </a:prstGeom>
                    </wps:spPr>
                    <wps:txbx>
                      <w:txbxContent>
                        <w:p w14:paraId="29E018DD" w14:textId="77777777" w:rsidR="00AB1FF2" w:rsidRDefault="00AB1FF2">
                          <w:pPr>
                            <w:pStyle w:val="Corpodetexto"/>
                            <w:spacing w:line="252" w:lineRule="exact"/>
                            <w:ind w:left="45"/>
                            <w:rPr>
                              <w:rFonts w:ascii="BancoDoBrasil Titulos Medium"/>
                            </w:rPr>
                          </w:pPr>
                          <w:r>
                            <w:rPr>
                              <w:rFonts w:ascii="BancoDoBrasil Titulos Medium"/>
                              <w:color w:val="465EFF"/>
                              <w:spacing w:val="-10"/>
                            </w:rPr>
                            <w:fldChar w:fldCharType="begin"/>
                          </w:r>
                          <w:r>
                            <w:rPr>
                              <w:rFonts w:ascii="BancoDoBrasil Titulos Medium"/>
                              <w:color w:val="465EFF"/>
                              <w:spacing w:val="-10"/>
                            </w:rPr>
                            <w:instrText xml:space="preserve"> PAGE </w:instrText>
                          </w:r>
                          <w:r>
                            <w:rPr>
                              <w:rFonts w:ascii="BancoDoBrasil Titulos Medium"/>
                              <w:color w:val="465EFF"/>
                              <w:spacing w:val="-10"/>
                            </w:rPr>
                            <w:fldChar w:fldCharType="separate"/>
                          </w:r>
                          <w:r>
                            <w:rPr>
                              <w:rFonts w:ascii="BancoDoBrasil Titulos Medium"/>
                              <w:color w:val="465EFF"/>
                              <w:spacing w:val="-10"/>
                            </w:rPr>
                            <w:t>8</w:t>
                          </w:r>
                          <w:r>
                            <w:rPr>
                              <w:rFonts w:ascii="BancoDoBrasil Titulos Medium"/>
                              <w:color w:val="465EFF"/>
                              <w:spacing w:val="-10"/>
                            </w:rPr>
                            <w:fldChar w:fldCharType="end"/>
                          </w:r>
                        </w:p>
                      </w:txbxContent>
                    </wps:txbx>
                    <wps:bodyPr wrap="square" lIns="0" tIns="0" rIns="0" bIns="0" rtlCol="0">
                      <a:noAutofit/>
                    </wps:bodyPr>
                  </wps:wsp>
                </a:graphicData>
              </a:graphic>
            </wp:anchor>
          </w:drawing>
        </mc:Choice>
        <mc:Fallback>
          <w:pict>
            <v:shape w14:anchorId="004A25C9" id="_x0000_s1052" type="#_x0000_t202" style="position:absolute;margin-left:543.8pt;margin-top:803pt;width:12.75pt;height:13.25pt;z-index:-25163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1JylwEAACIDAAAOAAAAZHJzL2Uyb0RvYy54bWysUsFuEzEQvSP1HyzfiZNIDWWVTQVUoEoV&#10;IBU+wPHaWYtdjzvjZDd/z9jZJBXcEJfx2DN+fu+N1/dj34mDRfIQarmYzaWwwUDjw66WP398fnsn&#10;BSUdGt1BsLU8WpL3m5s36yFWdgktdI1FwSCBqiHWsk0pVkqRaW2vaQbRBi46wF4n3uJONagHRu87&#10;tZzPV2oAbCKCsUR8+nAqyk3Bd86a9M05skl0tWRuqUQscZuj2qx1tUMdW28mGvofWPTaB370AvWg&#10;kxZ79H9B9d4gELg0M9ArcM4bWzSwmsX8DzXPrY62aGFzKF5sov8Ha74enuN3FGn8CCMPsIig+ATm&#10;F7E3aohUTT3ZU6qIu7PQ0WGfV5Yg+CJ7e7z4acckTEZbLd4vb6UwXFqs7pbvbrPf6no5IqUvFnqR&#10;k1oij6sQ0IcnSqfWc8vE5fR8JpLG7Sh8w8gFNR9toTmyloHHWUt62Wu0UnSPgf3Ksz8neE625wRT&#10;9wnKD8mSAnzYJ3C+MLjiTgx4EEXD9GnypF/vS9f1a29+AwAA//8DAFBLAwQUAAYACAAAACEA3IpS&#10;0eIAAAAPAQAADwAAAGRycy9kb3ducmV2LnhtbEyPwU7DMBBE70j8g7VI3KidVoQ2jVNVCE5IiDQc&#10;ODqxm1iN1yF22/D3bE5w29kdzb7Jd5Pr2cWMwXqUkCwEMION1xZbCZ/V68MaWIgKteo9Ggk/JsCu&#10;uL3JVab9FUtzOcSWUQiGTEnoYhwyzkPTGafCwg8G6Xb0o1OR5NhyPaorhbueL4VIuVMW6UOnBvPc&#10;meZ0ODsJ+y8sX+z3e/1RHktbVRuBb+lJyvu7ab8FFs0U/8ww4xM6FMRU+zPqwHrSYv2UkpemVKRU&#10;a/YkySoBVs+71fIReJHz/z2KXwAAAP//AwBQSwECLQAUAAYACAAAACEAtoM4kv4AAADhAQAAEwAA&#10;AAAAAAAAAAAAAAAAAAAAW0NvbnRlbnRfVHlwZXNdLnhtbFBLAQItABQABgAIAAAAIQA4/SH/1gAA&#10;AJQBAAALAAAAAAAAAAAAAAAAAC8BAABfcmVscy8ucmVsc1BLAQItABQABgAIAAAAIQCeA1JylwEA&#10;ACIDAAAOAAAAAAAAAAAAAAAAAC4CAABkcnMvZTJvRG9jLnhtbFBLAQItABQABgAIAAAAIQDcilLR&#10;4gAAAA8BAAAPAAAAAAAAAAAAAAAAAPEDAABkcnMvZG93bnJldi54bWxQSwUGAAAAAAQABADzAAAA&#10;AAUAAAAA&#10;" filled="f" stroked="f">
              <v:textbox inset="0,0,0,0">
                <w:txbxContent>
                  <w:p w14:paraId="29E018DD" w14:textId="77777777" w:rsidR="00AB1FF2" w:rsidRDefault="00AB1FF2">
                    <w:pPr>
                      <w:pStyle w:val="Corpodetexto"/>
                      <w:spacing w:line="252" w:lineRule="exact"/>
                      <w:ind w:left="45"/>
                      <w:rPr>
                        <w:rFonts w:ascii="BancoDoBrasil Titulos Medium"/>
                      </w:rPr>
                    </w:pPr>
                    <w:r>
                      <w:rPr>
                        <w:rFonts w:ascii="BancoDoBrasil Titulos Medium"/>
                        <w:color w:val="465EFF"/>
                        <w:spacing w:val="-10"/>
                      </w:rPr>
                      <w:fldChar w:fldCharType="begin"/>
                    </w:r>
                    <w:r>
                      <w:rPr>
                        <w:rFonts w:ascii="BancoDoBrasil Titulos Medium"/>
                        <w:color w:val="465EFF"/>
                        <w:spacing w:val="-10"/>
                      </w:rPr>
                      <w:instrText xml:space="preserve"> PAGE </w:instrText>
                    </w:r>
                    <w:r>
                      <w:rPr>
                        <w:rFonts w:ascii="BancoDoBrasil Titulos Medium"/>
                        <w:color w:val="465EFF"/>
                        <w:spacing w:val="-10"/>
                      </w:rPr>
                      <w:fldChar w:fldCharType="separate"/>
                    </w:r>
                    <w:r>
                      <w:rPr>
                        <w:rFonts w:ascii="BancoDoBrasil Titulos Medium"/>
                        <w:color w:val="465EFF"/>
                        <w:spacing w:val="-10"/>
                      </w:rPr>
                      <w:t>8</w:t>
                    </w:r>
                    <w:r>
                      <w:rPr>
                        <w:rFonts w:ascii="BancoDoBrasil Titulos Medium"/>
                        <w:color w:val="465EFF"/>
                        <w:spacing w:val="-1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BE404" w14:textId="77777777" w:rsidR="00AB1FF2" w:rsidRDefault="00AB1FF2">
    <w:pPr>
      <w:pStyle w:val="Corpodetexto"/>
      <w:spacing w:line="14" w:lineRule="auto"/>
    </w:pPr>
    <w:r>
      <w:rPr>
        <w:noProof/>
      </w:rPr>
      <mc:AlternateContent>
        <mc:Choice Requires="wps">
          <w:drawing>
            <wp:anchor distT="0" distB="0" distL="0" distR="0" simplePos="0" relativeHeight="251683840" behindDoc="1" locked="0" layoutInCell="1" allowOverlap="1" wp14:anchorId="66F31618" wp14:editId="16A3797A">
              <wp:simplePos x="0" y="0"/>
              <wp:positionH relativeFrom="page">
                <wp:posOffset>6901815</wp:posOffset>
              </wp:positionH>
              <wp:positionV relativeFrom="page">
                <wp:posOffset>10313035</wp:posOffset>
              </wp:positionV>
              <wp:extent cx="202223" cy="219808"/>
              <wp:effectExtent l="0" t="0" r="0" b="0"/>
              <wp:wrapNone/>
              <wp:docPr id="207296147"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223" cy="219808"/>
                      </a:xfrm>
                      <a:prstGeom prst="rect">
                        <a:avLst/>
                      </a:prstGeom>
                    </wps:spPr>
                    <wps:txbx>
                      <w:txbxContent>
                        <w:p w14:paraId="5544178A" w14:textId="77777777" w:rsidR="00AB1FF2" w:rsidRDefault="00AB1FF2">
                          <w:pPr>
                            <w:pStyle w:val="Corpodetexto"/>
                            <w:spacing w:line="252" w:lineRule="exact"/>
                            <w:ind w:left="45"/>
                            <w:rPr>
                              <w:rFonts w:ascii="BancoDoBrasil Titulos Medium"/>
                            </w:rPr>
                          </w:pPr>
                          <w:r>
                            <w:rPr>
                              <w:rFonts w:ascii="BancoDoBrasil Titulos Medium"/>
                              <w:color w:val="465EFF"/>
                              <w:spacing w:val="-10"/>
                            </w:rPr>
                            <w:fldChar w:fldCharType="begin"/>
                          </w:r>
                          <w:r>
                            <w:rPr>
                              <w:rFonts w:ascii="BancoDoBrasil Titulos Medium"/>
                              <w:color w:val="465EFF"/>
                              <w:spacing w:val="-10"/>
                            </w:rPr>
                            <w:instrText xml:space="preserve"> PAGE </w:instrText>
                          </w:r>
                          <w:r>
                            <w:rPr>
                              <w:rFonts w:ascii="BancoDoBrasil Titulos Medium"/>
                              <w:color w:val="465EFF"/>
                              <w:spacing w:val="-10"/>
                            </w:rPr>
                            <w:fldChar w:fldCharType="separate"/>
                          </w:r>
                          <w:r>
                            <w:rPr>
                              <w:rFonts w:ascii="BancoDoBrasil Titulos Medium"/>
                              <w:color w:val="465EFF"/>
                              <w:spacing w:val="-10"/>
                            </w:rPr>
                            <w:t>8</w:t>
                          </w:r>
                          <w:r>
                            <w:rPr>
                              <w:rFonts w:ascii="BancoDoBrasil Titulos Medium"/>
                              <w:color w:val="465EFF"/>
                              <w:spacing w:val="-10"/>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6F31618" id="_x0000_t202" coordsize="21600,21600" o:spt="202" path="m,l,21600r21600,l21600,xe">
              <v:stroke joinstyle="miter"/>
              <v:path gradientshapeok="t" o:connecttype="rect"/>
            </v:shapetype>
            <v:shape id="_x0000_s1056" type="#_x0000_t202" style="position:absolute;margin-left:543.45pt;margin-top:812.05pt;width:15.9pt;height:17.3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RWlmAEAACIDAAAOAAAAZHJzL2Uyb0RvYy54bWysUsFuGyEQvVfqPyDuNeuNVDkrr6M0UapK&#10;UVsp7QdgFryoC0MY7F3/fQe8tqv2VuUyDMPweO8N67vJDeygI1rwLV8uKs60V9BZv2v5zx9PH1ac&#10;YZK+kwN43fKjRn63ef9uPYZG19DD0OnICMRjM4aW9ymFRghUvXYSFxC0p0MD0clE27gTXZQjobtB&#10;1FX1UYwQuxBBaUSqPp4O+abgG6NV+mYM6sSGlhO3VGIscZuj2Kxls4sy9FbNNOR/sHDSenr0AvUo&#10;k2T7aP+BclZFQDBpocAJMMYqXTSQmmX1l5qXXgZdtJA5GC424dvBqq+Hl/A9sjR9gokGWERgeAb1&#10;C8kbMQZs5p7sKTZI3VnoZKLLK0lgdJG8PV781FNiiop1Vdf1DWeKjurl7apaZb/F9XKImD5rcCwn&#10;LY80rkJAHp4xnVrPLTOX0/OZSJq2E7Mdcb7NqLm0he5IWkYaZ8vxdS+j5mz44smvPPtzEs/J9pzE&#10;NDxA+SFZkof7fQJjC4Mr7syABlE0zJ8mT/rPfem6fu3NbwAAAP//AwBQSwMEFAAGAAgAAAAhACR5&#10;6xbhAAAADwEAAA8AAABkcnMvZG93bnJldi54bWxMj8FOwzAQRO9I/IO1SNyonQpCGuJUFYITEiIN&#10;B45O7CZW43WI3Tb8PZsT3GZ2R7Nvi+3sBnY2U7AeJSQrAcxg67XFTsJn/XqXAQtRoVaDRyPhxwTY&#10;ltdXhcq1v2BlzvvYMSrBkCsJfYxjznloe+NUWPnRIO0OfnIqkp06rid1oXI38LUQKXfKIl3o1Wie&#10;e9Me9ycnYfeF1Yv9fm8+qkNl63oj8C09Snl7M++egEUzx78wLPiEDiUxNf6EOrCBvMjSDWVJpev7&#10;BNiSSZLsEVizzB5I8bLg//8ofwEAAP//AwBQSwECLQAUAAYACAAAACEAtoM4kv4AAADhAQAAEwAA&#10;AAAAAAAAAAAAAAAAAAAAW0NvbnRlbnRfVHlwZXNdLnhtbFBLAQItABQABgAIAAAAIQA4/SH/1gAA&#10;AJQBAAALAAAAAAAAAAAAAAAAAC8BAABfcmVscy8ucmVsc1BLAQItABQABgAIAAAAIQDHkRWlmAEA&#10;ACIDAAAOAAAAAAAAAAAAAAAAAC4CAABkcnMvZTJvRG9jLnhtbFBLAQItABQABgAIAAAAIQAkeesW&#10;4QAAAA8BAAAPAAAAAAAAAAAAAAAAAPIDAABkcnMvZG93bnJldi54bWxQSwUGAAAAAAQABADzAAAA&#10;AAUAAAAA&#10;" filled="f" stroked="f">
              <v:textbox inset="0,0,0,0">
                <w:txbxContent>
                  <w:p w14:paraId="5544178A" w14:textId="77777777" w:rsidR="00AB1FF2" w:rsidRDefault="00AB1FF2">
                    <w:pPr>
                      <w:pStyle w:val="Corpodetexto"/>
                      <w:spacing w:line="252" w:lineRule="exact"/>
                      <w:ind w:left="45"/>
                      <w:rPr>
                        <w:rFonts w:ascii="BancoDoBrasil Titulos Medium"/>
                      </w:rPr>
                    </w:pPr>
                    <w:r>
                      <w:rPr>
                        <w:rFonts w:ascii="BancoDoBrasil Titulos Medium"/>
                        <w:color w:val="465EFF"/>
                        <w:spacing w:val="-10"/>
                      </w:rPr>
                      <w:fldChar w:fldCharType="begin"/>
                    </w:r>
                    <w:r>
                      <w:rPr>
                        <w:rFonts w:ascii="BancoDoBrasil Titulos Medium"/>
                        <w:color w:val="465EFF"/>
                        <w:spacing w:val="-10"/>
                      </w:rPr>
                      <w:instrText xml:space="preserve"> PAGE </w:instrText>
                    </w:r>
                    <w:r>
                      <w:rPr>
                        <w:rFonts w:ascii="BancoDoBrasil Titulos Medium"/>
                        <w:color w:val="465EFF"/>
                        <w:spacing w:val="-10"/>
                      </w:rPr>
                      <w:fldChar w:fldCharType="separate"/>
                    </w:r>
                    <w:r>
                      <w:rPr>
                        <w:rFonts w:ascii="BancoDoBrasil Titulos Medium"/>
                        <w:color w:val="465EFF"/>
                        <w:spacing w:val="-10"/>
                      </w:rPr>
                      <w:t>8</w:t>
                    </w:r>
                    <w:r>
                      <w:rPr>
                        <w:rFonts w:ascii="BancoDoBrasil Titulos Medium"/>
                        <w:color w:val="465EFF"/>
                        <w:spacing w:val="-10"/>
                      </w:rPr>
                      <w:fldChar w:fldCharType="end"/>
                    </w:r>
                  </w:p>
                </w:txbxContent>
              </v:textbox>
              <w10:wrap anchorx="page" anchory="page"/>
            </v:shape>
          </w:pict>
        </mc:Fallback>
      </mc:AlternateContent>
    </w:r>
    <w:r>
      <w:rPr>
        <w:noProof/>
      </w:rPr>
      <mc:AlternateContent>
        <mc:Choice Requires="wps">
          <w:drawing>
            <wp:anchor distT="0" distB="0" distL="0" distR="0" simplePos="0" relativeHeight="251680768" behindDoc="1" locked="0" layoutInCell="1" allowOverlap="1" wp14:anchorId="1878003C" wp14:editId="4EADB924">
              <wp:simplePos x="0" y="0"/>
              <wp:positionH relativeFrom="page">
                <wp:align>right</wp:align>
              </wp:positionH>
              <wp:positionV relativeFrom="page">
                <wp:posOffset>10203620</wp:posOffset>
              </wp:positionV>
              <wp:extent cx="7556500" cy="622300"/>
              <wp:effectExtent l="0" t="0" r="6350" b="6350"/>
              <wp:wrapNone/>
              <wp:docPr id="200469092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622300"/>
                      </a:xfrm>
                      <a:custGeom>
                        <a:avLst/>
                        <a:gdLst/>
                        <a:ahLst/>
                        <a:cxnLst/>
                        <a:rect l="l" t="t" r="r" b="b"/>
                        <a:pathLst>
                          <a:path w="7556500" h="539750">
                            <a:moveTo>
                              <a:pt x="539483" y="0"/>
                            </a:moveTo>
                            <a:lnTo>
                              <a:pt x="0" y="0"/>
                            </a:lnTo>
                            <a:lnTo>
                              <a:pt x="0" y="539496"/>
                            </a:lnTo>
                            <a:lnTo>
                              <a:pt x="539483" y="539496"/>
                            </a:lnTo>
                            <a:lnTo>
                              <a:pt x="539483" y="0"/>
                            </a:lnTo>
                            <a:close/>
                          </a:path>
                          <a:path w="7556500" h="539750">
                            <a:moveTo>
                              <a:pt x="7555992" y="0"/>
                            </a:moveTo>
                            <a:lnTo>
                              <a:pt x="7025386" y="0"/>
                            </a:lnTo>
                            <a:lnTo>
                              <a:pt x="6485890" y="0"/>
                            </a:lnTo>
                            <a:lnTo>
                              <a:pt x="539496" y="0"/>
                            </a:lnTo>
                            <a:lnTo>
                              <a:pt x="539496" y="539496"/>
                            </a:lnTo>
                            <a:lnTo>
                              <a:pt x="6485890" y="539496"/>
                            </a:lnTo>
                            <a:lnTo>
                              <a:pt x="7025386" y="539496"/>
                            </a:lnTo>
                            <a:lnTo>
                              <a:pt x="7555992" y="539496"/>
                            </a:lnTo>
                            <a:lnTo>
                              <a:pt x="7555992" y="0"/>
                            </a:lnTo>
                            <a:close/>
                          </a:path>
                        </a:pathLst>
                      </a:custGeom>
                      <a:solidFill>
                        <a:srgbClr val="FBFB2F"/>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0B768938" id="Graphic 36" o:spid="_x0000_s1026" style="position:absolute;margin-left:543.8pt;margin-top:803.45pt;width:595pt;height:49pt;z-index:-251592704;visibility:visible;mso-wrap-style:square;mso-height-percent:0;mso-wrap-distance-left:0;mso-wrap-distance-top:0;mso-wrap-distance-right:0;mso-wrap-distance-bottom:0;mso-position-horizontal:right;mso-position-horizontal-relative:page;mso-position-vertical:absolute;mso-position-vertical-relative:page;mso-height-percent:0;mso-height-relative:margin;v-text-anchor:top" coordsize="7556500,539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TR1agIAAIQGAAAOAAAAZHJzL2Uyb0RvYy54bWysVVFvmzAQfp+0/2D5fYGSQhMUUq2tMk2q&#10;ukrNtGfHmIBmsGc7gfz7nQ2mdNPUtNoLPnOfj/u+8x2r667m6MiUrkST4YtZiBFrqMirZp/h79vN&#10;pwVG2pAmJ1w0LMMnpvH1+uOHVStTFolS8JwpBEEanbYyw6UxMg0CTUtWEz0TkjXgLISqiYGt2ge5&#10;Ii1Er3kQhWEStELlUgnKtIa3d70Tr138omDUfCsKzQziGYbcjHsq99zZZ7BekXSviCwrOqRB3pFF&#10;TaoGPjqGuiOGoIOq/gpVV1QJLQozo6IORFFUlDkOwOYi/IPNU0kkc1xAHC1HmfT/C0sfjk/yUdnU&#10;tbwX9KcGRYJW6nT02I0eMF2haouFxFHnVDyNKrLOIAovr+I4iUMQm4IviaI52DYoSf1petDmCxMu&#10;Ejnea9NXIfcWKb1Fu8abCmppq8hdFQ1GUEWFEVRx11dREmPP2fSsidpJKmWG4/nyKg5dkWpxZFvh&#10;gMbSANflYo6R5wKpPkN4M4UCrQnK+/wqXbgeY4Muk4G5B/i1B06++za0F9SHo1xo1mtsqb9DAiha&#10;vFxGL9j9S4OrMIrni+QF1mfi155gcrmIF8tzNBv4vy7uBHiGZtMEzoBPmZ0Dn4j2RvirFYQ7OF5o&#10;sKctowWv8k3Fua2zVvvdLVfoSKA3Njebm2gz3LkJzDV038O2m3ciPz0q1MLYy7D+dSCKYcS/NjBX&#10;oFbGG8obO28ow2+Fm6Tuiilttt0PoiSSYGbYwAh4EH5qkdT3tuUyYu3JRnw+GFFUtvFdbn1GwwZG&#10;nRsXw1i2s3S6d6jnn8f6NwAAAP//AwBQSwMEFAAGAAgAAAAhAOttRGPgAAAACwEAAA8AAABkcnMv&#10;ZG93bnJldi54bWxMj81OwzAQhO9IvIO1SFwQtUNRICFOhfiRkCoqUeDuxtskwl6H2G3D27M9wW13&#10;ZjX7TbWYvBN7HGMfSEM2UyCQmmB7ajV8vD9f3oKIyZA1LhBq+MEIi/r0pDKlDQd6w/06tYJDKJZG&#10;Q5fSUEoZmw69ibMwILG3DaM3idexlXY0Bw73Tl4plUtveuIPnRnwocPma73zGorvrXq6WLk5mmw5&#10;f1yp188XmbQ+P5vu70AknNLfMRzxGR1qZtqEHdkonAYukljNVV6AOPpZoVjb8HSjrguQdSX/d6h/&#10;AQAA//8DAFBLAQItABQABgAIAAAAIQC2gziS/gAAAOEBAAATAAAAAAAAAAAAAAAAAAAAAABbQ29u&#10;dGVudF9UeXBlc10ueG1sUEsBAi0AFAAGAAgAAAAhADj9If/WAAAAlAEAAAsAAAAAAAAAAAAAAAAA&#10;LwEAAF9yZWxzLy5yZWxzUEsBAi0AFAAGAAgAAAAhAPVlNHVqAgAAhAYAAA4AAAAAAAAAAAAAAAAA&#10;LgIAAGRycy9lMm9Eb2MueG1sUEsBAi0AFAAGAAgAAAAhAOttRGPgAAAACwEAAA8AAAAAAAAAAAAA&#10;AAAAxAQAAGRycy9kb3ducmV2LnhtbFBLBQYAAAAABAAEAPMAAADRBQAAAAA=&#10;" path="m539483,l,,,539496r539483,l539483,xem7555992,l7025386,,6485890,,539496,r,539496l6485890,539496r539496,l7555992,539496,7555992,xe" fillcolor="#fbfb2f" stroked="f">
              <v:path arrowok="t"/>
              <w10:wrap anchorx="page" anchory="page"/>
            </v:shape>
          </w:pict>
        </mc:Fallback>
      </mc:AlternateContent>
    </w:r>
    <w:r>
      <w:rPr>
        <w:noProof/>
      </w:rPr>
      <mc:AlternateContent>
        <mc:Choice Requires="wps">
          <w:drawing>
            <wp:anchor distT="0" distB="0" distL="0" distR="0" simplePos="0" relativeHeight="251661312" behindDoc="1" locked="0" layoutInCell="1" allowOverlap="1" wp14:anchorId="79A46E85" wp14:editId="3430D95B">
              <wp:simplePos x="0" y="0"/>
              <wp:positionH relativeFrom="page">
                <wp:posOffset>492760</wp:posOffset>
              </wp:positionH>
              <wp:positionV relativeFrom="page">
                <wp:posOffset>10280015</wp:posOffset>
              </wp:positionV>
              <wp:extent cx="3369945" cy="168275"/>
              <wp:effectExtent l="0" t="0" r="0" b="0"/>
              <wp:wrapNone/>
              <wp:docPr id="489642593"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9945" cy="168275"/>
                      </a:xfrm>
                      <a:prstGeom prst="rect">
                        <a:avLst/>
                      </a:prstGeom>
                    </wps:spPr>
                    <wps:txbx>
                      <w:txbxContent>
                        <w:p w14:paraId="3047DE67" w14:textId="77777777" w:rsidR="00AB1FF2" w:rsidRPr="00A701E4" w:rsidRDefault="00AB1FF2">
                          <w:pPr>
                            <w:pStyle w:val="Corpodetexto"/>
                            <w:spacing w:line="252" w:lineRule="exact"/>
                            <w:ind w:left="20"/>
                            <w:rPr>
                              <w:rFonts w:ascii="BancoDoBrasil Titulos Light" w:hAnsi="BancoDoBrasil Titulos Light"/>
                              <w:lang w:val="pt-BR"/>
                            </w:rPr>
                          </w:pPr>
                          <w:r>
                            <w:rPr>
                              <w:rFonts w:ascii="BancoDoBrasil Titulos Medium" w:hAnsi="BancoDoBrasil Titulos Medium"/>
                              <w:color w:val="465EFF"/>
                              <w:spacing w:val="15"/>
                              <w:lang w:val="pt-BR"/>
                            </w:rPr>
                            <w:t>BB Asset Management</w:t>
                          </w:r>
                        </w:p>
                      </w:txbxContent>
                    </wps:txbx>
                    <wps:bodyPr wrap="square" lIns="0" tIns="0" rIns="0" bIns="0" rtlCol="0">
                      <a:noAutofit/>
                    </wps:bodyPr>
                  </wps:wsp>
                </a:graphicData>
              </a:graphic>
            </wp:anchor>
          </w:drawing>
        </mc:Choice>
        <mc:Fallback>
          <w:pict>
            <v:shape w14:anchorId="79A46E85" id="_x0000_s1057" type="#_x0000_t202" style="position:absolute;margin-left:38.8pt;margin-top:809.45pt;width:265.35pt;height:13.2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JvimQEAACMDAAAOAAAAZHJzL2Uyb0RvYy54bWysUt2OEyEUvjfxHQj3dtquW3cnnW7UjcZk&#10;oyarD0AZ6BAHDp5DO9O390CnrdE74w0c4PDx/bB+GH0vDgbJQWjkYjaXwgQNrQu7Rn7/9uHVnRSU&#10;VGhVD8E08mhIPmxevlgPsTZL6KBvDQoGCVQPsZFdSrGuKtKd8YpmEE3gQwvoVeIl7qoW1cDovq+W&#10;8/mqGgDbiKANEe8+ng7lpuBba3T6Yi2ZJPpGMrdURizjNo/VZq3qHarYOT3RUP/AwisX+NEL1KNK&#10;SuzR/QXlnUYgsGmmwVdgrdOmaGA1i/kfap47FU3RwuZQvNhE/w9Wfz48x68o0vgORg6wiKD4BPoH&#10;sTfVEKmeerKnVBN3Z6GjRZ9nliD4Int7vPhpxiQ0b97crO7vX99KoflssbpbvrnNhlfX2xEpfTTg&#10;RS4aiZxXYaAOT5ROreeWiczp/cwkjdtRuLaRyxJj3tpCe2QxA+fZSPq5V2ik6D8FNiyHfy7wXGzP&#10;Bab+PZQvkjUFeLtPYF1hcMWdGHASRcP0a3LUv69L1/Vvb34BAAD//wMAUEsDBBQABgAIAAAAIQBL&#10;edhc4QAAAAwBAAAPAAAAZHJzL2Rvd25yZXYueG1sTI/BTsMwDIbvSLxDZCRuLBmMruuaThOCExKi&#10;K4cd0yZrozVOabKtvD3eCY7+/en353wzuZ6dzRisRwnzmQBmsPHaYivhq3p7SIGFqFCr3qOR8GMC&#10;bIrbm1xl2l+wNOddbBmVYMiUhC7GIeM8NJ1xKsz8YJB2Bz86FWkcW65HdaFy1/NHIRLulEW60KnB&#10;vHSmOe5OTsJ2j+Wr/f6oP8tDaatqJfA9OUp5fzdt18CimeIfDFd9UoeCnGp/Qh1YL2G5TIikPJmn&#10;K2BEJCJ9AlZfo8XzAniR8/9PFL8AAAD//wMAUEsBAi0AFAAGAAgAAAAhALaDOJL+AAAA4QEAABMA&#10;AAAAAAAAAAAAAAAAAAAAAFtDb250ZW50X1R5cGVzXS54bWxQSwECLQAUAAYACAAAACEAOP0h/9YA&#10;AACUAQAACwAAAAAAAAAAAAAAAAAvAQAAX3JlbHMvLnJlbHNQSwECLQAUAAYACAAAACEA11Sb4pkB&#10;AAAjAwAADgAAAAAAAAAAAAAAAAAuAgAAZHJzL2Uyb0RvYy54bWxQSwECLQAUAAYACAAAACEAS3nY&#10;XOEAAAAMAQAADwAAAAAAAAAAAAAAAADzAwAAZHJzL2Rvd25yZXYueG1sUEsFBgAAAAAEAAQA8wAA&#10;AAEFAAAAAA==&#10;" filled="f" stroked="f">
              <v:textbox inset="0,0,0,0">
                <w:txbxContent>
                  <w:p w14:paraId="3047DE67" w14:textId="77777777" w:rsidR="00AB1FF2" w:rsidRPr="00A701E4" w:rsidRDefault="00AB1FF2">
                    <w:pPr>
                      <w:pStyle w:val="Corpodetexto"/>
                      <w:spacing w:line="252" w:lineRule="exact"/>
                      <w:ind w:left="20"/>
                      <w:rPr>
                        <w:rFonts w:ascii="BancoDoBrasil Titulos Light" w:hAnsi="BancoDoBrasil Titulos Light"/>
                        <w:lang w:val="pt-BR"/>
                      </w:rPr>
                    </w:pPr>
                    <w:r>
                      <w:rPr>
                        <w:rFonts w:ascii="BancoDoBrasil Titulos Medium" w:hAnsi="BancoDoBrasil Titulos Medium"/>
                        <w:color w:val="465EFF"/>
                        <w:spacing w:val="15"/>
                        <w:lang w:val="pt-BR"/>
                      </w:rPr>
                      <w:t>BB Asset Management</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BancoDoBrasil Textos" w:eastAsia="BancoDoBrasil Textos" w:hAnsi="BancoDoBrasil Textos" w:cs="BancoDoBrasil Textos"/>
      </w:rPr>
      <w:id w:val="1845320073"/>
      <w:docPartObj>
        <w:docPartGallery w:val="Page Numbers (Top of Page)"/>
        <w:docPartUnique/>
      </w:docPartObj>
    </w:sdtPr>
    <w:sdtEndPr>
      <w:rPr>
        <w:sz w:val="20"/>
        <w:szCs w:val="20"/>
        <w:bdr w:val="nil"/>
      </w:rPr>
    </w:sdtEndPr>
    <w:sdtContent>
      <w:p w14:paraId="54787A24" w14:textId="77777777" w:rsidR="00B50F59" w:rsidRPr="008F6C2E" w:rsidRDefault="00717106" w:rsidP="00331BF9">
        <w:pPr>
          <w:pStyle w:val="Cabealho"/>
          <w:pBdr>
            <w:top w:val="nil"/>
            <w:left w:val="nil"/>
            <w:bottom w:val="nil"/>
            <w:right w:val="nil"/>
            <w:between w:val="nil"/>
            <w:bar w:val="nil"/>
          </w:pBdr>
          <w:spacing w:before="120" w:after="120"/>
          <w:ind w:right="282"/>
          <w:jc w:val="center"/>
          <w:rPr>
            <w:rFonts w:ascii="BancoDoBrasil Textos" w:eastAsia="BancoDoBrasil Textos" w:hAnsi="BancoDoBrasil Textos" w:cs="BancoDoBrasil Textos"/>
            <w:bdr w:val="nil"/>
            <w:lang w:eastAsia="en-US"/>
          </w:rPr>
        </w:pPr>
        <w:r w:rsidRPr="008F6C2E">
          <w:rPr>
            <w:rFonts w:ascii="BancoDoBrasil Textos" w:eastAsia="BancoDoBrasil Textos" w:hAnsi="BancoDoBrasil Textos" w:cs="BancoDoBrasil Textos"/>
            <w:bdr w:val="nil"/>
            <w:lang w:eastAsia="en-US"/>
          </w:rPr>
          <w:fldChar w:fldCharType="begin"/>
        </w:r>
        <w:r w:rsidRPr="008F6C2E">
          <w:rPr>
            <w:rFonts w:ascii="BancoDoBrasil Textos" w:eastAsia="BancoDoBrasil Textos" w:hAnsi="BancoDoBrasil Textos" w:cs="BancoDoBrasil Textos"/>
            <w:lang w:eastAsia="en-US"/>
          </w:rPr>
          <w:instrText>PAGE   \* MERGEFORMAT</w:instrText>
        </w:r>
        <w:r w:rsidRPr="008F6C2E">
          <w:rPr>
            <w:rFonts w:ascii="BancoDoBrasil Textos" w:eastAsia="BancoDoBrasil Textos" w:hAnsi="BancoDoBrasil Textos" w:cs="BancoDoBrasil Textos"/>
            <w:bdr w:val="nil"/>
            <w:lang w:eastAsia="en-US"/>
          </w:rPr>
          <w:fldChar w:fldCharType="separate"/>
        </w:r>
        <w:r w:rsidRPr="008F6C2E">
          <w:rPr>
            <w:rFonts w:ascii="BancoDoBrasil Textos" w:eastAsia="BancoDoBrasil Textos" w:hAnsi="BancoDoBrasil Textos" w:cs="BancoDoBrasil Textos"/>
            <w:noProof/>
            <w:lang w:eastAsia="en-US"/>
          </w:rPr>
          <w:t>1</w:t>
        </w:r>
        <w:r w:rsidRPr="008F6C2E">
          <w:rPr>
            <w:rFonts w:ascii="BancoDoBrasil Textos" w:eastAsia="BancoDoBrasil Textos" w:hAnsi="BancoDoBrasil Textos" w:cs="BancoDoBrasil Textos"/>
            <w:bdr w:val="nil"/>
            <w:lang w:eastAsia="en-US"/>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BancoDoBrasil Textos" w:eastAsia="BancoDoBrasil Textos" w:hAnsi="BancoDoBrasil Textos" w:cs="BancoDoBrasil Textos"/>
      </w:rPr>
      <w:id w:val="-42756480"/>
      <w:docPartObj>
        <w:docPartGallery w:val="Page Numbers (Top of Page)"/>
        <w:docPartUnique/>
      </w:docPartObj>
    </w:sdtPr>
    <w:sdtEndPr>
      <w:rPr>
        <w:sz w:val="20"/>
        <w:szCs w:val="20"/>
        <w:bdr w:val="nil"/>
      </w:rPr>
    </w:sdtEndPr>
    <w:sdtContent>
      <w:p w14:paraId="54787A25" w14:textId="77777777" w:rsidR="00B50F59" w:rsidRPr="008F6C2E" w:rsidRDefault="00717106" w:rsidP="00331BF9">
        <w:pPr>
          <w:pStyle w:val="Cabealho"/>
          <w:pBdr>
            <w:top w:val="nil"/>
            <w:left w:val="nil"/>
            <w:bottom w:val="nil"/>
            <w:right w:val="nil"/>
            <w:between w:val="nil"/>
            <w:bar w:val="nil"/>
          </w:pBdr>
          <w:spacing w:before="120" w:after="120"/>
          <w:ind w:right="282"/>
          <w:jc w:val="center"/>
          <w:rPr>
            <w:rFonts w:ascii="BancoDoBrasil Textos" w:eastAsia="BancoDoBrasil Textos" w:hAnsi="BancoDoBrasil Textos" w:cs="BancoDoBrasil Textos"/>
            <w:bdr w:val="nil"/>
            <w:lang w:eastAsia="en-US"/>
          </w:rPr>
        </w:pPr>
        <w:r w:rsidRPr="008F6C2E">
          <w:rPr>
            <w:rFonts w:ascii="BancoDoBrasil Textos" w:eastAsia="BancoDoBrasil Textos" w:hAnsi="BancoDoBrasil Textos" w:cs="BancoDoBrasil Textos"/>
            <w:bdr w:val="nil"/>
            <w:lang w:eastAsia="en-US"/>
          </w:rPr>
          <w:fldChar w:fldCharType="begin"/>
        </w:r>
        <w:r w:rsidRPr="008F6C2E">
          <w:rPr>
            <w:rFonts w:ascii="BancoDoBrasil Textos" w:eastAsia="BancoDoBrasil Textos" w:hAnsi="BancoDoBrasil Textos" w:cs="BancoDoBrasil Textos"/>
            <w:lang w:eastAsia="en-US"/>
          </w:rPr>
          <w:instrText>PAGE   \* MERGEFORMAT</w:instrText>
        </w:r>
        <w:r w:rsidRPr="008F6C2E">
          <w:rPr>
            <w:rFonts w:ascii="BancoDoBrasil Textos" w:eastAsia="BancoDoBrasil Textos" w:hAnsi="BancoDoBrasil Textos" w:cs="BancoDoBrasil Textos"/>
            <w:bdr w:val="nil"/>
            <w:lang w:eastAsia="en-US"/>
          </w:rPr>
          <w:fldChar w:fldCharType="separate"/>
        </w:r>
        <w:r w:rsidRPr="008F6C2E">
          <w:rPr>
            <w:rFonts w:ascii="BancoDoBrasil Textos" w:eastAsia="BancoDoBrasil Textos" w:hAnsi="BancoDoBrasil Textos" w:cs="BancoDoBrasil Textos"/>
            <w:noProof/>
            <w:lang w:eastAsia="en-US"/>
          </w:rPr>
          <w:t>4</w:t>
        </w:r>
        <w:r w:rsidRPr="008F6C2E">
          <w:rPr>
            <w:rFonts w:ascii="BancoDoBrasil Textos" w:eastAsia="BancoDoBrasil Textos" w:hAnsi="BancoDoBrasil Textos" w:cs="BancoDoBrasil Textos"/>
            <w:bdr w:val="nil"/>
            <w:lang w:eastAsia="en-US"/>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87A27" w14:textId="77777777" w:rsidR="00542588" w:rsidRDefault="00542588"/>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BancoDoBrasil Textos" w:eastAsia="BancoDoBrasil Textos" w:hAnsi="BancoDoBrasil Textos" w:cs="BancoDoBrasil Textos"/>
      </w:rPr>
      <w:id w:val="950260684"/>
      <w:docPartObj>
        <w:docPartGallery w:val="Page Numbers (Top of Page)"/>
        <w:docPartUnique/>
      </w:docPartObj>
    </w:sdtPr>
    <w:sdtEndPr>
      <w:rPr>
        <w:sz w:val="20"/>
        <w:szCs w:val="20"/>
        <w:bdr w:val="nil"/>
      </w:rPr>
    </w:sdtEndPr>
    <w:sdtContent>
      <w:p w14:paraId="54787A34" w14:textId="77777777" w:rsidR="00B50F59" w:rsidRPr="008F6C2E" w:rsidRDefault="00717106" w:rsidP="00331BF9">
        <w:pPr>
          <w:pStyle w:val="Cabealho"/>
          <w:pBdr>
            <w:top w:val="nil"/>
            <w:left w:val="nil"/>
            <w:bottom w:val="nil"/>
            <w:right w:val="nil"/>
            <w:between w:val="nil"/>
            <w:bar w:val="nil"/>
          </w:pBdr>
          <w:spacing w:before="120" w:after="120"/>
          <w:ind w:right="282"/>
          <w:jc w:val="center"/>
          <w:rPr>
            <w:rFonts w:ascii="BancoDoBrasil Textos" w:eastAsia="BancoDoBrasil Textos" w:hAnsi="BancoDoBrasil Textos" w:cs="BancoDoBrasil Textos"/>
            <w:bdr w:val="nil"/>
            <w:lang w:eastAsia="en-US"/>
          </w:rPr>
        </w:pPr>
        <w:r w:rsidRPr="008F6C2E">
          <w:rPr>
            <w:rFonts w:ascii="BancoDoBrasil Textos" w:eastAsia="BancoDoBrasil Textos" w:hAnsi="BancoDoBrasil Textos" w:cs="BancoDoBrasil Textos"/>
            <w:bdr w:val="nil"/>
            <w:lang w:eastAsia="en-US"/>
          </w:rPr>
          <w:fldChar w:fldCharType="begin"/>
        </w:r>
        <w:r w:rsidRPr="008F6C2E">
          <w:rPr>
            <w:rFonts w:ascii="BancoDoBrasil Textos" w:eastAsia="BancoDoBrasil Textos" w:hAnsi="BancoDoBrasil Textos" w:cs="BancoDoBrasil Textos"/>
            <w:lang w:eastAsia="en-US"/>
          </w:rPr>
          <w:instrText>PAGE   \* MERGEFORMAT</w:instrText>
        </w:r>
        <w:r w:rsidRPr="008F6C2E">
          <w:rPr>
            <w:rFonts w:ascii="BancoDoBrasil Textos" w:eastAsia="BancoDoBrasil Textos" w:hAnsi="BancoDoBrasil Textos" w:cs="BancoDoBrasil Textos"/>
            <w:bdr w:val="nil"/>
            <w:lang w:eastAsia="en-US"/>
          </w:rPr>
          <w:fldChar w:fldCharType="separate"/>
        </w:r>
        <w:r w:rsidRPr="008F6C2E">
          <w:rPr>
            <w:rFonts w:ascii="BancoDoBrasil Textos" w:eastAsia="BancoDoBrasil Textos" w:hAnsi="BancoDoBrasil Textos" w:cs="BancoDoBrasil Textos"/>
            <w:noProof/>
            <w:lang w:eastAsia="en-US"/>
          </w:rPr>
          <w:t>1</w:t>
        </w:r>
        <w:r w:rsidRPr="008F6C2E">
          <w:rPr>
            <w:rFonts w:ascii="BancoDoBrasil Textos" w:eastAsia="BancoDoBrasil Textos" w:hAnsi="BancoDoBrasil Textos" w:cs="BancoDoBrasil Textos"/>
            <w:bdr w:val="nil"/>
            <w:lang w:eastAsia="en-US"/>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BancoDoBrasil Textos" w:eastAsia="BancoDoBrasil Textos" w:hAnsi="BancoDoBrasil Textos" w:cs="BancoDoBrasil Textos"/>
      </w:rPr>
      <w:id w:val="972643738"/>
      <w:docPartObj>
        <w:docPartGallery w:val="Page Numbers (Top of Page)"/>
        <w:docPartUnique/>
      </w:docPartObj>
    </w:sdtPr>
    <w:sdtEndPr>
      <w:rPr>
        <w:sz w:val="20"/>
        <w:szCs w:val="20"/>
        <w:bdr w:val="nil"/>
      </w:rPr>
    </w:sdtEndPr>
    <w:sdtContent>
      <w:p w14:paraId="54787A35" w14:textId="77777777" w:rsidR="00B50F59" w:rsidRPr="008F6C2E" w:rsidRDefault="00717106" w:rsidP="00331BF9">
        <w:pPr>
          <w:pStyle w:val="Cabealho"/>
          <w:pBdr>
            <w:top w:val="nil"/>
            <w:left w:val="nil"/>
            <w:bottom w:val="nil"/>
            <w:right w:val="nil"/>
            <w:between w:val="nil"/>
            <w:bar w:val="nil"/>
          </w:pBdr>
          <w:spacing w:before="120" w:after="120"/>
          <w:ind w:right="282"/>
          <w:jc w:val="center"/>
          <w:rPr>
            <w:rFonts w:ascii="BancoDoBrasil Textos" w:eastAsia="BancoDoBrasil Textos" w:hAnsi="BancoDoBrasil Textos" w:cs="BancoDoBrasil Textos"/>
            <w:bdr w:val="nil"/>
            <w:lang w:eastAsia="en-US"/>
          </w:rPr>
        </w:pPr>
        <w:r w:rsidRPr="008F6C2E">
          <w:rPr>
            <w:rFonts w:ascii="BancoDoBrasil Textos" w:eastAsia="BancoDoBrasil Textos" w:hAnsi="BancoDoBrasil Textos" w:cs="BancoDoBrasil Textos"/>
            <w:bdr w:val="nil"/>
            <w:lang w:eastAsia="en-US"/>
          </w:rPr>
          <w:fldChar w:fldCharType="begin"/>
        </w:r>
        <w:r w:rsidRPr="008F6C2E">
          <w:rPr>
            <w:rFonts w:ascii="BancoDoBrasil Textos" w:eastAsia="BancoDoBrasil Textos" w:hAnsi="BancoDoBrasil Textos" w:cs="BancoDoBrasil Textos"/>
            <w:lang w:eastAsia="en-US"/>
          </w:rPr>
          <w:instrText>PAGE   \* MERGEFORMAT</w:instrText>
        </w:r>
        <w:r w:rsidRPr="008F6C2E">
          <w:rPr>
            <w:rFonts w:ascii="BancoDoBrasil Textos" w:eastAsia="BancoDoBrasil Textos" w:hAnsi="BancoDoBrasil Textos" w:cs="BancoDoBrasil Textos"/>
            <w:bdr w:val="nil"/>
            <w:lang w:eastAsia="en-US"/>
          </w:rPr>
          <w:fldChar w:fldCharType="separate"/>
        </w:r>
        <w:r w:rsidRPr="008F6C2E">
          <w:rPr>
            <w:rFonts w:ascii="BancoDoBrasil Textos" w:eastAsia="BancoDoBrasil Textos" w:hAnsi="BancoDoBrasil Textos" w:cs="BancoDoBrasil Textos"/>
            <w:noProof/>
            <w:lang w:eastAsia="en-US"/>
          </w:rPr>
          <w:t>5</w:t>
        </w:r>
        <w:r w:rsidRPr="008F6C2E">
          <w:rPr>
            <w:rFonts w:ascii="BancoDoBrasil Textos" w:eastAsia="BancoDoBrasil Textos" w:hAnsi="BancoDoBrasil Textos" w:cs="BancoDoBrasil Textos"/>
            <w:bdr w:val="nil"/>
            <w:lang w:eastAsia="en-U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6ED68D" w14:textId="77777777" w:rsidR="003018EC" w:rsidRDefault="003018EC">
      <w:pPr>
        <w:spacing w:before="0" w:after="0" w:line="240" w:lineRule="auto"/>
      </w:pPr>
      <w:r>
        <w:separator/>
      </w:r>
    </w:p>
  </w:footnote>
  <w:footnote w:type="continuationSeparator" w:id="0">
    <w:p w14:paraId="71FDBD5A" w14:textId="77777777" w:rsidR="003018EC" w:rsidRDefault="003018E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87A12" w14:textId="77777777" w:rsidR="00970910" w:rsidRDefault="00717106">
    <w:pPr>
      <w:pStyle w:val="Cabealho"/>
      <w:pBdr>
        <w:top w:val="nil"/>
        <w:left w:val="nil"/>
        <w:bottom w:val="nil"/>
        <w:right w:val="nil"/>
        <w:between w:val="nil"/>
        <w:bar w:val="nil"/>
      </w:pBdr>
      <w:rPr>
        <w:rFonts w:ascii="BancoDoBrasil Textos" w:eastAsia="BancoDoBrasil Textos" w:hAnsi="BancoDoBrasil Textos" w:cs="BancoDoBrasil Textos"/>
        <w:bdr w:val="nil"/>
      </w:rPr>
    </w:pPr>
    <w:r>
      <w:rPr>
        <w:rFonts w:ascii="BancoDoBrasil Textos" w:eastAsia="BancoDoBrasil Textos" w:hAnsi="BancoDoBrasil Textos" w:cs="BancoDoBrasil Textos"/>
        <w:noProof/>
        <w:bdr w:val="nil"/>
      </w:rPr>
      <mc:AlternateContent>
        <mc:Choice Requires="wps">
          <w:drawing>
            <wp:anchor distT="0" distB="0" distL="114300" distR="114300" simplePos="0" relativeHeight="251621376" behindDoc="0" locked="0" layoutInCell="0" allowOverlap="1" wp14:anchorId="54787A78" wp14:editId="54787A79">
              <wp:simplePos x="0" y="0"/>
              <wp:positionH relativeFrom="page">
                <wp:posOffset>0</wp:posOffset>
              </wp:positionH>
              <wp:positionV relativeFrom="page">
                <wp:posOffset>190500</wp:posOffset>
              </wp:positionV>
              <wp:extent cx="7560310" cy="273050"/>
              <wp:effectExtent l="0" t="0" r="0" b="12700"/>
              <wp:wrapNone/>
              <wp:docPr id="587374671" name="MSIPCM67cc4f87b4678abd715a35b0" descr="{&quot;HashCode&quot;:110317311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787AC9" w14:textId="77777777" w:rsidR="00B50DCF" w:rsidRPr="0001623B" w:rsidRDefault="00717106" w:rsidP="0001623B">
                          <w:pPr>
                            <w:pBdr>
                              <w:top w:val="nil"/>
                              <w:left w:val="nil"/>
                              <w:bottom w:val="nil"/>
                              <w:right w:val="nil"/>
                              <w:between w:val="nil"/>
                              <w:bar w:val="nil"/>
                            </w:pBdr>
                            <w:spacing w:before="0" w:after="0"/>
                            <w:jc w:val="right"/>
                            <w:rPr>
                              <w:rFonts w:ascii="BancoDoBrasil Textos" w:eastAsia="BancoDoBrasil Textos" w:hAnsi="BancoDoBrasil Textos" w:cs="BancoDoBrasil Textos"/>
                              <w:color w:val="000000"/>
                              <w:sz w:val="20"/>
                              <w:bdr w:val="nil"/>
                              <w14:textFill>
                                <w14:solidFill>
                                  <w14:srgbClr w14:val="000000">
                                    <w14:alpha w14:val="100000"/>
                                  </w14:srgbClr>
                                </w14:solidFill>
                              </w14:textFill>
                            </w:rPr>
                          </w:pPr>
                          <w:r w:rsidRPr="0001623B">
                            <w:rPr>
                              <w:rFonts w:ascii="BancoDoBrasil Textos" w:eastAsia="BancoDoBrasil Textos" w:hAnsi="BancoDoBrasil Textos" w:cs="BancoDoBrasil Textos"/>
                              <w:color w:val="000000"/>
                              <w:sz w:val="20"/>
                              <w14:textFill>
                                <w14:solidFill>
                                  <w14:srgbClr w14:val="000000">
                                    <w14:alpha w14:val="100000"/>
                                  </w14:srgbClr>
                                </w14:solidFill>
                              </w14:textFill>
                            </w:rPr>
                            <w:t>#interna</w:t>
                          </w:r>
                        </w:p>
                      </w:txbxContent>
                    </wps:txbx>
                    <wps:bodyPr rot="0" spcFirstLastPara="0" vertOverflow="overflow" horzOverflow="overflow" vert="horz" wrap="square" lIns="91440" tIns="0" rIns="254000" bIns="0" numCol="1" spcCol="0" rtlCol="0" fromWordArt="0" anchor="t" anchorCtr="0" forceAA="0" compatLnSpc="1">
                      <a:prstTxWarp prst="textNoShape">
                        <a:avLst/>
                      </a:prstTxWarp>
                    </wps:bodyPr>
                  </wps:wsp>
                </a:graphicData>
              </a:graphic>
            </wp:anchor>
          </w:drawing>
        </mc:Choice>
        <mc:Fallback>
          <w:pict>
            <v:shapetype w14:anchorId="54787A78" id="_x0000_t202" coordsize="21600,21600" o:spt="202" path="m,l,21600r21600,l21600,xe">
              <v:stroke joinstyle="miter"/>
              <v:path gradientshapeok="t" o:connecttype="rect"/>
            </v:shapetype>
            <v:shape id="MSIPCM67cc4f87b4678abd715a35b0" o:spid="_x0000_s1037" type="#_x0000_t202" alt="{&quot;HashCode&quot;:1103173119,&quot;Height&quot;:841.0,&quot;Width&quot;:595.0,&quot;Placement&quot;:&quot;Header&quot;,&quot;Index&quot;:&quot;Primary&quot;,&quot;Section&quot;:1,&quot;Top&quot;:0.0,&quot;Left&quot;:0.0}" style="position:absolute;left:0;text-align:left;margin-left:0;margin-top:15pt;width:595.3pt;height:21.5pt;z-index:2516213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HLnDQIAABcEAAAOAAAAZHJzL2Uyb0RvYy54bWysU0tvGyEQvlfqf0Dc610/0668jtxEripZ&#10;SSQnyhmz4F0JGArYu+6v74DXdpv0VPUC82Ie33zMbzutyEE434Ap6XCQUyIMh6oxu5K+PK8+fabE&#10;B2YqpsCIkh6Fp7eLjx/mrS3ECGpQlXAEkxhftLakdQi2yDLPa6GZH4AVBp0SnGYBVbfLKsdazK5V&#10;NsrzWdaCq6wDLrxH6/3JSRcpv5SCh0cpvQhElRR7C+l06dzGM1vMWbFzzNYN79tg/9CFZo3BopdU&#10;9ywwsnfNu1S64Q48yDDgoDOQsuEizYDTDPM302xqZkWaBcHx9gKT/39p+cNhY58cCd1X6HCBEZDW&#10;+sKjMc7TSafjjZ0S9COExwtsoguEo/FmOsvHQ3Rx9I1uxvk04ZpdX1vnwzcBmkShpA7XktBih7UP&#10;WBFDzyGxmIFVo1RajTKkLelsjCn/8OALZfDhtdcohW7b9QNsoTriXA5OK/eWrxosvmY+PDGHO8Z+&#10;kbfhEQ+pAItAL1FSg/v5N3uMR+jRS0mLnCmp/7FnTlCivhtcypfhZBJJlhQUXBJG00meo7Y9m81e&#10;3wHycYhfw/IkxuCgzqJ0oF+R18tYDl3McCxa0nAW78KJwvgvuFguUxDyybKwNhvLY+qIVsT0uXtl&#10;zvbAB1zZA5xpxYo3+J9ie1RPAPYKsi9tqf8pkd6/6ynq+p8XvwAAAP//AwBQSwMEFAAGAAgAAAAh&#10;AHGfHV/dAAAABwEAAA8AAABkcnMvZG93bnJldi54bWxMj0FLw0AQhe+C/2EZwZvdbSu1jZmUVshN&#10;kFSl100yJsHsbMhu0uTfuz3Z0/B4j/e+ifeTacVIvWssIywXCgRxYcuGK4Svz/RpC8J5zaVuLRPC&#10;TA72yf1drKPSXjij8eQrEUrYRRqh9r6LpHRFTUa7he2Ig/dje6N9kH0ly15fQrlp5UqpjTS64bBQ&#10;647eaip+T4NBGJ4Px3y2q/H943j+zqaU5yw9Iz4+TIdXEJ4m/x+GK35AhyQw5Xbg0okWITziEdYq&#10;3Ku73KkNiBzhZa1AJrG85U/+AAAA//8DAFBLAQItABQABgAIAAAAIQC2gziS/gAAAOEBAAATAAAA&#10;AAAAAAAAAAAAAAAAAABbQ29udGVudF9UeXBlc10ueG1sUEsBAi0AFAAGAAgAAAAhADj9If/WAAAA&#10;lAEAAAsAAAAAAAAAAAAAAAAALwEAAF9yZWxzLy5yZWxzUEsBAi0AFAAGAAgAAAAhAJQYcucNAgAA&#10;FwQAAA4AAAAAAAAAAAAAAAAALgIAAGRycy9lMm9Eb2MueG1sUEsBAi0AFAAGAAgAAAAhAHGfHV/d&#10;AAAABwEAAA8AAAAAAAAAAAAAAAAAZwQAAGRycy9kb3ducmV2LnhtbFBLBQYAAAAABAAEAPMAAABx&#10;BQAAAAA=&#10;" o:allowincell="f" filled="f" stroked="f" strokeweight=".5pt">
              <v:textbox inset=",0,20pt,0">
                <w:txbxContent>
                  <w:p w14:paraId="54787AC9" w14:textId="77777777" w:rsidR="00B50DCF" w:rsidRPr="0001623B" w:rsidRDefault="00717106" w:rsidP="0001623B">
                    <w:pPr>
                      <w:pBdr>
                        <w:top w:val="nil"/>
                        <w:left w:val="nil"/>
                        <w:bottom w:val="nil"/>
                        <w:right w:val="nil"/>
                        <w:between w:val="nil"/>
                        <w:bar w:val="nil"/>
                      </w:pBdr>
                      <w:spacing w:before="0" w:after="0"/>
                      <w:jc w:val="right"/>
                      <w:rPr>
                        <w:rFonts w:ascii="BancoDoBrasil Textos" w:eastAsia="BancoDoBrasil Textos" w:hAnsi="BancoDoBrasil Textos" w:cs="BancoDoBrasil Textos"/>
                        <w:color w:val="000000"/>
                        <w:sz w:val="20"/>
                        <w:bdr w:val="nil"/>
                        <w14:textFill>
                          <w14:solidFill>
                            <w14:srgbClr w14:val="000000">
                              <w14:alpha w14:val="100000"/>
                            </w14:srgbClr>
                          </w14:solidFill>
                        </w14:textFill>
                      </w:rPr>
                    </w:pPr>
                    <w:r w:rsidRPr="0001623B">
                      <w:rPr>
                        <w:rFonts w:ascii="BancoDoBrasil Textos" w:eastAsia="BancoDoBrasil Textos" w:hAnsi="BancoDoBrasil Textos" w:cs="BancoDoBrasil Textos"/>
                        <w:color w:val="000000"/>
                        <w:sz w:val="20"/>
                        <w14:textFill>
                          <w14:solidFill>
                            <w14:srgbClr w14:val="000000">
                              <w14:alpha w14:val="100000"/>
                            </w14:srgbClr>
                          </w14:solidFill>
                        </w14:textFill>
                      </w:rPr>
                      <w:t>#interna</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B46BD" w14:textId="77777777" w:rsidR="00AB1FF2" w:rsidRDefault="00AB1FF2">
    <w:pPr>
      <w:pStyle w:val="Corpodetexto"/>
      <w:spacing w:line="14" w:lineRule="auto"/>
    </w:pPr>
    <w:r>
      <w:rPr>
        <w:noProof/>
      </w:rPr>
      <mc:AlternateContent>
        <mc:Choice Requires="wps">
          <w:drawing>
            <wp:anchor distT="0" distB="0" distL="0" distR="0" simplePos="0" relativeHeight="251673600" behindDoc="1" locked="0" layoutInCell="1" allowOverlap="1" wp14:anchorId="1790A16B" wp14:editId="228D4C3B">
              <wp:simplePos x="0" y="0"/>
              <wp:positionH relativeFrom="page">
                <wp:posOffset>523875</wp:posOffset>
              </wp:positionH>
              <wp:positionV relativeFrom="page">
                <wp:posOffset>190500</wp:posOffset>
              </wp:positionV>
              <wp:extent cx="2876550" cy="18097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0" cy="180975"/>
                      </a:xfrm>
                      <a:prstGeom prst="rect">
                        <a:avLst/>
                      </a:prstGeom>
                    </wps:spPr>
                    <wps:txbx>
                      <w:txbxContent>
                        <w:p w14:paraId="03B62BCF" w14:textId="77777777" w:rsidR="00AB1FF2" w:rsidRDefault="00AB1FF2">
                          <w:pPr>
                            <w:pStyle w:val="Corpodetexto"/>
                            <w:spacing w:line="252" w:lineRule="exact"/>
                            <w:ind w:left="20"/>
                            <w:rPr>
                              <w:rFonts w:ascii="BancoDoBrasil Textos Medium" w:hAnsi="BancoDoBrasil Textos Medium"/>
                            </w:rPr>
                          </w:pPr>
                          <w:r>
                            <w:rPr>
                              <w:rFonts w:ascii="BancoDoBrasil Textos Medium" w:hAnsi="BancoDoBrasil Textos Medium"/>
                              <w:color w:val="465EFF"/>
                              <w:spacing w:val="15"/>
                            </w:rPr>
                            <w:t>Relatório</w:t>
                          </w:r>
                          <w:r>
                            <w:rPr>
                              <w:rFonts w:ascii="BancoDoBrasil Textos Medium" w:hAnsi="BancoDoBrasil Textos Medium"/>
                              <w:color w:val="465EFF"/>
                              <w:spacing w:val="32"/>
                            </w:rPr>
                            <w:t xml:space="preserve"> </w:t>
                          </w:r>
                          <w:r>
                            <w:rPr>
                              <w:rFonts w:ascii="BancoDoBrasil Textos Medium" w:hAnsi="BancoDoBrasil Textos Medium"/>
                              <w:color w:val="465EFF"/>
                              <w:spacing w:val="11"/>
                            </w:rPr>
                            <w:t>da</w:t>
                          </w:r>
                          <w:r>
                            <w:rPr>
                              <w:rFonts w:ascii="BancoDoBrasil Textos Medium" w:hAnsi="BancoDoBrasil Textos Medium"/>
                              <w:color w:val="465EFF"/>
                              <w:spacing w:val="31"/>
                            </w:rPr>
                            <w:t xml:space="preserve"> </w:t>
                          </w:r>
                          <w:r>
                            <w:rPr>
                              <w:rFonts w:ascii="BancoDoBrasil Textos Medium" w:hAnsi="BancoDoBrasil Textos Medium"/>
                              <w:color w:val="465EFF"/>
                              <w:spacing w:val="17"/>
                            </w:rPr>
                            <w:t>Administração</w:t>
                          </w:r>
                          <w:r>
                            <w:rPr>
                              <w:rFonts w:ascii="BancoDoBrasil Textos Medium" w:hAnsi="BancoDoBrasil Textos Medium"/>
                              <w:color w:val="465EFF"/>
                              <w:spacing w:val="38"/>
                            </w:rPr>
                            <w:t xml:space="preserve"> </w:t>
                          </w:r>
                          <w:r>
                            <w:rPr>
                              <w:rFonts w:ascii="BancoDoBrasil Textos Light" w:hAnsi="BancoDoBrasil Textos Light"/>
                              <w:color w:val="465EFF"/>
                            </w:rPr>
                            <w:t>|</w:t>
                          </w:r>
                          <w:r>
                            <w:rPr>
                              <w:rFonts w:ascii="BancoDoBrasil Textos Light" w:hAnsi="BancoDoBrasil Textos Light"/>
                              <w:color w:val="465EFF"/>
                              <w:spacing w:val="39"/>
                            </w:rPr>
                            <w:t xml:space="preserve"> </w:t>
                          </w:r>
                          <w:r w:rsidRPr="00A64EEB">
                            <w:rPr>
                              <w:rFonts w:ascii="BancoDoBrasil Textos Medium" w:hAnsi="BancoDoBrasil Textos Medium"/>
                              <w:color w:val="465EFF"/>
                              <w:spacing w:val="17"/>
                            </w:rPr>
                            <w:t>2025</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790A16B" id="_x0000_t202" coordsize="21600,21600" o:spt="202" path="m,l,21600r21600,l21600,xe">
              <v:stroke joinstyle="miter"/>
              <v:path gradientshapeok="t" o:connecttype="rect"/>
            </v:shapetype>
            <v:shape id="_x0000_s1050" type="#_x0000_t202" style="position:absolute;margin-left:41.25pt;margin-top:15pt;width:226.5pt;height:14.25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ccCmQEAACMDAAAOAAAAZHJzL2Uyb0RvYy54bWysUsFuGyEQvVfKPyDuMWtHTtyV11HTqFWl&#10;qK2U9gMwC17UhaEM9q7/vgNe21V7q3qBYWZ4vPeG9ePoenbQES34hs9nFWfaK2it3zX8+7cPtyvO&#10;MEnfyh68bvhRI3/c3LxZD6HWC+igb3VkBOKxHkLDu5RCLQSqTjuJMwjaU9FAdDLRMe5EG+VA6K4X&#10;i6q6FwPENkRQGpGyz6ci3xR8Y7RKX4xBnVjfcOKWyhrLus2r2KxlvYsydFZNNOQ/sHDSenr0AvUs&#10;k2T7aP+CclZFQDBppsAJMMYqXTSQmnn1h5rXTgZdtJA5GC424f+DVZ8Pr+FrZGl8gpEGWERgeAH1&#10;A8kbMQSsp57sKdZI3VnoaKLLO0lgdJG8PV781GNiipKL1cP9ckklRbX5qnr7sMyGi+vtEDF91OBY&#10;DhoeaV6FgTy8YDq1nlsmMqf3M5M0bkdmW0K+y6g5tYX2SGIGmmfD8edeRs1Z/8mTYXn45yCeg+05&#10;iKl/D+WLZE0e3u0TGFsYXHEnBjSJomH6NXnUv59L1/Vvb34BAAD//wMAUEsDBBQABgAIAAAAIQBQ&#10;HTfo3gAAAAgBAAAPAAAAZHJzL2Rvd25yZXYueG1sTI9BT8MwDIXvSPyHyEjcWLpNnUrXdJoQnJAQ&#10;XTlwTBuvjdY4pcm28u8xJ7jZfk/P3yt2sxvEBadgPSlYLhIQSK03ljoFH/XLQwYiRE1GD55QwTcG&#10;2JW3N4XOjb9ShZdD7ASHUMi1gj7GMZcytD06HRZ+RGLt6CenI69TJ82krxzuBrlKko102hJ/6PWI&#10;Tz22p8PZKdh/UvVsv96a9+pY2bp+TOh1c1Lq/m7eb0FEnOOfGX7xGR1KZmr8mUwQg4JslbJTwTrh&#10;Sqyn65QPDQ9ZCrIs5P8C5Q8AAAD//wMAUEsBAi0AFAAGAAgAAAAhALaDOJL+AAAA4QEAABMAAAAA&#10;AAAAAAAAAAAAAAAAAFtDb250ZW50X1R5cGVzXS54bWxQSwECLQAUAAYACAAAACEAOP0h/9YAAACU&#10;AQAACwAAAAAAAAAAAAAAAAAvAQAAX3JlbHMvLnJlbHNQSwECLQAUAAYACAAAACEAtZXHApkBAAAj&#10;AwAADgAAAAAAAAAAAAAAAAAuAgAAZHJzL2Uyb0RvYy54bWxQSwECLQAUAAYACAAAACEAUB036N4A&#10;AAAIAQAADwAAAAAAAAAAAAAAAADzAwAAZHJzL2Rvd25yZXYueG1sUEsFBgAAAAAEAAQA8wAAAP4E&#10;AAAAAA==&#10;" filled="f" stroked="f">
              <v:textbox inset="0,0,0,0">
                <w:txbxContent>
                  <w:p w14:paraId="03B62BCF" w14:textId="77777777" w:rsidR="00AB1FF2" w:rsidRDefault="00AB1FF2">
                    <w:pPr>
                      <w:pStyle w:val="Corpodetexto"/>
                      <w:spacing w:line="252" w:lineRule="exact"/>
                      <w:ind w:left="20"/>
                      <w:rPr>
                        <w:rFonts w:ascii="BancoDoBrasil Textos Medium" w:hAnsi="BancoDoBrasil Textos Medium"/>
                      </w:rPr>
                    </w:pPr>
                    <w:r>
                      <w:rPr>
                        <w:rFonts w:ascii="BancoDoBrasil Textos Medium" w:hAnsi="BancoDoBrasil Textos Medium"/>
                        <w:color w:val="465EFF"/>
                        <w:spacing w:val="15"/>
                      </w:rPr>
                      <w:t>Relatório</w:t>
                    </w:r>
                    <w:r>
                      <w:rPr>
                        <w:rFonts w:ascii="BancoDoBrasil Textos Medium" w:hAnsi="BancoDoBrasil Textos Medium"/>
                        <w:color w:val="465EFF"/>
                        <w:spacing w:val="32"/>
                      </w:rPr>
                      <w:t xml:space="preserve"> </w:t>
                    </w:r>
                    <w:r>
                      <w:rPr>
                        <w:rFonts w:ascii="BancoDoBrasil Textos Medium" w:hAnsi="BancoDoBrasil Textos Medium"/>
                        <w:color w:val="465EFF"/>
                        <w:spacing w:val="11"/>
                      </w:rPr>
                      <w:t>da</w:t>
                    </w:r>
                    <w:r>
                      <w:rPr>
                        <w:rFonts w:ascii="BancoDoBrasil Textos Medium" w:hAnsi="BancoDoBrasil Textos Medium"/>
                        <w:color w:val="465EFF"/>
                        <w:spacing w:val="31"/>
                      </w:rPr>
                      <w:t xml:space="preserve"> </w:t>
                    </w:r>
                    <w:r>
                      <w:rPr>
                        <w:rFonts w:ascii="BancoDoBrasil Textos Medium" w:hAnsi="BancoDoBrasil Textos Medium"/>
                        <w:color w:val="465EFF"/>
                        <w:spacing w:val="17"/>
                      </w:rPr>
                      <w:t>Administração</w:t>
                    </w:r>
                    <w:r>
                      <w:rPr>
                        <w:rFonts w:ascii="BancoDoBrasil Textos Medium" w:hAnsi="BancoDoBrasil Textos Medium"/>
                        <w:color w:val="465EFF"/>
                        <w:spacing w:val="38"/>
                      </w:rPr>
                      <w:t xml:space="preserve"> </w:t>
                    </w:r>
                    <w:r>
                      <w:rPr>
                        <w:rFonts w:ascii="BancoDoBrasil Textos Light" w:hAnsi="BancoDoBrasil Textos Light"/>
                        <w:color w:val="465EFF"/>
                      </w:rPr>
                      <w:t>|</w:t>
                    </w:r>
                    <w:r>
                      <w:rPr>
                        <w:rFonts w:ascii="BancoDoBrasil Textos Light" w:hAnsi="BancoDoBrasil Textos Light"/>
                        <w:color w:val="465EFF"/>
                        <w:spacing w:val="39"/>
                      </w:rPr>
                      <w:t xml:space="preserve"> </w:t>
                    </w:r>
                    <w:r w:rsidRPr="00A64EEB">
                      <w:rPr>
                        <w:rFonts w:ascii="BancoDoBrasil Textos Medium" w:hAnsi="BancoDoBrasil Textos Medium"/>
                        <w:color w:val="465EFF"/>
                        <w:spacing w:val="17"/>
                      </w:rPr>
                      <w:t>2025</w:t>
                    </w:r>
                  </w:p>
                </w:txbxContent>
              </v:textbox>
              <w10:wrap anchorx="page" anchory="page"/>
            </v:shape>
          </w:pict>
        </mc:Fallback>
      </mc:AlternateContent>
    </w:r>
    <w:r>
      <w:rPr>
        <w:noProof/>
      </w:rPr>
      <w:drawing>
        <wp:anchor distT="0" distB="0" distL="114300" distR="114300" simplePos="0" relativeHeight="251685888" behindDoc="1" locked="0" layoutInCell="1" allowOverlap="1" wp14:anchorId="21B23C6A" wp14:editId="4DC48533">
          <wp:simplePos x="0" y="0"/>
          <wp:positionH relativeFrom="column">
            <wp:posOffset>5687006</wp:posOffset>
          </wp:positionH>
          <wp:positionV relativeFrom="paragraph">
            <wp:posOffset>84834</wp:posOffset>
          </wp:positionV>
          <wp:extent cx="1131570" cy="240665"/>
          <wp:effectExtent l="0" t="0" r="0" b="6985"/>
          <wp:wrapSquare wrapText="bothSides"/>
          <wp:docPr id="799518962" name="Imagem 3" descr="Uma imagem contendo desenh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518962" name="Imagem 3" descr="Uma imagem contendo desenho&#10;&#10;O conteúdo gerado por IA pode estar incorreto."/>
                  <pic:cNvPicPr/>
                </pic:nvPicPr>
                <pic:blipFill>
                  <a:blip r:embed="rId1">
                    <a:extLst>
                      <a:ext uri="{28A0092B-C50C-407E-A947-70E740481C1C}">
                        <a14:useLocalDpi xmlns:a14="http://schemas.microsoft.com/office/drawing/2010/main" val="0"/>
                      </a:ext>
                    </a:extLst>
                  </a:blip>
                  <a:stretch>
                    <a:fillRect/>
                  </a:stretch>
                </pic:blipFill>
                <pic:spPr>
                  <a:xfrm>
                    <a:off x="0" y="0"/>
                    <a:ext cx="1131570" cy="240665"/>
                  </a:xfrm>
                  <a:prstGeom prst="rect">
                    <a:avLst/>
                  </a:prstGeom>
                </pic:spPr>
              </pic:pic>
            </a:graphicData>
          </a:graphic>
        </wp:anchor>
      </w:drawing>
    </w:r>
    <w:r>
      <w:rPr>
        <w:noProof/>
      </w:rPr>
      <mc:AlternateContent>
        <mc:Choice Requires="wps">
          <w:drawing>
            <wp:anchor distT="0" distB="0" distL="0" distR="0" simplePos="0" relativeHeight="251657216" behindDoc="1" locked="0" layoutInCell="1" allowOverlap="1" wp14:anchorId="0736D570" wp14:editId="5DA6F058">
              <wp:simplePos x="0" y="0"/>
              <wp:positionH relativeFrom="page">
                <wp:posOffset>0</wp:posOffset>
              </wp:positionH>
              <wp:positionV relativeFrom="page">
                <wp:posOffset>539495</wp:posOffset>
              </wp:positionV>
              <wp:extent cx="7560945" cy="38100"/>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8100"/>
                      </a:xfrm>
                      <a:custGeom>
                        <a:avLst/>
                        <a:gdLst/>
                        <a:ahLst/>
                        <a:cxnLst/>
                        <a:rect l="l" t="t" r="r" b="b"/>
                        <a:pathLst>
                          <a:path w="7560945" h="38100">
                            <a:moveTo>
                              <a:pt x="7560564" y="0"/>
                            </a:moveTo>
                            <a:lnTo>
                              <a:pt x="7560564" y="0"/>
                            </a:lnTo>
                            <a:lnTo>
                              <a:pt x="0" y="0"/>
                            </a:lnTo>
                            <a:lnTo>
                              <a:pt x="0" y="38100"/>
                            </a:lnTo>
                            <a:lnTo>
                              <a:pt x="7560564" y="38100"/>
                            </a:lnTo>
                            <a:lnTo>
                              <a:pt x="7560564" y="0"/>
                            </a:lnTo>
                            <a:close/>
                          </a:path>
                        </a:pathLst>
                      </a:custGeom>
                      <a:solidFill>
                        <a:srgbClr val="FCF429"/>
                      </a:solidFill>
                    </wps:spPr>
                    <wps:bodyPr wrap="square" lIns="0" tIns="0" rIns="0" bIns="0" rtlCol="0">
                      <a:prstTxWarp prst="textNoShape">
                        <a:avLst/>
                      </a:prstTxWarp>
                      <a:noAutofit/>
                    </wps:bodyPr>
                  </wps:wsp>
                </a:graphicData>
              </a:graphic>
            </wp:anchor>
          </w:drawing>
        </mc:Choice>
        <mc:Fallback>
          <w:pict>
            <v:shape w14:anchorId="6E6DD8A4" id="Graphic 34" o:spid="_x0000_s1026" style="position:absolute;margin-left:0;margin-top:42.5pt;width:595.35pt;height:3pt;z-index:-251593728;visibility:visible;mso-wrap-style:square;mso-wrap-distance-left:0;mso-wrap-distance-top:0;mso-wrap-distance-right:0;mso-wrap-distance-bottom:0;mso-position-horizontal:absolute;mso-position-horizontal-relative:page;mso-position-vertical:absolute;mso-position-vertical-relative:page;v-text-anchor:top" coordsize="7560945,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KZxJgIAAOsEAAAOAAAAZHJzL2Uyb0RvYy54bWysVMFu2zAMvQ/YPwi6L3ayJGuNOMWQIsOA&#10;oivQDDsrshwbk01NVGL370fJkWtsh2HDLhIlPtGPj6Q3d32j2UVZrKHN+XyWcqZaCUXdnnL+9bB/&#10;d8MZOtEWQkOrcv6ikN9t377ZdCZTC6hAF8oyCtJi1pmcV86ZLElQVqoROAOjWnKWYBvh6GhPSWFF&#10;R9EbnSzSdJ10YAtjQSpEur0fnHwb4pelku5LWaJyTOecuLmw2rAe/ZpsNyI7WWGqWl5piH9g0Yi6&#10;pY+Ooe6FE+xs699CNbW0gFC6mYQmgbKspQo5UDbz9JdsnithVMiFxEEzyoT/L6x8vDybJ+upo3kA&#10;+R1JkaQzmI0ef8Arpi9t47FEnPVBxZdRRdU7Junyw2qd3i5XnEnyvb+Zp0HlRGTxsTyj+6QgBBKX&#10;B3RDEYpoiSpasm+jaamUvog6FNFxRkW0nFERj0MRjXD+nWfnTdZNmFSRiPc2cFEHCDjnk/B8V+sl&#10;ZzEVovqK0e2fsBERdxOiUrNN4kVf3KeYqUTRH/cBN2X4d+gofYwnNaDyFR5EGo0gHF1OS4Og62Jf&#10;a+2lQns67rRlF0E12O/2y8Wtl52eTGChb4ZW8U1zhOLlybKOpivn+OMsrOJMf26pff0oRsNG4xgN&#10;6/QOwsCGKll0h/6bsIYZMnPuqNMeIQ6HyGIP+aRGrH/Zwsezg7L2DRa4DYyuB5qokMB1+v3ITs8B&#10;9fqP2v4EAAD//wMAUEsDBBQABgAIAAAAIQBmPEuC3AAAAAcBAAAPAAAAZHJzL2Rvd25yZXYueG1s&#10;TI/BTsMwEETvSPyDtUjcqG1UShuyqShSDxxpc4CbGy9xRLwOsduGv8c9wWk1mtHM23I9+V6caIxd&#10;YAQ9UyCIm2A7bhHq/fZuCSImw9b0gQnhhyKsq+ur0hQ2nPmNTrvUilzCsTAILqWhkDI2jryJszAQ&#10;Z+8zjN6kLMdW2tGcc7nv5b1SC+lNx3nBmYFeHDVfu6NHeP3Y7Bfbea3SvO71u23ct04bxNub6fkJ&#10;RKIp/YXhgp/RocpMh3BkG0WPkB9JCMuHfC+uXqlHEAeElVYgq1L+569+AQAA//8DAFBLAQItABQA&#10;BgAIAAAAIQC2gziS/gAAAOEBAAATAAAAAAAAAAAAAAAAAAAAAABbQ29udGVudF9UeXBlc10ueG1s&#10;UEsBAi0AFAAGAAgAAAAhADj9If/WAAAAlAEAAAsAAAAAAAAAAAAAAAAALwEAAF9yZWxzLy5yZWxz&#10;UEsBAi0AFAAGAAgAAAAhAF60pnEmAgAA6wQAAA4AAAAAAAAAAAAAAAAALgIAAGRycy9lMm9Eb2Mu&#10;eG1sUEsBAi0AFAAGAAgAAAAhAGY8S4LcAAAABwEAAA8AAAAAAAAAAAAAAAAAgAQAAGRycy9kb3du&#10;cmV2LnhtbFBLBQYAAAAABAAEAPMAAACJBQAAAAA=&#10;" path="m7560564,r,l,,,38100r7560564,l7560564,xe" fillcolor="#fcf429" stroked="f">
              <v:path arrowok="t"/>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0C817" w14:textId="77777777" w:rsidR="00AB1FF2" w:rsidRDefault="00AB1FF2">
    <w:pPr>
      <w:pStyle w:val="Cabealho"/>
    </w:pPr>
    <w:r>
      <w:rPr>
        <w:noProof/>
      </w:rPr>
      <mc:AlternateContent>
        <mc:Choice Requires="wps">
          <w:drawing>
            <wp:anchor distT="0" distB="0" distL="0" distR="0" simplePos="0" relativeHeight="251659264" behindDoc="0" locked="0" layoutInCell="1" allowOverlap="1" wp14:anchorId="272A49E1" wp14:editId="1C610BB7">
              <wp:simplePos x="635" y="635"/>
              <wp:positionH relativeFrom="page">
                <wp:align>right</wp:align>
              </wp:positionH>
              <wp:positionV relativeFrom="page">
                <wp:align>top</wp:align>
              </wp:positionV>
              <wp:extent cx="690880" cy="345440"/>
              <wp:effectExtent l="0" t="0" r="0" b="16510"/>
              <wp:wrapNone/>
              <wp:docPr id="185186083" name="Caixa de Texto 10" descr="#interna">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90880" cy="345440"/>
                      </a:xfrm>
                      <a:prstGeom prst="rect">
                        <a:avLst/>
                      </a:prstGeom>
                      <a:noFill/>
                      <a:ln>
                        <a:noFill/>
                      </a:ln>
                    </wps:spPr>
                    <wps:txbx>
                      <w:txbxContent>
                        <w:p w14:paraId="649950E2" w14:textId="77777777" w:rsidR="00AB1FF2" w:rsidRPr="00AF31AD" w:rsidRDefault="00AB1FF2" w:rsidP="00AF31AD">
                          <w:pPr>
                            <w:rPr>
                              <w:rFonts w:ascii="Calibri" w:eastAsia="Calibri" w:hAnsi="Calibri" w:cs="Calibri"/>
                              <w:noProof/>
                              <w:color w:val="000000"/>
                              <w:sz w:val="20"/>
                              <w:szCs w:val="20"/>
                            </w:rPr>
                          </w:pPr>
                          <w:r w:rsidRPr="00AF31AD">
                            <w:rPr>
                              <w:rFonts w:ascii="Calibri" w:eastAsia="Calibri" w:hAnsi="Calibri" w:cs="Calibri"/>
                              <w:noProof/>
                              <w:color w:val="000000"/>
                              <w:sz w:val="20"/>
                              <w:szCs w:val="20"/>
                            </w:rPr>
                            <w:t>#interna</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72A49E1" id="_x0000_t202" coordsize="21600,21600" o:spt="202" path="m,l,21600r21600,l21600,xe">
              <v:stroke joinstyle="miter"/>
              <v:path gradientshapeok="t" o:connecttype="rect"/>
            </v:shapetype>
            <v:shape id="_x0000_s1053" type="#_x0000_t202" alt="#interna" style="position:absolute;left:0;text-align:left;margin-left:3.2pt;margin-top:0;width:54.4pt;height:27.2pt;z-index:25165926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WMEwIAACIEAAAOAAAAZHJzL2Uyb0RvYy54bWysU02P2jAQvVfqf7B8LwkUEBsRVnRXVJXQ&#10;7kpstWfj2CSS7bFsQ0J/fccmgXbbU9WLM56ZzMd7z8v7TityEs43YEo6HuWUCMOhasyhpN9fN58W&#10;lPjATMUUGFHSs/D0fvXxw7K1hZhADaoSjmAR44vWlrQOwRZZ5nktNPMjsMJgUILTLODVHbLKsRar&#10;a5VN8nyeteAq64AL79H7eAnSVaovpeDhWUovAlElxdlCOl069/HMVktWHByzdcP7Mdg/TKFZY7Dp&#10;tdQjC4wcXfNHKd1wBx5kGHHQGUjZcJF2wG3G+bttdjWzIu2C4Hh7hcn/v7L86bSzL46E7gt0SGAE&#10;pLW+8OiM+3TS6fjFSQnGEcLzFTbRBcLROb/LFwuMcAx9ns6m0wRrdvvZOh++CtAkGiV1yEoCi522&#10;PmBDTB1SYi8Dm0apxIwyvzkwMXqy24TRCt2+I02F08+H8fdQnXErBxfCveWbBntvmQ8vzCHDOC6q&#10;NjzjIRW0JYXeoqQG9+Nv/piPwGOUkhYVU1KDkqZEfTNISBRXMsZ3+SzHm0u3yWyax9t+SDJH/QAo&#10;xjG+C8uTGZODGkzpQL+hqNexG4aY4dizpGEwH8JFv/gouFivUxKKybKwNTvLY+kIWkT0tXtjzvaw&#10;B+TrCQZNseId+pfc+Ke362NADhI1EeALmj3uKMTEWP9ootJ/vaes29Ne/QQAAP//AwBQSwMEFAAG&#10;AAgAAAAhADlra4DdAAAABAEAAA8AAABkcnMvZG93bnJldi54bWxMj8FOwzAQRO9I/Qdrkbggahfa&#10;KoQ4FUKqRA8caJsDNyfeJhHxOrLdNPl7XC5wGWk1q5k32WY0HRvQ+daShMVcAEOqrG6plnA8bB8S&#10;YD4o0qqzhBIm9LDJZzeZSrW90CcO+1CzGEI+VRKaEPqUc181aJSf2x4peifrjArxdDXXTl1iuOn4&#10;oxBrblRLsaFRPb41WH3vz0ZCMbr7j+3z7n0qv9phErviKTkVUt7djq8vwAKO4e8ZrvgRHfLIVNoz&#10;ac86CXFI+NWrJ5I4o5SwWi6B5xn/D5//AAAA//8DAFBLAQItABQABgAIAAAAIQC2gziS/gAAAOEB&#10;AAATAAAAAAAAAAAAAAAAAAAAAABbQ29udGVudF9UeXBlc10ueG1sUEsBAi0AFAAGAAgAAAAhADj9&#10;If/WAAAAlAEAAAsAAAAAAAAAAAAAAAAALwEAAF9yZWxzLy5yZWxzUEsBAi0AFAAGAAgAAAAhAPz6&#10;5YwTAgAAIgQAAA4AAAAAAAAAAAAAAAAALgIAAGRycy9lMm9Eb2MueG1sUEsBAi0AFAAGAAgAAAAh&#10;ADlra4DdAAAABAEAAA8AAAAAAAAAAAAAAAAAbQQAAGRycy9kb3ducmV2LnhtbFBLBQYAAAAABAAE&#10;APMAAAB3BQAAAAA=&#10;" filled="f" stroked="f">
              <v:textbox style="mso-fit-shape-to-text:t" inset="0,15pt,20pt,0">
                <w:txbxContent>
                  <w:p w14:paraId="649950E2" w14:textId="77777777" w:rsidR="00AB1FF2" w:rsidRPr="00AF31AD" w:rsidRDefault="00AB1FF2" w:rsidP="00AF31AD">
                    <w:pPr>
                      <w:rPr>
                        <w:rFonts w:ascii="Calibri" w:eastAsia="Calibri" w:hAnsi="Calibri" w:cs="Calibri"/>
                        <w:noProof/>
                        <w:color w:val="000000"/>
                        <w:sz w:val="20"/>
                        <w:szCs w:val="20"/>
                      </w:rPr>
                    </w:pPr>
                    <w:r w:rsidRPr="00AF31AD">
                      <w:rPr>
                        <w:rFonts w:ascii="Calibri" w:eastAsia="Calibri" w:hAnsi="Calibri" w:cs="Calibri"/>
                        <w:noProof/>
                        <w:color w:val="000000"/>
                        <w:sz w:val="20"/>
                        <w:szCs w:val="20"/>
                      </w:rPr>
                      <w:t>#interna</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490EF" w14:textId="77777777" w:rsidR="00AB1FF2" w:rsidRDefault="00AB1FF2">
    <w:pPr>
      <w:pStyle w:val="Cabealho"/>
    </w:pPr>
    <w:r>
      <w:rPr>
        <w:noProof/>
      </w:rPr>
      <mc:AlternateContent>
        <mc:Choice Requires="wps">
          <w:drawing>
            <wp:anchor distT="0" distB="0" distL="0" distR="0" simplePos="0" relativeHeight="251664384" behindDoc="0" locked="0" layoutInCell="1" allowOverlap="1" wp14:anchorId="17134D06" wp14:editId="5A7EA6BC">
              <wp:simplePos x="635" y="635"/>
              <wp:positionH relativeFrom="page">
                <wp:align>right</wp:align>
              </wp:positionH>
              <wp:positionV relativeFrom="page">
                <wp:align>top</wp:align>
              </wp:positionV>
              <wp:extent cx="690880" cy="345440"/>
              <wp:effectExtent l="0" t="0" r="0" b="16510"/>
              <wp:wrapNone/>
              <wp:docPr id="1223480272" name="Caixa de Texto 11" descr="#interna">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90880" cy="345440"/>
                      </a:xfrm>
                      <a:prstGeom prst="rect">
                        <a:avLst/>
                      </a:prstGeom>
                      <a:noFill/>
                      <a:ln>
                        <a:noFill/>
                      </a:ln>
                    </wps:spPr>
                    <wps:txbx>
                      <w:txbxContent>
                        <w:p w14:paraId="520B3030" w14:textId="77777777" w:rsidR="00AB1FF2" w:rsidRPr="00AF31AD" w:rsidRDefault="00AB1FF2" w:rsidP="00AF31AD">
                          <w:pPr>
                            <w:rPr>
                              <w:rFonts w:ascii="Calibri" w:eastAsia="Calibri" w:hAnsi="Calibri" w:cs="Calibri"/>
                              <w:noProof/>
                              <w:color w:val="000000"/>
                              <w:sz w:val="20"/>
                              <w:szCs w:val="20"/>
                            </w:rPr>
                          </w:pPr>
                          <w:r w:rsidRPr="00AF31AD">
                            <w:rPr>
                              <w:rFonts w:ascii="Calibri" w:eastAsia="Calibri" w:hAnsi="Calibri" w:cs="Calibri"/>
                              <w:noProof/>
                              <w:color w:val="000000"/>
                              <w:sz w:val="20"/>
                              <w:szCs w:val="20"/>
                            </w:rPr>
                            <w:t>#interna</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7134D06" id="_x0000_t202" coordsize="21600,21600" o:spt="202" path="m,l,21600r21600,l21600,xe">
              <v:stroke joinstyle="miter"/>
              <v:path gradientshapeok="t" o:connecttype="rect"/>
            </v:shapetype>
            <v:shape id="_x0000_s1054" type="#_x0000_t202" alt="#interna" style="position:absolute;left:0;text-align:left;margin-left:3.2pt;margin-top:0;width:54.4pt;height:27.2pt;z-index:25166438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WQEFAIAACIEAAAOAAAAZHJzL2Uyb0RvYy54bWysU99v2jAQfp+0/8Hy+0hg0NGIULFWTJNQ&#10;W4lOfTaOTSLZPss2JOyv39kh0HV7mvbinO8u9+P7Pi/uOq3IUTjfgCnpeJRTIgyHqjH7kv54WX+a&#10;U+IDMxVTYERJT8LTu+XHD4vWFmICNahKOIJFjC9aW9I6BFtkmee10MyPwAqDQQlOs4BXt88qx1qs&#10;rlU2yfObrAVXWQdceI/ehz5Il6m+lIKHJym9CESVFGcL6XTp3MUzWy5YsXfM1g0/j8H+YQrNGoNN&#10;L6UeWGDk4Jo/SumGO/Agw4iDzkDKhou0A24zzt9ts62ZFWkXBMfbC0z+/5Xlj8etfXYkdF+hQwIj&#10;IK31hUdn3KeTTscvTkowjhCeLrCJLhCOzpvbfD7HCMfQ5+lsOk2wZtefrfPhmwBNolFSh6wksNhx&#10;4wM2xNQhJfYysG6USswo85sDE6Mnu04YrdDtOtJUOP2XYfwdVCfcykFPuLd83WDvDfPhmTlkGMdF&#10;1YYnPKSCtqRwtiipwf38mz/mI/AYpaRFxZTUoKQpUd8NEhLFlYzxbT7L8ebSbTKb5vG2G5LMQd8D&#10;inGM78LyZMbkoAZTOtCvKOpV7IYhZjj2LGkYzPvQ6xcfBRerVUpCMVkWNmZreSwdQYuIvnSvzNkz&#10;7AH5eoRBU6x4h36fG//0dnUIyEGiJgLco3nGHYWYGDs/mqj0t/eUdX3ay18AAAD//wMAUEsDBBQA&#10;BgAIAAAAIQA5a2uA3QAAAAQBAAAPAAAAZHJzL2Rvd25yZXYueG1sTI/BTsMwEETvSP0Ha5G4IGoX&#10;2iqEOBVCqkQPHGibAzcn3iYR8Tqy3TT5e1wucBlpNauZN9lmNB0b0PnWkoTFXABDqqxuqZZwPGwf&#10;EmA+KNKqs4QSJvSwyWc3mUq1vdAnDvtQsxhCPlUSmhD6lHNfNWiUn9seKXon64wK8XQ1105dYrjp&#10;+KMQa25US7GhUT2+NVh9789GQjG6+4/t8+59Kr/aYRK74ik5FVLe3Y6vL8ACjuHvGa74ER3yyFTa&#10;M2nPOglxSPjVqyeSOKOUsFougecZ/w+f/wAAAP//AwBQSwECLQAUAAYACAAAACEAtoM4kv4AAADh&#10;AQAAEwAAAAAAAAAAAAAAAAAAAAAAW0NvbnRlbnRfVHlwZXNdLnhtbFBLAQItABQABgAIAAAAIQA4&#10;/SH/1gAAAJQBAAALAAAAAAAAAAAAAAAAAC8BAABfcmVscy8ucmVsc1BLAQItABQABgAIAAAAIQAM&#10;dWQEFAIAACIEAAAOAAAAAAAAAAAAAAAAAC4CAABkcnMvZTJvRG9jLnhtbFBLAQItABQABgAIAAAA&#10;IQA5a2uA3QAAAAQBAAAPAAAAAAAAAAAAAAAAAG4EAABkcnMvZG93bnJldi54bWxQSwUGAAAAAAQA&#10;BADzAAAAeAUAAAAA&#10;" filled="f" stroked="f">
              <v:textbox style="mso-fit-shape-to-text:t" inset="0,15pt,20pt,0">
                <w:txbxContent>
                  <w:p w14:paraId="520B3030" w14:textId="77777777" w:rsidR="00AB1FF2" w:rsidRPr="00AF31AD" w:rsidRDefault="00AB1FF2" w:rsidP="00AF31AD">
                    <w:pPr>
                      <w:rPr>
                        <w:rFonts w:ascii="Calibri" w:eastAsia="Calibri" w:hAnsi="Calibri" w:cs="Calibri"/>
                        <w:noProof/>
                        <w:color w:val="000000"/>
                        <w:sz w:val="20"/>
                        <w:szCs w:val="20"/>
                      </w:rPr>
                    </w:pPr>
                    <w:r w:rsidRPr="00AF31AD">
                      <w:rPr>
                        <w:rFonts w:ascii="Calibri" w:eastAsia="Calibri" w:hAnsi="Calibri" w:cs="Calibri"/>
                        <w:noProof/>
                        <w:color w:val="000000"/>
                        <w:sz w:val="20"/>
                        <w:szCs w:val="20"/>
                      </w:rPr>
                      <w:t>#interna</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A9579" w14:textId="77777777" w:rsidR="00AB1FF2" w:rsidRDefault="00AB1FF2">
    <w:pPr>
      <w:pStyle w:val="Corpodetexto"/>
      <w:spacing w:line="14" w:lineRule="auto"/>
    </w:pPr>
    <w:r>
      <w:rPr>
        <w:noProof/>
      </w:rPr>
      <w:drawing>
        <wp:anchor distT="0" distB="0" distL="114300" distR="114300" simplePos="0" relativeHeight="251687936" behindDoc="1" locked="0" layoutInCell="1" allowOverlap="1" wp14:anchorId="480D18BF" wp14:editId="397B2576">
          <wp:simplePos x="0" y="0"/>
          <wp:positionH relativeFrom="margin">
            <wp:align>right</wp:align>
          </wp:positionH>
          <wp:positionV relativeFrom="paragraph">
            <wp:posOffset>69411</wp:posOffset>
          </wp:positionV>
          <wp:extent cx="1131570" cy="240665"/>
          <wp:effectExtent l="0" t="0" r="0" b="6985"/>
          <wp:wrapSquare wrapText="bothSides"/>
          <wp:docPr id="1478937805" name="Imagem 3" descr="Uma imagem contendo desenh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518962" name="Imagem 3" descr="Uma imagem contendo desenho&#10;&#10;O conteúdo gerado por IA pode estar incorreto."/>
                  <pic:cNvPicPr/>
                </pic:nvPicPr>
                <pic:blipFill>
                  <a:blip r:embed="rId1">
                    <a:extLst>
                      <a:ext uri="{28A0092B-C50C-407E-A947-70E740481C1C}">
                        <a14:useLocalDpi xmlns:a14="http://schemas.microsoft.com/office/drawing/2010/main" val="0"/>
                      </a:ext>
                    </a:extLst>
                  </a:blip>
                  <a:stretch>
                    <a:fillRect/>
                  </a:stretch>
                </pic:blipFill>
                <pic:spPr>
                  <a:xfrm>
                    <a:off x="0" y="0"/>
                    <a:ext cx="1131570" cy="240665"/>
                  </a:xfrm>
                  <a:prstGeom prst="rect">
                    <a:avLst/>
                  </a:prstGeom>
                </pic:spPr>
              </pic:pic>
            </a:graphicData>
          </a:graphic>
        </wp:anchor>
      </w:drawing>
    </w:r>
    <w:r>
      <w:rPr>
        <w:noProof/>
      </w:rPr>
      <mc:AlternateContent>
        <mc:Choice Requires="wps">
          <w:drawing>
            <wp:anchor distT="0" distB="0" distL="0" distR="0" simplePos="0" relativeHeight="251676672" behindDoc="1" locked="0" layoutInCell="1" allowOverlap="1" wp14:anchorId="4459040C" wp14:editId="25FD1495">
              <wp:simplePos x="0" y="0"/>
              <wp:positionH relativeFrom="page">
                <wp:posOffset>533400</wp:posOffset>
              </wp:positionH>
              <wp:positionV relativeFrom="page">
                <wp:posOffset>190500</wp:posOffset>
              </wp:positionV>
              <wp:extent cx="2628900" cy="190500"/>
              <wp:effectExtent l="0" t="0" r="0" b="0"/>
              <wp:wrapNone/>
              <wp:docPr id="178757296"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190500"/>
                      </a:xfrm>
                      <a:prstGeom prst="rect">
                        <a:avLst/>
                      </a:prstGeom>
                    </wps:spPr>
                    <wps:txbx>
                      <w:txbxContent>
                        <w:p w14:paraId="47CF660B" w14:textId="77777777" w:rsidR="00AB1FF2" w:rsidRDefault="00AB1FF2">
                          <w:pPr>
                            <w:pStyle w:val="Corpodetexto"/>
                            <w:spacing w:line="252" w:lineRule="exact"/>
                            <w:ind w:left="20"/>
                            <w:rPr>
                              <w:rFonts w:ascii="BancoDoBrasil Textos Medium" w:hAnsi="BancoDoBrasil Textos Medium"/>
                            </w:rPr>
                          </w:pPr>
                          <w:r>
                            <w:rPr>
                              <w:rFonts w:ascii="BancoDoBrasil Textos Medium" w:hAnsi="BancoDoBrasil Textos Medium"/>
                              <w:color w:val="465EFF"/>
                              <w:spacing w:val="15"/>
                            </w:rPr>
                            <w:t>Relatório</w:t>
                          </w:r>
                          <w:r>
                            <w:rPr>
                              <w:rFonts w:ascii="BancoDoBrasil Textos Medium" w:hAnsi="BancoDoBrasil Textos Medium"/>
                              <w:color w:val="465EFF"/>
                              <w:spacing w:val="32"/>
                            </w:rPr>
                            <w:t xml:space="preserve"> </w:t>
                          </w:r>
                          <w:r>
                            <w:rPr>
                              <w:rFonts w:ascii="BancoDoBrasil Textos Medium" w:hAnsi="BancoDoBrasil Textos Medium"/>
                              <w:color w:val="465EFF"/>
                              <w:spacing w:val="11"/>
                            </w:rPr>
                            <w:t>da</w:t>
                          </w:r>
                          <w:r>
                            <w:rPr>
                              <w:rFonts w:ascii="BancoDoBrasil Textos Medium" w:hAnsi="BancoDoBrasil Textos Medium"/>
                              <w:color w:val="465EFF"/>
                              <w:spacing w:val="31"/>
                            </w:rPr>
                            <w:t xml:space="preserve"> </w:t>
                          </w:r>
                          <w:r>
                            <w:rPr>
                              <w:rFonts w:ascii="BancoDoBrasil Textos Medium" w:hAnsi="BancoDoBrasil Textos Medium"/>
                              <w:color w:val="465EFF"/>
                              <w:spacing w:val="17"/>
                            </w:rPr>
                            <w:t>Administração</w:t>
                          </w:r>
                          <w:r>
                            <w:rPr>
                              <w:rFonts w:ascii="BancoDoBrasil Textos Medium" w:hAnsi="BancoDoBrasil Textos Medium"/>
                              <w:color w:val="465EFF"/>
                              <w:spacing w:val="38"/>
                            </w:rPr>
                            <w:t xml:space="preserve"> </w:t>
                          </w:r>
                          <w:r>
                            <w:rPr>
                              <w:rFonts w:ascii="BancoDoBrasil Textos Light" w:hAnsi="BancoDoBrasil Textos Light"/>
                              <w:color w:val="465EFF"/>
                            </w:rPr>
                            <w:t>|</w:t>
                          </w:r>
                          <w:r>
                            <w:rPr>
                              <w:rFonts w:ascii="BancoDoBrasil Textos Light" w:hAnsi="BancoDoBrasil Textos Light"/>
                              <w:color w:val="465EFF"/>
                              <w:spacing w:val="39"/>
                            </w:rPr>
                            <w:t xml:space="preserve"> </w:t>
                          </w:r>
                          <w:r w:rsidRPr="005B646D">
                            <w:rPr>
                              <w:rFonts w:ascii="BancoDoBrasil Textos Medium" w:hAnsi="BancoDoBrasil Textos Medium"/>
                              <w:color w:val="465EFF"/>
                              <w:spacing w:val="17"/>
                            </w:rPr>
                            <w:t>2025</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459040C" id="_x0000_t202" coordsize="21600,21600" o:spt="202" path="m,l,21600r21600,l21600,xe">
              <v:stroke joinstyle="miter"/>
              <v:path gradientshapeok="t" o:connecttype="rect"/>
            </v:shapetype>
            <v:shape id="_x0000_s1055" type="#_x0000_t202" style="position:absolute;margin-left:42pt;margin-top:15pt;width:207pt;height:15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vTelgEAACMDAAAOAAAAZHJzL2Uyb0RvYy54bWysUsGO0zAQvSPxD5bvNGklVt2o6QpYgZBW&#10;gLTLB7iO3VjEHjPjNunfM3bTFsENcbHHM+Pn99548zD5QRwNkoPQyuWilsIEDZ0L+1Z+f/n4Zi0F&#10;JRU6NUAwrTwZkg/b1682Y2zMCnoYOoOCQQI1Y2xln1Jsqop0b7yiBUQTuGgBvUp8xH3VoRoZ3Q/V&#10;qq7vqhGwiwjaEHH28VyU24JvrdHpq7VkkhhaydxSWbGsu7xW241q9qhi7/RMQ/0DC69c4EevUI8q&#10;KXFA9xeUdxqBwKaFBl+BtU6booHVLOs/1Dz3Kpqihc2heLWJ/h+s/nJ8jt9QpOk9TDzAIoLiE+gf&#10;xN5UY6Rm7smeUkPcnYVOFn3eWYLgi+zt6eqnmZLQnFzdrdb3NZc015b39VuOM+jtdkRKnwx4kYNW&#10;Is+rMFDHJ0rn1kvLTOb8fmaSpt0kXMfI64yaUzvoTixm5Hm2kn4eFBophs+BDcvDvwR4CXaXANPw&#10;AcoXyZoCvDsksK4wuOHODHgSRcP8a/Kofz+Xrtvf3v4CAAD//wMAUEsDBBQABgAIAAAAIQAc5dWc&#10;3QAAAAgBAAAPAAAAZHJzL2Rvd25yZXYueG1sTI/NTsMwEITvSLyDtUjcqANUURqyqSoEJ6SKNBw4&#10;OrGbWI3XIXbb9O1ZTvS0P7Oa/aZYz24QJzMF6wnhcZGAMNR6balD+KrfHzIQISrSavBkEC4mwLq8&#10;vSlUrv2ZKnPaxU6wCYVcIfQxjrmUoe2NU2HhR0Os7f3kVORx6qSe1JnN3SCfkiSVTlniD70azWtv&#10;2sPu6BA231S92Z9t81ntK1vXq4Q+0gPi/d28eQERzRz/j+EPn9GhZKbGH0kHMSBkS44SEZ4Trqwv&#10;Vxk3DULKC1kW8jpA+QsAAP//AwBQSwECLQAUAAYACAAAACEAtoM4kv4AAADhAQAAEwAAAAAAAAAA&#10;AAAAAAAAAAAAW0NvbnRlbnRfVHlwZXNdLnhtbFBLAQItABQABgAIAAAAIQA4/SH/1gAAAJQBAAAL&#10;AAAAAAAAAAAAAAAAAC8BAABfcmVscy8ucmVsc1BLAQItABQABgAIAAAAIQDovvTelgEAACMDAAAO&#10;AAAAAAAAAAAAAAAAAC4CAABkcnMvZTJvRG9jLnhtbFBLAQItABQABgAIAAAAIQAc5dWc3QAAAAgB&#10;AAAPAAAAAAAAAAAAAAAAAPADAABkcnMvZG93bnJldi54bWxQSwUGAAAAAAQABADzAAAA+gQAAAAA&#10;" filled="f" stroked="f">
              <v:textbox inset="0,0,0,0">
                <w:txbxContent>
                  <w:p w14:paraId="47CF660B" w14:textId="77777777" w:rsidR="00AB1FF2" w:rsidRDefault="00AB1FF2">
                    <w:pPr>
                      <w:pStyle w:val="Corpodetexto"/>
                      <w:spacing w:line="252" w:lineRule="exact"/>
                      <w:ind w:left="20"/>
                      <w:rPr>
                        <w:rFonts w:ascii="BancoDoBrasil Textos Medium" w:hAnsi="BancoDoBrasil Textos Medium"/>
                      </w:rPr>
                    </w:pPr>
                    <w:r>
                      <w:rPr>
                        <w:rFonts w:ascii="BancoDoBrasil Textos Medium" w:hAnsi="BancoDoBrasil Textos Medium"/>
                        <w:color w:val="465EFF"/>
                        <w:spacing w:val="15"/>
                      </w:rPr>
                      <w:t>Relatório</w:t>
                    </w:r>
                    <w:r>
                      <w:rPr>
                        <w:rFonts w:ascii="BancoDoBrasil Textos Medium" w:hAnsi="BancoDoBrasil Textos Medium"/>
                        <w:color w:val="465EFF"/>
                        <w:spacing w:val="32"/>
                      </w:rPr>
                      <w:t xml:space="preserve"> </w:t>
                    </w:r>
                    <w:r>
                      <w:rPr>
                        <w:rFonts w:ascii="BancoDoBrasil Textos Medium" w:hAnsi="BancoDoBrasil Textos Medium"/>
                        <w:color w:val="465EFF"/>
                        <w:spacing w:val="11"/>
                      </w:rPr>
                      <w:t>da</w:t>
                    </w:r>
                    <w:r>
                      <w:rPr>
                        <w:rFonts w:ascii="BancoDoBrasil Textos Medium" w:hAnsi="BancoDoBrasil Textos Medium"/>
                        <w:color w:val="465EFF"/>
                        <w:spacing w:val="31"/>
                      </w:rPr>
                      <w:t xml:space="preserve"> </w:t>
                    </w:r>
                    <w:r>
                      <w:rPr>
                        <w:rFonts w:ascii="BancoDoBrasil Textos Medium" w:hAnsi="BancoDoBrasil Textos Medium"/>
                        <w:color w:val="465EFF"/>
                        <w:spacing w:val="17"/>
                      </w:rPr>
                      <w:t>Administração</w:t>
                    </w:r>
                    <w:r>
                      <w:rPr>
                        <w:rFonts w:ascii="BancoDoBrasil Textos Medium" w:hAnsi="BancoDoBrasil Textos Medium"/>
                        <w:color w:val="465EFF"/>
                        <w:spacing w:val="38"/>
                      </w:rPr>
                      <w:t xml:space="preserve"> </w:t>
                    </w:r>
                    <w:r>
                      <w:rPr>
                        <w:rFonts w:ascii="BancoDoBrasil Textos Light" w:hAnsi="BancoDoBrasil Textos Light"/>
                        <w:color w:val="465EFF"/>
                      </w:rPr>
                      <w:t>|</w:t>
                    </w:r>
                    <w:r>
                      <w:rPr>
                        <w:rFonts w:ascii="BancoDoBrasil Textos Light" w:hAnsi="BancoDoBrasil Textos Light"/>
                        <w:color w:val="465EFF"/>
                        <w:spacing w:val="39"/>
                      </w:rPr>
                      <w:t xml:space="preserve"> </w:t>
                    </w:r>
                    <w:r w:rsidRPr="005B646D">
                      <w:rPr>
                        <w:rFonts w:ascii="BancoDoBrasil Textos Medium" w:hAnsi="BancoDoBrasil Textos Medium"/>
                        <w:color w:val="465EFF"/>
                        <w:spacing w:val="17"/>
                      </w:rPr>
                      <w:t>2025</w:t>
                    </w:r>
                  </w:p>
                </w:txbxContent>
              </v:textbox>
              <w10:wrap anchorx="page" anchory="page"/>
            </v:shape>
          </w:pict>
        </mc:Fallback>
      </mc:AlternateContent>
    </w:r>
    <w:r>
      <w:rPr>
        <w:noProof/>
      </w:rPr>
      <mc:AlternateContent>
        <mc:Choice Requires="wps">
          <w:drawing>
            <wp:anchor distT="0" distB="0" distL="0" distR="0" simplePos="0" relativeHeight="251667456" behindDoc="1" locked="0" layoutInCell="1" allowOverlap="1" wp14:anchorId="790B51E5" wp14:editId="4251C01E">
              <wp:simplePos x="0" y="0"/>
              <wp:positionH relativeFrom="page">
                <wp:posOffset>0</wp:posOffset>
              </wp:positionH>
              <wp:positionV relativeFrom="page">
                <wp:posOffset>539495</wp:posOffset>
              </wp:positionV>
              <wp:extent cx="7560945" cy="38100"/>
              <wp:effectExtent l="0" t="0" r="0" b="0"/>
              <wp:wrapNone/>
              <wp:docPr id="1621564161"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8100"/>
                      </a:xfrm>
                      <a:custGeom>
                        <a:avLst/>
                        <a:gdLst/>
                        <a:ahLst/>
                        <a:cxnLst/>
                        <a:rect l="l" t="t" r="r" b="b"/>
                        <a:pathLst>
                          <a:path w="7560945" h="38100">
                            <a:moveTo>
                              <a:pt x="7560564" y="0"/>
                            </a:moveTo>
                            <a:lnTo>
                              <a:pt x="7560564" y="0"/>
                            </a:lnTo>
                            <a:lnTo>
                              <a:pt x="0" y="0"/>
                            </a:lnTo>
                            <a:lnTo>
                              <a:pt x="0" y="38100"/>
                            </a:lnTo>
                            <a:lnTo>
                              <a:pt x="7560564" y="38100"/>
                            </a:lnTo>
                            <a:lnTo>
                              <a:pt x="7560564" y="0"/>
                            </a:lnTo>
                            <a:close/>
                          </a:path>
                        </a:pathLst>
                      </a:custGeom>
                      <a:solidFill>
                        <a:srgbClr val="FCF429"/>
                      </a:solidFill>
                    </wps:spPr>
                    <wps:bodyPr wrap="square" lIns="0" tIns="0" rIns="0" bIns="0" rtlCol="0">
                      <a:prstTxWarp prst="textNoShape">
                        <a:avLst/>
                      </a:prstTxWarp>
                      <a:noAutofit/>
                    </wps:bodyPr>
                  </wps:wsp>
                </a:graphicData>
              </a:graphic>
            </wp:anchor>
          </w:drawing>
        </mc:Choice>
        <mc:Fallback>
          <w:pict>
            <v:shape w14:anchorId="28F28A1B" id="Graphic 34" o:spid="_x0000_s1026" style="position:absolute;margin-left:0;margin-top:42.5pt;width:595.35pt;height:3pt;z-index:-251593728;visibility:visible;mso-wrap-style:square;mso-wrap-distance-left:0;mso-wrap-distance-top:0;mso-wrap-distance-right:0;mso-wrap-distance-bottom:0;mso-position-horizontal:absolute;mso-position-horizontal-relative:page;mso-position-vertical:absolute;mso-position-vertical-relative:page;v-text-anchor:top" coordsize="7560945,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KZxJgIAAOsEAAAOAAAAZHJzL2Uyb0RvYy54bWysVMFu2zAMvQ/YPwi6L3ayJGuNOMWQIsOA&#10;oivQDDsrshwbk01NVGL370fJkWtsh2HDLhIlPtGPj6Q3d32j2UVZrKHN+XyWcqZaCUXdnnL+9bB/&#10;d8MZOtEWQkOrcv6ikN9t377ZdCZTC6hAF8oyCtJi1pmcV86ZLElQVqoROAOjWnKWYBvh6GhPSWFF&#10;R9EbnSzSdJ10YAtjQSpEur0fnHwb4pelku5LWaJyTOecuLmw2rAe/ZpsNyI7WWGqWl5piH9g0Yi6&#10;pY+Ooe6FE+xs699CNbW0gFC6mYQmgbKspQo5UDbz9JdsnithVMiFxEEzyoT/L6x8vDybJ+upo3kA&#10;+R1JkaQzmI0ef8Arpi9t47FEnPVBxZdRRdU7Junyw2qd3i5XnEnyvb+Zp0HlRGTxsTyj+6QgBBKX&#10;B3RDEYpoiSpasm+jaamUvog6FNFxRkW0nFERj0MRjXD+nWfnTdZNmFSRiPc2cFEHCDjnk/B8V+sl&#10;ZzEVovqK0e2fsBERdxOiUrNN4kVf3KeYqUTRH/cBN2X4d+gofYwnNaDyFR5EGo0gHF1OS4Og62Jf&#10;a+2lQns67rRlF0E12O/2y8Wtl52eTGChb4ZW8U1zhOLlybKOpivn+OMsrOJMf26pff0oRsNG4xgN&#10;6/QOwsCGKll0h/6bsIYZMnPuqNMeIQ6HyGIP+aRGrH/Zwsezg7L2DRa4DYyuB5qokMB1+v3ITs8B&#10;9fqP2v4EAAD//wMAUEsDBBQABgAIAAAAIQBmPEuC3AAAAAcBAAAPAAAAZHJzL2Rvd25yZXYueG1s&#10;TI/BTsMwEETvSPyDtUjcqG1UShuyqShSDxxpc4CbGy9xRLwOsduGv8c9wWk1mtHM23I9+V6caIxd&#10;YAQ9UyCIm2A7bhHq/fZuCSImw9b0gQnhhyKsq+ur0hQ2nPmNTrvUilzCsTAILqWhkDI2jryJszAQ&#10;Z+8zjN6kLMdW2tGcc7nv5b1SC+lNx3nBmYFeHDVfu6NHeP3Y7Bfbea3SvO71u23ct04bxNub6fkJ&#10;RKIp/YXhgp/RocpMh3BkG0WPkB9JCMuHfC+uXqlHEAeElVYgq1L+569+AQAA//8DAFBLAQItABQA&#10;BgAIAAAAIQC2gziS/gAAAOEBAAATAAAAAAAAAAAAAAAAAAAAAABbQ29udGVudF9UeXBlc10ueG1s&#10;UEsBAi0AFAAGAAgAAAAhADj9If/WAAAAlAEAAAsAAAAAAAAAAAAAAAAALwEAAF9yZWxzLy5yZWxz&#10;UEsBAi0AFAAGAAgAAAAhAF60pnEmAgAA6wQAAA4AAAAAAAAAAAAAAAAALgIAAGRycy9lMm9Eb2Mu&#10;eG1sUEsBAi0AFAAGAAgAAAAhAGY8S4LcAAAABwEAAA8AAAAAAAAAAAAAAAAAgAQAAGRycy9kb3du&#10;cmV2LnhtbFBLBQYAAAAABAAEAPMAAACJBQAAAAA=&#10;" path="m7560564,r,l,,,38100r7560564,l7560564,xe" fillcolor="#fcf429" stroked="f">
              <v:path arrowok="t"/>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34855" w14:textId="77777777" w:rsidR="00AB1FF2" w:rsidRDefault="00AB1FF2">
    <w:pPr>
      <w:pStyle w:val="Cabealho"/>
    </w:pPr>
    <w:r>
      <w:rPr>
        <w:noProof/>
      </w:rPr>
      <mc:AlternateContent>
        <mc:Choice Requires="wps">
          <w:drawing>
            <wp:anchor distT="0" distB="0" distL="0" distR="0" simplePos="0" relativeHeight="251662336" behindDoc="0" locked="0" layoutInCell="1" allowOverlap="1" wp14:anchorId="5E4BA8B4" wp14:editId="1793EDD1">
              <wp:simplePos x="635" y="635"/>
              <wp:positionH relativeFrom="page">
                <wp:align>right</wp:align>
              </wp:positionH>
              <wp:positionV relativeFrom="page">
                <wp:align>top</wp:align>
              </wp:positionV>
              <wp:extent cx="690880" cy="345440"/>
              <wp:effectExtent l="0" t="0" r="0" b="16510"/>
              <wp:wrapNone/>
              <wp:docPr id="538919137" name="Caixa de Texto 10" descr="#interna">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90880" cy="345440"/>
                      </a:xfrm>
                      <a:prstGeom prst="rect">
                        <a:avLst/>
                      </a:prstGeom>
                      <a:noFill/>
                      <a:ln>
                        <a:noFill/>
                      </a:ln>
                    </wps:spPr>
                    <wps:txbx>
                      <w:txbxContent>
                        <w:p w14:paraId="510F4768" w14:textId="77777777" w:rsidR="00AB1FF2" w:rsidRPr="00AF31AD" w:rsidRDefault="00AB1FF2" w:rsidP="00AF31AD">
                          <w:pPr>
                            <w:rPr>
                              <w:rFonts w:ascii="Calibri" w:eastAsia="Calibri" w:hAnsi="Calibri" w:cs="Calibri"/>
                              <w:noProof/>
                              <w:color w:val="000000"/>
                              <w:sz w:val="20"/>
                              <w:szCs w:val="20"/>
                            </w:rPr>
                          </w:pPr>
                          <w:r w:rsidRPr="00AF31AD">
                            <w:rPr>
                              <w:rFonts w:ascii="Calibri" w:eastAsia="Calibri" w:hAnsi="Calibri" w:cs="Calibri"/>
                              <w:noProof/>
                              <w:color w:val="000000"/>
                              <w:sz w:val="20"/>
                              <w:szCs w:val="20"/>
                            </w:rPr>
                            <w:t>#interna</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E4BA8B4" id="_x0000_t202" coordsize="21600,21600" o:spt="202" path="m,l,21600r21600,l21600,xe">
              <v:stroke joinstyle="miter"/>
              <v:path gradientshapeok="t" o:connecttype="rect"/>
            </v:shapetype>
            <v:shape id="_x0000_s1058" type="#_x0000_t202" alt="#interna" style="position:absolute;left:0;text-align:left;margin-left:3.2pt;margin-top:0;width:54.4pt;height:27.2pt;z-index:25166233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62dEwIAACIEAAAOAAAAZHJzL2Uyb0RvYy54bWysU01v2zAMvQ/YfxB0X+xkSZEacYqsRYYB&#10;QVsgHXpWZCk2YImCxMTOfv0o5Wvreip2kSmS5sd7T7O73rRsr3xowJZ8OMg5U1ZC1dhtyX++LL9M&#10;OQsobCVasKrkBxX43fzzp1nnCjWCGtpKeUZFbCg6V/Ia0RVZFmStjAgDcMpSUIM3Aunqt1nlRUfV&#10;TZuN8vwm68BXzoNUIZD34Rjk81RfayXxSeugkLUlp9kwnT6dm3hm85kotl64upGnMcQHpjCisdT0&#10;UupBoGA73/xTyjTSQwCNAwkmA60bqdIOtM0wf7PNuhZOpV0InOAuMIX/V1Y+7tfu2TPsv0FPBEZA&#10;OheKQM64T6+9iV+alFGcIDxcYFM9MknOm9t8OqWIpNDX8WQ8TrBm15+dD/hdgWHRKLknVhJYYr8K&#10;SA0p9ZwSe1lYNm2bmGntXw5KjJ7sOmG0sN/0rKlKPrqMv4HqQFt5OBIenFw21HslAj4LTwzTuKRa&#10;fKJDt9CVHE4WZzX4X+/5Yz4BT1HOOlJMyS1JmrP2hyVCoriSMbzNJzndfLqNJuM83jbnJLsz90Bi&#10;HNK7cDKZMRnbs6k9mFcS9SJ2o5CwknqWHM/mPR71S49CqsUiJZGYnMCVXTsZS0fQIqIv/avw7gQ7&#10;El+PcNaUKN6gf8yNfwa32CFxkKiJAB/RPOFOQkyMnR5NVPqf95R1fdrz3wAAAP//AwBQSwMEFAAG&#10;AAgAAAAhADlra4DdAAAABAEAAA8AAABkcnMvZG93bnJldi54bWxMj8FOwzAQRO9I/Qdrkbggahfa&#10;KoQ4FUKqRA8caJsDNyfeJhHxOrLdNPl7XC5wGWk1q5k32WY0HRvQ+daShMVcAEOqrG6plnA8bB8S&#10;YD4o0qqzhBIm9LDJZzeZSrW90CcO+1CzGEI+VRKaEPqUc181aJSf2x4peifrjArxdDXXTl1iuOn4&#10;oxBrblRLsaFRPb41WH3vz0ZCMbr7j+3z7n0qv9phErviKTkVUt7djq8vwAKO4e8ZrvgRHfLIVNoz&#10;ac86CXFI+NWrJ5I4o5SwWi6B5xn/D5//AAAA//8DAFBLAQItABQABgAIAAAAIQC2gziS/gAAAOEB&#10;AAATAAAAAAAAAAAAAAAAAAAAAABbQ29udGVudF9UeXBlc10ueG1sUEsBAi0AFAAGAAgAAAAhADj9&#10;If/WAAAAlAEAAAsAAAAAAAAAAAAAAAAALwEAAF9yZWxzLy5yZWxzUEsBAi0AFAAGAAgAAAAhAFrL&#10;rZ0TAgAAIgQAAA4AAAAAAAAAAAAAAAAALgIAAGRycy9lMm9Eb2MueG1sUEsBAi0AFAAGAAgAAAAh&#10;ADlra4DdAAAABAEAAA8AAAAAAAAAAAAAAAAAbQQAAGRycy9kb3ducmV2LnhtbFBLBQYAAAAABAAE&#10;APMAAAB3BQAAAAA=&#10;" filled="f" stroked="f">
              <v:textbox style="mso-fit-shape-to-text:t" inset="0,15pt,20pt,0">
                <w:txbxContent>
                  <w:p w14:paraId="510F4768" w14:textId="77777777" w:rsidR="00AB1FF2" w:rsidRPr="00AF31AD" w:rsidRDefault="00AB1FF2" w:rsidP="00AF31AD">
                    <w:pPr>
                      <w:rPr>
                        <w:rFonts w:ascii="Calibri" w:eastAsia="Calibri" w:hAnsi="Calibri" w:cs="Calibri"/>
                        <w:noProof/>
                        <w:color w:val="000000"/>
                        <w:sz w:val="20"/>
                        <w:szCs w:val="20"/>
                      </w:rPr>
                    </w:pPr>
                    <w:r w:rsidRPr="00AF31AD">
                      <w:rPr>
                        <w:rFonts w:ascii="Calibri" w:eastAsia="Calibri" w:hAnsi="Calibri" w:cs="Calibri"/>
                        <w:noProof/>
                        <w:color w:val="000000"/>
                        <w:sz w:val="20"/>
                        <w:szCs w:val="20"/>
                      </w:rPr>
                      <w:t>#interna</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92DC2" w14:textId="77777777" w:rsidR="00A642DB" w:rsidRDefault="00A642DB">
    <w:pPr>
      <w:pStyle w:val="Corpodetexto"/>
      <w:spacing w:line="14" w:lineRule="auto"/>
    </w:pPr>
    <w:r>
      <w:rPr>
        <w:noProof/>
      </w:rPr>
      <w:drawing>
        <wp:anchor distT="0" distB="0" distL="114300" distR="114300" simplePos="0" relativeHeight="251692032" behindDoc="1" locked="0" layoutInCell="1" allowOverlap="1" wp14:anchorId="370D42B2" wp14:editId="12C46AA1">
          <wp:simplePos x="0" y="0"/>
          <wp:positionH relativeFrom="margin">
            <wp:align>right</wp:align>
          </wp:positionH>
          <wp:positionV relativeFrom="paragraph">
            <wp:posOffset>69411</wp:posOffset>
          </wp:positionV>
          <wp:extent cx="1131570" cy="240665"/>
          <wp:effectExtent l="0" t="0" r="0" b="6985"/>
          <wp:wrapSquare wrapText="bothSides"/>
          <wp:docPr id="1635424387" name="Imagem 3" descr="Uma imagem contendo desenh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518962" name="Imagem 3" descr="Uma imagem contendo desenho&#10;&#10;O conteúdo gerado por IA pode estar incorreto."/>
                  <pic:cNvPicPr/>
                </pic:nvPicPr>
                <pic:blipFill>
                  <a:blip r:embed="rId1">
                    <a:extLst>
                      <a:ext uri="{28A0092B-C50C-407E-A947-70E740481C1C}">
                        <a14:useLocalDpi xmlns:a14="http://schemas.microsoft.com/office/drawing/2010/main" val="0"/>
                      </a:ext>
                    </a:extLst>
                  </a:blip>
                  <a:stretch>
                    <a:fillRect/>
                  </a:stretch>
                </pic:blipFill>
                <pic:spPr>
                  <a:xfrm>
                    <a:off x="0" y="0"/>
                    <a:ext cx="1131570" cy="240665"/>
                  </a:xfrm>
                  <a:prstGeom prst="rect">
                    <a:avLst/>
                  </a:prstGeom>
                </pic:spPr>
              </pic:pic>
            </a:graphicData>
          </a:graphic>
        </wp:anchor>
      </w:drawing>
    </w:r>
    <w:r>
      <w:rPr>
        <w:noProof/>
      </w:rPr>
      <mc:AlternateContent>
        <mc:Choice Requires="wps">
          <w:drawing>
            <wp:anchor distT="0" distB="0" distL="0" distR="0" simplePos="0" relativeHeight="251691008" behindDoc="1" locked="0" layoutInCell="1" allowOverlap="1" wp14:anchorId="143B4C4D" wp14:editId="41EAE716">
              <wp:simplePos x="0" y="0"/>
              <wp:positionH relativeFrom="page">
                <wp:posOffset>533400</wp:posOffset>
              </wp:positionH>
              <wp:positionV relativeFrom="page">
                <wp:posOffset>190500</wp:posOffset>
              </wp:positionV>
              <wp:extent cx="2628900" cy="190500"/>
              <wp:effectExtent l="0" t="0" r="0" b="0"/>
              <wp:wrapNone/>
              <wp:docPr id="1612068300"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190500"/>
                      </a:xfrm>
                      <a:prstGeom prst="rect">
                        <a:avLst/>
                      </a:prstGeom>
                    </wps:spPr>
                    <wps:txbx>
                      <w:txbxContent>
                        <w:p w14:paraId="6378D3FB" w14:textId="77777777" w:rsidR="00A642DB" w:rsidRDefault="00A642DB">
                          <w:pPr>
                            <w:pStyle w:val="Corpodetexto"/>
                            <w:spacing w:line="252" w:lineRule="exact"/>
                            <w:ind w:left="20"/>
                            <w:rPr>
                              <w:rFonts w:ascii="BancoDoBrasil Textos Medium" w:hAnsi="BancoDoBrasil Textos Medium"/>
                            </w:rPr>
                          </w:pPr>
                          <w:r>
                            <w:rPr>
                              <w:rFonts w:ascii="BancoDoBrasil Textos Medium" w:hAnsi="BancoDoBrasil Textos Medium"/>
                              <w:color w:val="465EFF"/>
                              <w:spacing w:val="15"/>
                            </w:rPr>
                            <w:t>Relatório</w:t>
                          </w:r>
                          <w:r>
                            <w:rPr>
                              <w:rFonts w:ascii="BancoDoBrasil Textos Medium" w:hAnsi="BancoDoBrasil Textos Medium"/>
                              <w:color w:val="465EFF"/>
                              <w:spacing w:val="32"/>
                            </w:rPr>
                            <w:t xml:space="preserve"> </w:t>
                          </w:r>
                          <w:r>
                            <w:rPr>
                              <w:rFonts w:ascii="BancoDoBrasil Textos Medium" w:hAnsi="BancoDoBrasil Textos Medium"/>
                              <w:color w:val="465EFF"/>
                              <w:spacing w:val="11"/>
                            </w:rPr>
                            <w:t>da</w:t>
                          </w:r>
                          <w:r>
                            <w:rPr>
                              <w:rFonts w:ascii="BancoDoBrasil Textos Medium" w:hAnsi="BancoDoBrasil Textos Medium"/>
                              <w:color w:val="465EFF"/>
                              <w:spacing w:val="31"/>
                            </w:rPr>
                            <w:t xml:space="preserve"> </w:t>
                          </w:r>
                          <w:r>
                            <w:rPr>
                              <w:rFonts w:ascii="BancoDoBrasil Textos Medium" w:hAnsi="BancoDoBrasil Textos Medium"/>
                              <w:color w:val="465EFF"/>
                              <w:spacing w:val="17"/>
                            </w:rPr>
                            <w:t>Administração</w:t>
                          </w:r>
                          <w:r>
                            <w:rPr>
                              <w:rFonts w:ascii="BancoDoBrasil Textos Medium" w:hAnsi="BancoDoBrasil Textos Medium"/>
                              <w:color w:val="465EFF"/>
                              <w:spacing w:val="38"/>
                            </w:rPr>
                            <w:t xml:space="preserve"> </w:t>
                          </w:r>
                          <w:r>
                            <w:rPr>
                              <w:rFonts w:ascii="BancoDoBrasil Textos Light" w:hAnsi="BancoDoBrasil Textos Light"/>
                              <w:color w:val="465EFF"/>
                            </w:rPr>
                            <w:t>|</w:t>
                          </w:r>
                          <w:r>
                            <w:rPr>
                              <w:rFonts w:ascii="BancoDoBrasil Textos Light" w:hAnsi="BancoDoBrasil Textos Light"/>
                              <w:color w:val="465EFF"/>
                              <w:spacing w:val="39"/>
                            </w:rPr>
                            <w:t xml:space="preserve"> </w:t>
                          </w:r>
                          <w:r w:rsidRPr="005B646D">
                            <w:rPr>
                              <w:rFonts w:ascii="BancoDoBrasil Textos Medium" w:hAnsi="BancoDoBrasil Textos Medium"/>
                              <w:color w:val="465EFF"/>
                              <w:spacing w:val="17"/>
                            </w:rPr>
                            <w:t>2025</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43B4C4D" id="_x0000_t202" coordsize="21600,21600" o:spt="202" path="m,l,21600r21600,l21600,xe">
              <v:stroke joinstyle="miter"/>
              <v:path gradientshapeok="t" o:connecttype="rect"/>
            </v:shapetype>
            <v:shape id="_x0000_s1059" type="#_x0000_t202" style="position:absolute;margin-left:42pt;margin-top:15pt;width:207pt;height:15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wPklwEAACMDAAAOAAAAZHJzL2Uyb0RvYy54bWysUsFu2zAMvQ/oPwi6N3YMtGiNOMW2YsOA&#10;YhvQ7gMUWYqNWaJKKrHz96MUJxm2W9ELRYnU03uPWj1MbhB7g9SDb+RyUUphvIa299tG/nr5cn0n&#10;BUXlWzWAN408GJIP66sPqzHUpoIOhtagYBBP9Rga2cUY6qIg3RmnaAHBeC5aQKcib3FbtKhGRndD&#10;UZXlbTECtgFBGyI+fTwW5TrjW2t0/GEtmSiGRjK3mCPmuEmxWK9UvUUVul7PNNQbWDjVe370DPWo&#10;ohI77P+Dcr1GILBxocEVYG2vTdbAapblP2qeOxVM1sLmUDjbRO8Hq7/vn8NPFHH6BBMPMIug8AT6&#10;N7E3xRionnuSp1QTdyehk0WXVpYg+CJ7ezj7aaYoNB9Wt9XdfcklzbXlfXnDeQK93A5I8asBJ1LS&#10;SOR5ZQZq/0Tx2Hpqmckc309M4rSZRN/yM1VCTUcbaA8sZuR5NpJedwqNFMM3z4al4Z8SPCWbU4Jx&#10;+Az5iyRNHj7uItg+M7jgzgx4ElnD/GvSqP/e567L317/AQAA//8DAFBLAwQUAAYACAAAACEAHOXV&#10;nN0AAAAIAQAADwAAAGRycy9kb3ducmV2LnhtbEyPzU7DMBCE70i8g7VI3KgDVFEasqkqBCekijQc&#10;ODqxm1iN1yF22/TtWU70tD+zmv2mWM9uECczBesJ4XGRgDDUem2pQ/iq3x8yECEq0mrwZBAuJsC6&#10;vL0pVK79mSpz2sVOsAmFXCH0MY65lKHtjVNh4UdDrO395FTkceqkntSZzd0gn5IklU5Z4g+9Gs1r&#10;b9rD7ugQNt9UvdmfbfNZ7Stb16uEPtID4v3dvHkBEc0c/4/hD5/RoWSmxh9JBzEgZEuOEhGeE66s&#10;L1cZNw1CygtZFvI6QPkLAAD//wMAUEsBAi0AFAAGAAgAAAAhALaDOJL+AAAA4QEAABMAAAAAAAAA&#10;AAAAAAAAAAAAAFtDb250ZW50X1R5cGVzXS54bWxQSwECLQAUAAYACAAAACEAOP0h/9YAAACUAQAA&#10;CwAAAAAAAAAAAAAAAAAvAQAAX3JlbHMvLnJlbHNQSwECLQAUAAYACAAAACEAoE8D5JcBAAAjAwAA&#10;DgAAAAAAAAAAAAAAAAAuAgAAZHJzL2Uyb0RvYy54bWxQSwECLQAUAAYACAAAACEAHOXVnN0AAAAI&#10;AQAADwAAAAAAAAAAAAAAAADxAwAAZHJzL2Rvd25yZXYueG1sUEsFBgAAAAAEAAQA8wAAAPsEAAAA&#10;AA==&#10;" filled="f" stroked="f">
              <v:textbox inset="0,0,0,0">
                <w:txbxContent>
                  <w:p w14:paraId="6378D3FB" w14:textId="77777777" w:rsidR="00A642DB" w:rsidRDefault="00A642DB">
                    <w:pPr>
                      <w:pStyle w:val="Corpodetexto"/>
                      <w:spacing w:line="252" w:lineRule="exact"/>
                      <w:ind w:left="20"/>
                      <w:rPr>
                        <w:rFonts w:ascii="BancoDoBrasil Textos Medium" w:hAnsi="BancoDoBrasil Textos Medium"/>
                      </w:rPr>
                    </w:pPr>
                    <w:r>
                      <w:rPr>
                        <w:rFonts w:ascii="BancoDoBrasil Textos Medium" w:hAnsi="BancoDoBrasil Textos Medium"/>
                        <w:color w:val="465EFF"/>
                        <w:spacing w:val="15"/>
                      </w:rPr>
                      <w:t>Relatório</w:t>
                    </w:r>
                    <w:r>
                      <w:rPr>
                        <w:rFonts w:ascii="BancoDoBrasil Textos Medium" w:hAnsi="BancoDoBrasil Textos Medium"/>
                        <w:color w:val="465EFF"/>
                        <w:spacing w:val="32"/>
                      </w:rPr>
                      <w:t xml:space="preserve"> </w:t>
                    </w:r>
                    <w:r>
                      <w:rPr>
                        <w:rFonts w:ascii="BancoDoBrasil Textos Medium" w:hAnsi="BancoDoBrasil Textos Medium"/>
                        <w:color w:val="465EFF"/>
                        <w:spacing w:val="11"/>
                      </w:rPr>
                      <w:t>da</w:t>
                    </w:r>
                    <w:r>
                      <w:rPr>
                        <w:rFonts w:ascii="BancoDoBrasil Textos Medium" w:hAnsi="BancoDoBrasil Textos Medium"/>
                        <w:color w:val="465EFF"/>
                        <w:spacing w:val="31"/>
                      </w:rPr>
                      <w:t xml:space="preserve"> </w:t>
                    </w:r>
                    <w:r>
                      <w:rPr>
                        <w:rFonts w:ascii="BancoDoBrasil Textos Medium" w:hAnsi="BancoDoBrasil Textos Medium"/>
                        <w:color w:val="465EFF"/>
                        <w:spacing w:val="17"/>
                      </w:rPr>
                      <w:t>Administração</w:t>
                    </w:r>
                    <w:r>
                      <w:rPr>
                        <w:rFonts w:ascii="BancoDoBrasil Textos Medium" w:hAnsi="BancoDoBrasil Textos Medium"/>
                        <w:color w:val="465EFF"/>
                        <w:spacing w:val="38"/>
                      </w:rPr>
                      <w:t xml:space="preserve"> </w:t>
                    </w:r>
                    <w:r>
                      <w:rPr>
                        <w:rFonts w:ascii="BancoDoBrasil Textos Light" w:hAnsi="BancoDoBrasil Textos Light"/>
                        <w:color w:val="465EFF"/>
                      </w:rPr>
                      <w:t>|</w:t>
                    </w:r>
                    <w:r>
                      <w:rPr>
                        <w:rFonts w:ascii="BancoDoBrasil Textos Light" w:hAnsi="BancoDoBrasil Textos Light"/>
                        <w:color w:val="465EFF"/>
                        <w:spacing w:val="39"/>
                      </w:rPr>
                      <w:t xml:space="preserve"> </w:t>
                    </w:r>
                    <w:r w:rsidRPr="005B646D">
                      <w:rPr>
                        <w:rFonts w:ascii="BancoDoBrasil Textos Medium" w:hAnsi="BancoDoBrasil Textos Medium"/>
                        <w:color w:val="465EFF"/>
                        <w:spacing w:val="17"/>
                      </w:rPr>
                      <w:t>2025</w:t>
                    </w:r>
                  </w:p>
                </w:txbxContent>
              </v:textbox>
              <w10:wrap anchorx="page" anchory="page"/>
            </v:shape>
          </w:pict>
        </mc:Fallback>
      </mc:AlternateContent>
    </w:r>
    <w:r>
      <w:rPr>
        <w:noProof/>
      </w:rPr>
      <mc:AlternateContent>
        <mc:Choice Requires="wps">
          <w:drawing>
            <wp:anchor distT="0" distB="0" distL="0" distR="0" simplePos="0" relativeHeight="251689984" behindDoc="1" locked="0" layoutInCell="1" allowOverlap="1" wp14:anchorId="6BB00AE9" wp14:editId="5B9F7744">
              <wp:simplePos x="0" y="0"/>
              <wp:positionH relativeFrom="page">
                <wp:posOffset>0</wp:posOffset>
              </wp:positionH>
              <wp:positionV relativeFrom="page">
                <wp:posOffset>539495</wp:posOffset>
              </wp:positionV>
              <wp:extent cx="7560945" cy="38100"/>
              <wp:effectExtent l="0" t="0" r="0" b="0"/>
              <wp:wrapNone/>
              <wp:docPr id="559289277"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8100"/>
                      </a:xfrm>
                      <a:custGeom>
                        <a:avLst/>
                        <a:gdLst/>
                        <a:ahLst/>
                        <a:cxnLst/>
                        <a:rect l="l" t="t" r="r" b="b"/>
                        <a:pathLst>
                          <a:path w="7560945" h="38100">
                            <a:moveTo>
                              <a:pt x="7560564" y="0"/>
                            </a:moveTo>
                            <a:lnTo>
                              <a:pt x="7560564" y="0"/>
                            </a:lnTo>
                            <a:lnTo>
                              <a:pt x="0" y="0"/>
                            </a:lnTo>
                            <a:lnTo>
                              <a:pt x="0" y="38100"/>
                            </a:lnTo>
                            <a:lnTo>
                              <a:pt x="7560564" y="38100"/>
                            </a:lnTo>
                            <a:lnTo>
                              <a:pt x="7560564" y="0"/>
                            </a:lnTo>
                            <a:close/>
                          </a:path>
                        </a:pathLst>
                      </a:custGeom>
                      <a:solidFill>
                        <a:srgbClr val="FCF429"/>
                      </a:solidFill>
                    </wps:spPr>
                    <wps:bodyPr wrap="square" lIns="0" tIns="0" rIns="0" bIns="0" rtlCol="0">
                      <a:prstTxWarp prst="textNoShape">
                        <a:avLst/>
                      </a:prstTxWarp>
                      <a:noAutofit/>
                    </wps:bodyPr>
                  </wps:wsp>
                </a:graphicData>
              </a:graphic>
            </wp:anchor>
          </w:drawing>
        </mc:Choice>
        <mc:Fallback>
          <w:pict>
            <v:shape w14:anchorId="30228BB0" id="Graphic 34" o:spid="_x0000_s1026" style="position:absolute;margin-left:0;margin-top:42.5pt;width:595.35pt;height:3pt;z-index:-251589632;visibility:visible;mso-wrap-style:square;mso-wrap-distance-left:0;mso-wrap-distance-top:0;mso-wrap-distance-right:0;mso-wrap-distance-bottom:0;mso-position-horizontal:absolute;mso-position-horizontal-relative:page;mso-position-vertical:absolute;mso-position-vertical-relative:page;v-text-anchor:top" coordsize="7560945,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KZxJgIAAOsEAAAOAAAAZHJzL2Uyb0RvYy54bWysVMFu2zAMvQ/YPwi6L3ayJGuNOMWQIsOA&#10;oivQDDsrshwbk01NVGL370fJkWtsh2HDLhIlPtGPj6Q3d32j2UVZrKHN+XyWcqZaCUXdnnL+9bB/&#10;d8MZOtEWQkOrcv6ikN9t377ZdCZTC6hAF8oyCtJi1pmcV86ZLElQVqoROAOjWnKWYBvh6GhPSWFF&#10;R9EbnSzSdJ10YAtjQSpEur0fnHwb4pelku5LWaJyTOecuLmw2rAe/ZpsNyI7WWGqWl5piH9g0Yi6&#10;pY+Ooe6FE+xs699CNbW0gFC6mYQmgbKspQo5UDbz9JdsnithVMiFxEEzyoT/L6x8vDybJ+upo3kA&#10;+R1JkaQzmI0ef8Arpi9t47FEnPVBxZdRRdU7Junyw2qd3i5XnEnyvb+Zp0HlRGTxsTyj+6QgBBKX&#10;B3RDEYpoiSpasm+jaamUvog6FNFxRkW0nFERj0MRjXD+nWfnTdZNmFSRiPc2cFEHCDjnk/B8V+sl&#10;ZzEVovqK0e2fsBERdxOiUrNN4kVf3KeYqUTRH/cBN2X4d+gofYwnNaDyFR5EGo0gHF1OS4Og62Jf&#10;a+2lQns67rRlF0E12O/2y8Wtl52eTGChb4ZW8U1zhOLlybKOpivn+OMsrOJMf26pff0oRsNG4xgN&#10;6/QOwsCGKll0h/6bsIYZMnPuqNMeIQ6HyGIP+aRGrH/Zwsezg7L2DRa4DYyuB5qokMB1+v3ITs8B&#10;9fqP2v4EAAD//wMAUEsDBBQABgAIAAAAIQBmPEuC3AAAAAcBAAAPAAAAZHJzL2Rvd25yZXYueG1s&#10;TI/BTsMwEETvSPyDtUjcqG1UShuyqShSDxxpc4CbGy9xRLwOsduGv8c9wWk1mtHM23I9+V6caIxd&#10;YAQ9UyCIm2A7bhHq/fZuCSImw9b0gQnhhyKsq+ur0hQ2nPmNTrvUilzCsTAILqWhkDI2jryJszAQ&#10;Z+8zjN6kLMdW2tGcc7nv5b1SC+lNx3nBmYFeHDVfu6NHeP3Y7Bfbea3SvO71u23ct04bxNub6fkJ&#10;RKIp/YXhgp/RocpMh3BkG0WPkB9JCMuHfC+uXqlHEAeElVYgq1L+569+AQAA//8DAFBLAQItABQA&#10;BgAIAAAAIQC2gziS/gAAAOEBAAATAAAAAAAAAAAAAAAAAAAAAABbQ29udGVudF9UeXBlc10ueG1s&#10;UEsBAi0AFAAGAAgAAAAhADj9If/WAAAAlAEAAAsAAAAAAAAAAAAAAAAALwEAAF9yZWxzLy5yZWxz&#10;UEsBAi0AFAAGAAgAAAAhAF60pnEmAgAA6wQAAA4AAAAAAAAAAAAAAAAALgIAAGRycy9lMm9Eb2Mu&#10;eG1sUEsBAi0AFAAGAAgAAAAhAGY8S4LcAAAABwEAAA8AAAAAAAAAAAAAAAAAgAQAAGRycy9kb3du&#10;cmV2LnhtbFBLBQYAAAAABAAEAPMAAACJBQAAAAA=&#10;" path="m7560564,r,l,,,38100r7560564,l7560564,xe" fillcolor="#fcf429" stroked="f">
              <v:path arrowok="t"/>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5E48E" w14:textId="77777777" w:rsidR="00A642DB" w:rsidRDefault="00A642DB">
    <w:pPr>
      <w:pStyle w:val="Corpodetexto"/>
      <w:spacing w:line="14" w:lineRule="auto"/>
    </w:pPr>
    <w:r>
      <w:rPr>
        <w:noProof/>
      </w:rPr>
      <w:drawing>
        <wp:anchor distT="0" distB="0" distL="114300" distR="114300" simplePos="0" relativeHeight="251695104" behindDoc="1" locked="0" layoutInCell="1" allowOverlap="1" wp14:anchorId="755E0CF3" wp14:editId="3423BFAA">
          <wp:simplePos x="0" y="0"/>
          <wp:positionH relativeFrom="margin">
            <wp:align>right</wp:align>
          </wp:positionH>
          <wp:positionV relativeFrom="paragraph">
            <wp:posOffset>69411</wp:posOffset>
          </wp:positionV>
          <wp:extent cx="1131570" cy="240665"/>
          <wp:effectExtent l="0" t="0" r="0" b="6985"/>
          <wp:wrapSquare wrapText="bothSides"/>
          <wp:docPr id="1703927519" name="Imagem 3" descr="Uma imagem contendo desenh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518962" name="Imagem 3" descr="Uma imagem contendo desenho&#10;&#10;O conteúdo gerado por IA pode estar incorreto."/>
                  <pic:cNvPicPr/>
                </pic:nvPicPr>
                <pic:blipFill>
                  <a:blip r:embed="rId1">
                    <a:extLst>
                      <a:ext uri="{28A0092B-C50C-407E-A947-70E740481C1C}">
                        <a14:useLocalDpi xmlns:a14="http://schemas.microsoft.com/office/drawing/2010/main" val="0"/>
                      </a:ext>
                    </a:extLst>
                  </a:blip>
                  <a:stretch>
                    <a:fillRect/>
                  </a:stretch>
                </pic:blipFill>
                <pic:spPr>
                  <a:xfrm>
                    <a:off x="0" y="0"/>
                    <a:ext cx="1131570" cy="240665"/>
                  </a:xfrm>
                  <a:prstGeom prst="rect">
                    <a:avLst/>
                  </a:prstGeom>
                </pic:spPr>
              </pic:pic>
            </a:graphicData>
          </a:graphic>
        </wp:anchor>
      </w:drawing>
    </w:r>
    <w:r>
      <w:rPr>
        <w:noProof/>
      </w:rPr>
      <mc:AlternateContent>
        <mc:Choice Requires="wps">
          <w:drawing>
            <wp:anchor distT="0" distB="0" distL="0" distR="0" simplePos="0" relativeHeight="251694080" behindDoc="1" locked="0" layoutInCell="1" allowOverlap="1" wp14:anchorId="5A7C9A1F" wp14:editId="79318E65">
              <wp:simplePos x="0" y="0"/>
              <wp:positionH relativeFrom="page">
                <wp:posOffset>533400</wp:posOffset>
              </wp:positionH>
              <wp:positionV relativeFrom="page">
                <wp:posOffset>190500</wp:posOffset>
              </wp:positionV>
              <wp:extent cx="2628900" cy="190500"/>
              <wp:effectExtent l="0" t="0" r="0" b="0"/>
              <wp:wrapNone/>
              <wp:docPr id="1452423452"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190500"/>
                      </a:xfrm>
                      <a:prstGeom prst="rect">
                        <a:avLst/>
                      </a:prstGeom>
                    </wps:spPr>
                    <wps:txbx>
                      <w:txbxContent>
                        <w:p w14:paraId="117502DB" w14:textId="77777777" w:rsidR="00A642DB" w:rsidRDefault="00A642DB">
                          <w:pPr>
                            <w:pStyle w:val="Corpodetexto"/>
                            <w:spacing w:line="252" w:lineRule="exact"/>
                            <w:ind w:left="20"/>
                            <w:rPr>
                              <w:rFonts w:ascii="BancoDoBrasil Textos Medium" w:hAnsi="BancoDoBrasil Textos Medium"/>
                            </w:rPr>
                          </w:pPr>
                          <w:r>
                            <w:rPr>
                              <w:rFonts w:ascii="BancoDoBrasil Textos Medium" w:hAnsi="BancoDoBrasil Textos Medium"/>
                              <w:color w:val="465EFF"/>
                              <w:spacing w:val="15"/>
                            </w:rPr>
                            <w:t>Relatório</w:t>
                          </w:r>
                          <w:r>
                            <w:rPr>
                              <w:rFonts w:ascii="BancoDoBrasil Textos Medium" w:hAnsi="BancoDoBrasil Textos Medium"/>
                              <w:color w:val="465EFF"/>
                              <w:spacing w:val="32"/>
                            </w:rPr>
                            <w:t xml:space="preserve"> </w:t>
                          </w:r>
                          <w:r>
                            <w:rPr>
                              <w:rFonts w:ascii="BancoDoBrasil Textos Medium" w:hAnsi="BancoDoBrasil Textos Medium"/>
                              <w:color w:val="465EFF"/>
                              <w:spacing w:val="11"/>
                            </w:rPr>
                            <w:t>da</w:t>
                          </w:r>
                          <w:r>
                            <w:rPr>
                              <w:rFonts w:ascii="BancoDoBrasil Textos Medium" w:hAnsi="BancoDoBrasil Textos Medium"/>
                              <w:color w:val="465EFF"/>
                              <w:spacing w:val="31"/>
                            </w:rPr>
                            <w:t xml:space="preserve"> </w:t>
                          </w:r>
                          <w:r>
                            <w:rPr>
                              <w:rFonts w:ascii="BancoDoBrasil Textos Medium" w:hAnsi="BancoDoBrasil Textos Medium"/>
                              <w:color w:val="465EFF"/>
                              <w:spacing w:val="17"/>
                            </w:rPr>
                            <w:t>Administração</w:t>
                          </w:r>
                          <w:r>
                            <w:rPr>
                              <w:rFonts w:ascii="BancoDoBrasil Textos Medium" w:hAnsi="BancoDoBrasil Textos Medium"/>
                              <w:color w:val="465EFF"/>
                              <w:spacing w:val="38"/>
                            </w:rPr>
                            <w:t xml:space="preserve"> </w:t>
                          </w:r>
                          <w:r>
                            <w:rPr>
                              <w:rFonts w:ascii="BancoDoBrasil Textos Light" w:hAnsi="BancoDoBrasil Textos Light"/>
                              <w:color w:val="465EFF"/>
                            </w:rPr>
                            <w:t>|</w:t>
                          </w:r>
                          <w:r>
                            <w:rPr>
                              <w:rFonts w:ascii="BancoDoBrasil Textos Light" w:hAnsi="BancoDoBrasil Textos Light"/>
                              <w:color w:val="465EFF"/>
                              <w:spacing w:val="39"/>
                            </w:rPr>
                            <w:t xml:space="preserve"> </w:t>
                          </w:r>
                          <w:r w:rsidRPr="005B646D">
                            <w:rPr>
                              <w:rFonts w:ascii="BancoDoBrasil Textos Medium" w:hAnsi="BancoDoBrasil Textos Medium"/>
                              <w:color w:val="465EFF"/>
                              <w:spacing w:val="17"/>
                            </w:rPr>
                            <w:t>2025</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A7C9A1F" id="_x0000_t202" coordsize="21600,21600" o:spt="202" path="m,l,21600r21600,l21600,xe">
              <v:stroke joinstyle="miter"/>
              <v:path gradientshapeok="t" o:connecttype="rect"/>
            </v:shapetype>
            <v:shape id="_x0000_s1060" type="#_x0000_t202" style="position:absolute;margin-left:42pt;margin-top:15pt;width:207pt;height:15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6+VlwEAACMDAAAOAAAAZHJzL2Uyb0RvYy54bWysUsGO0zAQvSPxD5bvNGkRq92o6WphBUJa&#10;AdLCB7iO3VjEHjPjNunfM3bTFsEN7WU89oyf33vj9f3kB3EwSA5CK5eLWgoTNHQu7Fr54/vHN7dS&#10;UFKhUwME08qjIXm/ef1qPcbGrKCHoTMoGCRQM8ZW9inFpqpI98YrWkA0gYsW0KvEW9xVHaqR0f1Q&#10;rer6phoBu4igDRGfPp6KclPwrTU6fbWWTBJDK5lbKhFL3OZYbdaq2aGKvdMzDfUfLLxygR+9QD2q&#10;pMQe3T9Q3mkEApsWGnwF1jptigZWs6z/UvPcq2iKFjaH4sUmejlY/eXwHL+hSNN7mHiARQTFJ9A/&#10;ib2pxkjN3JM9pYa4OwudLPq8sgTBF9nb48VPMyWh+XB1s7q9q7mkuba8q99xnkGvtyNS+mTAi5y0&#10;EnlehYE6PFE6tZ5bZjKn9zOTNG0n4Tp+5m1GzUdb6I4sZuR5tpJ+7RUaKYbPgQ3Lwz8neE625wTT&#10;8AHKF8maAjzsE1hXGFxxZwY8iaJh/jV51H/uS9f1b29+AwAA//8DAFBLAwQUAAYACAAAACEAHOXV&#10;nN0AAAAIAQAADwAAAGRycy9kb3ducmV2LnhtbEyPzU7DMBCE70i8g7VI3KgDVFEasqkqBCekijQc&#10;ODqxm1iN1yF22/TtWU70tD+zmv2mWM9uECczBesJ4XGRgDDUem2pQ/iq3x8yECEq0mrwZBAuJsC6&#10;vL0pVK79mSpz2sVOsAmFXCH0MY65lKHtjVNh4UdDrO395FTkceqkntSZzd0gn5IklU5Z4g+9Gs1r&#10;b9rD7ugQNt9UvdmfbfNZ7Stb16uEPtID4v3dvHkBEc0c/4/hD5/RoWSmxh9JBzEgZEuOEhGeE66s&#10;L1cZNw1CygtZFvI6QPkLAAD//wMAUEsBAi0AFAAGAAgAAAAhALaDOJL+AAAA4QEAABMAAAAAAAAA&#10;AAAAAAAAAAAAAFtDb250ZW50X1R5cGVzXS54bWxQSwECLQAUAAYACAAAACEAOP0h/9YAAACUAQAA&#10;CwAAAAAAAAAAAAAAAAAvAQAAX3JlbHMvLnJlbHNQSwECLQAUAAYACAAAACEA55evlZcBAAAjAwAA&#10;DgAAAAAAAAAAAAAAAAAuAgAAZHJzL2Uyb0RvYy54bWxQSwECLQAUAAYACAAAACEAHOXVnN0AAAAI&#10;AQAADwAAAAAAAAAAAAAAAADxAwAAZHJzL2Rvd25yZXYueG1sUEsFBgAAAAAEAAQA8wAAAPsEAAAA&#10;AA==&#10;" filled="f" stroked="f">
              <v:textbox inset="0,0,0,0">
                <w:txbxContent>
                  <w:p w14:paraId="117502DB" w14:textId="77777777" w:rsidR="00A642DB" w:rsidRDefault="00A642DB">
                    <w:pPr>
                      <w:pStyle w:val="Corpodetexto"/>
                      <w:spacing w:line="252" w:lineRule="exact"/>
                      <w:ind w:left="20"/>
                      <w:rPr>
                        <w:rFonts w:ascii="BancoDoBrasil Textos Medium" w:hAnsi="BancoDoBrasil Textos Medium"/>
                      </w:rPr>
                    </w:pPr>
                    <w:r>
                      <w:rPr>
                        <w:rFonts w:ascii="BancoDoBrasil Textos Medium" w:hAnsi="BancoDoBrasil Textos Medium"/>
                        <w:color w:val="465EFF"/>
                        <w:spacing w:val="15"/>
                      </w:rPr>
                      <w:t>Relatório</w:t>
                    </w:r>
                    <w:r>
                      <w:rPr>
                        <w:rFonts w:ascii="BancoDoBrasil Textos Medium" w:hAnsi="BancoDoBrasil Textos Medium"/>
                        <w:color w:val="465EFF"/>
                        <w:spacing w:val="32"/>
                      </w:rPr>
                      <w:t xml:space="preserve"> </w:t>
                    </w:r>
                    <w:r>
                      <w:rPr>
                        <w:rFonts w:ascii="BancoDoBrasil Textos Medium" w:hAnsi="BancoDoBrasil Textos Medium"/>
                        <w:color w:val="465EFF"/>
                        <w:spacing w:val="11"/>
                      </w:rPr>
                      <w:t>da</w:t>
                    </w:r>
                    <w:r>
                      <w:rPr>
                        <w:rFonts w:ascii="BancoDoBrasil Textos Medium" w:hAnsi="BancoDoBrasil Textos Medium"/>
                        <w:color w:val="465EFF"/>
                        <w:spacing w:val="31"/>
                      </w:rPr>
                      <w:t xml:space="preserve"> </w:t>
                    </w:r>
                    <w:r>
                      <w:rPr>
                        <w:rFonts w:ascii="BancoDoBrasil Textos Medium" w:hAnsi="BancoDoBrasil Textos Medium"/>
                        <w:color w:val="465EFF"/>
                        <w:spacing w:val="17"/>
                      </w:rPr>
                      <w:t>Administração</w:t>
                    </w:r>
                    <w:r>
                      <w:rPr>
                        <w:rFonts w:ascii="BancoDoBrasil Textos Medium" w:hAnsi="BancoDoBrasil Textos Medium"/>
                        <w:color w:val="465EFF"/>
                        <w:spacing w:val="38"/>
                      </w:rPr>
                      <w:t xml:space="preserve"> </w:t>
                    </w:r>
                    <w:r>
                      <w:rPr>
                        <w:rFonts w:ascii="BancoDoBrasil Textos Light" w:hAnsi="BancoDoBrasil Textos Light"/>
                        <w:color w:val="465EFF"/>
                      </w:rPr>
                      <w:t>|</w:t>
                    </w:r>
                    <w:r>
                      <w:rPr>
                        <w:rFonts w:ascii="BancoDoBrasil Textos Light" w:hAnsi="BancoDoBrasil Textos Light"/>
                        <w:color w:val="465EFF"/>
                        <w:spacing w:val="39"/>
                      </w:rPr>
                      <w:t xml:space="preserve"> </w:t>
                    </w:r>
                    <w:r w:rsidRPr="005B646D">
                      <w:rPr>
                        <w:rFonts w:ascii="BancoDoBrasil Textos Medium" w:hAnsi="BancoDoBrasil Textos Medium"/>
                        <w:color w:val="465EFF"/>
                        <w:spacing w:val="17"/>
                      </w:rPr>
                      <w:t>2025</w:t>
                    </w:r>
                  </w:p>
                </w:txbxContent>
              </v:textbox>
              <w10:wrap anchorx="page" anchory="page"/>
            </v:shape>
          </w:pict>
        </mc:Fallback>
      </mc:AlternateContent>
    </w:r>
    <w:r>
      <w:rPr>
        <w:noProof/>
      </w:rPr>
      <mc:AlternateContent>
        <mc:Choice Requires="wps">
          <w:drawing>
            <wp:anchor distT="0" distB="0" distL="0" distR="0" simplePos="0" relativeHeight="251693056" behindDoc="1" locked="0" layoutInCell="1" allowOverlap="1" wp14:anchorId="7D30B18C" wp14:editId="5018479D">
              <wp:simplePos x="0" y="0"/>
              <wp:positionH relativeFrom="page">
                <wp:posOffset>0</wp:posOffset>
              </wp:positionH>
              <wp:positionV relativeFrom="page">
                <wp:posOffset>539495</wp:posOffset>
              </wp:positionV>
              <wp:extent cx="7560945" cy="38100"/>
              <wp:effectExtent l="0" t="0" r="0" b="0"/>
              <wp:wrapNone/>
              <wp:docPr id="1448263471"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8100"/>
                      </a:xfrm>
                      <a:custGeom>
                        <a:avLst/>
                        <a:gdLst/>
                        <a:ahLst/>
                        <a:cxnLst/>
                        <a:rect l="l" t="t" r="r" b="b"/>
                        <a:pathLst>
                          <a:path w="7560945" h="38100">
                            <a:moveTo>
                              <a:pt x="7560564" y="0"/>
                            </a:moveTo>
                            <a:lnTo>
                              <a:pt x="7560564" y="0"/>
                            </a:lnTo>
                            <a:lnTo>
                              <a:pt x="0" y="0"/>
                            </a:lnTo>
                            <a:lnTo>
                              <a:pt x="0" y="38100"/>
                            </a:lnTo>
                            <a:lnTo>
                              <a:pt x="7560564" y="38100"/>
                            </a:lnTo>
                            <a:lnTo>
                              <a:pt x="7560564" y="0"/>
                            </a:lnTo>
                            <a:close/>
                          </a:path>
                        </a:pathLst>
                      </a:custGeom>
                      <a:solidFill>
                        <a:srgbClr val="FCF429"/>
                      </a:solidFill>
                    </wps:spPr>
                    <wps:bodyPr wrap="square" lIns="0" tIns="0" rIns="0" bIns="0" rtlCol="0">
                      <a:prstTxWarp prst="textNoShape">
                        <a:avLst/>
                      </a:prstTxWarp>
                      <a:noAutofit/>
                    </wps:bodyPr>
                  </wps:wsp>
                </a:graphicData>
              </a:graphic>
            </wp:anchor>
          </w:drawing>
        </mc:Choice>
        <mc:Fallback>
          <w:pict>
            <v:shape w14:anchorId="505FC78E" id="Graphic 34" o:spid="_x0000_s1026" style="position:absolute;margin-left:0;margin-top:42.5pt;width:595.35pt;height:3pt;z-index:-251585536;visibility:visible;mso-wrap-style:square;mso-wrap-distance-left:0;mso-wrap-distance-top:0;mso-wrap-distance-right:0;mso-wrap-distance-bottom:0;mso-position-horizontal:absolute;mso-position-horizontal-relative:page;mso-position-vertical:absolute;mso-position-vertical-relative:page;v-text-anchor:top" coordsize="7560945,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KZxJgIAAOsEAAAOAAAAZHJzL2Uyb0RvYy54bWysVMFu2zAMvQ/YPwi6L3ayJGuNOMWQIsOA&#10;oivQDDsrshwbk01NVGL370fJkWtsh2HDLhIlPtGPj6Q3d32j2UVZrKHN+XyWcqZaCUXdnnL+9bB/&#10;d8MZOtEWQkOrcv6ikN9t377ZdCZTC6hAF8oyCtJi1pmcV86ZLElQVqoROAOjWnKWYBvh6GhPSWFF&#10;R9EbnSzSdJ10YAtjQSpEur0fnHwb4pelku5LWaJyTOecuLmw2rAe/ZpsNyI7WWGqWl5piH9g0Yi6&#10;pY+Ooe6FE+xs699CNbW0gFC6mYQmgbKspQo5UDbz9JdsnithVMiFxEEzyoT/L6x8vDybJ+upo3kA&#10;+R1JkaQzmI0ef8Arpi9t47FEnPVBxZdRRdU7Junyw2qd3i5XnEnyvb+Zp0HlRGTxsTyj+6QgBBKX&#10;B3RDEYpoiSpasm+jaamUvog6FNFxRkW0nFERj0MRjXD+nWfnTdZNmFSRiPc2cFEHCDjnk/B8V+sl&#10;ZzEVovqK0e2fsBERdxOiUrNN4kVf3KeYqUTRH/cBN2X4d+gofYwnNaDyFR5EGo0gHF1OS4Og62Jf&#10;a+2lQns67rRlF0E12O/2y8Wtl52eTGChb4ZW8U1zhOLlybKOpivn+OMsrOJMf26pff0oRsNG4xgN&#10;6/QOwsCGKll0h/6bsIYZMnPuqNMeIQ6HyGIP+aRGrH/Zwsezg7L2DRa4DYyuB5qokMB1+v3ITs8B&#10;9fqP2v4EAAD//wMAUEsDBBQABgAIAAAAIQBmPEuC3AAAAAcBAAAPAAAAZHJzL2Rvd25yZXYueG1s&#10;TI/BTsMwEETvSPyDtUjcqG1UShuyqShSDxxpc4CbGy9xRLwOsduGv8c9wWk1mtHM23I9+V6caIxd&#10;YAQ9UyCIm2A7bhHq/fZuCSImw9b0gQnhhyKsq+ur0hQ2nPmNTrvUilzCsTAILqWhkDI2jryJszAQ&#10;Z+8zjN6kLMdW2tGcc7nv5b1SC+lNx3nBmYFeHDVfu6NHeP3Y7Bfbea3SvO71u23ct04bxNub6fkJ&#10;RKIp/YXhgp/RocpMh3BkG0WPkB9JCMuHfC+uXqlHEAeElVYgq1L+569+AQAA//8DAFBLAQItABQA&#10;BgAIAAAAIQC2gziS/gAAAOEBAAATAAAAAAAAAAAAAAAAAAAAAABbQ29udGVudF9UeXBlc10ueG1s&#10;UEsBAi0AFAAGAAgAAAAhADj9If/WAAAAlAEAAAsAAAAAAAAAAAAAAAAALwEAAF9yZWxzLy5yZWxz&#10;UEsBAi0AFAAGAAgAAAAhAF60pnEmAgAA6wQAAA4AAAAAAAAAAAAAAAAALgIAAGRycy9lMm9Eb2Mu&#10;eG1sUEsBAi0AFAAGAAgAAAAhAGY8S4LcAAAABwEAAA8AAAAAAAAAAAAAAAAAgAQAAGRycy9kb3du&#10;cmV2LnhtbFBLBQYAAAAABAAEAPMAAACJBQAAAAA=&#10;" path="m7560564,r,l,,,38100r7560564,l7560564,xe" fillcolor="#fcf429" stroked="f">
              <v:path arrowok="t"/>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comgrade"/>
      <w:tblW w:w="4961"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63"/>
    </w:tblGrid>
    <w:tr w:rsidR="00542588" w14:paraId="54787A1C" w14:textId="77777777" w:rsidTr="00710D66">
      <w:trPr>
        <w:trHeight w:hRule="exact" w:val="1560"/>
        <w:jc w:val="right"/>
      </w:trPr>
      <w:tc>
        <w:tcPr>
          <w:tcW w:w="5000" w:type="pct"/>
        </w:tcPr>
        <w:p w14:paraId="54787A18" w14:textId="77777777" w:rsidR="00F9310D" w:rsidRPr="00AA3597" w:rsidRDefault="00717106" w:rsidP="00710D66">
          <w:pPr>
            <w:pStyle w:val="071-Grandezadatabela"/>
            <w:pBdr>
              <w:top w:val="nil"/>
              <w:left w:val="nil"/>
              <w:bottom w:val="nil"/>
              <w:right w:val="nil"/>
              <w:between w:val="nil"/>
              <w:bar w:val="nil"/>
            </w:pBdr>
            <w:overflowPunct w:val="0"/>
            <w:spacing w:before="120" w:after="120" w:line="276" w:lineRule="auto"/>
            <w:rPr>
              <w:rFonts w:ascii="BancoDoBrasil Textos" w:eastAsia="BancoDoBrasil Textos" w:hAnsi="BancoDoBrasil Textos" w:cs="BancoDoBrasil Textos"/>
              <w:color w:val="CECACC"/>
              <w:sz w:val="22"/>
              <w:bdr w:val="nil"/>
              <w:lang w:val="pt-BR"/>
            </w:rPr>
          </w:pPr>
          <w:r>
            <w:rPr>
              <w:rFonts w:ascii="BancoDoBrasil Textos" w:eastAsia="BancoDoBrasil Textos" w:hAnsi="BancoDoBrasil Textos" w:cs="BancoDoBrasil Textos"/>
              <w:noProof/>
              <w:bdr w:val="nil"/>
            </w:rPr>
            <w:drawing>
              <wp:anchor distT="0" distB="0" distL="114300" distR="114300" simplePos="0" relativeHeight="251627520" behindDoc="0" locked="0" layoutInCell="1" allowOverlap="1" wp14:anchorId="54787A7C" wp14:editId="54787A7D">
                <wp:simplePos x="0" y="0"/>
                <wp:positionH relativeFrom="column">
                  <wp:posOffset>3809365</wp:posOffset>
                </wp:positionH>
                <wp:positionV relativeFrom="paragraph">
                  <wp:posOffset>80010</wp:posOffset>
                </wp:positionV>
                <wp:extent cx="158115" cy="158601"/>
                <wp:effectExtent l="0" t="0" r="0" b="0"/>
                <wp:wrapNone/>
                <wp:docPr id="1684441746" name="Imagem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940353" name="Imagem 7" descr="Imag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58115" cy="15860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ancoDoBrasil Textos" w:eastAsia="BancoDoBrasil Textos" w:hAnsi="BancoDoBrasil Textos" w:cs="BancoDoBrasil Textos"/>
              <w:color w:val="CECACC"/>
              <w:sz w:val="22"/>
              <w:lang w:val="pt-BR"/>
            </w:rPr>
            <w:t>BB ASSET MANAGEMENT</w:t>
          </w:r>
        </w:p>
        <w:p w14:paraId="54787A19" w14:textId="77777777" w:rsidR="00F9310D" w:rsidRPr="00AA3597" w:rsidRDefault="00717106" w:rsidP="00710D66">
          <w:pPr>
            <w:pStyle w:val="071-Grandezadatabela"/>
            <w:pBdr>
              <w:top w:val="nil"/>
              <w:left w:val="nil"/>
              <w:bottom w:val="nil"/>
              <w:right w:val="nil"/>
              <w:between w:val="nil"/>
              <w:bar w:val="nil"/>
            </w:pBdr>
            <w:overflowPunct w:val="0"/>
            <w:spacing w:before="120" w:after="120" w:line="276" w:lineRule="auto"/>
            <w:rPr>
              <w:rFonts w:ascii="BancoDoBrasil Textos" w:eastAsia="BancoDoBrasil Textos" w:hAnsi="BancoDoBrasil Textos" w:cs="BancoDoBrasil Textos"/>
              <w:color w:val="CECACC"/>
              <w:sz w:val="22"/>
              <w:bdr w:val="nil"/>
              <w:lang w:val="pt-BR"/>
            </w:rPr>
          </w:pPr>
          <w:r w:rsidRPr="00AA3597">
            <w:rPr>
              <w:rFonts w:ascii="BancoDoBrasil Textos" w:eastAsia="BancoDoBrasil Textos" w:hAnsi="BancoDoBrasil Textos" w:cs="BancoDoBrasil Textos"/>
              <w:color w:val="CECACC"/>
              <w:sz w:val="22"/>
              <w:lang w:val="pt-BR"/>
            </w:rPr>
            <w:t xml:space="preserve"> Demonstrações Contábeis Exercício 2025</w:t>
          </w:r>
        </w:p>
        <w:p w14:paraId="54787A1A" w14:textId="77777777" w:rsidR="00F9310D" w:rsidRPr="00AA3597" w:rsidRDefault="00F9310D" w:rsidP="00710D66">
          <w:pPr>
            <w:rPr>
              <w:rFonts w:ascii="BancoDoBrasil Textos" w:eastAsia="BancoDoBrasil Textos" w:hAnsi="BancoDoBrasil Textos" w:cs="BancoDoBrasil Textos"/>
              <w:sz w:val="22"/>
              <w:szCs w:val="22"/>
              <w:bdr w:val="nil"/>
              <w:lang w:eastAsia="en-US"/>
            </w:rPr>
          </w:pPr>
        </w:p>
        <w:p w14:paraId="54787A1B" w14:textId="77777777" w:rsidR="00F9310D" w:rsidRPr="00AA3597" w:rsidRDefault="00717106" w:rsidP="00710D66">
          <w:pPr>
            <w:pBdr>
              <w:top w:val="nil"/>
              <w:left w:val="nil"/>
              <w:bottom w:val="nil"/>
              <w:right w:val="nil"/>
              <w:between w:val="nil"/>
              <w:bar w:val="nil"/>
            </w:pBdr>
            <w:spacing w:after="1440"/>
            <w:jc w:val="right"/>
            <w:rPr>
              <w:rFonts w:ascii="BancoDoBrasil Textos" w:eastAsia="BancoDoBrasil Textos" w:hAnsi="BancoDoBrasil Textos" w:cs="BancoDoBrasil Textos"/>
              <w:b/>
              <w:color w:val="0054A1"/>
              <w:sz w:val="13"/>
              <w:szCs w:val="13"/>
              <w:bdr w:val="nil"/>
              <w:lang w:eastAsia="en-US"/>
            </w:rPr>
          </w:pPr>
          <w:r w:rsidRPr="00AA3597">
            <w:rPr>
              <w:rFonts w:ascii="BancoDoBrasil Textos" w:eastAsia="BancoDoBrasil Textos" w:hAnsi="BancoDoBrasil Textos" w:cs="BancoDoBrasil Textos"/>
              <w:sz w:val="14"/>
              <w:szCs w:val="14"/>
              <w:lang w:eastAsia="en-US"/>
            </w:rPr>
            <w:t>Valores expressos em milhares de Reais, exceto quando indicado</w:t>
          </w:r>
        </w:p>
      </w:tc>
    </w:tr>
  </w:tbl>
  <w:p w14:paraId="54787A1D" w14:textId="77777777" w:rsidR="00FF7457" w:rsidRPr="00FF7457" w:rsidRDefault="00717106" w:rsidP="000277E6">
    <w:pPr>
      <w:pStyle w:val="Cabealho"/>
      <w:pBdr>
        <w:top w:val="nil"/>
        <w:left w:val="nil"/>
        <w:bottom w:val="nil"/>
        <w:right w:val="nil"/>
        <w:between w:val="nil"/>
        <w:bar w:val="nil"/>
      </w:pBdr>
      <w:tabs>
        <w:tab w:val="left" w:pos="708"/>
      </w:tabs>
      <w:spacing w:before="120"/>
      <w:jc w:val="right"/>
      <w:rPr>
        <w:rFonts w:ascii="BancoDoBrasil Textos" w:eastAsia="BancoDoBrasil Textos" w:hAnsi="BancoDoBrasil Textos" w:cs="BancoDoBrasil Textos"/>
        <w:b/>
        <w:color w:val="0054A1"/>
        <w:sz w:val="13"/>
        <w:szCs w:val="13"/>
        <w:bdr w:val="nil"/>
        <w:lang w:val="en-US" w:eastAsia="en-US"/>
      </w:rPr>
    </w:pPr>
    <w:r>
      <w:rPr>
        <w:rFonts w:ascii="BancoDoBrasil Textos" w:eastAsia="BancoDoBrasil Textos" w:hAnsi="BancoDoBrasil Textos" w:cs="BancoDoBrasil Textos"/>
        <w:noProof/>
        <w:sz w:val="22"/>
        <w:szCs w:val="22"/>
        <w:bdr w:val="nil"/>
      </w:rPr>
      <mc:AlternateContent>
        <mc:Choice Requires="wpg">
          <w:drawing>
            <wp:anchor distT="0" distB="0" distL="114300" distR="114300" simplePos="0" relativeHeight="251626496" behindDoc="1" locked="0" layoutInCell="1" allowOverlap="1" wp14:anchorId="54787A7E" wp14:editId="54787A7F">
              <wp:simplePos x="0" y="0"/>
              <wp:positionH relativeFrom="page">
                <wp:posOffset>0</wp:posOffset>
              </wp:positionH>
              <wp:positionV relativeFrom="page">
                <wp:posOffset>0</wp:posOffset>
              </wp:positionV>
              <wp:extent cx="10767600" cy="925200"/>
              <wp:effectExtent l="0" t="0" r="0" b="0"/>
              <wp:wrapNone/>
              <wp:docPr id="1630013399" name="Agrupar 10"/>
              <wp:cNvGraphicFramePr/>
              <a:graphic xmlns:a="http://schemas.openxmlformats.org/drawingml/2006/main">
                <a:graphicData uri="http://schemas.microsoft.com/office/word/2010/wordprocessingGroup">
                  <wpg:wgp>
                    <wpg:cNvGrpSpPr/>
                    <wpg:grpSpPr>
                      <a:xfrm>
                        <a:off x="0" y="0"/>
                        <a:ext cx="10767600" cy="925200"/>
                        <a:chOff x="0" y="0"/>
                        <a:chExt cx="10767060" cy="925195"/>
                      </a:xfrm>
                    </wpg:grpSpPr>
                    <wps:wsp>
                      <wps:cNvPr id="1118907010" name="Retângulo 126"/>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818573367" name="Imagem 7" descr="Imag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472440" y="259080"/>
                          <a:ext cx="413385" cy="414655"/>
                        </a:xfrm>
                        <a:prstGeom prst="rect">
                          <a:avLst/>
                        </a:prstGeom>
                        <a:noFill/>
                        <a:ln>
                          <a:noFill/>
                        </a:ln>
                      </pic:spPr>
                    </pic:pic>
                    <pic:pic xmlns:pic="http://schemas.openxmlformats.org/drawingml/2006/picture">
                      <pic:nvPicPr>
                        <pic:cNvPr id="587953211" name="Imagem 6" descr="Image"/>
                        <pic:cNvPicPr>
                          <a:picLocks noChangeAspect="1"/>
                        </pic:cNvPicPr>
                      </pic:nvPicPr>
                      <pic:blipFill>
                        <a:blip r:embed="rId2" cstate="print">
                          <a:extLst>
                            <a:ext uri="{28A0092B-C50C-407E-A947-70E740481C1C}">
                              <a14:useLocalDpi xmlns:a14="http://schemas.microsoft.com/office/drawing/2010/main" val="0"/>
                            </a:ext>
                          </a:extLst>
                        </a:blip>
                        <a:srcRect t="12877"/>
                        <a:stretch>
                          <a:fillRect/>
                        </a:stretch>
                      </pic:blipFill>
                      <pic:spPr bwMode="auto">
                        <a:xfrm>
                          <a:off x="1287780" y="30480"/>
                          <a:ext cx="2295525" cy="8648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Agrupar 10" o:spid="_x0000_s2051" style="width:847.84pt;height:72.85pt;margin-top:0;margin-left:0;mso-height-percent:0;mso-height-relative:margin;mso-position-horizontal-relative:page;mso-position-vertical-relative:page;mso-width-percent:0;mso-width-relative:margin;mso-wrap-distance-bottom:0;mso-wrap-distance-left:9pt;mso-wrap-distance-right:9pt;mso-wrap-distance-top:0;position:absolute;z-index:-251646976" coordorigin="0,0" coordsize="21600,21600">
              <v:rect id="_x0000_s2052" style="width:21600;height:21600;position:absolute;v-text-anchor:middle" fillcolor="#132b4a" stroked="t" strokeweight="1pt">
                <v:stroke joinstyle="miter"/>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width:829;height:9681;left:948;position:absolute;top:6049" filled="f" stroked="f">
                <v:imagedata r:id="rId3" o:title=""/>
              </v:shape>
              <v:shape id="_x0000_s2054" type="#_x0000_t75" style="width:4605;height:20192;left:2583;position:absolute;top:712" filled="f" stroked="f">
                <v:imagedata r:id="rId4" o:title="" croptop="8439f"/>
              </v:shape>
            </v:group>
          </w:pict>
        </mc:Fallback>
      </mc:AlternateContent>
    </w:r>
    <w:r w:rsidR="00F9310D" w:rsidRPr="00FF7457">
      <w:rPr>
        <w:rFonts w:ascii="BancoDoBrasil Textos" w:eastAsia="BancoDoBrasil Textos" w:hAnsi="BancoDoBrasil Textos" w:cs="BancoDoBrasil Textos"/>
        <w:noProof/>
        <w:sz w:val="22"/>
        <w:szCs w:val="22"/>
        <w:bdr w:val="nil"/>
      </w:rPr>
      <mc:AlternateContent>
        <mc:Choice Requires="wpg">
          <w:drawing>
            <wp:anchor distT="0" distB="0" distL="114300" distR="114300" simplePos="0" relativeHeight="251625472" behindDoc="1" locked="0" layoutInCell="1" allowOverlap="1" wp14:anchorId="54787A80" wp14:editId="54787A81">
              <wp:simplePos x="0" y="0"/>
              <wp:positionH relativeFrom="page">
                <wp:posOffset>0</wp:posOffset>
              </wp:positionH>
              <wp:positionV relativeFrom="page">
                <wp:posOffset>10808970</wp:posOffset>
              </wp:positionV>
              <wp:extent cx="7559675" cy="1137285"/>
              <wp:effectExtent l="0" t="0" r="3175" b="5715"/>
              <wp:wrapNone/>
              <wp:docPr id="1783744029" name="Agrupar 9"/>
              <wp:cNvGraphicFramePr/>
              <a:graphic xmlns:a="http://schemas.openxmlformats.org/drawingml/2006/main">
                <a:graphicData uri="http://schemas.microsoft.com/office/word/2010/wordprocessingGroup">
                  <wpg:wgp>
                    <wpg:cNvGrpSpPr/>
                    <wpg:grpSpPr>
                      <a:xfrm>
                        <a:off x="0" y="0"/>
                        <a:ext cx="7559675" cy="1137285"/>
                        <a:chOff x="0" y="0"/>
                        <a:chExt cx="7559675" cy="1137285"/>
                      </a:xfrm>
                    </wpg:grpSpPr>
                    <pic:pic xmlns:pic="http://schemas.openxmlformats.org/drawingml/2006/picture">
                      <pic:nvPicPr>
                        <pic:cNvPr id="1277405356" name="HeaderRetratoFundo"/>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7559675" cy="1137285"/>
                        </a:xfrm>
                        <a:prstGeom prst="rect">
                          <a:avLst/>
                        </a:prstGeom>
                      </pic:spPr>
                    </pic:pic>
                    <pic:pic xmlns:pic="http://schemas.openxmlformats.org/drawingml/2006/picture">
                      <pic:nvPicPr>
                        <pic:cNvPr id="238812431" name="HeaderRetratoMarca"/>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7559675" cy="11372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Agrupar 9" o:spid="_x0000_s2055" style="width:595.5pt;height:90pt;margin-top:851.1pt;margin-left:0;mso-height-percent:0;mso-height-relative:margin;mso-position-horizontal-relative:page;mso-position-vertical-relative:page;mso-width-percent:0;mso-width-relative:margin;mso-wrap-distance-bottom:0;mso-wrap-distance-left:9pt;mso-wrap-distance-right:9pt;mso-wrap-distance-top:0;position:absolute;z-index:-251649024" coordorigin="0,0" coordsize="21600,21600">
              <v:shape id="_x0000_s2056" type="#_x0000_t75" style="width:21600;height:21600;position:absolute">
                <v:imagedata r:id="rId7" o:title=""/>
              </v:shape>
              <v:shape id="_x0000_s2057" type="#_x0000_t75" style="width:21600;height:21600;position:absolute" filled="f" stroked="f">
                <v:imagedata r:id="rId8" o:title=""/>
              </v:shape>
            </v:group>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comgrade"/>
      <w:tblW w:w="4961"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63"/>
    </w:tblGrid>
    <w:tr w:rsidR="00542588" w14:paraId="54787A22" w14:textId="77777777" w:rsidTr="00710D66">
      <w:trPr>
        <w:trHeight w:hRule="exact" w:val="1560"/>
        <w:jc w:val="right"/>
      </w:trPr>
      <w:tc>
        <w:tcPr>
          <w:tcW w:w="5000" w:type="pct"/>
        </w:tcPr>
        <w:p w14:paraId="54787A1E" w14:textId="77777777" w:rsidR="00F9310D" w:rsidRPr="00AA3597" w:rsidRDefault="00717106" w:rsidP="00710D66">
          <w:pPr>
            <w:pStyle w:val="071-Grandezadatabela"/>
            <w:pBdr>
              <w:top w:val="nil"/>
              <w:left w:val="nil"/>
              <w:bottom w:val="nil"/>
              <w:right w:val="nil"/>
              <w:between w:val="nil"/>
              <w:bar w:val="nil"/>
            </w:pBdr>
            <w:overflowPunct w:val="0"/>
            <w:spacing w:before="120" w:after="120" w:line="276" w:lineRule="auto"/>
            <w:rPr>
              <w:rFonts w:ascii="BancoDoBrasil Textos" w:eastAsia="BancoDoBrasil Textos" w:hAnsi="BancoDoBrasil Textos" w:cs="BancoDoBrasil Textos"/>
              <w:color w:val="CECACC"/>
              <w:sz w:val="22"/>
              <w:bdr w:val="nil"/>
              <w:lang w:val="pt-BR"/>
            </w:rPr>
          </w:pPr>
          <w:r>
            <w:rPr>
              <w:rFonts w:ascii="BancoDoBrasil Textos" w:eastAsia="BancoDoBrasil Textos" w:hAnsi="BancoDoBrasil Textos" w:cs="BancoDoBrasil Textos"/>
              <w:noProof/>
              <w:bdr w:val="nil"/>
            </w:rPr>
            <w:drawing>
              <wp:anchor distT="0" distB="0" distL="114300" distR="114300" simplePos="0" relativeHeight="251624448" behindDoc="0" locked="0" layoutInCell="1" allowOverlap="1" wp14:anchorId="54787A82" wp14:editId="54787A83">
                <wp:simplePos x="0" y="0"/>
                <wp:positionH relativeFrom="column">
                  <wp:posOffset>3809365</wp:posOffset>
                </wp:positionH>
                <wp:positionV relativeFrom="paragraph">
                  <wp:posOffset>80010</wp:posOffset>
                </wp:positionV>
                <wp:extent cx="158115" cy="158601"/>
                <wp:effectExtent l="0" t="0" r="0" b="0"/>
                <wp:wrapNone/>
                <wp:docPr id="1583102222" name="Imagem 15831022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7" descr="Imag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58115" cy="15860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ancoDoBrasil Textos" w:eastAsia="BancoDoBrasil Textos" w:hAnsi="BancoDoBrasil Textos" w:cs="BancoDoBrasil Textos"/>
              <w:color w:val="CECACC"/>
              <w:sz w:val="22"/>
              <w:lang w:val="pt-BR"/>
            </w:rPr>
            <w:t>BB ASSET MANAGEMENT</w:t>
          </w:r>
        </w:p>
        <w:p w14:paraId="54787A1F" w14:textId="77777777" w:rsidR="00F9310D" w:rsidRPr="00AA3597" w:rsidRDefault="00717106" w:rsidP="00710D66">
          <w:pPr>
            <w:pStyle w:val="071-Grandezadatabela"/>
            <w:pBdr>
              <w:top w:val="nil"/>
              <w:left w:val="nil"/>
              <w:bottom w:val="nil"/>
              <w:right w:val="nil"/>
              <w:between w:val="nil"/>
              <w:bar w:val="nil"/>
            </w:pBdr>
            <w:overflowPunct w:val="0"/>
            <w:spacing w:before="120" w:after="120" w:line="276" w:lineRule="auto"/>
            <w:rPr>
              <w:rFonts w:ascii="BancoDoBrasil Textos" w:eastAsia="BancoDoBrasil Textos" w:hAnsi="BancoDoBrasil Textos" w:cs="BancoDoBrasil Textos"/>
              <w:color w:val="CECACC"/>
              <w:sz w:val="22"/>
              <w:bdr w:val="nil"/>
              <w:lang w:val="pt-BR"/>
            </w:rPr>
          </w:pPr>
          <w:r w:rsidRPr="00AA3597">
            <w:rPr>
              <w:rFonts w:ascii="BancoDoBrasil Textos" w:eastAsia="BancoDoBrasil Textos" w:hAnsi="BancoDoBrasil Textos" w:cs="BancoDoBrasil Textos"/>
              <w:color w:val="CECACC"/>
              <w:sz w:val="22"/>
              <w:lang w:val="pt-BR"/>
            </w:rPr>
            <w:t xml:space="preserve"> Demonstrações Contábeis Exercício 2025</w:t>
          </w:r>
        </w:p>
        <w:p w14:paraId="54787A20" w14:textId="77777777" w:rsidR="00F9310D" w:rsidRPr="00AA3597" w:rsidRDefault="00F9310D" w:rsidP="00710D66">
          <w:pPr>
            <w:rPr>
              <w:rFonts w:ascii="BancoDoBrasil Textos" w:eastAsia="BancoDoBrasil Textos" w:hAnsi="BancoDoBrasil Textos" w:cs="BancoDoBrasil Textos"/>
              <w:sz w:val="22"/>
              <w:szCs w:val="22"/>
              <w:bdr w:val="nil"/>
              <w:lang w:eastAsia="en-US"/>
            </w:rPr>
          </w:pPr>
        </w:p>
        <w:p w14:paraId="54787A21" w14:textId="77777777" w:rsidR="00F9310D" w:rsidRPr="00AA3597" w:rsidRDefault="00717106" w:rsidP="00710D66">
          <w:pPr>
            <w:pBdr>
              <w:top w:val="nil"/>
              <w:left w:val="nil"/>
              <w:bottom w:val="nil"/>
              <w:right w:val="nil"/>
              <w:between w:val="nil"/>
              <w:bar w:val="nil"/>
            </w:pBdr>
            <w:spacing w:after="1440"/>
            <w:jc w:val="right"/>
            <w:rPr>
              <w:rFonts w:ascii="BancoDoBrasil Textos" w:eastAsia="BancoDoBrasil Textos" w:hAnsi="BancoDoBrasil Textos" w:cs="BancoDoBrasil Textos"/>
              <w:b/>
              <w:color w:val="0054A1"/>
              <w:sz w:val="13"/>
              <w:szCs w:val="13"/>
              <w:bdr w:val="nil"/>
              <w:lang w:eastAsia="en-US"/>
            </w:rPr>
          </w:pPr>
          <w:r w:rsidRPr="00AA3597">
            <w:rPr>
              <w:rFonts w:ascii="BancoDoBrasil Textos" w:eastAsia="BancoDoBrasil Textos" w:hAnsi="BancoDoBrasil Textos" w:cs="BancoDoBrasil Textos"/>
              <w:sz w:val="14"/>
              <w:szCs w:val="14"/>
              <w:lang w:eastAsia="en-US"/>
            </w:rPr>
            <w:t>Valores expressos em milhares de Reais, exceto quando indicado</w:t>
          </w:r>
        </w:p>
      </w:tc>
    </w:tr>
  </w:tbl>
  <w:p w14:paraId="54787A23" w14:textId="77777777" w:rsidR="00FF7457" w:rsidRPr="00FF7457" w:rsidRDefault="00717106" w:rsidP="000277E6">
    <w:pPr>
      <w:pStyle w:val="Cabealho"/>
      <w:pBdr>
        <w:top w:val="nil"/>
        <w:left w:val="nil"/>
        <w:bottom w:val="nil"/>
        <w:right w:val="nil"/>
        <w:between w:val="nil"/>
        <w:bar w:val="nil"/>
      </w:pBdr>
      <w:tabs>
        <w:tab w:val="left" w:pos="708"/>
      </w:tabs>
      <w:spacing w:before="120"/>
      <w:jc w:val="right"/>
      <w:rPr>
        <w:rFonts w:ascii="BancoDoBrasil Textos" w:eastAsia="BancoDoBrasil Textos" w:hAnsi="BancoDoBrasil Textos" w:cs="BancoDoBrasil Textos"/>
        <w:b/>
        <w:color w:val="0054A1"/>
        <w:sz w:val="13"/>
        <w:szCs w:val="13"/>
        <w:bdr w:val="nil"/>
        <w:lang w:val="en-US" w:eastAsia="en-US"/>
      </w:rPr>
    </w:pPr>
    <w:r>
      <w:rPr>
        <w:rFonts w:ascii="BancoDoBrasil Textos" w:eastAsia="BancoDoBrasil Textos" w:hAnsi="BancoDoBrasil Textos" w:cs="BancoDoBrasil Textos"/>
        <w:noProof/>
        <w:sz w:val="22"/>
        <w:szCs w:val="22"/>
        <w:bdr w:val="nil"/>
      </w:rPr>
      <mc:AlternateContent>
        <mc:Choice Requires="wpg">
          <w:drawing>
            <wp:anchor distT="0" distB="0" distL="114300" distR="114300" simplePos="0" relativeHeight="251623424" behindDoc="1" locked="0" layoutInCell="1" allowOverlap="1" wp14:anchorId="54787A84" wp14:editId="54787A85">
              <wp:simplePos x="0" y="0"/>
              <wp:positionH relativeFrom="page">
                <wp:posOffset>0</wp:posOffset>
              </wp:positionH>
              <wp:positionV relativeFrom="page">
                <wp:posOffset>0</wp:posOffset>
              </wp:positionV>
              <wp:extent cx="10767600" cy="925200"/>
              <wp:effectExtent l="0" t="0" r="0" b="0"/>
              <wp:wrapNone/>
              <wp:docPr id="10" name="Agrupar 10"/>
              <wp:cNvGraphicFramePr/>
              <a:graphic xmlns:a="http://schemas.openxmlformats.org/drawingml/2006/main">
                <a:graphicData uri="http://schemas.microsoft.com/office/word/2010/wordprocessingGroup">
                  <wpg:wgp>
                    <wpg:cNvGrpSpPr/>
                    <wpg:grpSpPr>
                      <a:xfrm>
                        <a:off x="0" y="0"/>
                        <a:ext cx="10767600" cy="925200"/>
                        <a:chOff x="0" y="0"/>
                        <a:chExt cx="10767060" cy="925195"/>
                      </a:xfrm>
                    </wpg:grpSpPr>
                    <wps:wsp>
                      <wps:cNvPr id="126" name="Retângulo 126"/>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91372643" name="Imagem 7" descr="Imag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472440" y="259080"/>
                          <a:ext cx="413385" cy="414655"/>
                        </a:xfrm>
                        <a:prstGeom prst="rect">
                          <a:avLst/>
                        </a:prstGeom>
                        <a:noFill/>
                        <a:ln>
                          <a:noFill/>
                        </a:ln>
                      </pic:spPr>
                    </pic:pic>
                    <pic:pic xmlns:pic="http://schemas.openxmlformats.org/drawingml/2006/picture">
                      <pic:nvPicPr>
                        <pic:cNvPr id="1379900446" name="Imagem 6" descr="Image"/>
                        <pic:cNvPicPr>
                          <a:picLocks noChangeAspect="1"/>
                        </pic:cNvPicPr>
                      </pic:nvPicPr>
                      <pic:blipFill>
                        <a:blip r:embed="rId2" cstate="print">
                          <a:extLst>
                            <a:ext uri="{28A0092B-C50C-407E-A947-70E740481C1C}">
                              <a14:useLocalDpi xmlns:a14="http://schemas.microsoft.com/office/drawing/2010/main" val="0"/>
                            </a:ext>
                          </a:extLst>
                        </a:blip>
                        <a:srcRect t="12877"/>
                        <a:stretch>
                          <a:fillRect/>
                        </a:stretch>
                      </pic:blipFill>
                      <pic:spPr bwMode="auto">
                        <a:xfrm>
                          <a:off x="1287780" y="30480"/>
                          <a:ext cx="2295525" cy="8648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Agrupar 10" o:spid="_x0000_s2058" style="width:847.84pt;height:72.85pt;margin-top:0;margin-left:0;mso-height-percent:0;mso-height-relative:margin;mso-position-horizontal-relative:page;mso-position-vertical-relative:page;mso-width-percent:0;mso-width-relative:margin;mso-wrap-distance-bottom:0;mso-wrap-distance-left:9pt;mso-wrap-distance-right:9pt;mso-wrap-distance-top:0;position:absolute;z-index:-251652096" coordorigin="0,0" coordsize="21600,21600">
              <v:rect id="_x0000_s2059" style="width:21600;height:21600;position:absolute;v-text-anchor:middle" fillcolor="#132b4a" stroked="t" strokeweight="1pt">
                <v:stroke joinstyle="miter"/>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width:829;height:9681;left:948;position:absolute;top:6049" filled="f" stroked="f">
                <v:imagedata r:id="rId3" o:title=""/>
              </v:shape>
              <v:shape id="_x0000_s2061" type="#_x0000_t75" style="width:4605;height:20192;left:2583;position:absolute;top:712" filled="f" stroked="f">
                <v:imagedata r:id="rId4" o:title="" croptop="8439f"/>
              </v:shape>
            </v:group>
          </w:pict>
        </mc:Fallback>
      </mc:AlternateContent>
    </w:r>
    <w:r w:rsidR="00F9310D" w:rsidRPr="00FF7457">
      <w:rPr>
        <w:rFonts w:ascii="BancoDoBrasil Textos" w:eastAsia="BancoDoBrasil Textos" w:hAnsi="BancoDoBrasil Textos" w:cs="BancoDoBrasil Textos"/>
        <w:noProof/>
        <w:sz w:val="22"/>
        <w:szCs w:val="22"/>
        <w:bdr w:val="nil"/>
      </w:rPr>
      <mc:AlternateContent>
        <mc:Choice Requires="wpg">
          <w:drawing>
            <wp:anchor distT="0" distB="0" distL="114300" distR="114300" simplePos="0" relativeHeight="251622400" behindDoc="1" locked="0" layoutInCell="1" allowOverlap="1" wp14:anchorId="54787A86" wp14:editId="54787A87">
              <wp:simplePos x="0" y="0"/>
              <wp:positionH relativeFrom="page">
                <wp:posOffset>0</wp:posOffset>
              </wp:positionH>
              <wp:positionV relativeFrom="page">
                <wp:posOffset>10808970</wp:posOffset>
              </wp:positionV>
              <wp:extent cx="7559675" cy="1137285"/>
              <wp:effectExtent l="0" t="0" r="3175" b="5715"/>
              <wp:wrapNone/>
              <wp:docPr id="9" name="Agrupar 9"/>
              <wp:cNvGraphicFramePr/>
              <a:graphic xmlns:a="http://schemas.openxmlformats.org/drawingml/2006/main">
                <a:graphicData uri="http://schemas.microsoft.com/office/word/2010/wordprocessingGroup">
                  <wpg:wgp>
                    <wpg:cNvGrpSpPr/>
                    <wpg:grpSpPr>
                      <a:xfrm>
                        <a:off x="0" y="0"/>
                        <a:ext cx="7559675" cy="1137285"/>
                        <a:chOff x="0" y="0"/>
                        <a:chExt cx="7559675" cy="1137285"/>
                      </a:xfrm>
                    </wpg:grpSpPr>
                    <pic:pic xmlns:pic="http://schemas.openxmlformats.org/drawingml/2006/picture">
                      <pic:nvPicPr>
                        <pic:cNvPr id="1544273058" name="HeaderRetratoFundo"/>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7559675" cy="1137285"/>
                        </a:xfrm>
                        <a:prstGeom prst="rect">
                          <a:avLst/>
                        </a:prstGeom>
                      </pic:spPr>
                    </pic:pic>
                    <pic:pic xmlns:pic="http://schemas.openxmlformats.org/drawingml/2006/picture">
                      <pic:nvPicPr>
                        <pic:cNvPr id="788600896" name="HeaderRetratoMarca"/>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7559675" cy="11372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Agrupar 9" o:spid="_x0000_s2062" style="width:595.5pt;height:90pt;margin-top:851.1pt;margin-left:0;mso-height-percent:0;mso-height-relative:margin;mso-position-horizontal-relative:page;mso-position-vertical-relative:page;mso-width-percent:0;mso-width-relative:margin;mso-wrap-distance-bottom:0;mso-wrap-distance-left:9pt;mso-wrap-distance-right:9pt;mso-wrap-distance-top:0;position:absolute;z-index:-251654144" coordorigin="0,0" coordsize="21600,21600">
              <v:shape id="_x0000_s2063" type="#_x0000_t75" style="width:21600;height:21600;position:absolute">
                <v:imagedata r:id="rId7" o:title=""/>
              </v:shape>
              <v:shape id="_x0000_s2064" type="#_x0000_t75" style="width:21600;height:21600;position:absolute" filled="f" stroked="f">
                <v:imagedata r:id="rId8" o:title=""/>
              </v:shape>
            </v:group>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87A26" w14:textId="77777777" w:rsidR="00542588" w:rsidRDefault="0054258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87A13" w14:textId="77777777" w:rsidR="00970910" w:rsidRDefault="00717106">
    <w:pPr>
      <w:pStyle w:val="Cabealho"/>
      <w:pBdr>
        <w:top w:val="nil"/>
        <w:left w:val="nil"/>
        <w:bottom w:val="nil"/>
        <w:right w:val="nil"/>
        <w:between w:val="nil"/>
        <w:bar w:val="nil"/>
      </w:pBdr>
      <w:rPr>
        <w:rFonts w:ascii="BancoDoBrasil Textos" w:eastAsia="BancoDoBrasil Textos" w:hAnsi="BancoDoBrasil Textos" w:cs="BancoDoBrasil Textos"/>
        <w:bdr w:val="nil"/>
      </w:rPr>
    </w:pPr>
    <w:r>
      <w:rPr>
        <w:rFonts w:ascii="BancoDoBrasil Textos" w:eastAsia="BancoDoBrasil Textos" w:hAnsi="BancoDoBrasil Textos" w:cs="BancoDoBrasil Textos"/>
        <w:noProof/>
        <w:bdr w:val="nil"/>
      </w:rPr>
      <mc:AlternateContent>
        <mc:Choice Requires="wps">
          <w:drawing>
            <wp:anchor distT="0" distB="0" distL="114300" distR="114300" simplePos="0" relativeHeight="251620352" behindDoc="0" locked="0" layoutInCell="0" allowOverlap="1" wp14:anchorId="54787A7A" wp14:editId="54787A7B">
              <wp:simplePos x="0" y="0"/>
              <wp:positionH relativeFrom="page">
                <wp:posOffset>0</wp:posOffset>
              </wp:positionH>
              <wp:positionV relativeFrom="page">
                <wp:posOffset>190500</wp:posOffset>
              </wp:positionV>
              <wp:extent cx="7560310" cy="273050"/>
              <wp:effectExtent l="0" t="0" r="0" b="12700"/>
              <wp:wrapNone/>
              <wp:docPr id="8" name="MSIPCM67cc4f87b4678abd715a35b0" descr="{&quot;HashCode&quot;:110317311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787ACA" w14:textId="77777777" w:rsidR="00B50DCF" w:rsidRPr="0001623B" w:rsidRDefault="00717106" w:rsidP="0001623B">
                          <w:pPr>
                            <w:pBdr>
                              <w:top w:val="nil"/>
                              <w:left w:val="nil"/>
                              <w:bottom w:val="nil"/>
                              <w:right w:val="nil"/>
                              <w:between w:val="nil"/>
                              <w:bar w:val="nil"/>
                            </w:pBdr>
                            <w:spacing w:before="0" w:after="0"/>
                            <w:jc w:val="right"/>
                            <w:rPr>
                              <w:rFonts w:ascii="BancoDoBrasil Textos" w:eastAsia="BancoDoBrasil Textos" w:hAnsi="BancoDoBrasil Textos" w:cs="BancoDoBrasil Textos"/>
                              <w:color w:val="000000"/>
                              <w:sz w:val="20"/>
                              <w:bdr w:val="nil"/>
                              <w14:textFill>
                                <w14:solidFill>
                                  <w14:srgbClr w14:val="000000">
                                    <w14:alpha w14:val="100000"/>
                                  </w14:srgbClr>
                                </w14:solidFill>
                              </w14:textFill>
                            </w:rPr>
                          </w:pPr>
                          <w:r w:rsidRPr="0001623B">
                            <w:rPr>
                              <w:rFonts w:ascii="BancoDoBrasil Textos" w:eastAsia="BancoDoBrasil Textos" w:hAnsi="BancoDoBrasil Textos" w:cs="BancoDoBrasil Textos"/>
                              <w:color w:val="000000"/>
                              <w:sz w:val="20"/>
                              <w14:textFill>
                                <w14:solidFill>
                                  <w14:srgbClr w14:val="000000">
                                    <w14:alpha w14:val="100000"/>
                                  </w14:srgbClr>
                                </w14:solidFill>
                              </w14:textFill>
                            </w:rPr>
                            <w:t>#interna</w:t>
                          </w:r>
                        </w:p>
                      </w:txbxContent>
                    </wps:txbx>
                    <wps:bodyPr rot="0" spcFirstLastPara="0" vertOverflow="overflow" horzOverflow="overflow" vert="horz" wrap="square" lIns="91440" tIns="0" rIns="254000" bIns="0" numCol="1" spcCol="0" rtlCol="0" fromWordArt="0" anchor="t" anchorCtr="0" forceAA="0" compatLnSpc="1">
                      <a:prstTxWarp prst="textNoShape">
                        <a:avLst/>
                      </a:prstTxWarp>
                    </wps:bodyPr>
                  </wps:wsp>
                </a:graphicData>
              </a:graphic>
            </wp:anchor>
          </w:drawing>
        </mc:Choice>
        <mc:Fallback>
          <w:pict>
            <v:shapetype w14:anchorId="54787A7A" id="_x0000_t202" coordsize="21600,21600" o:spt="202" path="m,l,21600r21600,l21600,xe">
              <v:stroke joinstyle="miter"/>
              <v:path gradientshapeok="t" o:connecttype="rect"/>
            </v:shapetype>
            <v:shape id="_x0000_s1038" type="#_x0000_t202" alt="{&quot;HashCode&quot;:1103173119,&quot;Height&quot;:841.0,&quot;Width&quot;:595.0,&quot;Placement&quot;:&quot;Header&quot;,&quot;Index&quot;:&quot;Primary&quot;,&quot;Section&quot;:1,&quot;Top&quot;:0.0,&quot;Left&quot;:0.0}" style="position:absolute;left:0;text-align:left;margin-left:0;margin-top:15pt;width:595.3pt;height:21.5pt;z-index:2516203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ITlEQIAAB4EAAAOAAAAZHJzL2Uyb0RvYy54bWysU8tu2zAQvBfoPxC815KfSQXLgZvARQEj&#10;CeAUOdMUaQkguSxJW3K/vktattO0p6IXape72sfMcH7XaUUOwvkGTEmHg5wSYThUjdmV9PvL6tMt&#10;JT4wUzEFRpT0KDy9W3z8MG9tIUZQg6qEI1jE+KK1Ja1DsEWWeV4LzfwArDAYlOA0C+i6XVY51mJ1&#10;rbJRns+yFlxlHXDhPd4+nIJ0kepLKXh4ktKLQFRJcbaQTpfObTyzxZwVO8ds3fB+DPYPU2jWGGx6&#10;KfXAAiN71/xRSjfcgQcZBhx0BlI2XKQdcJth/m6bTc2sSLsgON5eYPL/ryx/PGzssyOh+wIdEhgB&#10;aa0vPF7GfTrpdPzipATjCOHxApvoAuF4eTOd5eMhhjjGRjfjfJpwza5/W+fDVwGaRKOkDmlJaLHD&#10;2gfsiKnnlNjMwKpRKlGjDGlLOhtjyd8i+Icy+ON11miFbtuRpnqzxxaqI67n4MS8t3zV4Axr5sMz&#10;c0g1jo3yDU94SAXYC3qLkhrcz7/dx3xkAKOUtCidkvofe+YEJeqbQW4+DyeTqLXkoOGSMZpO8hy9&#10;7fna7PU9oCyH+EIsT2ZMDupsSgf6FeW9jO0wxAzHpiUNZ/M+nJSMz4OL5TIloawsC2uzsTyWjqBF&#10;aF+6V+Zsj39A5h7hrC5WvKPhlNuDewKwd1CEiaz+wUSVv/VT1vVZL34BAAD//wMAUEsDBBQABgAI&#10;AAAAIQBxnx1f3QAAAAcBAAAPAAAAZHJzL2Rvd25yZXYueG1sTI9BS8NAEIXvgv9hGcGb3W0rtY2Z&#10;lFbITZBUpddNMibB7GzIbtLk37s92dPweI/3von3k2nFSL1rLCMsFwoEcWHLhiuEr8/0aQvCec2l&#10;bi0TwkwO9sn9Xayj0l44o/HkKxFK2EUaofa+i6R0RU1Gu4XtiIP3Y3ujfZB9JcteX0K5aeVKqY00&#10;uuGwUOuO3moqfk+DQRieD8d8tqvx/eN4/s6mlOcsPSM+PkyHVxCeJv8fhit+QIckMOV24NKJFiE8&#10;4hHWKtyru9ypDYgc4WWtQCaxvOVP/gAAAP//AwBQSwECLQAUAAYACAAAACEAtoM4kv4AAADhAQAA&#10;EwAAAAAAAAAAAAAAAAAAAAAAW0NvbnRlbnRfVHlwZXNdLnhtbFBLAQItABQABgAIAAAAIQA4/SH/&#10;1gAAAJQBAAALAAAAAAAAAAAAAAAAAC8BAABfcmVscy8ucmVsc1BLAQItABQABgAIAAAAIQCndITl&#10;EQIAAB4EAAAOAAAAAAAAAAAAAAAAAC4CAABkcnMvZTJvRG9jLnhtbFBLAQItABQABgAIAAAAIQBx&#10;nx1f3QAAAAcBAAAPAAAAAAAAAAAAAAAAAGsEAABkcnMvZG93bnJldi54bWxQSwUGAAAAAAQABADz&#10;AAAAdQUAAAAA&#10;" o:allowincell="f" filled="f" stroked="f" strokeweight=".5pt">
              <v:textbox inset=",0,20pt,0">
                <w:txbxContent>
                  <w:p w14:paraId="54787ACA" w14:textId="77777777" w:rsidR="00B50DCF" w:rsidRPr="0001623B" w:rsidRDefault="00717106" w:rsidP="0001623B">
                    <w:pPr>
                      <w:pBdr>
                        <w:top w:val="nil"/>
                        <w:left w:val="nil"/>
                        <w:bottom w:val="nil"/>
                        <w:right w:val="nil"/>
                        <w:between w:val="nil"/>
                        <w:bar w:val="nil"/>
                      </w:pBdr>
                      <w:spacing w:before="0" w:after="0"/>
                      <w:jc w:val="right"/>
                      <w:rPr>
                        <w:rFonts w:ascii="BancoDoBrasil Textos" w:eastAsia="BancoDoBrasil Textos" w:hAnsi="BancoDoBrasil Textos" w:cs="BancoDoBrasil Textos"/>
                        <w:color w:val="000000"/>
                        <w:sz w:val="20"/>
                        <w:bdr w:val="nil"/>
                        <w14:textFill>
                          <w14:solidFill>
                            <w14:srgbClr w14:val="000000">
                              <w14:alpha w14:val="100000"/>
                            </w14:srgbClr>
                          </w14:solidFill>
                        </w14:textFill>
                      </w:rPr>
                    </w:pPr>
                    <w:r w:rsidRPr="0001623B">
                      <w:rPr>
                        <w:rFonts w:ascii="BancoDoBrasil Textos" w:eastAsia="BancoDoBrasil Textos" w:hAnsi="BancoDoBrasil Textos" w:cs="BancoDoBrasil Textos"/>
                        <w:color w:val="000000"/>
                        <w:sz w:val="20"/>
                        <w14:textFill>
                          <w14:solidFill>
                            <w14:srgbClr w14:val="000000">
                              <w14:alpha w14:val="100000"/>
                            </w14:srgbClr>
                          </w14:solidFill>
                        </w14:textFill>
                      </w:rPr>
                      <w:t>#interna</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comgrade"/>
      <w:tblW w:w="4961"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63"/>
    </w:tblGrid>
    <w:tr w:rsidR="00542588" w14:paraId="54787A2C" w14:textId="77777777" w:rsidTr="00710D66">
      <w:trPr>
        <w:trHeight w:hRule="exact" w:val="1560"/>
        <w:jc w:val="right"/>
      </w:trPr>
      <w:tc>
        <w:tcPr>
          <w:tcW w:w="5000" w:type="pct"/>
        </w:tcPr>
        <w:p w14:paraId="54787A28" w14:textId="77777777" w:rsidR="00F9310D" w:rsidRPr="00AA3597" w:rsidRDefault="00717106" w:rsidP="00710D66">
          <w:pPr>
            <w:pStyle w:val="071-Grandezadatabela"/>
            <w:pBdr>
              <w:top w:val="nil"/>
              <w:left w:val="nil"/>
              <w:bottom w:val="nil"/>
              <w:right w:val="nil"/>
              <w:between w:val="nil"/>
              <w:bar w:val="nil"/>
            </w:pBdr>
            <w:overflowPunct w:val="0"/>
            <w:spacing w:before="120" w:after="120" w:line="276" w:lineRule="auto"/>
            <w:rPr>
              <w:rFonts w:ascii="BancoDoBrasil Textos" w:eastAsia="BancoDoBrasil Textos" w:hAnsi="BancoDoBrasil Textos" w:cs="BancoDoBrasil Textos"/>
              <w:color w:val="CECACC"/>
              <w:sz w:val="22"/>
              <w:bdr w:val="nil"/>
              <w:lang w:val="pt-BR"/>
            </w:rPr>
          </w:pPr>
          <w:r>
            <w:rPr>
              <w:rFonts w:ascii="BancoDoBrasil Textos" w:eastAsia="BancoDoBrasil Textos" w:hAnsi="BancoDoBrasil Textos" w:cs="BancoDoBrasil Textos"/>
              <w:noProof/>
              <w:bdr w:val="nil"/>
            </w:rPr>
            <w:drawing>
              <wp:anchor distT="0" distB="0" distL="114300" distR="114300" simplePos="0" relativeHeight="251633664" behindDoc="0" locked="0" layoutInCell="1" allowOverlap="1" wp14:anchorId="54787A88" wp14:editId="54787A89">
                <wp:simplePos x="0" y="0"/>
                <wp:positionH relativeFrom="column">
                  <wp:posOffset>3809365</wp:posOffset>
                </wp:positionH>
                <wp:positionV relativeFrom="paragraph">
                  <wp:posOffset>80010</wp:posOffset>
                </wp:positionV>
                <wp:extent cx="158115" cy="158601"/>
                <wp:effectExtent l="0" t="0" r="0" b="0"/>
                <wp:wrapNone/>
                <wp:docPr id="720526068" name="Imagem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526068" name="Imagem 7" descr="Imag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58115" cy="15860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ancoDoBrasil Textos" w:eastAsia="BancoDoBrasil Textos" w:hAnsi="BancoDoBrasil Textos" w:cs="BancoDoBrasil Textos"/>
              <w:color w:val="CECACC"/>
              <w:sz w:val="22"/>
              <w:lang w:val="pt-BR"/>
            </w:rPr>
            <w:t>BB ASSET MANAGEMENT</w:t>
          </w:r>
        </w:p>
        <w:p w14:paraId="54787A29" w14:textId="77777777" w:rsidR="00F9310D" w:rsidRPr="00AA3597" w:rsidRDefault="00717106" w:rsidP="00710D66">
          <w:pPr>
            <w:pStyle w:val="071-Grandezadatabela"/>
            <w:pBdr>
              <w:top w:val="nil"/>
              <w:left w:val="nil"/>
              <w:bottom w:val="nil"/>
              <w:right w:val="nil"/>
              <w:between w:val="nil"/>
              <w:bar w:val="nil"/>
            </w:pBdr>
            <w:overflowPunct w:val="0"/>
            <w:spacing w:before="120" w:after="120" w:line="276" w:lineRule="auto"/>
            <w:rPr>
              <w:rFonts w:ascii="BancoDoBrasil Textos" w:eastAsia="BancoDoBrasil Textos" w:hAnsi="BancoDoBrasil Textos" w:cs="BancoDoBrasil Textos"/>
              <w:color w:val="CECACC"/>
              <w:sz w:val="22"/>
              <w:bdr w:val="nil"/>
              <w:lang w:val="pt-BR"/>
            </w:rPr>
          </w:pPr>
          <w:r w:rsidRPr="00AA3597">
            <w:rPr>
              <w:rFonts w:ascii="BancoDoBrasil Textos" w:eastAsia="BancoDoBrasil Textos" w:hAnsi="BancoDoBrasil Textos" w:cs="BancoDoBrasil Textos"/>
              <w:color w:val="CECACC"/>
              <w:sz w:val="22"/>
              <w:lang w:val="pt-BR"/>
            </w:rPr>
            <w:t xml:space="preserve"> Demonstrações Contábeis Exercício 2025</w:t>
          </w:r>
        </w:p>
        <w:p w14:paraId="54787A2A" w14:textId="77777777" w:rsidR="00F9310D" w:rsidRPr="00AA3597" w:rsidRDefault="00F9310D" w:rsidP="00710D66">
          <w:pPr>
            <w:rPr>
              <w:rFonts w:ascii="BancoDoBrasil Textos" w:eastAsia="BancoDoBrasil Textos" w:hAnsi="BancoDoBrasil Textos" w:cs="BancoDoBrasil Textos"/>
              <w:sz w:val="22"/>
              <w:szCs w:val="22"/>
              <w:bdr w:val="nil"/>
              <w:lang w:eastAsia="en-US"/>
            </w:rPr>
          </w:pPr>
        </w:p>
        <w:p w14:paraId="54787A2B" w14:textId="77777777" w:rsidR="00F9310D" w:rsidRPr="00AA3597" w:rsidRDefault="00717106" w:rsidP="00710D66">
          <w:pPr>
            <w:pBdr>
              <w:top w:val="nil"/>
              <w:left w:val="nil"/>
              <w:bottom w:val="nil"/>
              <w:right w:val="nil"/>
              <w:between w:val="nil"/>
              <w:bar w:val="nil"/>
            </w:pBdr>
            <w:spacing w:after="1440"/>
            <w:jc w:val="right"/>
            <w:rPr>
              <w:rFonts w:ascii="BancoDoBrasil Textos" w:eastAsia="BancoDoBrasil Textos" w:hAnsi="BancoDoBrasil Textos" w:cs="BancoDoBrasil Textos"/>
              <w:b/>
              <w:color w:val="0054A1"/>
              <w:sz w:val="13"/>
              <w:szCs w:val="13"/>
              <w:bdr w:val="nil"/>
              <w:lang w:eastAsia="en-US"/>
            </w:rPr>
          </w:pPr>
          <w:r w:rsidRPr="00AA3597">
            <w:rPr>
              <w:rFonts w:ascii="BancoDoBrasil Textos" w:eastAsia="BancoDoBrasil Textos" w:hAnsi="BancoDoBrasil Textos" w:cs="BancoDoBrasil Textos"/>
              <w:sz w:val="14"/>
              <w:szCs w:val="14"/>
              <w:lang w:eastAsia="en-US"/>
            </w:rPr>
            <w:t>Valores expressos em milhares de Reais, exceto quando indicado</w:t>
          </w:r>
        </w:p>
      </w:tc>
    </w:tr>
  </w:tbl>
  <w:p w14:paraId="54787A2D" w14:textId="77777777" w:rsidR="00FF7457" w:rsidRPr="00FF7457" w:rsidRDefault="00717106" w:rsidP="000277E6">
    <w:pPr>
      <w:pStyle w:val="Cabealho"/>
      <w:pBdr>
        <w:top w:val="nil"/>
        <w:left w:val="nil"/>
        <w:bottom w:val="nil"/>
        <w:right w:val="nil"/>
        <w:between w:val="nil"/>
        <w:bar w:val="nil"/>
      </w:pBdr>
      <w:tabs>
        <w:tab w:val="left" w:pos="708"/>
      </w:tabs>
      <w:spacing w:before="120"/>
      <w:jc w:val="right"/>
      <w:rPr>
        <w:rFonts w:ascii="BancoDoBrasil Textos" w:eastAsia="BancoDoBrasil Textos" w:hAnsi="BancoDoBrasil Textos" w:cs="BancoDoBrasil Textos"/>
        <w:b/>
        <w:color w:val="0054A1"/>
        <w:sz w:val="13"/>
        <w:szCs w:val="13"/>
        <w:bdr w:val="nil"/>
        <w:lang w:val="en-US" w:eastAsia="en-US"/>
      </w:rPr>
    </w:pPr>
    <w:r>
      <w:rPr>
        <w:rFonts w:ascii="BancoDoBrasil Textos" w:eastAsia="BancoDoBrasil Textos" w:hAnsi="BancoDoBrasil Textos" w:cs="BancoDoBrasil Textos"/>
        <w:noProof/>
        <w:sz w:val="22"/>
        <w:szCs w:val="22"/>
        <w:bdr w:val="nil"/>
      </w:rPr>
      <mc:AlternateContent>
        <mc:Choice Requires="wpg">
          <w:drawing>
            <wp:anchor distT="0" distB="0" distL="114300" distR="114300" simplePos="0" relativeHeight="251632640" behindDoc="1" locked="0" layoutInCell="1" allowOverlap="1" wp14:anchorId="54787A8A" wp14:editId="54787A8B">
              <wp:simplePos x="0" y="0"/>
              <wp:positionH relativeFrom="page">
                <wp:posOffset>0</wp:posOffset>
              </wp:positionH>
              <wp:positionV relativeFrom="page">
                <wp:posOffset>0</wp:posOffset>
              </wp:positionV>
              <wp:extent cx="10767600" cy="925200"/>
              <wp:effectExtent l="0" t="0" r="0" b="0"/>
              <wp:wrapNone/>
              <wp:docPr id="1636514661" name="Agrupar 10"/>
              <wp:cNvGraphicFramePr/>
              <a:graphic xmlns:a="http://schemas.openxmlformats.org/drawingml/2006/main">
                <a:graphicData uri="http://schemas.microsoft.com/office/word/2010/wordprocessingGroup">
                  <wpg:wgp>
                    <wpg:cNvGrpSpPr/>
                    <wpg:grpSpPr>
                      <a:xfrm>
                        <a:off x="0" y="0"/>
                        <a:ext cx="10767600" cy="925200"/>
                        <a:chOff x="0" y="0"/>
                        <a:chExt cx="10767060" cy="925195"/>
                      </a:xfrm>
                    </wpg:grpSpPr>
                    <wps:wsp>
                      <wps:cNvPr id="212319168" name="Retângulo 126"/>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418196682" name="Imagem 7" descr="Imag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472440" y="259080"/>
                          <a:ext cx="413385" cy="414655"/>
                        </a:xfrm>
                        <a:prstGeom prst="rect">
                          <a:avLst/>
                        </a:prstGeom>
                        <a:noFill/>
                        <a:ln>
                          <a:noFill/>
                        </a:ln>
                      </pic:spPr>
                    </pic:pic>
                    <pic:pic xmlns:pic="http://schemas.openxmlformats.org/drawingml/2006/picture">
                      <pic:nvPicPr>
                        <pic:cNvPr id="1872802793" name="Imagem 6" descr="Image"/>
                        <pic:cNvPicPr>
                          <a:picLocks noChangeAspect="1"/>
                        </pic:cNvPicPr>
                      </pic:nvPicPr>
                      <pic:blipFill>
                        <a:blip r:embed="rId2" cstate="print">
                          <a:extLst>
                            <a:ext uri="{28A0092B-C50C-407E-A947-70E740481C1C}">
                              <a14:useLocalDpi xmlns:a14="http://schemas.microsoft.com/office/drawing/2010/main" val="0"/>
                            </a:ext>
                          </a:extLst>
                        </a:blip>
                        <a:srcRect t="12877"/>
                        <a:stretch>
                          <a:fillRect/>
                        </a:stretch>
                      </pic:blipFill>
                      <pic:spPr bwMode="auto">
                        <a:xfrm>
                          <a:off x="1287780" y="30480"/>
                          <a:ext cx="2295525" cy="8648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Agrupar 10" o:spid="_x0000_s2065" style="width:847.84pt;height:72.85pt;margin-top:0;margin-left:0;mso-height-percent:0;mso-height-relative:margin;mso-position-horizontal-relative:page;mso-position-vertical-relative:page;mso-width-percent:0;mso-width-relative:margin;mso-wrap-distance-bottom:0;mso-wrap-distance-left:9pt;mso-wrap-distance-right:9pt;mso-wrap-distance-top:0;position:absolute;z-index:-251636736" coordorigin="0,0" coordsize="21600,21600">
              <v:rect id="_x0000_s2066" style="width:21600;height:21600;position:absolute;v-text-anchor:middle" fillcolor="#132b4a" stroked="t" strokeweight="1pt">
                <v:stroke joinstyle="miter"/>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7" type="#_x0000_t75" style="width:829;height:9681;left:948;position:absolute;top:6049" filled="f" stroked="f">
                <v:imagedata r:id="rId3" o:title=""/>
              </v:shape>
              <v:shape id="_x0000_s2068" type="#_x0000_t75" style="width:4605;height:20192;left:2583;position:absolute;top:712" filled="f" stroked="f">
                <v:imagedata r:id="rId4" o:title="" croptop="8439f"/>
              </v:shape>
            </v:group>
          </w:pict>
        </mc:Fallback>
      </mc:AlternateContent>
    </w:r>
    <w:r w:rsidR="00F9310D" w:rsidRPr="00FF7457">
      <w:rPr>
        <w:rFonts w:ascii="BancoDoBrasil Textos" w:eastAsia="BancoDoBrasil Textos" w:hAnsi="BancoDoBrasil Textos" w:cs="BancoDoBrasil Textos"/>
        <w:noProof/>
        <w:sz w:val="22"/>
        <w:szCs w:val="22"/>
        <w:bdr w:val="nil"/>
      </w:rPr>
      <mc:AlternateContent>
        <mc:Choice Requires="wpg">
          <w:drawing>
            <wp:anchor distT="0" distB="0" distL="114300" distR="114300" simplePos="0" relativeHeight="251631616" behindDoc="1" locked="0" layoutInCell="1" allowOverlap="1" wp14:anchorId="54787A8C" wp14:editId="54787A8D">
              <wp:simplePos x="0" y="0"/>
              <wp:positionH relativeFrom="page">
                <wp:posOffset>0</wp:posOffset>
              </wp:positionH>
              <wp:positionV relativeFrom="page">
                <wp:posOffset>10808970</wp:posOffset>
              </wp:positionV>
              <wp:extent cx="7559675" cy="1137285"/>
              <wp:effectExtent l="0" t="0" r="3175" b="5715"/>
              <wp:wrapNone/>
              <wp:docPr id="605987250" name="Agrupar 9"/>
              <wp:cNvGraphicFramePr/>
              <a:graphic xmlns:a="http://schemas.openxmlformats.org/drawingml/2006/main">
                <a:graphicData uri="http://schemas.microsoft.com/office/word/2010/wordprocessingGroup">
                  <wpg:wgp>
                    <wpg:cNvGrpSpPr/>
                    <wpg:grpSpPr>
                      <a:xfrm>
                        <a:off x="0" y="0"/>
                        <a:ext cx="7559675" cy="1137285"/>
                        <a:chOff x="0" y="0"/>
                        <a:chExt cx="7559675" cy="1137285"/>
                      </a:xfrm>
                    </wpg:grpSpPr>
                    <pic:pic xmlns:pic="http://schemas.openxmlformats.org/drawingml/2006/picture">
                      <pic:nvPicPr>
                        <pic:cNvPr id="917020567" name="HeaderRetratoFundo"/>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7559675" cy="1137285"/>
                        </a:xfrm>
                        <a:prstGeom prst="rect">
                          <a:avLst/>
                        </a:prstGeom>
                      </pic:spPr>
                    </pic:pic>
                    <pic:pic xmlns:pic="http://schemas.openxmlformats.org/drawingml/2006/picture">
                      <pic:nvPicPr>
                        <pic:cNvPr id="190616236" name="HeaderRetratoMarca"/>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7559675" cy="11372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Agrupar 9" o:spid="_x0000_s2069" style="width:595.5pt;height:90pt;margin-top:851.1pt;margin-left:0;mso-height-percent:0;mso-height-relative:margin;mso-position-horizontal-relative:page;mso-position-vertical-relative:page;mso-width-percent:0;mso-width-relative:margin;mso-wrap-distance-bottom:0;mso-wrap-distance-left:9pt;mso-wrap-distance-right:9pt;mso-wrap-distance-top:0;position:absolute;z-index:-251638784" coordorigin="0,0" coordsize="21600,21600">
              <v:shape id="_x0000_s2070" type="#_x0000_t75" style="width:21600;height:21600;position:absolute">
                <v:imagedata r:id="rId7" o:title=""/>
              </v:shape>
              <v:shape id="_x0000_s2071" type="#_x0000_t75" style="width:21600;height:21600;position:absolute" filled="f" stroked="f">
                <v:imagedata r:id="rId8" o:title=""/>
              </v:shape>
            </v:group>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comgrade"/>
      <w:tblW w:w="4961"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56"/>
    </w:tblGrid>
    <w:tr w:rsidR="00542588" w14:paraId="54787A32" w14:textId="77777777" w:rsidTr="00710D66">
      <w:trPr>
        <w:trHeight w:hRule="exact" w:val="1560"/>
        <w:jc w:val="right"/>
      </w:trPr>
      <w:tc>
        <w:tcPr>
          <w:tcW w:w="5000" w:type="pct"/>
        </w:tcPr>
        <w:p w14:paraId="54787A2E" w14:textId="77777777" w:rsidR="00F9310D" w:rsidRPr="00AA3597" w:rsidRDefault="00717106" w:rsidP="00710D66">
          <w:pPr>
            <w:pStyle w:val="071-Grandezadatabela"/>
            <w:pBdr>
              <w:top w:val="nil"/>
              <w:left w:val="nil"/>
              <w:bottom w:val="nil"/>
              <w:right w:val="nil"/>
              <w:between w:val="nil"/>
              <w:bar w:val="nil"/>
            </w:pBdr>
            <w:overflowPunct w:val="0"/>
            <w:spacing w:before="120" w:after="120" w:line="276" w:lineRule="auto"/>
            <w:rPr>
              <w:rFonts w:ascii="BancoDoBrasil Textos" w:eastAsia="BancoDoBrasil Textos" w:hAnsi="BancoDoBrasil Textos" w:cs="BancoDoBrasil Textos"/>
              <w:color w:val="CECACC"/>
              <w:sz w:val="22"/>
              <w:bdr w:val="nil"/>
              <w:lang w:val="pt-BR"/>
            </w:rPr>
          </w:pPr>
          <w:r>
            <w:rPr>
              <w:rFonts w:ascii="BancoDoBrasil Textos" w:eastAsia="BancoDoBrasil Textos" w:hAnsi="BancoDoBrasil Textos" w:cs="BancoDoBrasil Textos"/>
              <w:noProof/>
              <w:bdr w:val="nil"/>
            </w:rPr>
            <w:drawing>
              <wp:anchor distT="0" distB="0" distL="114300" distR="114300" simplePos="0" relativeHeight="251630592" behindDoc="0" locked="0" layoutInCell="1" allowOverlap="1" wp14:anchorId="54787A8E" wp14:editId="54787A8F">
                <wp:simplePos x="0" y="0"/>
                <wp:positionH relativeFrom="column">
                  <wp:posOffset>3809365</wp:posOffset>
                </wp:positionH>
                <wp:positionV relativeFrom="paragraph">
                  <wp:posOffset>80010</wp:posOffset>
                </wp:positionV>
                <wp:extent cx="158115" cy="158601"/>
                <wp:effectExtent l="0" t="0" r="0" b="0"/>
                <wp:wrapNone/>
                <wp:docPr id="1422647069" name="Imagem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647069" name="Imagem 7" descr="Imag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58115" cy="15860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ancoDoBrasil Textos" w:eastAsia="BancoDoBrasil Textos" w:hAnsi="BancoDoBrasil Textos" w:cs="BancoDoBrasil Textos"/>
              <w:color w:val="CECACC"/>
              <w:sz w:val="22"/>
              <w:lang w:val="pt-BR"/>
            </w:rPr>
            <w:t>BB ASSET MANAGEMENT</w:t>
          </w:r>
        </w:p>
        <w:p w14:paraId="54787A2F" w14:textId="77777777" w:rsidR="00F9310D" w:rsidRPr="00AA3597" w:rsidRDefault="00717106" w:rsidP="00710D66">
          <w:pPr>
            <w:pStyle w:val="071-Grandezadatabela"/>
            <w:pBdr>
              <w:top w:val="nil"/>
              <w:left w:val="nil"/>
              <w:bottom w:val="nil"/>
              <w:right w:val="nil"/>
              <w:between w:val="nil"/>
              <w:bar w:val="nil"/>
            </w:pBdr>
            <w:overflowPunct w:val="0"/>
            <w:spacing w:before="120" w:after="120" w:line="276" w:lineRule="auto"/>
            <w:rPr>
              <w:rFonts w:ascii="BancoDoBrasil Textos" w:eastAsia="BancoDoBrasil Textos" w:hAnsi="BancoDoBrasil Textos" w:cs="BancoDoBrasil Textos"/>
              <w:color w:val="CECACC"/>
              <w:sz w:val="22"/>
              <w:bdr w:val="nil"/>
              <w:lang w:val="pt-BR"/>
            </w:rPr>
          </w:pPr>
          <w:r w:rsidRPr="00AA3597">
            <w:rPr>
              <w:rFonts w:ascii="BancoDoBrasil Textos" w:eastAsia="BancoDoBrasil Textos" w:hAnsi="BancoDoBrasil Textos" w:cs="BancoDoBrasil Textos"/>
              <w:color w:val="CECACC"/>
              <w:sz w:val="22"/>
              <w:lang w:val="pt-BR"/>
            </w:rPr>
            <w:t xml:space="preserve"> Demonstrações Contábeis Exercício 2025</w:t>
          </w:r>
        </w:p>
        <w:p w14:paraId="54787A30" w14:textId="77777777" w:rsidR="00F9310D" w:rsidRPr="00AA3597" w:rsidRDefault="00F9310D" w:rsidP="00710D66">
          <w:pPr>
            <w:rPr>
              <w:rFonts w:ascii="BancoDoBrasil Textos" w:eastAsia="BancoDoBrasil Textos" w:hAnsi="BancoDoBrasil Textos" w:cs="BancoDoBrasil Textos"/>
              <w:sz w:val="22"/>
              <w:szCs w:val="22"/>
              <w:bdr w:val="nil"/>
              <w:lang w:eastAsia="en-US"/>
            </w:rPr>
          </w:pPr>
        </w:p>
        <w:p w14:paraId="54787A31" w14:textId="77777777" w:rsidR="00F9310D" w:rsidRPr="00AA3597" w:rsidRDefault="00717106" w:rsidP="00710D66">
          <w:pPr>
            <w:pBdr>
              <w:top w:val="nil"/>
              <w:left w:val="nil"/>
              <w:bottom w:val="nil"/>
              <w:right w:val="nil"/>
              <w:between w:val="nil"/>
              <w:bar w:val="nil"/>
            </w:pBdr>
            <w:spacing w:after="1440"/>
            <w:jc w:val="right"/>
            <w:rPr>
              <w:rFonts w:ascii="BancoDoBrasil Textos" w:eastAsia="BancoDoBrasil Textos" w:hAnsi="BancoDoBrasil Textos" w:cs="BancoDoBrasil Textos"/>
              <w:b/>
              <w:color w:val="0054A1"/>
              <w:sz w:val="13"/>
              <w:szCs w:val="13"/>
              <w:bdr w:val="nil"/>
              <w:lang w:eastAsia="en-US"/>
            </w:rPr>
          </w:pPr>
          <w:r w:rsidRPr="00AA3597">
            <w:rPr>
              <w:rFonts w:ascii="BancoDoBrasil Textos" w:eastAsia="BancoDoBrasil Textos" w:hAnsi="BancoDoBrasil Textos" w:cs="BancoDoBrasil Textos"/>
              <w:sz w:val="14"/>
              <w:szCs w:val="14"/>
              <w:lang w:eastAsia="en-US"/>
            </w:rPr>
            <w:t>Valores expressos em milhares de Reais, exceto quando indicado</w:t>
          </w:r>
        </w:p>
      </w:tc>
    </w:tr>
  </w:tbl>
  <w:p w14:paraId="54787A33" w14:textId="77777777" w:rsidR="00FF7457" w:rsidRPr="00FF7457" w:rsidRDefault="00717106" w:rsidP="000277E6">
    <w:pPr>
      <w:pStyle w:val="Cabealho"/>
      <w:pBdr>
        <w:top w:val="nil"/>
        <w:left w:val="nil"/>
        <w:bottom w:val="nil"/>
        <w:right w:val="nil"/>
        <w:between w:val="nil"/>
        <w:bar w:val="nil"/>
      </w:pBdr>
      <w:tabs>
        <w:tab w:val="left" w:pos="708"/>
      </w:tabs>
      <w:spacing w:before="120"/>
      <w:jc w:val="right"/>
      <w:rPr>
        <w:rFonts w:ascii="BancoDoBrasil Textos" w:eastAsia="BancoDoBrasil Textos" w:hAnsi="BancoDoBrasil Textos" w:cs="BancoDoBrasil Textos"/>
        <w:b/>
        <w:color w:val="0054A1"/>
        <w:sz w:val="13"/>
        <w:szCs w:val="13"/>
        <w:bdr w:val="nil"/>
        <w:lang w:val="en-US" w:eastAsia="en-US"/>
      </w:rPr>
    </w:pPr>
    <w:r>
      <w:rPr>
        <w:rFonts w:ascii="BancoDoBrasil Textos" w:eastAsia="BancoDoBrasil Textos" w:hAnsi="BancoDoBrasil Textos" w:cs="BancoDoBrasil Textos"/>
        <w:noProof/>
        <w:sz w:val="22"/>
        <w:szCs w:val="22"/>
        <w:bdr w:val="nil"/>
      </w:rPr>
      <mc:AlternateContent>
        <mc:Choice Requires="wpg">
          <w:drawing>
            <wp:anchor distT="0" distB="0" distL="114300" distR="114300" simplePos="0" relativeHeight="251629568" behindDoc="1" locked="0" layoutInCell="1" allowOverlap="1" wp14:anchorId="54787A90" wp14:editId="54787A91">
              <wp:simplePos x="0" y="0"/>
              <wp:positionH relativeFrom="page">
                <wp:posOffset>0</wp:posOffset>
              </wp:positionH>
              <wp:positionV relativeFrom="page">
                <wp:posOffset>0</wp:posOffset>
              </wp:positionV>
              <wp:extent cx="10767600" cy="925200"/>
              <wp:effectExtent l="0" t="0" r="0" b="0"/>
              <wp:wrapNone/>
              <wp:docPr id="1713020344" name="Agrupar 10"/>
              <wp:cNvGraphicFramePr/>
              <a:graphic xmlns:a="http://schemas.openxmlformats.org/drawingml/2006/main">
                <a:graphicData uri="http://schemas.microsoft.com/office/word/2010/wordprocessingGroup">
                  <wpg:wgp>
                    <wpg:cNvGrpSpPr/>
                    <wpg:grpSpPr>
                      <a:xfrm>
                        <a:off x="0" y="0"/>
                        <a:ext cx="10767600" cy="925200"/>
                        <a:chOff x="0" y="0"/>
                        <a:chExt cx="10767060" cy="925195"/>
                      </a:xfrm>
                    </wpg:grpSpPr>
                    <wps:wsp>
                      <wps:cNvPr id="2003514004" name="Retângulo 126"/>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621203561" name="Imagem 7" descr="Imag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472440" y="259080"/>
                          <a:ext cx="413385" cy="414655"/>
                        </a:xfrm>
                        <a:prstGeom prst="rect">
                          <a:avLst/>
                        </a:prstGeom>
                        <a:noFill/>
                        <a:ln>
                          <a:noFill/>
                        </a:ln>
                      </pic:spPr>
                    </pic:pic>
                    <pic:pic xmlns:pic="http://schemas.openxmlformats.org/drawingml/2006/picture">
                      <pic:nvPicPr>
                        <pic:cNvPr id="152351310" name="Imagem 6" descr="Image"/>
                        <pic:cNvPicPr>
                          <a:picLocks noChangeAspect="1"/>
                        </pic:cNvPicPr>
                      </pic:nvPicPr>
                      <pic:blipFill>
                        <a:blip r:embed="rId2" cstate="print">
                          <a:extLst>
                            <a:ext uri="{28A0092B-C50C-407E-A947-70E740481C1C}">
                              <a14:useLocalDpi xmlns:a14="http://schemas.microsoft.com/office/drawing/2010/main" val="0"/>
                            </a:ext>
                          </a:extLst>
                        </a:blip>
                        <a:srcRect t="12877"/>
                        <a:stretch>
                          <a:fillRect/>
                        </a:stretch>
                      </pic:blipFill>
                      <pic:spPr bwMode="auto">
                        <a:xfrm>
                          <a:off x="1287780" y="30480"/>
                          <a:ext cx="2295525" cy="8648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Agrupar 10" o:spid="_x0000_s2072" style="width:847.84pt;height:72.85pt;margin-top:0;margin-left:0;mso-height-percent:0;mso-height-relative:margin;mso-position-horizontal-relative:page;mso-position-vertical-relative:page;mso-width-percent:0;mso-width-relative:margin;mso-wrap-distance-bottom:0;mso-wrap-distance-left:9pt;mso-wrap-distance-right:9pt;mso-wrap-distance-top:0;position:absolute;z-index:-251641856" coordorigin="0,0" coordsize="21600,21600">
              <v:rect id="_x0000_s2073" style="width:21600;height:21600;position:absolute;v-text-anchor:middle" fillcolor="#132b4a" stroked="t" strokeweight="1pt">
                <v:stroke joinstyle="miter"/>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4" type="#_x0000_t75" style="width:829;height:9681;left:948;position:absolute;top:6049" filled="f" stroked="f">
                <v:imagedata r:id="rId3" o:title=""/>
              </v:shape>
              <v:shape id="_x0000_s2075" type="#_x0000_t75" style="width:4605;height:20192;left:2583;position:absolute;top:712" filled="f" stroked="f">
                <v:imagedata r:id="rId4" o:title="" croptop="8439f"/>
              </v:shape>
            </v:group>
          </w:pict>
        </mc:Fallback>
      </mc:AlternateContent>
    </w:r>
    <w:r w:rsidR="00F9310D" w:rsidRPr="00FF7457">
      <w:rPr>
        <w:rFonts w:ascii="BancoDoBrasil Textos" w:eastAsia="BancoDoBrasil Textos" w:hAnsi="BancoDoBrasil Textos" w:cs="BancoDoBrasil Textos"/>
        <w:noProof/>
        <w:sz w:val="22"/>
        <w:szCs w:val="22"/>
        <w:bdr w:val="nil"/>
      </w:rPr>
      <mc:AlternateContent>
        <mc:Choice Requires="wpg">
          <w:drawing>
            <wp:anchor distT="0" distB="0" distL="114300" distR="114300" simplePos="0" relativeHeight="251628544" behindDoc="1" locked="0" layoutInCell="1" allowOverlap="1" wp14:anchorId="54787A92" wp14:editId="54787A93">
              <wp:simplePos x="0" y="0"/>
              <wp:positionH relativeFrom="page">
                <wp:posOffset>0</wp:posOffset>
              </wp:positionH>
              <wp:positionV relativeFrom="page">
                <wp:posOffset>10808970</wp:posOffset>
              </wp:positionV>
              <wp:extent cx="7559675" cy="1137285"/>
              <wp:effectExtent l="0" t="0" r="3175" b="5715"/>
              <wp:wrapNone/>
              <wp:docPr id="664322525" name="Agrupar 9"/>
              <wp:cNvGraphicFramePr/>
              <a:graphic xmlns:a="http://schemas.openxmlformats.org/drawingml/2006/main">
                <a:graphicData uri="http://schemas.microsoft.com/office/word/2010/wordprocessingGroup">
                  <wpg:wgp>
                    <wpg:cNvGrpSpPr/>
                    <wpg:grpSpPr>
                      <a:xfrm>
                        <a:off x="0" y="0"/>
                        <a:ext cx="7559675" cy="1137285"/>
                        <a:chOff x="0" y="0"/>
                        <a:chExt cx="7559675" cy="1137285"/>
                      </a:xfrm>
                    </wpg:grpSpPr>
                    <pic:pic xmlns:pic="http://schemas.openxmlformats.org/drawingml/2006/picture">
                      <pic:nvPicPr>
                        <pic:cNvPr id="1136309311" name="HeaderRetratoFundo"/>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7559675" cy="1137285"/>
                        </a:xfrm>
                        <a:prstGeom prst="rect">
                          <a:avLst/>
                        </a:prstGeom>
                      </pic:spPr>
                    </pic:pic>
                    <pic:pic xmlns:pic="http://schemas.openxmlformats.org/drawingml/2006/picture">
                      <pic:nvPicPr>
                        <pic:cNvPr id="476046159" name="HeaderRetratoMarca"/>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7559675" cy="11372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Agrupar 9" o:spid="_x0000_s2076" style="width:595.5pt;height:90pt;margin-top:851.1pt;margin-left:0;mso-height-percent:0;mso-height-relative:margin;mso-position-horizontal-relative:page;mso-position-vertical-relative:page;mso-width-percent:0;mso-width-relative:margin;mso-wrap-distance-bottom:0;mso-wrap-distance-left:9pt;mso-wrap-distance-right:9pt;mso-wrap-distance-top:0;position:absolute;z-index:-251643904" coordorigin="0,0" coordsize="21600,21600">
              <v:shape id="_x0000_s2077" type="#_x0000_t75" style="width:21600;height:21600;position:absolute">
                <v:imagedata r:id="rId7" o:title=""/>
              </v:shape>
              <v:shape id="_x0000_s2078" type="#_x0000_t75" style="width:21600;height:21600;position:absolute" filled="f" stroked="f">
                <v:imagedata r:id="rId8" o:title=""/>
              </v:shape>
            </v:group>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87A36" w14:textId="77777777" w:rsidR="00542588" w:rsidRDefault="00542588"/>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comgrade"/>
      <w:tblW w:w="4961"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63"/>
    </w:tblGrid>
    <w:tr w:rsidR="00542588" w14:paraId="54787A3C" w14:textId="77777777" w:rsidTr="00710D66">
      <w:trPr>
        <w:trHeight w:hRule="exact" w:val="1560"/>
        <w:jc w:val="right"/>
      </w:trPr>
      <w:tc>
        <w:tcPr>
          <w:tcW w:w="5000" w:type="pct"/>
        </w:tcPr>
        <w:p w14:paraId="54787A38" w14:textId="77777777" w:rsidR="00F9310D" w:rsidRPr="00AA3597" w:rsidRDefault="00717106" w:rsidP="00710D66">
          <w:pPr>
            <w:pStyle w:val="071-Grandezadatabela"/>
            <w:pBdr>
              <w:top w:val="nil"/>
              <w:left w:val="nil"/>
              <w:bottom w:val="nil"/>
              <w:right w:val="nil"/>
              <w:between w:val="nil"/>
              <w:bar w:val="nil"/>
            </w:pBdr>
            <w:overflowPunct w:val="0"/>
            <w:spacing w:before="120" w:after="120" w:line="276" w:lineRule="auto"/>
            <w:rPr>
              <w:rFonts w:ascii="BancoDoBrasil Textos" w:eastAsia="BancoDoBrasil Textos" w:hAnsi="BancoDoBrasil Textos" w:cs="BancoDoBrasil Textos"/>
              <w:color w:val="CECACC"/>
              <w:sz w:val="22"/>
              <w:bdr w:val="nil"/>
              <w:lang w:val="pt-BR"/>
            </w:rPr>
          </w:pPr>
          <w:r>
            <w:rPr>
              <w:rFonts w:ascii="BancoDoBrasil Textos" w:eastAsia="BancoDoBrasil Textos" w:hAnsi="BancoDoBrasil Textos" w:cs="BancoDoBrasil Textos"/>
              <w:noProof/>
              <w:bdr w:val="nil"/>
            </w:rPr>
            <w:drawing>
              <wp:anchor distT="0" distB="0" distL="114300" distR="114300" simplePos="0" relativeHeight="251639808" behindDoc="0" locked="0" layoutInCell="1" allowOverlap="1" wp14:anchorId="54787A94" wp14:editId="54787A95">
                <wp:simplePos x="0" y="0"/>
                <wp:positionH relativeFrom="column">
                  <wp:posOffset>3809365</wp:posOffset>
                </wp:positionH>
                <wp:positionV relativeFrom="paragraph">
                  <wp:posOffset>80010</wp:posOffset>
                </wp:positionV>
                <wp:extent cx="158115" cy="158601"/>
                <wp:effectExtent l="0" t="0" r="0" b="0"/>
                <wp:wrapNone/>
                <wp:docPr id="2042209960" name="Imagem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209960" name="Imagem 7" descr="Imag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58115" cy="15860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ancoDoBrasil Textos" w:eastAsia="BancoDoBrasil Textos" w:hAnsi="BancoDoBrasil Textos" w:cs="BancoDoBrasil Textos"/>
              <w:color w:val="CECACC"/>
              <w:sz w:val="22"/>
              <w:lang w:val="pt-BR"/>
            </w:rPr>
            <w:t>BB ASSET MANAGEMENT</w:t>
          </w:r>
        </w:p>
        <w:p w14:paraId="54787A39" w14:textId="77777777" w:rsidR="00F9310D" w:rsidRPr="00AA3597" w:rsidRDefault="00717106" w:rsidP="00710D66">
          <w:pPr>
            <w:pStyle w:val="071-Grandezadatabela"/>
            <w:pBdr>
              <w:top w:val="nil"/>
              <w:left w:val="nil"/>
              <w:bottom w:val="nil"/>
              <w:right w:val="nil"/>
              <w:between w:val="nil"/>
              <w:bar w:val="nil"/>
            </w:pBdr>
            <w:overflowPunct w:val="0"/>
            <w:spacing w:before="120" w:after="120" w:line="276" w:lineRule="auto"/>
            <w:rPr>
              <w:rFonts w:ascii="BancoDoBrasil Textos" w:eastAsia="BancoDoBrasil Textos" w:hAnsi="BancoDoBrasil Textos" w:cs="BancoDoBrasil Textos"/>
              <w:color w:val="CECACC"/>
              <w:sz w:val="22"/>
              <w:bdr w:val="nil"/>
              <w:lang w:val="pt-BR"/>
            </w:rPr>
          </w:pPr>
          <w:r w:rsidRPr="00AA3597">
            <w:rPr>
              <w:rFonts w:ascii="BancoDoBrasil Textos" w:eastAsia="BancoDoBrasil Textos" w:hAnsi="BancoDoBrasil Textos" w:cs="BancoDoBrasil Textos"/>
              <w:color w:val="CECACC"/>
              <w:sz w:val="22"/>
              <w:lang w:val="pt-BR"/>
            </w:rPr>
            <w:t xml:space="preserve"> Demonstrações Contábeis Exercício 2025</w:t>
          </w:r>
        </w:p>
        <w:p w14:paraId="54787A3A" w14:textId="77777777" w:rsidR="00F9310D" w:rsidRPr="00AA3597" w:rsidRDefault="00F9310D" w:rsidP="00710D66">
          <w:pPr>
            <w:rPr>
              <w:rFonts w:ascii="BancoDoBrasil Textos" w:eastAsia="BancoDoBrasil Textos" w:hAnsi="BancoDoBrasil Textos" w:cs="BancoDoBrasil Textos"/>
              <w:sz w:val="22"/>
              <w:szCs w:val="22"/>
              <w:bdr w:val="nil"/>
              <w:lang w:eastAsia="en-US"/>
            </w:rPr>
          </w:pPr>
        </w:p>
        <w:p w14:paraId="54787A3B" w14:textId="77777777" w:rsidR="00F9310D" w:rsidRPr="00AA3597" w:rsidRDefault="00717106" w:rsidP="00710D66">
          <w:pPr>
            <w:pBdr>
              <w:top w:val="nil"/>
              <w:left w:val="nil"/>
              <w:bottom w:val="nil"/>
              <w:right w:val="nil"/>
              <w:between w:val="nil"/>
              <w:bar w:val="nil"/>
            </w:pBdr>
            <w:spacing w:after="1440"/>
            <w:jc w:val="right"/>
            <w:rPr>
              <w:rFonts w:ascii="BancoDoBrasil Textos" w:eastAsia="BancoDoBrasil Textos" w:hAnsi="BancoDoBrasil Textos" w:cs="BancoDoBrasil Textos"/>
              <w:b/>
              <w:color w:val="0054A1"/>
              <w:sz w:val="13"/>
              <w:szCs w:val="13"/>
              <w:bdr w:val="nil"/>
              <w:lang w:eastAsia="en-US"/>
            </w:rPr>
          </w:pPr>
          <w:r w:rsidRPr="00AA3597">
            <w:rPr>
              <w:rFonts w:ascii="BancoDoBrasil Textos" w:eastAsia="BancoDoBrasil Textos" w:hAnsi="BancoDoBrasil Textos" w:cs="BancoDoBrasil Textos"/>
              <w:sz w:val="14"/>
              <w:szCs w:val="14"/>
              <w:lang w:eastAsia="en-US"/>
            </w:rPr>
            <w:t>Valores expressos em milhares de Reais, exceto quando indicado</w:t>
          </w:r>
        </w:p>
      </w:tc>
    </w:tr>
  </w:tbl>
  <w:p w14:paraId="54787A3D" w14:textId="77777777" w:rsidR="00FF7457" w:rsidRPr="00FF7457" w:rsidRDefault="00717106" w:rsidP="000277E6">
    <w:pPr>
      <w:pStyle w:val="Cabealho"/>
      <w:pBdr>
        <w:top w:val="nil"/>
        <w:left w:val="nil"/>
        <w:bottom w:val="nil"/>
        <w:right w:val="nil"/>
        <w:between w:val="nil"/>
        <w:bar w:val="nil"/>
      </w:pBdr>
      <w:tabs>
        <w:tab w:val="left" w:pos="708"/>
      </w:tabs>
      <w:spacing w:before="120"/>
      <w:jc w:val="right"/>
      <w:rPr>
        <w:rFonts w:ascii="BancoDoBrasil Textos" w:eastAsia="BancoDoBrasil Textos" w:hAnsi="BancoDoBrasil Textos" w:cs="BancoDoBrasil Textos"/>
        <w:b/>
        <w:color w:val="0054A1"/>
        <w:sz w:val="13"/>
        <w:szCs w:val="13"/>
        <w:bdr w:val="nil"/>
        <w:lang w:val="en-US" w:eastAsia="en-US"/>
      </w:rPr>
    </w:pPr>
    <w:r>
      <w:rPr>
        <w:rFonts w:ascii="BancoDoBrasil Textos" w:eastAsia="BancoDoBrasil Textos" w:hAnsi="BancoDoBrasil Textos" w:cs="BancoDoBrasil Textos"/>
        <w:noProof/>
        <w:sz w:val="22"/>
        <w:szCs w:val="22"/>
        <w:bdr w:val="nil"/>
      </w:rPr>
      <mc:AlternateContent>
        <mc:Choice Requires="wpg">
          <w:drawing>
            <wp:anchor distT="0" distB="0" distL="114300" distR="114300" simplePos="0" relativeHeight="251638784" behindDoc="1" locked="0" layoutInCell="1" allowOverlap="1" wp14:anchorId="54787A96" wp14:editId="54787A97">
              <wp:simplePos x="0" y="0"/>
              <wp:positionH relativeFrom="page">
                <wp:posOffset>0</wp:posOffset>
              </wp:positionH>
              <wp:positionV relativeFrom="page">
                <wp:posOffset>0</wp:posOffset>
              </wp:positionV>
              <wp:extent cx="10767600" cy="925200"/>
              <wp:effectExtent l="0" t="0" r="0" b="0"/>
              <wp:wrapNone/>
              <wp:docPr id="1756847097" name="Agrupar 10"/>
              <wp:cNvGraphicFramePr/>
              <a:graphic xmlns:a="http://schemas.openxmlformats.org/drawingml/2006/main">
                <a:graphicData uri="http://schemas.microsoft.com/office/word/2010/wordprocessingGroup">
                  <wpg:wgp>
                    <wpg:cNvGrpSpPr/>
                    <wpg:grpSpPr>
                      <a:xfrm>
                        <a:off x="0" y="0"/>
                        <a:ext cx="10767600" cy="925200"/>
                        <a:chOff x="0" y="0"/>
                        <a:chExt cx="10767060" cy="925195"/>
                      </a:xfrm>
                    </wpg:grpSpPr>
                    <wps:wsp>
                      <wps:cNvPr id="1159101146" name="Retângulo 126"/>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640803307" name="Imagem 7" descr="Imag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472440" y="259080"/>
                          <a:ext cx="413385" cy="414655"/>
                        </a:xfrm>
                        <a:prstGeom prst="rect">
                          <a:avLst/>
                        </a:prstGeom>
                        <a:noFill/>
                        <a:ln>
                          <a:noFill/>
                        </a:ln>
                      </pic:spPr>
                    </pic:pic>
                    <pic:pic xmlns:pic="http://schemas.openxmlformats.org/drawingml/2006/picture">
                      <pic:nvPicPr>
                        <pic:cNvPr id="1106050918" name="Imagem 6" descr="Image"/>
                        <pic:cNvPicPr>
                          <a:picLocks noChangeAspect="1"/>
                        </pic:cNvPicPr>
                      </pic:nvPicPr>
                      <pic:blipFill>
                        <a:blip r:embed="rId2" cstate="print">
                          <a:extLst>
                            <a:ext uri="{28A0092B-C50C-407E-A947-70E740481C1C}">
                              <a14:useLocalDpi xmlns:a14="http://schemas.microsoft.com/office/drawing/2010/main" val="0"/>
                            </a:ext>
                          </a:extLst>
                        </a:blip>
                        <a:srcRect t="12877"/>
                        <a:stretch>
                          <a:fillRect/>
                        </a:stretch>
                      </pic:blipFill>
                      <pic:spPr bwMode="auto">
                        <a:xfrm>
                          <a:off x="1287780" y="30480"/>
                          <a:ext cx="2295525" cy="8648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Agrupar 10" o:spid="_x0000_s2079" style="width:847.84pt;height:72.85pt;margin-top:0;margin-left:0;mso-height-percent:0;mso-height-relative:margin;mso-position-horizontal-relative:page;mso-position-vertical-relative:page;mso-width-percent:0;mso-width-relative:margin;mso-wrap-distance-bottom:0;mso-wrap-distance-left:9pt;mso-wrap-distance-right:9pt;mso-wrap-distance-top:0;position:absolute;z-index:-251626496" coordorigin="0,0" coordsize="21600,21600">
              <v:rect id="_x0000_s2080" style="width:21600;height:21600;position:absolute;v-text-anchor:middle" fillcolor="#132b4a" stroked="t" strokeweight="1pt">
                <v:stroke joinstyle="miter"/>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1" type="#_x0000_t75" style="width:829;height:9681;left:948;position:absolute;top:6049" filled="f" stroked="f">
                <v:imagedata r:id="rId3" o:title=""/>
              </v:shape>
              <v:shape id="_x0000_s2082" type="#_x0000_t75" style="width:4605;height:20192;left:2583;position:absolute;top:712" filled="f" stroked="f">
                <v:imagedata r:id="rId4" o:title="" croptop="8439f"/>
              </v:shape>
            </v:group>
          </w:pict>
        </mc:Fallback>
      </mc:AlternateContent>
    </w:r>
    <w:r w:rsidR="00F9310D" w:rsidRPr="00FF7457">
      <w:rPr>
        <w:rFonts w:ascii="BancoDoBrasil Textos" w:eastAsia="BancoDoBrasil Textos" w:hAnsi="BancoDoBrasil Textos" w:cs="BancoDoBrasil Textos"/>
        <w:noProof/>
        <w:sz w:val="22"/>
        <w:szCs w:val="22"/>
        <w:bdr w:val="nil"/>
      </w:rPr>
      <mc:AlternateContent>
        <mc:Choice Requires="wpg">
          <w:drawing>
            <wp:anchor distT="0" distB="0" distL="114300" distR="114300" simplePos="0" relativeHeight="251637760" behindDoc="1" locked="0" layoutInCell="1" allowOverlap="1" wp14:anchorId="54787A98" wp14:editId="54787A99">
              <wp:simplePos x="0" y="0"/>
              <wp:positionH relativeFrom="page">
                <wp:posOffset>0</wp:posOffset>
              </wp:positionH>
              <wp:positionV relativeFrom="page">
                <wp:posOffset>10808970</wp:posOffset>
              </wp:positionV>
              <wp:extent cx="7559675" cy="1137285"/>
              <wp:effectExtent l="0" t="0" r="3175" b="5715"/>
              <wp:wrapNone/>
              <wp:docPr id="187122165" name="Agrupar 9"/>
              <wp:cNvGraphicFramePr/>
              <a:graphic xmlns:a="http://schemas.openxmlformats.org/drawingml/2006/main">
                <a:graphicData uri="http://schemas.microsoft.com/office/word/2010/wordprocessingGroup">
                  <wpg:wgp>
                    <wpg:cNvGrpSpPr/>
                    <wpg:grpSpPr>
                      <a:xfrm>
                        <a:off x="0" y="0"/>
                        <a:ext cx="7559675" cy="1137285"/>
                        <a:chOff x="0" y="0"/>
                        <a:chExt cx="7559675" cy="1137285"/>
                      </a:xfrm>
                    </wpg:grpSpPr>
                    <pic:pic xmlns:pic="http://schemas.openxmlformats.org/drawingml/2006/picture">
                      <pic:nvPicPr>
                        <pic:cNvPr id="909981405" name="HeaderRetratoFundo"/>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7559675" cy="1137285"/>
                        </a:xfrm>
                        <a:prstGeom prst="rect">
                          <a:avLst/>
                        </a:prstGeom>
                      </pic:spPr>
                    </pic:pic>
                    <pic:pic xmlns:pic="http://schemas.openxmlformats.org/drawingml/2006/picture">
                      <pic:nvPicPr>
                        <pic:cNvPr id="1673691012" name="HeaderRetratoMarca"/>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7559675" cy="11372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Agrupar 9" o:spid="_x0000_s2083" style="width:595.5pt;height:90pt;margin-top:851.1pt;margin-left:0;mso-height-percent:0;mso-height-relative:margin;mso-position-horizontal-relative:page;mso-position-vertical-relative:page;mso-width-percent:0;mso-width-relative:margin;mso-wrap-distance-bottom:0;mso-wrap-distance-left:9pt;mso-wrap-distance-right:9pt;mso-wrap-distance-top:0;position:absolute;z-index:-251628544" coordorigin="0,0" coordsize="21600,21600">
              <v:shape id="_x0000_s2084" type="#_x0000_t75" style="width:21600;height:21600;position:absolute">
                <v:imagedata r:id="rId7" o:title=""/>
              </v:shape>
              <v:shape id="_x0000_s2085" type="#_x0000_t75" style="width:21600;height:21600;position:absolute" filled="f" stroked="f">
                <v:imagedata r:id="rId8" o:title=""/>
              </v:shape>
            </v:group>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comgrade"/>
      <w:tblW w:w="4961"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63"/>
    </w:tblGrid>
    <w:tr w:rsidR="00542588" w14:paraId="54787A42" w14:textId="77777777" w:rsidTr="00710D66">
      <w:trPr>
        <w:trHeight w:hRule="exact" w:val="1560"/>
        <w:jc w:val="right"/>
      </w:trPr>
      <w:tc>
        <w:tcPr>
          <w:tcW w:w="5000" w:type="pct"/>
        </w:tcPr>
        <w:p w14:paraId="54787A3E" w14:textId="77777777" w:rsidR="00F9310D" w:rsidRPr="00AA3597" w:rsidRDefault="00717106" w:rsidP="00710D66">
          <w:pPr>
            <w:pStyle w:val="071-Grandezadatabela"/>
            <w:pBdr>
              <w:top w:val="nil"/>
              <w:left w:val="nil"/>
              <w:bottom w:val="nil"/>
              <w:right w:val="nil"/>
              <w:between w:val="nil"/>
              <w:bar w:val="nil"/>
            </w:pBdr>
            <w:overflowPunct w:val="0"/>
            <w:spacing w:before="120" w:after="120" w:line="276" w:lineRule="auto"/>
            <w:rPr>
              <w:rFonts w:ascii="BancoDoBrasil Textos" w:eastAsia="BancoDoBrasil Textos" w:hAnsi="BancoDoBrasil Textos" w:cs="BancoDoBrasil Textos"/>
              <w:color w:val="CECACC"/>
              <w:sz w:val="22"/>
              <w:bdr w:val="nil"/>
              <w:lang w:val="pt-BR"/>
            </w:rPr>
          </w:pPr>
          <w:r>
            <w:rPr>
              <w:rFonts w:ascii="BancoDoBrasil Textos" w:eastAsia="BancoDoBrasil Textos" w:hAnsi="BancoDoBrasil Textos" w:cs="BancoDoBrasil Textos"/>
              <w:noProof/>
              <w:bdr w:val="nil"/>
            </w:rPr>
            <w:drawing>
              <wp:anchor distT="0" distB="0" distL="114300" distR="114300" simplePos="0" relativeHeight="251636736" behindDoc="0" locked="0" layoutInCell="1" allowOverlap="1" wp14:anchorId="54787A9A" wp14:editId="54787A9B">
                <wp:simplePos x="0" y="0"/>
                <wp:positionH relativeFrom="column">
                  <wp:posOffset>3809365</wp:posOffset>
                </wp:positionH>
                <wp:positionV relativeFrom="paragraph">
                  <wp:posOffset>80010</wp:posOffset>
                </wp:positionV>
                <wp:extent cx="158115" cy="158601"/>
                <wp:effectExtent l="0" t="0" r="0" b="0"/>
                <wp:wrapNone/>
                <wp:docPr id="399550129" name="Imagem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50129" name="Imagem 7" descr="Imag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58115" cy="15860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ancoDoBrasil Textos" w:eastAsia="BancoDoBrasil Textos" w:hAnsi="BancoDoBrasil Textos" w:cs="BancoDoBrasil Textos"/>
              <w:color w:val="CECACC"/>
              <w:sz w:val="22"/>
              <w:lang w:val="pt-BR"/>
            </w:rPr>
            <w:t>BB ASSET MANAGEMENT</w:t>
          </w:r>
        </w:p>
        <w:p w14:paraId="54787A3F" w14:textId="77777777" w:rsidR="00F9310D" w:rsidRPr="00AA3597" w:rsidRDefault="00717106" w:rsidP="00710D66">
          <w:pPr>
            <w:pStyle w:val="071-Grandezadatabela"/>
            <w:pBdr>
              <w:top w:val="nil"/>
              <w:left w:val="nil"/>
              <w:bottom w:val="nil"/>
              <w:right w:val="nil"/>
              <w:between w:val="nil"/>
              <w:bar w:val="nil"/>
            </w:pBdr>
            <w:overflowPunct w:val="0"/>
            <w:spacing w:before="120" w:after="120" w:line="276" w:lineRule="auto"/>
            <w:rPr>
              <w:rFonts w:ascii="BancoDoBrasil Textos" w:eastAsia="BancoDoBrasil Textos" w:hAnsi="BancoDoBrasil Textos" w:cs="BancoDoBrasil Textos"/>
              <w:color w:val="CECACC"/>
              <w:sz w:val="22"/>
              <w:bdr w:val="nil"/>
              <w:lang w:val="pt-BR"/>
            </w:rPr>
          </w:pPr>
          <w:r w:rsidRPr="00AA3597">
            <w:rPr>
              <w:rFonts w:ascii="BancoDoBrasil Textos" w:eastAsia="BancoDoBrasil Textos" w:hAnsi="BancoDoBrasil Textos" w:cs="BancoDoBrasil Textos"/>
              <w:color w:val="CECACC"/>
              <w:sz w:val="22"/>
              <w:lang w:val="pt-BR"/>
            </w:rPr>
            <w:t xml:space="preserve"> Demonstrações Contábeis Exercício 2025</w:t>
          </w:r>
        </w:p>
        <w:p w14:paraId="54787A40" w14:textId="77777777" w:rsidR="00F9310D" w:rsidRPr="00AA3597" w:rsidRDefault="00F9310D" w:rsidP="00710D66">
          <w:pPr>
            <w:rPr>
              <w:rFonts w:ascii="BancoDoBrasil Textos" w:eastAsia="BancoDoBrasil Textos" w:hAnsi="BancoDoBrasil Textos" w:cs="BancoDoBrasil Textos"/>
              <w:sz w:val="22"/>
              <w:szCs w:val="22"/>
              <w:bdr w:val="nil"/>
              <w:lang w:eastAsia="en-US"/>
            </w:rPr>
          </w:pPr>
        </w:p>
        <w:p w14:paraId="54787A41" w14:textId="77777777" w:rsidR="00F9310D" w:rsidRPr="00AA3597" w:rsidRDefault="00717106" w:rsidP="00710D66">
          <w:pPr>
            <w:pBdr>
              <w:top w:val="nil"/>
              <w:left w:val="nil"/>
              <w:bottom w:val="nil"/>
              <w:right w:val="nil"/>
              <w:between w:val="nil"/>
              <w:bar w:val="nil"/>
            </w:pBdr>
            <w:spacing w:after="1440"/>
            <w:jc w:val="right"/>
            <w:rPr>
              <w:rFonts w:ascii="BancoDoBrasil Textos" w:eastAsia="BancoDoBrasil Textos" w:hAnsi="BancoDoBrasil Textos" w:cs="BancoDoBrasil Textos"/>
              <w:b/>
              <w:color w:val="0054A1"/>
              <w:sz w:val="13"/>
              <w:szCs w:val="13"/>
              <w:bdr w:val="nil"/>
              <w:lang w:eastAsia="en-US"/>
            </w:rPr>
          </w:pPr>
          <w:r w:rsidRPr="00AA3597">
            <w:rPr>
              <w:rFonts w:ascii="BancoDoBrasil Textos" w:eastAsia="BancoDoBrasil Textos" w:hAnsi="BancoDoBrasil Textos" w:cs="BancoDoBrasil Textos"/>
              <w:sz w:val="14"/>
              <w:szCs w:val="14"/>
              <w:lang w:eastAsia="en-US"/>
            </w:rPr>
            <w:t>Valores expressos em milhares de Reais, exceto quando indicado</w:t>
          </w:r>
        </w:p>
      </w:tc>
    </w:tr>
  </w:tbl>
  <w:p w14:paraId="54787A43" w14:textId="77777777" w:rsidR="00FF7457" w:rsidRPr="00FF7457" w:rsidRDefault="00717106" w:rsidP="000277E6">
    <w:pPr>
      <w:pStyle w:val="Cabealho"/>
      <w:pBdr>
        <w:top w:val="nil"/>
        <w:left w:val="nil"/>
        <w:bottom w:val="nil"/>
        <w:right w:val="nil"/>
        <w:between w:val="nil"/>
        <w:bar w:val="nil"/>
      </w:pBdr>
      <w:tabs>
        <w:tab w:val="left" w:pos="708"/>
      </w:tabs>
      <w:spacing w:before="120"/>
      <w:jc w:val="right"/>
      <w:rPr>
        <w:rFonts w:ascii="BancoDoBrasil Textos" w:eastAsia="BancoDoBrasil Textos" w:hAnsi="BancoDoBrasil Textos" w:cs="BancoDoBrasil Textos"/>
        <w:b/>
        <w:color w:val="0054A1"/>
        <w:sz w:val="13"/>
        <w:szCs w:val="13"/>
        <w:bdr w:val="nil"/>
        <w:lang w:val="en-US" w:eastAsia="en-US"/>
      </w:rPr>
    </w:pPr>
    <w:r>
      <w:rPr>
        <w:rFonts w:ascii="BancoDoBrasil Textos" w:eastAsia="BancoDoBrasil Textos" w:hAnsi="BancoDoBrasil Textos" w:cs="BancoDoBrasil Textos"/>
        <w:noProof/>
        <w:sz w:val="22"/>
        <w:szCs w:val="22"/>
        <w:bdr w:val="nil"/>
      </w:rPr>
      <mc:AlternateContent>
        <mc:Choice Requires="wpg">
          <w:drawing>
            <wp:anchor distT="0" distB="0" distL="114300" distR="114300" simplePos="0" relativeHeight="251635712" behindDoc="1" locked="0" layoutInCell="1" allowOverlap="1" wp14:anchorId="54787A9C" wp14:editId="54787A9D">
              <wp:simplePos x="0" y="0"/>
              <wp:positionH relativeFrom="page">
                <wp:posOffset>0</wp:posOffset>
              </wp:positionH>
              <wp:positionV relativeFrom="page">
                <wp:posOffset>0</wp:posOffset>
              </wp:positionV>
              <wp:extent cx="10767600" cy="925200"/>
              <wp:effectExtent l="0" t="0" r="0" b="0"/>
              <wp:wrapNone/>
              <wp:docPr id="52133361" name="Agrupar 10"/>
              <wp:cNvGraphicFramePr/>
              <a:graphic xmlns:a="http://schemas.openxmlformats.org/drawingml/2006/main">
                <a:graphicData uri="http://schemas.microsoft.com/office/word/2010/wordprocessingGroup">
                  <wpg:wgp>
                    <wpg:cNvGrpSpPr/>
                    <wpg:grpSpPr>
                      <a:xfrm>
                        <a:off x="0" y="0"/>
                        <a:ext cx="10767600" cy="925200"/>
                        <a:chOff x="0" y="0"/>
                        <a:chExt cx="10767060" cy="925195"/>
                      </a:xfrm>
                    </wpg:grpSpPr>
                    <wps:wsp>
                      <wps:cNvPr id="541981610" name="Retângulo 126"/>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236064006" name="Imagem 7" descr="Imag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472440" y="259080"/>
                          <a:ext cx="413385" cy="414655"/>
                        </a:xfrm>
                        <a:prstGeom prst="rect">
                          <a:avLst/>
                        </a:prstGeom>
                        <a:noFill/>
                        <a:ln>
                          <a:noFill/>
                        </a:ln>
                      </pic:spPr>
                    </pic:pic>
                    <pic:pic xmlns:pic="http://schemas.openxmlformats.org/drawingml/2006/picture">
                      <pic:nvPicPr>
                        <pic:cNvPr id="245068569" name="Imagem 6" descr="Image"/>
                        <pic:cNvPicPr>
                          <a:picLocks noChangeAspect="1"/>
                        </pic:cNvPicPr>
                      </pic:nvPicPr>
                      <pic:blipFill>
                        <a:blip r:embed="rId2" cstate="print">
                          <a:extLst>
                            <a:ext uri="{28A0092B-C50C-407E-A947-70E740481C1C}">
                              <a14:useLocalDpi xmlns:a14="http://schemas.microsoft.com/office/drawing/2010/main" val="0"/>
                            </a:ext>
                          </a:extLst>
                        </a:blip>
                        <a:srcRect t="12877"/>
                        <a:stretch>
                          <a:fillRect/>
                        </a:stretch>
                      </pic:blipFill>
                      <pic:spPr bwMode="auto">
                        <a:xfrm>
                          <a:off x="1287780" y="30480"/>
                          <a:ext cx="2295525" cy="8648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Agrupar 10" o:spid="_x0000_s2086" style="width:847.84pt;height:72.85pt;margin-top:0;margin-left:0;mso-height-percent:0;mso-height-relative:margin;mso-position-horizontal-relative:page;mso-position-vertical-relative:page;mso-width-percent:0;mso-width-relative:margin;mso-wrap-distance-bottom:0;mso-wrap-distance-left:9pt;mso-wrap-distance-right:9pt;mso-wrap-distance-top:0;position:absolute;z-index:-251631616" coordorigin="0,0" coordsize="21600,21600">
              <v:rect id="_x0000_s2087" style="width:21600;height:21600;position:absolute;v-text-anchor:middle" fillcolor="#132b4a" stroked="t" strokeweight="1pt">
                <v:stroke joinstyle="miter"/>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8" type="#_x0000_t75" style="width:829;height:9681;left:948;position:absolute;top:6049" filled="f" stroked="f">
                <v:imagedata r:id="rId3" o:title=""/>
              </v:shape>
              <v:shape id="_x0000_s2089" type="#_x0000_t75" style="width:4605;height:20192;left:2583;position:absolute;top:712" filled="f" stroked="f">
                <v:imagedata r:id="rId4" o:title="" croptop="8439f"/>
              </v:shape>
            </v:group>
          </w:pict>
        </mc:Fallback>
      </mc:AlternateContent>
    </w:r>
    <w:r w:rsidR="00F9310D" w:rsidRPr="00FF7457">
      <w:rPr>
        <w:rFonts w:ascii="BancoDoBrasil Textos" w:eastAsia="BancoDoBrasil Textos" w:hAnsi="BancoDoBrasil Textos" w:cs="BancoDoBrasil Textos"/>
        <w:noProof/>
        <w:sz w:val="22"/>
        <w:szCs w:val="22"/>
        <w:bdr w:val="nil"/>
      </w:rPr>
      <mc:AlternateContent>
        <mc:Choice Requires="wpg">
          <w:drawing>
            <wp:anchor distT="0" distB="0" distL="114300" distR="114300" simplePos="0" relativeHeight="251634688" behindDoc="1" locked="0" layoutInCell="1" allowOverlap="1" wp14:anchorId="54787A9E" wp14:editId="54787A9F">
              <wp:simplePos x="0" y="0"/>
              <wp:positionH relativeFrom="page">
                <wp:posOffset>0</wp:posOffset>
              </wp:positionH>
              <wp:positionV relativeFrom="page">
                <wp:posOffset>10808970</wp:posOffset>
              </wp:positionV>
              <wp:extent cx="7559675" cy="1137285"/>
              <wp:effectExtent l="0" t="0" r="3175" b="5715"/>
              <wp:wrapNone/>
              <wp:docPr id="2119211879" name="Agrupar 9"/>
              <wp:cNvGraphicFramePr/>
              <a:graphic xmlns:a="http://schemas.openxmlformats.org/drawingml/2006/main">
                <a:graphicData uri="http://schemas.microsoft.com/office/word/2010/wordprocessingGroup">
                  <wpg:wgp>
                    <wpg:cNvGrpSpPr/>
                    <wpg:grpSpPr>
                      <a:xfrm>
                        <a:off x="0" y="0"/>
                        <a:ext cx="7559675" cy="1137285"/>
                        <a:chOff x="0" y="0"/>
                        <a:chExt cx="7559675" cy="1137285"/>
                      </a:xfrm>
                    </wpg:grpSpPr>
                    <pic:pic xmlns:pic="http://schemas.openxmlformats.org/drawingml/2006/picture">
                      <pic:nvPicPr>
                        <pic:cNvPr id="15808576" name="HeaderRetratoFundo"/>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7559675" cy="1137285"/>
                        </a:xfrm>
                        <a:prstGeom prst="rect">
                          <a:avLst/>
                        </a:prstGeom>
                      </pic:spPr>
                    </pic:pic>
                    <pic:pic xmlns:pic="http://schemas.openxmlformats.org/drawingml/2006/picture">
                      <pic:nvPicPr>
                        <pic:cNvPr id="2048917846" name="HeaderRetratoMarca"/>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7559675" cy="11372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Agrupar 9" o:spid="_x0000_s2090" style="width:595.5pt;height:90pt;margin-top:851.1pt;margin-left:0;mso-height-percent:0;mso-height-relative:margin;mso-position-horizontal-relative:page;mso-position-vertical-relative:page;mso-width-percent:0;mso-width-relative:margin;mso-wrap-distance-bottom:0;mso-wrap-distance-left:9pt;mso-wrap-distance-right:9pt;mso-wrap-distance-top:0;position:absolute;z-index:-251633664" coordorigin="0,0" coordsize="21600,21600">
              <v:shape id="_x0000_s2091" type="#_x0000_t75" style="width:21600;height:21600;position:absolute">
                <v:imagedata r:id="rId7" o:title=""/>
              </v:shape>
              <v:shape id="_x0000_s2092" type="#_x0000_t75" style="width:21600;height:21600;position:absolute" filled="f" stroked="f">
                <v:imagedata r:id="rId8" o:title=""/>
              </v:shape>
            </v:group>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87A46" w14:textId="77777777" w:rsidR="00542588" w:rsidRDefault="00542588"/>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comgrade"/>
      <w:tblW w:w="4961"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63"/>
    </w:tblGrid>
    <w:tr w:rsidR="00542588" w14:paraId="54787A4C" w14:textId="77777777" w:rsidTr="00710D66">
      <w:trPr>
        <w:trHeight w:hRule="exact" w:val="1560"/>
        <w:jc w:val="right"/>
      </w:trPr>
      <w:tc>
        <w:tcPr>
          <w:tcW w:w="5000" w:type="pct"/>
        </w:tcPr>
        <w:p w14:paraId="54787A48" w14:textId="77777777" w:rsidR="00F9310D" w:rsidRPr="00AA3597" w:rsidRDefault="00717106" w:rsidP="00710D66">
          <w:pPr>
            <w:pStyle w:val="071-Grandezadatabela"/>
            <w:pBdr>
              <w:top w:val="nil"/>
              <w:left w:val="nil"/>
              <w:bottom w:val="nil"/>
              <w:right w:val="nil"/>
              <w:between w:val="nil"/>
              <w:bar w:val="nil"/>
            </w:pBdr>
            <w:overflowPunct w:val="0"/>
            <w:spacing w:before="120" w:after="120" w:line="276" w:lineRule="auto"/>
            <w:rPr>
              <w:rFonts w:ascii="BancoDoBrasil Textos" w:eastAsia="BancoDoBrasil Textos" w:hAnsi="BancoDoBrasil Textos" w:cs="BancoDoBrasil Textos"/>
              <w:color w:val="CECACC"/>
              <w:sz w:val="22"/>
              <w:bdr w:val="nil"/>
              <w:lang w:val="pt-BR"/>
            </w:rPr>
          </w:pPr>
          <w:r>
            <w:rPr>
              <w:rFonts w:ascii="BancoDoBrasil Textos" w:eastAsia="BancoDoBrasil Textos" w:hAnsi="BancoDoBrasil Textos" w:cs="BancoDoBrasil Textos"/>
              <w:noProof/>
              <w:bdr w:val="nil"/>
            </w:rPr>
            <w:drawing>
              <wp:anchor distT="0" distB="0" distL="114300" distR="114300" simplePos="0" relativeHeight="251645952" behindDoc="0" locked="0" layoutInCell="1" allowOverlap="1" wp14:anchorId="54787AA0" wp14:editId="54787AA1">
                <wp:simplePos x="0" y="0"/>
                <wp:positionH relativeFrom="column">
                  <wp:posOffset>3809365</wp:posOffset>
                </wp:positionH>
                <wp:positionV relativeFrom="paragraph">
                  <wp:posOffset>80010</wp:posOffset>
                </wp:positionV>
                <wp:extent cx="158115" cy="158601"/>
                <wp:effectExtent l="0" t="0" r="0" b="0"/>
                <wp:wrapNone/>
                <wp:docPr id="1843414181" name="Imagem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14181" name="Imagem 7" descr="Imag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58115" cy="15860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ancoDoBrasil Textos" w:eastAsia="BancoDoBrasil Textos" w:hAnsi="BancoDoBrasil Textos" w:cs="BancoDoBrasil Textos"/>
              <w:color w:val="CECACC"/>
              <w:sz w:val="22"/>
              <w:lang w:val="pt-BR"/>
            </w:rPr>
            <w:t>BB ASSET MANAGEMENT</w:t>
          </w:r>
        </w:p>
        <w:p w14:paraId="54787A49" w14:textId="77777777" w:rsidR="00F9310D" w:rsidRPr="00AA3597" w:rsidRDefault="00717106" w:rsidP="00710D66">
          <w:pPr>
            <w:pStyle w:val="071-Grandezadatabela"/>
            <w:pBdr>
              <w:top w:val="nil"/>
              <w:left w:val="nil"/>
              <w:bottom w:val="nil"/>
              <w:right w:val="nil"/>
              <w:between w:val="nil"/>
              <w:bar w:val="nil"/>
            </w:pBdr>
            <w:overflowPunct w:val="0"/>
            <w:spacing w:before="120" w:after="120" w:line="276" w:lineRule="auto"/>
            <w:rPr>
              <w:rFonts w:ascii="BancoDoBrasil Textos" w:eastAsia="BancoDoBrasil Textos" w:hAnsi="BancoDoBrasil Textos" w:cs="BancoDoBrasil Textos"/>
              <w:color w:val="CECACC"/>
              <w:sz w:val="22"/>
              <w:bdr w:val="nil"/>
              <w:lang w:val="pt-BR"/>
            </w:rPr>
          </w:pPr>
          <w:r w:rsidRPr="00AA3597">
            <w:rPr>
              <w:rFonts w:ascii="BancoDoBrasil Textos" w:eastAsia="BancoDoBrasil Textos" w:hAnsi="BancoDoBrasil Textos" w:cs="BancoDoBrasil Textos"/>
              <w:color w:val="CECACC"/>
              <w:sz w:val="22"/>
              <w:lang w:val="pt-BR"/>
            </w:rPr>
            <w:t xml:space="preserve"> Demonstrações Contábeis Exercício 2025</w:t>
          </w:r>
        </w:p>
        <w:p w14:paraId="54787A4A" w14:textId="77777777" w:rsidR="00F9310D" w:rsidRPr="00AA3597" w:rsidRDefault="00F9310D" w:rsidP="00710D66">
          <w:pPr>
            <w:rPr>
              <w:rFonts w:ascii="BancoDoBrasil Textos" w:eastAsia="BancoDoBrasil Textos" w:hAnsi="BancoDoBrasil Textos" w:cs="BancoDoBrasil Textos"/>
              <w:sz w:val="22"/>
              <w:szCs w:val="22"/>
              <w:bdr w:val="nil"/>
              <w:lang w:eastAsia="en-US"/>
            </w:rPr>
          </w:pPr>
        </w:p>
        <w:p w14:paraId="54787A4B" w14:textId="77777777" w:rsidR="00F9310D" w:rsidRPr="00AA3597" w:rsidRDefault="00717106" w:rsidP="00710D66">
          <w:pPr>
            <w:pBdr>
              <w:top w:val="nil"/>
              <w:left w:val="nil"/>
              <w:bottom w:val="nil"/>
              <w:right w:val="nil"/>
              <w:between w:val="nil"/>
              <w:bar w:val="nil"/>
            </w:pBdr>
            <w:spacing w:after="1440"/>
            <w:jc w:val="right"/>
            <w:rPr>
              <w:rFonts w:ascii="BancoDoBrasil Textos" w:eastAsia="BancoDoBrasil Textos" w:hAnsi="BancoDoBrasil Textos" w:cs="BancoDoBrasil Textos"/>
              <w:b/>
              <w:color w:val="0054A1"/>
              <w:sz w:val="13"/>
              <w:szCs w:val="13"/>
              <w:bdr w:val="nil"/>
              <w:lang w:eastAsia="en-US"/>
            </w:rPr>
          </w:pPr>
          <w:r w:rsidRPr="00AA3597">
            <w:rPr>
              <w:rFonts w:ascii="BancoDoBrasil Textos" w:eastAsia="BancoDoBrasil Textos" w:hAnsi="BancoDoBrasil Textos" w:cs="BancoDoBrasil Textos"/>
              <w:sz w:val="14"/>
              <w:szCs w:val="14"/>
              <w:lang w:eastAsia="en-US"/>
            </w:rPr>
            <w:t>Valores expressos em milhares de Reais, exceto quando indicado</w:t>
          </w:r>
        </w:p>
      </w:tc>
    </w:tr>
  </w:tbl>
  <w:p w14:paraId="54787A4D" w14:textId="77777777" w:rsidR="00FF7457" w:rsidRPr="00FF7457" w:rsidRDefault="00717106" w:rsidP="000277E6">
    <w:pPr>
      <w:pStyle w:val="Cabealho"/>
      <w:pBdr>
        <w:top w:val="nil"/>
        <w:left w:val="nil"/>
        <w:bottom w:val="nil"/>
        <w:right w:val="nil"/>
        <w:between w:val="nil"/>
        <w:bar w:val="nil"/>
      </w:pBdr>
      <w:tabs>
        <w:tab w:val="left" w:pos="708"/>
      </w:tabs>
      <w:spacing w:before="120"/>
      <w:jc w:val="right"/>
      <w:rPr>
        <w:rFonts w:ascii="BancoDoBrasil Textos" w:eastAsia="BancoDoBrasil Textos" w:hAnsi="BancoDoBrasil Textos" w:cs="BancoDoBrasil Textos"/>
        <w:b/>
        <w:color w:val="0054A1"/>
        <w:sz w:val="13"/>
        <w:szCs w:val="13"/>
        <w:bdr w:val="nil"/>
        <w:lang w:val="en-US" w:eastAsia="en-US"/>
      </w:rPr>
    </w:pPr>
    <w:r>
      <w:rPr>
        <w:rFonts w:ascii="BancoDoBrasil Textos" w:eastAsia="BancoDoBrasil Textos" w:hAnsi="BancoDoBrasil Textos" w:cs="BancoDoBrasil Textos"/>
        <w:noProof/>
        <w:sz w:val="22"/>
        <w:szCs w:val="22"/>
        <w:bdr w:val="nil"/>
      </w:rPr>
      <mc:AlternateContent>
        <mc:Choice Requires="wpg">
          <w:drawing>
            <wp:anchor distT="0" distB="0" distL="114300" distR="114300" simplePos="0" relativeHeight="251644928" behindDoc="1" locked="0" layoutInCell="1" allowOverlap="1" wp14:anchorId="54787AA2" wp14:editId="54787AA3">
              <wp:simplePos x="0" y="0"/>
              <wp:positionH relativeFrom="page">
                <wp:posOffset>0</wp:posOffset>
              </wp:positionH>
              <wp:positionV relativeFrom="page">
                <wp:posOffset>0</wp:posOffset>
              </wp:positionV>
              <wp:extent cx="10767600" cy="925200"/>
              <wp:effectExtent l="0" t="0" r="0" b="0"/>
              <wp:wrapNone/>
              <wp:docPr id="550226008" name="Agrupar 10"/>
              <wp:cNvGraphicFramePr/>
              <a:graphic xmlns:a="http://schemas.openxmlformats.org/drawingml/2006/main">
                <a:graphicData uri="http://schemas.microsoft.com/office/word/2010/wordprocessingGroup">
                  <wpg:wgp>
                    <wpg:cNvGrpSpPr/>
                    <wpg:grpSpPr>
                      <a:xfrm>
                        <a:off x="0" y="0"/>
                        <a:ext cx="10767600" cy="925200"/>
                        <a:chOff x="0" y="0"/>
                        <a:chExt cx="10767060" cy="925195"/>
                      </a:xfrm>
                    </wpg:grpSpPr>
                    <wps:wsp>
                      <wps:cNvPr id="1046316610" name="Retângulo 126"/>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990763650" name="Imagem 7" descr="Imag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472440" y="259080"/>
                          <a:ext cx="413385" cy="414655"/>
                        </a:xfrm>
                        <a:prstGeom prst="rect">
                          <a:avLst/>
                        </a:prstGeom>
                        <a:noFill/>
                        <a:ln>
                          <a:noFill/>
                        </a:ln>
                      </pic:spPr>
                    </pic:pic>
                    <pic:pic xmlns:pic="http://schemas.openxmlformats.org/drawingml/2006/picture">
                      <pic:nvPicPr>
                        <pic:cNvPr id="1561993761" name="Imagem 6" descr="Image"/>
                        <pic:cNvPicPr>
                          <a:picLocks noChangeAspect="1"/>
                        </pic:cNvPicPr>
                      </pic:nvPicPr>
                      <pic:blipFill>
                        <a:blip r:embed="rId2" cstate="print">
                          <a:extLst>
                            <a:ext uri="{28A0092B-C50C-407E-A947-70E740481C1C}">
                              <a14:useLocalDpi xmlns:a14="http://schemas.microsoft.com/office/drawing/2010/main" val="0"/>
                            </a:ext>
                          </a:extLst>
                        </a:blip>
                        <a:srcRect t="12877"/>
                        <a:stretch>
                          <a:fillRect/>
                        </a:stretch>
                      </pic:blipFill>
                      <pic:spPr bwMode="auto">
                        <a:xfrm>
                          <a:off x="1287780" y="30480"/>
                          <a:ext cx="2295525" cy="8648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Agrupar 10" o:spid="_x0000_s2093" style="width:847.84pt;height:72.85pt;margin-top:0;margin-left:0;mso-height-percent:0;mso-height-relative:margin;mso-position-horizontal-relative:page;mso-position-vertical-relative:page;mso-width-percent:0;mso-width-relative:margin;mso-wrap-distance-bottom:0;mso-wrap-distance-left:9pt;mso-wrap-distance-right:9pt;mso-wrap-distance-top:0;position:absolute;z-index:-251616256" coordorigin="0,0" coordsize="21600,21600">
              <v:rect id="_x0000_s2094" style="width:21600;height:21600;position:absolute;v-text-anchor:middle" fillcolor="#132b4a" stroked="t" strokeweight="1pt">
                <v:stroke joinstyle="miter"/>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5" type="#_x0000_t75" style="width:829;height:9681;left:948;position:absolute;top:6049" filled="f" stroked="f">
                <v:imagedata r:id="rId3" o:title=""/>
              </v:shape>
              <v:shape id="_x0000_s2096" type="#_x0000_t75" style="width:4605;height:20192;left:2583;position:absolute;top:712" filled="f" stroked="f">
                <v:imagedata r:id="rId4" o:title="" croptop="8439f"/>
              </v:shape>
            </v:group>
          </w:pict>
        </mc:Fallback>
      </mc:AlternateContent>
    </w:r>
    <w:r w:rsidR="00F9310D" w:rsidRPr="00FF7457">
      <w:rPr>
        <w:rFonts w:ascii="BancoDoBrasil Textos" w:eastAsia="BancoDoBrasil Textos" w:hAnsi="BancoDoBrasil Textos" w:cs="BancoDoBrasil Textos"/>
        <w:noProof/>
        <w:sz w:val="22"/>
        <w:szCs w:val="22"/>
        <w:bdr w:val="nil"/>
      </w:rPr>
      <mc:AlternateContent>
        <mc:Choice Requires="wpg">
          <w:drawing>
            <wp:anchor distT="0" distB="0" distL="114300" distR="114300" simplePos="0" relativeHeight="251643904" behindDoc="1" locked="0" layoutInCell="1" allowOverlap="1" wp14:anchorId="54787AA4" wp14:editId="54787AA5">
              <wp:simplePos x="0" y="0"/>
              <wp:positionH relativeFrom="page">
                <wp:posOffset>0</wp:posOffset>
              </wp:positionH>
              <wp:positionV relativeFrom="page">
                <wp:posOffset>10808970</wp:posOffset>
              </wp:positionV>
              <wp:extent cx="7559675" cy="1137285"/>
              <wp:effectExtent l="0" t="0" r="3175" b="5715"/>
              <wp:wrapNone/>
              <wp:docPr id="1006880440" name="Agrupar 9"/>
              <wp:cNvGraphicFramePr/>
              <a:graphic xmlns:a="http://schemas.openxmlformats.org/drawingml/2006/main">
                <a:graphicData uri="http://schemas.microsoft.com/office/word/2010/wordprocessingGroup">
                  <wpg:wgp>
                    <wpg:cNvGrpSpPr/>
                    <wpg:grpSpPr>
                      <a:xfrm>
                        <a:off x="0" y="0"/>
                        <a:ext cx="7559675" cy="1137285"/>
                        <a:chOff x="0" y="0"/>
                        <a:chExt cx="7559675" cy="1137285"/>
                      </a:xfrm>
                    </wpg:grpSpPr>
                    <pic:pic xmlns:pic="http://schemas.openxmlformats.org/drawingml/2006/picture">
                      <pic:nvPicPr>
                        <pic:cNvPr id="1573643860" name="HeaderRetratoFundo"/>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7559675" cy="1137285"/>
                        </a:xfrm>
                        <a:prstGeom prst="rect">
                          <a:avLst/>
                        </a:prstGeom>
                      </pic:spPr>
                    </pic:pic>
                    <pic:pic xmlns:pic="http://schemas.openxmlformats.org/drawingml/2006/picture">
                      <pic:nvPicPr>
                        <pic:cNvPr id="1143226478" name="HeaderRetratoMarca"/>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7559675" cy="11372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Agrupar 9" o:spid="_x0000_s2097" style="width:595.5pt;height:90pt;margin-top:851.1pt;margin-left:0;mso-height-percent:0;mso-height-relative:margin;mso-position-horizontal-relative:page;mso-position-vertical-relative:page;mso-width-percent:0;mso-width-relative:margin;mso-wrap-distance-bottom:0;mso-wrap-distance-left:9pt;mso-wrap-distance-right:9pt;mso-wrap-distance-top:0;position:absolute;z-index:-251618304" coordorigin="0,0" coordsize="21600,21600">
              <v:shape id="_x0000_s2098" type="#_x0000_t75" style="width:21600;height:21600;position:absolute">
                <v:imagedata r:id="rId7" o:title=""/>
              </v:shape>
              <v:shape id="_x0000_s2099" type="#_x0000_t75" style="width:21600;height:21600;position:absolute" filled="f" stroked="f">
                <v:imagedata r:id="rId8" o:title=""/>
              </v:shape>
            </v:group>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comgrade"/>
      <w:tblW w:w="4961"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63"/>
    </w:tblGrid>
    <w:tr w:rsidR="00542588" w14:paraId="54787A52" w14:textId="77777777" w:rsidTr="00710D66">
      <w:trPr>
        <w:trHeight w:hRule="exact" w:val="1560"/>
        <w:jc w:val="right"/>
      </w:trPr>
      <w:tc>
        <w:tcPr>
          <w:tcW w:w="5000" w:type="pct"/>
        </w:tcPr>
        <w:p w14:paraId="54787A4E" w14:textId="77777777" w:rsidR="00F9310D" w:rsidRPr="00AA3597" w:rsidRDefault="00717106" w:rsidP="00710D66">
          <w:pPr>
            <w:pStyle w:val="071-Grandezadatabela"/>
            <w:pBdr>
              <w:top w:val="nil"/>
              <w:left w:val="nil"/>
              <w:bottom w:val="nil"/>
              <w:right w:val="nil"/>
              <w:between w:val="nil"/>
              <w:bar w:val="nil"/>
            </w:pBdr>
            <w:overflowPunct w:val="0"/>
            <w:spacing w:before="120" w:after="120" w:line="276" w:lineRule="auto"/>
            <w:rPr>
              <w:rFonts w:ascii="BancoDoBrasil Textos" w:eastAsia="BancoDoBrasil Textos" w:hAnsi="BancoDoBrasil Textos" w:cs="BancoDoBrasil Textos"/>
              <w:color w:val="CECACC"/>
              <w:sz w:val="22"/>
              <w:bdr w:val="nil"/>
              <w:lang w:val="pt-BR"/>
            </w:rPr>
          </w:pPr>
          <w:r>
            <w:rPr>
              <w:rFonts w:ascii="BancoDoBrasil Textos" w:eastAsia="BancoDoBrasil Textos" w:hAnsi="BancoDoBrasil Textos" w:cs="BancoDoBrasil Textos"/>
              <w:noProof/>
              <w:bdr w:val="nil"/>
            </w:rPr>
            <w:drawing>
              <wp:anchor distT="0" distB="0" distL="114300" distR="114300" simplePos="0" relativeHeight="251642880" behindDoc="0" locked="0" layoutInCell="1" allowOverlap="1" wp14:anchorId="54787AA6" wp14:editId="54787AA7">
                <wp:simplePos x="0" y="0"/>
                <wp:positionH relativeFrom="column">
                  <wp:posOffset>3809365</wp:posOffset>
                </wp:positionH>
                <wp:positionV relativeFrom="paragraph">
                  <wp:posOffset>80010</wp:posOffset>
                </wp:positionV>
                <wp:extent cx="158115" cy="158601"/>
                <wp:effectExtent l="0" t="0" r="0" b="0"/>
                <wp:wrapNone/>
                <wp:docPr id="243924003" name="Imagem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924003" name="Imagem 7" descr="Imag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58115" cy="15860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ancoDoBrasil Textos" w:eastAsia="BancoDoBrasil Textos" w:hAnsi="BancoDoBrasil Textos" w:cs="BancoDoBrasil Textos"/>
              <w:color w:val="CECACC"/>
              <w:sz w:val="22"/>
              <w:lang w:val="pt-BR"/>
            </w:rPr>
            <w:t>BB ASSET MANAGEMENT</w:t>
          </w:r>
        </w:p>
        <w:p w14:paraId="54787A4F" w14:textId="77777777" w:rsidR="00F9310D" w:rsidRPr="00AA3597" w:rsidRDefault="00717106" w:rsidP="00710D66">
          <w:pPr>
            <w:pStyle w:val="071-Grandezadatabela"/>
            <w:pBdr>
              <w:top w:val="nil"/>
              <w:left w:val="nil"/>
              <w:bottom w:val="nil"/>
              <w:right w:val="nil"/>
              <w:between w:val="nil"/>
              <w:bar w:val="nil"/>
            </w:pBdr>
            <w:overflowPunct w:val="0"/>
            <w:spacing w:before="120" w:after="120" w:line="276" w:lineRule="auto"/>
            <w:rPr>
              <w:rFonts w:ascii="BancoDoBrasil Textos" w:eastAsia="BancoDoBrasil Textos" w:hAnsi="BancoDoBrasil Textos" w:cs="BancoDoBrasil Textos"/>
              <w:color w:val="CECACC"/>
              <w:sz w:val="22"/>
              <w:bdr w:val="nil"/>
              <w:lang w:val="pt-BR"/>
            </w:rPr>
          </w:pPr>
          <w:r w:rsidRPr="00AA3597">
            <w:rPr>
              <w:rFonts w:ascii="BancoDoBrasil Textos" w:eastAsia="BancoDoBrasil Textos" w:hAnsi="BancoDoBrasil Textos" w:cs="BancoDoBrasil Textos"/>
              <w:color w:val="CECACC"/>
              <w:sz w:val="22"/>
              <w:lang w:val="pt-BR"/>
            </w:rPr>
            <w:t xml:space="preserve"> Demonstrações Contábeis Exercício 2025</w:t>
          </w:r>
        </w:p>
        <w:p w14:paraId="54787A50" w14:textId="77777777" w:rsidR="00F9310D" w:rsidRPr="00AA3597" w:rsidRDefault="00F9310D" w:rsidP="00710D66">
          <w:pPr>
            <w:rPr>
              <w:rFonts w:ascii="BancoDoBrasil Textos" w:eastAsia="BancoDoBrasil Textos" w:hAnsi="BancoDoBrasil Textos" w:cs="BancoDoBrasil Textos"/>
              <w:sz w:val="22"/>
              <w:szCs w:val="22"/>
              <w:bdr w:val="nil"/>
              <w:lang w:eastAsia="en-US"/>
            </w:rPr>
          </w:pPr>
        </w:p>
        <w:p w14:paraId="54787A51" w14:textId="77777777" w:rsidR="00F9310D" w:rsidRPr="00AA3597" w:rsidRDefault="00717106" w:rsidP="00710D66">
          <w:pPr>
            <w:pBdr>
              <w:top w:val="nil"/>
              <w:left w:val="nil"/>
              <w:bottom w:val="nil"/>
              <w:right w:val="nil"/>
              <w:between w:val="nil"/>
              <w:bar w:val="nil"/>
            </w:pBdr>
            <w:spacing w:after="1440"/>
            <w:jc w:val="right"/>
            <w:rPr>
              <w:rFonts w:ascii="BancoDoBrasil Textos" w:eastAsia="BancoDoBrasil Textos" w:hAnsi="BancoDoBrasil Textos" w:cs="BancoDoBrasil Textos"/>
              <w:b/>
              <w:color w:val="0054A1"/>
              <w:sz w:val="13"/>
              <w:szCs w:val="13"/>
              <w:bdr w:val="nil"/>
              <w:lang w:eastAsia="en-US"/>
            </w:rPr>
          </w:pPr>
          <w:r w:rsidRPr="00AA3597">
            <w:rPr>
              <w:rFonts w:ascii="BancoDoBrasil Textos" w:eastAsia="BancoDoBrasil Textos" w:hAnsi="BancoDoBrasil Textos" w:cs="BancoDoBrasil Textos"/>
              <w:sz w:val="14"/>
              <w:szCs w:val="14"/>
              <w:lang w:eastAsia="en-US"/>
            </w:rPr>
            <w:t>Valores expressos em milhares de Reais, exceto quando indicado</w:t>
          </w:r>
        </w:p>
      </w:tc>
    </w:tr>
  </w:tbl>
  <w:p w14:paraId="54787A53" w14:textId="77777777" w:rsidR="00FF7457" w:rsidRPr="00FF7457" w:rsidRDefault="00717106" w:rsidP="000277E6">
    <w:pPr>
      <w:pStyle w:val="Cabealho"/>
      <w:pBdr>
        <w:top w:val="nil"/>
        <w:left w:val="nil"/>
        <w:bottom w:val="nil"/>
        <w:right w:val="nil"/>
        <w:between w:val="nil"/>
        <w:bar w:val="nil"/>
      </w:pBdr>
      <w:tabs>
        <w:tab w:val="left" w:pos="708"/>
      </w:tabs>
      <w:spacing w:before="120"/>
      <w:jc w:val="right"/>
      <w:rPr>
        <w:rFonts w:ascii="BancoDoBrasil Textos" w:eastAsia="BancoDoBrasil Textos" w:hAnsi="BancoDoBrasil Textos" w:cs="BancoDoBrasil Textos"/>
        <w:b/>
        <w:color w:val="0054A1"/>
        <w:sz w:val="13"/>
        <w:szCs w:val="13"/>
        <w:bdr w:val="nil"/>
        <w:lang w:val="en-US" w:eastAsia="en-US"/>
      </w:rPr>
    </w:pPr>
    <w:r>
      <w:rPr>
        <w:rFonts w:ascii="BancoDoBrasil Textos" w:eastAsia="BancoDoBrasil Textos" w:hAnsi="BancoDoBrasil Textos" w:cs="BancoDoBrasil Textos"/>
        <w:noProof/>
        <w:sz w:val="22"/>
        <w:szCs w:val="22"/>
        <w:bdr w:val="nil"/>
      </w:rPr>
      <mc:AlternateContent>
        <mc:Choice Requires="wpg">
          <w:drawing>
            <wp:anchor distT="0" distB="0" distL="114300" distR="114300" simplePos="0" relativeHeight="251641856" behindDoc="1" locked="0" layoutInCell="1" allowOverlap="1" wp14:anchorId="54787AA8" wp14:editId="54787AA9">
              <wp:simplePos x="0" y="0"/>
              <wp:positionH relativeFrom="page">
                <wp:posOffset>0</wp:posOffset>
              </wp:positionH>
              <wp:positionV relativeFrom="page">
                <wp:posOffset>0</wp:posOffset>
              </wp:positionV>
              <wp:extent cx="10767600" cy="925200"/>
              <wp:effectExtent l="0" t="0" r="0" b="0"/>
              <wp:wrapNone/>
              <wp:docPr id="501066775" name="Agrupar 10"/>
              <wp:cNvGraphicFramePr/>
              <a:graphic xmlns:a="http://schemas.openxmlformats.org/drawingml/2006/main">
                <a:graphicData uri="http://schemas.microsoft.com/office/word/2010/wordprocessingGroup">
                  <wpg:wgp>
                    <wpg:cNvGrpSpPr/>
                    <wpg:grpSpPr>
                      <a:xfrm>
                        <a:off x="0" y="0"/>
                        <a:ext cx="10767600" cy="925200"/>
                        <a:chOff x="0" y="0"/>
                        <a:chExt cx="10767060" cy="925195"/>
                      </a:xfrm>
                    </wpg:grpSpPr>
                    <wps:wsp>
                      <wps:cNvPr id="817443480" name="Retângulo 126"/>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905111939" name="Imagem 7" descr="Imag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472440" y="259080"/>
                          <a:ext cx="413385" cy="414655"/>
                        </a:xfrm>
                        <a:prstGeom prst="rect">
                          <a:avLst/>
                        </a:prstGeom>
                        <a:noFill/>
                        <a:ln>
                          <a:noFill/>
                        </a:ln>
                      </pic:spPr>
                    </pic:pic>
                    <pic:pic xmlns:pic="http://schemas.openxmlformats.org/drawingml/2006/picture">
                      <pic:nvPicPr>
                        <pic:cNvPr id="322534162" name="Imagem 6" descr="Image"/>
                        <pic:cNvPicPr>
                          <a:picLocks noChangeAspect="1"/>
                        </pic:cNvPicPr>
                      </pic:nvPicPr>
                      <pic:blipFill>
                        <a:blip r:embed="rId2" cstate="print">
                          <a:extLst>
                            <a:ext uri="{28A0092B-C50C-407E-A947-70E740481C1C}">
                              <a14:useLocalDpi xmlns:a14="http://schemas.microsoft.com/office/drawing/2010/main" val="0"/>
                            </a:ext>
                          </a:extLst>
                        </a:blip>
                        <a:srcRect t="12877"/>
                        <a:stretch>
                          <a:fillRect/>
                        </a:stretch>
                      </pic:blipFill>
                      <pic:spPr bwMode="auto">
                        <a:xfrm>
                          <a:off x="1287780" y="30480"/>
                          <a:ext cx="2295525" cy="8648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Agrupar 10" o:spid="_x0000_s2100" style="width:847.84pt;height:72.85pt;margin-top:0;margin-left:0;mso-height-percent:0;mso-height-relative:margin;mso-position-horizontal-relative:page;mso-position-vertical-relative:page;mso-width-percent:0;mso-width-relative:margin;mso-wrap-distance-bottom:0;mso-wrap-distance-left:9pt;mso-wrap-distance-right:9pt;mso-wrap-distance-top:0;position:absolute;z-index:-251621376" coordorigin="0,0" coordsize="21600,21600">
              <v:rect id="_x0000_s2101" style="width:21600;height:21600;position:absolute;v-text-anchor:middle" fillcolor="#132b4a" stroked="t" strokeweight="1pt">
                <v:stroke joinstyle="miter"/>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2" type="#_x0000_t75" style="width:829;height:9681;left:948;position:absolute;top:6049" filled="f" stroked="f">
                <v:imagedata r:id="rId3" o:title=""/>
              </v:shape>
              <v:shape id="_x0000_s2103" type="#_x0000_t75" style="width:4605;height:20192;left:2583;position:absolute;top:712" filled="f" stroked="f">
                <v:imagedata r:id="rId4" o:title="" croptop="8439f"/>
              </v:shape>
            </v:group>
          </w:pict>
        </mc:Fallback>
      </mc:AlternateContent>
    </w:r>
    <w:r w:rsidR="00F9310D" w:rsidRPr="00FF7457">
      <w:rPr>
        <w:rFonts w:ascii="BancoDoBrasil Textos" w:eastAsia="BancoDoBrasil Textos" w:hAnsi="BancoDoBrasil Textos" w:cs="BancoDoBrasil Textos"/>
        <w:noProof/>
        <w:sz w:val="22"/>
        <w:szCs w:val="22"/>
        <w:bdr w:val="nil"/>
      </w:rPr>
      <mc:AlternateContent>
        <mc:Choice Requires="wpg">
          <w:drawing>
            <wp:anchor distT="0" distB="0" distL="114300" distR="114300" simplePos="0" relativeHeight="251640832" behindDoc="1" locked="0" layoutInCell="1" allowOverlap="1" wp14:anchorId="54787AAA" wp14:editId="54787AAB">
              <wp:simplePos x="0" y="0"/>
              <wp:positionH relativeFrom="page">
                <wp:posOffset>0</wp:posOffset>
              </wp:positionH>
              <wp:positionV relativeFrom="page">
                <wp:posOffset>10808970</wp:posOffset>
              </wp:positionV>
              <wp:extent cx="7559675" cy="1137285"/>
              <wp:effectExtent l="0" t="0" r="3175" b="5715"/>
              <wp:wrapNone/>
              <wp:docPr id="1383500087" name="Agrupar 9"/>
              <wp:cNvGraphicFramePr/>
              <a:graphic xmlns:a="http://schemas.openxmlformats.org/drawingml/2006/main">
                <a:graphicData uri="http://schemas.microsoft.com/office/word/2010/wordprocessingGroup">
                  <wpg:wgp>
                    <wpg:cNvGrpSpPr/>
                    <wpg:grpSpPr>
                      <a:xfrm>
                        <a:off x="0" y="0"/>
                        <a:ext cx="7559675" cy="1137285"/>
                        <a:chOff x="0" y="0"/>
                        <a:chExt cx="7559675" cy="1137285"/>
                      </a:xfrm>
                    </wpg:grpSpPr>
                    <pic:pic xmlns:pic="http://schemas.openxmlformats.org/drawingml/2006/picture">
                      <pic:nvPicPr>
                        <pic:cNvPr id="116239464" name="HeaderRetratoFundo"/>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7559675" cy="1137285"/>
                        </a:xfrm>
                        <a:prstGeom prst="rect">
                          <a:avLst/>
                        </a:prstGeom>
                      </pic:spPr>
                    </pic:pic>
                    <pic:pic xmlns:pic="http://schemas.openxmlformats.org/drawingml/2006/picture">
                      <pic:nvPicPr>
                        <pic:cNvPr id="1256587386" name="HeaderRetratoMarca"/>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7559675" cy="11372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Agrupar 9" o:spid="_x0000_s2104" style="width:595.5pt;height:90pt;margin-top:851.1pt;margin-left:0;mso-height-percent:0;mso-height-relative:margin;mso-position-horizontal-relative:page;mso-position-vertical-relative:page;mso-width-percent:0;mso-width-relative:margin;mso-wrap-distance-bottom:0;mso-wrap-distance-left:9pt;mso-wrap-distance-right:9pt;mso-wrap-distance-top:0;position:absolute;z-index:-251623424" coordorigin="0,0" coordsize="21600,21600">
              <v:shape id="_x0000_s2105" type="#_x0000_t75" style="width:21600;height:21600;position:absolute">
                <v:imagedata r:id="rId7" o:title=""/>
              </v:shape>
              <v:shape id="_x0000_s2106" type="#_x0000_t75" style="width:21600;height:21600;position:absolute" filled="f" stroked="f">
                <v:imagedata r:id="rId8" o:title=""/>
              </v:shape>
            </v:group>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87A56" w14:textId="77777777" w:rsidR="00542588" w:rsidRDefault="00542588">
    <w:pPr>
      <w:pBdr>
        <w:top w:val="nil"/>
        <w:left w:val="nil"/>
        <w:bottom w:val="nil"/>
        <w:right w:val="nil"/>
        <w:between w:val="nil"/>
        <w:bar w:val="nil"/>
      </w:pBdr>
      <w:spacing w:before="0" w:after="200"/>
      <w:jc w:val="left"/>
      <w:rPr>
        <w:sz w:val="22"/>
        <w:szCs w:val="22"/>
        <w:bdr w:val="nil"/>
        <w:lang w:eastAsia="en-US"/>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comgrade"/>
      <w:tblW w:w="4961"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63"/>
    </w:tblGrid>
    <w:tr w:rsidR="00542588" w14:paraId="54787A5C" w14:textId="77777777" w:rsidTr="00710D66">
      <w:trPr>
        <w:trHeight w:hRule="exact" w:val="1560"/>
        <w:jc w:val="right"/>
      </w:trPr>
      <w:tc>
        <w:tcPr>
          <w:tcW w:w="5000" w:type="pct"/>
        </w:tcPr>
        <w:p w14:paraId="54787A58" w14:textId="77777777" w:rsidR="00F9310D" w:rsidRPr="00AA3597" w:rsidRDefault="00717106" w:rsidP="00710D66">
          <w:pPr>
            <w:pStyle w:val="071-Grandezadatabela"/>
            <w:pBdr>
              <w:top w:val="nil"/>
              <w:left w:val="nil"/>
              <w:bottom w:val="nil"/>
              <w:right w:val="nil"/>
              <w:between w:val="nil"/>
              <w:bar w:val="nil"/>
            </w:pBdr>
            <w:overflowPunct w:val="0"/>
            <w:spacing w:before="120" w:after="120" w:line="276" w:lineRule="auto"/>
            <w:rPr>
              <w:rFonts w:ascii="BancoDoBrasil Textos" w:eastAsia="BancoDoBrasil Textos" w:hAnsi="BancoDoBrasil Textos" w:cs="BancoDoBrasil Textos"/>
              <w:color w:val="CECACC"/>
              <w:sz w:val="22"/>
              <w:bdr w:val="nil"/>
              <w:lang w:val="pt-BR"/>
            </w:rPr>
          </w:pPr>
          <w:r>
            <w:rPr>
              <w:rFonts w:ascii="BancoDoBrasil Textos" w:eastAsia="BancoDoBrasil Textos" w:hAnsi="BancoDoBrasil Textos" w:cs="BancoDoBrasil Textos"/>
              <w:noProof/>
              <w:bdr w:val="nil"/>
            </w:rPr>
            <w:drawing>
              <wp:anchor distT="0" distB="0" distL="114300" distR="114300" simplePos="0" relativeHeight="251652096" behindDoc="0" locked="0" layoutInCell="1" allowOverlap="1" wp14:anchorId="54787AAC" wp14:editId="54787AAD">
                <wp:simplePos x="0" y="0"/>
                <wp:positionH relativeFrom="column">
                  <wp:posOffset>3809365</wp:posOffset>
                </wp:positionH>
                <wp:positionV relativeFrom="paragraph">
                  <wp:posOffset>80010</wp:posOffset>
                </wp:positionV>
                <wp:extent cx="158115" cy="158601"/>
                <wp:effectExtent l="0" t="0" r="0" b="0"/>
                <wp:wrapNone/>
                <wp:docPr id="911751590" name="Imagem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902549" name="Imagem 7" descr="Imag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58115" cy="15860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ancoDoBrasil Textos" w:eastAsia="BancoDoBrasil Textos" w:hAnsi="BancoDoBrasil Textos" w:cs="BancoDoBrasil Textos"/>
              <w:color w:val="CECACC"/>
              <w:sz w:val="22"/>
              <w:lang w:val="pt-BR"/>
            </w:rPr>
            <w:t>BB ASSET MANAGEMENT</w:t>
          </w:r>
        </w:p>
        <w:p w14:paraId="54787A59" w14:textId="77777777" w:rsidR="00F9310D" w:rsidRPr="00AA3597" w:rsidRDefault="00717106" w:rsidP="00710D66">
          <w:pPr>
            <w:pStyle w:val="071-Grandezadatabela"/>
            <w:pBdr>
              <w:top w:val="nil"/>
              <w:left w:val="nil"/>
              <w:bottom w:val="nil"/>
              <w:right w:val="nil"/>
              <w:between w:val="nil"/>
              <w:bar w:val="nil"/>
            </w:pBdr>
            <w:overflowPunct w:val="0"/>
            <w:spacing w:before="120" w:after="120" w:line="276" w:lineRule="auto"/>
            <w:rPr>
              <w:rFonts w:ascii="BancoDoBrasil Textos" w:eastAsia="BancoDoBrasil Textos" w:hAnsi="BancoDoBrasil Textos" w:cs="BancoDoBrasil Textos"/>
              <w:color w:val="CECACC"/>
              <w:sz w:val="22"/>
              <w:bdr w:val="nil"/>
              <w:lang w:val="pt-BR"/>
            </w:rPr>
          </w:pPr>
          <w:r w:rsidRPr="00AA3597">
            <w:rPr>
              <w:rFonts w:ascii="BancoDoBrasil Textos" w:eastAsia="BancoDoBrasil Textos" w:hAnsi="BancoDoBrasil Textos" w:cs="BancoDoBrasil Textos"/>
              <w:color w:val="CECACC"/>
              <w:sz w:val="22"/>
              <w:lang w:val="pt-BR"/>
            </w:rPr>
            <w:t xml:space="preserve"> Demonstrações Contábeis Exercício 2025</w:t>
          </w:r>
        </w:p>
        <w:p w14:paraId="54787A5A" w14:textId="77777777" w:rsidR="00F9310D" w:rsidRPr="00AA3597" w:rsidRDefault="00F9310D" w:rsidP="00710D66">
          <w:pPr>
            <w:rPr>
              <w:rFonts w:ascii="BancoDoBrasil Textos" w:eastAsia="BancoDoBrasil Textos" w:hAnsi="BancoDoBrasil Textos" w:cs="BancoDoBrasil Textos"/>
              <w:sz w:val="22"/>
              <w:szCs w:val="22"/>
              <w:bdr w:val="nil"/>
              <w:lang w:eastAsia="en-US"/>
            </w:rPr>
          </w:pPr>
        </w:p>
        <w:p w14:paraId="54787A5B" w14:textId="77777777" w:rsidR="00F9310D" w:rsidRPr="00AA3597" w:rsidRDefault="00717106" w:rsidP="00710D66">
          <w:pPr>
            <w:pBdr>
              <w:top w:val="nil"/>
              <w:left w:val="nil"/>
              <w:bottom w:val="nil"/>
              <w:right w:val="nil"/>
              <w:between w:val="nil"/>
              <w:bar w:val="nil"/>
            </w:pBdr>
            <w:spacing w:after="1440"/>
            <w:jc w:val="right"/>
            <w:rPr>
              <w:rFonts w:ascii="BancoDoBrasil Textos" w:eastAsia="BancoDoBrasil Textos" w:hAnsi="BancoDoBrasil Textos" w:cs="BancoDoBrasil Textos"/>
              <w:b/>
              <w:color w:val="0054A1"/>
              <w:sz w:val="13"/>
              <w:szCs w:val="13"/>
              <w:bdr w:val="nil"/>
              <w:lang w:eastAsia="en-US"/>
            </w:rPr>
          </w:pPr>
          <w:r w:rsidRPr="00AA3597">
            <w:rPr>
              <w:rFonts w:ascii="BancoDoBrasil Textos" w:eastAsia="BancoDoBrasil Textos" w:hAnsi="BancoDoBrasil Textos" w:cs="BancoDoBrasil Textos"/>
              <w:sz w:val="14"/>
              <w:szCs w:val="14"/>
              <w:lang w:eastAsia="en-US"/>
            </w:rPr>
            <w:t>Valores expressos em milhares de Reais, exceto quando indicado</w:t>
          </w:r>
        </w:p>
      </w:tc>
    </w:tr>
  </w:tbl>
  <w:p w14:paraId="54787A5D" w14:textId="77777777" w:rsidR="00FF7457" w:rsidRPr="00FF7457" w:rsidRDefault="00717106" w:rsidP="000277E6">
    <w:pPr>
      <w:pStyle w:val="Cabealho"/>
      <w:pBdr>
        <w:top w:val="nil"/>
        <w:left w:val="nil"/>
        <w:bottom w:val="nil"/>
        <w:right w:val="nil"/>
        <w:between w:val="nil"/>
        <w:bar w:val="nil"/>
      </w:pBdr>
      <w:tabs>
        <w:tab w:val="left" w:pos="708"/>
      </w:tabs>
      <w:spacing w:before="120"/>
      <w:jc w:val="right"/>
      <w:rPr>
        <w:rFonts w:ascii="BancoDoBrasil Textos" w:eastAsia="BancoDoBrasil Textos" w:hAnsi="BancoDoBrasil Textos" w:cs="BancoDoBrasil Textos"/>
        <w:b/>
        <w:color w:val="0054A1"/>
        <w:sz w:val="13"/>
        <w:szCs w:val="13"/>
        <w:bdr w:val="nil"/>
        <w:lang w:val="en-US" w:eastAsia="en-US"/>
      </w:rPr>
    </w:pPr>
    <w:r>
      <w:rPr>
        <w:rFonts w:ascii="BancoDoBrasil Textos" w:eastAsia="BancoDoBrasil Textos" w:hAnsi="BancoDoBrasil Textos" w:cs="BancoDoBrasil Textos"/>
        <w:noProof/>
        <w:sz w:val="22"/>
        <w:szCs w:val="22"/>
        <w:bdr w:val="nil"/>
      </w:rPr>
      <mc:AlternateContent>
        <mc:Choice Requires="wpg">
          <w:drawing>
            <wp:anchor distT="0" distB="0" distL="114300" distR="114300" simplePos="0" relativeHeight="251651072" behindDoc="1" locked="0" layoutInCell="1" allowOverlap="1" wp14:anchorId="54787AAE" wp14:editId="54787AAF">
              <wp:simplePos x="0" y="0"/>
              <wp:positionH relativeFrom="page">
                <wp:posOffset>0</wp:posOffset>
              </wp:positionH>
              <wp:positionV relativeFrom="page">
                <wp:posOffset>0</wp:posOffset>
              </wp:positionV>
              <wp:extent cx="10767600" cy="925200"/>
              <wp:effectExtent l="0" t="0" r="0" b="0"/>
              <wp:wrapNone/>
              <wp:docPr id="1746288334" name="Agrupar 10"/>
              <wp:cNvGraphicFramePr/>
              <a:graphic xmlns:a="http://schemas.openxmlformats.org/drawingml/2006/main">
                <a:graphicData uri="http://schemas.microsoft.com/office/word/2010/wordprocessingGroup">
                  <wpg:wgp>
                    <wpg:cNvGrpSpPr/>
                    <wpg:grpSpPr>
                      <a:xfrm>
                        <a:off x="0" y="0"/>
                        <a:ext cx="10767600" cy="925200"/>
                        <a:chOff x="0" y="0"/>
                        <a:chExt cx="10767060" cy="925195"/>
                      </a:xfrm>
                    </wpg:grpSpPr>
                    <wps:wsp>
                      <wps:cNvPr id="84530426" name="Retângulo 126"/>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657898169" name="Imagem 7" descr="Imag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472440" y="259080"/>
                          <a:ext cx="413385" cy="414655"/>
                        </a:xfrm>
                        <a:prstGeom prst="rect">
                          <a:avLst/>
                        </a:prstGeom>
                        <a:noFill/>
                        <a:ln>
                          <a:noFill/>
                        </a:ln>
                      </pic:spPr>
                    </pic:pic>
                    <pic:pic xmlns:pic="http://schemas.openxmlformats.org/drawingml/2006/picture">
                      <pic:nvPicPr>
                        <pic:cNvPr id="192290322" name="Imagem 6" descr="Image"/>
                        <pic:cNvPicPr>
                          <a:picLocks noChangeAspect="1"/>
                        </pic:cNvPicPr>
                      </pic:nvPicPr>
                      <pic:blipFill>
                        <a:blip r:embed="rId2" cstate="print">
                          <a:extLst>
                            <a:ext uri="{28A0092B-C50C-407E-A947-70E740481C1C}">
                              <a14:useLocalDpi xmlns:a14="http://schemas.microsoft.com/office/drawing/2010/main" val="0"/>
                            </a:ext>
                          </a:extLst>
                        </a:blip>
                        <a:srcRect t="12877"/>
                        <a:stretch>
                          <a:fillRect/>
                        </a:stretch>
                      </pic:blipFill>
                      <pic:spPr bwMode="auto">
                        <a:xfrm>
                          <a:off x="1287780" y="30480"/>
                          <a:ext cx="2295525" cy="8648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Agrupar 10" o:spid="_x0000_s2107" style="width:847.84pt;height:72.85pt;margin-top:0;margin-left:0;mso-height-percent:0;mso-height-relative:margin;mso-position-horizontal-relative:page;mso-position-vertical-relative:page;mso-width-percent:0;mso-width-relative:margin;mso-wrap-distance-bottom:0;mso-wrap-distance-left:9pt;mso-wrap-distance-right:9pt;mso-wrap-distance-top:0;position:absolute;z-index:-251606016" coordorigin="0,0" coordsize="21600,21600">
              <v:rect id="_x0000_s2108" style="width:21600;height:21600;position:absolute;v-text-anchor:middle" fillcolor="#132b4a" stroked="t" strokeweight="1pt">
                <v:stroke joinstyle="miter"/>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9" type="#_x0000_t75" style="width:829;height:9681;left:948;position:absolute;top:6049" filled="f" stroked="f">
                <v:imagedata r:id="rId3" o:title=""/>
              </v:shape>
              <v:shape id="_x0000_s2110" type="#_x0000_t75" style="width:4605;height:20192;left:2583;position:absolute;top:712" filled="f" stroked="f">
                <v:imagedata r:id="rId4" o:title="" croptop="8439f"/>
              </v:shape>
            </v:group>
          </w:pict>
        </mc:Fallback>
      </mc:AlternateContent>
    </w:r>
    <w:r w:rsidR="00F9310D" w:rsidRPr="00FF7457">
      <w:rPr>
        <w:rFonts w:ascii="BancoDoBrasil Textos" w:eastAsia="BancoDoBrasil Textos" w:hAnsi="BancoDoBrasil Textos" w:cs="BancoDoBrasil Textos"/>
        <w:noProof/>
        <w:sz w:val="22"/>
        <w:szCs w:val="22"/>
        <w:bdr w:val="nil"/>
      </w:rPr>
      <mc:AlternateContent>
        <mc:Choice Requires="wpg">
          <w:drawing>
            <wp:anchor distT="0" distB="0" distL="114300" distR="114300" simplePos="0" relativeHeight="251650048" behindDoc="1" locked="0" layoutInCell="1" allowOverlap="1" wp14:anchorId="54787AB0" wp14:editId="54787AB1">
              <wp:simplePos x="0" y="0"/>
              <wp:positionH relativeFrom="page">
                <wp:posOffset>0</wp:posOffset>
              </wp:positionH>
              <wp:positionV relativeFrom="page">
                <wp:posOffset>10808970</wp:posOffset>
              </wp:positionV>
              <wp:extent cx="7559675" cy="1137285"/>
              <wp:effectExtent l="0" t="0" r="3175" b="5715"/>
              <wp:wrapNone/>
              <wp:docPr id="1725200719" name="Agrupar 9"/>
              <wp:cNvGraphicFramePr/>
              <a:graphic xmlns:a="http://schemas.openxmlformats.org/drawingml/2006/main">
                <a:graphicData uri="http://schemas.microsoft.com/office/word/2010/wordprocessingGroup">
                  <wpg:wgp>
                    <wpg:cNvGrpSpPr/>
                    <wpg:grpSpPr>
                      <a:xfrm>
                        <a:off x="0" y="0"/>
                        <a:ext cx="7559675" cy="1137285"/>
                        <a:chOff x="0" y="0"/>
                        <a:chExt cx="7559675" cy="1137285"/>
                      </a:xfrm>
                    </wpg:grpSpPr>
                    <pic:pic xmlns:pic="http://schemas.openxmlformats.org/drawingml/2006/picture">
                      <pic:nvPicPr>
                        <pic:cNvPr id="1244577724" name="HeaderRetratoFundo"/>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7559675" cy="1137285"/>
                        </a:xfrm>
                        <a:prstGeom prst="rect">
                          <a:avLst/>
                        </a:prstGeom>
                      </pic:spPr>
                    </pic:pic>
                    <pic:pic xmlns:pic="http://schemas.openxmlformats.org/drawingml/2006/picture">
                      <pic:nvPicPr>
                        <pic:cNvPr id="1548824398" name="HeaderRetratoMarca"/>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7559675" cy="11372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Agrupar 9" o:spid="_x0000_s2111" style="width:595.5pt;height:90pt;margin-top:851.1pt;margin-left:0;mso-height-percent:0;mso-height-relative:margin;mso-position-horizontal-relative:page;mso-position-vertical-relative:page;mso-width-percent:0;mso-width-relative:margin;mso-wrap-distance-bottom:0;mso-wrap-distance-left:9pt;mso-wrap-distance-right:9pt;mso-wrap-distance-top:0;position:absolute;z-index:-251608064" coordorigin="0,0" coordsize="21600,21600">
              <v:shape id="_x0000_s2112" type="#_x0000_t75" style="width:21600;height:21600;position:absolute">
                <v:imagedata r:id="rId7" o:title=""/>
              </v:shape>
              <v:shape id="_x0000_s2113" type="#_x0000_t75" style="width:21600;height:21600;position:absolute" filled="f" stroked="f">
                <v:imagedata r:id="rId8" o:title=""/>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8FF35" w14:textId="77777777" w:rsidR="00AB1FF2" w:rsidRDefault="00AB1FF2">
    <w:pPr>
      <w:pStyle w:val="Cabealho"/>
    </w:pPr>
    <w:r>
      <w:rPr>
        <w:noProof/>
      </w:rPr>
      <mc:AlternateContent>
        <mc:Choice Requires="wps">
          <w:drawing>
            <wp:anchor distT="0" distB="0" distL="0" distR="0" simplePos="0" relativeHeight="251668480" behindDoc="0" locked="0" layoutInCell="1" allowOverlap="1" wp14:anchorId="04067C54" wp14:editId="07DC5D57">
              <wp:simplePos x="635" y="635"/>
              <wp:positionH relativeFrom="page">
                <wp:align>right</wp:align>
              </wp:positionH>
              <wp:positionV relativeFrom="page">
                <wp:align>top</wp:align>
              </wp:positionV>
              <wp:extent cx="690880" cy="345440"/>
              <wp:effectExtent l="0" t="0" r="0" b="16510"/>
              <wp:wrapNone/>
              <wp:docPr id="1680671237" name="Caixa de Texto 5" descr="#interna">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90880" cy="345440"/>
                      </a:xfrm>
                      <a:prstGeom prst="rect">
                        <a:avLst/>
                      </a:prstGeom>
                      <a:noFill/>
                      <a:ln>
                        <a:noFill/>
                      </a:ln>
                    </wps:spPr>
                    <wps:txbx>
                      <w:txbxContent>
                        <w:p w14:paraId="27883514" w14:textId="77777777" w:rsidR="00AB1FF2" w:rsidRPr="00AF31AD" w:rsidRDefault="00AB1FF2" w:rsidP="00AF31AD">
                          <w:pPr>
                            <w:rPr>
                              <w:rFonts w:ascii="Calibri" w:eastAsia="Calibri" w:hAnsi="Calibri" w:cs="Calibri"/>
                              <w:noProof/>
                              <w:color w:val="000000"/>
                              <w:sz w:val="20"/>
                              <w:szCs w:val="20"/>
                            </w:rPr>
                          </w:pPr>
                          <w:r w:rsidRPr="00AF31AD">
                            <w:rPr>
                              <w:rFonts w:ascii="Calibri" w:eastAsia="Calibri" w:hAnsi="Calibri" w:cs="Calibri"/>
                              <w:noProof/>
                              <w:color w:val="000000"/>
                              <w:sz w:val="20"/>
                              <w:szCs w:val="20"/>
                            </w:rPr>
                            <w:t>#interna</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4067C54" id="_x0000_t202" coordsize="21600,21600" o:spt="202" path="m,l,21600r21600,l21600,xe">
              <v:stroke joinstyle="miter"/>
              <v:path gradientshapeok="t" o:connecttype="rect"/>
            </v:shapetype>
            <v:shape id="Caixa de Texto 5" o:spid="_x0000_s1039" type="#_x0000_t202" alt="#interna" style="position:absolute;left:0;text-align:left;margin-left:3.2pt;margin-top:0;width:54.4pt;height:27.2pt;z-index:25166848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sNrEwIAACEEAAAOAAAAZHJzL2Uyb0RvYy54bWysU99v2jAQfp+0/8Hy+0hgUNGIULFWTJNQ&#10;W4lOfTaOTSLFPss+SNhfv7MhZev2NO3FOd9d7sf3fV7c9aZlR+VDA7bk41HOmbISqsbuS/79Zf1p&#10;zllAYSvRglUlP6nA75YfPyw6V6gJ1NBWyjMqYkPRuZLXiK7IsiBrZUQYgVOWghq8EUhXv88qLzqq&#10;btpskuc3WQe+ch6kCoG8D+cgX6b6WiuJT1oHhawtOc2G6fTp3MUzWy5EsffC1Y28jCH+YQojGktN&#10;30o9CBTs4Js/SplGegigcSTBZKB1I1XagbYZ5++22dbCqbQLgRPcG0zh/5WVj8ete/YM+y/QE4ER&#10;kM6FIpAz7tNrb+KXJmUUJwhPb7CpHpkk581tPp9TRFLo83Q2nSZYs+vPzgf8qsCwaJTcEysJLHHc&#10;BKSGlDqkxF4W1k3bJmZa+5uDEqMnu04YLex3PWuqkk+G6XdQnWgpD2e+g5PrhlpvRMBn4YlgmpZE&#10;i0906Ba6ksPF4qwG/+Nv/phPuFOUs44EU3JLiuas/WaJj6itZIxv81lON59uk9k0j7fdkGQP5h5I&#10;i2N6Fk4mMyZjO5jag3klTa9iNwoJK6lnyXEw7/EsX3oTUq1WKYm05ARu7NbJWDpiFgF96V+FdxfU&#10;keh6hEFSongH/jk3/hnc6oBEQWIm4ntG8wI76TARdnkzUei/3lPW9WUvfwIAAP//AwBQSwMEFAAG&#10;AAgAAAAhADlra4DdAAAABAEAAA8AAABkcnMvZG93bnJldi54bWxMj8FOwzAQRO9I/Qdrkbggahfa&#10;KoQ4FUKqRA8caJsDNyfeJhHxOrLdNPl7XC5wGWk1q5k32WY0HRvQ+daShMVcAEOqrG6plnA8bB8S&#10;YD4o0qqzhBIm9LDJZzeZSrW90CcO+1CzGEI+VRKaEPqUc181aJSf2x4peifrjArxdDXXTl1iuOn4&#10;oxBrblRLsaFRPb41WH3vz0ZCMbr7j+3z7n0qv9phErviKTkVUt7djq8vwAKO4e8ZrvgRHfLIVNoz&#10;ac86CXFI+NWrJ5I4o5SwWi6B5xn/D5//AAAA//8DAFBLAQItABQABgAIAAAAIQC2gziS/gAAAOEB&#10;AAATAAAAAAAAAAAAAAAAAAAAAABbQ29udGVudF9UeXBlc10ueG1sUEsBAi0AFAAGAAgAAAAhADj9&#10;If/WAAAAlAEAAAsAAAAAAAAAAAAAAAAALwEAAF9yZWxzLy5yZWxzUEsBAi0AFAAGAAgAAAAhAMXi&#10;w2sTAgAAIQQAAA4AAAAAAAAAAAAAAAAALgIAAGRycy9lMm9Eb2MueG1sUEsBAi0AFAAGAAgAAAAh&#10;ADlra4DdAAAABAEAAA8AAAAAAAAAAAAAAAAAbQQAAGRycy9kb3ducmV2LnhtbFBLBQYAAAAABAAE&#10;APMAAAB3BQAAAAA=&#10;" filled="f" stroked="f">
              <v:textbox style="mso-fit-shape-to-text:t" inset="0,15pt,20pt,0">
                <w:txbxContent>
                  <w:p w14:paraId="27883514" w14:textId="77777777" w:rsidR="00AB1FF2" w:rsidRPr="00AF31AD" w:rsidRDefault="00AB1FF2" w:rsidP="00AF31AD">
                    <w:pPr>
                      <w:rPr>
                        <w:rFonts w:ascii="Calibri" w:eastAsia="Calibri" w:hAnsi="Calibri" w:cs="Calibri"/>
                        <w:noProof/>
                        <w:color w:val="000000"/>
                        <w:sz w:val="20"/>
                        <w:szCs w:val="20"/>
                      </w:rPr>
                    </w:pPr>
                    <w:r w:rsidRPr="00AF31AD">
                      <w:rPr>
                        <w:rFonts w:ascii="Calibri" w:eastAsia="Calibri" w:hAnsi="Calibri" w:cs="Calibri"/>
                        <w:noProof/>
                        <w:color w:val="000000"/>
                        <w:sz w:val="20"/>
                        <w:szCs w:val="20"/>
                      </w:rPr>
                      <w:t>#interna</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comgrade"/>
      <w:tblW w:w="4961"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63"/>
    </w:tblGrid>
    <w:tr w:rsidR="00542588" w14:paraId="54787A62" w14:textId="77777777" w:rsidTr="00710D66">
      <w:trPr>
        <w:trHeight w:hRule="exact" w:val="1560"/>
        <w:jc w:val="right"/>
      </w:trPr>
      <w:tc>
        <w:tcPr>
          <w:tcW w:w="5000" w:type="pct"/>
        </w:tcPr>
        <w:p w14:paraId="54787A5E" w14:textId="77777777" w:rsidR="00F9310D" w:rsidRPr="00AA3597" w:rsidRDefault="00717106" w:rsidP="00710D66">
          <w:pPr>
            <w:pStyle w:val="071-Grandezadatabela"/>
            <w:pBdr>
              <w:top w:val="nil"/>
              <w:left w:val="nil"/>
              <w:bottom w:val="nil"/>
              <w:right w:val="nil"/>
              <w:between w:val="nil"/>
              <w:bar w:val="nil"/>
            </w:pBdr>
            <w:overflowPunct w:val="0"/>
            <w:spacing w:before="120" w:after="120" w:line="276" w:lineRule="auto"/>
            <w:rPr>
              <w:rFonts w:ascii="BancoDoBrasil Textos" w:eastAsia="BancoDoBrasil Textos" w:hAnsi="BancoDoBrasil Textos" w:cs="BancoDoBrasil Textos"/>
              <w:color w:val="CECACC"/>
              <w:sz w:val="22"/>
              <w:bdr w:val="nil"/>
              <w:lang w:val="pt-BR"/>
            </w:rPr>
          </w:pPr>
          <w:r>
            <w:rPr>
              <w:rFonts w:ascii="BancoDoBrasil Textos" w:eastAsia="BancoDoBrasil Textos" w:hAnsi="BancoDoBrasil Textos" w:cs="BancoDoBrasil Textos"/>
              <w:noProof/>
              <w:bdr w:val="nil"/>
            </w:rPr>
            <w:drawing>
              <wp:anchor distT="0" distB="0" distL="114300" distR="114300" simplePos="0" relativeHeight="251649024" behindDoc="0" locked="0" layoutInCell="1" allowOverlap="1" wp14:anchorId="54787AB2" wp14:editId="54787AB3">
                <wp:simplePos x="0" y="0"/>
                <wp:positionH relativeFrom="column">
                  <wp:posOffset>3809365</wp:posOffset>
                </wp:positionH>
                <wp:positionV relativeFrom="paragraph">
                  <wp:posOffset>80010</wp:posOffset>
                </wp:positionV>
                <wp:extent cx="158115" cy="158601"/>
                <wp:effectExtent l="0" t="0" r="0" b="0"/>
                <wp:wrapNone/>
                <wp:docPr id="1714778116" name="Imagem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416582" name="Imagem 7" descr="Imag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58115" cy="15860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ancoDoBrasil Textos" w:eastAsia="BancoDoBrasil Textos" w:hAnsi="BancoDoBrasil Textos" w:cs="BancoDoBrasil Textos"/>
              <w:color w:val="CECACC"/>
              <w:sz w:val="22"/>
              <w:lang w:val="pt-BR"/>
            </w:rPr>
            <w:t>BB ASSET MANAGEMENT</w:t>
          </w:r>
        </w:p>
        <w:p w14:paraId="54787A5F" w14:textId="77777777" w:rsidR="00F9310D" w:rsidRPr="00AA3597" w:rsidRDefault="00717106" w:rsidP="00710D66">
          <w:pPr>
            <w:pStyle w:val="071-Grandezadatabela"/>
            <w:pBdr>
              <w:top w:val="nil"/>
              <w:left w:val="nil"/>
              <w:bottom w:val="nil"/>
              <w:right w:val="nil"/>
              <w:between w:val="nil"/>
              <w:bar w:val="nil"/>
            </w:pBdr>
            <w:overflowPunct w:val="0"/>
            <w:spacing w:before="120" w:after="120" w:line="276" w:lineRule="auto"/>
            <w:rPr>
              <w:rFonts w:ascii="BancoDoBrasil Textos" w:eastAsia="BancoDoBrasil Textos" w:hAnsi="BancoDoBrasil Textos" w:cs="BancoDoBrasil Textos"/>
              <w:color w:val="CECACC"/>
              <w:sz w:val="22"/>
              <w:bdr w:val="nil"/>
              <w:lang w:val="pt-BR"/>
            </w:rPr>
          </w:pPr>
          <w:r w:rsidRPr="00AA3597">
            <w:rPr>
              <w:rFonts w:ascii="BancoDoBrasil Textos" w:eastAsia="BancoDoBrasil Textos" w:hAnsi="BancoDoBrasil Textos" w:cs="BancoDoBrasil Textos"/>
              <w:color w:val="CECACC"/>
              <w:sz w:val="22"/>
              <w:lang w:val="pt-BR"/>
            </w:rPr>
            <w:t xml:space="preserve"> Demonstrações Contábeis Exercício 2025</w:t>
          </w:r>
        </w:p>
        <w:p w14:paraId="54787A60" w14:textId="77777777" w:rsidR="00F9310D" w:rsidRPr="00AA3597" w:rsidRDefault="00F9310D" w:rsidP="00710D66">
          <w:pPr>
            <w:rPr>
              <w:rFonts w:ascii="BancoDoBrasil Textos" w:eastAsia="BancoDoBrasil Textos" w:hAnsi="BancoDoBrasil Textos" w:cs="BancoDoBrasil Textos"/>
              <w:sz w:val="22"/>
              <w:szCs w:val="22"/>
              <w:bdr w:val="nil"/>
              <w:lang w:eastAsia="en-US"/>
            </w:rPr>
          </w:pPr>
        </w:p>
        <w:p w14:paraId="54787A61" w14:textId="77777777" w:rsidR="00F9310D" w:rsidRPr="00AA3597" w:rsidRDefault="00717106" w:rsidP="00710D66">
          <w:pPr>
            <w:pBdr>
              <w:top w:val="nil"/>
              <w:left w:val="nil"/>
              <w:bottom w:val="nil"/>
              <w:right w:val="nil"/>
              <w:between w:val="nil"/>
              <w:bar w:val="nil"/>
            </w:pBdr>
            <w:spacing w:after="1440"/>
            <w:jc w:val="right"/>
            <w:rPr>
              <w:rFonts w:ascii="BancoDoBrasil Textos" w:eastAsia="BancoDoBrasil Textos" w:hAnsi="BancoDoBrasil Textos" w:cs="BancoDoBrasil Textos"/>
              <w:b/>
              <w:color w:val="0054A1"/>
              <w:sz w:val="13"/>
              <w:szCs w:val="13"/>
              <w:bdr w:val="nil"/>
              <w:lang w:eastAsia="en-US"/>
            </w:rPr>
          </w:pPr>
          <w:r w:rsidRPr="00AA3597">
            <w:rPr>
              <w:rFonts w:ascii="BancoDoBrasil Textos" w:eastAsia="BancoDoBrasil Textos" w:hAnsi="BancoDoBrasil Textos" w:cs="BancoDoBrasil Textos"/>
              <w:sz w:val="14"/>
              <w:szCs w:val="14"/>
              <w:lang w:eastAsia="en-US"/>
            </w:rPr>
            <w:t>Valores expressos em milhares de Reais, exceto quando indicado</w:t>
          </w:r>
        </w:p>
      </w:tc>
    </w:tr>
  </w:tbl>
  <w:p w14:paraId="54787A63" w14:textId="77777777" w:rsidR="00FF7457" w:rsidRPr="00FF7457" w:rsidRDefault="00717106" w:rsidP="000277E6">
    <w:pPr>
      <w:pStyle w:val="Cabealho"/>
      <w:pBdr>
        <w:top w:val="nil"/>
        <w:left w:val="nil"/>
        <w:bottom w:val="nil"/>
        <w:right w:val="nil"/>
        <w:between w:val="nil"/>
        <w:bar w:val="nil"/>
      </w:pBdr>
      <w:tabs>
        <w:tab w:val="left" w:pos="708"/>
      </w:tabs>
      <w:spacing w:before="120"/>
      <w:jc w:val="right"/>
      <w:rPr>
        <w:rFonts w:ascii="BancoDoBrasil Textos" w:eastAsia="BancoDoBrasil Textos" w:hAnsi="BancoDoBrasil Textos" w:cs="BancoDoBrasil Textos"/>
        <w:b/>
        <w:color w:val="0054A1"/>
        <w:sz w:val="13"/>
        <w:szCs w:val="13"/>
        <w:bdr w:val="nil"/>
        <w:lang w:val="en-US" w:eastAsia="en-US"/>
      </w:rPr>
    </w:pPr>
    <w:r>
      <w:rPr>
        <w:rFonts w:ascii="BancoDoBrasil Textos" w:eastAsia="BancoDoBrasil Textos" w:hAnsi="BancoDoBrasil Textos" w:cs="BancoDoBrasil Textos"/>
        <w:noProof/>
        <w:sz w:val="22"/>
        <w:szCs w:val="22"/>
        <w:bdr w:val="nil"/>
      </w:rPr>
      <mc:AlternateContent>
        <mc:Choice Requires="wpg">
          <w:drawing>
            <wp:anchor distT="0" distB="0" distL="114300" distR="114300" simplePos="0" relativeHeight="251648000" behindDoc="1" locked="0" layoutInCell="1" allowOverlap="1" wp14:anchorId="54787AB4" wp14:editId="54787AB5">
              <wp:simplePos x="0" y="0"/>
              <wp:positionH relativeFrom="page">
                <wp:posOffset>0</wp:posOffset>
              </wp:positionH>
              <wp:positionV relativeFrom="page">
                <wp:posOffset>0</wp:posOffset>
              </wp:positionV>
              <wp:extent cx="10767600" cy="925200"/>
              <wp:effectExtent l="0" t="0" r="0" b="0"/>
              <wp:wrapNone/>
              <wp:docPr id="785810991" name="Agrupar 10"/>
              <wp:cNvGraphicFramePr/>
              <a:graphic xmlns:a="http://schemas.openxmlformats.org/drawingml/2006/main">
                <a:graphicData uri="http://schemas.microsoft.com/office/word/2010/wordprocessingGroup">
                  <wpg:wgp>
                    <wpg:cNvGrpSpPr/>
                    <wpg:grpSpPr>
                      <a:xfrm>
                        <a:off x="0" y="0"/>
                        <a:ext cx="10767600" cy="925200"/>
                        <a:chOff x="0" y="0"/>
                        <a:chExt cx="10767060" cy="925195"/>
                      </a:xfrm>
                    </wpg:grpSpPr>
                    <wps:wsp>
                      <wps:cNvPr id="222830186" name="Retângulo 126"/>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743190974" name="Imagem 7" descr="Imag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472440" y="259080"/>
                          <a:ext cx="413385" cy="414655"/>
                        </a:xfrm>
                        <a:prstGeom prst="rect">
                          <a:avLst/>
                        </a:prstGeom>
                        <a:noFill/>
                        <a:ln>
                          <a:noFill/>
                        </a:ln>
                      </pic:spPr>
                    </pic:pic>
                    <pic:pic xmlns:pic="http://schemas.openxmlformats.org/drawingml/2006/picture">
                      <pic:nvPicPr>
                        <pic:cNvPr id="2082716192" name="Imagem 6" descr="Image"/>
                        <pic:cNvPicPr>
                          <a:picLocks noChangeAspect="1"/>
                        </pic:cNvPicPr>
                      </pic:nvPicPr>
                      <pic:blipFill>
                        <a:blip r:embed="rId2" cstate="print">
                          <a:extLst>
                            <a:ext uri="{28A0092B-C50C-407E-A947-70E740481C1C}">
                              <a14:useLocalDpi xmlns:a14="http://schemas.microsoft.com/office/drawing/2010/main" val="0"/>
                            </a:ext>
                          </a:extLst>
                        </a:blip>
                        <a:srcRect t="12877"/>
                        <a:stretch>
                          <a:fillRect/>
                        </a:stretch>
                      </pic:blipFill>
                      <pic:spPr bwMode="auto">
                        <a:xfrm>
                          <a:off x="1287780" y="30480"/>
                          <a:ext cx="2295525" cy="8648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Agrupar 10" o:spid="_x0000_s2114" style="width:847.84pt;height:72.85pt;margin-top:0;margin-left:0;mso-height-percent:0;mso-height-relative:margin;mso-position-horizontal-relative:page;mso-position-vertical-relative:page;mso-width-percent:0;mso-width-relative:margin;mso-wrap-distance-bottom:0;mso-wrap-distance-left:9pt;mso-wrap-distance-right:9pt;mso-wrap-distance-top:0;position:absolute;z-index:-251611136" coordorigin="0,0" coordsize="21600,21600">
              <v:rect id="_x0000_s2115" style="width:21600;height:21600;position:absolute;v-text-anchor:middle" fillcolor="#132b4a" stroked="t" strokeweight="1pt">
                <v:stroke joinstyle="miter"/>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6" type="#_x0000_t75" style="width:829;height:9681;left:948;position:absolute;top:6049" filled="f" stroked="f">
                <v:imagedata r:id="rId3" o:title=""/>
              </v:shape>
              <v:shape id="_x0000_s2117" type="#_x0000_t75" style="width:4605;height:20192;left:2583;position:absolute;top:712" filled="f" stroked="f">
                <v:imagedata r:id="rId4" o:title="" croptop="8439f"/>
              </v:shape>
            </v:group>
          </w:pict>
        </mc:Fallback>
      </mc:AlternateContent>
    </w:r>
    <w:r w:rsidR="00F9310D" w:rsidRPr="00FF7457">
      <w:rPr>
        <w:rFonts w:ascii="BancoDoBrasil Textos" w:eastAsia="BancoDoBrasil Textos" w:hAnsi="BancoDoBrasil Textos" w:cs="BancoDoBrasil Textos"/>
        <w:noProof/>
        <w:sz w:val="22"/>
        <w:szCs w:val="22"/>
        <w:bdr w:val="nil"/>
      </w:rPr>
      <mc:AlternateContent>
        <mc:Choice Requires="wpg">
          <w:drawing>
            <wp:anchor distT="0" distB="0" distL="114300" distR="114300" simplePos="0" relativeHeight="251646976" behindDoc="1" locked="0" layoutInCell="1" allowOverlap="1" wp14:anchorId="54787AB6" wp14:editId="54787AB7">
              <wp:simplePos x="0" y="0"/>
              <wp:positionH relativeFrom="page">
                <wp:posOffset>0</wp:posOffset>
              </wp:positionH>
              <wp:positionV relativeFrom="page">
                <wp:posOffset>10808970</wp:posOffset>
              </wp:positionV>
              <wp:extent cx="7559675" cy="1137285"/>
              <wp:effectExtent l="0" t="0" r="3175" b="5715"/>
              <wp:wrapNone/>
              <wp:docPr id="2137212481" name="Agrupar 9"/>
              <wp:cNvGraphicFramePr/>
              <a:graphic xmlns:a="http://schemas.openxmlformats.org/drawingml/2006/main">
                <a:graphicData uri="http://schemas.microsoft.com/office/word/2010/wordprocessingGroup">
                  <wpg:wgp>
                    <wpg:cNvGrpSpPr/>
                    <wpg:grpSpPr>
                      <a:xfrm>
                        <a:off x="0" y="0"/>
                        <a:ext cx="7559675" cy="1137285"/>
                        <a:chOff x="0" y="0"/>
                        <a:chExt cx="7559675" cy="1137285"/>
                      </a:xfrm>
                    </wpg:grpSpPr>
                    <pic:pic xmlns:pic="http://schemas.openxmlformats.org/drawingml/2006/picture">
                      <pic:nvPicPr>
                        <pic:cNvPr id="1876296246" name="HeaderRetratoFundo"/>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7559675" cy="1137285"/>
                        </a:xfrm>
                        <a:prstGeom prst="rect">
                          <a:avLst/>
                        </a:prstGeom>
                      </pic:spPr>
                    </pic:pic>
                    <pic:pic xmlns:pic="http://schemas.openxmlformats.org/drawingml/2006/picture">
                      <pic:nvPicPr>
                        <pic:cNvPr id="1818242422" name="HeaderRetratoMarca"/>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7559675" cy="11372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Agrupar 9" o:spid="_x0000_s2118" style="width:595.5pt;height:90pt;margin-top:851.1pt;margin-left:0;mso-height-percent:0;mso-height-relative:margin;mso-position-horizontal-relative:page;mso-position-vertical-relative:page;mso-width-percent:0;mso-width-relative:margin;mso-wrap-distance-bottom:0;mso-wrap-distance-left:9pt;mso-wrap-distance-right:9pt;mso-wrap-distance-top:0;position:absolute;z-index:-251613184" coordorigin="0,0" coordsize="21600,21600">
              <v:shape id="_x0000_s2119" type="#_x0000_t75" style="width:21600;height:21600;position:absolute">
                <v:imagedata r:id="rId7" o:title=""/>
              </v:shape>
              <v:shape id="_x0000_s2120" type="#_x0000_t75" style="width:21600;height:21600;position:absolute" filled="f" stroked="f">
                <v:imagedata r:id="rId8" o:title=""/>
              </v:shape>
            </v:group>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87A66" w14:textId="77777777" w:rsidR="00542588" w:rsidRDefault="00542588">
    <w:pPr>
      <w:pBdr>
        <w:top w:val="nil"/>
        <w:left w:val="nil"/>
        <w:bottom w:val="nil"/>
        <w:right w:val="nil"/>
        <w:between w:val="nil"/>
        <w:bar w:val="nil"/>
      </w:pBdr>
      <w:spacing w:before="0" w:after="200"/>
      <w:jc w:val="left"/>
      <w:rPr>
        <w:sz w:val="22"/>
        <w:szCs w:val="22"/>
        <w:bdr w:val="nil"/>
        <w:lang w:eastAsia="en-US"/>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5C536" w14:textId="6B82FC01" w:rsidR="00AB5704" w:rsidRPr="00FF7457" w:rsidRDefault="00AB5704" w:rsidP="000277E6">
    <w:pPr>
      <w:pStyle w:val="Cabealho"/>
      <w:pBdr>
        <w:top w:val="nil"/>
        <w:left w:val="nil"/>
        <w:bottom w:val="nil"/>
        <w:right w:val="nil"/>
        <w:between w:val="nil"/>
        <w:bar w:val="nil"/>
      </w:pBdr>
      <w:tabs>
        <w:tab w:val="left" w:pos="708"/>
      </w:tabs>
      <w:spacing w:before="120"/>
      <w:jc w:val="right"/>
      <w:rPr>
        <w:rFonts w:ascii="BancoDoBrasil Textos" w:eastAsia="BancoDoBrasil Textos" w:hAnsi="BancoDoBrasil Textos" w:cs="BancoDoBrasil Textos"/>
        <w:b/>
        <w:color w:val="0054A1"/>
        <w:sz w:val="13"/>
        <w:szCs w:val="13"/>
        <w:bdr w:val="nil"/>
        <w:lang w:val="en-US" w:eastAsia="en-US"/>
      </w:rPr>
    </w:pPr>
    <w:r w:rsidRPr="00FF7457">
      <w:rPr>
        <w:rFonts w:ascii="BancoDoBrasil Textos" w:eastAsia="BancoDoBrasil Textos" w:hAnsi="BancoDoBrasil Textos" w:cs="BancoDoBrasil Textos"/>
        <w:noProof/>
        <w:sz w:val="22"/>
        <w:szCs w:val="22"/>
        <w:bdr w:val="nil"/>
      </w:rPr>
      <mc:AlternateContent>
        <mc:Choice Requires="wpg">
          <w:drawing>
            <wp:anchor distT="0" distB="0" distL="114300" distR="114300" simplePos="0" relativeHeight="251703296" behindDoc="1" locked="0" layoutInCell="1" allowOverlap="1" wp14:anchorId="4C12868E" wp14:editId="10867F94">
              <wp:simplePos x="0" y="0"/>
              <wp:positionH relativeFrom="page">
                <wp:posOffset>0</wp:posOffset>
              </wp:positionH>
              <wp:positionV relativeFrom="page">
                <wp:posOffset>10808970</wp:posOffset>
              </wp:positionV>
              <wp:extent cx="7559675" cy="1137285"/>
              <wp:effectExtent l="0" t="0" r="3175" b="5715"/>
              <wp:wrapNone/>
              <wp:docPr id="1901359885" name="Agrupar 9"/>
              <wp:cNvGraphicFramePr/>
              <a:graphic xmlns:a="http://schemas.openxmlformats.org/drawingml/2006/main">
                <a:graphicData uri="http://schemas.microsoft.com/office/word/2010/wordprocessingGroup">
                  <wpg:wgp>
                    <wpg:cNvGrpSpPr/>
                    <wpg:grpSpPr>
                      <a:xfrm>
                        <a:off x="0" y="0"/>
                        <a:ext cx="7559675" cy="1137285"/>
                        <a:chOff x="0" y="0"/>
                        <a:chExt cx="7559675" cy="1137285"/>
                      </a:xfrm>
                    </wpg:grpSpPr>
                    <pic:pic xmlns:pic="http://schemas.openxmlformats.org/drawingml/2006/picture">
                      <pic:nvPicPr>
                        <pic:cNvPr id="1984711129" name="HeaderRetratoFundo"/>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59675" cy="1137285"/>
                        </a:xfrm>
                        <a:prstGeom prst="rect">
                          <a:avLst/>
                        </a:prstGeom>
                      </pic:spPr>
                    </pic:pic>
                    <pic:pic xmlns:pic="http://schemas.openxmlformats.org/drawingml/2006/picture">
                      <pic:nvPicPr>
                        <pic:cNvPr id="114025116" name="HeaderRetratoMarca"/>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7559675" cy="11372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E0BE5A9" id="Agrupar 9" o:spid="_x0000_s1026" style="position:absolute;margin-left:0;margin-top:851.1pt;width:595.25pt;height:89.55pt;z-index:-251613184;mso-position-horizontal-relative:page;mso-position-vertical-relative:page;mso-width-relative:margin;mso-height-relative:margin" coordsize="75596,11372"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TSB1B9AgAAmwcAAA4AAABkcnMvZTJvRG9jLnhtbNRV&#10;XU/bMBR9n7T/YOUd0nSUQtQWTWOwSbBVbPsBt46TWMQfunaa8u937YSuFCSm8sRDnOuv43OPj+3Z&#10;xUY1bC3QSaPnSXY8SpjQ3BRSV/Pkz++ro7OEOQ+6gMZoMU8ehEsuFh8/zDqbi7GpTVMIZASiXd7Z&#10;eVJ7b/M0dbwWCtyxsUJTZ2lQgacqVmmB0BG6atLxaHSadgYLi4YL56j1su9MFhG/LAX3P8vSCc+a&#10;eULcfCwxlqtQposZ5BWCrSUfaMABLBRITYtuoS7BA2tRPoNSkqNxpvTH3KjUlKXkIuZA2WSjvWyu&#10;0bQ25lLlXWW3MpG0ezodDMt/rK/R/rJLJCU6W5EWsRZy2ZSowp9Ysk2U7GErmdh4xqlxOpmcn04n&#10;CePUl2WfpuOzSS8qr0n5Z/N4/fWVmenjwukTOlbynL5BA4qeafC6V2iWb1EkA4j6LwwFeN/aI9ou&#10;C16uZCP9Q7QebUwgpddLyZfYV0jOJTJZkBbnZyfTLMvG5wnToMj63wSQ1++ER/DmqtWFCUIFiDCr&#10;x4CQ443h945p86UGXYnPzpKLCTCMTp8Oj9UnBFaNtFeyacK+hXhIlRy/55gX1OrdeGl4q4T2/fFC&#10;0VDWRrtaWpcwzIVaCUoPvxeREOTOo/C8DguWtPAdkQ1Edzoiy3/EQgqODPdWi22NQqKh89fCKBYC&#10;IkccaHcgh/WNG9g8Dhk07AlEZsSn3wYK3o+9spPReJJlpy+66xaQw/t215iuFHo4PB0ci1L7/lI5&#10;2Gxs1d2agsCg9SZ64y2326HWg1ybcDrpgEDe6FBuGwgztERL7rszXoX0AsRzNbxW4YnZrVO8+6Yu&#10;/gIAAP//AwBQSwMECgAAAAAAAAAhAMZAK/pkBQAAZAUAABQAAABkcnMvbWVkaWEvaW1hZ2UxLnBu&#10;Z4lQTkcNChoKAAAADUlIRFIAAAJwAAAAXggGAAAAoyopzAAAAARzQklUCAgICHwIZIgAAAAJcEhZ&#10;cwAADsQAAA7EAZUrDhsAAAAZdEVYdFNvZnR3YXJlAHd3dy5pbmtzY2FwZS5vcmeb7jwaAAAE4UlE&#10;QVR4nO3ZUXLbRhAEUNCXzP0vkCswH3EUySIpEFgAM9vv/cjlUm1JZGunObjd//7rvizLsiy35fXX&#10;P/7v9sb3vvM9D8/dcd7Dcwec9+Xcged9fBl43pefdeB5L8/dcd7Dcwect/ncFd9zOyBbH1/Cs3Ab&#10;fN6m9+ydLAw+b3MWgJn9uvoHgGvcr/4BYCVZBb4bXOBcNKSS/cN4aQG+Kb6BG31zN5kETX5MjhSa&#10;fQBWKV7gqjNkSSX7AFdS4KZmyJJKVoG5KXBcSMGkC1kFallR4Fw0pJJ9upBVSHPBBs4nWSa0Koay&#10;D8AYHqF+Y8iSSvYButhe4NzNFzFkSSWrAP+xgWMwQ5YufBgC+lLgKM6QJZWsAs8NKnCGLKlkvy0v&#10;NdBYyAbOTU0q2QeYUUiBG6361uXJeWY5u1XPPkAGBY4VDFm6kFUggwLHBWxx6EJWgZpeFDgXF6lk&#10;ny5kC1I13sC5uAjwMOayD5CucYEbzVAklewDdFOvwE0zS6o/hpvmhaYcWQU4Wr0CR1OGNl3IKtDf&#10;zgLn4qILQ5uT7I6GbAE/K7aBc3GRSvYBWK9YgRvNUDyFl7kgbwrAzCYvcKNVfwxnaHMUWQWoRIHj&#10;BUOWLhRMIIsCx4kMWVLJKjDWgwJnyJJK9ulCtiBdww2ci4tUA7PvzwigtYYFbqOnA8vWhVSyD9BV&#10;ToFry5AllewDPKPAsZMhSypZBa6jwDE5Q5YuZBVYb2OBs3UhlexzEVEBPpl0A2fITsHLvoHsAySY&#10;tMBVZ8iSSlYBRlDgeEDBpAtZBTIpcDRkyNKFrALH+FTgfJIllezThWwB/2q0gTNkSdUo+/6sAE7R&#10;qMAVdf/2j9EHQ3GyCnA2BS6GIUsXsgrwEwWOjWwc6UJWgfm8WeBcXHRhaNOFrALvu3gD56IhlewD&#10;sN1kj1B9kmWFKd9W2QdIMlmBq86QJZWsAoykwPGJIUsXPgwB2RQ4DmTIkkr2gWP9ctGQS/YB6KnB&#10;Bs5QJJXsf/BSAHzRoMCNVn3rcj/mWCiffQDWCixwaQxZulAwAdZS4HiTIUsqWQXqWFngXFx0oWDS&#10;hawC2120gXPRkEr2AdhvkkeoPslSwCWxkX2ARPsKnLt+JUOWVLIPcIRJNnDsY8iSSlaBnhQ4GlAw&#10;6UJWgXMMLHAuGlLJflveOqCpwhs4n2RJJfsAvFa4wFXXdMia5ezWNPsAE1HgpmXIkkpWgfkpcFzE&#10;kKULWQXq+aHAubjowsaRLmQV2O/kDZyLi1SyCsA4HqF+YchS0MNY+jAEkKxmgZtmllQfstO80JQj&#10;qwBHqlngaMqQpQtZBXpT4CjMkKULG0fgXAMKnIuGLgxZTiIawMEKbuAMWVLJPgDrFCxw1RmyD03y&#10;a/CKNxmgCgVuOgomXcgqwFYKHCczZOlCwQTqelLgXDR0YciSSlYh2UkbOEOWVIWz788IoC2PUJdl&#10;McnIJfsAHWUVuNNmVeGtCxxK9gHOkFXg+M2QJZXsA3NQ4CjIkCWVrALr7ChwLhpSyT4XET3gt0Ib&#10;OFsXHoh4G2UfgPcUKnDVGbKkkn2AahS4aRiypJJVII8Cx0kUTLqQVaC+Pwqci4ZUsk8XsgocvoFz&#10;0ZAqOPvBvzrAWZo9Qq3+aMPk4iiyCsD/mhW4og6bhYY2XcgqwJkUOHYwtOlCVoG5/AOuUmFpYHLO&#10;9wAAAABJRU5ErkJgglBLAwQUAAYACAAAACEAj1H5zE0LAAB8PwAAFAAAAGRycy9tZWRpYS9pbWFn&#10;ZTIuZW1m1JsJjFXVHcbPwDhsM+wMWFYBC7KMM8Pw2AodQAoGqjaAogXZLVA2AWXYFChrEVrX0Fha&#10;oE1rSytINTSlSWlFU7RNsaXRCCRtsBvVRq2oFHH6++adw/vn8ri30TS5vnD57ne//7nn/93zv+ed&#10;d9+bAufcKbbw2tvJuW8WBubcy9XOPdvIuS6jPv855wrc6s86N7O+c/xzA9jm+9DTPZxb08+5V+Bt&#10;C/xBD0fG1nevDC90N7qF7stuqZvpprvFbrbr4spdmRvkKvm/AraE//u7fpy3gpZzI9F9aTefo4vd&#10;DLeIMyxxs1xfzlLDkUWwZZxltlvg7rrUeQv2itkK2Lr7zbm1OAiv3H49DmHQ9WHrwjZ+5pLZsxcO&#10;rSivLO9fU9GvYmDF4po+XSorMjWVAwYtWFAXW05cN7YblkxfPnfhl4ZmKvuVZWoGVZWVK7Yi07+s&#10;vKayqkzhriVxIZdWfl99lvr9dqA2xejVmk37JWxc2jpNPvSqfc25IvBatug5FTOVbSCbzn/Zq2tB&#10;Xdu64+P35PY5EM6ndoPZdG7lN4StIVt7tuZsd9HJNraM56MaX86LKZCgK158KPE6z2c8aiDkObxq&#10;/SvkcRWD1RMxeAzHOcel48o1XJ9Lfr2vEK/jUQ/HyelphJDjv+C7DS9m3+qKP8Wx4CFcizc5dgYt&#10;nOf38PcM1zmsrvjDRg/t8513NbHhvDrPBMPns7/B8K+yv9PwmewfNLwZ+ysN/wb7nQxfxX5jw+XX&#10;9j8NLZ9/xXUw7YrZv8Fw5dza8Az7tcb/FPhfDH8KbvPqAbd5j4LvYAvXRdfP9q88dX3D9Qy1Nowa&#10;+F9rjVN8pJq6gxofbHITb2T4fM+pa1fFFl6h7pHdah+zGWxFW2FXMK6NYqqIqQHV/0KP4Rrd6Xm4&#10;JqF2Z3F8EvEhbp7ncX2t9zFbwRm0FS4F49ooRmO21ONcj6FfXSc7puLKK5rvvYXO/YjjoZ34SMP3&#10;RvSX8vCmJn4/epQvM/rGiD4hD4/mIx7NuyMX5wDH465RtY+ZAH6HWGGNyaWv58AVa6cP4gbaCDUX&#10;qF9hXJtiH9MY1BgIdU/GtVFMb2KagqpN9ZNUoz18jHJTW2E1GMZyvOfAFf1NROxIm+Gg5qoOHuPa&#10;nGHMFPtnsMxjkj/Fbif2T6DGLYxfdFzPUKd2/N+AbyU+eGpLe8uvgdv4sRHeAW7r8XXOZ/lh3180&#10;jxa0u9v0+2/iLC9AL0ePttvFhUuqj20+Ziu4mXMIk66fYjQfqa3qQv0k1cd+H3PQtxUm9aMY5aS2&#10;8hH85POpcSTsirV1ElExQp1TmNS/Yvr5WNWY+hcCV+xnmo8Rqq0wqR/FKCehclQ/wqjPBazTbX2J&#10;2/oZlYdH48Wj5z0VOa/4I8SFOv9xHm773RjpV9z2G84f7fe+Btk47F7xej7oY46APyQn4Qowro1i&#10;phLzU3AcuBMck9DmADF6r/k5qHETdkxoo5h3WIvsBv8J3u8xXLfyPDzf9Z9G3GD6Cu3E7bpiuedx&#10;njf4mO1ga84lTLonFaP7eD2o/ld4DHnM9zw6bjo+yeR7r+dx+W31MV8DZ9BWuBSMa6OYHcSs8XiP&#10;x5CfrpN0y5VXNN+yIuc+beKGeR7X9wQfI6ymrTDpPlbMRmJvAXX/DPWYob6bsymPuuPs8xnn0uet&#10;Io7b+2WE53H5rfMxa8Bl9CWcDMa1UYzem5eBun9HesyQS3M25WHv65BX9HoeI07zcVxfh3zMM6Dm&#10;NuGdCW0U058Yte0Gqh9hXD8nfcxp31aY1I9i6t4DQPkIfvL51Dwc138RNagY4RaPSf0rVnOMsAmo&#10;/oVx/TzgY4RqK0zqRzHKSagc1Y8w6vMhitGuJ5ZF+Hp4eZ52BX6ej8u7Q3gvAJ/gHBnwfjCujWJu&#10;IeZt+p3ocUBCG8X2IeY8qHu9kHPYe/66PLwpcRlf++doJx6X14s+5pfgNcQKNW/GtVHMXGKK6X+O&#10;x/UJbRS7nZgGoOaLC5xDGHJ9LsJ3wa2XBRFeDf+Wad8dPg0el/cgYjSfDAdv9jgwoY1i9Z5ZASqf&#10;dh5D3r+l3m2e4nbeezcP78F5QvtCzicel3czH3M1eD2xwmEJbRQzjphW4K1gQ4+h34vkpeOBd0W3&#10;ec+K8IVw+7lgZ4Tv9fHR+3CFX//H+dvmY34Gaj0kTFoPKUbroYOgfD4MjgHj+tlHzEhiDoGab4RJ&#10;6yHFaD30OKj1kPwIw3XrlYfb6xj8h+vyUZ/tJD0f5baqe9X+Ifuc1dO8z0d59HnZs8WX2zr3j//U&#10;1gZfK+CjL+S49O8aXtUuq0d9VXNupEuv8JzoWo7omShlsran32cIEp/7flxfU1sz5ma8OsO/Yrj0&#10;o4Z/2+tp9/U3LvIqMx7fgx82XPoFw3tcndXT7uu2Up6tns/V3fI2jI+pS+m2DgdQl9LT7utd8rbj&#10;VQr/4gc5n9IHX8xx3W/S0+7rcR7MdjP3zwPUWSVzYoZ7uzmb9Gom5cD3dczqafflOju3jgkq5L2Z&#10;vM8bX9KXGF8ru2T1tPs6ig+te4OvVzuwnjC+pNcrzOlP8t2q9LT7qiDv6dRb8PUwvmoNl77L1Onv&#10;4NLT7utm8lxpxuME99M5U3fSFzXI+X6B8ZKedl9PN+E7AzMeJ1iU6DNEGD/pM0xdPsLiQXrafQ1u&#10;xTzPoif4ONAyuyYNXPoOU5dH4QxX6n11a+bcJlOHzzd17jXDpes7juBzHVx62sfrr22ce9/U4WS4&#10;rUPp+h1A8LW49JNRh19v7py+Wwx5V8JVaIFLn2L4G15P+3j1KuE5q1knDWOesPebdP12I/hsSx1K&#10;T7uvw6ybfmHGYxW81nDp1UU5Xx94Pe2+7mH+u2h89IfrWXUYH+n3Gf6M19PuS5+3XjTzwvOs1/eZ&#10;+036NuN7E+MlPe2+flPK9wLG10L4U4ZLb2p89sK39LT7msj71ZtmXnivxLmb6uXqUPo+ww/Cpafd&#10;16tteBbO1J5h0xS+Bn7WcOmjje+BjJ/0tPs614rxMOuoUvhW40v6HOPrROusnnZfI5gHbje+ZjJP&#10;DDC+pJcaX10/ldXT7ms9dXXe5K1106PmfpJewTwR6rQT84b0tPtq0jL7nW7Ie0tzPl8ZH9KXX5Xz&#10;tYO6lJ52X78iT33HGnyV4KOnmdelnza+9Bzuuk/A+9dL3C/WR3/4s8aX9KnG1wI+T0tP+3hdLHFu&#10;j/HxIOvejBk/6S+YeWUedSo97b66UmdVZt6Yw3p9tVnfSz9qngefZB6RnnZf7zOvD6qfu782tea7&#10;6g9zzwWk32Gea8/tmNXT7ms31/8dU2cXmRe+YLj0/cbnSOZ56Wn3NbIFfwPSKDdevUv4GwwzT0g/&#10;a96n9ZxAetp9/Zp5wK5zb+T+Om58SLfjN5r3Aelp9zUYH3a+W8l6vYmpQ+njTB2eh0tPu6+lzOuP&#10;FuXqcFdjfpNh6lD66+Z9YAzPRaWn3Zee575t8t6Gr2NmfpS+x7yfncaX9LT7OkTdPWnGqzu8veHS&#10;N5vxG0sdSk+7r93MC383Pn5A3m8ZH9IvmPF8jPlRetp9TS3huYzxNY86e8z4km7XWXouID3tvu7G&#10;x4gGuXnjNPeTrUvpti4L8Sk97b6mkLd9PngMX2fNeEm/zfC34NLT7kvz3e0m73nwZoZLf87cXx96&#10;Pe2+tnD9exsfqsO1xof0P5p5vx91KD3tvvQ960NmfTGzvXPfN59TpNvf3wzpnNXT7kvPm+zzp1tZ&#10;r9t1k/Tp5ncq1+Nbetp9PUHd2e+BtI6azLo2w8Zbl5Nu170/oS6l/199uQI3iT70ivud3hD0hmxc&#10;6rpcN3N/jLmQ++x4E7na7ySlH8df8HaE8ZL+cb3w1lf3N91A3Ut/R/9fAAAA//8DAFBLAwQUAAYA&#10;CAAAACEAfgS1S+IAAAALAQAADwAAAGRycy9kb3ducmV2LnhtbEyPwU7DMBBE70j8g7VI3KjtVIU0&#10;xKmqCjhVSLRIqDc33iZR43UUu0n697gnuO3ujGbf5KvJtmzA3jeOFMiZAIZUOtNQpeB7//6UAvNB&#10;k9GtI1RwRQ+r4v4u15lxI33hsAsViyHkM62gDqHLOPdljVb7meuQonZyvdUhrn3FTa/HGG5bngjx&#10;zK1uKH6odYebGsvz7mIVfIx6XM/l27A9nzbXw37x+bOVqNTjw7R+BRZwCn9muOFHdCgi09FdyHjW&#10;KohFQry+iCQBdtPlUiyAHeOUpnIOvMj5/w7FLwAAAP//AwBQSwMEFAAGAAgAAAAhAFtGNR7IAAAA&#10;pQEAABkAAABkcnMvX3JlbHMvZTJvRG9jLnhtbC5yZWxzvJDBisIwEIbvC/sOYe7btD0sspj2IoJX&#10;cR9gSKZpsJmEJIq+vVn2oiB48zgz/N//Mevx4hdxppRdYAVd04Ig1sE4tgp+D9uvFYhckA0ugUnB&#10;lTKMw+fHek8LlhrKs4tZVApnBXMp8UfKrGfymJsQietlCsljqWOyMqI+oiXZt+23TPcMGB6YYmcU&#10;pJ3pQRyusTa/Zodpcpo2QZ88cXlSIZ2v3RWIyVJR4Mk4/F/2DfkJ5HOH7j0OXRPZ/jnIh+cONwAA&#10;AP//AwBQSwECLQAUAAYACAAAACEA/cs4TBUBAABHAgAAEwAAAAAAAAAAAAAAAAAAAAAAW0NvbnRl&#10;bnRfVHlwZXNdLnhtbFBLAQItABQABgAIAAAAIQA4/SH/1gAAAJQBAAALAAAAAAAAAAAAAAAAAEYB&#10;AABfcmVscy8ucmVsc1BLAQItABQABgAIAAAAIQAk0gdQfQIAAJsHAAAOAAAAAAAAAAAAAAAAAEUC&#10;AABkcnMvZTJvRG9jLnhtbFBLAQItAAoAAAAAAAAAIQDGQCv6ZAUAAGQFAAAUAAAAAAAAAAAAAAAA&#10;AO4EAABkcnMvbWVkaWEvaW1hZ2UxLnBuZ1BLAQItABQABgAIAAAAIQCPUfnMTQsAAHw/AAAUAAAA&#10;AAAAAAAAAAAAAIQKAABkcnMvbWVkaWEvaW1hZ2UyLmVtZlBLAQItABQABgAIAAAAIQB+BLVL4gAA&#10;AAsBAAAPAAAAAAAAAAAAAAAAAAMWAABkcnMvZG93bnJldi54bWxQSwECLQAUAAYACAAAACEAW0Y1&#10;HsgAAAClAQAAGQAAAAAAAAAAAAAAAAASFwAAZHJzL19yZWxzL2Uyb0RvYy54bWwucmVsc1BLBQYA&#10;AAAABwAHAL4BAAAR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eaderRetratoFundo" o:spid="_x0000_s1027" type="#_x0000_t75" style="position:absolute;width:75596;height:1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HS4yQAAAOMAAAAPAAAAZHJzL2Rvd25yZXYueG1sRE9LawIx&#10;EL4X+h/CFHqr2ZXiYzWKSAt66EErLb2Nm+lm7WayJFFXf31TEHqc7z3TeWcbcSIfascK8l4Ggrh0&#10;uuZKwe799WkEIkRkjY1jUnChAPPZ/d0UC+3OvKHTNlYihXAoUIGJsS2kDKUhi6HnWuLEfTtvMabT&#10;V1J7PKdw28h+lg2kxZpTg8GWlobKn+3RKvAf4WvXfFZ8jOvD/u3lepVmc1Dq8aFbTEBE6uK/+OZe&#10;6TR/PHoe5nneH8PfTwkAOfsFAAD//wMAUEsBAi0AFAAGAAgAAAAhANvh9svuAAAAhQEAABMAAAAA&#10;AAAAAAAAAAAAAAAAAFtDb250ZW50X1R5cGVzXS54bWxQSwECLQAUAAYACAAAACEAWvQsW78AAAAV&#10;AQAACwAAAAAAAAAAAAAAAAAfAQAAX3JlbHMvLnJlbHNQSwECLQAUAAYACAAAACEAgHh0uMkAAADj&#10;AAAADwAAAAAAAAAAAAAAAAAHAgAAZHJzL2Rvd25yZXYueG1sUEsFBgAAAAADAAMAtwAAAP0CAAAA&#10;AA==&#10;">
                <v:imagedata r:id="rId3" o:title=""/>
              </v:shape>
              <v:shape id="HeaderRetratoMarca" o:spid="_x0000_s1028" type="#_x0000_t75" style="position:absolute;width:75596;height:1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lnsxQAAAOIAAAAPAAAAZHJzL2Rvd25yZXYueG1sRE9NS8NA&#10;EL0L/odlCl7EblJtkNhtkUJBclCaCl6H7JgNzc6G7JjGf+8KgsfH+97sZt+ricbYBTaQLzNQxE2w&#10;HbcG3k+Hu0dQUZAt9oHJwDdF2G2vrzZY2nDhI021tCqFcCzRgBMZSq1j48hjXIaBOHGfYfQoCY6t&#10;tiNeUrjv9SrLCu2x49TgcKC9o+Zcf3kD+qN6w/tqKqgicfvb106mQ23MzWJ+fgIlNMu/+M/9YtP8&#10;/CFbrfO8gN9LCYPe/gAAAP//AwBQSwECLQAUAAYACAAAACEA2+H2y+4AAACFAQAAEwAAAAAAAAAA&#10;AAAAAAAAAAAAW0NvbnRlbnRfVHlwZXNdLnhtbFBLAQItABQABgAIAAAAIQBa9CxbvwAAABUBAAAL&#10;AAAAAAAAAAAAAAAAAB8BAABfcmVscy8ucmVsc1BLAQItABQABgAIAAAAIQBQPlnsxQAAAOIAAAAP&#10;AAAAAAAAAAAAAAAAAAcCAABkcnMvZG93bnJldi54bWxQSwUGAAAAAAMAAwC3AAAA+QIAAAAA&#10;">
                <v:imagedata r:id="rId4" o:title=""/>
              </v:shape>
              <w10:wrap anchorx="page" anchory="page"/>
            </v:group>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17CF8" w14:textId="14063EC8" w:rsidR="00AB5704" w:rsidRPr="00FF7457" w:rsidRDefault="00AB5704" w:rsidP="000277E6">
    <w:pPr>
      <w:pStyle w:val="Cabealho"/>
      <w:pBdr>
        <w:top w:val="nil"/>
        <w:left w:val="nil"/>
        <w:bottom w:val="nil"/>
        <w:right w:val="nil"/>
        <w:between w:val="nil"/>
        <w:bar w:val="nil"/>
      </w:pBdr>
      <w:tabs>
        <w:tab w:val="left" w:pos="708"/>
      </w:tabs>
      <w:spacing w:before="120"/>
      <w:jc w:val="right"/>
      <w:rPr>
        <w:rFonts w:ascii="BancoDoBrasil Textos" w:eastAsia="BancoDoBrasil Textos" w:hAnsi="BancoDoBrasil Textos" w:cs="BancoDoBrasil Textos"/>
        <w:b/>
        <w:color w:val="0054A1"/>
        <w:sz w:val="13"/>
        <w:szCs w:val="13"/>
        <w:bdr w:val="nil"/>
        <w:lang w:val="en-US" w:eastAsia="en-US"/>
      </w:rPr>
    </w:pPr>
    <w:r w:rsidRPr="00FF7457">
      <w:rPr>
        <w:rFonts w:ascii="BancoDoBrasil Textos" w:eastAsia="BancoDoBrasil Textos" w:hAnsi="BancoDoBrasil Textos" w:cs="BancoDoBrasil Textos"/>
        <w:noProof/>
        <w:sz w:val="22"/>
        <w:szCs w:val="22"/>
        <w:bdr w:val="nil"/>
      </w:rPr>
      <mc:AlternateContent>
        <mc:Choice Requires="wpg">
          <w:drawing>
            <wp:anchor distT="0" distB="0" distL="114300" distR="114300" simplePos="0" relativeHeight="251697152" behindDoc="1" locked="0" layoutInCell="1" allowOverlap="1" wp14:anchorId="76006067" wp14:editId="4EA3362D">
              <wp:simplePos x="0" y="0"/>
              <wp:positionH relativeFrom="page">
                <wp:posOffset>0</wp:posOffset>
              </wp:positionH>
              <wp:positionV relativeFrom="page">
                <wp:posOffset>10808970</wp:posOffset>
              </wp:positionV>
              <wp:extent cx="7559675" cy="1137285"/>
              <wp:effectExtent l="0" t="0" r="3175" b="5715"/>
              <wp:wrapNone/>
              <wp:docPr id="1885152537" name="Agrupar 9"/>
              <wp:cNvGraphicFramePr/>
              <a:graphic xmlns:a="http://schemas.openxmlformats.org/drawingml/2006/main">
                <a:graphicData uri="http://schemas.microsoft.com/office/word/2010/wordprocessingGroup">
                  <wpg:wgp>
                    <wpg:cNvGrpSpPr/>
                    <wpg:grpSpPr>
                      <a:xfrm>
                        <a:off x="0" y="0"/>
                        <a:ext cx="7559675" cy="1137285"/>
                        <a:chOff x="0" y="0"/>
                        <a:chExt cx="7559675" cy="1137285"/>
                      </a:xfrm>
                    </wpg:grpSpPr>
                    <pic:pic xmlns:pic="http://schemas.openxmlformats.org/drawingml/2006/picture">
                      <pic:nvPicPr>
                        <pic:cNvPr id="1977593690" name="HeaderRetratoFundo"/>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59675" cy="1137285"/>
                        </a:xfrm>
                        <a:prstGeom prst="rect">
                          <a:avLst/>
                        </a:prstGeom>
                      </pic:spPr>
                    </pic:pic>
                    <pic:pic xmlns:pic="http://schemas.openxmlformats.org/drawingml/2006/picture">
                      <pic:nvPicPr>
                        <pic:cNvPr id="350224844" name="HeaderRetratoMarca"/>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7559675" cy="11372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DE33585" id="Agrupar 9" o:spid="_x0000_s1026" style="position:absolute;margin-left:0;margin-top:851.1pt;width:595.25pt;height:89.55pt;z-index:-251619328;mso-position-horizontal-relative:page;mso-position-vertical-relative:page;mso-width-relative:margin;mso-height-relative:margin" coordsize="75596,11372"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Nicg1+AgAAmwcAAA4AAABkcnMvZTJvRG9jLnhtbNRV&#10;XU/bMBR9n7T/YOUd0hZKadQWTWOwScAqtv2AW8dJLOIPXTtN+fe7dkJHCxJTeeIhzvXX8bnHx/bs&#10;YqNqthbopNHzZHg8SJjQ3ORSl/Pkz++ro/OEOQ86h9poMU8ehUsuFp8/zVqbiZGpTJ0LZASiXdba&#10;eVJ5b7M0dbwSCtyxsUJTZ2FQgacqlmmO0BK6qtPRYHCWtgZzi4YL56j1sutMFhG/KAT3P4vCCc/q&#10;eULcfCwxlqtQposZZCWCrSTvacABLBRITYtuoS7BA2tQvoBSkqNxpvDH3KjUFIXkIuZA2QwHe9lc&#10;o2lszKXM2tJuZSJp93Q6GJbfra/R/rJLJCVaW5IWsRZy2RSowp9Ysk2U7HErmdh4xqlxMh5Pzybj&#10;hHHqGw5PJqPzcScqr0j5F/N49e2NmenTwukOHSt5Rl+vAUUvNHjbKzTLNyiSHkT9F4YCfGjsEW2X&#10;BS9Xspb+MVqPNiaQ0uul5EvsKiTnEpnMSYvpZDKenpxNyXUaFFn/uwDy+r3wCN5cNTo3QagAEWZ1&#10;GBByvDH8wTFtvlagS/HFWXIxAYbR6e7wWN0hsKqlvZJ1HfYtxH2q5Pg9x7yiVufGS8MbJbTvjheK&#10;mrI22lXSuoRhJtRKUHr4I4+EIHMehedVWLCghe+JbCD6rCOy/EcspODIcO+12NYoJBo6fy2MYiEg&#10;csSBdgcyWN+4ns3TkF7DjkBkRny6baDgw9jrZDwYjU7PT09fddctIIeP7a4RXSn0cHg6OBal9t2l&#10;crDZ2Kq9NTmBQeNN9MZ7brdDrQeZNuF00gGBrNah3DYQZmiJltx3Z7wK6QWI56p/rcIT87xO8fM3&#10;dfEXAAD//wMAUEsDBAoAAAAAAAAAIQDGQCv6ZAUAAGQFAAAUAAAAZHJzL21lZGlhL2ltYWdlMS5w&#10;bmeJUE5HDQoaCgAAAA1JSERSAAACcAAAAF4IBgAAAKMqKcwAAAAEc0JJVAgICAh8CGSIAAAACXBI&#10;WXMAAA7EAAAOxAGVKw4bAAAAGXRFWHRTb2Z0d2FyZQB3d3cuaW5rc2NhcGUub3Jnm+48GgAABOFJ&#10;REFUeJzt2VFy20YQBFDQl8z9L5ArMB9xFMkiKRBYADPb7/3I5VJtSWRrpzm43f/+674sy7Ist+X1&#10;1z/+7/bG977zPQ/P3XHew3MHnPfl3IHnfXwZeN6Xn3XgeS/P3XHew3MHnLf53BXfczsgWx9fwrNw&#10;G3zepvfsnSwMPm9zFoCZ/br6B4Br3K/+AWAlWQW+G1zgXDSkkv3DeGkBvim+gRt9czeZBE1+TI4U&#10;mn0AVile4KozZEkl+wBXUuCmZsiSSlaBuSlwXEjBpAtZBWpZUeBcNKSSfbqQVUhzwQbOJ1kmtCqG&#10;sg/AGB6hfmPIkkr2AbrYXuDczRcxZEklqwD/sYFjMEOWLnwYAvpS4CjOkCWVrALPDSpwhiypZL8t&#10;LzXQWMgGzk1NKtkHmFFIgRut+tblyXlmObtVzz5ABgWOFQxZupBVIIMCxwVscehCVoGaXhQ4Fxep&#10;ZJ8uZAtSNd7AubgI8DDmsg+QrnGBG81QJJXsA3RTr8BNM0uqP4ab5oWmHFkFOFq9AkdThjZdyCrQ&#10;384C5+KiC0Obk+yOhmwBPyu2gXNxkUr2AVivWIEbzVA8hZe5IG8KwMwmL3CjVX8MZ2hzFFkFqESB&#10;4wVDli4UTCCLAseJDFlSySow1oMCZ8iSSvbpQrYgXcMNnIuLVAOz788IoLWGBW6jpwPL1oVUsg/Q&#10;VU6Ba8uQJZXsAzyjwLGTIUsqWQWuo8AxOUOWLmQVWG9jgbN1IZXscxFRAT6ZdANnyE7By76B7AMk&#10;mLTAVWfIkkpWAUZQ4HhAwaQLWQUyKXA0ZMjShawCx/hU4HySJZXs04VsAf9qtIEzZEnVKPv+rABO&#10;0ajAFXX/9o/RB0NxsgpwNgUuhiFLF7IK8BMFjo1sHOlCVoH5vFngXFx0YWjThawC77t4A+eiIZXs&#10;A7DdZI9QfZJlhSnfVtkHSDJZgavOkCWVrAKMpMDxiSFLFz4MAdkUOA5kyJJK9oFj/XLRkEv2Aeip&#10;wQbOUCSV7H/wUgB80aDAjVZ963I/5lgon30A1goscGkMWbpQMAHWUuB4kyFLKlkF6lhZ4FxcdKFg&#10;0oWsAttdtIFz0ZBK9gHYb5JHqD7JUsAlsZF9gET7Cpy7fiVDllSyD3CESTZw7GPIkkpWgZ4UOBpQ&#10;MOlCVoFzDCxwLhpSyX5b3jqgqcIbOJ9kSSX7ALxWuMBV13TImuXs1jT7ABNR4KZlyJJKVoH5KXBc&#10;xJClC1kF6vmhwLm46MLGkS5kFdjv5A2ci4tUsgrAOB6hfmHIUtDDWPowBJCsZoGbZpZUH7LTvNCU&#10;I6sAR6pZ4GjKkKULWQV6U+AozJClCxtH4FwDCpyLhi4MWU4iGsDBCm7gDFlSyT4A6xQscNUZsg9N&#10;8mvwijcZoAoFbjoKJl3IKsBWChwnM2TpQsEE6npS4Fw0dGHIkkpWIdlJGzhDllSFs+/PCKAtj1CX&#10;ZTHJyCX7AB1lFbjTZlXhrQscSvYBzpBV4PjNkCWV7ANzUOAoyJAllawC6+wocC4aUsk+FxE94LdC&#10;GzhbFx6IeBtlH4D3FCpw1RmypJJ9gGoUuGkYsqSSVSCPAsdJFEy6kFWgvj8KnIuGVLJPF7IKHL6B&#10;c9GQKjj7wb86wFmaPUKt/mjD5OIosgrA/5oVuKIOm4WGNl3IKsCZFDh2MLTpQlaBufwDrlJhaWBy&#10;zvcAAAAASUVORK5CYIJQSwMEFAAGAAgAAAAhAI9R+cxNCwAAfD8AABQAAABkcnMvbWVkaWEvaW1h&#10;Z2UyLmVtZtSbCYxV1R3Gz8A4bDPsDFhWAQuyjDPD8NgKHUAKBqo2gKIF2S1QNgFl2BQoaxFa19BY&#10;WqBNa0srSDU0pUlpRVO0TbGl0QgkbbAb1UatqBRx+vvmncP75/K4t9E0ub5w+e53v/+55//d87/n&#10;nXffmwLn3Cm28NrbyblvFgbm3MvVzj3byLkuoz7/OecK3OrPOjezvnP8cwPY5vvQ0z2cW9PPuVfg&#10;bQv8QQ9HxtZ3rwwvdDe6he7Lbqmb6aa7xW626+LKXZkb5Cr5vwK2hP/7u36ct4KWcyPRfWk3n6OL&#10;3Qy3iDMscbNcX85Sw5FFsGWcZbZb4O661HkL9orZCti6+825tTgIr9x+PQ5h0PVh68I2fuaS2bMX&#10;Dq0oryzvX1PRr2JgxeKaPl0qKzI1lQMGLVhQF1tOXDe2G5ZMXz534ZeGZir7lWVqBlWVlSu2ItO/&#10;rLymsqpM4a4lcSGXVn5ffZb6/XagNsXo1ZpN+yVsXNo6TT70qn3NuSLwWrboORUzlW0gm85/2atr&#10;QV3buuPj9+T2ORDOp3aD2XRu5TeErSFbe7bmbHfRyTa2jOejGl/OiymQoCtefCjxOs9nPGog5Dm8&#10;av0r5HEVg9UTMXgMxznHpePKNVyfS369rxCv41EPx8npaYSQ47/guw0vZt/qij/FseAhXIs3OXYG&#10;LZzn9/D3DNc5rK74w0YP7fOddzWx4bw6zwTD57O/wfCvsr/T8JnsHzS8GfsrDf8G+50MX8V+Y8Pl&#10;1/Y/DS2ff8V1MO2K2b/BcOXc2vAM+7XG/xT4Xwx/Cm7z6gG3eY+C72AL10XXz/avPHV9w/UMtTaM&#10;Gvhfa41TfKSauoMaH2xyE29k+HzPqWtXxRZeoe6R3WofsxlsRVthVzCujWKqiKkB1f9Cj+Ea3el5&#10;uCahdmdxfBLxIW6e53F9rfcxW8EZtBUuBePaKEZjttTjXI+hX10nO6biyiua772Fzv2I46Gd+EjD&#10;90b0l/LwpiZ+P3qULzP6xog+IQ+P5iMezbsjF+cAx+OuUbWPmQB+h1hhjcmlr+fAFWunD+IG2gg1&#10;F6hfYVybYh/TGNQYCHVPxrVRTG9imoKqTfWTVKM9fIxyU1thNRjGcrznwBX9TUTsSJvhoOaqDh7j&#10;2pxhzBT7Z7DMY5I/xW4n9k+gxi2MX3Rcz1CndvzfgG8lPnhqS3vLr4Hb+LER3gFu6/F1zmf5Yd9f&#10;NI8WtLvb9Ptv4iwvQC9Hj7bbxYVLqo9tPmYruJlzCJOun2I0H6mt6kL9JNXHfh9z0LcVJvWjGOWk&#10;tvIR/OTzqXEk7Iq1dRJRMUKdU5jUv2L6+VjVmPoXAlfsZ5qPEaqtMKkfxSgnoXJUP8KozwWs0219&#10;idv6GZWHR+PFo+c9FTmv+CPEhTr/cR5u+90Y6Vfc9hvOH+33vgbZOOxe8Xo+6GOOgD8kJ+EKMK6N&#10;YqYS81NwHLgTHJPQ5gAxeq/5OahxE3ZMaKOYd1iL7Ab/Cd7vMVy38jw83/WfRtxg+grtxO26Yrnn&#10;cZ43+JjtYGvOJUy6JxWj+3g9qP5XeAx5zPc8Om46Psnke6/ncflt9TFfA2fQVrgUjGujmB3ErPF4&#10;j8eQn66TdMuVVzTfsiLnPm3ihnke1/cEHyOspq0w6T5WzEZibwF1/wz1mKG+m7Mpj7rj7PMZ59Ln&#10;rSKO2/tlhOdx+a3zMWvAZfQlnAzGtVGM3puXgbp/R3rMkEtzNuVh7+uQV/R6HiNO83FcX4d8zDOg&#10;5jbhnQltFNOfGLXtBqofYVw/J33Mad9WmNSPYureA0D5CH7y+dQ8HNd/ETWoGOEWj0n9K1ZzjLAJ&#10;qP6Fcf084GOEaitM6kcxykmoHNWPMOrzIYrRrieWRfh6eHmedgV+no/Lu0N4LwCf4BwZ8H4wro1i&#10;biHmbfqd6HFAQhvF9iHmPKh7vZBz2Hv+ujy8KXEZX/vnaCcel9eLPuaX4DXECjVvxrVRzFxiiul/&#10;jsf1CW0Uu52YBqDmiwucQxhyfS7Cd8GtlwURXg3/lmnfHT4NHpf3IGI0nwwHb/Y4MKGNYvWeWQEq&#10;n3YeQ96/pd5tnuJ23ns3D+/BeUL7Qs4nHpd3Mx9zNXg9scJhCW0UM46YVuCtYEOPod+L5KXjgXdF&#10;t3nPivCFcPu5YGeE7/Xx0ftwhV//x/nb5mN+Bmo9JExaDylG66GDoHw+DI4B4/rZR8xIYg6Bmm+E&#10;SeshxWg99Dio9ZD8CMN165WH2+sY/Ifr8lGf7SQ9H+W2qnvV/iH7nNXTvM9HefR52bPFl9s694//&#10;1NYGXyvgoy/kuPTvGl7VLqtHfVVzbqRLr/Cc6FqO6JkoZbK2p99nCBKf+35cX1NbM+ZmvDrDv2K4&#10;9KOGf9vraff1Ny7yKjMe34MfNlz6BcN7XJ3V0+7rtlKerZ7P1d3yNoyPqUvptg4HUJfS0+7rXfK2&#10;41UK/+IHOZ/SB1/Mcd1v0tPu63EezHYz988D1Fklc2KGe7s5m/RqJuXA93XM6mn35To7t44JKuS9&#10;mbzPG1/SlxhfK7tk9bT7OooPrXuDr1c7sJ4wvqTXK8zpT/LdqvS0+6og7+nUW/D1ML5qDZe+y9Tp&#10;7+DS0+7rZvJcacbjBPfTOVN30hc1yPl+gfGSnnZfTzfhOwMzHidYlOgzRBg/6TNMXT7C4kF62n0N&#10;bsU8z6In+DjQMrsmDVz6DlOXR+EMV+p9dWvm3CZTh883de41w6XrO47gcx1cetrH669tnHvf1OFk&#10;uK1D6fodQPC1uPSTUYdfb+6cvlsMeVfCVWiBS59i+BteT/t49SrhOatZJw1jnrD3m3T9diP4bEsd&#10;Sk+7r8Osm35hxmMVvNZw6dVFOV8feD3tvu5h/rtofPSH61l1GB/p9xn+jNfT7kuft14088LzrNf3&#10;mftN+jbjexPjJT3tvn5TyvcCxtdC+FOGS29qfPbCt/S0+5rI+9WbZl54r8S5m+rl6lD6PsMPwqWn&#10;3derbXgWztSeYdMUvgZ+1nDpo43vgYyf9LT7OteK8TDrqFL4VuNL+hzj60TrrJ52XyOYB243vmYy&#10;TwwwvqSXGl9dP5XV0+5rPXV13uStddOj5n6SXsE8Eeq0E/OG9LT7atIy+51uyHtLcz5fGR/Sl1+V&#10;87WDupSedl+/Ik99xxp8leCjp5nXpZ82vvQc7rpPwPvXS9wv1kd/+LPGl/SpxtcCPk9LT/t4XSxx&#10;bo/x8SDr3owZP+kvmHllHnUqPe2+ulJnVWbemMN6fbVZ30s/ap4Hn2QekZ52X+8zrw+qn7u/NrXm&#10;u+oPc88FpN9hnmvP7ZjV0+5rN9f/HVNnF5kXvmC49P3G50jmeelp9zWyBX8D0ig3Xr1L+BsMM09I&#10;P2vep/WcQHraff2aecCuc2/k/jpufEi34zea9wHpafc1GB92vlvJer2JqUPp40wdnodLT7uvpczr&#10;jxbl6nBXY36TYepQ+uvmfWAMz0Wlp92Xnue+bfLehq9jZn6Uvse8n53Gl/S0+zpE3T1pxqs7vL3h&#10;0jeb8RtLHUpPu6/dzAt/Nz5+QN5vGR/SL5jxfIz5UXrafU0t4bmM8TWPOnvM+JJu11l6LiA97b7u&#10;xseIBrl54zT3k61L6bYuC/EpPe2+ppC3fT54DF9nzXhJv83wt+DS0+5L893tJu958GaGS3/O3F8f&#10;ej3tvrZw/XsbH6rDtcaH9D+aeb8fdSg97b70PetDZn0xs71z3zefU6Tb398M6ZzV0+5Lz5vs86db&#10;Wa/bdZP06eZ3KtfjW3rafT1B3dnvgbSOmsy6NsPGW5eTbte9P6Eupf9ffbkCN4k+9Ir7nd4Q9IZs&#10;XOq6XDdzf4y5kPvseBO52u8kpR/HX/B2hPGS/nG98NZX9zfdQN1Lf0f/XwAAAP//AwBQSwMEFAAG&#10;AAgAAAAhAH4EtUviAAAACwEAAA8AAABkcnMvZG93bnJldi54bWxMj8FOwzAQRO9I/IO1SNyo7VSF&#10;NMSpqgo4VUi0SKg3N94mUeN1FLtJ+ve4J7jt7oxm3+SrybZswN43jhTImQCGVDrTUKXge//+lALz&#10;QZPRrSNUcEUPq+L+LteZcSN94bALFYsh5DOtoA6hyzj3ZY1W+5nrkKJ2cr3VIa59xU2vxxhuW54I&#10;8cytbih+qHWHmxrL8+5iFXyMelzP5duwPZ8218N+8fmzlajU48O0fgUWcAp/ZrjhR3QoItPRXch4&#10;1iqIRUK8vogkAXbT5VIsgB3jlKZyDrzI+f8OxS8AAAD//wMAUEsDBBQABgAIAAAAIQBbRjUeyAAA&#10;AKUBAAAZAAAAZHJzL19yZWxzL2Uyb0RvYy54bWwucmVsc7yQwYrCMBCG7wv7DmHu27Q9LLKY9iKC&#10;V3EfYEimabCZhCSKvr1Z9qIgePM4M/zf/zHr8eIXcaaUXWAFXdOCINbBOLYKfg/brxWIXJANLoFJ&#10;wZUyjMPnx3pPC5YayrOLWVQKZwVzKfFHyqxn8pibEInrZQrJY6ljsjKiPqIl2bftt0z3DBgemGJn&#10;FKSd6UEcrrE2v2aHaXKaNkGfPHF5UiGdr90ViMlSUeDJOPxf9g35CeRzh+49Dl0T2f45yIfnDjcA&#10;AAD//wMAUEsBAi0AFAAGAAgAAAAhAP3LOEwVAQAARwIAABMAAAAAAAAAAAAAAAAAAAAAAFtDb250&#10;ZW50X1R5cGVzXS54bWxQSwECLQAUAAYACAAAACEAOP0h/9YAAACUAQAACwAAAAAAAAAAAAAAAABG&#10;AQAAX3JlbHMvLnJlbHNQSwECLQAUAAYACAAAACEAA2JyDX4CAACbBwAADgAAAAAAAAAAAAAAAABF&#10;AgAAZHJzL2Uyb0RvYy54bWxQSwECLQAKAAAAAAAAACEAxkAr+mQFAABkBQAAFAAAAAAAAAAAAAAA&#10;AADvBAAAZHJzL21lZGlhL2ltYWdlMS5wbmdQSwECLQAUAAYACAAAACEAj1H5zE0LAAB8PwAAFAAA&#10;AAAAAAAAAAAAAACFCgAAZHJzL21lZGlhL2ltYWdlMi5lbWZQSwECLQAUAAYACAAAACEAfgS1S+IA&#10;AAALAQAADwAAAAAAAAAAAAAAAAAEFgAAZHJzL2Rvd25yZXYueG1sUEsBAi0AFAAGAAgAAAAhAFtG&#10;NR7IAAAApQEAABkAAAAAAAAAAAAAAAAAExcAAGRycy9fcmVscy9lMm9Eb2MueG1sLnJlbHNQSwUG&#10;AAAAAAcABwC+AQAAEh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eaderRetratoFundo" o:spid="_x0000_s1027" type="#_x0000_t75" style="position:absolute;width:75596;height:1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mkBzAAAAOMAAAAPAAAAZHJzL2Rvd25yZXYueG1sRI9BT8Mw&#10;DIXvSPyHyEjcWAqIjZZlE0IgwYHDxrSJm2lM09E4VZJtZb9+PiBxtP383vum88F3ak8xtYENXI8K&#10;UMR1sC03BlYfL1f3oFJGttgFJgO/lGA+Oz+bYmXDgRe0X+ZGiQmnCg24nPtK61Q78phGoSeW23eI&#10;HrOMsdE24kHMfadvimKsPbYsCQ57enJU/yx33kBcp89Vt2l4l9+2X+/Px6N2i60xlxfD4wOoTEP+&#10;F/99v1qpX04md+XtuBQKYZIF6NkJAAD//wMAUEsBAi0AFAAGAAgAAAAhANvh9svuAAAAhQEAABMA&#10;AAAAAAAAAAAAAAAAAAAAAFtDb250ZW50X1R5cGVzXS54bWxQSwECLQAUAAYACAAAACEAWvQsW78A&#10;AAAVAQAACwAAAAAAAAAAAAAAAAAfAQAAX3JlbHMvLnJlbHNQSwECLQAUAAYACAAAACEAx6JpAcwA&#10;AADjAAAADwAAAAAAAAAAAAAAAAAHAgAAZHJzL2Rvd25yZXYueG1sUEsFBgAAAAADAAMAtwAAAAAD&#10;AAAAAA==&#10;">
                <v:imagedata r:id="rId3" o:title=""/>
              </v:shape>
              <v:shape id="HeaderRetratoMarca" o:spid="_x0000_s1028" type="#_x0000_t75" style="position:absolute;width:75596;height:1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9L2yQAAAOIAAAAPAAAAZHJzL2Rvd25yZXYueG1sRI9BS8NA&#10;FITvgv9heYIXsRvTWErstkihIDkojUKvj+xrNph9G7LPNP57VxA8DjPzDbPZzb5XE42xC2zgYZGB&#10;Im6C7bg18PF+uF+DioJssQ9MBr4pwm57fbXB0oYLH2mqpVUJwrFEA05kKLWOjSOPcREG4uSdw+hR&#10;khxbbUe8JLjvdZ5lK+2x47TgcKC9o+az/vIG9Kl6w2U1ragicfu7106mQ23M7c38/ARKaJb/8F/7&#10;xRpYPmZ5XqyLAn4vpTugtz8AAAD//wMAUEsBAi0AFAAGAAgAAAAhANvh9svuAAAAhQEAABMAAAAA&#10;AAAAAAAAAAAAAAAAAFtDb250ZW50X1R5cGVzXS54bWxQSwECLQAUAAYACAAAACEAWvQsW78AAAAV&#10;AQAACwAAAAAAAAAAAAAAAAAfAQAAX3JlbHMvLnJlbHNQSwECLQAUAAYACAAAACEA2wvS9skAAADi&#10;AAAADwAAAAAAAAAAAAAAAAAHAgAAZHJzL2Rvd25yZXYueG1sUEsFBgAAAAADAAMAtwAAAP0CAAAA&#10;AA==&#10;">
                <v:imagedata r:id="rId4" o:title=""/>
              </v:shape>
              <w10:wrap anchorx="page" anchory="page"/>
            </v:group>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A6203" w14:textId="57D22D58" w:rsidR="009E2ABA" w:rsidRPr="00FF7457" w:rsidRDefault="009E2ABA" w:rsidP="009E2ABA">
    <w:pPr>
      <w:pStyle w:val="Cabealho"/>
      <w:pBdr>
        <w:top w:val="nil"/>
        <w:left w:val="nil"/>
        <w:bottom w:val="nil"/>
        <w:right w:val="nil"/>
        <w:between w:val="nil"/>
        <w:bar w:val="nil"/>
      </w:pBdr>
      <w:tabs>
        <w:tab w:val="left" w:pos="708"/>
        <w:tab w:val="left" w:pos="1608"/>
        <w:tab w:val="right" w:pos="9638"/>
      </w:tabs>
      <w:spacing w:before="120"/>
      <w:jc w:val="left"/>
      <w:rPr>
        <w:rFonts w:ascii="BancoDoBrasil Textos" w:eastAsia="BancoDoBrasil Textos" w:hAnsi="BancoDoBrasil Textos" w:cs="BancoDoBrasil Textos"/>
        <w:b/>
        <w:color w:val="0054A1"/>
        <w:sz w:val="13"/>
        <w:szCs w:val="13"/>
        <w:bdr w:val="nil"/>
        <w:lang w:val="en-US" w:eastAsia="en-US"/>
      </w:rPr>
    </w:pPr>
    <w:r w:rsidRPr="00FF7457">
      <w:rPr>
        <w:rFonts w:ascii="BancoDoBrasil Textos" w:eastAsia="BancoDoBrasil Textos" w:hAnsi="BancoDoBrasil Textos" w:cs="BancoDoBrasil Textos"/>
        <w:noProof/>
        <w:sz w:val="22"/>
        <w:szCs w:val="22"/>
        <w:bdr w:val="nil"/>
      </w:rPr>
      <mc:AlternateContent>
        <mc:Choice Requires="wpg">
          <w:drawing>
            <wp:anchor distT="0" distB="0" distL="114300" distR="114300" simplePos="0" relativeHeight="251714560" behindDoc="1" locked="0" layoutInCell="1" allowOverlap="1" wp14:anchorId="01D7E2ED" wp14:editId="36C40D33">
              <wp:simplePos x="0" y="0"/>
              <wp:positionH relativeFrom="page">
                <wp:posOffset>0</wp:posOffset>
              </wp:positionH>
              <wp:positionV relativeFrom="page">
                <wp:posOffset>10808970</wp:posOffset>
              </wp:positionV>
              <wp:extent cx="7559675" cy="1137285"/>
              <wp:effectExtent l="0" t="0" r="3175" b="5715"/>
              <wp:wrapNone/>
              <wp:docPr id="446494009" name="Agrupar 9"/>
              <wp:cNvGraphicFramePr/>
              <a:graphic xmlns:a="http://schemas.openxmlformats.org/drawingml/2006/main">
                <a:graphicData uri="http://schemas.microsoft.com/office/word/2010/wordprocessingGroup">
                  <wpg:wgp>
                    <wpg:cNvGrpSpPr/>
                    <wpg:grpSpPr>
                      <a:xfrm>
                        <a:off x="0" y="0"/>
                        <a:ext cx="7559675" cy="1137285"/>
                        <a:chOff x="0" y="0"/>
                        <a:chExt cx="7559675" cy="1137285"/>
                      </a:xfrm>
                    </wpg:grpSpPr>
                    <pic:pic xmlns:pic="http://schemas.openxmlformats.org/drawingml/2006/picture">
                      <pic:nvPicPr>
                        <pic:cNvPr id="1069034662" name="HeaderRetratoFundo"/>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59675" cy="1137285"/>
                        </a:xfrm>
                        <a:prstGeom prst="rect">
                          <a:avLst/>
                        </a:prstGeom>
                      </pic:spPr>
                    </pic:pic>
                    <pic:pic xmlns:pic="http://schemas.openxmlformats.org/drawingml/2006/picture">
                      <pic:nvPicPr>
                        <pic:cNvPr id="270766682" name="HeaderRetratoMarca"/>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7559675" cy="11372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9951721" id="Agrupar 9" o:spid="_x0000_s1026" style="position:absolute;margin-left:0;margin-top:851.1pt;width:595.25pt;height:89.55pt;z-index:-251601920;mso-position-horizontal-relative:page;mso-position-vertical-relative:page;mso-width-relative:margin;mso-height-relative:margin" coordsize="75596,11372"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IVpV58AgAAmwcAAA4AAABkcnMvZTJvRG9jLnhtbNRV&#10;3U7bMBi9n7R3sHwPScualqgtmsZgk2Cr2PYAruMkFvGPPjtNeft9dkJXChJTueKirn+Pzzk+jucX&#10;W9WQjQAnjV7Q0WlKidDcFFJXC/rn99XJjBLnmS5YY7RY0Afh6MXy44d5Z3MxNrVpCgEEQbTLO7ug&#10;tfc2TxLHa6GYOzVWaBwsDSjmsQlVUgDrEF01yThNs6QzUFgwXDiHvZf9IF1G/LIU3P8sSyc8aRYU&#10;uflYQizXoUyWc5ZXwGwt+UCDHcFCMalx0x3UJfOMtCCfQSnJwThT+lNuVGLKUnIRNaCaUXqg5hpM&#10;a6OWKu8qu7MJrT3w6WhY/mNzDfaXXQE60dkKvYitoGVbggr/yJJso2UPO8vE1hOOndPJ5DybTijh&#10;ODYanU3Hs0lvKq/R+WfreP31lZXJ48bJEzpW8hx/gwdYe+bB61nBVb4FQQcQ9V8YisF9a0/wuCzz&#10;ci0b6R9i9PBgAim9WUm+gr6Bdq6AyAK9SLPz9OxTlo0p0Uxh9L8Jhlm/Ex6YN1etLkwwKkCEVT0G&#10;CxpvDL93RJsvNdOV+OwsphgBw+zk6fTYfEJg3Uh7JZsmnFuoD1Ix8QeJecGtPo2XhrdKaN9fLxAN&#10;qjba1dI6SiAXai1QHnwvIiGWOw/C8zpsWOLGd0g2EN0biCz/EQsSHAburRHbBQVNA+evhVEkVJAc&#10;csDTYTnb3LiBzeOUwcOeQGSGfPpjwMq7idd4mk6zLJu9nK5bBpy973ShMI4Ph8eLY0Fq339Ujg4b&#10;WXe3pkAw1noTs/GWr9ux0WO5NuF24gVheaNDuetAzNATI3mYzvgpxBcg3qvhtQpPzH4b6/tv6vIv&#10;AAAA//8DAFBLAwQKAAAAAAAAACEAxkAr+mQFAABkBQAAFAAAAGRycy9tZWRpYS9pbWFnZTEucG5n&#10;iVBORw0KGgoAAAANSUhEUgAAAnAAAABeCAYAAACjKinMAAAABHNCSVQICAgIfAhkiAAAAAlwSFlz&#10;AAAOxAAADsQBlSsOGwAAABl0RVh0U29mdHdhcmUAd3d3Lmlua3NjYXBlLm9yZ5vuPBoAAAThSURB&#10;VHic7dlRcttGEARQ0JfM/S+QKzAfcRTJIikQWAAz2+/9yOVSbUlka6c5uN3//uu+LMuyLLfl9dc/&#10;/u/2xve+8z0Pz91x3sNzB5z35dyB5318GXjel5914Hkvz91x3sNzB5y3+dwV33M7IFsfX8KzcBt8&#10;3qb37J0sDD5vcxaAmf26+geAa9yv/gFgJVkFvhtc4Fw0pJL9w3hpAb4pvoEbfXM3mQRNfkyOFJp9&#10;AFYpXuCqM2RJJfsAV1LgpmbIkkpWgbkpcFxIwaQLWQVqWVHgXDSkkn26kFVIc8EGzidZJrQqhrIP&#10;wBgeoX5jyJJK9gG62F7g3M0XMWRJJasA/7GBYzBDli58GAL6UuAozpAllawCzw0qcIYsqWS/LS81&#10;0FjIBs5NTSrZB5hRSIEbrfrW5cl5Zjm7Vc8+QAYFjhUMWbqQVSCDAscFbHHoQlaBml4UOBcXqWSf&#10;LmQLUjXewLm4CPAw5rIPkK5xgRvNUCSV7AN0U6/ATTNLqj+Gm+aFphxZBThavQJHU4Y2Xcgq0N/O&#10;AufiogtDm5PsjoZsAT8rtoFzcZFK9gFYr1iBG81QPIWXuSBvCsDMJi9wo1V/DGdocxRZBahEgeMF&#10;Q5YuFEwgiwLHiQxZUskqMNaDAmfIkkr26UK2IF3DDZyLi1QDs+/PCKC1hgVuo6cDy9aFVLIP0FVO&#10;gWvLkCWV7AM8o8CxkyFLKlkFrqPAMTlDli5kFVhvY4GzdSGV7HMRUQE+mXQDZ8hOwcu+gewDJJi0&#10;wFVnyJJKVgFGUOB4QMGkC1kFMilwNGTI0oWsAsf4VOB8kiWV7NOFbAH/arSBM2RJ1Sj7/qwATtGo&#10;wBV1//aP0QdDcbIKcDYFLoYhSxeyCvATBY6NbBzpQlaB+bxZ4FxcdGFo04WsAu+7eAPnoiGV7AOw&#10;3WSPUH2SZYUp31bZB0gyWYGrzpAllawCjKTA8YkhSxc+DAHZFDgOZMiSSvaBY/1y0ZBL9gHoqcEG&#10;zlAklex/8FIAfNGgwI1WfetyP+ZYKJ99ANYKLHBpDFm6UDAB1lLgeJMhSypZBepYWeBcXHShYNKF&#10;rALbXbSBc9GQSvYB2G+SR6g+yVLAJbGRfYBE+wqcu34lQ5ZUsg9whEk2cOxjyJJKVoGeFDgaUDDp&#10;QlaBcwwscC4aUsl+W946oKnCGzifZEkl+wC8VrjAVdd0yJrl7NY0+wATUeCmZciSSlaB+SlwXMSQ&#10;pQtZBer5ocC5uOjCxpEuZBXY7+QNnIuLVLIKwDgeoX5hyFLQw1j6MASQrGaBm2aWVB+y07zQlCOr&#10;AEeqWeBoypClC1kFelPgKMyQpQsbR+BcAwqci4YuDFlOIhrAwQpu4AxZUsk+AOsULHDVGbIPTfJr&#10;8Io3GaAKBW46CiZdyCrAVgocJzNk6ULBBOp6UuBcNHRhyJJKViHZSRs4Q5ZUhbPvzwigLY9Ql2Ux&#10;ycgl+wAdZRW402ZV4a0LHEr2Ac6QVeD4zZAllewDc1DgKMiQJZWsAuvsKHAuGlLJPhcRPeC3Qhs4&#10;WxceiHgbZR+A9xQqcNUZsqSSfYBqFLhpGLKkklUgjwLHSRRMupBVoL4/CpyLhlSyTxeyChy+gXPR&#10;kCo4+8G/OsBZmj1Crf5ow+TiKLIKwP+aFbiiDpuFhjZdyCrAmRQ4djC06UJWgbn8A65SYWlgcs73&#10;AAAAAElFTkSuQmCCUEsDBBQABgAIAAAAIQCPUfnMTQsAAHw/AAAUAAAAZHJzL21lZGlhL2ltYWdl&#10;Mi5lbWbUmwmMVdUdxs/AOGwz7AxYVgELsowzw/DYCh1ACgaqNoCiBdktUDYBZdgUKGsRWtfQWFqg&#10;TWtLK0g1NKVJaUVTtE2xpdEIJG2wG9VGragUcfr75p3D++fyuLfRNLm+cPnud7//uef/3fO/5513&#10;35sC59wptvDa28m5bxYG5tzL1c4928i5LqM+/znnCtzqzzo3s75z/HMD2Ob70NM9nFvTz7lX4G0L&#10;/EEPR8bWd68ML3Q3uoXuy26pm+mmu8Vutuviyl2ZG+Qq+b8CtoT/+7t+nLeClnMj0X1pN5+ji90M&#10;t4gzLHGzXF/OUsORRbBlnGW2W+DuutR5C/aK2QrYuvvNubU4CK/cfj0OYdD1YevCNn7mktmzFw6t&#10;KK8s719T0a9iYMXimj5dKisyNZUDBi1YUBdbTlw3thuWTF8+d+GXhmYq+5VlagZVlZUrtiLTv6y8&#10;prKqTOGuJXEhl1Z+X32W+v12oDbF6NWaTfslbFzaOk0+9Kp9zbki8Fq26DkVM5VtIJvOf9mra0Fd&#10;27rj4/fk9jkQzqd2g9l0buU3hK0hW3u25mx30ck2toznoxpfzospkKArXnwo8TrPZzxqIOQ5vGr9&#10;K+RxFYPVEzF4DMc5x6XjyjVcn0t+va8Qr+NRD8fJ6WmEkOO/4LsNL2bf6oo/xbHgIVyLNzl2Bi2c&#10;5/fw9wzXOayu+MNGD+3znXc1seG8Os8Ew+ezv8Hwr7K/0/CZ7B80vBn7Kw3/BvudDF/FfmPD5df2&#10;Pw0tn3/FdTDtitm/wXDl3NrwDPu1xv8U+F8Mfwpu8+oBt3mPgu9gC9dF18/2rzx1fcP1DLU2jBr4&#10;X2uNU3ykmrqDGh9schNvZPh8z6lrV8UWXqHukd1qH7MZbEVbYVcwro1iqoipAdX/Qo/hGt3pebgm&#10;oXZncXwS8SFunudxfa33MVvBGbQVLgXj2ihGY7bU41yPoV9dJzum4sormu+9hc79iOOhnfhIw/dG&#10;9Jfy8KYmfj96lC8z+saIPiEPj+YjHs27IxfnAMfjrlG1j5kAfodYYY3Jpa/nwBVrpw/iBtoINReo&#10;X2Fcm2If0xjUGAh1T8a1UUxvYpqCqk31k1SjPXyMclNbYTUYxnK858AV/U1E7Eib4aDmqg4e49qc&#10;YcwU+2ewzGOSP8VuJ/ZPoMYtjF90XM9Qp3b834BvJT54akt7y6+B2/ixEd4Bbuvxdc5n+WHfXzSP&#10;FrS72/T7b+IsL0AvR4+228WFS6qPbT5mK7iZcwiTrp9iNB+prepC/STVx34fc9C3FSb1oxjlpLby&#10;Efzk86lxJOyKtXUSUTFCnVOY1L9i+vlY1Zj6FwJX7GeajxGqrTCpH8UoJ6FyVD/CqM8FrNNtfYnb&#10;+hmVh0fjxaPnPRU5r/gjxIU6/3EebvvdGOlX3PYbzh/t974G2TjsXvF6PuhjjoA/JCfhCjCujWKm&#10;EvNTcBy4ExyT0OYAMXqv+TmocRN2TGijmHdYi+wG/wne7zFct/I8PN/1n0bcYPoK7cTtumK553Ge&#10;N/iY7WBrziVMuicVo/t4Paj+V3gMecz3PDpuOj7J5Huv53H5bfUxXwNn0Fa4FIxro5gdxKzxeI/H&#10;kJ+uk3TLlVc037Ii5z5t4oZ5Htf3BB8jrKatMOk+VsxGYm8Bdf8M9ZihvpuzKY+64+zzGefS560i&#10;jtv7ZYTncfmt8zFrwGX0JZwMxrVRjN6bl4G6f0d6zJBLczblYe/rkFf0eh4jTvNxXF+HfMwzoOY2&#10;4Z0JbRTTnxi17QaqH2FcPyd9zGnfVpjUj2Lq3gNA+Qh+8vnUPBzXfxE1qBjhFo9J/StWc4ywCaj+&#10;hXH9POBjhGorTOpHMcpJqBzVjzDq8yGK0a4nlkX4enh5nnYFfp6Py7tDeC8An+AcGfB+MK6NYm4h&#10;5m36nehxQEIbxfYh5jyoe72Qc9h7/ro8vClxGV/752gnHpfXiz7ml+A1xAo1b8a1UcxcYorpf47H&#10;9QltFLudmAag5osLnEMYcn0uwnfBrZcFEV4N/5Zp3x0+DR6X9yBiNJ8MB2/2ODChjWL1nlkBKp92&#10;HkPev6XebZ7idt57Nw/vwXlC+0LOJx6XdzMfczV4PbHCYQltFDOOmFbgrWBDj6Hfi+Sl44F3Rbd5&#10;z4rwhXD7uWBnhO/18dH7cIVf/8f52+ZjfgZqPSRMWg8pRuuhg6B8PgyOAeP62UfMSGIOgZpvhEnr&#10;IcVoPfQ4qPWQ/AjDdeuVh9vrGPyH6/JRn+0kPR/ltqp71f4h+5zV07zPR3n0edmzxZfbOveP/9TW&#10;Bl8r4KMv5Lj07xpe1S6rR31Vc26kS6/wnOhajuiZKGWytqffZwgSn/t+XF9TWzPmZrw6w79iuPSj&#10;hn/b62n39Tcu8iozHt+DHzZc+gXDe1yd1dPu67ZSnq2ez9Xd8jaMj6lL6bYOB1CX0tPu613ytuNV&#10;Cv/iBzmf0gdfzHHdb9LT7utxHsx2M/fPA9RZJXNihnu7OZv0aiblwPd1zOpp9+U6O7eOCSrkvZm8&#10;zxtf0pcYXyu7ZPW0+zqKD617g69XO7CeML6k1yvM6U/y3ar0tPuqIO/p1Fvw9TC+ag2XvsvU6e/g&#10;0tPu62byXGnG4wT30zlTd9IXNcj5foHxkp52X0834TsDMx4nWJToM0QYP+kzTF0+wuJBetp9DW7F&#10;PM+iJ/g40DK7Jg1c+g5Tl0fhDFfqfXVr5twmU4fPN3XuNcOl6zuO4HMdXHrax+uvbZx739ThZLit&#10;Q+n6HUDwtbj0k1GHX2/unL5bDHlXwlVogUufYvgbXk/7ePUq4TmrWScNY56w95t0/XYj+GxLHUpP&#10;u6/DrJt+YcZjFbzWcOnVRTlfH3g97b7uYf67aHz0h+tZdRgf6fcZ/ozX0+5Ln7deNPPC86zX95n7&#10;Tfo243sT4yU97b5+U8r3AsbXQvhThktvanz2wrf0tPuayPvVm2ZeeK/EuZvq5epQ+j7DD8Klp93X&#10;q214Fs7UnmHTFL4GftZw6aON74GMn/S0+zrXivEw66hS+FbjS/oc4+tE66yedl8jmAduN75mMk8M&#10;ML6klxpfXT+V1dPuaz11dd7krXXTo+Z+kl7BPBHqtBPzhvS0+2rSMvudbsh7S3M+Xxkf0pdflfO1&#10;g7qUnnZfvyJPfccafJXgo6eZ16WfNr70HO66T8D710vcL9ZHf/izxpf0qcbXAj5PS0/7eF0scW6P&#10;8fEg696MGT/pL5h5ZR51Kj3tvrpSZ1Vm3pjDen21Wd9LP2qeB59kHpGedl/vM68Pqp+7vza15rvq&#10;D3PPBaTfYZ5rz+2Y1dPuazfX/x1TZxeZF75guPT9xudI5nnpafc1sgV/A9IoN169S/gbDDNPSD9r&#10;3qf1nEB62n39mnnArnNv5P46bnxIt+M3mvcB6Wn3NRgfdr5byXq9ialD6eNMHZ6HS0+7r6XM648W&#10;5epwV2N+k2HqUPrr5n1gDM9Fpafdl57nvm3y3oavY2Z+lL7HvJ+dxpf0tPs6RN09acarO7y94dI3&#10;m/EbSx1KT7uv3cwLfzc+fkDebxkf0i+Y8XyM+VF62n1NLeG5jPE1jzp7zPiSbtdZei4gPe2+7sbH&#10;iAa5eeM095OtS+m2LgvxKT3tvqaQt30+eAxfZ814Sb/N8Lfg0tPuS/Pd7SbvefBmhkt/ztxfH3o9&#10;7b62cP17Gx+qw7XGh/Q/mnm/H3UoPe2+9D3rQ2Z9MbO9c983n1Ok29/fDOmc1dPuS8+b7POnW1mv&#10;23WT9OnmdyrX41t62n09Qd3Z74G0jprMujbDxluXk27XvT+hLqX/X325AjeJPvSK+53eEPSGbFzq&#10;ulw3c3+MuZD77HgTudrvJKUfx1/wdoTxkv5xvfDWV/c33UDdS39H/18AAAD//wMAUEsDBBQABgAI&#10;AAAAIQB+BLVL4gAAAAsBAAAPAAAAZHJzL2Rvd25yZXYueG1sTI/BTsMwEETvSPyDtUjcqO1UhTTE&#10;qaoKOFVItEioNzfeJlHjdRS7Sfr3uCe47e6MZt/kq8m2bMDeN44UyJkAhlQ601Cl4Hv//pQC80GT&#10;0a0jVHBFD6vi/i7XmXEjfeGwCxWLIeQzraAOocs492WNVvuZ65CidnK91SGufcVNr8cYblueCPHM&#10;rW4ofqh1h5say/PuYhV8jHpcz+XbsD2fNtfDfvH5s5Wo1OPDtH4FFnAKf2a44Ud0KCLT0V3IeNYq&#10;iEVCvL6IJAF20+VSLIAd45Smcg68yPn/DsUvAAAA//8DAFBLAwQUAAYACAAAACEAW0Y1HsgAAACl&#10;AQAAGQAAAGRycy9fcmVscy9lMm9Eb2MueG1sLnJlbHO8kMGKwjAQhu8L+w5h7tu0PSyymPYigldx&#10;H2BIpmmwmYQkir69WfaiIHjzODP83/8x6/HiF3GmlF1gBV3TgiDWwTi2Cn4P268ViFyQDS6BScGV&#10;MozD58d6TwuWGsqzi1lUCmcFcynxR8qsZ/KYmxCJ62UKyWOpY7Iyoj6iJdm37bdM9wwYHphiZxSk&#10;nelBHK6xNr9mh2lymjZBnzxxeVIhna/dFYjJUlHgyTj8X/YN+Qnkc4fuPQ5dE9n+OciH5w43AAAA&#10;//8DAFBLAQItABQABgAIAAAAIQD9yzhMFQEAAEcCAAATAAAAAAAAAAAAAAAAAAAAAABbQ29udGVu&#10;dF9UeXBlc10ueG1sUEsBAi0AFAAGAAgAAAAhADj9If/WAAAAlAEAAAsAAAAAAAAAAAAAAAAARgEA&#10;AF9yZWxzLy5yZWxzUEsBAi0AFAAGAAgAAAAhAEIVpV58AgAAmwcAAA4AAAAAAAAAAAAAAAAARQIA&#10;AGRycy9lMm9Eb2MueG1sUEsBAi0ACgAAAAAAAAAhAMZAK/pkBQAAZAUAABQAAAAAAAAAAAAAAAAA&#10;7QQAAGRycy9tZWRpYS9pbWFnZTEucG5nUEsBAi0AFAAGAAgAAAAhAI9R+cxNCwAAfD8AABQAAAAA&#10;AAAAAAAAAAAAgwoAAGRycy9tZWRpYS9pbWFnZTIuZW1mUEsBAi0AFAAGAAgAAAAhAH4EtUviAAAA&#10;CwEAAA8AAAAAAAAAAAAAAAAAAhYAAGRycy9kb3ducmV2LnhtbFBLAQItABQABgAIAAAAIQBbRjUe&#10;yAAAAKUBAAAZAAAAAAAAAAAAAAAAABEXAABkcnMvX3JlbHMvZTJvRG9jLnhtbC5yZWxzUEsFBgAA&#10;AAAHAAcAvgEAABA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eaderRetratoFundo" o:spid="_x0000_s1027" type="#_x0000_t75" style="position:absolute;width:75596;height:1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01nyQAAAOMAAAAPAAAAZHJzL2Rvd25yZXYueG1sRE9LSwMx&#10;EL4L/ocwBW9t0ipLXZsWEQU9eOiDirdxM262biZLkrZrf70pFDzO957ZonetOFCIjWcN45ECQVx5&#10;03CtYbN+GU5BxIRssPVMGn4pwmJ+fTXD0vgjL+mwSrXIIRxL1GBT6kopY2XJYRz5jjhz3z44TPkM&#10;tTQBjznctXKiVCEdNpwbLHb0ZKn6We2dhrCNn5v2o+Z9ett9vT+fTtIud1rfDPrHBxCJ+vQvvrhf&#10;TZ6vint1e1cUEzj/lAGQ8z8AAAD//wMAUEsBAi0AFAAGAAgAAAAhANvh9svuAAAAhQEAABMAAAAA&#10;AAAAAAAAAAAAAAAAAFtDb250ZW50X1R5cGVzXS54bWxQSwECLQAUAAYACAAAACEAWvQsW78AAAAV&#10;AQAACwAAAAAAAAAAAAAAAAAfAQAAX3JlbHMvLnJlbHNQSwECLQAUAAYACAAAACEA8s9NZ8kAAADj&#10;AAAADwAAAAAAAAAAAAAAAAAHAgAAZHJzL2Rvd25yZXYueG1sUEsFBgAAAAADAAMAtwAAAP0CAAAA&#10;AA==&#10;">
                <v:imagedata r:id="rId3" o:title=""/>
              </v:shape>
              <v:shape id="HeaderRetratoMarca" o:spid="_x0000_s1028" type="#_x0000_t75" style="position:absolute;width:75596;height:1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gTRyAAAAOIAAAAPAAAAZHJzL2Rvd25yZXYueG1sRI9BS8Qw&#10;FITvgv8hPMGLuKkVskvd7CILC9KDYlfw+mieTbF5Kc2zW/+9EQSPw8x8w2z3SxjUTFPqI1u4WxWg&#10;iNvoeu4svJ2OtxtQSZAdDpHJwjcl2O8uL7ZYuXjmV5ob6VSGcKrQghcZK61T6ylgWsWROHsfcQoo&#10;WU6ddhOeMzwMuiwKowP2nBc8jnTw1H42X8GCfq9f8L6eDdUk/nDz3Mt8bKy9vloeH0AJLfIf/ms/&#10;OQvlulgbYzYl/F7Kd0DvfgAAAP//AwBQSwECLQAUAAYACAAAACEA2+H2y+4AAACFAQAAEwAAAAAA&#10;AAAAAAAAAAAAAAAAW0NvbnRlbnRfVHlwZXNdLnhtbFBLAQItABQABgAIAAAAIQBa9CxbvwAAABUB&#10;AAALAAAAAAAAAAAAAAAAAB8BAABfcmVscy8ucmVsc1BLAQItABQABgAIAAAAIQBtbgTRyAAAAOIA&#10;AAAPAAAAAAAAAAAAAAAAAAcCAABkcnMvZG93bnJldi54bWxQSwUGAAAAAAMAAwC3AAAA/AIAAAAA&#10;">
                <v:imagedata r:id="rId4" o:title=""/>
              </v:shape>
              <w10:wrap anchorx="page" anchory="page"/>
            </v:group>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eastAsia="Times New Roman" w:hAnsi="Arial" w:cs="Times New Roman"/>
        <w:b w:val="0"/>
        <w:sz w:val="18"/>
        <w:szCs w:val="18"/>
        <w:lang w:val="pt-BR" w:eastAsia="pt-BR"/>
      </w:rPr>
      <w:tag w:val="type=ReportObject;reportObjectId=345841;"/>
      <w:id w:val="1756931980"/>
      <w:placeholder>
        <w:docPart w:val="D254BEACA2A94ACDA42F1192738307E7"/>
      </w:placeholder>
    </w:sdtPr>
    <w:sdtEndPr/>
    <w:sdtContent>
      <w:tbl>
        <w:tblPr>
          <w:tblStyle w:val="Tabelacomgrade"/>
          <w:tblW w:w="4961"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63"/>
        </w:tblGrid>
        <w:tr w:rsidR="009E2ABA" w:rsidRPr="00AC3F46" w14:paraId="7B970985" w14:textId="77777777" w:rsidTr="00710D66">
          <w:trPr>
            <w:trHeight w:hRule="exact" w:val="1560"/>
            <w:jc w:val="right"/>
          </w:trPr>
          <w:tc>
            <w:tcPr>
              <w:tcW w:w="5000" w:type="pct"/>
            </w:tcPr>
            <w:p w14:paraId="168A1DFA" w14:textId="77777777" w:rsidR="009E2ABA" w:rsidRPr="009E2ABA" w:rsidRDefault="009E2ABA" w:rsidP="00727339">
              <w:pPr>
                <w:pStyle w:val="071-Grandezadatabela"/>
                <w:pBdr>
                  <w:top w:val="nil"/>
                  <w:left w:val="nil"/>
                  <w:bottom w:val="nil"/>
                  <w:right w:val="nil"/>
                  <w:between w:val="nil"/>
                  <w:bar w:val="nil"/>
                </w:pBdr>
                <w:tabs>
                  <w:tab w:val="left" w:pos="617"/>
                  <w:tab w:val="right" w:pos="9347"/>
                </w:tabs>
                <w:overflowPunct w:val="0"/>
                <w:spacing w:before="120" w:after="120" w:line="276" w:lineRule="auto"/>
                <w:jc w:val="left"/>
                <w:rPr>
                  <w:rFonts w:ascii="BancoDoBrasil Textos" w:eastAsia="BancoDoBrasil Textos" w:hAnsi="BancoDoBrasil Textos" w:cs="BancoDoBrasil Textos"/>
                  <w:color w:val="CECACC"/>
                  <w:sz w:val="22"/>
                  <w:bdr w:val="nil"/>
                  <w:lang w:val="pt-BR"/>
                </w:rPr>
              </w:pPr>
              <w:r w:rsidRPr="009E2ABA">
                <w:rPr>
                  <w:rFonts w:ascii="Arial" w:eastAsia="Times New Roman" w:hAnsi="Arial" w:cs="Times New Roman"/>
                  <w:b w:val="0"/>
                  <w:sz w:val="18"/>
                  <w:szCs w:val="18"/>
                  <w:lang w:val="pt-BR" w:eastAsia="pt-BR"/>
                </w:rPr>
                <w:tab/>
              </w:r>
              <w:r w:rsidRPr="009E2ABA">
                <w:rPr>
                  <w:rFonts w:ascii="Arial" w:eastAsia="Times New Roman" w:hAnsi="Arial" w:cs="Times New Roman"/>
                  <w:b w:val="0"/>
                  <w:sz w:val="18"/>
                  <w:szCs w:val="18"/>
                  <w:lang w:val="pt-BR" w:eastAsia="pt-BR"/>
                </w:rPr>
                <w:tab/>
              </w:r>
              <w:r w:rsidRPr="00AC3F46">
                <w:rPr>
                  <w:rFonts w:ascii="BancoDoBrasil Textos" w:eastAsia="BancoDoBrasil Textos" w:hAnsi="BancoDoBrasil Textos" w:cs="BancoDoBrasil Textos"/>
                  <w:noProof/>
                  <w:bdr w:val="nil"/>
                </w:rPr>
                <w:drawing>
                  <wp:anchor distT="0" distB="0" distL="114300" distR="114300" simplePos="0" relativeHeight="251718656" behindDoc="0" locked="0" layoutInCell="1" allowOverlap="1" wp14:anchorId="456F7949" wp14:editId="608CB5FE">
                    <wp:simplePos x="0" y="0"/>
                    <wp:positionH relativeFrom="column">
                      <wp:posOffset>3809365</wp:posOffset>
                    </wp:positionH>
                    <wp:positionV relativeFrom="paragraph">
                      <wp:posOffset>80010</wp:posOffset>
                    </wp:positionV>
                    <wp:extent cx="158115" cy="158601"/>
                    <wp:effectExtent l="0" t="0" r="0" b="0"/>
                    <wp:wrapNone/>
                    <wp:docPr id="436591053" name="Imagem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129384" name="Imagem 7" descr="Imag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58115" cy="1586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2ABA">
                <w:rPr>
                  <w:rFonts w:ascii="BancoDoBrasil Textos" w:eastAsia="BancoDoBrasil Textos" w:hAnsi="BancoDoBrasil Textos" w:cs="BancoDoBrasil Textos"/>
                  <w:color w:val="CECACC"/>
                  <w:sz w:val="22"/>
                  <w:lang w:val="pt-BR"/>
                </w:rPr>
                <w:t>BB ASSET MANAGEMENT</w:t>
              </w:r>
            </w:p>
            <w:p w14:paraId="4BACCA00" w14:textId="718AC223" w:rsidR="009E2ABA" w:rsidRPr="009E2ABA" w:rsidRDefault="009E2ABA" w:rsidP="00710D66">
              <w:pPr>
                <w:pStyle w:val="071-Grandezadatabela"/>
                <w:pBdr>
                  <w:top w:val="nil"/>
                  <w:left w:val="nil"/>
                  <w:bottom w:val="nil"/>
                  <w:right w:val="nil"/>
                  <w:between w:val="nil"/>
                  <w:bar w:val="nil"/>
                </w:pBdr>
                <w:overflowPunct w:val="0"/>
                <w:spacing w:before="120" w:after="120" w:line="276" w:lineRule="auto"/>
                <w:rPr>
                  <w:rFonts w:ascii="BancoDoBrasil Textos" w:eastAsia="BancoDoBrasil Textos" w:hAnsi="BancoDoBrasil Textos" w:cs="BancoDoBrasil Textos"/>
                  <w:color w:val="CECACC"/>
                  <w:sz w:val="22"/>
                  <w:bdr w:val="nil"/>
                  <w:lang w:val="pt-BR"/>
                </w:rPr>
              </w:pPr>
              <w:r w:rsidRPr="009E2ABA">
                <w:rPr>
                  <w:rFonts w:ascii="BancoDoBrasil Textos" w:eastAsia="BancoDoBrasil Textos" w:hAnsi="BancoDoBrasil Textos" w:cs="BancoDoBrasil Textos"/>
                  <w:color w:val="CECACC"/>
                  <w:sz w:val="22"/>
                  <w:lang w:val="pt-BR"/>
                </w:rPr>
                <w:t xml:space="preserve"> Demonstrações Contábeis Exercício 202</w:t>
              </w:r>
              <w:r>
                <w:rPr>
                  <w:rFonts w:ascii="BancoDoBrasil Textos" w:eastAsia="BancoDoBrasil Textos" w:hAnsi="BancoDoBrasil Textos" w:cs="BancoDoBrasil Textos"/>
                  <w:color w:val="CECACC"/>
                  <w:sz w:val="22"/>
                  <w:lang w:val="pt-BR"/>
                </w:rPr>
                <w:t>5</w:t>
              </w:r>
            </w:p>
            <w:p w14:paraId="3ECE3519" w14:textId="77777777" w:rsidR="009E2ABA" w:rsidRPr="00AC3F46" w:rsidRDefault="009E2ABA" w:rsidP="00710D66">
              <w:pPr>
                <w:rPr>
                  <w:rFonts w:ascii="BancoDoBrasil Textos" w:eastAsia="BancoDoBrasil Textos" w:hAnsi="BancoDoBrasil Textos" w:cs="BancoDoBrasil Textos"/>
                  <w:sz w:val="22"/>
                  <w:szCs w:val="22"/>
                  <w:bdr w:val="nil"/>
                  <w:lang w:eastAsia="en-US"/>
                </w:rPr>
              </w:pPr>
            </w:p>
            <w:p w14:paraId="07D7C46C" w14:textId="57B49185" w:rsidR="009E2ABA" w:rsidRPr="00AC3F46" w:rsidRDefault="009E2ABA" w:rsidP="00710D66">
              <w:pPr>
                <w:pBdr>
                  <w:top w:val="nil"/>
                  <w:left w:val="nil"/>
                  <w:bottom w:val="nil"/>
                  <w:right w:val="nil"/>
                  <w:between w:val="nil"/>
                  <w:bar w:val="nil"/>
                </w:pBdr>
                <w:spacing w:after="1440"/>
                <w:jc w:val="right"/>
                <w:rPr>
                  <w:rFonts w:ascii="BancoDoBrasil Textos" w:eastAsia="BancoDoBrasil Textos" w:hAnsi="BancoDoBrasil Textos" w:cs="BancoDoBrasil Textos"/>
                  <w:b/>
                  <w:color w:val="0054A1"/>
                  <w:sz w:val="13"/>
                  <w:szCs w:val="13"/>
                  <w:bdr w:val="nil"/>
                  <w:lang w:eastAsia="en-US"/>
                </w:rPr>
              </w:pPr>
            </w:p>
          </w:tc>
        </w:tr>
      </w:tbl>
      <w:p w14:paraId="6C552C8C" w14:textId="77777777" w:rsidR="009E2ABA" w:rsidRPr="00FF7457" w:rsidRDefault="009E2ABA" w:rsidP="000277E6">
        <w:pPr>
          <w:pStyle w:val="Cabealho"/>
          <w:pBdr>
            <w:top w:val="nil"/>
            <w:left w:val="nil"/>
            <w:bottom w:val="nil"/>
            <w:right w:val="nil"/>
            <w:between w:val="nil"/>
            <w:bar w:val="nil"/>
          </w:pBdr>
          <w:tabs>
            <w:tab w:val="left" w:pos="708"/>
          </w:tabs>
          <w:spacing w:before="120"/>
          <w:jc w:val="right"/>
          <w:rPr>
            <w:rFonts w:ascii="BancoDoBrasil Textos" w:eastAsia="BancoDoBrasil Textos" w:hAnsi="BancoDoBrasil Textos" w:cs="BancoDoBrasil Textos"/>
            <w:b/>
            <w:color w:val="0054A1"/>
            <w:sz w:val="13"/>
            <w:szCs w:val="13"/>
            <w:bdr w:val="nil"/>
            <w:lang w:val="en-US" w:eastAsia="en-US"/>
          </w:rPr>
        </w:pPr>
        <w:r>
          <w:rPr>
            <w:rFonts w:ascii="BancoDoBrasil Textos" w:eastAsia="BancoDoBrasil Textos" w:hAnsi="BancoDoBrasil Textos" w:cs="BancoDoBrasil Textos"/>
            <w:noProof/>
            <w:sz w:val="22"/>
            <w:szCs w:val="22"/>
            <w:bdr w:val="nil"/>
          </w:rPr>
          <mc:AlternateContent>
            <mc:Choice Requires="wpg">
              <w:drawing>
                <wp:anchor distT="0" distB="0" distL="114300" distR="114300" simplePos="0" relativeHeight="251717632" behindDoc="1" locked="0" layoutInCell="1" allowOverlap="1" wp14:anchorId="112EAE43" wp14:editId="46E003C6">
                  <wp:simplePos x="0" y="0"/>
                  <wp:positionH relativeFrom="page">
                    <wp:posOffset>0</wp:posOffset>
                  </wp:positionH>
                  <wp:positionV relativeFrom="page">
                    <wp:posOffset>0</wp:posOffset>
                  </wp:positionV>
                  <wp:extent cx="10767600" cy="925200"/>
                  <wp:effectExtent l="0" t="0" r="0" b="0"/>
                  <wp:wrapNone/>
                  <wp:docPr id="219088838" name="Agrupar 10"/>
                  <wp:cNvGraphicFramePr/>
                  <a:graphic xmlns:a="http://schemas.openxmlformats.org/drawingml/2006/main">
                    <a:graphicData uri="http://schemas.microsoft.com/office/word/2010/wordprocessingGroup">
                      <wpg:wgp>
                        <wpg:cNvGrpSpPr/>
                        <wpg:grpSpPr>
                          <a:xfrm>
                            <a:off x="0" y="0"/>
                            <a:ext cx="10767600" cy="925200"/>
                            <a:chOff x="0" y="0"/>
                            <a:chExt cx="10767060" cy="925195"/>
                          </a:xfrm>
                        </wpg:grpSpPr>
                        <wps:wsp>
                          <wps:cNvPr id="1812475575" name="Retângulo 126"/>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597224843" name="Imagem 7" descr="Imag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472440" y="259080"/>
                              <a:ext cx="413385" cy="414655"/>
                            </a:xfrm>
                            <a:prstGeom prst="rect">
                              <a:avLst/>
                            </a:prstGeom>
                            <a:noFill/>
                            <a:ln>
                              <a:noFill/>
                            </a:ln>
                          </pic:spPr>
                        </pic:pic>
                        <pic:pic xmlns:pic="http://schemas.openxmlformats.org/drawingml/2006/picture">
                          <pic:nvPicPr>
                            <pic:cNvPr id="616429549" name="Imagem 6" descr="Image"/>
                            <pic:cNvPicPr>
                              <a:picLocks noChangeAspect="1"/>
                            </pic:cNvPicPr>
                          </pic:nvPicPr>
                          <pic:blipFill>
                            <a:blip r:embed="rId2" cstate="print">
                              <a:extLst>
                                <a:ext uri="{28A0092B-C50C-407E-A947-70E740481C1C}">
                                  <a14:useLocalDpi xmlns:a14="http://schemas.microsoft.com/office/drawing/2010/main" val="0"/>
                                </a:ext>
                              </a:extLst>
                            </a:blip>
                            <a:srcRect t="12877"/>
                            <a:stretch>
                              <a:fillRect/>
                            </a:stretch>
                          </pic:blipFill>
                          <pic:spPr bwMode="auto">
                            <a:xfrm>
                              <a:off x="1287780" y="30480"/>
                              <a:ext cx="2295525" cy="8648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D906668" id="Agrupar 10" o:spid="_x0000_s1026" style="position:absolute;margin-left:0;margin-top:0;width:847.85pt;height:72.85pt;z-index:-251598848;mso-position-horizontal-relative:page;mso-position-vertical-relative:page;mso-width-relative:margin;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IZE7ZAMAAOYJAAAOAAAAZHJzL2Uyb0RvYy54bWzcVttu2zgQfS/QfyD0&#10;3kiidbGF2EW32QYButuglw+gKUoiKl5A0lbyO/2V/liHlOTYTtFNu9iHbQArHFEznDlz5kiXL+9E&#10;j/bMWK7kOkovkggxSVXNZbuOPn1882IZIeuIrEmvJFtH98xGLzfPn10OumJYdaqvmUEQRNpq0Ouo&#10;c05XcWxpxwSxF0ozCZuNMoI4ME0b14YMEF30MU6SIh6UqbVRlFkLd6/GzWgT4jcNo+5d01jmUL+O&#10;IDcXriZct/4aby5J1RqiO06nNMgvZCEIl3DoIdQVcQTtDH8USnBqlFWNu6BKxKppOGWhBqgmTc6q&#10;uTZqp0MtbTW0+gATQHuG0y+HpX/vr43+oG8NIDHoFrAIlq/lrjHC/4cs0V2A7P4AGbtziMLNNCmL&#10;skgAWgqbK5xDU0ZQaQfIP/Kj3Z/Hnknx4Jmucu8ZzwfHJ+kMGghiHzCw/w6DDx3RLEBrK8Dg1iBe&#10;QzXLFGdlnpd5hCQRwNf3zH39Ittdr1CKC5+fTwQ8DpDZygJ6P4XXj6omlTbWXTMlkF+sIwMcDtQi&#10;+7fWjQDNj/hTrep5/Yb3fTBMu33dG7QnwPd0gf/IXk2YnjzWSzTAPi6hWd5NcAdT2HOxjrLE/01O&#10;vYR++ILHEv1qq+p7QKu/kdCBNMNLP1XHhjk2tscGkbRTMHvUmRB/aunmUnNawW/iN6we9fafdQC8&#10;3M6waAoinhRDEPN5p1/AKGri+Jb33N0HWQFUfFJyf8upb643jmiSr0qMs2W2mGlyI0jLBCojVDNL&#10;ocZww1c5e45xoLucvlX0s0VSve6IbNkrq6HDgGXA5PTx2JsnSWx7rudm+/VULpx4pgjfQWxUmytF&#10;d4JJN8qnYT1UrqTtuLYRMhUTWwaTYG7qFGYapNvBFGjDpfP5Ad2cYY52ftkA6d5D7iMnDxsh6Yc8&#10;fQmePmg7/KVqCEZ2TgXWnelLVuIsAzaBjuB8lQCxwoGz0mTpYrGEufQ6k6VZkZ+qxU/PjVQex3CE&#10;pzmpDjdAgQLx58xhBvwSfv8/qhZpkeFVnq3OmFr8TkzF32eqoZ6d/p2f4mVZ/tf8DYd4OQSCLpLs&#10;nL8Y2pDjicDLIluWs8rOczCr+hOF/8DXka5PJHB4q8LHRHjRTh8+/mvl2A6i//B5tvkGAAD//wMA&#10;UEsDBAoAAAAAAAAAIQBaru9/KQwAACkMAAAUAAAAZHJzL21lZGlhL2ltYWdlMS5wbmeJUE5HDQoa&#10;CgAAAA1JSERSAAAAYwAAAGQIAwAAAdLnTokAAAABc1JHQgCuzhzpAAAABGdBTUEAALGPC/xhBQAA&#10;AnNQTFRFAAAA/////f39/v7+/f39/v7+/v7+/f39/v7+/f39/////f39/v7+/f39/f39/////f39&#10;/v7+/f39/v7+/////f39/////v7+/f39/v7+/f39/v7+/v7+/v7+/f39/v7+/f39/////f39/v7+&#10;/f39/f39/v7+/f39/f39/////v7+/f39/v7+/////f39/v7+/f39/v7+/f39/f39/f39/f39////&#10;/////v7+/f39/////v7+/v7+/f39/v7+/f39/f39/f39/v7+/f39/v7+/////f39/f39/////f39&#10;/v7+/f39/v7+/v7+/f39/v7+/v7+/f39/v7+/f39/v7+/////v7+/f39/////v7+/f39/v7+/f39&#10;/f39/f39/v7+/f39/v7+/////v7+/f39/v7+/////f39/v7+/f39/////f39/////f39/v7+/v7+&#10;/f39/f39/////v7+/f39/////v7+/v7+/f39/v7+/f39/v7+/f39/v7+/v7+/v7+/f39/v7+/v7+&#10;/v7+/f39/v7+/f39/f39/v7+/f39/v7+/////f39/f39/v7+/v7+/f39/v7+/////f39/v7+/f39&#10;/v7+/f39/f39/v7+/////f39/v7+/f39/////f39/f39/v7+/////f39/v7+/////v7+/f39/v7+&#10;/f39/////v7+/f39/v7+/f39/f39/v7+/f39/v7+/////f39/v7+/f39/////f39/f39/v7+////&#10;/f39/v7+/f39/////v7+/f39/f39/v7+/f39/////f39/v7+/f39/v7+/f39/v7+/////f39/v7+&#10;/f39/v7+irGKTAAAANF0Uk5TAECJGspbB7dI+PCkNeW/Iqw97X4PmVAq2muGF1hF9TLiBI4fz7xN&#10;/algOup7DJYn12iDxLHyFFUv3wEcCblK+ueTJNRlzMHvEZss3G0ZyVpH9zTkdQYh0YgOvk+r7Jgp&#10;2Wo8FsZX//Qx4QONRM5fC7v8HjnpoHom1meCE8NUQS7ebxtcuEn5pTbmdwiS01E+7n8QmivbbIfI&#10;WcC1RvYYouN0BY9hMw29Tv4gO+t82IQVxVYoskPzqp/gcQKMHc0wS/unOOgKlCWBEsJTZq8t3W4d&#10;g/VAAAAACXBIWXMAACHVAAAh1QEEnLSdAAAIYklEQVRYR62Z+5sdRRGGW9QoxBjEqCgKBsT1FlE0&#10;aNbFcBFB4y0qwQgxeGsgouvGgNFgCBGCEbkKKmgEAwZXBeQOrmgiAgoa+JOsqn57unpOz571eXx/&#10;OF3fV9Uz55yZ6enpCYmltEaM0T41npJGtYmcyMJynWuBxUqXsNgSb6dfODkls7zYKlSt18A8y8Tw&#10;ZxKi3GeDZamOjpdMiEpG/Ip9SqybMjerLqaCMNupu8bPbJeWPvZphR/3VrHTd1icYo/knyEM+0ta&#10;+xkSv4422z46pghF4geed2XTFsW4MTyozWK/hTAXb00FWyrbQNN0oH1jaQtmrc22Yn2S3uXiEmKc&#10;eVkSiRKqG5cjemykVf5Aq5zmtiQbIBBsY3GFxZ+piyDHyc6xNcv1nJcfqMyp8axGlupvyAsfCxdq&#10;7OpSoOwMv5LPR0s3a4XOoRE2aXRQv1CM7/QJodkB7HtPNBIYh2qzF88gUZraP1Kbp8K5yJLwjRLC&#10;2bSyj0+Gr5owuk4WhfClJFBhsxdVjNwg8b3O1/8mhN+qY9drlzCRW8VMoxP/7CXSRZvo/TMDyAjD&#10;SdKj2mxh1vYo9HuZSezYZX7HWmzqBWTmCOwYj6IVlmhmCyK+wwphA2be0Eko4SLV0r7CErAj5QQM&#10;4014wkex4FlswE1cgSm8BitcieGxkcT+OA3uNM+4T/XRiIKc8eX/SZ3OJ47xWJUhnIlUrL47MFZ/&#10;KrFdoYUDydPwghQKk6I+TxzjlZqssfqV5GO8RtSFxDYUNzmFvF5vIZSDOVR/G/kYdWx8ijjGIzQZ&#10;4/3aeB4iH+N1KokFrz6lInEIVoxPqyQWVJU/T9mqlg648HXVxP2DU3irJtzp/iqR66VVu9XjLymh&#10;4CjLsBKYxu14HXLpZvQvTthQa9yGk9BfeIUGKWnogS/6i6o6/ojL9yf2nGEJB/4HkQJO4h+YHvXt&#10;f/NYdYx3IHvEDxD0aG5/fjg0C+Y4+VanEVd8eGBL6QjZGVMjLlHFCqtX0k2/w24PxB67AUIZWoVk&#10;IQrbkt/RnW0vwkB2MGA4mBZ1V0ySmUW4MV7qrqm5KpMqoYxjIv5EKNiQn8YcnfkWzFLu7um04bNo&#10;O9aknIAhky8MwYaV6owqF9CROAaegpPZii3UR/rluMLJWAYePIybwFRwQrgfo0AiBe5+wpCCqlD/&#10;OQ1e0qsQdTuh51BfpvGjxMKXW7s4S2p0Jpu4xHdPG9hDDDZ/mEGkipcRx3iIyhCWI43PirGOOMZX&#10;ap5YUJUoo6KqegdvII7xayozOkoLV0m4L4VCnj2AKo/cPu0XlCtQ1VXEMZ6jsmZa7yOT5AX1ykVi&#10;g3GDi8jHeJOoY4hjvDelRyg7OKCSWLBsgzK12CyqdOdCH4W8oKr8AfoLftzYz/vIx/gdUeWY2oBl&#10;kd1wC+YZqu4gTn/A64n9bn6CFeM9Kol757DwbdUKWlC1mzipvxGDWuFGBPM8YqFWcHzlackS4vgh&#10;EZcTV1RddMDbm0LtXU9OEidqIj8rK6rX5tHkREyH+YLUZL4rUudyCczM1diCm1Kvxkrch2vggfvO&#10;27CMMrr+HadDlz4yWEL5vhhwYLF+klLy9YPsjbnp1qLBxZY0dqs+HtHfAaY9qLtf43bQuwJxBVU/&#10;IPb0L3Hs+FxPZ67FL5BACT/DSTTGEPN/h0iYZazBqdAEYcdjVj7qJ9KF3UfrDyPuM7Chw+3Z4v+B&#10;3krqCe0Y5rYOfKcBfqk/z+hGlfmZtEEAsQDK803i/fjD2OKGgBzH05TX3Em2xTnUCDjz4iYmI9j4&#10;NUIZiRXMYY6lcJgbqcy4X5DAH+ATVI3jh9SH8BYcD6kWd1Hi0dXDxcQVs9tTpxA+ggNbhuYOIXyP&#10;EsfEr8mF8Dasmv1kwzcw4i3DO3DDaWbmKHKZX5Co6Z4TZX67irDBk43bX/MhLNxCtmLiX2QHcWs/&#10;HSvJNZgs8yXPOtINllIyyu7h/9UtbHmqm2lms1sJaDE6zG+4nmDKzQcK1aOkYOv5Y/km1cJcWj6Y&#10;/RF6xSOme+zqli3Kg+8Y8ig4txrDeDHu9OjjqqLroJ8mHkc37zkdo7A676Z5QPdMaeo3qGG69bXG&#10;VbEnP4/f3DjpV06TFP6N12IHNW5iX9hHblFrUrmIZIdb4HTYE6RyOIZHXxgoN/mlCZh5gmSP75PP&#10;vAffTew7ZvNqwL7Gmbtan2AGKcfmkXzdvRvD0z2QH4bh+T25eXi1lH2OOLwrdauQx2dj8nkMz5Mk&#10;F8qt9PP8nNxcnhE4JnRZ8n/hATp6TiXXHNnrBY3x7Kefp1u0vhrD8y1yC8VeJPb4K7nu9Y1j9r3k&#10;pg7EBwnnZSMdPafnU6ysORReILc3v+2oXlGMckLjau3uyb3JgJHPgEXdSxOlG45HmGrsoLsJPIzh&#10;+Ri5ydbA3rjM1/feAykX5EXO7Y295x10s9oRJtxCs4w3jR0cvZ7kwcYO/kNu8lqMAWZvprC3fmXo&#10;opeyrHEH7obJ5rykz6xOml5A1Lw5bWZktngZdrgbYxxrmQt9AV2zRFdplXswyhrWVPP2Pcpauwdm&#10;uuljxflkdTenbCJODNy+HRP5/uX4Kbmah8g22NY6kjAzeAcpi5Oe88g2uKY5tZrRRax5KMsRnsfI&#10;9rmrcWLvJNdC15+M8rbNcynZQmtwzhdEi/O0YKabSLTucPUAfgKewy6FIdwde0s+YTc9jlOTnsrW&#10;NU6qg5ZpMzKDW9OdpKtwas5t7KB+ZdGHIscNZIzmedNjKbWDUJdZpU+VFdPlBXCLhdzFKTWaS0nC&#10;2UNDx2spGAPVMW6ox4oeU6MDsK3cLYhUv2PeHSR2lvcJMb4Uc0FI/eOE4zkp/Zo8D1koN4wc5Pl5&#10;4o0ECyWE/wL9xRaBo/52iAAAAABJRU5ErkJgglBLAwQKAAAAAAAAACEAh2sYVkA4AABAOAAAFAAA&#10;AGRycy9tZWRpYS9pbWFnZTIucG5niVBORw0KGgoAAAANSUhEUgAAAikAAADwCAYAAAGyOsRGAAAA&#10;AXNSR0IArs4c6QAAAARnQU1BAACxjwv8YQUAAAAJcEhZcwAAIdUAACHVAQSctJ0AADfVSURBVHhe&#10;7d0JnBxlmT/wIQeBBAgQIAQCIWFyzHRXdVjAC2+8V/FgPVZZbxEV8Vx00WVUyKF/DxQXlZUVXfEA&#10;xIPlyjWZoCCoIIoKEQlXCJCQTGYy013vW131/z1dT8/UdKqnZzLdMz3dv+/n8366632ruqvreOqp&#10;6jpaiCrK5do/ZW3mAe0k4fvLQ31LghOkhDHulb7vdGonibpdSlZv2hBK0c5xU/erzXhPGN/PrMPW&#10;5grtJMHgWoITpIS17j+MSX9KO0lwKSnBCVLCGGe756XfpJ3jKwR9WzcwRvtP6FJSnCj1NHEmfLUp&#10;nRgTPXGwb9PX15c+RTsnRrmJMBETJwwXza6L4Frpx4/nxKmbrc1If3StJ44xmXwQLJunnROr3I/F&#10;uv1cfTtELSZOT8+8IzBRAu2ceOV+pCzKxaJVQ1Rz4tTNalOE3zYlCIJTtXOIShNGYNjF+nafyBKy&#10;ZcuCA7SzvmDi7Icf6GjngEoTBsMt07ejZsyyZw83wevKaH4o+l2ub0dt0kyQOCw5rfq2LPTzbH07&#10;KpNygsThh5+ob/eCtpfr2+ajMWehdg5A3ev1bfPCxJmKcoJ2ykQ5S98SJsw0lOMxUd6nVdSsgmD+&#10;gfqWxKTfYlaTTAxjnOdrZ3Pr6VlSXzuqE63uVpWLu26asOMqdXVcp2hl14afTsRZDZ7npmWCaGf9&#10;kQly0c03H6edNcetSoxMjCBoP1w7m5u17a/AqtKrncRVJUYmxubNrTO0s7khE/0gylPaSRO2qoRh&#10;eIS+rRsTGjeCIDgXE+UgvNbFZs1a51vWZh7UzvGHCfFRfStLy6Eos7VzQkz4VgUT5Hx9O0CWFpSD&#10;tXPc1MUmFj/8M/p2LxJf0D5LO2vK99M3YX9ljXZOnHw+f5G+LQsT5SiUmh6yq4ulQ2CCfEnfVoQl&#10;5miU/bWzaupmYghMkG/o2wHWut+UkZSC/QhPqwdgaZmHCTNdO8cEW5T7rE1fpp0TDz8sce4UJ0ix&#10;aPUQ5YYdjXKfPeEqTRjtHGKsE6RuJ0bcaH7kWCYI9lOsMe552ln/RvJjxzZBJumR8+F+9FgmyKSX&#10;9OObeoIUxScCJ0iMTAyhnUQkkCnslvQpCFIv0iqiCOLl9OHydmpyiB4/koXDWvc+rSIahH2vnCwg&#10;udySfb7egBpUGC45gpuXESqeTCXl4o03v1urG5rvO3dEC0gd/EkyWazqWvPF+MIiRZsajpzpJwtI&#10;ELQeolVEkT17jp8nC8ekPf5LtWWM87gsIPl8esT/9lITiXIPJqeUIAic50ebF9doFdEgLBh+tICk&#10;z9Eqokjx0DqTU0qE5PRDuoA8oVXNQf6mD4Lgk/p6rFZTCVk4ogUk9Rytah66cAy54Sy6Z0g9HK1V&#10;TSsMFxxaXEC0qvnIkoCF4kLtTIT2A7W/I7WqKQyevO3cqVXNSWZ+Pp9fqZ0jgkFm6kLTsJcSS2Iq&#10;C0gYLh24mVHTkpmNheQr2rlP8BEHyefAhF6PVg1BkDoxyj1cX6tI5iwWkku1sypkYZHPRaQZl0vS&#10;qsXzMjdFC4hznVaR0IXkcu0cFtau/mgbPVi0aVj4CrnqVRaaur18v/h7enpamyrvGhFdSL6nnRXF&#10;F5DSor1UhIVljnwvTNOqCWNM2/Nk3JGD7NEqGo7MNczA07RzWMj8HyhdSHRij+hIJL5K7nAp3/dK&#10;rRp31mb+JuPsec5qraLR0pk4oscoYDv+LN93b8Tu4tlaNSx89BT9/DO0alwVF+owbK/6hdlNTWfq&#10;Xjcc3xf4qOJCcqZWjQssyG/XiLdTq6iWdCYv0c5RwaD76fBv0aqas9bZHEWQdFOcZ1t3YjN9gVZV&#10;pP3zbtvNCvO/uDk5Rqv2Iu3wTu2kZoeFQW5JLwvNXK0qRpL3aifRUFg+DtCF5P1aRUTNzFr3Nn1L&#10;tDfPW5bWww71e3t6mljFA5dbt86bqVVEg6x17pUFBJsb/vVBewuC1Gm6meGjHSiZ/NkrC0kYth+k&#10;VUSDsIA8qpsZXhtNewuC9jN0M8ML2GhvYdgyVRYQKVpFNBSix5PRQpJ+m1ZROZ9eu3aOvm0antf+&#10;Nt3MbNMqKmfFxrV/bIbbfpUqbmbkonqtouHEFxIpF1x/fUNfZ43osVMWEM9Lv0uraCRKF5QXdHRM&#10;+NUBtWBM+lO6meEpoftiRefaDxcXklUb1zfcH1xB4M4qbma0imgoRA/e7ZrKs9b5giwg1mb+rFVE&#10;Q3EzQ8OSJ/zJApLNtr9Yq4gGYfNyhSwg2Kt5TKuIBvX0RE/eQMLKUxEpWTEPCYKFA5fGEA0wJnVV&#10;tJBkrtcqokFhmCnchZK3CaOykIMUTkXM5dx9ukEANThrnbtlAeEFVpRIDrdHeQgPmlEZxQXkkUda&#10;DtSqxpfP5+9GsdpJw/B993bdzHxTq5oDFpA/yN0M8JqTV62mEkHgOLKAIGHNalXzwMJxZ3zhQLeR&#10;op2kinsz3d3tDXtr+LKwQNyeFEEYWQZZm35QFpB83qnqncInDSwMvxluYUC738yRJQjcV0SbmSY+&#10;aIYFoGskEaMZIwt+LS+sEpj5naOZ+dJvs0QWa5dviRaSkd2wuWFhhq8dzUJShOE8lIYNwdls6uW6&#10;mXlaq5rXvi4kRTKsLDDa2TCKm5kgmN88B83KwQy+cSwLSZFGloY4KIfd3aejKOJ8SKuaG2bsDdVY&#10;SIrksyZzZDGmXR9j6+zSKsIM/WU1F5IifK4clJtUC4tsWoqbGXTuF9WSzMxfjGYhQZ/Tg6D1RO2s&#10;SD57siwsiB67oyjS9jytIoEZeM1IFxK511dxTRss7nnaPCyNLHX7v4fvpz8hv8fazH1aRUWYcT8Z&#10;6UIi9l5IoqLNFcl3yQKjnXWj+DswJaZoFRVhhl01moVEzgqPLxxDi7tWe6sI32tR+rRzQskhdxl/&#10;a9P/rFVUCjNLdl9HfNO3IGhbsPcCEpXRhGt8547RLKC1YG37t2S8kY88pVU0HMy0x0ezsJQuIMWC&#10;2T5VexkWvuvJiVxIwnDRbBlfOQ1Aq2ikZMaNdGHp61v2rNKFZKRX1eM7nprIhQSbmcL1u2G4eJFW&#10;0WhhJj4xmsjiee43sVYiER5Z8ofP3jZRC4m1zrejhdrZoFU0FjIjR7OwjJQshBOxkARBy4xi1NMq&#10;qhbM1O3VXFjwWVsnYiEp7s3kcqk2raJqw8zNV2PmykJSzYVuJLCbe4csINa6f9IqqiXM4KdlgdHO&#10;UcOgj453JOFmZoJgZtt9mdkY7iGUcY0kYvPmlhn6lsYblpNuzPQRRxb0+vB4RxKqE5j53khmPvp7&#10;gAtJk8NC0INS9jxYtP2dCwkVYGFIvBwD9X/lQkJDYKHoj0cWvP8LFxJKVIwseP0TFxIaVnFh0U4i&#10;IqJkxqT/s3jnjt7eJa5WExGNTHR9hdNZ/MdMirXpy7SZiKiyvr5j5xvjFE7eKZa+vtb52kxEVJm1&#10;7pfiQcT3M/fIPfm1mYhoeGHYsh+yke3FICLHSRBYVmgzEVFl1qZeg0BSuPRNA0kPunlDDyIaGclG&#10;EEi+VwwiUqzNPKDNRESV9fYuOsoY9+FYNhL4fvrD2kxEVFk223Z6PBtBUOnnI5OJaFSMSV8bDyS+&#10;7/xs8+ZWXlRLY7Oya/2XV2/aEMbLRV3rn6/N1ECCQHZrHBPLRiwCyXu1mWhsLrrlloWlwSReEGz4&#10;rP8GgKDxkXg2YkzmiSBIjfj28kQjtqpz3f1JwSReLl53y+u1d5okgqB1hrXpe2NBJPC89HptJqqd&#10;r3V2Hrpy47ogKZhIWbVx/W7tlepcLrd0KYJH4VljxWKtc4Y2E42vlZ2dras3rduCIOKt2rihb0XX&#10;+rs6OjunaTPVKWOcj8WDCILKo3y6JRGN2L33tuxvbeaueCDBbs5XtZmIqDJj0qfEgwiykz7UvUCb&#10;iYgqM8a9MjqDtZiNuH/fuXPRbG0mIhpeELQfjgzkocFsRP6tcb+mzUREleVyqVfLafCDgcT1PS/N&#10;2yoS0ciEYctU7MZcXgwiUXF/o81ERJWF4YJDrXUeGxpInHdqMxFRZX19qTcYk8kXg4gxzlP9/Sce&#10;p81ERJWV3iXe85xb5FR5bSYiGl4ul16GbGTnYDbi+shIztZmIqLKfN89b+huTWZnECybo81ERMML&#10;w3kzPc9dUwwimpFcpc3UaPL5/B+DIDhKO4mqIrovq9MXy0YCOU1em6kRIZjcIw/sLkK3j5ejtZlo&#10;1BBEPhPPRqx1/hKGS47QZmpUCB5/iMJIGCJDebfU4fVArZLgkkf34YWeiSpA4NgyNJC4l8hjKLSZ&#10;Ghnixe+jsFEIJv+h1UOgaX/ElH7pB6+WwYVKWdt2OjKSgWf6Yrem19rUy7SZmgGCwx0SJASCxAe1&#10;elglmUuAF17V2cTklHg5JhILJNuQjfDGU80GweD2KCwUgsmFWj0qGG4GPicrn4FXg+6DtYkaWHf3&#10;8YfJLQJiQSQwxu3QZmo2WPl/XYgkgCDwSa0eE3zUAdEnRpkLzNImahDGLH5GPBuR0te39BhtpmaE&#10;lb1L13tZ8S/S6qpCMDkQn+3pd3gMLpMbspH/iQcROSV+8+YWnhLf7LByry9EEsBKPi4pKr5qJr5X&#10;jrUUMLhMDkEwd5acBl8MIlFm4nxIm6nZYaVeo+u0WK3V4wrfOxvjYWQE8JrDy0xtojrh+6n3InjE&#10;Tol3d+RyzlJtJioEkxtlJRZ4v0qrJxRG5SCMSz4aq4KDtInGmd7A6A/xbES6tZloENbZ/9MVVoLJ&#10;V7S6rmDUjsC4yZm5Mo79eDlAm6iGcrklcqXvE8VAEpX0WdpMNBRWzp/JSirw/utaXdcwqrJbVAgu&#10;gsdcqs/3nbPjQQRBZeeWLS0M4lQeVsrrdJ2UYPINra4KuUI0vkAWi5xyLY981N7GDMFkHsa9sFuE&#10;lz687K9NNErYrZGHX22Kz69czv2ONhOVh5XvR7ISCryv6kKDrdme+EI5XDHGeZYONmYILofjtwxk&#10;LsADuiOQy7UtHnqQNeMZs/Q52kw0PKx0P9EVrurBRMQDxkhLEFT3XwL8tOPx2wp/ReN1D16maxMp&#10;z0t/FcEj9vArZwuv9KVRwcr1VVnJBN7/SqurKpdLtcWDxUiLbBn1I6oKP/Xo6BcXfrPsHk3RpqYT&#10;BEsPjp8SLyWfd76tzUT7DuvWk7qSYW8hOEmrq6Kjo2VKfKEdabE2daZ+RFVI8MDv2yG/U+B3vkib&#10;moq16Zcas3xgVxS7mra/n7s1VCNY6XbpOicrXdWOa4Rhy5T4/nmlYox7pQ46ZvgpEkwKQVPgdz1f&#10;m5pCdO6I85X49EV2co82E40PrIRPywqomYuj1WOGdHupbBnjC3i8YCt6sfY6Zhj9/UqCyena1PB2&#10;7Gg9pHS3xvfTH0YTb2BEE6skczlVq+saRlUyk63RWBfG++Xa1NCwu/jC+EFWZHvd3d2tJ2ozUf3A&#10;eikraY+soHiV1KVNm+oORu8xGU/1Eq1uWAgcvxiajbhrt22by5P9aPLASjuQucByrZ5QGA/ZzXkk&#10;GqVCZvJabWo4/f1tC5CNPB3LRnzfdz6mzUSTE9bbaViJ5QzVYubSqk3jDl//kIyHwHg05L1KjXHO&#10;jh/kRne3BBdtJmocWI8lQ4gfc0lrU03hq+R7H4y+tfC9b9amhhOGqRdKIPG89E0h7xJPzQLr9XSs&#10;5MU7ssnJZCdoU9Xh4/8h3yMQTF6h1UTUiLCeT0HpLqzxkWXaNGYIJpv1MyWYvEOriagZYKWXu+AX&#10;rw6WYy7ztWnUMPj9hUgC+JxXajURNSPEgakICrslIESxJRjxORPo/28ynDpbq4mICsEl/ogNyWDK&#10;PjMZzX+N+ix4nVYTEe0NQUL+iu6VaKHB5XhtkmDyZ6kXyGjO1WoiosoQN4Y8HEzfNvRfw0Q0DhBH&#10;5K/oPQgmH9cqIiIianbZbNvp2WyKF68S0b6Lbobu7NJr0LZrNRHR6BiTvrZ4HVpU3HXaREQ0Mp7n&#10;vNUYJ/YcbGcX6qp28zYiagJ9fYuPNSaTGwwkrvV95wJtJiIaGdmdKQYSKdZmfs8r5IloVDwv/e4o&#10;ExnISjx5mJw2ExFVFgSFJ1AOPFhf7m+M8n5tJiKqDLsx0zzPuSUeSDzPXaPNREQj43ntby0GkiiY&#10;OH3aREQ0MkHgLkTweCoeTHK5zOu1mYioMtm98X3n/+KBxFr3e6ifqr0QEVWWzabPGRpInC1B0HqI&#10;NhMRVdbdPfuw6LlPUSCR99amXqTNRESVyW4Mdm/ujWcl+Xz6+zw5jYhGxZj0hfFAIg/fDwJnn28o&#10;T0RNyPPaTsIuTezaG8dY6zTsI32JqAY2b26dYW36wcFAIme5uj/SZiKikfG89DcRQGLPy3afCMMF&#10;h2ozEVFlQZB6juzSxLKSnLWpl2kz0b772G23HdjReeP8jo6OKVpFDSoMjz/M2sxdxUAixVr3Um0m&#10;2ncr166ds3rThjBeVm5cex8DS+ORv3uRgayMBxJkJdi9aZmmvRDtu09fd92clRvXBaUBRcqqrnVZ&#10;7Y0agDHtz0DwyMYCSbB799Kl2kw0dis2rt2SFEyKBcGmQ3ulSSoMFxxg7dCT03I557PaTFQ9SUEk&#10;XlZtXJ/XXmmSwW7MFASSr8QDibWZ3159NS/ioxpJCiKlRXulSaS/v+158UCC3Ztez1vKO8xTbSUF&#10;kHhZ1bW2V3ulSUAOrspB1ngw8X3nQ7z2hsbFqs61tyQFkmJZsX7NG7RXqnPGuFfFA4m1bpccP9Fm&#10;onGxHwLHjtJAImVV1/oN2g/VsVwudabcTqAYSOQBWnv2tJ2kzUTjb+WmdVet7trQvXLjOoNg8sTF&#10;XZ3v1CaqU0Gw6KihZ7m6fj6f+pw2ExGNjOe5NxQDiRTs3vyBJ6cR0ah4nvOOoVmJY3K59nZtJiKq&#10;LJtdvMiYzLbBQJLJYxfnPG0mIqpMdmOQlZTeYb5Lm4mIRsb3nTfK9TaxrCSLALO/NhMRVRYEqeOw&#10;O/N4PCvxPPct2kxEVBmyj6m+7/48HkiQlfyI/94Q0aj4fvs7hgYS99EdO/gALSIaha1b582Uf2xi&#10;GUmQzS57qTYTEVUmuzdyMlpJVnKV1GsvRESVGZP+VDyQWJt5oL+//XhtJiKqLAiWtxvj9A9mJI7N&#10;5dwztZmIqLJo98bZMhhI5NwS9xptJiIaGWvdLw096OpuC8MlR2gzEVFlxrQ9E4Ek9nzgwgO0Xq3N&#10;RESVyeM7fd+5sxhINCv5b20mIhoZa9MXDQ0kzi6e5UpEo9LXlz4FWUjs35tM3vPSrjYTEVUWBPMP&#10;tNb9Yzwryefdi7SZiKgy7MZMyeczQ54PrLdgnK69EBFVJs8HjgcS2dUJAt6CkYhGAdnHfggeD5cE&#10;k49LvfZCRFSZtc4V8UDi++5vHnlk/oHaTERUWS6XevXQs1yd7iBIn6LNRESVheHxhw09y9X1rXUv&#10;1mZqNEEQLM7n83/STqKq8X3nZ8VAIsXazF1B0DpDm6nRIJicGioElRu1mmhMfD/9NmQlXiwrsZ6X&#10;ymgzNSIEk3/SWDIAQeXn2kw0akHQtsAYZ+AO83LMBN3/rs3UqBBM5msMkSDSi5cro65C9xrtjWhE&#10;OjtbpiELGXKHeWvd27WZGpkEEwSNQIOHh5fCfTfx/rtSp35f6JmoAmvbzxj6700mJwditZkaGYKJ&#10;qwFDgglmfDhTmwpQd0nUWmi/QauJ9hI9QCvzaDwr8f3U27WZGh2CSUZjhQQLg+7Ek4nQdqn2Jq7W&#10;aqICOZvV992rhwYS5zrZ7dFeqNEheBynAUKCyR68TNGmROjnqqjvQv+/1Gpqcp6Xeks8kBjjPvHk&#10;k0cepM3UDBBM5iAoFI+ZGLwMG0yK0O+PZRiB97dpNTUhCRpybCQeTKx1X6PN1CwQTNo0JhSDyZBj&#10;JpVgmG9FQxeGv16rqUnIrQWwe3NbPJAYk8aGhrs3TQfBJK2xQIKBRfcsbRqVkqDyQ62mBuf7zkfj&#10;gcTazINynok2UzPBun98FAIKQSCLlzHdrAafEd/9+YlWUwNC0FhsjNM3mJG4fi7n/Is2U7PBOj8T&#10;K33xmImv1WOGz/qVfKbA+w1aTQ0EgeQhU3hwVjEzcf5Pm6gZYbdmoa7zstLv825OOfjM7+nHy+fz&#10;358GIXeYH3pymvN4GLYfrc3UjLCOL4tW9YFgcog2VRU+e+CMWgkwWk2TkDGpUxE84neY96xNvUGb&#10;qVlh3Y4fM5HT6Q/QpprAd/w0+raCK7WaJokgaD3E2sxvi4EkCibp72szNTOs0NOj9TrKTLS65vBd&#10;6/Rr5Xt/odVU56x1Pj80kDj9/BuYCrBbE79quOrHTCrBd/5Ev16+n7c+qGNh2L4cuzR7BgOJ3FqA&#10;t2AkheCxWNdlWZl9vByqTeMK3/2DaCwK48HnztaZrVvnzfR993fxrMRa90vaTLTXMZNxz0xKYRyu&#10;1dGR8fmOVtMEkrNckYF0xAOJ72f+xFsw0hBYZw+IVt3Cymu0esJhXG7V0ZLx+rFW0wSQ2y3GA4m1&#10;yz3PW5bWZqIIMpGjsLIWT1rL42VU1+bUGkYpfvLbNVpN48haZ3M8mORyqQvklgPaTBTBOnpCtKpG&#10;wQTB5XBtqisYtfhp+t/Saqoxa9OXxc9yRWC5MwwX1PT0AZqkEDzi9zORzGS2NtUljOLPo7EtjO/X&#10;tZpqAIHjJSVnuXYbs+xZ2kw0lBxw1XVTVs4R389komFc74jGujDe/PenyoJg6cEIHrGL+DJ5BJdV&#10;2ky0N6yLs7EySkZSzEyqfswkCBa3GZM6rRa38MMor5VxF3h/lVbTGCGQ/KQYSKQgkNwdhvPq6nga&#10;1ZnS3Rx0z9GmMTOm7ZnYoj0RXyilRFu59GXaW1Vg1H+mP0N+x6VaTfvA91NvxjyKPdbTMX19zsna&#10;TJQMweNYXQdlJURn9Q7A5vPuxfEgklSw0HrVPKCH3xD/94cnVY0SgsZ8Y9xtsfmTz+XS/6nNROUh&#10;eBys656sfHLMZH9tGjPPc94RDxzDFQkqOlhV4LfcGf2qwu/6hlbTMMKwZSqykJ/G5wsyyLu0mWh4&#10;CCYHYmWT0+iLmUnioy72FYJE7OY5Iynpc3TQqsBvuq0QUQDvr9BqSpDLpV4jzwQuzgsJ8EGw9Bht&#10;Jhoe1rGjo1VtIJgcqU1VgYXz40ODReWCYfp18KrBb7tBf6b8zq9qNan+/tRx1jpbhs4L533aTFQZ&#10;gscxuo4Vg8lR2lQ1WCh/PXQhHVnRwasKv/FG/bnyey/W6qaHAP6j+LT3PBfTibcWoFHSdasYTA7W&#10;6qqy1v17fGEdadHBqw6/9TH92SF+839odVOytu218WmOwLJj27aWCb3gkyYxrFBv1XVLgsrTWl1V&#10;cq5CfKEdadHBqwo/83XRry383m14acprTbZvn3OwtZne+PTGfOId5mnsSoLKX7W6auT8kviCO9Ki&#10;g1cNfudZ+jOLwWRSnPlbTXJrAd/PrItPZ2Ql19x7b0vV/tEjkpXtHdGqVljZ/qzVVbF9+9KD4wvw&#10;SAp2k6p6yjx+37/oz5Pf9zBemi4z8X33A/FpjEDycDa79ARtJqourHTvj1a5wkr3CF6qttJhYb4m&#10;vjAPV+Qv5mqejo/f8cLCjwL8ri1a3TTkqXuYprFbMLq+76feos1EtYOg8h5d92Tl26XVVYGFOhsP&#10;HOVKELgLdZAxw+95mf4c+T1PaXXTwO7m/fFzgDwvfTPvUULjCivhu3UdlJXwXq0eM1mQrc1cEQ8e&#10;8YItZ3cQLJunvY8ZRv+N0a+IgglepmpTw8vlnM8ikMRuLeA+HgTOfG0mGl8IKu+NVsXCyljVU67D&#10;8OTpWMDP8/30tdgVusFa92ue5zjaXBUY/9fr6Mv4N80BWM9b9k8IJAP/3mA6W7mwT5uJJg5Wyg9H&#10;q2Rhpdys1XUP432ajraM98Na3dDkwDcC823FQCIln3f4cHmqLyVBpUer61ZJMKnJeTX1xpj0hfHj&#10;JMhKDHYvp2szUX3BSnqOrqOyklbtmEq1YTxfq6NZCCZ4aehjJp6Xdkt2b3xjljxXm4nqF1bWD0ar&#10;amFlvUOr6wbG7wwdvYYPJnKHtNLdG2sd3j+XJhestP8erbKFlfZPWj3hMF7P1tGS8dqq1Q1H/iXz&#10;fef8oYEkc18QzK/qrSaIxg1W3vN13ZWVt6rnqewLjMbJ0dgUxmenVjecIFi6NB5I5C9hz1vEB2jR&#10;5Ieg8lFdh2Ulrupp+qOB8YiftLYLLw15uT2yknvjwSSfdz4n1+RoM9Hkh5X5I9GqXFiZf6PV4wbf&#10;/yr9evn+3XhpuGAi19nE/72RWzBy94YaFlbqC6JVurBS36nVNYfvjR8zeUKrG5Ixzm5j3N1BkDpN&#10;q4gaF1buDl23ZeV+VKtrBt+X0q+T72vYYyZFHR3ctaEmg5U8fqC2ZsdU8D0v0K+R7+nBC29RSNSI&#10;SoJKl1ZXDT7/pfrx8vm9eOGZoESNDCv55wprPGClv1WrxwzB5Jn6sfK5O/DC3QCiZoCVfXVhzQes&#10;/Pdr9T5DMFmsHyef1/DHTIioBILAhRoDJAjs87U/JZmJ7ObwmAlRM0Iw+EwUCgrBYINWjxgGi9+2&#10;cQ9eeBNlomaGQHBRFBIKQWGdVleEYPQMHUx0ozTNndaIaBgIJJdEcaEQVCre+Q3BZKH2Lrq1mogo&#10;gkCySgOEBJWyx1QQTBztTfrrxwszEyLaGwLE56NQUQgWa7V6AIJJ/E5r/eieoU1ERHtDoPiixgwJ&#10;GjdotQSTU7Va6nkAlohGBgHj21HoKASPWxFM5mun4DETIhodBJKvawCRoBLoaxYvPGZCRKOH4BE/&#10;ozaHlwO0iYho9BBIvozi8QAsERERERGNmeelMsa4V1qbeVrumS5PcgmCVu5sEBER0fgKAnmCtnOG&#10;77sb489hiBdr3f/R3omIiIhqZ9euBYciKfmkHClJSkqk3hhnO/r5dBi28GQyIiIiqp1stvVEJB03&#10;IAHZUy4x8X3n1319zslhuIAnphIREVFtBMHcWb6fORvldmMcm5yYuP3Wul/t6Um16WBERERE1ZfN&#10;trciIfmMMZmdZZIS39rMn41JfSQIDj9EByMiIiKqrjBsmdbb25byPHdNUlIiBQlLFonJrUHAoyVE&#10;RERUY/396bOsXb5FjowkJyZOXz7vfL63d+FcJDL76WBERERE1dXd3d5qbfpyJB+PGZMJkhITazP3&#10;+X76bTt3LpqtgxERERFVl1z2m82mXmaM+8ukhEQKkpUeJCXXWpt6EY+WEBERUc0EQeshSDrOkqMl&#10;SUmJFGszT1rrfAVJyXQdjIiIiKj6enqOPtIY9xqUvvJ/46QftDb1sjBs57PDiYiIqDbuvbdlf993&#10;3uj7mS4kJbmkpAQJSw5Jyfc8r+0k+dtHByUiIiKqriBYONf30x9HUvJIclIiD/Fz/26M89kgWHSU&#10;DkZERERUXWHYMi0MnUX5vHs5EhAvOTFxjbXOndls+qU6GBEREVFtIOk4HcnHIyh+ufNLjHH+t69v&#10;/rE6CBEREVH1bd265Ahr3S8iOdlSLimxNvMPz0u/Kwzbj9bBiIiIiKpuP2PSzzbG+UH5v3Gk3r0B&#10;ictrr76aJ70SERFRjcjdW5FwvNL3nbuTkhIpxrhPG5P63p49C3i0hIiIiGonCOYcnMulL0PyYcuf&#10;W5LZg8TlHbxEmIjqxhfWrGlbuXHdl1Z3re9c0bX+rtUbN/xx5aYNd6zqWn/1yq4Nbzv7O9/hXSCJ&#10;JiFjnOd5XvpmJB/Z5KTEMUhafmlM+pQgaJ2hgxERTayLum5ZuGrjuuuRnJjVmzaElcqqrg2PXbzh&#10;lg9iUD5Lg6hOheGi2b7vfsD3M3chMcknJyaZbdY6q/r7U8fpYERE9aGjs3PaxRvX/r+Vmzb4SclI&#10;pbJy0/rNHbfcktaPI6IJJH/LZLPtrfl85gtIPnqTkxLXWpv5s+877+SzcYiorq3oWveepORjNGXl&#10;xrX36ccR0QTwvFRG7uaanJRkAinWOr8OghN5tISIJo+VnevvSUo8Rls+v2HNy/UjiWgcGJP+BBKP&#10;zZKAlElOnvB95yNB4MwPQ/4tS0ST0MqN6zYmJR2jLRd3rjlFP5KIasDz0i6Skm8b425PSkqkWOv+&#10;BonJWzs7W6bpYEREk9eKDRtOW7VxfV9S4jHSsmLjumv144ioSrZtmzvL2tTLkXhsTEpIpBjj7PL9&#10;9LV79rSdpIMRETWWizeue83KTRv2JCUgw5WVG9cFqzau+XnHr341Uz+KiMYgDE+eaYz7SRSTnJQU&#10;zi3pRnJyQRi2TNHBiIga2xuvvnrqqg1rz1zVue7xpIRkaFlnV3Su+/4FXTfN08GJaB/195+wwPed&#10;65CA9JRJTPLWurf19LQ9LwjmH6iDERE1qbBlv47Om1tXblr76pWb1r9rxab171uxcf1bL+pa/5yO&#10;zs6DtC8i2gdBMHeW5znv8P1Ml9w8LTkxcfqRmHzT85Y6OhgRERFR9QVB2wIkHudH55AkJSWub23m&#10;PmPSn5IbsOlgRERERNUV3VRt8SLPc28of4mwa6x17szllizTwYiIiIhqw/Pa32qtex8SEJucmGSy&#10;SExW9/cvOp73LiEiIqKakaMlSEouQXk4KSmRIn/jeF7qPd3d8w/XwYiIiIiqSy77tTb1Qt/P/Cwp&#10;IZFiCs/Mca631nkJj5YQERFRzQSBO8vzUm82xnksKSmRgsTkaWvbv847vRIREVFNBcGio4xxf4jS&#10;PcyJrw/ncs5ree8SIiIiqpkwbJlurfNa33dukZNbk5OSTC5KXNqeif55xISIiIhqo6en9UgkHh9C&#10;crKlTFKStzbzoOe5K4Jg4VwdjIiIiKi6wrBlal/f0mNyOedbclQkOTFxrbXuPda2vVIHIyIiIqqN&#10;bHbZS5F4/B2JiYdS5vyS9I/lcmJejUNEREQ1I/cjsdb5grWZfyQlJFKMcR/y/fQ5QZA5VgcjIiIi&#10;qi45+mFM6lQkJldY6/YnJyXyID93rbWpM9H/FB2UiIiIqLrCsP2gbLbtdCQlf0pKSqTIw/yMca/a&#10;sWMxj5YQERFR7QTB4Yd4nvs1Y5bvKX9uSabH81LvDcMFB+hgRERERNVnzLJn+777C2OG+xvHud6Y&#10;1GmPPMKbqhEREVGNhOGi2Z6Xfpe17u+MyeTLJCZPyRGVIGhboIMRERERVZecxNrfnzrOmPSFSEr2&#10;JCclcu8SZzPa34/+99dBiYiIiKqvt3eJ6/vuPUhA/HLnlyAx+XU2mzqxo4NX4xAREVGNSKKBpOQ8&#10;JB5/SUpIpCBh2ZHLuf8RhktP4E3ViIiIqGY8b1k6n3cvMSbzZFJSEhX3ds9rf2dnJx/YR0RERDUi&#10;V9dYm3qh/E2TnJAUjpZ0IzG5wRjnZB2MiIiIqPrCsGUaEo/zUBIvEZZiTCaL8lne6ZWIiIhqqr//&#10;hAXyQD65o2uZpCSw1rnD2tTLgmDuLB2MiCaDMAyXB0FwpHYSEdW1MJw30/NSb/F9d11087SkxMTp&#10;s9a93PPaTtLBiGgyQWLSls/n70aSUoD3N6LuOG0mIqobQbD0GCQeHzXG3Z2clLi+tZkHcjm3Q27A&#10;poMR0WSDROQoJCT3aG6S5PcoR2jvRETjTi753bNn2Txj0r8yZe/0KomJc3cut7hNByOiyQrJSQrJ&#10;yR+iPGR46M9H6cJbJitENF72k79xrM38ufzfOHK3V/eSbPbEVt67hKgBINE4GQnHXYXsIwZ1OSQu&#10;H0c5EJ3T0P1llP6oNYJui3Id+jlcP46IqGp27Vqy0FpnNZKSh5KSEilIWv7m++4HenqWcKeJqFEg&#10;sZBzTn6n+cYA1PWh7Xy83euZE1KH9m+hlCYrQpKVY7RXIqJRkzu9GpN6jjHpa5MSEinGZPZ4nrs2&#10;m3VfjkF4tISokSCnOBQJRVJy0o8k41ztbVjofTr6/zGKHw09xEYU7tEQ0YgEQesMa9vPQPLxSJmk&#10;JEDpyeXSl/G5OEQNCglIK5KK30Z5xCDUeWh7P8oM7XXEMMzBGP47+lEDNHmRZOUw7ZWIaEBv78K5&#10;1jr/Y627vfyJr5lHPS/9piBYerAORkSNBolEpkxyYtD2KZQx37wIH3cAPu9SlFz06RH5DrxcjXKo&#10;9kpETUju9Iqk5JW+X7gaJ1smKZE7vf7EGOd56H+6DkpEjQjJx1IkCbcVsoUY1MmRk//E2wO016rB&#10;587A538XJRt9WwTdcjXQj9F+lPZKRA0uCNoP9/3Ue+T+JGWSEvkb5xG0fzkIFs7VwYiokSEnmI2E&#10;4DdRejAIdXLOyfnaW03h6+TIynUoNvr2QaiTm8LN0V6JqEHIs27kChtr3UuRfOSSE5PCTdXus9Y5&#10;QwcjomaADf98JAC3ogSaDxSgW/7WOQ9v97pap9bwnZIwfb8wIjGok0uXuzBeh2ivRDRJIeF4Ccpf&#10;5O+apMREijHOz3K5JcskkdHBiKgZYEMvlxJv0u3/AEkE0PYZlAk/6UzGAePzHRQ5R2UAuj0U+RuI&#10;yQrRJBGGmUN937nA2sz9SQmJFLmviTGpj/b3ty3QwYiomWDDvgQb+KTkRM7/uAjtdfc0T4zTgRi3&#10;76GUnrMiR1bkiAuvBiKqM3LnVs9zT7LW+bYxbl9yUlK402uX76feLP3roETUbLChPxwb9A3R5n2Q&#10;bPjR1qG91TVNVm6U5ERHfwDqrpHfqL0S0QQIgvkH9ve3PxeJxz3JSUnhpNde+Rtn585Fx+tgRNSs&#10;sP0+AhvwTpTSc07kb53EO8TWO4yz3Fju2sIPiUGdHA26BW8P0l6JqMaCYM7Bnpf+IpKPnShl7l3i&#10;7DbGPWf7dt67hIgACYjchG19tPkepMlJB8qkP58DP+cw/B75G2jIkRV051B+iLdMVohqoK8vdSoS&#10;j5+i9JdJSozvZ26y1jl969Z5M3UwImp2SD4WYwOd9LeOHGX4YiMkJ6Xwm2bht/0ApfSmcHKC7eV4&#10;y2SFaAx27lw02/Ocf0XicXv5oyXuDmvd/8pmW0/UwYiIItgQy986NxW2zjGy4UZZhbfTtNeGpcnK&#10;TShDrgYSqPsBXniCLdEIyEmsYdh+tDHOZ1DKnvSKhOUR30+fGwQto348BhE1AWyY5TLdNSj5aHMc&#10;kW60XYi3DZ+clMJvlr+BkhI2OZr0S0yXA7VXIorp7V2WttaVoyVeUmIiBe2/CcPCvUuaLrYQ0Qhh&#10;m3vCMBvii/F2tvbatJCMHIVpIU9dLk3g5OiSXLrM/8qpqV19dctU33c/gPLHpIREChKWpz3P+Xwu&#10;17ZYByMiSoYN6yJsYJOSE/E1vOVD+UpgmhyEaSPJSulN4SRZ+S8kMzxUTU0jCFJt1rpyNc4TSUlJ&#10;VNzfGeOcfe+9LZPu6j8imgDYkB6JDeovdfs6AHVycqgkJ1V/8F+jwTQ8BNNK/horvRooQPkO3jb9&#10;0SdqPEHQOiMI0s9GYrIpKSFBsiL3LulB+8a+vvZn6GBERJVhw7k/NqDXy4a0sEVV6Ja/MFajTNVe&#10;aYQwzeQ+K7fKdIyTaQo/5ZEVmuzkWTfGuB+QK24kCUlOTpw+tF/Y2bmAOzhENDrYUB6LDWbSkRPx&#10;JbzlXv8YYRrPw7S8Lpqyg1CXRbmCyQpNJvK8G2PS30fisT0pKZFirfv7XK7ttWF4JC/LJ6LRwzZS&#10;Toj9RbS5HIQ6cSk2nHO0V6oSTF45snINSunfQP0ol+At/5enuhOG82bmcunXe17mZlPmahzU70HS&#10;cmUQpE7VwYiIRg/Jx1HYGF5d2DrGyIYT5Vt4W5d7Ptu2zZ3leamM76c/JZcmIiDm9g6Ubq/nObdg&#10;L++cXC7VJv+R6+B1BdNYkpWkc1ZkHkiywr1PmlBB4B5ljPMhlN2l65muaz7Kw9Y6K8NwAU+iJ6Kx&#10;wwbwZyil55zIyZyXaC91Jfq/O30u9tJy5f7vHq7IMAikTxvT9jz9yLqCyS/Jyt3RnBik8+hKlOna&#10;K1HN7dx52GwkJdeh+EnrkxRrM3/zvCWuDkJENDZBdLXONYWtXwzqxNfxtu72grBndoC17jeRYJik&#10;QLkvBZ/V7XnOe/Ur6grm0XGYFzdGc2YQ6uRvoP/GW/4NRFXX0dEyxfPSb0Li8fth/sbJ53Lpy4Kg&#10;vV3uDquDEhGNDTZ887FxS/pbR1wuf/tor3UlCFqPRILyt6SAWY1irXNnX9/iY/Xr6orME8ybX6CU&#10;/g3UhyInMTNZoTHp728/3ph0B9aDLUnrhxQ5WmKM87He3kV1GSOIaBLTDd3/Rpu3QagTV+Bt3f5/&#10;HARLFsp/3UmBs5rF85zOMGyv2w0+5uEczKv1KKXJityrRh7eyNvt04joX6anoPw4aV2QgnWuz/fd&#10;rlzOeSUG4dESIqo+bMOmYAP2w2hzNgh14r+1t7qFYDodgfKapCBai4LA/B/61XVLk5W/oQw5j0ig&#10;7jK88JwV2oskJtamX2qM81Dysl+4qVoO7d/t7ORzcYiohrChkpMvf4RS+twYOSFWrtaZFGfeB0Hr&#10;idY69yYF1VoUBOjH9avrHpKVBZiXndGcHYQ6OWeFyQq19PYunIvE+3IkH9vkPJJyy7zvZ87i1ThE&#10;NG6wAftXbKgeizZbEXRLgvIXtD1He6t7QbBsibWZ+5OCay0KAnmPfnXdwyydinn5b5inT0dzeJDO&#10;+5eg8DB9E4mOljin+376WizL2TLLOOoz12azDpYPPhuHiCYQNmLvwgbrycKWKwZ1D6CtLi/Bjdu1&#10;a8Ghvu+uTQq2tSjYq/yBfnXdwuyT5ORVmIdPRXNzkM7XF2uv1AS6u53DPC/1b9amE5N5JCUBluut&#10;SF6+EQQL5+pgRET1Axuud2MD5um2bADqsng5WXurSwi+r5dAmxSAq1kQyJ+Sm8Pp19YlzMfTMc92&#10;RHMvgm45QrYVbWntjRpYGLbst337nIOtdS/BelH2EmFj3IdzOfdMHYyIqL5hezYFG7K3Y4PWE23e&#10;IrqRewhvl2uvdQeJyqsk8CYF5GoUBPQd2WzqZfp1dQfz7V8wj56I5tggqUPbqXg7RXulBoWk5MW+&#10;7/4Br31Jy7AULMe/kJuqIZHhia9ENHlho/bO0o2eJit/xNu6PLLieW0nIUD/PSk4j6XgMzcGQf3d&#10;+wHzQZLKt2CebC/MoBjUPYW2V+Itk5MGtWNH6yFISj6B5fOvScutFLQ9LFekZbOLF+lgRESNAxu5&#10;s2WDV9jyxaBOTrB9lvZWV4xxno/g/MexHFlBYPd9P3NrX1/6FP3YuoHJL8nJKzAPtkVzYxDqHkLb&#10;q7RXaiDyN47nLUtb63wdy3Zv8nIry7x7W39/+iwMwpOiiag5YMP3IWwA5fyUIVAn5z8sR6nLgGhM&#10;myQstyPp2I1iEMT3OndF6lA8Y5bv8rz0TfJAQh28rsg0xnw4DdN8yInO6C6ec1KXSSPtO7l5oDGp&#10;U7EM31O63A4uu24/ltkbd+1aeoIORkTUfLA9lKtG3learOhGUvbg6/7ETPkvPgjcWTt3LpodBK2H&#10;yOPkUTdVm+sWpu0/Yxo/rpN8AOq2o+0ZeMu/dRpEGB55kOc5X0AC8gRKuXuXdMtDNMPQOUwHIyKi&#10;Ik1WhpwLgW5xF9pS2huNASapHDk5E9M06RLxHWh7Nd7WfYJFlYVhZjkSj/9FUrKnTFJifN9dY23m&#10;nyWx1sGIiGg42FCeiw1m0ombd+Glri9drleYbnLOycsxDYfcbE+gTv7WeT3e8nyDSUxOes3l0q+z&#10;1vl1dP5TYmKyC+3fzeWWLdHBiIhoX2DD+UlsQPuiTekg1D2KNld7o2FgcsmRk1NLkxN0y99p29DG&#10;m7BNUnLSaxAsm2NM+tNIPvqTkxLXNybzJF4/sWVLywE6KBERVQO2p3LOyoexQS19Cq9sZB9GG/cI&#10;y8C0kZuwJR052Ym2Z+ItzzmZhHp62ts9z9kgJ7cmJSZS5GiKnKxdz0/YJiJqKNiwyt9AO6NNbQTd&#10;4ndoW6y9NTVMEjly8hpMk63RFBqEOpl2r0PhTbcmEXk6MJKS91nr/k6uvElKSlC/E/2sDsP0Mh2M&#10;iIjGGzawshH+GDa4Qx5wh245svJbtDnaa1PBJJDp8lJMg4ejKTIIdXITtjfjLY+cTALyN46cM2Kt&#10;8zkkH9vKJCVBdN+e9Llbtizg3zhERPUGG94LsAHeE22KB6HufrQ1xdVA+Ln7oSwvk5zI7etfrb1S&#10;HZPL2MPQOdnznM5ySQnKHiQud/T1uc/UwYiIqJ5hWzwNG+Lzo83yIGyg5cjKo3jbsLfuxu9+dpnk&#10;ZDdenovCq3UmiSCYO8sY92pJRkqSEyQmmc8FwdKD5QiL9k5ERJOJbJCx0Za/gUofZCjuQNtC7XXS&#10;w2+RS4nl4YxDoG432t6At9O1V5pE5AaAnudeYq1zt++n37R9+9KDtYmIiBoBNtCSrJyPDXbSCbab&#10;8HZSnliI8Zbf9WL8hgcLPygGdbvQdhbe8iZsRERE9Q4b7P2w8b4IJemcFXnq8qRJVpCApDDO/4jG&#10;fhDq5CGNb9TeiIiIaDLBRlzus9JR2KrHYAMv56zIPUSO117rDsY7g3FMOnLSi5eXoPAcBSIioskO&#10;G/TpKJ/GBn7IHWzR7aPcjoTgOO11wmFcXoRx2qyjOAB1PWh7E97ynBMiIqJGgw28PMPms3jtlg1/&#10;ERIAsR5vJ+xqIIzXCzAOf4/GaBDq+tD2HrxlckJERNTosMGfio3/F1GSzlmRIyvjdgdbfJecc3Kf&#10;fv0A1MlTid+uvREREVEzQS5QSFaitGAQ6uSclUeQJMzTXqtOEiF8xwPyXfq1BeiWIye8CRsREREV&#10;EoYZKB1IEHKaKxSgW85ZuQ1tx2ivY4bPeg4+86/6FQM0OflXvOVD4YiIiGgoJAhyZOXzKEk3hbsZ&#10;ScSx2uuo4WOei8+4P/rEQajrx+eegzJDeyUiIiJKhtxBkpWvoiSds7IBLyM+wRbJh5xz8udo6EGo&#10;24m29+MtLyUmIiKi0UECMQXJxKUoQ84bEaj7G5KMo7TXvaBtvvSjvRfI56DIkZM3aW9ERERE+w75&#10;xUwkF6tQbJRuRNAt56zciqRjrvYq/Z6Muj9FfQxCXRb9vQ1vec4JERERVRcSjGlINlagDPkbCN2S&#10;rKxDSTohNofk5Fy8PUA/hoiIiKg2kHBIsvINlCF3sI1Dm9wh9jy85YP/iIiIaHwhAZFk5QoUv5CZ&#10;AN7LOSfv0l6IiIiIJg6SkllITr6E17cjT+E5J0RERHWjpeX/Ay6T/gBMV/pJAAAAAElFTkSuQmCC&#10;UEsDBBQABgAIAAAAIQATmQtv3AAAAAYBAAAPAAAAZHJzL2Rvd25yZXYueG1sTI9BS8NAEIXvgv9h&#10;GcGb3URtrTGbUop6KoKtIL1Nk2kSmp0N2W2S/nunXvQyvOENb76XLkbbqJ46Xzs2EE8iUMS5K2ou&#10;DXxt3+7moHxALrBxTAbO5GGRXV+lmBRu4E/qN6FUEsI+QQNVCG2itc8rsugnriUW7+A6i0HWrtRF&#10;h4OE20bfR9FMW6xZPlTY0qqi/Lg5WQPvAw7Lh/i1Xx8Pq/NuO/34XsdkzO3NuHwBFWgMf8dwwRd0&#10;yIRp705ceNUYkCLhd1682fP0CdRe1KMInaX6P372A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JshkTtkAwAA5gkAAA4AAAAAAAAAAAAAAAAAOgIA&#10;AGRycy9lMm9Eb2MueG1sUEsBAi0ACgAAAAAAAAAhAFqu738pDAAAKQwAABQAAAAAAAAAAAAAAAAA&#10;ygUAAGRycy9tZWRpYS9pbWFnZTEucG5nUEsBAi0ACgAAAAAAAAAhAIdrGFZAOAAAQDgAABQAAAAA&#10;AAAAAAAAAAAAJRIAAGRycy9tZWRpYS9pbWFnZTIucG5nUEsBAi0AFAAGAAgAAAAhABOZC2/cAAAA&#10;BgEAAA8AAAAAAAAAAAAAAAAAl0oAAGRycy9kb3ducmV2LnhtbFBLAQItABQABgAIAAAAIQAubPAA&#10;xQAAAKUBAAAZAAAAAAAAAAAAAAAAAKBLAABkcnMvX3JlbHMvZTJvRG9jLnhtbC5yZWxzUEsFBgAA&#10;AAAHAAcAvgEAAJxMAAAAAA==&#10;">
                  <v:rect id="Retângulo 126"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dcmygAAAOMAAAAPAAAAZHJzL2Rvd25yZXYueG1sRE9fS8Mw&#10;EH8X/A7hBF/EpR3rVuqyIcJUZDDshr4ezdl0ay6liVvnpzeCsMf7/b/5crCtOFLvG8cK0lECgrhy&#10;uuFawW67us9B+ICssXVMCs7kYbm4vppjod2J3+lYhlrEEPYFKjAhdIWUvjJk0Y9cRxy5L9dbDPHs&#10;a6l7PMVw28pxkkylxYZjg8GOngxVh/LbKti8rU2zWd19puW++sCfyfr88pwrdXszPD6ACDSEi/jf&#10;/arj/DwdT2ZZNsvg76cIgFz8AgAA//8DAFBLAQItABQABgAIAAAAIQDb4fbL7gAAAIUBAAATAAAA&#10;AAAAAAAAAAAAAAAAAABbQ29udGVudF9UeXBlc10ueG1sUEsBAi0AFAAGAAgAAAAhAFr0LFu/AAAA&#10;FQEAAAsAAAAAAAAAAAAAAAAAHwEAAF9yZWxzLy5yZWxzUEsBAi0AFAAGAAgAAAAhAPeF1ybKAAAA&#10;4wAAAA8AAAAAAAAAAAAAAAAABwIAAGRycy9kb3ducmV2LnhtbFBLBQYAAAAAAwADALcAAAD+AgAA&#10;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7" o:spid="_x0000_s1028" type="#_x0000_t75" alt="Image" style="position:absolute;left:4724;top:2590;width:4134;height:4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yuSyAAAAOMAAAAPAAAAZHJzL2Rvd25yZXYueG1sRE9La8JA&#10;EL4X+h+WKXirm6bWR3SVVNAWvPgCr0N2TFKzsyG7xvjv3UKhx/neM1t0phItNa60rOCtH4Egzqwu&#10;OVdwPKxexyCcR9ZYWSYFd3KwmD8/zTDR9sY7avc+FyGEXYIKCu/rREqXFWTQ9W1NHLizbQz6cDa5&#10;1A3eQripZBxFQ2mw5NBQYE3LgrLL/moUbIc6vXJ7tOnPp7On9Yary/ZLqd5Ll05BeOr8v/jP/a3D&#10;/I/JKI4H48E7/P4UAJDzBwAAAP//AwBQSwECLQAUAAYACAAAACEA2+H2y+4AAACFAQAAEwAAAAAA&#10;AAAAAAAAAAAAAAAAW0NvbnRlbnRfVHlwZXNdLnhtbFBLAQItABQABgAIAAAAIQBa9CxbvwAAABUB&#10;AAALAAAAAAAAAAAAAAAAAB8BAABfcmVscy8ucmVsc1BLAQItABQABgAIAAAAIQAruyuSyAAAAOMA&#10;AAAPAAAAAAAAAAAAAAAAAAcCAABkcnMvZG93bnJldi54bWxQSwUGAAAAAAMAAwC3AAAA/AIAAAAA&#10;">
                    <v:imagedata r:id="rId3" o:title="Image"/>
                  </v:shape>
                  <v:shape id="Imagem 6" o:spid="_x0000_s1029" type="#_x0000_t75" alt="Image" style="position:absolute;left:12877;top:304;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ffOzAAAAOIAAAAPAAAAZHJzL2Rvd25yZXYueG1sRI9Pa8JA&#10;FMTvhX6H5RW8FN0YYjSpqxSlUOjF+odeH9lnkjb7Ns2uMX77bqHQ4zAzv2GW68E0oqfO1ZYVTCcR&#10;COLC6ppLBcfDy3gBwnlkjY1lUnAjB+vV/d0Sc22v/E793pciQNjlqKDyvs2ldEVFBt3EtsTBO9vO&#10;oA+yK6Xu8BrgppFxFKXSYM1hocKWNhUVX/uLUSDPbz5+/Jh/JrfZMP/eudO2z05KjR6G5ycQngb/&#10;H/5rv2oF6TRN4myWZPB7KdwBufoBAAD//wMAUEsBAi0AFAAGAAgAAAAhANvh9svuAAAAhQEAABMA&#10;AAAAAAAAAAAAAAAAAAAAAFtDb250ZW50X1R5cGVzXS54bWxQSwECLQAUAAYACAAAACEAWvQsW78A&#10;AAAVAQAACwAAAAAAAAAAAAAAAAAfAQAAX3JlbHMvLnJlbHNQSwECLQAUAAYACAAAACEAHyX3zswA&#10;AADiAAAADwAAAAAAAAAAAAAAAAAHAgAAZHJzL2Rvd25yZXYueG1sUEsFBgAAAAADAAMAtwAAAAAD&#10;AAAAAA==&#10;">
                    <v:imagedata r:id="rId4" o:title="Image" croptop="8439f"/>
                  </v:shape>
                  <w10:wrap anchorx="page" anchory="page"/>
                </v:group>
              </w:pict>
            </mc:Fallback>
          </mc:AlternateContent>
        </w:r>
        <w:r w:rsidRPr="00FF7457">
          <w:rPr>
            <w:rFonts w:ascii="BancoDoBrasil Textos" w:eastAsia="BancoDoBrasil Textos" w:hAnsi="BancoDoBrasil Textos" w:cs="BancoDoBrasil Textos"/>
            <w:noProof/>
            <w:sz w:val="22"/>
            <w:szCs w:val="22"/>
            <w:bdr w:val="nil"/>
          </w:rPr>
          <mc:AlternateContent>
            <mc:Choice Requires="wpg">
              <w:drawing>
                <wp:anchor distT="0" distB="0" distL="114300" distR="114300" simplePos="0" relativeHeight="251716608" behindDoc="1" locked="0" layoutInCell="1" allowOverlap="1" wp14:anchorId="1AFDAF0E" wp14:editId="113163B0">
                  <wp:simplePos x="0" y="0"/>
                  <wp:positionH relativeFrom="page">
                    <wp:posOffset>0</wp:posOffset>
                  </wp:positionH>
                  <wp:positionV relativeFrom="page">
                    <wp:posOffset>10808970</wp:posOffset>
                  </wp:positionV>
                  <wp:extent cx="7559675" cy="1137285"/>
                  <wp:effectExtent l="0" t="0" r="3175" b="5715"/>
                  <wp:wrapNone/>
                  <wp:docPr id="2049507229" name="Agrupar 9"/>
                  <wp:cNvGraphicFramePr/>
                  <a:graphic xmlns:a="http://schemas.openxmlformats.org/drawingml/2006/main">
                    <a:graphicData uri="http://schemas.microsoft.com/office/word/2010/wordprocessingGroup">
                      <wpg:wgp>
                        <wpg:cNvGrpSpPr/>
                        <wpg:grpSpPr>
                          <a:xfrm>
                            <a:off x="0" y="0"/>
                            <a:ext cx="7559675" cy="1137285"/>
                            <a:chOff x="0" y="0"/>
                            <a:chExt cx="7559675" cy="1137285"/>
                          </a:xfrm>
                        </wpg:grpSpPr>
                        <pic:pic xmlns:pic="http://schemas.openxmlformats.org/drawingml/2006/picture">
                          <pic:nvPicPr>
                            <pic:cNvPr id="1999157282" name="HeaderRetratoFundo"/>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7559675" cy="1137285"/>
                            </a:xfrm>
                            <a:prstGeom prst="rect">
                              <a:avLst/>
                            </a:prstGeom>
                          </pic:spPr>
                        </pic:pic>
                        <pic:pic xmlns:pic="http://schemas.openxmlformats.org/drawingml/2006/picture">
                          <pic:nvPicPr>
                            <pic:cNvPr id="1906691955" name="HeaderRetratoMarca"/>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7559675" cy="11372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419567D" id="Agrupar 9" o:spid="_x0000_s1026" style="position:absolute;margin-left:0;margin-top:851.1pt;width:595.25pt;height:89.55pt;z-index:-251599872;mso-position-horizontal-relative:page;mso-position-vertical-relative:page;mso-width-relative:margin;mso-height-relative:margin" coordsize="75596,11372"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Vqgyl8AgAAnAcAAA4AAABkcnMvZTJvRG9jLnhtbNRV&#10;XU/bMBR9n7T/YPkd0nZqoREtmsZgk2Cr2PYDbh0nsYg/dO005d/v2gkdFCSm8sRDHH8en3t8rn12&#10;vtUN20j0ypoFHx+POJNG2EKZasH//L48OuXMBzAFNNbIBb+Xnp8vP34461wuJ7a2TSGREYjxeecW&#10;vA7B5VnmRS01+GPrpKHB0qKGQE2ssgKhI3TdZJPRaJZ1FguHVkjvqfeiH+TLhF+WUoSfZellYM2C&#10;E7eQSkzlOpbZ8gzyCsHVSgw04AAWGpShTXdQFxCAtaieQWkl0HpbhmNhdWbLUgmZYqBoxqO9aK7Q&#10;ti7FUuVd5XYykbR7Oh0MK35srtD9ciskJTpXkRapFWPZlqjjn1iybZLsfieZ3AYmqPNkOp3PTqac&#10;CRobjz+dTE6nvaiiJuWfrRP111dWZg8bZ0/oOCVy+gYNqPZMg9e9QqtCi5IPIPq/MDTgXeuO6Lgc&#10;BLVWjQr3yXp0MJGU2ayUWGHfIDlXyFRBWszn8/GU5JhwZkCT9b9JIK/fyoAQ7GVrChuFihBxVY8B&#10;McZrK+48M/ZLDaaSn70jFxNgnJ09nZ6aTwisG+UuVdPEc4v1IVRy/J5jXlCrd+OFFa2WJvTphbKh&#10;qK3xtXKeM8ylXksKD78XiRDkPqAMoo4blrTxLZGNRB8NJJb/iMUQPBnurRbbGYVEQx+upNUsVogc&#10;caDTgRw2135g8zBl0LAnkJgRn/4YqPKO7DWazebj+ZRS7wV73QAKeN/2orwR9HIEyhyHyoT+VjnY&#10;bWzd3diCwKANNpnjLdfbod6D3NiYnpQhkDcmlrsOwow9yZP79kx3IT0BKbGG5yq+MY/bVH/8qC7/&#10;AgAA//8DAFBLAwQKAAAAAAAAACEAxkAr+mQFAABkBQAAFAAAAGRycy9tZWRpYS9pbWFnZTEucG5n&#10;iVBORw0KGgoAAAANSUhEUgAAAnAAAABeCAYAAACjKinMAAAABHNCSVQICAgIfAhkiAAAAAlwSFlz&#10;AAAOxAAADsQBlSsOGwAAABl0RVh0U29mdHdhcmUAd3d3Lmlua3NjYXBlLm9yZ5vuPBoAAAThSURB&#10;VHic7dlRcttGEARQ0JfM/S+QKzAfcRTJIikQWAAz2+/9yOVSbUlka6c5uN3//uu+LMuyLLfl9dc/&#10;/u/2xve+8z0Pz91x3sNzB5z35dyB5318GXjel5914Hkvz91x3sNzB5y3+dwV33M7IFsfX8KzcBt8&#10;3qb37J0sDD5vcxaAmf26+geAa9yv/gFgJVkFvhtc4Fw0pJL9w3hpAb4pvoEbfXM3mQRNfkyOFJp9&#10;AFYpXuCqM2RJJfsAV1LgpmbIkkpWgbkpcFxIwaQLWQVqWVHgXDSkkn26kFVIc8EGzidZJrQqhrIP&#10;wBgeoX5jyJJK9gG62F7g3M0XMWRJJasA/7GBYzBDli58GAL6UuAozpAllawCzw0qcIYsqWS/LS81&#10;0FjIBs5NTSrZB5hRSIEbrfrW5cl5Zjm7Vc8+QAYFjhUMWbqQVSCDAscFbHHoQlaBml4UOBcXqWSf&#10;LmQLUjXewLm4CPAw5rIPkK5xgRvNUCSV7AN0U6/ATTNLqj+Gm+aFphxZBThavQJHU4Y2Xcgq0N/O&#10;AufiogtDm5PsjoZsAT8rtoFzcZFK9gFYr1iBG81QPIWXuSBvCsDMJi9wo1V/DGdocxRZBahEgeMF&#10;Q5YuFEwgiwLHiQxZUskqMNaDAmfIkkr26UK2IF3DDZyLi1QDs+/PCKC1hgVuo6cDy9aFVLIP0FVO&#10;gWvLkCWV7AM8o8CxkyFLKlkFrqPAMTlDli5kFVhvY4GzdSGV7HMRUQE+mXQDZ8hOwcu+gewDJJi0&#10;wFVnyJJKVgFGUOB4QMGkC1kFMilwNGTI0oWsAsf4VOB8kiWV7NOFbAH/arSBM2RJ1Sj7/qwATtGo&#10;wBV1//aP0QdDcbIKcDYFLoYhSxeyCvATBY6NbBzpQlaB+bxZ4FxcdGFo04WsAu+7eAPnoiGV7AOw&#10;3WSPUH2SZYUp31bZB0gyWYGrzpAllawCjKTA8YkhSxc+DAHZFDgOZMiSSvaBY/1y0ZBL9gHoqcEG&#10;zlAklex/8FIAfNGgwI1WfetyP+ZYKJ99ANYKLHBpDFm6UDAB1lLgeJMhSypZBepYWeBcXHShYNKF&#10;rALbXbSBc9GQSvYB2G+SR6g+yVLAJbGRfYBE+wqcu34lQ5ZUsg9whEk2cOxjyJJKVoGeFDgaUDDp&#10;QlaBcwwscC4aUsl+W946oKnCGzifZEkl+wC8VrjAVdd0yJrl7NY0+wATUeCmZciSSlaB+SlwXMSQ&#10;pQtZBer5ocC5uOjCxpEuZBXY7+QNnIuLVLIKwDgeoX5hyFLQw1j6MASQrGaBm2aWVB+y07zQlCOr&#10;AEeqWeBoypClC1kFelPgKMyQpQsbR+BcAwqci4YuDFlOIhrAwQpu4AxZUsk+AOsULHDVGbIPTfJr&#10;8Io3GaAKBW46CiZdyCrAVgocJzNk6ULBBOp6UuBcNHRhyJJKViHZSRs4Q5ZUhbPvzwigLY9Ql2Ux&#10;ycgl+wAdZRW402ZV4a0LHEr2Ac6QVeD4zZAllewDc1DgKMiQJZWsAuvsKHAuGlLJPhcRPeC3Qhs4&#10;WxceiHgbZR+A9xQqcNUZsqSSfYBqFLhpGLKkklUgjwLHSRRMupBVoL4/CpyLhlSyTxeyChy+gXPR&#10;kCo4+8G/OsBZmj1Crf5ow+TiKLIKwP+aFbiiDpuFhjZdyCrAmRQ4djC06UJWgbn8A65SYWlgcs73&#10;AAAAAElFTkSuQmCCUEsDBBQABgAIAAAAIQCPUfnMTQsAAHw/AAAUAAAAZHJzL21lZGlhL2ltYWdl&#10;Mi5lbWbUmwmMVdUdxs/AOGwz7AxYVgELsowzw/DYCh1ACgaqNoCiBdktUDYBZdgUKGsRWtfQWFqg&#10;TWtLK0g1NKVJaUVTtE2xpdEIJG2wG9VGragUcfr75p3D++fyuLfRNLm+cPnud7//uef/3fO/5513&#10;35sC59wptvDa28m5bxYG5tzL1c4928i5LqM+/znnCtzqzzo3s75z/HMD2Ob70NM9nFvTz7lX4G0L&#10;/EEPR8bWd68ML3Q3uoXuy26pm+mmu8Vutuviyl2ZG+Qq+b8CtoT/+7t+nLeClnMj0X1pN5+ji90M&#10;t4gzLHGzXF/OUsORRbBlnGW2W+DuutR5C/aK2QrYuvvNubU4CK/cfj0OYdD1YevCNn7mktmzFw6t&#10;KK8s719T0a9iYMXimj5dKisyNZUDBi1YUBdbTlw3thuWTF8+d+GXhmYq+5VlagZVlZUrtiLTv6y8&#10;prKqTOGuJXEhl1Z+X32W+v12oDbF6NWaTfslbFzaOk0+9Kp9zbki8Fq26DkVM5VtIJvOf9mra0Fd&#10;27rj4/fk9jkQzqd2g9l0buU3hK0hW3u25mx30ck2toznoxpfzospkKArXnwo8TrPZzxqIOQ5vGr9&#10;K+RxFYPVEzF4DMc5x6XjyjVcn0t+va8Qr+NRD8fJ6WmEkOO/4LsNL2bf6oo/xbHgIVyLNzl2Bi2c&#10;5/fw9wzXOayu+MNGD+3znXc1seG8Os8Ew+ezv8Hwr7K/0/CZ7B80vBn7Kw3/BvudDF/FfmPD5df2&#10;Pw0tn3/FdTDtitm/wXDl3NrwDPu1xv8U+F8Mfwpu8+oBt3mPgu9gC9dF18/2rzx1fcP1DLU2jBr4&#10;X2uNU3ykmrqDGh9schNvZPh8z6lrV8UWXqHukd1qH7MZbEVbYVcwro1iqoipAdX/Qo/hGt3pebgm&#10;oXZncXwS8SFunudxfa33MVvBGbQVLgXj2ihGY7bU41yPoV9dJzum4sormu+9hc79iOOhnfhIw/dG&#10;9Jfy8KYmfj96lC8z+saIPiEPj+YjHs27IxfnAMfjrlG1j5kAfodYYY3Jpa/nwBVrpw/iBtoINReo&#10;X2Fcm2If0xjUGAh1T8a1UUxvYpqCqk31k1SjPXyMclNbYTUYxnK858AV/U1E7Eib4aDmqg4e49qc&#10;YcwU+2ewzGOSP8VuJ/ZPoMYtjF90XM9Qp3b834BvJT54akt7y6+B2/ixEd4Bbuvxdc5n+WHfXzSP&#10;FrS72/T7b+IsL0AvR4+228WFS6qPbT5mK7iZcwiTrp9iNB+prepC/STVx34fc9C3FSb1oxjlpLby&#10;Efzk86lxJOyKtXUSUTFCnVOY1L9i+vlY1Zj6FwJX7GeajxGqrTCpH8UoJ6FyVD/CqM8FrNNtfYnb&#10;+hmVh0fjxaPnPRU5r/gjxIU6/3EebvvdGOlX3PYbzh/t974G2TjsXvF6PuhjjoA/JCfhCjCujWKm&#10;EvNTcBy4ExyT0OYAMXqv+TmocRN2TGijmHdYi+wG/wne7zFct/I8PN/1n0bcYPoK7cTtumK553Ge&#10;N/iY7WBrziVMuicVo/t4Paj+V3gMecz3PDpuOj7J5Huv53H5bfUxXwNn0Fa4FIxro5gdxKzxeI/H&#10;kJ+uk3TLlVc037Ii5z5t4oZ5Htf3BB8jrKatMOk+VsxGYm8Bdf8M9ZihvpuzKY+64+zzGefS560i&#10;jtv7ZYTncfmt8zFrwGX0JZwMxrVRjN6bl4G6f0d6zJBLczblYe/rkFf0eh4jTvNxXF+HfMwzoOY2&#10;4Z0JbRTTnxi17QaqH2FcPyd9zGnfVpjUj2Lq3gNA+Qh+8vnUPBzXfxE1qBjhFo9J/StWc4ywCaj+&#10;hXH9POBjhGorTOpHMcpJqBzVjzDq8yGK0a4nlkX4enh5nnYFfp6Py7tDeC8An+AcGfB+MK6NYm4h&#10;5m36nehxQEIbxfYh5jyoe72Qc9h7/ro8vClxGV/752gnHpfXiz7ml+A1xAo1b8a1UcxcYorpf47H&#10;9QltFLudmAag5osLnEMYcn0uwnfBrZcFEV4N/5Zp3x0+DR6X9yBiNJ8MB2/2ODChjWL1nlkBKp92&#10;HkPev6XebZ7idt57Nw/vwXlC+0LOJx6XdzMfczV4PbHCYQltFDOOmFbgrWBDj6Hfi+Sl44F3Rbd5&#10;z4rwhXD7uWBnhO/18dH7cIVf/8f52+ZjfgZqPSRMWg8pRuuhg6B8PgyOAeP62UfMSGIOgZpvhEnr&#10;IcVoPfQ4qPWQ/AjDdeuVh9vrGPyH6/JRn+0kPR/ltqp71f4h+5zV07zPR3n0edmzxZfbOveP/9TW&#10;Bl8r4KMv5Lj07xpe1S6rR31Vc26kS6/wnOhajuiZKGWytqffZwgSn/t+XF9TWzPmZrw6w79iuPSj&#10;hn/b62n39Tcu8iozHt+DHzZc+gXDe1yd1dPu67ZSnq2ez9Xd8jaMj6lL6bYOB1CX0tPu613ytuNV&#10;Cv/iBzmf0gdfzHHdb9LT7utxHsx2M/fPA9RZJXNihnu7OZv0aiblwPd1zOpp9+U6O7eOCSrkvZm8&#10;zxtf0pcYXyu7ZPW0+zqKD617g69XO7CeML6k1yvM6U/y3ar0tPuqIO/p1Fvw9TC+ag2XvsvU6e/g&#10;0tPu62byXGnG4wT30zlTd9IXNcj5foHxkp52X0834TsDMx4nWJToM0QYP+kzTF0+wuJBetp9DW7F&#10;PM+iJ/g40DK7Jg1c+g5Tl0fhDFfqfXVr5twmU4fPN3XuNcOl6zuO4HMdXHrax+uvbZx739ThZLit&#10;Q+n6HUDwtbj0k1GHX2/unL5bDHlXwlVogUufYvgbXk/7ePUq4TmrWScNY56w95t0/XYj+GxLHUpP&#10;u6/DrJt+YcZjFbzWcOnVRTlfH3g97b7uYf67aHz0h+tZdRgf6fcZ/ozX0+5Ln7deNPPC86zX95n7&#10;Tfo243sT4yU97b5+U8r3AsbXQvhThktvanz2wrf0tPuayPvVm2ZeeK/EuZvq5epQ+j7DD8Klp93X&#10;q214Fs7UnmHTFL4GftZw6aON74GMn/S0+zrXivEw66hS+FbjS/oc4+tE66yedl8jmAduN75mMk8M&#10;ML6klxpfXT+V1dPuaz11dd7krXXTo+Z+kl7BPBHqtBPzhvS0+2rSMvudbsh7S3M+Xxkf0pdflfO1&#10;g7qUnnZfvyJPfccafJXgo6eZ16WfNr70HO66T8D710vcL9ZHf/izxpf0qcbXAj5PS0/7eF0scW6P&#10;8fEg696MGT/pL5h5ZR51Kj3tvrpSZ1Vm3pjDen21Wd9LP2qeB59kHpGedl/vM68Pqp+7vza15rvq&#10;D3PPBaTfYZ5rz+2Y1dPuazfX/x1TZxeZF75guPT9xudI5nnpafc1sgV/A9IoN169S/gbDDNPSD9r&#10;3qf1nEB62n39mnnArnNv5P46bnxIt+M3mvcB6Wn3NRgfdr5byXq9ialD6eNMHZ6HS0+7r6XM648W&#10;5epwV2N+k2HqUPrr5n1gDM9Fpafdl57nvm3y3oavY2Z+lL7HvJ+dxpf0tPs6RN09acarO7y94dI3&#10;m/EbSx1KT7uv3cwLfzc+fkDebxkf0i+Y8XyM+VF62n1NLeG5jPE1jzp7zPiSbtdZei4gPe2+7sbH&#10;iAa5eeM095OtS+m2LgvxKT3tvqaQt30+eAxfZ814Sb/N8Lfg0tPuS/Pd7SbvefBmhkt/ztxfH3o9&#10;7b62cP17Gx+qw7XGh/Q/mnm/H3UoPe2+9D3rQ2Z9MbO9c983n1Ok29/fDOmc1dPuS8+b7POnW1mv&#10;23WT9OnmdyrX41t62n09Qd3Z74G0jprMujbDxluXk27XvT+hLqX/X325AjeJPvSK+53eEPSGbFzq&#10;ulw3c3+MuZD77HgTudrvJKUfx1/wdoTxkv5xvfDWV/c33UDdS39H/18AAAD//wMAUEsDBBQABgAI&#10;AAAAIQB+BLVL4gAAAAsBAAAPAAAAZHJzL2Rvd25yZXYueG1sTI/BTsMwEETvSPyDtUjcqO1UhTTE&#10;qaoKOFVItEioNzfeJlHjdRS7Sfr3uCe47e6MZt/kq8m2bMDeN44UyJkAhlQ601Cl4Hv//pQC80GT&#10;0a0jVHBFD6vi/i7XmXEjfeGwCxWLIeQzraAOocs492WNVvuZ65CidnK91SGufcVNr8cYblueCPHM&#10;rW4ofqh1h5say/PuYhV8jHpcz+XbsD2fNtfDfvH5s5Wo1OPDtH4FFnAKf2a44Ud0KCLT0V3IeNYq&#10;iEVCvL6IJAF20+VSLIAd45Smcg68yPn/DsUvAAAA//8DAFBLAwQUAAYACAAAACEAW0Y1HsgAAACl&#10;AQAAGQAAAGRycy9fcmVscy9lMm9Eb2MueG1sLnJlbHO8kMGKwjAQhu8L+w5h7tu0PSyymPYigldx&#10;H2BIpmmwmYQkir69WfaiIHjzODP83/8x6/HiF3GmlF1gBV3TgiDWwTi2Cn4P268ViFyQDS6BScGV&#10;MozD58d6TwuWGsqzi1lUCmcFcynxR8qsZ/KYmxCJ62UKyWOpY7Iyoj6iJdm37bdM9wwYHphiZxSk&#10;nelBHK6xNr9mh2lymjZBnzxxeVIhna/dFYjJUlHgyTj8X/YN+Qnkc4fuPQ5dE9n+OciH5w43AAAA&#10;//8DAFBLAQItABQABgAIAAAAIQD9yzhMFQEAAEcCAAATAAAAAAAAAAAAAAAAAAAAAABbQ29udGVu&#10;dF9UeXBlc10ueG1sUEsBAi0AFAAGAAgAAAAhADj9If/WAAAAlAEAAAsAAAAAAAAAAAAAAAAARgEA&#10;AF9yZWxzLy5yZWxzUEsBAi0AFAAGAAgAAAAhACVqgyl8AgAAnAcAAA4AAAAAAAAAAAAAAAAARQIA&#10;AGRycy9lMm9Eb2MueG1sUEsBAi0ACgAAAAAAAAAhAMZAK/pkBQAAZAUAABQAAAAAAAAAAAAAAAAA&#10;7QQAAGRycy9tZWRpYS9pbWFnZTEucG5nUEsBAi0AFAAGAAgAAAAhAI9R+cxNCwAAfD8AABQAAAAA&#10;AAAAAAAAAAAAgwoAAGRycy9tZWRpYS9pbWFnZTIuZW1mUEsBAi0AFAAGAAgAAAAhAH4EtUviAAAA&#10;CwEAAA8AAAAAAAAAAAAAAAAAAhYAAGRycy9kb3ducmV2LnhtbFBLAQItABQABgAIAAAAIQBbRjUe&#10;yAAAAKUBAAAZAAAAAAAAAAAAAAAAABEXAABkcnMvX3JlbHMvZTJvRG9jLnhtbC5yZWxzUEsFBgAA&#10;AAAHAAcAvgEAABAYAAAAAA==&#10;">
                  <v:shape id="HeaderRetratoFundo" o:spid="_x0000_s1027" type="#_x0000_t75" style="position:absolute;width:75596;height:1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76yQAAAOMAAAAPAAAAZHJzL2Rvd25yZXYueG1sRE/NTgIx&#10;EL6b+A7NkHCTLpsg7EohhGiiBw8g0Xgbt8N2cTvdtAVWnt6akHic73/my9624kQ+NI4VjEcZCOLK&#10;6YZrBbu3p7sZiBCRNbaOScEPBVgubm/mWGp35g2dtrEWKYRDiQpMjF0pZagMWQwj1xEnbu+8xZhO&#10;X0vt8ZzCbSvzLLuXFhtODQY7WhuqvrdHq8C/h89d+1HzMb4cvl4fLxdpNgelhoN+9QAiUh//xVf3&#10;s07zi6IYT6b5LIe/nxIAcvELAAD//wMAUEsBAi0AFAAGAAgAAAAhANvh9svuAAAAhQEAABMAAAAA&#10;AAAAAAAAAAAAAAAAAFtDb250ZW50X1R5cGVzXS54bWxQSwECLQAUAAYACAAAACEAWvQsW78AAAAV&#10;AQAACwAAAAAAAAAAAAAAAAAfAQAAX3JlbHMvLnJlbHNQSwECLQAUAAYACAAAACEAvf9u+skAAADj&#10;AAAADwAAAAAAAAAAAAAAAAAHAgAAZHJzL2Rvd25yZXYueG1sUEsFBgAAAAADAAMAtwAAAP0CAAAA&#10;AA==&#10;">
                    <v:imagedata r:id="rId7" o:title=""/>
                  </v:shape>
                  <v:shape id="HeaderRetratoMarca" o:spid="_x0000_s1028" type="#_x0000_t75" style="position:absolute;width:75596;height:1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mlRxgAAAOMAAAAPAAAAZHJzL2Rvd25yZXYueG1sRE/NSsNA&#10;EL4LvsMyhV7Ebqo0mNhtkUKh5KAYBa9DdsyGZmdDdkzj27uC4HG+/9nuZ9+ricbYBTawXmWgiJtg&#10;O24NvL8dbx9ARUG22AcmA98UYb+7vtpiacOFX2mqpVUphGOJBpzIUGodG0ce4yoMxIn7DKNHSefY&#10;ajviJYX7Xt9lWa49dpwaHA50cNSc6y9vQH9UL3hfTTlVJO5w89zJdKyNWS7mp0dQQrP8i//cJ5vm&#10;F1meF+tis4HfnxIAevcDAAD//wMAUEsBAi0AFAAGAAgAAAAhANvh9svuAAAAhQEAABMAAAAAAAAA&#10;AAAAAAAAAAAAAFtDb250ZW50X1R5cGVzXS54bWxQSwECLQAUAAYACAAAACEAWvQsW78AAAAVAQAA&#10;CwAAAAAAAAAAAAAAAAAfAQAAX3JlbHMvLnJlbHNQSwECLQAUAAYACAAAACEAQwZpUcYAAADjAAAA&#10;DwAAAAAAAAAAAAAAAAAHAgAAZHJzL2Rvd25yZXYueG1sUEsFBgAAAAADAAMAtwAAAPoCAAAAAA==&#10;">
                    <v:imagedata r:id="rId8" o:title=""/>
                  </v:shape>
                  <w10:wrap anchorx="page" anchory="page"/>
                </v:group>
              </w:pict>
            </mc:Fallback>
          </mc:AlternateContent>
        </w:r>
      </w:p>
    </w:sdtContent>
  </w:sdt>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comgrade"/>
      <w:tblW w:w="4961"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63"/>
    </w:tblGrid>
    <w:tr w:rsidR="00542588" w14:paraId="54787A6C" w14:textId="77777777" w:rsidTr="00710D66">
      <w:trPr>
        <w:trHeight w:hRule="exact" w:val="1560"/>
        <w:jc w:val="right"/>
      </w:trPr>
      <w:tc>
        <w:tcPr>
          <w:tcW w:w="5000" w:type="pct"/>
        </w:tcPr>
        <w:p w14:paraId="54787A68" w14:textId="77777777" w:rsidR="00F9310D" w:rsidRPr="000115CF" w:rsidRDefault="00717106" w:rsidP="00710D66">
          <w:pPr>
            <w:pStyle w:val="071-Grandezadatabela"/>
            <w:pBdr>
              <w:top w:val="nil"/>
              <w:left w:val="nil"/>
              <w:bottom w:val="nil"/>
              <w:right w:val="nil"/>
              <w:between w:val="nil"/>
              <w:bar w:val="nil"/>
            </w:pBdr>
            <w:overflowPunct w:val="0"/>
            <w:spacing w:before="120" w:after="120" w:line="276" w:lineRule="auto"/>
            <w:rPr>
              <w:rFonts w:ascii="BancoDoBrasil Textos Light" w:eastAsia="Times New Roman" w:hAnsi="BancoDoBrasil Textos Light" w:cs="Times New Roman"/>
              <w:color w:val="CECACC"/>
              <w:sz w:val="22"/>
              <w:bdr w:val="nil"/>
              <w:lang w:val="pt-BR"/>
            </w:rPr>
          </w:pPr>
          <w:r>
            <w:rPr>
              <w:noProof/>
              <w:bdr w:val="nil"/>
            </w:rPr>
            <w:drawing>
              <wp:inline distT="0" distB="0" distL="0" distR="0" wp14:anchorId="54787AB8" wp14:editId="54787AB9">
                <wp:extent cx="183515" cy="184150"/>
                <wp:effectExtent l="0" t="0" r="6985" b="6350"/>
                <wp:docPr id="469510562" name="Imagem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510562" name="Imagem 7" descr="Imag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83515" cy="184150"/>
                        </a:xfrm>
                        <a:prstGeom prst="rect">
                          <a:avLst/>
                        </a:prstGeom>
                        <a:noFill/>
                        <a:ln>
                          <a:noFill/>
                        </a:ln>
                      </pic:spPr>
                    </pic:pic>
                  </a:graphicData>
                </a:graphic>
              </wp:inline>
            </w:drawing>
          </w:r>
          <w:r w:rsidRPr="000115CF">
            <w:rPr>
              <w:rFonts w:ascii="BancoDoBrasil Textos Light" w:eastAsia="Times New Roman" w:hAnsi="BancoDoBrasil Textos Light" w:cs="Times New Roman"/>
              <w:color w:val="CECACC"/>
              <w:sz w:val="22"/>
              <w:lang w:val="pt-BR"/>
            </w:rPr>
            <w:t>BB ASSET MANAGEMENT</w:t>
          </w:r>
        </w:p>
        <w:p w14:paraId="54787A69" w14:textId="77777777" w:rsidR="00F9310D" w:rsidRPr="000115CF" w:rsidRDefault="00717106" w:rsidP="00710D66">
          <w:pPr>
            <w:pStyle w:val="071-Grandezadatabela"/>
            <w:pBdr>
              <w:top w:val="nil"/>
              <w:left w:val="nil"/>
              <w:bottom w:val="nil"/>
              <w:right w:val="nil"/>
              <w:between w:val="nil"/>
              <w:bar w:val="nil"/>
            </w:pBdr>
            <w:overflowPunct w:val="0"/>
            <w:spacing w:before="120" w:after="120" w:line="276" w:lineRule="auto"/>
            <w:rPr>
              <w:rFonts w:ascii="BancoDoBrasil Textos Light" w:eastAsia="Times New Roman" w:hAnsi="BancoDoBrasil Textos Light" w:cs="Times New Roman"/>
              <w:color w:val="CECACC"/>
              <w:sz w:val="22"/>
              <w:bdr w:val="nil"/>
              <w:lang w:val="pt-BR"/>
            </w:rPr>
          </w:pPr>
          <w:r w:rsidRPr="000115CF">
            <w:rPr>
              <w:rFonts w:ascii="BancoDoBrasil Textos Light" w:eastAsia="Times New Roman" w:hAnsi="BancoDoBrasil Textos Light" w:cs="Times New Roman"/>
              <w:color w:val="CECACC"/>
              <w:sz w:val="22"/>
              <w:lang w:val="pt-BR"/>
            </w:rPr>
            <w:t xml:space="preserve"> Demonstrações Contábeis Exercício 2025</w:t>
          </w:r>
        </w:p>
        <w:p w14:paraId="54787A6A" w14:textId="77777777" w:rsidR="00F9310D" w:rsidRPr="000115CF" w:rsidRDefault="00F9310D" w:rsidP="00710D66">
          <w:pPr>
            <w:rPr>
              <w:rFonts w:cs="Arial"/>
              <w:bdr w:val="nil"/>
              <w:lang w:eastAsia="en-US"/>
            </w:rPr>
          </w:pPr>
        </w:p>
        <w:p w14:paraId="54787A6B" w14:textId="77777777" w:rsidR="00F9310D" w:rsidRPr="00576D58" w:rsidRDefault="00F9310D" w:rsidP="00576D58">
          <w:pPr>
            <w:spacing w:afterLines="600" w:after="1440"/>
            <w:jc w:val="right"/>
            <w:rPr>
              <w:rFonts w:cs="Arial"/>
              <w:b/>
              <w:color w:val="0054A1"/>
              <w:sz w:val="13"/>
              <w:szCs w:val="13"/>
              <w:bdr w:val="nil"/>
              <w:lang w:eastAsia="en-US"/>
            </w:rPr>
          </w:pPr>
        </w:p>
      </w:tc>
    </w:tr>
  </w:tbl>
  <w:p w14:paraId="54787A6D" w14:textId="77777777" w:rsidR="00FF7457" w:rsidRPr="00FF7457" w:rsidRDefault="00717106" w:rsidP="000277E6">
    <w:pPr>
      <w:pStyle w:val="Cabealho"/>
      <w:pBdr>
        <w:top w:val="nil"/>
        <w:left w:val="nil"/>
        <w:bottom w:val="nil"/>
        <w:right w:val="nil"/>
        <w:between w:val="nil"/>
        <w:bar w:val="nil"/>
      </w:pBdr>
      <w:tabs>
        <w:tab w:val="left" w:pos="708"/>
      </w:tabs>
      <w:spacing w:before="120"/>
      <w:jc w:val="right"/>
      <w:rPr>
        <w:rFonts w:eastAsia="Calibri" w:cs="Arial"/>
        <w:b/>
        <w:color w:val="0054A1"/>
        <w:sz w:val="13"/>
        <w:szCs w:val="13"/>
        <w:bdr w:val="nil"/>
        <w:lang w:val="en-US" w:eastAsia="en-US"/>
      </w:rPr>
    </w:pPr>
    <w:r>
      <w:rPr>
        <w:rFonts w:eastAsia="Calibri" w:cs="Arial"/>
        <w:noProof/>
        <w:sz w:val="22"/>
        <w:szCs w:val="22"/>
        <w:bdr w:val="nil"/>
      </w:rPr>
      <mc:AlternateContent>
        <mc:Choice Requires="wpg">
          <w:drawing>
            <wp:anchor distT="0" distB="0" distL="114300" distR="114300" simplePos="0" relativeHeight="251656192" behindDoc="1" locked="0" layoutInCell="1" allowOverlap="1" wp14:anchorId="54787ABA" wp14:editId="54787ABB">
              <wp:simplePos x="0" y="0"/>
              <wp:positionH relativeFrom="page">
                <wp:posOffset>0</wp:posOffset>
              </wp:positionH>
              <wp:positionV relativeFrom="page">
                <wp:posOffset>0</wp:posOffset>
              </wp:positionV>
              <wp:extent cx="10767600" cy="925200"/>
              <wp:effectExtent l="0" t="0" r="0" b="0"/>
              <wp:wrapNone/>
              <wp:docPr id="1967705024" name="Agrupar 10"/>
              <wp:cNvGraphicFramePr/>
              <a:graphic xmlns:a="http://schemas.openxmlformats.org/drawingml/2006/main">
                <a:graphicData uri="http://schemas.microsoft.com/office/word/2010/wordprocessingGroup">
                  <wpg:wgp>
                    <wpg:cNvGrpSpPr/>
                    <wpg:grpSpPr>
                      <a:xfrm>
                        <a:off x="0" y="0"/>
                        <a:ext cx="10767600" cy="925200"/>
                        <a:chOff x="0" y="0"/>
                        <a:chExt cx="10767060" cy="925195"/>
                      </a:xfrm>
                    </wpg:grpSpPr>
                    <wps:wsp>
                      <wps:cNvPr id="1373783809" name="Retângulo 126"/>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278974281" name="Imagem 7" descr="Imag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472440" y="259080"/>
                          <a:ext cx="413385" cy="414655"/>
                        </a:xfrm>
                        <a:prstGeom prst="rect">
                          <a:avLst/>
                        </a:prstGeom>
                        <a:noFill/>
                        <a:ln>
                          <a:noFill/>
                        </a:ln>
                      </pic:spPr>
                    </pic:pic>
                    <pic:pic xmlns:pic="http://schemas.openxmlformats.org/drawingml/2006/picture">
                      <pic:nvPicPr>
                        <pic:cNvPr id="647604088" name="Imagem 6" descr="Image"/>
                        <pic:cNvPicPr>
                          <a:picLocks noChangeAspect="1"/>
                        </pic:cNvPicPr>
                      </pic:nvPicPr>
                      <pic:blipFill>
                        <a:blip r:embed="rId2" cstate="print">
                          <a:extLst>
                            <a:ext uri="{28A0092B-C50C-407E-A947-70E740481C1C}">
                              <a14:useLocalDpi xmlns:a14="http://schemas.microsoft.com/office/drawing/2010/main" val="0"/>
                            </a:ext>
                          </a:extLst>
                        </a:blip>
                        <a:srcRect t="12877"/>
                        <a:stretch>
                          <a:fillRect/>
                        </a:stretch>
                      </pic:blipFill>
                      <pic:spPr bwMode="auto">
                        <a:xfrm>
                          <a:off x="1287780" y="30480"/>
                          <a:ext cx="2295525" cy="8648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Agrupar 10" o:spid="_x0000_s2121" style="width:847.84pt;height:72.85pt;margin-top:0;margin-left:0;mso-height-percent:0;mso-height-relative:margin;mso-position-horizontal-relative:page;mso-position-vertical-relative:page;mso-width-percent:0;mso-width-relative:margin;mso-wrap-distance-bottom:0;mso-wrap-distance-left:9pt;mso-wrap-distance-right:9pt;mso-wrap-distance-top:0;position:absolute;z-index:-251596800" coordorigin="0,0" coordsize="21600,21600">
              <v:rect id="_x0000_s2122" style="width:21600;height:21600;position:absolute;v-text-anchor:middle" fillcolor="#132b4a" stroked="t" strokeweight="1pt">
                <v:stroke joinstyle="miter"/>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3" type="#_x0000_t75" style="width:829;height:9681;left:948;position:absolute;top:6049" filled="f" stroked="f">
                <v:imagedata r:id="rId3" o:title=""/>
              </v:shape>
              <v:shape id="_x0000_s2124" type="#_x0000_t75" style="width:4605;height:20192;left:2583;position:absolute;top:712" filled="f" stroked="f">
                <v:imagedata r:id="rId4" o:title="" croptop="8439f"/>
              </v:shape>
            </v:group>
          </w:pict>
        </mc:Fallback>
      </mc:AlternateContent>
    </w:r>
    <w:r w:rsidR="00F9310D" w:rsidRPr="00FF7457">
      <w:rPr>
        <w:rFonts w:eastAsia="Calibri" w:cs="Arial"/>
        <w:noProof/>
        <w:sz w:val="22"/>
        <w:szCs w:val="22"/>
        <w:bdr w:val="nil"/>
      </w:rPr>
      <mc:AlternateContent>
        <mc:Choice Requires="wpg">
          <w:drawing>
            <wp:anchor distT="0" distB="0" distL="114300" distR="114300" simplePos="0" relativeHeight="251655168" behindDoc="1" locked="0" layoutInCell="1" allowOverlap="1" wp14:anchorId="54787ABC" wp14:editId="54787ABD">
              <wp:simplePos x="0" y="0"/>
              <wp:positionH relativeFrom="page">
                <wp:posOffset>0</wp:posOffset>
              </wp:positionH>
              <wp:positionV relativeFrom="page">
                <wp:posOffset>10808970</wp:posOffset>
              </wp:positionV>
              <wp:extent cx="7559675" cy="1137285"/>
              <wp:effectExtent l="0" t="0" r="3175" b="5715"/>
              <wp:wrapNone/>
              <wp:docPr id="1752963400" name="Agrupar 9"/>
              <wp:cNvGraphicFramePr/>
              <a:graphic xmlns:a="http://schemas.openxmlformats.org/drawingml/2006/main">
                <a:graphicData uri="http://schemas.microsoft.com/office/word/2010/wordprocessingGroup">
                  <wpg:wgp>
                    <wpg:cNvGrpSpPr/>
                    <wpg:grpSpPr>
                      <a:xfrm>
                        <a:off x="0" y="0"/>
                        <a:ext cx="7559675" cy="1137285"/>
                        <a:chOff x="0" y="0"/>
                        <a:chExt cx="7559675" cy="1137285"/>
                      </a:xfrm>
                    </wpg:grpSpPr>
                    <pic:pic xmlns:pic="http://schemas.openxmlformats.org/drawingml/2006/picture">
                      <pic:nvPicPr>
                        <pic:cNvPr id="916965098" name="HeaderRetratoFundo"/>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7559675" cy="1137285"/>
                        </a:xfrm>
                        <a:prstGeom prst="rect">
                          <a:avLst/>
                        </a:prstGeom>
                      </pic:spPr>
                    </pic:pic>
                    <pic:pic xmlns:pic="http://schemas.openxmlformats.org/drawingml/2006/picture">
                      <pic:nvPicPr>
                        <pic:cNvPr id="103033258" name="HeaderRetratoMarca"/>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7559675" cy="11372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Agrupar 9" o:spid="_x0000_s2125" style="width:595.5pt;height:90pt;margin-top:851.1pt;margin-left:0;mso-height-percent:0;mso-height-relative:margin;mso-position-horizontal-relative:page;mso-position-vertical-relative:page;mso-width-percent:0;mso-width-relative:margin;mso-wrap-distance-bottom:0;mso-wrap-distance-left:9pt;mso-wrap-distance-right:9pt;mso-wrap-distance-top:0;position:absolute;z-index:-251598848" coordorigin="0,0" coordsize="21600,21600">
              <v:shape id="_x0000_s2126" type="#_x0000_t75" style="width:21600;height:21600;position:absolute">
                <v:imagedata r:id="rId7" o:title=""/>
              </v:shape>
              <v:shape id="_x0000_s2127" type="#_x0000_t75" style="width:21600;height:21600;position:absolute" filled="f" stroked="f">
                <v:imagedata r:id="rId8" o:title=""/>
              </v:shape>
            </v:group>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comgrade"/>
      <w:tblW w:w="4961"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63"/>
    </w:tblGrid>
    <w:tr w:rsidR="00542588" w14:paraId="54787A72" w14:textId="77777777" w:rsidTr="00710D66">
      <w:trPr>
        <w:trHeight w:hRule="exact" w:val="1560"/>
        <w:jc w:val="right"/>
      </w:trPr>
      <w:tc>
        <w:tcPr>
          <w:tcW w:w="5000" w:type="pct"/>
        </w:tcPr>
        <w:p w14:paraId="54787A6E" w14:textId="77777777" w:rsidR="00F9310D" w:rsidRPr="000115CF" w:rsidRDefault="00717106" w:rsidP="00710D66">
          <w:pPr>
            <w:pStyle w:val="071-Grandezadatabela"/>
            <w:pBdr>
              <w:top w:val="nil"/>
              <w:left w:val="nil"/>
              <w:bottom w:val="nil"/>
              <w:right w:val="nil"/>
              <w:between w:val="nil"/>
              <w:bar w:val="nil"/>
            </w:pBdr>
            <w:overflowPunct w:val="0"/>
            <w:spacing w:before="120" w:after="120" w:line="276" w:lineRule="auto"/>
            <w:rPr>
              <w:rFonts w:ascii="BancoDoBrasil Textos Light" w:eastAsia="Times New Roman" w:hAnsi="BancoDoBrasil Textos Light" w:cs="Times New Roman"/>
              <w:color w:val="CECACC"/>
              <w:sz w:val="22"/>
              <w:bdr w:val="nil"/>
              <w:lang w:val="pt-BR"/>
            </w:rPr>
          </w:pPr>
          <w:r>
            <w:rPr>
              <w:noProof/>
              <w:bdr w:val="nil"/>
            </w:rPr>
            <w:drawing>
              <wp:inline distT="0" distB="0" distL="0" distR="0" wp14:anchorId="54787ABE" wp14:editId="54787ABF">
                <wp:extent cx="183515" cy="184150"/>
                <wp:effectExtent l="0" t="0" r="6985" b="6350"/>
                <wp:docPr id="232419408" name="Imagem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419408" name="Imagem 7" descr="Imag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83515" cy="184150"/>
                        </a:xfrm>
                        <a:prstGeom prst="rect">
                          <a:avLst/>
                        </a:prstGeom>
                        <a:noFill/>
                        <a:ln>
                          <a:noFill/>
                        </a:ln>
                      </pic:spPr>
                    </pic:pic>
                  </a:graphicData>
                </a:graphic>
              </wp:inline>
            </w:drawing>
          </w:r>
          <w:r w:rsidRPr="000115CF">
            <w:rPr>
              <w:rFonts w:ascii="BancoDoBrasil Textos Light" w:eastAsia="Times New Roman" w:hAnsi="BancoDoBrasil Textos Light" w:cs="Times New Roman"/>
              <w:color w:val="CECACC"/>
              <w:sz w:val="22"/>
              <w:lang w:val="pt-BR"/>
            </w:rPr>
            <w:t>BB ASSET MANAGEMENT</w:t>
          </w:r>
        </w:p>
        <w:p w14:paraId="54787A6F" w14:textId="77777777" w:rsidR="00F9310D" w:rsidRPr="000115CF" w:rsidRDefault="00717106" w:rsidP="00710D66">
          <w:pPr>
            <w:pStyle w:val="071-Grandezadatabela"/>
            <w:pBdr>
              <w:top w:val="nil"/>
              <w:left w:val="nil"/>
              <w:bottom w:val="nil"/>
              <w:right w:val="nil"/>
              <w:between w:val="nil"/>
              <w:bar w:val="nil"/>
            </w:pBdr>
            <w:overflowPunct w:val="0"/>
            <w:spacing w:before="120" w:after="120" w:line="276" w:lineRule="auto"/>
            <w:rPr>
              <w:rFonts w:ascii="BancoDoBrasil Textos Light" w:eastAsia="Times New Roman" w:hAnsi="BancoDoBrasil Textos Light" w:cs="Times New Roman"/>
              <w:color w:val="CECACC"/>
              <w:sz w:val="22"/>
              <w:bdr w:val="nil"/>
              <w:lang w:val="pt-BR"/>
            </w:rPr>
          </w:pPr>
          <w:r w:rsidRPr="000115CF">
            <w:rPr>
              <w:rFonts w:ascii="BancoDoBrasil Textos Light" w:eastAsia="Times New Roman" w:hAnsi="BancoDoBrasil Textos Light" w:cs="Times New Roman"/>
              <w:color w:val="CECACC"/>
              <w:sz w:val="22"/>
              <w:lang w:val="pt-BR"/>
            </w:rPr>
            <w:t xml:space="preserve"> Demonstrações Contábeis Exercício 2025</w:t>
          </w:r>
        </w:p>
        <w:p w14:paraId="54787A70" w14:textId="77777777" w:rsidR="00F9310D" w:rsidRPr="000115CF" w:rsidRDefault="00F9310D" w:rsidP="00710D66">
          <w:pPr>
            <w:rPr>
              <w:rFonts w:cs="Arial"/>
              <w:bdr w:val="nil"/>
              <w:lang w:eastAsia="en-US"/>
            </w:rPr>
          </w:pPr>
        </w:p>
        <w:p w14:paraId="54787A71" w14:textId="2B7D6473" w:rsidR="00F9310D" w:rsidRPr="00576D58" w:rsidRDefault="00AC671C" w:rsidP="00576D58">
          <w:pPr>
            <w:spacing w:afterLines="600" w:after="1440"/>
            <w:jc w:val="right"/>
            <w:rPr>
              <w:rFonts w:cs="Arial"/>
              <w:b/>
              <w:color w:val="0054A1"/>
              <w:sz w:val="13"/>
              <w:szCs w:val="13"/>
              <w:bdr w:val="nil"/>
              <w:lang w:eastAsia="en-US"/>
            </w:rPr>
          </w:pPr>
          <w:r w:rsidRPr="00AC3F46">
            <w:rPr>
              <w:rFonts w:ascii="BancoDoBrasil Textos Light" w:eastAsia="Calibri" w:hAnsi="BancoDoBrasil Textos Light" w:cs="Arial"/>
              <w:sz w:val="14"/>
              <w:szCs w:val="14"/>
              <w:bdr w:val="nil"/>
              <w:lang w:eastAsia="en-US"/>
            </w:rPr>
            <w:t>Original assinado</w:t>
          </w:r>
        </w:p>
      </w:tc>
    </w:tr>
  </w:tbl>
  <w:p w14:paraId="54787A73" w14:textId="77777777" w:rsidR="00FF7457" w:rsidRPr="00FF7457" w:rsidRDefault="00717106" w:rsidP="000277E6">
    <w:pPr>
      <w:pStyle w:val="Cabealho"/>
      <w:pBdr>
        <w:top w:val="nil"/>
        <w:left w:val="nil"/>
        <w:bottom w:val="nil"/>
        <w:right w:val="nil"/>
        <w:between w:val="nil"/>
        <w:bar w:val="nil"/>
      </w:pBdr>
      <w:tabs>
        <w:tab w:val="left" w:pos="708"/>
      </w:tabs>
      <w:spacing w:before="120"/>
      <w:jc w:val="right"/>
      <w:rPr>
        <w:rFonts w:eastAsia="Calibri" w:cs="Arial"/>
        <w:b/>
        <w:color w:val="0054A1"/>
        <w:sz w:val="13"/>
        <w:szCs w:val="13"/>
        <w:bdr w:val="nil"/>
        <w:lang w:val="en-US" w:eastAsia="en-US"/>
      </w:rPr>
    </w:pPr>
    <w:r>
      <w:rPr>
        <w:rFonts w:eastAsia="Calibri" w:cs="Arial"/>
        <w:noProof/>
        <w:sz w:val="22"/>
        <w:szCs w:val="22"/>
        <w:bdr w:val="nil"/>
      </w:rPr>
      <mc:AlternateContent>
        <mc:Choice Requires="wpg">
          <w:drawing>
            <wp:anchor distT="0" distB="0" distL="114300" distR="114300" simplePos="0" relativeHeight="251654144" behindDoc="1" locked="0" layoutInCell="1" allowOverlap="1" wp14:anchorId="54787AC0" wp14:editId="54787AC1">
              <wp:simplePos x="0" y="0"/>
              <wp:positionH relativeFrom="page">
                <wp:posOffset>0</wp:posOffset>
              </wp:positionH>
              <wp:positionV relativeFrom="page">
                <wp:posOffset>0</wp:posOffset>
              </wp:positionV>
              <wp:extent cx="10767600" cy="925200"/>
              <wp:effectExtent l="0" t="0" r="0" b="0"/>
              <wp:wrapNone/>
              <wp:docPr id="1190265686" name="Agrupar 10"/>
              <wp:cNvGraphicFramePr/>
              <a:graphic xmlns:a="http://schemas.openxmlformats.org/drawingml/2006/main">
                <a:graphicData uri="http://schemas.microsoft.com/office/word/2010/wordprocessingGroup">
                  <wpg:wgp>
                    <wpg:cNvGrpSpPr/>
                    <wpg:grpSpPr>
                      <a:xfrm>
                        <a:off x="0" y="0"/>
                        <a:ext cx="10767600" cy="925200"/>
                        <a:chOff x="0" y="0"/>
                        <a:chExt cx="10767060" cy="925195"/>
                      </a:xfrm>
                    </wpg:grpSpPr>
                    <wps:wsp>
                      <wps:cNvPr id="1409647788" name="Retângulo 126"/>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462878207" name="Imagem 7" descr="Imag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472440" y="259080"/>
                          <a:ext cx="413385" cy="414655"/>
                        </a:xfrm>
                        <a:prstGeom prst="rect">
                          <a:avLst/>
                        </a:prstGeom>
                        <a:noFill/>
                        <a:ln>
                          <a:noFill/>
                        </a:ln>
                      </pic:spPr>
                    </pic:pic>
                    <pic:pic xmlns:pic="http://schemas.openxmlformats.org/drawingml/2006/picture">
                      <pic:nvPicPr>
                        <pic:cNvPr id="1913912645" name="Imagem 6" descr="Image"/>
                        <pic:cNvPicPr>
                          <a:picLocks noChangeAspect="1"/>
                        </pic:cNvPicPr>
                      </pic:nvPicPr>
                      <pic:blipFill>
                        <a:blip r:embed="rId2" cstate="print">
                          <a:extLst>
                            <a:ext uri="{28A0092B-C50C-407E-A947-70E740481C1C}">
                              <a14:useLocalDpi xmlns:a14="http://schemas.microsoft.com/office/drawing/2010/main" val="0"/>
                            </a:ext>
                          </a:extLst>
                        </a:blip>
                        <a:srcRect t="12877"/>
                        <a:stretch>
                          <a:fillRect/>
                        </a:stretch>
                      </pic:blipFill>
                      <pic:spPr bwMode="auto">
                        <a:xfrm>
                          <a:off x="1287780" y="30480"/>
                          <a:ext cx="2295525" cy="8648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Agrupar 10" o:spid="_x0000_s2128" style="width:847.84pt;height:72.85pt;margin-top:0;margin-left:0;mso-height-percent:0;mso-height-relative:margin;mso-position-horizontal-relative:page;mso-position-vertical-relative:page;mso-width-percent:0;mso-width-relative:margin;mso-wrap-distance-bottom:0;mso-wrap-distance-left:9pt;mso-wrap-distance-right:9pt;mso-wrap-distance-top:0;position:absolute;z-index:-251600896" coordorigin="0,0" coordsize="21600,21600">
              <v:rect id="_x0000_s2129" style="width:21600;height:21600;position:absolute;v-text-anchor:middle" fillcolor="#132b4a" stroked="t" strokeweight="1pt">
                <v:stroke joinstyle="miter"/>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0" type="#_x0000_t75" style="width:829;height:9681;left:948;position:absolute;top:6049" filled="f" stroked="f">
                <v:imagedata r:id="rId3" o:title=""/>
              </v:shape>
              <v:shape id="_x0000_s2131" type="#_x0000_t75" style="width:4605;height:20192;left:2583;position:absolute;top:712" filled="f" stroked="f">
                <v:imagedata r:id="rId4" o:title="" croptop="8439f"/>
              </v:shape>
            </v:group>
          </w:pict>
        </mc:Fallback>
      </mc:AlternateContent>
    </w:r>
    <w:r w:rsidR="00F9310D" w:rsidRPr="00FF7457">
      <w:rPr>
        <w:rFonts w:eastAsia="Calibri" w:cs="Arial"/>
        <w:noProof/>
        <w:sz w:val="22"/>
        <w:szCs w:val="22"/>
        <w:bdr w:val="nil"/>
      </w:rPr>
      <mc:AlternateContent>
        <mc:Choice Requires="wpg">
          <w:drawing>
            <wp:anchor distT="0" distB="0" distL="114300" distR="114300" simplePos="0" relativeHeight="251653120" behindDoc="1" locked="0" layoutInCell="1" allowOverlap="1" wp14:anchorId="54787AC2" wp14:editId="54787AC3">
              <wp:simplePos x="0" y="0"/>
              <wp:positionH relativeFrom="page">
                <wp:posOffset>0</wp:posOffset>
              </wp:positionH>
              <wp:positionV relativeFrom="page">
                <wp:posOffset>10808970</wp:posOffset>
              </wp:positionV>
              <wp:extent cx="7559675" cy="1137285"/>
              <wp:effectExtent l="0" t="0" r="3175" b="5715"/>
              <wp:wrapNone/>
              <wp:docPr id="1036959266" name="Agrupar 9"/>
              <wp:cNvGraphicFramePr/>
              <a:graphic xmlns:a="http://schemas.openxmlformats.org/drawingml/2006/main">
                <a:graphicData uri="http://schemas.microsoft.com/office/word/2010/wordprocessingGroup">
                  <wpg:wgp>
                    <wpg:cNvGrpSpPr/>
                    <wpg:grpSpPr>
                      <a:xfrm>
                        <a:off x="0" y="0"/>
                        <a:ext cx="7559675" cy="1137285"/>
                        <a:chOff x="0" y="0"/>
                        <a:chExt cx="7559675" cy="1137285"/>
                      </a:xfrm>
                    </wpg:grpSpPr>
                    <pic:pic xmlns:pic="http://schemas.openxmlformats.org/drawingml/2006/picture">
                      <pic:nvPicPr>
                        <pic:cNvPr id="552791708" name="HeaderRetratoFundo"/>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7559675" cy="1137285"/>
                        </a:xfrm>
                        <a:prstGeom prst="rect">
                          <a:avLst/>
                        </a:prstGeom>
                      </pic:spPr>
                    </pic:pic>
                    <pic:pic xmlns:pic="http://schemas.openxmlformats.org/drawingml/2006/picture">
                      <pic:nvPicPr>
                        <pic:cNvPr id="941774073" name="HeaderRetratoMarca"/>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7559675" cy="11372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Agrupar 9" o:spid="_x0000_s2132" style="width:595.5pt;height:90pt;margin-top:851.1pt;margin-left:0;mso-height-percent:0;mso-height-relative:margin;mso-position-horizontal-relative:page;mso-position-vertical-relative:page;mso-width-percent:0;mso-width-relative:margin;mso-wrap-distance-bottom:0;mso-wrap-distance-left:9pt;mso-wrap-distance-right:9pt;mso-wrap-distance-top:0;position:absolute;z-index:-251602944" coordorigin="0,0" coordsize="21600,21600">
              <v:shape id="_x0000_s2133" type="#_x0000_t75" style="width:21600;height:21600;position:absolute">
                <v:imagedata r:id="rId7" o:title=""/>
              </v:shape>
              <v:shape id="_x0000_s2134" type="#_x0000_t75" style="width:21600;height:21600;position:absolute" filled="f" stroked="f">
                <v:imagedata r:id="rId8" o:title=""/>
              </v:shape>
            </v:group>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87A76" w14:textId="77777777" w:rsidR="00542588" w:rsidRDefault="00542588">
    <w:pPr>
      <w:pBdr>
        <w:top w:val="nil"/>
        <w:left w:val="nil"/>
        <w:bottom w:val="nil"/>
        <w:right w:val="nil"/>
        <w:between w:val="nil"/>
        <w:bar w:val="nil"/>
      </w:pBdr>
      <w:spacing w:before="0" w:after="200"/>
      <w:jc w:val="left"/>
      <w:rPr>
        <w:bdr w:val="nil"/>
        <w:lang w:eastAsia="en-US"/>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comgrade"/>
      <w:tblW w:w="4961"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63"/>
    </w:tblGrid>
    <w:tr w:rsidR="00AC671C" w14:paraId="7E994DB9" w14:textId="77777777" w:rsidTr="00710D66">
      <w:trPr>
        <w:trHeight w:hRule="exact" w:val="1560"/>
        <w:jc w:val="right"/>
      </w:trPr>
      <w:tc>
        <w:tcPr>
          <w:tcW w:w="5000" w:type="pct"/>
        </w:tcPr>
        <w:p w14:paraId="4037CE5E" w14:textId="77777777" w:rsidR="00AC671C" w:rsidRPr="000115CF" w:rsidRDefault="00AC671C" w:rsidP="00710D66">
          <w:pPr>
            <w:pStyle w:val="071-Grandezadatabela"/>
            <w:pBdr>
              <w:top w:val="nil"/>
              <w:left w:val="nil"/>
              <w:bottom w:val="nil"/>
              <w:right w:val="nil"/>
              <w:between w:val="nil"/>
              <w:bar w:val="nil"/>
            </w:pBdr>
            <w:overflowPunct w:val="0"/>
            <w:spacing w:before="120" w:after="120" w:line="276" w:lineRule="auto"/>
            <w:rPr>
              <w:rFonts w:ascii="BancoDoBrasil Textos Light" w:eastAsia="Times New Roman" w:hAnsi="BancoDoBrasil Textos Light" w:cs="Times New Roman"/>
              <w:color w:val="CECACC"/>
              <w:sz w:val="22"/>
              <w:bdr w:val="nil"/>
              <w:lang w:val="pt-BR"/>
            </w:rPr>
          </w:pPr>
          <w:r>
            <w:rPr>
              <w:noProof/>
              <w:bdr w:val="nil"/>
            </w:rPr>
            <w:drawing>
              <wp:inline distT="0" distB="0" distL="0" distR="0" wp14:anchorId="0AD96060" wp14:editId="5053032A">
                <wp:extent cx="183515" cy="184150"/>
                <wp:effectExtent l="0" t="0" r="6985" b="6350"/>
                <wp:docPr id="1011042861" name="Imagem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419408" name="Imagem 7" descr="Imag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83515" cy="184150"/>
                        </a:xfrm>
                        <a:prstGeom prst="rect">
                          <a:avLst/>
                        </a:prstGeom>
                        <a:noFill/>
                        <a:ln>
                          <a:noFill/>
                        </a:ln>
                      </pic:spPr>
                    </pic:pic>
                  </a:graphicData>
                </a:graphic>
              </wp:inline>
            </w:drawing>
          </w:r>
          <w:r w:rsidRPr="000115CF">
            <w:rPr>
              <w:rFonts w:ascii="BancoDoBrasil Textos Light" w:eastAsia="Times New Roman" w:hAnsi="BancoDoBrasil Textos Light" w:cs="Times New Roman"/>
              <w:color w:val="CECACC"/>
              <w:sz w:val="22"/>
              <w:lang w:val="pt-BR"/>
            </w:rPr>
            <w:t>BB ASSET MANAGEMENT</w:t>
          </w:r>
        </w:p>
        <w:p w14:paraId="37F4D067" w14:textId="77777777" w:rsidR="00AC671C" w:rsidRPr="000115CF" w:rsidRDefault="00AC671C" w:rsidP="00710D66">
          <w:pPr>
            <w:pStyle w:val="071-Grandezadatabela"/>
            <w:pBdr>
              <w:top w:val="nil"/>
              <w:left w:val="nil"/>
              <w:bottom w:val="nil"/>
              <w:right w:val="nil"/>
              <w:between w:val="nil"/>
              <w:bar w:val="nil"/>
            </w:pBdr>
            <w:overflowPunct w:val="0"/>
            <w:spacing w:before="120" w:after="120" w:line="276" w:lineRule="auto"/>
            <w:rPr>
              <w:rFonts w:ascii="BancoDoBrasil Textos Light" w:eastAsia="Times New Roman" w:hAnsi="BancoDoBrasil Textos Light" w:cs="Times New Roman"/>
              <w:color w:val="CECACC"/>
              <w:sz w:val="22"/>
              <w:bdr w:val="nil"/>
              <w:lang w:val="pt-BR"/>
            </w:rPr>
          </w:pPr>
          <w:r w:rsidRPr="000115CF">
            <w:rPr>
              <w:rFonts w:ascii="BancoDoBrasil Textos Light" w:eastAsia="Times New Roman" w:hAnsi="BancoDoBrasil Textos Light" w:cs="Times New Roman"/>
              <w:color w:val="CECACC"/>
              <w:sz w:val="22"/>
              <w:lang w:val="pt-BR"/>
            </w:rPr>
            <w:t xml:space="preserve"> Demonstrações Contábeis Exercício 2025</w:t>
          </w:r>
        </w:p>
        <w:p w14:paraId="45EBDA9B" w14:textId="77777777" w:rsidR="00AC671C" w:rsidRPr="000115CF" w:rsidRDefault="00AC671C" w:rsidP="00710D66">
          <w:pPr>
            <w:rPr>
              <w:rFonts w:cs="Arial"/>
              <w:bdr w:val="nil"/>
              <w:lang w:eastAsia="en-US"/>
            </w:rPr>
          </w:pPr>
        </w:p>
        <w:p w14:paraId="042E4853" w14:textId="4E8ECF53" w:rsidR="00AC671C" w:rsidRPr="00576D58" w:rsidRDefault="00AC671C" w:rsidP="00576D58">
          <w:pPr>
            <w:spacing w:afterLines="600" w:after="1440"/>
            <w:jc w:val="right"/>
            <w:rPr>
              <w:rFonts w:cs="Arial"/>
              <w:b/>
              <w:color w:val="0054A1"/>
              <w:sz w:val="13"/>
              <w:szCs w:val="13"/>
              <w:bdr w:val="nil"/>
              <w:lang w:eastAsia="en-US"/>
            </w:rPr>
          </w:pPr>
        </w:p>
      </w:tc>
    </w:tr>
  </w:tbl>
  <w:p w14:paraId="5A47AD8A" w14:textId="77777777" w:rsidR="00AC671C" w:rsidRPr="00FF7457" w:rsidRDefault="00AC671C" w:rsidP="000277E6">
    <w:pPr>
      <w:pStyle w:val="Cabealho"/>
      <w:pBdr>
        <w:top w:val="nil"/>
        <w:left w:val="nil"/>
        <w:bottom w:val="nil"/>
        <w:right w:val="nil"/>
        <w:between w:val="nil"/>
        <w:bar w:val="nil"/>
      </w:pBdr>
      <w:tabs>
        <w:tab w:val="left" w:pos="708"/>
      </w:tabs>
      <w:spacing w:before="120"/>
      <w:jc w:val="right"/>
      <w:rPr>
        <w:rFonts w:eastAsia="Calibri" w:cs="Arial"/>
        <w:b/>
        <w:color w:val="0054A1"/>
        <w:sz w:val="13"/>
        <w:szCs w:val="13"/>
        <w:bdr w:val="nil"/>
        <w:lang w:val="en-US" w:eastAsia="en-US"/>
      </w:rPr>
    </w:pPr>
    <w:r>
      <w:rPr>
        <w:rFonts w:eastAsia="Calibri" w:cs="Arial"/>
        <w:noProof/>
        <w:sz w:val="22"/>
        <w:szCs w:val="22"/>
        <w:bdr w:val="nil"/>
      </w:rPr>
      <mc:AlternateContent>
        <mc:Choice Requires="wpg">
          <w:drawing>
            <wp:anchor distT="0" distB="0" distL="114300" distR="114300" simplePos="0" relativeHeight="251721728" behindDoc="1" locked="0" layoutInCell="1" allowOverlap="1" wp14:anchorId="1BAD3641" wp14:editId="5F0726D7">
              <wp:simplePos x="0" y="0"/>
              <wp:positionH relativeFrom="page">
                <wp:posOffset>0</wp:posOffset>
              </wp:positionH>
              <wp:positionV relativeFrom="page">
                <wp:posOffset>0</wp:posOffset>
              </wp:positionV>
              <wp:extent cx="10767600" cy="925200"/>
              <wp:effectExtent l="0" t="0" r="0" b="0"/>
              <wp:wrapNone/>
              <wp:docPr id="501597007" name="Agrupar 10"/>
              <wp:cNvGraphicFramePr/>
              <a:graphic xmlns:a="http://schemas.openxmlformats.org/drawingml/2006/main">
                <a:graphicData uri="http://schemas.microsoft.com/office/word/2010/wordprocessingGroup">
                  <wpg:wgp>
                    <wpg:cNvGrpSpPr/>
                    <wpg:grpSpPr>
                      <a:xfrm>
                        <a:off x="0" y="0"/>
                        <a:ext cx="10767600" cy="925200"/>
                        <a:chOff x="0" y="0"/>
                        <a:chExt cx="10767060" cy="925195"/>
                      </a:xfrm>
                    </wpg:grpSpPr>
                    <wps:wsp>
                      <wps:cNvPr id="519101085" name="Retângulo 126"/>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719732777" name="Imagem 7" descr="Imag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472440" y="259080"/>
                          <a:ext cx="413385" cy="414655"/>
                        </a:xfrm>
                        <a:prstGeom prst="rect">
                          <a:avLst/>
                        </a:prstGeom>
                        <a:noFill/>
                        <a:ln>
                          <a:noFill/>
                        </a:ln>
                      </pic:spPr>
                    </pic:pic>
                    <pic:pic xmlns:pic="http://schemas.openxmlformats.org/drawingml/2006/picture">
                      <pic:nvPicPr>
                        <pic:cNvPr id="165868159" name="Imagem 6" descr="Image"/>
                        <pic:cNvPicPr>
                          <a:picLocks noChangeAspect="1"/>
                        </pic:cNvPicPr>
                      </pic:nvPicPr>
                      <pic:blipFill>
                        <a:blip r:embed="rId2" cstate="print">
                          <a:extLst>
                            <a:ext uri="{28A0092B-C50C-407E-A947-70E740481C1C}">
                              <a14:useLocalDpi xmlns:a14="http://schemas.microsoft.com/office/drawing/2010/main" val="0"/>
                            </a:ext>
                          </a:extLst>
                        </a:blip>
                        <a:srcRect t="12877"/>
                        <a:stretch>
                          <a:fillRect/>
                        </a:stretch>
                      </pic:blipFill>
                      <pic:spPr bwMode="auto">
                        <a:xfrm>
                          <a:off x="1287780" y="30480"/>
                          <a:ext cx="2295525" cy="8648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5C4E22F" id="Agrupar 10" o:spid="_x0000_s1026" style="position:absolute;margin-left:0;margin-top:0;width:847.85pt;height:72.85pt;z-index:-251594752;mso-position-horizontal-relative:page;mso-position-vertical-relative:page;mso-width-relative:margin;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spNOYgMAAOQJAAAOAAAAZHJzL2Uyb0RvYy54bWzcVttu3DYQfS/QfyD0&#10;HuuyuuwK3g2SODEMpK2RNB/ApSiJCG8guSv7d/or/bEOKWlvDlInRR5SAytzRM1w5syZI12/fBAc&#10;7amxTMl1lF4lEaKSqIbJbh19+vPdi2WErMOywVxJuo4eqY1ebn795XrQNc1Ur3hDDYIg0taDXke9&#10;c7qOY0t6KrC9UppK2GyVEdiBabq4MXiA6ILHWZKU8aBMo40i1Fq4ezNuRpsQv20pcX+0raUO8XUE&#10;ublwNeG69dd4c43rzmDdMzKlgb8jC4GZhEMPoW6ww2hn2JNQghGjrGrdFVEiVm3LCA01QDVpclHN&#10;rVE7HWrp6qHTB5gA2gucvjss+X1/a/RHfW8AiUF3gEWwfC0PrRH+P2SJHgJkjwfI6INDBG6mSVVW&#10;ZQLQEthcZQU0ZQSV9ID8Ez/Svz31TMqjZ7oqvGc8HxyfpTNoIIg9YmD/GwYfe6xpgNbWgMG9QaxZ&#10;R0W6SqENyyJCEgug6wfq/v5LdjuuUJqVPj2fBzgcELO1BfC+Ca6vFY1rbay7pUogv1hHBigcmIX3&#10;760b8Zkf8adaxVnzjnEeDNNt33CD9hjoni6y1/mrCdKzx7hEA+xnFfTKuwnmYAg5E+soT/zf5MQl&#10;tMMXPJboV1vVPAJY/E5CA9I8W/qhOjXMqbE9NbAkvYLRI86E+FNHN9eakRp+E71h9aS1/y4D4OV2&#10;hkZTEPGsGAKbzzv9AiZRY8e2jDP3GFQFUPFJyf09I7653jiypEpX1SKrqmpmyZ3AHRUI7IZaAiWG&#10;G77I2XEMA81l5L0iny2S6k2PZUdfWQ0NBigDJOePx948y2HLmZ577ddTtXDihR58AbBRa24U2Qkq&#10;3SiehnIoXEnbM20jZGoqthTmwNw1KUw0CLeDIdCGSefzA7Y5Qx3p/bIFzn2A3EdKHjZC0sc8fQme&#10;PWg7/KYaCIZ3TgXSXahLXmV5DmQCFcmKVQK8CgfOOpOni4UfS68yeZqXxblWfPPYSOVxDEd4luP6&#10;cAP0J/B+zhxGwC/h9/MxNS2LZblMi9UFU8v/E1OzLzPVEM9O/8ZPsyXM6g/mbzjEqyEQdJHkl/zN&#10;slVRZBOBl2W+rGaRnedgFvVn6v6BryNdn0ng8E6FT4nwmp0+e/y3yqkdNP/4cbb5BwAA//8DAFBL&#10;AwQKAAAAAAAAACEAWq7vfykMAAApDAAAFAAAAGRycy9tZWRpYS9pbWFnZTEucG5niVBORw0KGgoA&#10;AAANSUhEUgAAAGMAAABkCAMAAAHS506JAAAAAXNSR0IArs4c6QAAAARnQU1BAACxjwv8YQUAAAJz&#10;UExURQAAAP////39/f7+/v39/f7+/v7+/v39/f7+/v39/f////39/f7+/v39/f39/f////39/f7+&#10;/v39/f7+/v////39/f////7+/v39/f7+/v39/f7+/v7+/v7+/v39/f7+/v39/f////39/f7+/v39&#10;/f39/f7+/v39/f39/f////7+/v39/f7+/v////39/f7+/v39/f7+/v39/f39/f39/f39/f//////&#10;//7+/v39/f////7+/v7+/v39/f7+/v39/f39/f39/f7+/v39/f7+/v////39/f39/f////39/f7+&#10;/v39/f7+/v7+/v39/f7+/v7+/v39/f7+/v39/f7+/v////7+/v39/f////7+/v39/f7+/v39/f39&#10;/f39/f7+/v39/f7+/v////7+/v39/f7+/v////39/f7+/v39/f////39/f////39/f7+/v7+/v39&#10;/f39/f////7+/v39/f////7+/v7+/v39/f7+/v39/f7+/v39/f7+/v7+/v7+/v39/f7+/v7+/v7+&#10;/v39/f7+/v39/f39/f7+/v39/f7+/v////39/f39/f7+/v7+/v39/f7+/v////39/f7+/v39/f7+&#10;/v39/f39/f7+/v////39/f7+/v39/f////39/f39/f7+/v////39/f7+/v////7+/v39/f7+/v39&#10;/f////7+/v39/f7+/v39/f39/f7+/v39/f7+/v////39/f7+/v39/f////39/f39/f7+/v////39&#10;/f7+/v39/f////7+/v39/f39/f7+/v39/f////39/f7+/v39/f7+/v39/f7+/v////39/f7+/v39&#10;/f7+/oqxikwAAADRdFJOUwBAiRrKWwe3SPjwpDXlvyKsPe1+D5lQKtprhhdYRfUy4gSOH8+8Tf2p&#10;YDrqewyWJ9dog8Sx8hRVL98BHAm5SvrnkyTUZczB7xGbLNxtGclaR/c05HUGIdGIDr5Pq+yYKdlq&#10;PBbGV//0MeEDjUTOXwu7/B456aB6JtZnghPDVEEu3m8bXLhJ+aU25ncIktNRPu5/EJor22yHyFnA&#10;tUb2GKLjdAWPYTMNvU7+IDvrfNiEFcVWKLJD86qf4HECjB3NMEv7pzjoCpQlgRLCU2avLd1uHYP1&#10;QAAAAAlwSFlzAAAh1QAAIdUBBJy0nQAACGJJREFUWEetmfubHUURhlvUKMQYxKgoCgbE9RZRNGjW&#10;xXARQeMtKsEIMXhrIKLrxoDRYAgRghG5CipoBAMGVwXkDq5oIgIKGviTrKp+e7p6Ts+e9Xl8fzhd&#10;31fVM+ecmenp6QmJpbRGjNE+NZ6SRrWJnMjCcp1rgcVKl7DYEm+nXzg5JbO82CpUrdfAPMvE8GcS&#10;otxng2Wpjo6XTIhKRvyKfUqsmzI3qy6mgjDbqbvGz2yXlj72aYUf91ax03dYnGKP5J8hDPtLWvsZ&#10;Er+ONts+OqYIReIHnndl0xbFuDE8qM1iv4UwF29NBVsq20DTdKB9Y2kLZq3NtmJ9kt7l4hJinHlZ&#10;EokSqhuXI3pspFX+QKuc5rYkGyAQbGNxhcWfqYsgx8nOsTXL9ZyXH6jMqfGsRpbqb8gLHwsXauzq&#10;UqDsDL+Sz0dLN2uFzqERNml0UL9QjO/0CaHZAex7TzQSGIdqsxfPIFGa2j9Sm6fCuciS8I0Swtm0&#10;so9Phq+aMLpOFoXwpSRQYbMXVYzcIPG9ztf/JoTfqmPXa5cwkVvFTKMT/+wl0kWb6P0zA8gIw0nS&#10;o9psYdb2KPR7mUns2GV+x1ps6gVk5gjsGI+iFZZoZgsivsMKYQNm3tBJKOEi1dK+whKwI+UEDONN&#10;eMJHseBZbMBNXIEpvAYrXInhsZHE/jgN7jTPuE/10YiCnPHl/0mdzieO8ViVIZyJVKy+OzBWfyqx&#10;XaGFA8nT8IIUCpOiPk8c45WarLH6leRjvEbUhcQ2FDc5hbxebyGUgzlUfxv5GHVsfIo4xiM0GeP9&#10;2ngeIh/jdSqJBa8+pSJxCFaMT6skFlSVP0/ZqpYOuPB11cT9g1N4qybc6f4qkeulVbvV4y8poeAo&#10;y7ASmMbteB1y6Wb0L07YUGvchpPQX3iFBilp6IEv+ouqOv6Iy/cn9pxhCQf+B5ECTuIfmB717X/z&#10;WHWMdyB7xA8Q9Ghuf344NAvmOPlWpxFXfHhgS+kI2RlTIy5RxQqrV9JNv8NuD8QeuwFCGVqFZCEK&#10;25Lf0Z1tL8JAdjBgOJgWdVdMkplFuDFe6q6puSqTKqGMYyL+RCjYkJ/GHJ35FsxS7u7ptOGzaDvW&#10;pJyAIZMvDMGGleqMKhfQkTgGnoKT2Yot1Ef65bjCyVgGHjyMm8BUcEK4H6NAIgXufsKQgqpQ/zkN&#10;XtKrEHU7oedQX6bxo8TCl1u7OEtqdCabuMR3TxvYQww2f5hBpIqXEcd4iMoQliONz4qxjjjGV2qe&#10;WFCVKKOiqnoHbyCO8WsqMzpKC1dJuC+FQp49gCqP3D7tF5QrUNVVxDGeo7JmWu8jk+QF9cpFYoNx&#10;g4vIx3iTqGOIY7w3pUcoOzigkliwbIMytdgsqnTnQh+FvKCq/AH6C37c2M/7yMf4HVHlmNqAZZHd&#10;cAvmGaruIE5/wOuJ/W5+ghXjPSqJe+ew8G3VClpQtZs4qb8Rg1rhRgTzPGKhVnB85WnJEuL4IRGX&#10;E1dUXXTA25tC7V1PThInaiI/Kyuq1+bR5ERMh/mC1GS+K1LncgnMzNXYgptSr8ZK3Idr4IH7ztuw&#10;jDK6/h2nQ5c+MlhC+b4YcGCxfpJS8vWD7I256daiwcWWNHarPh7R3wGmPai7X+N20LsCcQVVPyD2&#10;9C9x7PhcT2euxS+QQAk/w0k0xhDzf4dImGWswanQBGHHY1Y+6ifShd1H6w8j7jOwocPt2eL/gd5K&#10;6gntGOa2DnynAX6pP8/oRpX5mbRBALEAyvNN4v34w9jihoAcx9OU19xJtsU51Ag48+ImJiPY+DVC&#10;GYkVzGGOpXCYG6nMuF+QwB/gE1SN44fUh/AWHA+pFndR4tHVw8XEFbPbU6cQPoIDW4bmDiF8jxLH&#10;xK/JhfA2rJr9ZMM3MOItwztww2lm5ihymV+QqOmeE2V+u4qwwZON21/zISzcQrZi4l9kB3FrPx0r&#10;yTWYLPMlzzrSDZZSMsru4f/VLWx5qptpZrNbCWgxOsxvuJ5gys0HCtWjpGDr+WP5JtXCXFo+mP0R&#10;esUjpnvs6pYtyoPvGPIoOLcaw3gx7vTo46qi66CfJh5HN+85HaOwOu+meUD3TGnqN6hhuvW1xlWx&#10;Jz+P39w46VdOkxT+jddiBzVuYl/YR25Ra1K5iGSHW+B02BOkcjiGR18YKDf5pQmYeYJkj++Tz7wH&#10;303sO2bzasC+xpm7Wp9gBinH5pF83b0bw9M9kB+G4fk9uXl4tZR9jji8K3WrkMdnY/J5DM+TJBfK&#10;rfTz/JzcXJ4ROCZ0WfJ/4QE6ek4l1xzZ6wWN8eynn6dbtL4aw/MtcgvFXiT2+Cu57vWNY/a95KYO&#10;xAcJ52UjHT2n51OsrDkUXiC3N7/tqF5RjHJC42rt7sm9yYCRz4BF3UsTpRuOR5hq7KC7CTyM4fkY&#10;ucnWwN64zNf33gMpF+RFzu2NvecddLPaESbcQrOMN40dHL2e5MHGDv5DbvJajAFmb6awt35l6KKX&#10;sqxxB+6Gyea8pM+sTppeQNS8OW1mZLZ4GXa4G2Mca5kLfQFds0RXaZV7MMoa1lTz9j3KWrsHZrrp&#10;Y8X5ZHU3p2wiTgzcvh0T+f7l+Cm5mofINtjWOpIwM3gHKYuTnvPINrimObWa0UWseSjLEZ7HyPa5&#10;q3Fi7yTXQtefjPK2zXMp2UJrcM4XRIvztGCmm0i07nD1AH4CnsMuhSHcHXtLPmE3PY5Tk57K1jVO&#10;qoOWaTMyg1vTnaSrcGrObeygfmXRhyLHDWSM5nnTYym1g1CXWaVPlRXT5QVwi4XcxSk1mktJwtlD&#10;Q8drKRgD1TFuqMeKHlOjA7Ct3C2IVL9j3h0kdpb3CTG+FHNBSP3jhOM5Kf2aPA9ZKDeMHOT5eeKN&#10;BAslhP8C/cUWgaP+dogAAAAASUVORK5CYIJQSwMECgAAAAAAAAAhAIdrGFZAOAAAQDgAABQAAABk&#10;cnMvbWVkaWEvaW1hZ2UyLnBuZ4lQTkcNChoKAAAADUlIRFIAAAIpAAAA8AgGAAABsjrERgAAAAFz&#10;UkdCAK7OHOkAAAAEZ0FNQQAAsY8L/GEFAAAACXBIWXMAACHVAAAh1QEEnLSdAAA31UlEQVR4Xu3d&#10;CZwcZZk/8CEHgQQIECAEAiFhcsx0V3VYwAtvvFfxYD1WWW8RFfFcdNFlVMihfw8UF5WVFV3xAMSD&#10;5co1maAgqCCKChEJVwiQkExmMtNd71td9f89XU/P1HSqp2cy3TM93b/v5/N+uut9q7qr63jqqeo6&#10;WogqyuXaP2Vt5gHtJOH7y0N9S4ITpIQx7pW+73RqJ4m6XUpWb9oQStHOcVP3q814Txjfz6zD1uYK&#10;7STB4FqCE6SEte4/jEl/SjtJcCkpwQlSwhhnu+el36Sd4ysEfVs3MEb7T+hSUpwo9TRxJny1KZ0Y&#10;Ez1xsG/T19eXPkU7J0a5iTAREycMF82ui+Ba6ceP58Spm63NSH90rSeOMZl8ECybp50Tq9yPxbr9&#10;XH07RC0mTk/PvCMwUQLtnHjlfqQsysWiVUNUc+LUzWpThN82JQiCU7VziEoTRmDYxfp2n8gSsmXL&#10;ggO0s75g4uyHH+ho54BKEwbDLdO3o2bMsmcPN8Hrymh+KPpdrm9HbdJMkDgsOa36tiz082x9OyqT&#10;coLE4YefqG/3graX69vmozFnoXYOQN3r9W3zwsSZinKCdspEOUvfEibMNJTjMVHep1XUrIJg/oH6&#10;lsSk32JWk0wMY5zna2dz6+lZUl87qhOt7laVi7tumrDjKnV1XKdoZdeGn07EWQ2e56Zlgmhn/ZEJ&#10;ctHNNx+nnTXHrUqMTIwgaD9cO5ubte2vwKrSq53EVSVGJsbmza0ztLO5IRP9IMpT2kkTtqqEYXiE&#10;vq0bExo3giA4FxPlILzWxWbNWudb1mYe1M7xhwnxUX0rS8uhKLO1c0JM+FYFE+R8fTtAlhaUg7Vz&#10;3NTFJhY//DP6di8SX9A+SztryvfTN2F/ZY12Tpx8Pn+Rvi0LE+UolJoesquLpUNggnxJ31aEJeZo&#10;lP21s2rqZmIITJBv6NsB1rrflJGUgv0IT6sHYGmZhwkzXTvHBFuU+6xNX6adEw8/LHHuFCdIsWj1&#10;EOWGHY1ynz3hKk0Y7RxirBOkbidG3Gh+5FgmCPZTrDHuedpZ/0byY8c2QSbpkfPhfvRYJsikl/Tj&#10;m3qCFMUnAidIjEwMoZ1EJJAp7Jb0KQhSL9Iqogji5fTh8nZqcogeP5KFw1r3Pq0iGoR9r5wsILnc&#10;kn2+3oAaVBguOYKblxEqnkwl5eKNN79bqxua7zt3RAtIHfxJMlms6lrzxfjCIkWbGo6c6ScLSBC0&#10;HqJVRJE9e46fJwvHpD3+S7VljPO4LCD5fHrE//ZSE4lyDyanlCAInOdHmxfXaBXRICwYfrSApM/R&#10;KqJI8dA6k1NKhOT0Q7qAPKFVzUH+pg+C4JP6eqxWUwlZOKIFJPUcrWoeunAMueEsumdIPRytVU0r&#10;DBccWlxAtKr5yJKAheJC7UyE9gO1vyO1qikMnrzt3KlVzUlmfj6fX6mdI4JBZupC07CXEktiKgtI&#10;GC4duJlR05KZjYXkK9q5T/ARB8nnwIRej1YNQZA6Mco9XF+rSOYsFpJLtbMqZGGRz0WkGZdL0qrF&#10;8zI3RQuIc51WkdCF5HLtHBbWrv5oGz1YtGlY+Aq56lUWmrq9fL/4e3p6Wpsq7xoRXUi+p50VxReQ&#10;0qK9VISFZY58L0zTqgljTNvzZNyRg+zRKhqOzDXMwNO0c1jI/B8oXUh0Yo/oSCS+Su5wKd/3Sq0a&#10;d9Zm/ibj7HnOaq2i0dKZOKLHKGA7/izfd2/E7uLZWjUsfPQU/fwztGpcFRfqMGyv+oXZTU1n6l43&#10;HN8X+KjiQnKmVo0LLMhv14i3U6uolnQmL9HOUcGg++nwb9GqmrPW2RxFkHRTnGdbd2IzfYFWVaT9&#10;827bzQrzv7g5OUar9iLt8E7tpGaHhUFuSS8LzVytKkaS92on0VBYPg7QheT9WkVEzcxa9zZ9S7Q3&#10;z1uW1sMO9Xt7eppYxQOXW7fOm6lVRIOsde6VBQSbG/71QXsLgtRpupnhox0omfzZKwtJGLYfpFVE&#10;g7CAPKqbGV4bTXsLgvYzdDPDC9hob2HYMlUWEClaRTQUoseT0UKSfptWUTmfXrt2jr5tGp7X/jbd&#10;zGzTKipnxca1f2yG236VKm5m5KJ6raLhxBcSKRdcf31DX2eN6LFTFhDPS79Lq2gkSheUF3R0TPjV&#10;AbVgTPpTupnhKaH7YkXn2g8XF5JVG9c33B9cQeDOKm5mtIpoKEQP3u2ayrPW+YIsINZm/qxVRENx&#10;M0PDkif8yQKSzba/WKuIBmHzcoUsINireUyriAb19ERP3kDCylMRKVkxDwmChQOXxhANMCZ1VbSQ&#10;ZK7XKqJBYZgp3IWStwmjspCDFE5FzOXcfbpBADU4a527ZQHhBVaUSA63R3kID5pRGcUF5JFHWg7U&#10;qsaXz+fvRrHaScPwffd23cx8U6uaAxaQP8jdDPCak1etphJB4DiygCBhzWpV88DCcWd84UC3kaKd&#10;pIp7M93d7Q17a/iysEDcnhRBGFkGWZt+UBaQfN6p6p3CJw0sDL8ZbmFAu9/MkSUI3FdEm5kmPmiG&#10;BaBrJBGjGSMLfi0vrBKY+Z2jmfnSb7NEFmuXb4kWkpHdsLlhYYavHc1CUoThPJSGDcHZbOrlupl5&#10;Wqua174uJEUyrCww2tkwipuZIJjfPAfNysEMvnEsC0mRRpaGOCiH3d2noyjifEirmhtm7A3VWEiK&#10;5LMmc2Qxpl0fY+vs0irCDP1lNReSInyuHJSbVAuLbFqKmxl07hfVkszMX4xmIUGf04Og9UTtrEg+&#10;e7IsLIgeu6Mo0vY8rSKBGXjNSBcSuddXcU0bLO552jwsjSx1+7+H76c/Ib/H2sx9WkVFmHE/GelC&#10;IvZeSKKizRXJd8kCo511o/g7MCWmaBUVYYZdNZqFRM4Kjy8cQ4u7VnurCN9rUfq0c0LJIXcZf2vT&#10;/6xVVAozS3ZfR3zTtyBoW7D3AhKV0YRrfOeO0SygtWBt+7dkvJGPPKVVNBzMtMdHs7CULiDFgtk+&#10;VXsZFr7ryYlcSMJw0WwZXzkNQKtopGTGjXRh6etb9qzShWSkV9XjO56ayIUEm5nC9bthuHiRVtFo&#10;YSY+MZrI4nnuN7FWIhEeWfKHz942UQuJtc63o4Xa2aBVNBYyI0ezsIyULIQTsZAEQcuMYtTTKqoW&#10;zNTt1VxY8FlbJ2IhKe7N5HKpNq2iasPMzVdj5spCUs2FbiSwm3uHLCDWun/SKqolzOCnZYHRzlHD&#10;oI+OdyThZmaCYGbbfZnZGO4hlHGNJGLz5pYZ+pbGG5aTbsz0EUcW9PrweEcSqhOY+d5IZj76e4AL&#10;SZPDQtCDUvY8WLT9nQsJFWBhSLwcA/V/5UJCQ2Ch6I9HFrz/CxcSSlSMLHj9ExcSGlZxYdFOIiKi&#10;ZMak/7N4547e3iWuVhMRjUx0fYXTWfzHTIq16cu0mYiosr6+Y+cb4xRO3imWvr7W+dpMRFSZte6X&#10;4kHE9zP3yD35tZmIaHhh2LIfspHtxSAix0kQWFZoMxFRZdamXoNAUrj0TQNJD7p5Qw8iGhnJRhBI&#10;vlcMIlKszTygzURElfX2LjrKGPfhWDYS+H76w9pMRFRZNtt2ejwbQVDp5yOTiWhUjElfGw8kvu/8&#10;bPPmVl5US2Ozsmv9l1dv2hDGy0Vd65+vzdRAgkB2axwTy0YsAsl7tZlobC665ZaFpcEkXhBs+Kz/&#10;BoCg8ZF4NmJM5okgSI349vJEI7aqc939ScEkXi5ed8vrtXeaJIKgdYa16XtjQSTwvPR6bSaqna91&#10;dh66cuO6ICmYSFm1cf1u7ZXqXC63dCmCR+FZY8VirXOGNhONr5Wdna2rN63bgiDirdq4oW9F1/q7&#10;Ojo7p2kz1SljnI/FgwiCyqN8uiURjdi997bsb23mrnggwW7OV7WZiKgyY9KnxIMIspM+1L1Am4mI&#10;KjPGvTI6g7WYjbh/37lz0WxtJiIaXhC0H44M5KHBbET+rXG/ps1ERJXlcqlXy2nwg4HE9T0vzdsq&#10;EtHIhGHLVOzGXF4MIlFxf6PNRESVheGCQ611HhsaSJx3ajMRUWV9fak3GJPJF4OIMc5T/f0nHqfN&#10;RESVld4l3vOcW+RUeW0mIhpeLpdehmxk52A24vrISM7WZiKiynzfPW/obk1mZxAsm6PNRETDC8N5&#10;Mz3PXVMMIpqRXKXN1Gjy+fwfgyA4SjuJqiK6L6vTF8tGAjlNXpupESGY3CMP7C5Ct4+Xo7WZaNQQ&#10;RD4Tz0asdf4ShkuO0GZqVAgef4jCSBgiQ3m31OH1QK2S4JJH9+GFnokqQODYMjSQuJfIYyi0mRoZ&#10;4sXvo7BRCCb/odVDoGl/xJR+6QevlsGFSlnbdjoykoFn+mK3ptfa1Mu0mZoBgsMdEiQEgsQHtXpY&#10;JZlLgBde1dnE5JR4OSYSCyTbkI3wxlPNBsHg9igsFILJhVo9KhhuBj4nK5+BV4Pug7WJGlh39/GH&#10;yS0CYkEkMMbt0GZqNlj5f12IJIAg8EmtHhN81AHRJ0aZC8zSJmoQxix+RjwbkdLXt/QYbaZmhJW9&#10;S9d7WfEv0uqqQjA5EJ/t6Xd4DC6TG7KR/4kHETklfvPmFp4S3+ywcq8vRBLASj4uKSq+aia+V461&#10;FDC4TA5BMHeWnAZfDCJRZuJ8SJup2WGlXqPrtFit1eMK3zsb42FkBPCaw8tMbaI64fup9yJ4xE6J&#10;d3fkcs5SbSYqBJMbZSUWeL9KqycURuUgjEs+GquCg7SJxpnewOgP8WxEurWZaBDW2f/TFVaCyVe0&#10;uq5g1I7AuMmZuTKO/Xg5QJuohnK5JXKl7xPFQBKV9FnaTDQUVs6fyUoq8P7rWl3XMKqyW1QILoLH&#10;XKrP952z40EEQWXnli0tDOJUHlbK63SdlGDyDa2uCrlCNL5AFoucci2PfNTexgzBZB7GvbBbhJc+&#10;vOyvTTRK2K2Rh19tis+vXM79jjYTlYeV70eyEgq8r+pCg63ZnvhCOVwxxnmWDjZmCC6H47cMZC7A&#10;A7ojkMu1LR56kDXjGbP0OdpMNDysdD/RFa7qwUTEA8ZISxBU918C/LTj8dsKf0XjdQ9epmsTKc9L&#10;fxXBI/bwK2cLr/SlUcHK9VVZyQTe/0qrqyqXS7XFg8VIi2wZ9SOqCj/16OgXF36z7B5N0aamEwRL&#10;D46fEi8ln3e+rc1E+w7r1pO6kmFvIThJq6uio6NlSnyhHWmxNnWmfkRVSPDA79shv1Pgd75Im5qK&#10;temXGrN8YFcUu5q2v5+7NVQjWOl26TonK13VjmuEYcuU+P55pWKMe6UOOmb4KRJMCkFT4Hc9X5ua&#10;QnTuiPOV+PRFdnKPNhOND6yET8sKqJmLo9VjhnR7qWwZ4wt4vGArerH2OmYY/f1Kgsnp2tTwduxo&#10;PaR0t8b30x9GE29gRBOrJHM5VavrGkZVMpOt0VgXxvvl2tTQsLv4wvhBVmR73d3drSdqM1H9wHop&#10;K2mPrKB4ldSlTZvqDkbvMRlP9RKtblgIHL8Ymo24a7dtm8uT/WjywEo7kLnAcq2eUBgP2c15JBql&#10;QmbyWm1qOP39bQuQjTwdy0Z833c+ps1EkxPW22lYieUM1WLm0qpN4w5f/5CMh8B4NOS9So1xzo4f&#10;5EZ3twQXbSZqHFiPJUOIH3NJa1NN4avkex+MvrXwvW/WpoYThqkXSiDxvPRNIe8ST80C6/V0rOTF&#10;O7LJyWQnaFPV4eP/Id8jEExeodVE1Iiwnk9B6S6s8ZFl2jRmCCab9TMlmLxDq4moGWCll7vgF68O&#10;lmMu87Vp1DD4/YVIAvicV2o1ETUjxIGpCAq7JSBEsSUY8TkT6P9vMpw6W6uJiArBJf6IDclgyj4z&#10;Gc1/jfoseJ1WExHtDUFC/orulWihweV4bZJg8mepF8hoztVqIqLKEDeGPBxM3zb0X8NENA4QR+Sv&#10;6D0IJh/XKiIiImp22Wzb6dlsihevEtG+i26G7uzSa9C2azUR0egYk762eB1aVNx12kRENDKe57zV&#10;GCf2HGxnF+qqdvM2ImoCfX2LjzUmkxsMJK71fecCbSYiGhnZnSkGEinWZn7PK+SJaFQ8L/3uKBMZ&#10;yEo8eZicNhMRVRYEhSdQDjxYX+5vjPJ+bSYiqgy7MdM8z7klHkg8z12jzUREI+N57W8tBpIomDh9&#10;2kRENDJB4C5E8HgqHkxyuczrtZmIqDLZvfF95//igcRa93uon6q9EBFVls2mzxkaSJwtQdB6iDYT&#10;EVXW3T37sOi5T1EgkffWpl6kzURElcluDHZv7o1nJfl8+vs8OY2IRsWY9IXxQCIP3w8CZ59vKE9E&#10;Tcjz2k7CLk3s2hvHWOs07CN9iagGNm9unWFt+sHBQCJnubo/0mYiopHxvPQ3EUBiz8t2nwjDBYdq&#10;MxFRZUGQeo7s0sSykpy1qZdpM9G++9httx3Y0Xnj/I6OjilaRQ0qDI8/zNrMXcVAIsVa91JtJtp3&#10;K9eunbN604YwXlZuXHsfA0vjkb97kYGsjAcSZCXYvWmZpr0Q7btPX3fdnJUb1wWlAUXKqq51We2N&#10;GoAx7c9A8MjGAkmwe/fSpdpMNHYrNq7dkhRMigXBpkN7pUkqDBccYO3Qk9NyOeez2kxUPUlBJF5W&#10;bVyf115pksFuzBQEkq/EA4m1md9efTUv4qMaSQoipUV7pUmkv7/tefFAgt2bXs9byjvMU20lBZB4&#10;WdW1tld7pUlADq7KQdZ4MPF950O89obGxarOtbckBZJiWbF+zRu0V6pzxrhXxQOJtW6XHD/RZqJx&#10;sR8Cx47SQCJlVdf6DdoP1bFcLnWm3E6gGEjkAVp79rSdpM1E42/lpnVXre7a0L1y4zqDYPLExV2d&#10;79QmqlNBsOiooWe5un4+n/qcNhMRjYznuTcUA4kU7N78gSenEdGoeJ7zjqFZiWNyufZ2bSYiqiyb&#10;XbzImMy2wUCSyWMX5zxtJiKqTHZjkJWU3mG+S5uJiEbG9503yvU2sawkiwCzvzYTEVUWBKnjsDvz&#10;eDwr8Tz3LdpMRFQZso+pvu/+PB5IkJX8iP/eENGo+H77O4YGEvfRHTv4AC0iGoWtW+fNlH9sYhlJ&#10;kM0ue6k2ExFVJrs3cjJaSVZyldRrL0RElRmT/lQ8kFibeaC/v/14bSYiqiwIlrcb4/QPZiSOzeXc&#10;M7WZiKiyaPfG2TIYSOTcEvcabSYiGhlr3S8NPejqbgvDJUdoMxFRZca0PROBJPZ84MIDtF6tzURE&#10;lcnjO33fubMYSDQr+W9tJiIaGWvTFw0NJM4unuVKRKPS15c+BVlI7N+bTN7z0q42ExFVFgTzD7TW&#10;/WM8K8nn3Yu0mYioMuzGTMnnM0OeD6y3YJyuvRARVSbPB44HEtnVCQLegpGIRgHZx34IHg+XBJOP&#10;S732QkRUmbXOFfFA4vvubx55ZP6B2kxEVFkul3r10LNcne4gSJ+izURElYXh8YcNPcvV9a11L9Zm&#10;ajRBECzO5/N/0k6iqvF952fFQCLF2sxdQdA6Q5up0SCYnBoqBJUbtZpoTHw//TZkJV4sK7Gel8po&#10;MzUiBJN/0lgyAEHl59pMNGpB0LbAGGfgDvNyzATd/67N1KgQTOZrDJEg0ouXK6OuQvca7Y1oRDo7&#10;W6YhCxlyh3lr3du1mRqZBBMEjUCDh4eXwn038f67Uqd+X+iZqAJr288Y+u9NJicHYrWZGhmCiasB&#10;Q4IJZnw4U5sKUHdJ1Fpov0GrifYSPUAr82g8K/H91Nu1mRodgklGY4UEC4PuxJOJ0Hap9iau1mqi&#10;Ajmb1ffdq4cGEuc62e3RXqjRIXgcpwFCgskevEzRpkTo56qo70L/v9RqanKel3pLPJAY4z7x5JNH&#10;HqTN1AwQTOYgKBSPmRi8DBtMitDvj2UYgfe3aTU1IQkacmwkHkysdV+jzdQsEEzaNCYUg8mQYyaV&#10;YJhvRUMXhr9eq6lJyK0FsHtzWzyQGJPGhoa7N00HwSStsUCCgUX3LG0alZKg8kOtpgbn+85H44HE&#10;2syDcp6JNlMzwbp/fBQCCkEgi5cx3awGnxHf/fmJVlMDQtBYbIzTN5iRuH4u5/yLNlOzwTo/Eyt9&#10;8ZiJr9Vjhs/6lXymwPsNWk0NBIHkIVN4cFYxM3H+T5uoGWG3ZqGu87LS7/NuTjn4zO/px8vn89+f&#10;BiF3mB96cprzeBi2H63N1Iywji+LVvWBYHKINlUVPnvgjFoJMFpNk5AxqVMRPOJ3mPesTb1Bm6lZ&#10;Yd2OHzOR0+kP0KaawHf8NPq2giu1miaJIGg9xNrMb4uBJAom6e9rMzUzrNDTo/U6yky0uubwXev0&#10;a+V7f6HVVOesdT4/NJA4/fwbmAqwWxO/arjqx0wqwXf+RL9evp+3PqhjYdi+HLs0ewYDidxagLdg&#10;JIXgsVjXZVmZfbwcqk3jCt/9g2gsCuPB587Wma1b5830ffd38azEWvdL2ky01zGTcc9MSmEcrtXR&#10;kfH5jlbTBJKzXJGBdMQDie9n/sRbMNIQWGcPiFbdwsprtHrCYVxu1dGS8fqxVtMEkNstxgOJtcs9&#10;z1uW1maiCDKRo7CyFk9ay+NlVNfm1BpGKX7y2zVaTePIWmdzPJjkcqkL5JYD2kwUwTp6QrSqRsEE&#10;weVwbaorGLX4afrf0mqqMWvTl8XPckVguTMMF9T09AGapBA84vczkcxktjbVJYziz6OxLYzv17Wa&#10;agCB4yUlZ7l2G7PsWdpMNJQccNV1U1bOEd/PZKJhXO+Ixrow3vz3p8qCYOnBCB6xi/gyeQSXVdpM&#10;tDesi7OxMkpGUsxMqn7MJAgWtxmTOq0Wt/DDKK+VcRd4f5VW0xghkPykGEikIJDcHYbz6up4GtWZ&#10;0t0cdM/RpjEzpu2Z2KI9EV8opURbufRl2ltVYNR/pj9DfselWk37wPdTb8Y8ij3W0zF9fc7J2kyU&#10;DMHjWF0HZSVEZ/UOwObz7sXxIJJUsNB61Tygh98Q//eHJ1WNEoLGfGPcbbH5k8/l0v+pzUTlIXgc&#10;rOuerHxyzGR/bRozz3PeEQ8cwxUJKjpYVeC33Bn9qsLv+oZW0zDCsGUqspCfxucLMsi7tJloeAgm&#10;B2Jlk9Poi5lJ4qMu9hWCROzmOSMp6XN00KrAb7qtEFEA76/QakqQy6VeI88ELs4LCfBBsPQYbSYa&#10;Htaxo6NVbSCYHKlNVYGF8+NDg0XlgmH6dfCqwW+7QX+m/M6vajWp/v7UcdY6W4bOC+d92kxUGYLH&#10;MbqOFYPJUdpUNVgofz10IR1Z0cGrCr/xRv258nsv1uqmhwD+o/i09zwX04m3FqBR0nWrGEwO1uqq&#10;stb9e3xhHWnRwasOv/Ux/dkhfvN/aHVTsrbttfFpjsCyY9u2lgm94JMmMaxQb9V1S4LK01pdVXKu&#10;QnyhHWnRwasKP/N10a8t/N5teGnKa022b59zsLWZ3vj0xnziHeZp7EqCyl+1umrk/JL4gjvSooNX&#10;DX7nWfozi8FkUpz5W01yawHfz6yLT2dkJdfce29L1f7RI5KV7R3RqlZY2f6s1VWxffvSg+ML8EgK&#10;dpOqeso8ft+/6M+T3/cwXpouM/F99wPxaYxA8nA2u/QEbSaqLqx0749WucJK9wheqrbSYWG+Jr4w&#10;D1fkL+Zqno6P3/HCwo8C/K4tWt005Kl7mKaxWzC6vu+n3qLNRLWDoPIeXfdk5dul1VWBhTobDxzl&#10;ShC4C3WQMcPveZn+HPk9T2l108Du5v3xc4A8L30z71FC4wor4bt1HZSV8F6tHjNZkK3NXBEPHvGC&#10;LWd3ECybp72PGUb/jdGviIIJXqZqU8PL5ZzPIpDEbi3gPh4EznxtJhpfCCrvjVbFwspY1VOuw/Dk&#10;6VjAz/P99LXYFbrBWvdrnuc42lwVGP/X6+jL+DfNAVjPW/ZPCCQD/95gOlu5sE+biSYOVsoPR6tk&#10;YaXcrNV1D+N9mo62jPfDWt3Q5MA3AvNtxUAiJZ93+HB5qi8lQaVHq+tWSTCpyXk19caY9IXx4yTI&#10;Sgx2L6drM1F9wUp6jq6jspJW7ZhKtWE8X6ujWQgmeGnoYyael3ZLdm98Y5Y8V5uJ6hdW1g9Gq2ph&#10;Zb1Dq+sGxu8MHb2GDyZyh7TS3RtrHd4/lyYXrLT/Hq2yhZX2T1o94TBez9bRkvHaqtUNR/4l833n&#10;/KGBJHNfEMyv6q0miMYNVt7zdd2Vlbeq56nsC4zGydHYFMZnp1Y3nCBYujQeSOQvYc9bxAdo0eSH&#10;oPJRXYdlJa7qafqjgfGIn7S2Cy8Nebk9spJ748Ekn3c+J9fkaDPR5IeV+SPRqlxYmX+j1eMG3/8q&#10;/Xr5/t14abhgItfZxP+9kVswcveGGhZW6guiVbqwUt+p1TWH740fM3lCqxuSMc5uY9zdQZA6TauI&#10;GhdW7g5dt2XlflSrawbfl9Kvk+9r2GMmRR0d3LWhJoOVPH6gtmbHVPA9L9Cvke/pwQtvUUjUiEqC&#10;SpdWVw0+/6X68fL5vXjhmaBEjQwr+ecKazxgpb9Vq8cMweSZ+rHyuTvwwt0AomaAlX11Yc0HrPz3&#10;a/U+QzBZrB8nn9fwx0yIqASCwIUaAyQI7PO1PyWZiezm8JgJUTNCMPhMFAoKwWCDVo8YBovftnEP&#10;XngTZaJmhkBwURQSCkFhnVZXhGD0DB1MdKM0zZ3WiGgYCCSXRHGhEFQq3vkNwWSh9i66tZqIKIJA&#10;skoDhASVssdUEEwc7U3668cLMxMi2hsCxOejUFEIFmu1egCCSfxOa/3onqFNRER7Q6D4osYMCRo3&#10;aLUEk1O1Wup5AJaIRgYB49tR6CgEj1sRTOZrp+AxEyIaHQSSr2sAkaAS6GsWLzxmQkSjh+ARP6M2&#10;h5cDtImIaPQQSL6M4vEALBERERERjZnnpTLGuFdam3la7pkuT3IJglbubBAREdH4CgJ5grZzhu+7&#10;G+PPYYgXa93/0d6JiIiIamfXrgWHIin5pBwpSUpKpN4YZzv6+XQYtvBkMiIiIqqdbLb1RCQdNyAB&#10;2VMuMfF959d9fc7JYbiAJ6YSERFRbQTB3Fm+nzkb5XZjHJucmLj91rpf7elJtelgRERERNWXzba3&#10;IiH5jDGZnWWSEt/azJ+NSX0kCA4/RAcjIiIiqq4wbJnW29uW8jx3TVJSIgUJSxaJya1BwKMlRERE&#10;VGP9/emzrF2+RY6MJCcmTl8+73y+t3fhXCQy++lgRERERNXV3d3eam36ciQfjxmTCZISE2sz9/l+&#10;+m07dy6arYMRERERVZdc9pvNpl5mjPvLpIRECpKVHiQl11qbehGPlhAREVHNBEHrIUg6zpKjJUlJ&#10;iRRrM09a63wFScl0HYyIiIio+np6jj7SGPcalL7yf+OkH7Q29bIwbOezw4mIiKg27r23ZX/fd97o&#10;+5kuJCW5pKQECUsOScn3PK/tJPnbRwclIiIiqq4gWDjX99MfR1LySHJSIg/xc/9ujPPZIFh0lA5G&#10;REREVF1h2DItDJ1F+bx7ORIQLzkxcY21zp3ZbPqlOhgRERFRbSDpOB3JxyMofrnzS4xx/revb/6x&#10;OggRERFR9W3duuQIa90vIjnZUi4psTbzD89LvysM24/WwYiIiIiqbj9j0s82xvlB+b9xpN69AYnL&#10;a6++mie9EhERUY3I3VuRcLzS9527k5ISKca4TxuT+t6ePQt4tISIiIhqJwjmHJzLpS9D8mHLn1uS&#10;2YPE5R28RJiI6sYX1qxpW7lx3ZdWd63vXNG1/q7VGzf8ceWmDXes6lp/9cquDW87+zvf4V0giSYh&#10;Y5zneV76ZiQf2eSkxDFIWn5pTPqUIGidoYMREU2si7puWbhq47rrkZyY1Zs2hJXKqq4Nj1284ZYP&#10;YlA+S4OoToXhotm+737A9zN3ITHJJycmmW3WOqv6+1PH6WBERPWho7Nz2sUb1/6/lZs2+EnJSKWy&#10;ctP6zR233JLWjyOiCSR/y2Sz7a35fOYLSD56k5MS11qb+bPvO+/ks3GIqK6t6Fr3nqTkYzRl5ca1&#10;9+nHEdEE8LxURu7mmpyUZAIp1jq/DoITebSEiCaPlZ3r70lKPEZbPr9hzcv1I4loHBiT/gQSj82S&#10;gJRJTp7wfecjQeDMD0P+LUtEk9DKjes2JiUdoy0Xd645RT+SiGrA89IukpJvG+NuT0pKpFjr/gaJ&#10;yVs7O1um6WBERJPXig0bTlu1cX1fUuIx0rJi47pr9eOIqEq2bZs7y9rUy5F4bExKSKQY4+zy/fS1&#10;e/a0naSDERE1los3rnvNyk0b9iQlIMOVlRvXBas2rvl5x69+NVM/iojGIAxPnmmM+0kUk5yUFM4t&#10;6UZyckEYtkzRwYiIGtsbr7566qoNa89c1bnu8aSEZGhZZ1d0rvv+BV03zdPBiWgf9fefsMD3neuQ&#10;gPSUSUzy1rq39fS0PS8I5h+ogxERNamwZb+OzptbV25a++qVm9a/a8Wm9e9bsXH9Wy/qWv+cjs7O&#10;g7QvItoHQTB3luc57/D9TJfcPC05MXH6kZh80/OWOjoYERERUfUFQdsCJB7nR+eQJCUlrm9t5j5j&#10;0p+SG7DpYERERETVFd1UbfEiz3NvKH+JsGusde7M5ZYs08GIiIiIasPz2t9qrXsfEhCbnJhkskhM&#10;Vvf3Lzqe9y4hIiKimpGjJUhKLkF5OCkpkSJ/43he6j3d3fMP18GIiIiIqksu+7U29ULfz/wsKSGR&#10;YgrPzHGut9Z5CY+WEBERUc0EgTvL81JvNsZ5LCkpkYLE5Glr27/OO70SERFRTQXBoqOMcX+I0j3M&#10;ia8P53LOa3nvEiIiIqqZMGyZbq3zWt93bpGTW5OTkkwuSlzanon+ecSEiIiIaqOnp/VIJB4fQnKy&#10;pUxSkrc286DnuSuCYOFcHYyIiIiousKwZWpf39JjcjnnW3JUJDkxca217j3Wtr1SByMiIiKqjWx2&#10;2UuRePwdiYmHUub8kvSP5XJiXo1DRERENSP3I7HW+YK1mX8kJSRSjHEf8v30OUGQOVYHIyIiIqou&#10;OfphTOpUJCZXWOv2Jycl8iA/d621qTPR/xQdlIiIiKi6wrD9oGy27XQkJX9KSkqkyMP8jHGv2rFj&#10;MY+WEBERUe0EweGHeJ77NWOW7yl/bkmmx/NS7w3DBQfoYERERETVZ8yyZ/u++wtjhvsbx7nemNRp&#10;jzzCm6oRERFRjYThotmel36Xte7vjMnkyyQmT8kRlSBoW6CDEREREVWXnMTa3586zpj0hUhK9iQn&#10;JXLvEmcz2t+P/vfXQYmIiIiqr7d3iev77j1IQPxy55cgMfl1Nps6saODV+MQERFRjUiigaTkPCQe&#10;f0lKSKQgYdmRy7n/EYZLT+BN1YiIiKhmPG9ZOp93LzEm82RSUhIV93bPa39nZycf2EdEREQ1IlfX&#10;WJt6ofxNk5yQFI6WdCMxucEY52QdjIiIiKj6wrBlGhKP81ASLxGWYkwmi/JZ3umViIiIaqq//4QF&#10;8kA+uaNrmaQksNa5w9rUy4Jg7iwdjIgmgzAMlwdBcKR2EhHVtTCcN9PzUm/xfXdddPO0pMTE6bPW&#10;vdzz2k7SwYhoMkFi0pbP5+9GklKA9zei7jhtJiKqG0Gw9BgkHh81xt2dnJS4vrWZB3I5t0NuwKaD&#10;EdFkg0TkKCQk92hukuT3KEdo70RE404u+d2zZ9k8Y9K/MmXv9CqJiXN3Lre4TQcjoskKyUkKyckf&#10;ojxkeOjPR+nCWyYrRDRe9pO/cazN/Ln83zhyt1f3kmz2xFbeu4SoASDROBkJx12F7CMGdTkkLh9H&#10;ORCd09D9ZZT+qDWCbotyHfo5XD+OiKhqdu1astBaZzWSkoeSkhIpSFr+5vvuB3p6lnCniahRILGQ&#10;c05+p/nGANT1oe18vN3rmRNSh/ZvoZQmK0KSlWO0VyKiUZM7vRqTeo4x6WuTEhIpxmT2eJ67Npt1&#10;X45BeLSEqJEgpzgUCUVSctKPJONc7W1Y6H06+v8xih8NPcRGFO7RENGIBEHrDGvbz0Dy8UiZpCRA&#10;6cnl0pfxuThEDQoJSCuSit9GecQg1Hloez/KDO11xDDMwRj+O/pRAzR5kWTlMO2ViGhAb+/CudY6&#10;/2Otu738ia+ZRz0v/aYgWHqwDkZEjQaJRKZMcmLQ9imUMd+8CB93AD7vUpRc9OkR+Q68XI1yqPZK&#10;RE1I7vSKpOSVvl+4GidbJimRO73+xBjneeh/ug5KRI0IycdSJAm3FbKFGNTJkZP/xNsDtNeqwefO&#10;wOd/FyUbfVsE3XI10I/RfpT2SkQNLgjaD/f91Hvk/iRlkhL5G+cRtH85CBbO1cGIqJEhJ5iNhOA3&#10;UXowCHVyzsn52ltN4evkyMp1KDb69kGok5vCzdFeiahByLNu5Aoba91LkXzkkhOTwk3V7rPWOUMH&#10;I6JmgA3/fCQAt6IEmg8UoFv+1jkPb/e6WqfW8J2SMH2/MCIxqJNLl7swXodor0Q0SSHheAnKX+Tv&#10;mqTERIoxzs9yuSXLJJHRwYioGWBDL5cSb9Lt/wBJBND2GZQJP+lMxgHj8x0UOUdlALo9FPkbiMkK&#10;0SQRhplDfd+5wNrM/UkJiRS5r4kxqY/297ct0MGIqJlgw74EG/ik5ETO/7gI7XX3NE+M04EYt++h&#10;lJ6zIkdW5IgLrwYiqjNy51bPc0+y1vm2MW5fclJSuNNrl++n3iz966BE1GywoT8cG/QN0eZ9kGz4&#10;0dahvdU1TVZulORER38A6q6R36i9EtEECIL5B/b3tz8Xicc9yUlJ4aTXXvkbZ+fORcfrYETUrLD9&#10;PgIb8E6U0nNO5G+dxDvE1juMs9xY7trCD4lBnRwNugVvD9JeiajGgmDOwZ6X/iKSj50oZe5d4uw2&#10;xj1n+3beu4SIAAmI3IRtfbT5HqTJSQfKpD+fAz/nMPwe+RtoyJEVdOdQfoi3TFaIaqCvL3UqEo+f&#10;ovSXSUqM72dustY5fevWeTN1MCJqdkg+FmMDnfS3jhxl+GIjJCel8Jtm4bf9AKX0pnBygu3leMtk&#10;hWgMdu5cNNvznH9F4nF7+aMl7g5r3f/KZltP1MGIiCLYEMvfOjcVts4xsuFGWYW307TXhqXJyk0o&#10;Q64GEqj7AV54gi3RCMhJrGHYfrQxzmdQyp70ioTlEd9PnxsELaN+PAYRNQFsmOUy3TUo+WhzHJFu&#10;tF2Itw2fnJTCb5a/gZISNjma9EtMlwO1VyKK6e1dlrbWlaMlXlJiIgXtvwnDwr1Lmi62ENEIYZt7&#10;wjAb4ovxdrb22rSQjByFaSFPXS5N4OTokly6zP/KqaldfXXLVN93P4Dyx6SERAoSlqc9z/l8Lte2&#10;WAcjIkqGDesibGCTkhPxNbzlQ/lKYJochGkjyUrpTeEkWfkvJDM8VE1NIwhSbda6cjXOE0lJSVTc&#10;3xnjnH3vvS2T7uo/IpoA2JAeiQ3qL3X7OgB1cnKoJCdVf/Bfo8E0PATTSv4aK70aKED5Dt42/dEn&#10;ajxB0DojCNLPRmKyKSkhQbIi9y7pQfvGvr72Z+hgRESVYcO5Pzag18uGtLBFVeiWvzBWo0zVXmmE&#10;MM3kPiu3ynSMk2kKP+WRFZrs5Fk3xrgfkCtuJAlJTk6cPrRf2Nm5gDs4RDQ62FAeiw1m0pET8SW8&#10;5V7/GGEaz8O0vC6asoNQl0W5gskKTSbyvBtj0t9H4rE9KSmRYq37+1yu7bVheCQvyyei0cM2Uk6I&#10;/UW0uRyEOnEpNpxztFeqEkxeObJyDUrp30D9KJfgLf+Xp7oThvNm5nLp13te5mZT5moc1O9B0nJl&#10;EKRO1cGIiEYPycdR2BheXdg6xsiGE+VbeFuXez7bts2d5XmpjO+nPyWXJiIg5vYOlG6v5zm3YC/v&#10;nFwu1Sb/kevgdQXTWJKVpHNWZB5IssK9T5pQQeAeZYzzIZTdpeuZrms+ysPWOivDcAFPoieiscMG&#10;8GcopeecyMmcl2gvdSX6vzt9LvbScuX+7x6uyDAIpE8b0/Y8/ci6gskvycrd0ZwYpPPoSpTp2itR&#10;ze3cedhsJCXXofhJ65MUazN/87wlrg5CRDQ2QXS1zjWFrV8M6sTX8bbu9oKwZ3aAte43kWCYpEC5&#10;LwWf1e15znv1K+oK5tFxmBc3RnNmEOrkb6D/xlv+DURV19HRMsXz0m9C4vH7Yf7Gyedy6cuCoL1d&#10;7g6rgxIRjQ02fPOxcUv6W0dcLn/7aK91JQhaj0SC8rekgFmNYq1zZ1/f4mP16+qKzBPMm1+glP4N&#10;1IciJzEzWaEx6e9vP96YdAfWgy1J64cUOVpijPOx3t5FdRkjiGgS0w3d/0abt0GoE1fgbd3+fxwE&#10;SxbKf91JgbOaxfOczjBsr9sNPubhHMyr9SilyYrcq0Ye3sjb7dOI6F+mp6D8OGldkIJ1rs/33a5c&#10;znklBuHREiKqPmzDpmAD9sNoczYIdeK/tbe6hWA6HYHymqQgWouCwPwf+tV1S5OVv6EMOY9IoO4y&#10;vPCcFdqLJCbWpl9qjPNQ8rJfuKlaDu3f7ezkc3GIqIawoZKTL3+EUvrcGDkhVq7WmRRn3gdB64nW&#10;OvcmBdVaFATox/Wr6x6SlQWYl53RnB2EOjlnhckKtfT2LpyLxPtyJB/b5DyScsu872fO4tU4RDRu&#10;sAH7V2yoHos2WxF0S4LyF7Q9R3ure0GwbIm1mfuTgmstCgJ5j3513cMsnYp5+W+Yp09Hc3iQzvuX&#10;oPAwfROJjpY4p/t++losy9kyyzjqM9dmsw6WDz4bh4gmEDZi78IG68nClisGdQ+grS4vwY3btWvB&#10;ob7vrk0KtrUo2Kv8gX513cLsk+TkVZiHT0Vzc5DO1xdrr9QEurudwzwv9W/WphOTeSQlAZbrrUhe&#10;vhEEC+fqYERE9QMbrndjA+bptmwA6rJ4OVl7q0sIvq+XQJsUgKtZEMifkpvD6dfWJczH0zHPdkRz&#10;L4JuOUK2FW1p7Y0aWBi27Ld9+5yDrXUvwXpR9hJhY9yHczn3TB2MiKi+YXs2BRuyt2OD1hNt3iK6&#10;kXsIb5drr3UHicqrJPAmBeRqFAT0Hdls6mX6dXUH8+1fMI+eiObYIKlD26l4O0V7pQaFpOTFvu/+&#10;Aa99ScuwFCzHv5CbqiGR4YmvRDR5YaP2ztKNniYrf8Tbujyy4nltJyFA/z0pOI+l4DM3BkH93fsB&#10;80GSyrdgnmwvzKAY1D2FtlfiLZOTBrVjR+shSEo+geXzr0nLrRS0PSxXpGWzixfpYEREjQMbubNl&#10;g1fY8sWgTk6wfZb2VleMcZ6P4PzHsRxZQWD3fT9za19f+hT92LqByS/JySswD7ZFc2MQ6h5C26u0&#10;V2og8jeO5y1LW+t8Hct2b/JyK8u8e1t/f/osDMKToomoOWDD9yFsAOX8lCFQJ+c/LEepy4BoTJsk&#10;LLcj6diNYhDE9zp3RepQPGOW7/K89E3yQEIdvK7INMZ8OA3TfMiJzugunnNSl0kj7Tu5eaAxqVOx&#10;DN9TutwOLrtuP5bZG3ftWnqCDkZE1HywPZSrRt5XmqzoRlL24Ov+xEz5Lz4I3Fk7dy6aHQSth8jj&#10;5FE3VZvrFqbtP2MaP66TfADqtqPtGXjLv3UaRBgeeZDnOV9AAvIESrl7l3TLQzTD0DlMByMioiJN&#10;VoacC4FucRfaUtobjQEmqRw5ORPTNOkS8R1oezXe1n2CRZWFYWY5Eo//RVKyp0xSYnzfXWNt5p8l&#10;sdbBiIhoONhQnosNZtKJm3fhpa4vXa5XmG5yzsnLMQ2H3GxPoE7+1nk93vJ8g0lMTnrN5dKvs9b5&#10;dXT+U2Jisgvt383lli3RwYiIaF9gw/lJbED7ok3pINQ9ijZXe6NhYHLJkZNTS5MTdMvfadvQxpuw&#10;TVJy0msQLJtjTPrTSD76k5MS1zcm8yReP7FlS8sBOigREVUDtqdyzsqHsUEtfQqvbGQfRhv3CMvA&#10;tJGbsCUdOdmJtmfiLc85mYR6etrbPc/ZICe3JiUmUuRoipysXc9P2CYiaijYsMrfQDujTW0E3eJ3&#10;aFusvTU1TBI5cvIaTJOt0RQahDqZdq9D4U23JhF5OjCSkvdZ6/5OrrxJSkpQvxP9rA7D9DIdjIiI&#10;xhs2sLIR/hg2uEMecIduObLyW7Q52mtTwSSQ6fJSTIOHoykyCHVyE7Y34y2PnEwC8jeOnDNirfM5&#10;JB/byiQlQXTfnvS5W7Ys4N84RET1BhveC7AB3hNtigeh7n60NcXVQPi5+6EsL5OcyO3rX629Uh2T&#10;y9jD0DnZ85zOckkJyh4kLnf09bnP1MGIiKieYVs8DRvi86PN8iBsoOXIyqN427C37sbvfnaZ5GQ3&#10;Xp6Lwqt1JokgmDvLGPdqSUZKkhMkJpnPBcHSg+UIi/ZORESTiWyQsdGWv4FKH2Qo7kDbQu110sNv&#10;kUuJ5eGMQ6BuN9regLfTtVeaROQGgJ7nXmKtc7fvp9+0ffvSg7WJiIgaATbQkqycjw120gm2m/B2&#10;Up5YiPGW3/Vi/IYHCz8oBnW70HYW3vImbERERPUOG+z9sPG+CCXpnBV56vKkSVaQgKQwzv+Ixn4Q&#10;6uQhjW/U3oiIiGgywUZc7rPSUdiqx2ADL+esyD1Ejtde6w7GO4NxTDpy0ouXl6DwHAUiIqLJDhv0&#10;6SifxgZ+yB1s0e2j3I6E4DjtdcJhXF6EcdqsozgAdT1oexPe8pwTIiKiRoMNvDzD5rN47ZYNfxES&#10;ALEebyfsaiCM1wswDn+PxmgQ6vrQ9h68ZXJCRETU6LDBn4qN/xdRks5ZkSMr43YHW3yXnHNyn379&#10;ANTJU4nfrr0RERFRM0EuUEhWorRgEOrknJVHkCTM016rThIhfMcD8l36tQXoliMnvAkbERERFRKG&#10;GSgdSBBymisUoFvOWbkNbcdor2OGz3oOPvOv+hUDNDn5V7zlQ+GIiIhoKCQIcmTl8yhJN4W7GUnE&#10;sdrrqOFjnovPuD/6xEGo68fnnoMyQ3slIiIiSobcQZKVr6IknbOyAS8jPsEWyYecc/LnaOhBqNuJ&#10;tvfjLS8lJiIiotFBAjEFycSlKEPOGxGo+xuSjKO0172gbb70o70XyOegyJGTN2lvRERERPsO+cVM&#10;JBerUGyUbkTQLees3IqkY672Kv2ejLo/RX0MQl0W/b0Nb3nOCREREVUXEoxpSDZWoAz5Gwjdkqys&#10;Q0k6ITaH5ORcvD1AP4aIiIioNpBwSLLyDZQhd7CNQ5vcIfY8vOWD/4iIiGh8IQGRZOUKFL+QmQDe&#10;yzkn79JeiIiIiCYOkpJZSE6+hNe3I0/hOSdERER1o6Xl/wMuk/4ATFf6SQAAAABJRU5ErkJgglBL&#10;AwQUAAYACAAAACEAE5kLb9wAAAAGAQAADwAAAGRycy9kb3ducmV2LnhtbEyPQUvDQBCF74L/YRnB&#10;m91Eba0xm1KKeiqCrSC9TZNpEpqdDdltkv57p170MrzhDW++ly5G26ieOl87NhBPIlDEuStqLg18&#10;bd/u5qB8QC6wcUwGzuRhkV1fpZgUbuBP6jehVBLCPkEDVQhtorXPK7LoJ64lFu/gOotB1q7URYeD&#10;hNtG30fRTFusWT5U2NKqovy4OVkD7wMOy4f4tV8fD6vzbjv9+F7HZMztzbh8ARVoDH/HcMEXdMiE&#10;ae9OXHjVGJAi4XdevNnz9AnUXtSjCJ2l+j9+9gM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D2spNOYgMAAOQJAAAOAAAAAAAAAAAAAAAAADoCAABk&#10;cnMvZTJvRG9jLnhtbFBLAQItAAoAAAAAAAAAIQBaru9/KQwAACkMAAAUAAAAAAAAAAAAAAAAAMgF&#10;AABkcnMvbWVkaWEvaW1hZ2UxLnBuZ1BLAQItAAoAAAAAAAAAIQCHaxhWQDgAAEA4AAAUAAAAAAAA&#10;AAAAAAAAACMSAABkcnMvbWVkaWEvaW1hZ2UyLnBuZ1BLAQItABQABgAIAAAAIQATmQtv3AAAAAYB&#10;AAAPAAAAAAAAAAAAAAAAAJVKAABkcnMvZG93bnJldi54bWxQSwECLQAUAAYACAAAACEALmzwAMUA&#10;AAClAQAAGQAAAAAAAAAAAAAAAACeSwAAZHJzL19yZWxzL2Uyb0RvYy54bWwucmVsc1BLBQYAAAAA&#10;BwAHAL4BAACaTAAAAAA=&#10;">
              <v:rect id="Retângulo 126"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pRBywAAAOIAAAAPAAAAZHJzL2Rvd25yZXYueG1sRI9BSwMx&#10;FITvgv8hPMGLtEnEyro2LSJURQrFrej1sXluVjcvyya2W399Iwgeh5n5hpkvR9+JHQ2xDWxATxUI&#10;4jrYlhsDr9vVpAARE7LFLjAZOFCE5eL0ZI6lDXt+oV2VGpEhHEs04FLqSylj7chjnIaeOHsfYfCY&#10;shwaaQfcZ7jv5KVS19Jjy3nBYU/3juqv6tsb2DyvXbtZXbzr6rN+w5+r9eHxoTDm/Gy8uwWRaEz/&#10;4b/2kzUw0zdaaVXM4PdSvgNycQQAAP//AwBQSwECLQAUAAYACAAAACEA2+H2y+4AAACFAQAAEwAA&#10;AAAAAAAAAAAAAAAAAAAAW0NvbnRlbnRfVHlwZXNdLnhtbFBLAQItABQABgAIAAAAIQBa9CxbvwAA&#10;ABUBAAALAAAAAAAAAAAAAAAAAB8BAABfcmVscy8ucmVsc1BLAQItABQABgAIAAAAIQDRDpRBywAA&#10;AOIAAAAPAAAAAAAAAAAAAAAAAAcCAABkcnMvZG93bnJldi54bWxQSwUGAAAAAAMAAwC3AAAA/wIA&#10;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7" o:spid="_x0000_s1028" type="#_x0000_t75" alt="Image" style="position:absolute;left:4724;top:2590;width:4134;height:4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xe8yQAAAOIAAAAPAAAAZHJzL2Rvd25yZXYueG1sRI9ba8JA&#10;FITfBf/Dcgp9040WXI2uEgu9QF+8ga+H7DFJzZ4N2TWm/75bKPg4zMw3zGrT21p01PrKsYbJOAFB&#10;nDtTcaHhdHwbzUH4gGywdkwafsjDZj0crDA17s576g6hEBHCPkUNZQhNKqXPS7Lox64hjt7FtRZD&#10;lG0hTYv3CLe1nCbJTFqsOC6U2NBrSfn1cLMadjOT3bg7uex76935/Yvr6+5D6+enPluCCNSHR/i/&#10;/Wk0qMlCvUyVUvB3Kd4Buf4FAAD//wMAUEsBAi0AFAAGAAgAAAAhANvh9svuAAAAhQEAABMAAAAA&#10;AAAAAAAAAAAAAAAAAFtDb250ZW50X1R5cGVzXS54bWxQSwECLQAUAAYACAAAACEAWvQsW78AAAAV&#10;AQAACwAAAAAAAAAAAAAAAAAfAQAAX3JlbHMvLnJlbHNQSwECLQAUAAYACAAAACEAI4cXvMkAAADi&#10;AAAADwAAAAAAAAAAAAAAAAAHAgAAZHJzL2Rvd25yZXYueG1sUEsFBgAAAAADAAMAtwAAAP0CAAAA&#10;AA==&#10;">
                <v:imagedata r:id="rId3" o:title="Image"/>
              </v:shape>
              <v:shape id="Imagem 6" o:spid="_x0000_s1029" type="#_x0000_t75" alt="Image" style="position:absolute;left:12877;top:304;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OOzyAAAAOIAAAAPAAAAZHJzL2Rvd25yZXYueG1sRE/LasJA&#10;FN0X+g/DLXRTdKKYGKOjlJaC0I31gdtL5prEZu6kmWmMf+8IhS4P571Y9aYWHbWusqxgNIxAEOdW&#10;V1wo2O8+BikI55E11pZJwZUcrJaPDwvMtL3wF3VbX4gQwi5DBaX3TSaly0sy6Ia2IQ7cybYGfYBt&#10;IXWLlxBuajmOokQarDg0lNjQW0n59/bXKJCnTz9+OU7Pk2vcT3827vDezQ5KPT/1r3MQnnr/L/5z&#10;r3WYn8Rpko7iGdwvBQxyeQMAAP//AwBQSwECLQAUAAYACAAAACEA2+H2y+4AAACFAQAAEwAAAAAA&#10;AAAAAAAAAAAAAAAAW0NvbnRlbnRfVHlwZXNdLnhtbFBLAQItABQABgAIAAAAIQBa9CxbvwAAABUB&#10;AAALAAAAAAAAAAAAAAAAAB8BAABfcmVscy8ucmVsc1BLAQItABQABgAIAAAAIQAFfOOzyAAAAOIA&#10;AAAPAAAAAAAAAAAAAAAAAAcCAABkcnMvZG93bnJldi54bWxQSwUGAAAAAAMAAwC3AAAA/AIAAAAA&#10;">
                <v:imagedata r:id="rId4" o:title="Image" croptop="8439f"/>
              </v:shape>
              <w10:wrap anchorx="page" anchory="page"/>
            </v:group>
          </w:pict>
        </mc:Fallback>
      </mc:AlternateContent>
    </w:r>
    <w:r w:rsidRPr="00FF7457">
      <w:rPr>
        <w:rFonts w:eastAsia="Calibri" w:cs="Arial"/>
        <w:noProof/>
        <w:sz w:val="22"/>
        <w:szCs w:val="22"/>
        <w:bdr w:val="nil"/>
      </w:rPr>
      <mc:AlternateContent>
        <mc:Choice Requires="wpg">
          <w:drawing>
            <wp:anchor distT="0" distB="0" distL="114300" distR="114300" simplePos="0" relativeHeight="251720704" behindDoc="1" locked="0" layoutInCell="1" allowOverlap="1" wp14:anchorId="3069EE08" wp14:editId="6ADD8045">
              <wp:simplePos x="0" y="0"/>
              <wp:positionH relativeFrom="page">
                <wp:posOffset>0</wp:posOffset>
              </wp:positionH>
              <wp:positionV relativeFrom="page">
                <wp:posOffset>10808970</wp:posOffset>
              </wp:positionV>
              <wp:extent cx="7559675" cy="1137285"/>
              <wp:effectExtent l="0" t="0" r="3175" b="5715"/>
              <wp:wrapNone/>
              <wp:docPr id="714045917" name="Agrupar 9"/>
              <wp:cNvGraphicFramePr/>
              <a:graphic xmlns:a="http://schemas.openxmlformats.org/drawingml/2006/main">
                <a:graphicData uri="http://schemas.microsoft.com/office/word/2010/wordprocessingGroup">
                  <wpg:wgp>
                    <wpg:cNvGrpSpPr/>
                    <wpg:grpSpPr>
                      <a:xfrm>
                        <a:off x="0" y="0"/>
                        <a:ext cx="7559675" cy="1137285"/>
                        <a:chOff x="0" y="0"/>
                        <a:chExt cx="7559675" cy="1137285"/>
                      </a:xfrm>
                    </wpg:grpSpPr>
                    <pic:pic xmlns:pic="http://schemas.openxmlformats.org/drawingml/2006/picture">
                      <pic:nvPicPr>
                        <pic:cNvPr id="437560825" name="HeaderRetratoFundo"/>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7559675" cy="1137285"/>
                        </a:xfrm>
                        <a:prstGeom prst="rect">
                          <a:avLst/>
                        </a:prstGeom>
                      </pic:spPr>
                    </pic:pic>
                    <pic:pic xmlns:pic="http://schemas.openxmlformats.org/drawingml/2006/picture">
                      <pic:nvPicPr>
                        <pic:cNvPr id="1706521375" name="HeaderRetratoMarca"/>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7559675" cy="11372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42FF2C9" id="Agrupar 9" o:spid="_x0000_s1026" style="position:absolute;margin-left:0;margin-top:851.1pt;width:595.25pt;height:89.55pt;z-index:-251595776;mso-position-horizontal-relative:page;mso-position-vertical-relative:page;mso-width-relative:margin;mso-height-relative:margin" coordsize="75596,11372"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eL53x9AgAAmwcAAA4AAABkcnMvZTJvRG9jLnhtbNRV&#10;XU/bMBR9n7T/YPkd0pa1ZREtmsZgk8ZWse0H3DpOYhF/6Nppyr/ftRM6KEhM5YmHOP48Pvf4XPvs&#10;fKsbtpHolTULPj4ecSaNsIUy1YL/+X15dMqZD2AKaKyRC34nPT9fvn931rlcTmxtm0IiIxDj884t&#10;eB2Cy7PMi1pq8MfWSUODpUUNgZpYZQVCR+i6ySaj0SzrLBYOrZDeU+9FP8iXCb8spQg/y9LLwJoF&#10;J24hlZjKdSyz5RnkFYKrlRhowAEsNChDm+6gLiAAa1E9gdJKoPW2DMfC6syWpRIyxUDRjEd70Vyh&#10;bV2Kpcq7yu1kImn3dDoYVvzYXKH75VZISnSuIi1SK8ayLVHHP7Fk2yTZ3U4yuQ1MUOd8Ov04m085&#10;EzQ2Hp/MJ6fTXlRRk/JP1on6ywsrs/uNs0d0nBI5fYMGVHuiwcteoVWhRckHEP1fGBrwtnVHdFwO&#10;glqrRoW7ZD06mEjKbFZKrLBvkJwrZKpY8A8n8+lsdDohaQxocv5XCWT1GxkQgr1sTWGjThEhLuoh&#10;IIb43Ypbz4z9XIOp5CfvyMSkbZydPZ6emo/2XzfKXaqmiccW60OkZPg9wzwjVm/GCytaLU3oswtl&#10;Q0Fb42vlPGeYS72WFB1+KxIhyH1AGUQdNyxp4xsiG4k+GEgs/xGLIXjy22sdtvMJiYY+XEmrWawQ&#10;OeJAhwM5bL77gc39lEHDnkBiRnz6Y6DKm3HXeD6aTSeUbs/b6xpQwNu214SuFHo4AmWOQ2VCf6kc&#10;7Da27q5tQWDQBpvM8Zrb7VDvQW5sTE/KEMgbE8tdB2HGnuTJfXumq5BegJRYw2sVn5iHbao/fFOX&#10;fwEAAP//AwBQSwMECgAAAAAAAAAhAMZAK/pkBQAAZAUAABQAAABkcnMvbWVkaWEvaW1hZ2UxLnBu&#10;Z4lQTkcNChoKAAAADUlIRFIAAAJwAAAAXggGAAAAoyopzAAAAARzQklUCAgICHwIZIgAAAAJcEhZ&#10;cwAADsQAAA7EAZUrDhsAAAAZdEVYdFNvZnR3YXJlAHd3dy5pbmtzY2FwZS5vcmeb7jwaAAAE4UlE&#10;QVR4nO3ZUXLbRhAEUNCXzP0vkCswH3EUySIpEFgAM9vv/cjlUm1JZGunObjd//7rvizLsiy35fXX&#10;P/7v9sb3vvM9D8/dcd7Dcwec9+Xcged9fBl43pefdeB5L8/dcd7Dcwect/ncFd9zOyBbH1/Cs3Ab&#10;fN6m9+ydLAw+b3MWgJn9uvoHgGvcr/4BYCVZBb4bXOBcNKSS/cN4aQG+Kb6BG31zN5kETX5MjhSa&#10;fQBWKV7gqjNkSSX7AFdS4KZmyJJKVoG5KXBcSMGkC1kFallR4Fw0pJJ9upBVSHPBBs4nWSa0Koay&#10;D8AYHqF+Y8iSSvYButhe4NzNFzFkSSWrAP+xgWMwQ5YufBgC+lLgKM6QJZWsAs8NKnCGLKlkvy0v&#10;NdBYyAbOTU0q2QeYUUiBG6361uXJeWY5u1XPPkAGBY4VDFm6kFUggwLHBWxx6EJWgZpeFDgXF6lk&#10;ny5kC1I13sC5uAjwMOayD5CucYEbzVAklewDdFOvwE0zS6o/hpvmhaYcWQU4Wr0CR1OGNl3IKtDf&#10;zgLn4qILQ5uT7I6GbAE/K7aBc3GRSvYBWK9YgRvNUDyFl7kgbwrAzCYvcKNVfwxnaHMUWQWoRIHj&#10;BUOWLhRMIIsCx4kMWVLJKjDWgwJnyJJK9ulCtiBdww2ci4tUA7PvzwigtYYFbqOnA8vWhVSyD9BV&#10;ToFry5AllewDPKPAsZMhSypZBa6jwDE5Q5YuZBVYb2OBs3UhlexzEVEBPpl0A2fITsHLvoHsAySY&#10;tMBVZ8iSSlYBRlDgeEDBpAtZBTIpcDRkyNKFrALH+FTgfJIllezThWwB/2q0gTNkSdUo+/6sAE7R&#10;qMAVdf/2j9EHQ3GyCnA2BS6GIUsXsgrwEwWOjWwc6UJWgfm8WeBcXHRhaNOFrALvu3gD56IhlewD&#10;sN1kj1B9kmWFKd9W2QdIMlmBq86QJZWsAoykwPGJIUsXPgwB2RQ4DmTIkkr2gWP9ctGQS/YB6KnB&#10;Bs5QJJXsf/BSAHzRoMCNVn3rcj/mWCiffQDWCixwaQxZulAwAdZS4HiTIUsqWQXqWFngXFx0oWDS&#10;hawC2120gXPRkEr2AdhvkkeoPslSwCWxkX2ARPsKnLt+JUOWVLIPcIRJNnDsY8iSSlaBnhQ4GlAw&#10;6UJWgXMMLHAuGlLJflveOqCpwhs4n2RJJfsAvFa4wFXXdMia5ezWNPsAE1HgpmXIkkpWgfkpcFzE&#10;kKULWQXq+aHAubjowsaRLmQV2O/kDZyLi1SyCsA4HqF+YchS0MNY+jAEkKxmgZtmllQfstO80JQj&#10;qwBHqlngaMqQpQtZBXpT4CjMkKULG0fgXAMKnIuGLgxZTiIawMEKbuAMWVLJPgDrFCxw1RmyD03y&#10;a/CKNxmgCgVuOgomXcgqwFYKHCczZOlCwQTqelLgXDR0YciSSlYh2UkbOEOWVIWz788IoC2PUJdl&#10;McnIJfsAHWUVuNNmVeGtCxxK9gHOkFXg+M2QJZXsA3NQ4CjIkCWVrALr7ChwLhpSyT4XET3gt0Ib&#10;OFsXHoh4G2UfgPcUKnDVGbKkkn2AahS4aRiypJJVII8Cx0kUTLqQVaC+Pwqci4ZUsk8XsgocvoFz&#10;0ZAqOPvBvzrAWZo9Qq3+aMPk4iiyCsD/mhW4og6bhYY2XcgqwJkUOHYwtOlCVoG5/AOuUmFpYHLO&#10;9wAAAABJRU5ErkJgglBLAwQUAAYACAAAACEAj1H5zE0LAAB8PwAAFAAAAGRycy9tZWRpYS9pbWFn&#10;ZTIuZW1m1JsJjFXVHcbPwDhsM+wMWFYBC7KMM8Pw2AodQAoGqjaAogXZLVA2AWXYFChrEVrX0Fha&#10;oE1rSytINTSlSWlFU7RNsaXRCCRtsBvVRq2oFHH6++adw/vn8ri30TS5vnD57ne//7nn/93zv+ed&#10;d9+bAufcKbbw2tvJuW8WBubcy9XOPdvIuS6jPv855wrc6s86N7O+c/xzA9jm+9DTPZxb08+5V+Bt&#10;C/xBD0fG1nevDC90N7qF7stuqZvpprvFbrbr4spdmRvkKvm/AraE//u7fpy3gpZzI9F9aTefo4vd&#10;DLeIMyxxs1xfzlLDkUWwZZxltlvg7rrUeQv2itkK2Lr7zbm1OAiv3H49DmHQ9WHrwjZ+5pLZsxcO&#10;rSivLO9fU9GvYmDF4po+XSorMjWVAwYtWFAXW05cN7YblkxfPnfhl4ZmKvuVZWoGVZWVK7Yi07+s&#10;vKayqkzhriVxIZdWfl99lvr9dqA2xejVmk37JWxc2jpNPvSqfc25IvBatug5FTOVbSCbzn/Zq2tB&#10;Xdu64+P35PY5EM6ndoPZdG7lN4StIVt7tuZsd9HJNraM56MaX86LKZCgK158KPE6z2c8aiDkObxq&#10;/SvkcRWD1RMxeAzHOcel48o1XJ9Lfr2vEK/jUQ/HyelphJDjv+C7DS9m3+qKP8Wx4CFcizc5dgYt&#10;nOf38PcM1zmsrvjDRg/t8513NbHhvDrPBMPns7/B8K+yv9PwmewfNLwZ+ysN/wb7nQxfxX5jw+XX&#10;9j8NLZ9/xXUw7YrZv8Fw5dza8Az7tcb/FPhfDH8KbvPqAbd5j4LvYAvXRdfP9q88dX3D9Qy1Nowa&#10;+F9rjVN8pJq6gxofbHITb2T4fM+pa1fFFl6h7pHdah+zGWxFW2FXMK6NYqqIqQHV/0KP4Rrd6Xm4&#10;JqF2Z3F8EvEhbp7ncX2t9zFbwRm0FS4F49ooRmO21ONcj6FfXSc7puLKK5rvvYXO/YjjoZ34SMP3&#10;RvSX8vCmJn4/epQvM/rGiD4hD4/mIx7NuyMX5wDH465RtY+ZAH6HWGGNyaWv58AVa6cP4gbaCDUX&#10;qF9hXJtiH9MY1BgIdU/GtVFMb2KagqpN9ZNUoz18jHJTW2E1GMZyvOfAFf1NROxIm+Gg5qoOHuPa&#10;nGHMFPtnsMxjkj/Fbif2T6DGLYxfdFzPUKd2/N+AbyU+eGpLe8uvgdv4sRHeAW7r8XXOZ/lh3180&#10;jxa0u9v0+2/iLC9AL0ePttvFhUuqj20+Ziu4mXMIk66fYjQfqa3qQv0k1cd+H3PQtxUm9aMY5aS2&#10;8hH85POpcSTsirV1ElExQp1TmNS/Yvr5WNWY+hcCV+xnmo8Rqq0wqR/FKCehclQ/wqjPBazTbX2J&#10;2/oZlYdH48Wj5z0VOa/4I8SFOv9xHm773RjpV9z2G84f7fe+Btk47F7xej7oY46APyQn4Qowro1i&#10;phLzU3AcuBMck9DmADF6r/k5qHETdkxoo5h3WIvsBv8J3u8xXLfyPDzf9Z9G3GD6Cu3E7bpiuedx&#10;njf4mO1ga84lTLonFaP7eD2o/ld4DHnM9zw6bjo+yeR7r+dx+W31MV8DZ9BWuBSMa6OYHcSs8XiP&#10;x5CfrpN0y5VXNN+yIuc+beKGeR7X9wQfI6ymrTDpPlbMRmJvAXX/DPWYob6bsymPuuPs8xnn0uet&#10;Io7b+2WE53H5rfMxa8Bl9CWcDMa1UYzem5eBun9HesyQS3M25WHv65BX9HoeI07zcVxfh3zMM6Dm&#10;NuGdCW0U058Yte0Gqh9hXD8nfcxp31aY1I9i6t4DQPkIfvL51Dwc138RNagY4RaPSf0rVnOMsAmo&#10;/oVx/TzgY4RqK0zqRzHKSagc1Y8w6vMhitGuJ5ZF+Hp4eZ52BX6ej8u7Q3gvAJ/gHBnwfjCujWJu&#10;IeZt+p3ocUBCG8X2IeY8qHu9kHPYe/66PLwpcRlf++doJx6X14s+5pfgNcQKNW/GtVHMXGKK6X+O&#10;x/UJbRS7nZgGoOaLC5xDGHJ9LsJ3wa2XBRFeDf+Wad8dPg0el/cgYjSfDAdv9jgwoY1i9Z5ZASqf&#10;dh5D3r+l3m2e4nbeezcP78F5QvtCzicel3czH3M1eD2xwmEJbRQzjphW4K1gQ4+h34vkpeOBd0W3&#10;ec+K8IVw+7lgZ4Tv9fHR+3CFX//H+dvmY34Gaj0kTFoPKUbroYOgfD4MjgHj+tlHzEhiDoGab4RJ&#10;6yHFaD30OKj1kPwIw3XrlYfb6xj8h+vyUZ/tJD0f5baqe9X+Ifuc1dO8z0d59HnZs8WX2zr3j//U&#10;1gZfK+CjL+S49O8aXtUuq0d9VXNupEuv8JzoWo7omShlsran32cIEp/7flxfU1sz5ma8OsO/Yrj0&#10;o4Z/2+tp9/U3LvIqMx7fgx82XPoFw3tcndXT7uu2Up6tns/V3fI2jI+pS+m2DgdQl9LT7utd8rbj&#10;VQr/4gc5n9IHX8xx3W/S0+7rcR7MdjP3zwPUWSVzYoZ7uzmb9Gom5cD3dczqafflOju3jgkq5L2Z&#10;vM8bX9KXGF8ru2T1tPs6ig+te4OvVzuwnjC+pNcrzOlP8t2q9LT7qiDv6dRb8PUwvmoNl77L1Onv&#10;4NLT7utm8lxpxuME99M5U3fSFzXI+X6B8ZKedl9PN+E7AzMeJ1iU6DNEGD/pM0xdPsLiQXrafQ1u&#10;xTzPoif4ONAyuyYNXPoOU5dH4QxX6n11a+bcJlOHzzd17jXDpes7juBzHVx62sfrr22ce9/U4WS4&#10;rUPp+h1A8LW49JNRh19v7py+Wwx5V8JVaIFLn2L4G15P+3j1KuE5q1knDWOesPebdP12I/hsSx1K&#10;T7uvw6ybfmHGYxW81nDp1UU5Xx94Pe2+7mH+u2h89IfrWXUYH+n3Gf6M19PuS5+3XjTzwvOs1/eZ&#10;+036NuN7E+MlPe2+flPK9wLG10L4U4ZLb2p89sK39LT7msj71ZtmXnivxLmb6uXqUPo+ww/Cpafd&#10;16tteBbO1J5h0xS+Bn7WcOmjje+BjJ/0tPs614rxMOuoUvhW40v6HOPrROusnnZfI5gHbje+ZjJP&#10;DDC+pJcaX10/ldXT7ms9dXXe5K1106PmfpJewTwR6rQT84b0tPtq0jL7nW7Ie0tzPl8ZH9KXX5Xz&#10;tYO6lJ52X78iT33HGnyV4KOnmdelnza+9Bzuuk/A+9dL3C/WR3/4s8aX9KnG1wI+T0tP+3hdLHFu&#10;j/HxIOvejBk/6S+YeWUedSo97b66UmdVZt6Yw3p9tVnfSz9qngefZB6RnnZf7zOvD6qfu782tea7&#10;6g9zzwWk32Gea8/tmNXT7ms31/8dU2cXmRe+YLj0/cbnSOZ56Wn3NbIFfwPSKDdevUv4GwwzT0g/&#10;a96n9ZxAetp9/Zp5wK5zb+T+Om58SLfjN5r3Aelp9zUYH3a+W8l6vYmpQ+njTB2eh0tPu6+lzOuP&#10;FuXqcFdjfpNh6lD66+Z9YAzPRaWn3Zee575t8t6Gr2NmfpS+x7yfncaX9LT7OkTdPWnGqzu8veHS&#10;N5vxG0sdSk+7r93MC383Pn5A3m8ZH9IvmPF8jPlRetp9TS3huYzxNY86e8z4km7XWXouID3tvu7G&#10;x4gGuXnjNPeTrUvpti4L8Sk97b6mkLd9PngMX2fNeEm/zfC34NLT7kvz3e0m73nwZoZLf87cXx96&#10;Pe2+tnD9exsfqsO1xof0P5p5vx91KD3tvvQ960NmfTGzvXPfN59TpNvf3wzpnNXT7kvPm+zzp1tZ&#10;r9t1k/Tp5ncq1+Nbetp9PUHd2e+BtI6azLo2w8Zbl5Nu170/oS6l/199uQI3iT70ivud3hD0hmxc&#10;6rpcN3N/jLmQ++x4E7na7ySlH8df8HaE8ZL+cb3w1lf3N91A3Ut/R/9fAAAA//8DAFBLAwQUAAYA&#10;CAAAACEAfgS1S+IAAAALAQAADwAAAGRycy9kb3ducmV2LnhtbEyPwU7DMBBE70j8g7VI3KjtVIU0&#10;xKmqCjhVSLRIqDc33iZR43UUu0n697gnuO3ujGbf5KvJtmzA3jeOFMiZAIZUOtNQpeB7//6UAvNB&#10;k9GtI1RwRQ+r4v4u15lxI33hsAsViyHkM62gDqHLOPdljVb7meuQonZyvdUhrn3FTa/HGG5bngjx&#10;zK1uKH6odYebGsvz7mIVfIx6XM/l27A9nzbXw37x+bOVqNTjw7R+BRZwCn9muOFHdCgi09FdyHjW&#10;KohFQry+iCQBdtPlUiyAHeOUpnIOvMj5/w7FLwAAAP//AwBQSwMEFAAGAAgAAAAhAFtGNR7IAAAA&#10;pQEAABkAAABkcnMvX3JlbHMvZTJvRG9jLnhtbC5yZWxzvJDBisIwEIbvC/sOYe7btD0sspj2IoJX&#10;cR9gSKZpsJmEJIq+vVn2oiB48zgz/N//Mevx4hdxppRdYAVd04Ig1sE4tgp+D9uvFYhckA0ugUnB&#10;lTKMw+fHek8LlhrKs4tZVApnBXMp8UfKrGfymJsQietlCsljqWOyMqI+oiXZt+23TPcMGB6YYmcU&#10;pJ3pQRyusTa/Zodpcpo2QZ88cXlSIZ2v3RWIyVJR4Mk4/F/2DfkJ5HOH7j0OXRPZ/jnIh+cONwAA&#10;AP//AwBQSwECLQAUAAYACAAAACEA/cs4TBUBAABHAgAAEwAAAAAAAAAAAAAAAAAAAAAAW0NvbnRl&#10;bnRfVHlwZXNdLnhtbFBLAQItABQABgAIAAAAIQA4/SH/1gAAAJQBAAALAAAAAAAAAAAAAAAAAEYB&#10;AABfcmVscy8ucmVsc1BLAQItABQABgAIAAAAIQBHi+d8fQIAAJsHAAAOAAAAAAAAAAAAAAAAAEUC&#10;AABkcnMvZTJvRG9jLnhtbFBLAQItAAoAAAAAAAAAIQDGQCv6ZAUAAGQFAAAUAAAAAAAAAAAAAAAA&#10;AO4EAABkcnMvbWVkaWEvaW1hZ2UxLnBuZ1BLAQItABQABgAIAAAAIQCPUfnMTQsAAHw/AAAUAAAA&#10;AAAAAAAAAAAAAIQKAABkcnMvbWVkaWEvaW1hZ2UyLmVtZlBLAQItABQABgAIAAAAIQB+BLVL4gAA&#10;AAsBAAAPAAAAAAAAAAAAAAAAAAMWAABkcnMvZG93bnJldi54bWxQSwECLQAUAAYACAAAACEAW0Y1&#10;HsgAAAClAQAAGQAAAAAAAAAAAAAAAAASFwAAZHJzL19yZWxzL2Uyb0RvYy54bWwucmVsc1BLBQYA&#10;AAAABwAHAL4BAAARGAAAAAA=&#10;">
              <v:shape id="HeaderRetratoFundo" o:spid="_x0000_s1027" type="#_x0000_t75" style="position:absolute;width:75596;height:1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y3WzAAAAOIAAAAPAAAAZHJzL2Rvd25yZXYueG1sRI9PawIx&#10;FMTvQr9DeAVvmq3WP2yNUkoFe+hBK5beXjevm7WblyWJuvXTG0HocZiZ3zCzRWtrcSQfKscKHvoZ&#10;COLC6YpLBduPZW8KIkRkjbVjUvBHARbzu84Mc+1OvKbjJpYiQTjkqMDE2ORShsKQxdB3DXHyfpy3&#10;GJP0pdQeTwluaznIsrG0WHFaMNjQi6Hid3OwCvwufG3rz5IP8W3//f56Pkuz3ivVvW+fn0BEauN/&#10;+NZeaQWPw8lonE0HI7heSndAzi8AAAD//wMAUEsBAi0AFAAGAAgAAAAhANvh9svuAAAAhQEAABMA&#10;AAAAAAAAAAAAAAAAAAAAAFtDb250ZW50X1R5cGVzXS54bWxQSwECLQAUAAYACAAAACEAWvQsW78A&#10;AAAVAQAACwAAAAAAAAAAAAAAAAAfAQAAX3JlbHMvLnJlbHNQSwECLQAUAAYACAAAACEA3Fct1swA&#10;AADiAAAADwAAAAAAAAAAAAAAAAAHAgAAZHJzL2Rvd25yZXYueG1sUEsFBgAAAAADAAMAtwAAAAAD&#10;AAAAAA==&#10;">
                <v:imagedata r:id="rId7" o:title=""/>
              </v:shape>
              <v:shape id="HeaderRetratoMarca" o:spid="_x0000_s1028" type="#_x0000_t75" style="position:absolute;width:75596;height:1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rvzxwAAAOMAAAAPAAAAZHJzL2Rvd25yZXYueG1sRE/NSsNA&#10;EL4LvsMyBS9iN21pKrHbIoWC5FAxCl6H7JgNzc6G7JjGt3eFgsf5/me7n3ynRhpiG9jAYp6BIq6D&#10;bbkx8PF+fHgEFQXZYheYDPxQhP3u9maLhQ0XfqOxkkalEI4FGnAifaF1rB15jPPQEyfuKwweJZ1D&#10;o+2AlxTuO73Mslx7bDk1OOzp4Kg+V9/egP4sX3FVjjmVJO5wf2plPFbG3M2m5ydQQpP8i6/uF5vm&#10;b7J8vVysNmv4+ykBoHe/AAAA//8DAFBLAQItABQABgAIAAAAIQDb4fbL7gAAAIUBAAATAAAAAAAA&#10;AAAAAAAAAAAAAABbQ29udGVudF9UeXBlc10ueG1sUEsBAi0AFAAGAAgAAAAhAFr0LFu/AAAAFQEA&#10;AAsAAAAAAAAAAAAAAAAAHwEAAF9yZWxzLy5yZWxzUEsBAi0AFAAGAAgAAAAhAM1Su/PHAAAA4wAA&#10;AA8AAAAAAAAAAAAAAAAABwIAAGRycy9kb3ducmV2LnhtbFBLBQYAAAAAAwADALcAAAD7AgAAAAA=&#10;">
                <v:imagedata r:id="rId8" o:title=""/>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72098" w14:textId="77777777" w:rsidR="00AB1FF2" w:rsidRDefault="00AB1FF2">
    <w:pPr>
      <w:pStyle w:val="Corpodetexto"/>
      <w:spacing w:line="14" w:lineRule="auto"/>
    </w:pPr>
    <w:r>
      <w:rPr>
        <w:noProof/>
      </w:rPr>
      <w:drawing>
        <wp:anchor distT="0" distB="0" distL="114300" distR="114300" simplePos="0" relativeHeight="251686912" behindDoc="1" locked="0" layoutInCell="1" allowOverlap="1" wp14:anchorId="4A22273B" wp14:editId="1B47CCFD">
          <wp:simplePos x="0" y="0"/>
          <wp:positionH relativeFrom="column">
            <wp:posOffset>5914417</wp:posOffset>
          </wp:positionH>
          <wp:positionV relativeFrom="paragraph">
            <wp:posOffset>87347</wp:posOffset>
          </wp:positionV>
          <wp:extent cx="1131570" cy="240665"/>
          <wp:effectExtent l="0" t="0" r="0" b="6985"/>
          <wp:wrapSquare wrapText="bothSides"/>
          <wp:docPr id="921900718" name="Imagem 3" descr="Uma imagem contendo desenh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518962" name="Imagem 3" descr="Uma imagem contendo desenho&#10;&#10;O conteúdo gerado por IA pode estar incorreto."/>
                  <pic:cNvPicPr/>
                </pic:nvPicPr>
                <pic:blipFill>
                  <a:blip r:embed="rId1">
                    <a:extLst>
                      <a:ext uri="{28A0092B-C50C-407E-A947-70E740481C1C}">
                        <a14:useLocalDpi xmlns:a14="http://schemas.microsoft.com/office/drawing/2010/main" val="0"/>
                      </a:ext>
                    </a:extLst>
                  </a:blip>
                  <a:stretch>
                    <a:fillRect/>
                  </a:stretch>
                </pic:blipFill>
                <pic:spPr>
                  <a:xfrm>
                    <a:off x="0" y="0"/>
                    <a:ext cx="1131570" cy="240665"/>
                  </a:xfrm>
                  <a:prstGeom prst="rect">
                    <a:avLst/>
                  </a:prstGeom>
                </pic:spPr>
              </pic:pic>
            </a:graphicData>
          </a:graphic>
        </wp:anchor>
      </w:drawing>
    </w:r>
    <w:r>
      <w:rPr>
        <w:noProof/>
      </w:rPr>
      <mc:AlternateContent>
        <mc:Choice Requires="wps">
          <w:drawing>
            <wp:anchor distT="0" distB="0" distL="0" distR="0" simplePos="0" relativeHeight="251660288" behindDoc="1" locked="0" layoutInCell="1" allowOverlap="1" wp14:anchorId="2C8FD57C" wp14:editId="24FDCC24">
              <wp:simplePos x="0" y="0"/>
              <wp:positionH relativeFrom="page">
                <wp:posOffset>0</wp:posOffset>
              </wp:positionH>
              <wp:positionV relativeFrom="page">
                <wp:posOffset>539495</wp:posOffset>
              </wp:positionV>
              <wp:extent cx="7560945" cy="38100"/>
              <wp:effectExtent l="0" t="0" r="0" b="0"/>
              <wp:wrapNone/>
              <wp:docPr id="382084351"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8100"/>
                      </a:xfrm>
                      <a:custGeom>
                        <a:avLst/>
                        <a:gdLst/>
                        <a:ahLst/>
                        <a:cxnLst/>
                        <a:rect l="l" t="t" r="r" b="b"/>
                        <a:pathLst>
                          <a:path w="7560945" h="38100">
                            <a:moveTo>
                              <a:pt x="7560564" y="0"/>
                            </a:moveTo>
                            <a:lnTo>
                              <a:pt x="7560564" y="0"/>
                            </a:lnTo>
                            <a:lnTo>
                              <a:pt x="0" y="0"/>
                            </a:lnTo>
                            <a:lnTo>
                              <a:pt x="0" y="38100"/>
                            </a:lnTo>
                            <a:lnTo>
                              <a:pt x="7560564" y="38100"/>
                            </a:lnTo>
                            <a:lnTo>
                              <a:pt x="7560564" y="0"/>
                            </a:lnTo>
                            <a:close/>
                          </a:path>
                        </a:pathLst>
                      </a:custGeom>
                      <a:solidFill>
                        <a:srgbClr val="FCF429"/>
                      </a:solidFill>
                    </wps:spPr>
                    <wps:bodyPr wrap="square" lIns="0" tIns="0" rIns="0" bIns="0" rtlCol="0">
                      <a:prstTxWarp prst="textNoShape">
                        <a:avLst/>
                      </a:prstTxWarp>
                      <a:noAutofit/>
                    </wps:bodyPr>
                  </wps:wsp>
                </a:graphicData>
              </a:graphic>
            </wp:anchor>
          </w:drawing>
        </mc:Choice>
        <mc:Fallback>
          <w:pict>
            <v:shape w14:anchorId="3511A33D" id="Graphic 9" o:spid="_x0000_s1026" style="position:absolute;margin-left:0;margin-top:42.5pt;width:595.35pt;height:3pt;z-index:-251593728;visibility:visible;mso-wrap-style:square;mso-wrap-distance-left:0;mso-wrap-distance-top:0;mso-wrap-distance-right:0;mso-wrap-distance-bottom:0;mso-position-horizontal:absolute;mso-position-horizontal-relative:page;mso-position-vertical:absolute;mso-position-vertical-relative:page;v-text-anchor:top" coordsize="7560945,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KZxJgIAAOsEAAAOAAAAZHJzL2Uyb0RvYy54bWysVMFu2zAMvQ/YPwi6L3ayJGuNOMWQIsOA&#10;oivQDDsrshwbk01NVGL370fJkWtsh2HDLhIlPtGPj6Q3d32j2UVZrKHN+XyWcqZaCUXdnnL+9bB/&#10;d8MZOtEWQkOrcv6ikN9t377ZdCZTC6hAF8oyCtJi1pmcV86ZLElQVqoROAOjWnKWYBvh6GhPSWFF&#10;R9EbnSzSdJ10YAtjQSpEur0fnHwb4pelku5LWaJyTOecuLmw2rAe/ZpsNyI7WWGqWl5piH9g0Yi6&#10;pY+Ooe6FE+xs699CNbW0gFC6mYQmgbKspQo5UDbz9JdsnithVMiFxEEzyoT/L6x8vDybJ+upo3kA&#10;+R1JkaQzmI0ef8Arpi9t47FEnPVBxZdRRdU7Junyw2qd3i5XnEnyvb+Zp0HlRGTxsTyj+6QgBBKX&#10;B3RDEYpoiSpasm+jaamUvog6FNFxRkW0nFERj0MRjXD+nWfnTdZNmFSRiPc2cFEHCDjnk/B8V+sl&#10;ZzEVovqK0e2fsBERdxOiUrNN4kVf3KeYqUTRH/cBN2X4d+gofYwnNaDyFR5EGo0gHF1OS4Og62Jf&#10;a+2lQns67rRlF0E12O/2y8Wtl52eTGChb4ZW8U1zhOLlybKOpivn+OMsrOJMf26pff0oRsNG4xgN&#10;6/QOwsCGKll0h/6bsIYZMnPuqNMeIQ6HyGIP+aRGrH/Zwsezg7L2DRa4DYyuB5qokMB1+v3ITs8B&#10;9fqP2v4EAAD//wMAUEsDBBQABgAIAAAAIQBmPEuC3AAAAAcBAAAPAAAAZHJzL2Rvd25yZXYueG1s&#10;TI/BTsMwEETvSPyDtUjcqG1UShuyqShSDxxpc4CbGy9xRLwOsduGv8c9wWk1mtHM23I9+V6caIxd&#10;YAQ9UyCIm2A7bhHq/fZuCSImw9b0gQnhhyKsq+ur0hQ2nPmNTrvUilzCsTAILqWhkDI2jryJszAQ&#10;Z+8zjN6kLMdW2tGcc7nv5b1SC+lNx3nBmYFeHDVfu6NHeP3Y7Bfbea3SvO71u23ct04bxNub6fkJ&#10;RKIp/YXhgp/RocpMh3BkG0WPkB9JCMuHfC+uXqlHEAeElVYgq1L+569+AQAA//8DAFBLAQItABQA&#10;BgAIAAAAIQC2gziS/gAAAOEBAAATAAAAAAAAAAAAAAAAAAAAAABbQ29udGVudF9UeXBlc10ueG1s&#10;UEsBAi0AFAAGAAgAAAAhADj9If/WAAAAlAEAAAsAAAAAAAAAAAAAAAAALwEAAF9yZWxzLy5yZWxz&#10;UEsBAi0AFAAGAAgAAAAhAF60pnEmAgAA6wQAAA4AAAAAAAAAAAAAAAAALgIAAGRycy9lMm9Eb2Mu&#10;eG1sUEsBAi0AFAAGAAgAAAAhAGY8S4LcAAAABwEAAA8AAAAAAAAAAAAAAAAAgAQAAGRycy9kb3du&#10;cmV2LnhtbFBLBQYAAAAABAAEAPMAAACJBQAAAAA=&#10;" path="m7560564,r,l,,,38100r7560564,l7560564,xe" fillcolor="#fcf429" stroked="f">
              <v:path arrowok="t"/>
              <w10:wrap anchorx="page" anchory="page"/>
            </v:shape>
          </w:pict>
        </mc:Fallback>
      </mc:AlternateContent>
    </w:r>
    <w:r>
      <w:rPr>
        <w:noProof/>
      </w:rPr>
      <mc:AlternateContent>
        <mc:Choice Requires="wps">
          <w:drawing>
            <wp:anchor distT="0" distB="0" distL="0" distR="0" simplePos="0" relativeHeight="251679744" behindDoc="1" locked="0" layoutInCell="1" allowOverlap="1" wp14:anchorId="378D4F9B" wp14:editId="4333AE92">
              <wp:simplePos x="0" y="0"/>
              <wp:positionH relativeFrom="page">
                <wp:posOffset>525272</wp:posOffset>
              </wp:positionH>
              <wp:positionV relativeFrom="page">
                <wp:posOffset>186654</wp:posOffset>
              </wp:positionV>
              <wp:extent cx="2452370" cy="168275"/>
              <wp:effectExtent l="0" t="0" r="0" b="0"/>
              <wp:wrapNone/>
              <wp:docPr id="144792328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2370" cy="168275"/>
                      </a:xfrm>
                      <a:prstGeom prst="rect">
                        <a:avLst/>
                      </a:prstGeom>
                    </wps:spPr>
                    <wps:txbx>
                      <w:txbxContent>
                        <w:p w14:paraId="2BF57646" w14:textId="77777777" w:rsidR="00AB1FF2" w:rsidRDefault="00AB1FF2">
                          <w:pPr>
                            <w:pStyle w:val="Corpodetexto"/>
                            <w:spacing w:line="252" w:lineRule="exact"/>
                            <w:ind w:left="20"/>
                            <w:rPr>
                              <w:rFonts w:ascii="BancoDoBrasil Textos Medium" w:hAnsi="BancoDoBrasil Textos Medium"/>
                            </w:rPr>
                          </w:pPr>
                          <w:r>
                            <w:rPr>
                              <w:rFonts w:ascii="BancoDoBrasil Textos Medium" w:hAnsi="BancoDoBrasil Textos Medium"/>
                              <w:color w:val="465EFF"/>
                              <w:spacing w:val="15"/>
                            </w:rPr>
                            <w:t>Relatório</w:t>
                          </w:r>
                          <w:r>
                            <w:rPr>
                              <w:rFonts w:ascii="BancoDoBrasil Textos Medium" w:hAnsi="BancoDoBrasil Textos Medium"/>
                              <w:color w:val="465EFF"/>
                              <w:spacing w:val="34"/>
                            </w:rPr>
                            <w:t xml:space="preserve"> </w:t>
                          </w:r>
                          <w:r>
                            <w:rPr>
                              <w:rFonts w:ascii="BancoDoBrasil Textos Medium" w:hAnsi="BancoDoBrasil Textos Medium"/>
                              <w:color w:val="465EFF"/>
                              <w:spacing w:val="11"/>
                            </w:rPr>
                            <w:t>da</w:t>
                          </w:r>
                          <w:r>
                            <w:rPr>
                              <w:rFonts w:ascii="BancoDoBrasil Textos Medium" w:hAnsi="BancoDoBrasil Textos Medium"/>
                              <w:color w:val="465EFF"/>
                              <w:spacing w:val="31"/>
                            </w:rPr>
                            <w:t xml:space="preserve"> </w:t>
                          </w:r>
                          <w:r>
                            <w:rPr>
                              <w:rFonts w:ascii="BancoDoBrasil Textos Medium" w:hAnsi="BancoDoBrasil Textos Medium"/>
                              <w:color w:val="465EFF"/>
                              <w:spacing w:val="17"/>
                            </w:rPr>
                            <w:t>Administração</w:t>
                          </w:r>
                          <w:r>
                            <w:rPr>
                              <w:rFonts w:ascii="BancoDoBrasil Textos Medium" w:hAnsi="BancoDoBrasil Textos Medium"/>
                              <w:color w:val="465EFF"/>
                              <w:spacing w:val="38"/>
                            </w:rPr>
                            <w:t xml:space="preserve"> </w:t>
                          </w:r>
                          <w:r>
                            <w:rPr>
                              <w:rFonts w:ascii="BancoDoBrasil Textos Light" w:hAnsi="BancoDoBrasil Textos Light"/>
                              <w:color w:val="465EFF"/>
                            </w:rPr>
                            <w:t>|</w:t>
                          </w:r>
                          <w:r>
                            <w:rPr>
                              <w:rFonts w:ascii="BancoDoBrasil Textos Light" w:hAnsi="BancoDoBrasil Textos Light"/>
                              <w:color w:val="465EFF"/>
                              <w:spacing w:val="39"/>
                            </w:rPr>
                            <w:t xml:space="preserve"> </w:t>
                          </w:r>
                          <w:r>
                            <w:rPr>
                              <w:rFonts w:ascii="BancoDoBrasil Textos Medium" w:hAnsi="BancoDoBrasil Textos Medium"/>
                              <w:color w:val="465EFF"/>
                              <w:spacing w:val="11"/>
                            </w:rPr>
                            <w:t>2025</w:t>
                          </w:r>
                        </w:p>
                      </w:txbxContent>
                    </wps:txbx>
                    <wps:bodyPr wrap="square" lIns="0" tIns="0" rIns="0" bIns="0" rtlCol="0">
                      <a:noAutofit/>
                    </wps:bodyPr>
                  </wps:wsp>
                </a:graphicData>
              </a:graphic>
            </wp:anchor>
          </w:drawing>
        </mc:Choice>
        <mc:Fallback>
          <w:pict>
            <v:shapetype w14:anchorId="378D4F9B" id="_x0000_t202" coordsize="21600,21600" o:spt="202" path="m,l,21600r21600,l21600,xe">
              <v:stroke joinstyle="miter"/>
              <v:path gradientshapeok="t" o:connecttype="rect"/>
            </v:shapetype>
            <v:shape id="Textbox 10" o:spid="_x0000_s1040" type="#_x0000_t202" style="position:absolute;margin-left:41.35pt;margin-top:14.7pt;width:193.1pt;height:13.25pt;z-index:-25163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7gQmQEAACIDAAAOAAAAZHJzL2Uyb0RvYy54bWysUttuGyEQfa+Uf0C819ib5qKV11GbqFWl&#10;qI2U5AMwC17UhaEM9q7/vgNe21XyVvUFhpnhcM4Zlnej69lOR7TgG76YzTnTXkFr/abhry9fP95y&#10;hkn6VvbgdcP3Gvnd6uLDcgi1rqCDvtWREYjHeggN71IKtRCoOu0kziBoT0UD0clEx7gRbZQDobte&#10;VPP5tRggtiGC0oiUfTgU+argG6NV+mkM6sT6hhO3VNZY1nVexWop602UobNqoiH/gYWT1tOjJ6gH&#10;mSTbRvsOylkVAcGkmQInwBirdNFAahbzN2qeOxl00ULmYDjZhP8PVv3YPYenyNL4BUYaYBGB4RHU&#10;LyRvxBCwnnqyp1gjdWeho4ku7ySB0UXydn/yU4+JKUpWn66qyxsqKaotrm+rm6tsuDjfDhHTNw2O&#10;5aDhkeZVGMjdI6ZD67FlInN4PzNJ43pktm34ZQbNmTW0e9Iy0Dgbjr+3MmrO+u+e/MqzPwbxGKyP&#10;QUz9PZQfkiV5+LxNYGwhcMadCNAgioTp0+RJ/30uXeevvfoDAAD//wMAUEsDBBQABgAIAAAAIQD5&#10;YHai3gAAAAgBAAAPAAAAZHJzL2Rvd25yZXYueG1sTI9BT4NAFITvJv6HzTPxZhdJi4A8msboycRI&#10;8eBxgVfYlH2L7LbFf+960uNkJjPfFNvFjOJMs9OWEe5XEQji1naae4SP+uUuBeG84k6Nlgnhmxxs&#10;y+urQuWdvXBF573vRShhlyuEwfspl9K1AxnlVnYiDt7Bzkb5IOdedrO6hHIzyjiKEmmU5rAwqIme&#10;BmqP+5NB2H1y9ay/3pr36lDpus4ifk2OiLc3y+4RhKfF/4XhFz+gQxmYGnvizokRIY0fQhIhztYg&#10;gr9O0gxEg7DZZCDLQv4/UP4AAAD//wMAUEsBAi0AFAAGAAgAAAAhALaDOJL+AAAA4QEAABMAAAAA&#10;AAAAAAAAAAAAAAAAAFtDb250ZW50X1R5cGVzXS54bWxQSwECLQAUAAYACAAAACEAOP0h/9YAAACU&#10;AQAACwAAAAAAAAAAAAAAAAAvAQAAX3JlbHMvLnJlbHNQSwECLQAUAAYACAAAACEAc1e4EJkBAAAi&#10;AwAADgAAAAAAAAAAAAAAAAAuAgAAZHJzL2Uyb0RvYy54bWxQSwECLQAUAAYACAAAACEA+WB2ot4A&#10;AAAIAQAADwAAAAAAAAAAAAAAAADzAwAAZHJzL2Rvd25yZXYueG1sUEsFBgAAAAAEAAQA8wAAAP4E&#10;AAAAAA==&#10;" filled="f" stroked="f">
              <v:textbox inset="0,0,0,0">
                <w:txbxContent>
                  <w:p w14:paraId="2BF57646" w14:textId="77777777" w:rsidR="00AB1FF2" w:rsidRDefault="00AB1FF2">
                    <w:pPr>
                      <w:pStyle w:val="Corpodetexto"/>
                      <w:spacing w:line="252" w:lineRule="exact"/>
                      <w:ind w:left="20"/>
                      <w:rPr>
                        <w:rFonts w:ascii="BancoDoBrasil Textos Medium" w:hAnsi="BancoDoBrasil Textos Medium"/>
                      </w:rPr>
                    </w:pPr>
                    <w:r>
                      <w:rPr>
                        <w:rFonts w:ascii="BancoDoBrasil Textos Medium" w:hAnsi="BancoDoBrasil Textos Medium"/>
                        <w:color w:val="465EFF"/>
                        <w:spacing w:val="15"/>
                      </w:rPr>
                      <w:t>Relatório</w:t>
                    </w:r>
                    <w:r>
                      <w:rPr>
                        <w:rFonts w:ascii="BancoDoBrasil Textos Medium" w:hAnsi="BancoDoBrasil Textos Medium"/>
                        <w:color w:val="465EFF"/>
                        <w:spacing w:val="34"/>
                      </w:rPr>
                      <w:t xml:space="preserve"> </w:t>
                    </w:r>
                    <w:r>
                      <w:rPr>
                        <w:rFonts w:ascii="BancoDoBrasil Textos Medium" w:hAnsi="BancoDoBrasil Textos Medium"/>
                        <w:color w:val="465EFF"/>
                        <w:spacing w:val="11"/>
                      </w:rPr>
                      <w:t>da</w:t>
                    </w:r>
                    <w:r>
                      <w:rPr>
                        <w:rFonts w:ascii="BancoDoBrasil Textos Medium" w:hAnsi="BancoDoBrasil Textos Medium"/>
                        <w:color w:val="465EFF"/>
                        <w:spacing w:val="31"/>
                      </w:rPr>
                      <w:t xml:space="preserve"> </w:t>
                    </w:r>
                    <w:r>
                      <w:rPr>
                        <w:rFonts w:ascii="BancoDoBrasil Textos Medium" w:hAnsi="BancoDoBrasil Textos Medium"/>
                        <w:color w:val="465EFF"/>
                        <w:spacing w:val="17"/>
                      </w:rPr>
                      <w:t>Administração</w:t>
                    </w:r>
                    <w:r>
                      <w:rPr>
                        <w:rFonts w:ascii="BancoDoBrasil Textos Medium" w:hAnsi="BancoDoBrasil Textos Medium"/>
                        <w:color w:val="465EFF"/>
                        <w:spacing w:val="38"/>
                      </w:rPr>
                      <w:t xml:space="preserve"> </w:t>
                    </w:r>
                    <w:r>
                      <w:rPr>
                        <w:rFonts w:ascii="BancoDoBrasil Textos Light" w:hAnsi="BancoDoBrasil Textos Light"/>
                        <w:color w:val="465EFF"/>
                      </w:rPr>
                      <w:t>|</w:t>
                    </w:r>
                    <w:r>
                      <w:rPr>
                        <w:rFonts w:ascii="BancoDoBrasil Textos Light" w:hAnsi="BancoDoBrasil Textos Light"/>
                        <w:color w:val="465EFF"/>
                        <w:spacing w:val="39"/>
                      </w:rPr>
                      <w:t xml:space="preserve"> </w:t>
                    </w:r>
                    <w:r>
                      <w:rPr>
                        <w:rFonts w:ascii="BancoDoBrasil Textos Medium" w:hAnsi="BancoDoBrasil Textos Medium"/>
                        <w:color w:val="465EFF"/>
                        <w:spacing w:val="11"/>
                      </w:rPr>
                      <w:t>2025</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3FEE" w14:textId="77777777" w:rsidR="00AB1FF2" w:rsidRDefault="00AB1FF2">
    <w:pPr>
      <w:pStyle w:val="Cabealho"/>
    </w:pPr>
    <w:r>
      <w:rPr>
        <w:noProof/>
      </w:rPr>
      <mc:AlternateContent>
        <mc:Choice Requires="wps">
          <w:drawing>
            <wp:anchor distT="0" distB="0" distL="0" distR="0" simplePos="0" relativeHeight="251671552" behindDoc="0" locked="0" layoutInCell="1" allowOverlap="1" wp14:anchorId="28ABD310" wp14:editId="62CCCBD3">
              <wp:simplePos x="635" y="635"/>
              <wp:positionH relativeFrom="page">
                <wp:align>right</wp:align>
              </wp:positionH>
              <wp:positionV relativeFrom="page">
                <wp:align>top</wp:align>
              </wp:positionV>
              <wp:extent cx="690880" cy="345440"/>
              <wp:effectExtent l="0" t="0" r="0" b="16510"/>
              <wp:wrapNone/>
              <wp:docPr id="1896074210" name="Caixa de Texto 4" descr="#interna">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90880" cy="345440"/>
                      </a:xfrm>
                      <a:prstGeom prst="rect">
                        <a:avLst/>
                      </a:prstGeom>
                      <a:noFill/>
                      <a:ln>
                        <a:noFill/>
                      </a:ln>
                    </wps:spPr>
                    <wps:txbx>
                      <w:txbxContent>
                        <w:p w14:paraId="71D5E947" w14:textId="77777777" w:rsidR="00AB1FF2" w:rsidRPr="00AF31AD" w:rsidRDefault="00AB1FF2" w:rsidP="00AF31AD">
                          <w:pPr>
                            <w:rPr>
                              <w:rFonts w:ascii="Calibri" w:eastAsia="Calibri" w:hAnsi="Calibri" w:cs="Calibri"/>
                              <w:noProof/>
                              <w:color w:val="000000"/>
                              <w:sz w:val="20"/>
                              <w:szCs w:val="20"/>
                            </w:rPr>
                          </w:pPr>
                          <w:r w:rsidRPr="00AF31AD">
                            <w:rPr>
                              <w:rFonts w:ascii="Calibri" w:eastAsia="Calibri" w:hAnsi="Calibri" w:cs="Calibri"/>
                              <w:noProof/>
                              <w:color w:val="000000"/>
                              <w:sz w:val="20"/>
                              <w:szCs w:val="20"/>
                            </w:rPr>
                            <w:t>#interna</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8ABD310" id="_x0000_t202" coordsize="21600,21600" o:spt="202" path="m,l,21600r21600,l21600,xe">
              <v:stroke joinstyle="miter"/>
              <v:path gradientshapeok="t" o:connecttype="rect"/>
            </v:shapetype>
            <v:shape id="Caixa de Texto 4" o:spid="_x0000_s1043" type="#_x0000_t202" alt="#interna" style="position:absolute;left:0;text-align:left;margin-left:3.2pt;margin-top:0;width:54.4pt;height:27.2pt;z-index:25167155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1YkEwIAACEEAAAOAAAAZHJzL2Uyb0RvYy54bWysU99v2jAQfp+0/8Hy+0hgUNGIULFWTJNQ&#10;W4lOfTaOTSLFPss+SNhfv7MhZev2NO3FOd9d7sf3fV7c9aZlR+VDA7bk41HOmbISqsbuS/79Zf1p&#10;zllAYSvRglUlP6nA75YfPyw6V6gJ1NBWyjMqYkPRuZLXiK7IsiBrZUQYgVOWghq8EUhXv88qLzqq&#10;btpskuc3WQe+ch6kCoG8D+cgX6b6WiuJT1oHhawtOc2G6fTp3MUzWy5EsffC1Y28jCH+YQojGktN&#10;30o9CBTs4Js/SplGegigcSTBZKB1I1XagbYZ5++22dbCqbQLgRPcG0zh/5WVj8ete/YM+y/QE4ER&#10;kM6FIpAz7tNrb+KXJmUUJwhPb7CpHpkk581tPp9TRFLo83Q2nSZYs+vPzgf8qsCwaJTcEysJLHHc&#10;BKSGlDqkxF4W1k3bJmZa+5uDEqMnu04YLex3PWsqGmSYfgfViZbycOY7OLluqPVGBHwWngimaUm0&#10;+ESHbqErOVwszmrwP/7mj/mEO0U560gwJbekaM7ab5b4iNpKxvg2n+V08+k2mU3zeNsNSfZg7oG0&#10;OKZn4WQyYzK2g6k9mFfS9Cp2o5CwknqWHAfzHs/ypTch1WqVkkhLTuDGbp2MpSNmEdCX/lV4d0Ed&#10;ia5HGCQlinfgn3Pjn8GtDkgUJGYivmc0L7CTDhNhlzcThf7rPWVdX/byJwAAAP//AwBQSwMEFAAG&#10;AAgAAAAhADlra4DdAAAABAEAAA8AAABkcnMvZG93bnJldi54bWxMj8FOwzAQRO9I/Qdrkbggahfa&#10;KoQ4FUKqRA8caJsDNyfeJhHxOrLdNPl7XC5wGWk1q5k32WY0HRvQ+daShMVcAEOqrG6plnA8bB8S&#10;YD4o0qqzhBIm9LDJZzeZSrW90CcO+1CzGEI+VRKaEPqUc181aJSf2x4peifrjArxdDXXTl1iuOn4&#10;oxBrblRLsaFRPb41WH3vz0ZCMbr7j+3z7n0qv9phErviKTkVUt7djq8vwAKO4e8ZrvgRHfLIVNoz&#10;ac86CXFI+NWrJ5I4o5SwWi6B5xn/D5//AAAA//8DAFBLAQItABQABgAIAAAAIQC2gziS/gAAAOEB&#10;AAATAAAAAAAAAAAAAAAAAAAAAABbQ29udGVudF9UeXBlc10ueG1sUEsBAi0AFAAGAAgAAAAhADj9&#10;If/WAAAAlAEAAAsAAAAAAAAAAAAAAAAALwEAAF9yZWxzLy5yZWxzUEsBAi0AFAAGAAgAAAAhAMbX&#10;ViQTAgAAIQQAAA4AAAAAAAAAAAAAAAAALgIAAGRycy9lMm9Eb2MueG1sUEsBAi0AFAAGAAgAAAAh&#10;ADlra4DdAAAABAEAAA8AAAAAAAAAAAAAAAAAbQQAAGRycy9kb3ducmV2LnhtbFBLBQYAAAAABAAE&#10;APMAAAB3BQAAAAA=&#10;" filled="f" stroked="f">
              <v:textbox style="mso-fit-shape-to-text:t" inset="0,15pt,20pt,0">
                <w:txbxContent>
                  <w:p w14:paraId="71D5E947" w14:textId="77777777" w:rsidR="00AB1FF2" w:rsidRPr="00AF31AD" w:rsidRDefault="00AB1FF2" w:rsidP="00AF31AD">
                    <w:pPr>
                      <w:rPr>
                        <w:rFonts w:ascii="Calibri" w:eastAsia="Calibri" w:hAnsi="Calibri" w:cs="Calibri"/>
                        <w:noProof/>
                        <w:color w:val="000000"/>
                        <w:sz w:val="20"/>
                        <w:szCs w:val="20"/>
                      </w:rPr>
                    </w:pPr>
                    <w:r w:rsidRPr="00AF31AD">
                      <w:rPr>
                        <w:rFonts w:ascii="Calibri" w:eastAsia="Calibri" w:hAnsi="Calibri" w:cs="Calibri"/>
                        <w:noProof/>
                        <w:color w:val="000000"/>
                        <w:sz w:val="20"/>
                        <w:szCs w:val="20"/>
                      </w:rPr>
                      <w:t>#interna</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FDC23" w14:textId="77777777" w:rsidR="00AB1FF2" w:rsidRDefault="00AB1FF2">
    <w:pPr>
      <w:pStyle w:val="Cabealho"/>
    </w:pPr>
    <w:r>
      <w:rPr>
        <w:noProof/>
      </w:rPr>
      <mc:AlternateContent>
        <mc:Choice Requires="wps">
          <w:drawing>
            <wp:anchor distT="0" distB="0" distL="0" distR="0" simplePos="0" relativeHeight="251665408" behindDoc="0" locked="0" layoutInCell="1" allowOverlap="1" wp14:anchorId="45DC9FF0" wp14:editId="3BF0911B">
              <wp:simplePos x="635" y="635"/>
              <wp:positionH relativeFrom="page">
                <wp:align>right</wp:align>
              </wp:positionH>
              <wp:positionV relativeFrom="page">
                <wp:align>top</wp:align>
              </wp:positionV>
              <wp:extent cx="690880" cy="345440"/>
              <wp:effectExtent l="0" t="0" r="0" b="16510"/>
              <wp:wrapNone/>
              <wp:docPr id="1478350345" name="Caixa de Texto 11" descr="#interna">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90880" cy="345440"/>
                      </a:xfrm>
                      <a:prstGeom prst="rect">
                        <a:avLst/>
                      </a:prstGeom>
                      <a:noFill/>
                      <a:ln>
                        <a:noFill/>
                      </a:ln>
                    </wps:spPr>
                    <wps:txbx>
                      <w:txbxContent>
                        <w:p w14:paraId="65B454A3" w14:textId="77777777" w:rsidR="00AB1FF2" w:rsidRPr="00AF31AD" w:rsidRDefault="00AB1FF2" w:rsidP="00AF31AD">
                          <w:pPr>
                            <w:rPr>
                              <w:rFonts w:ascii="Calibri" w:eastAsia="Calibri" w:hAnsi="Calibri" w:cs="Calibri"/>
                              <w:noProof/>
                              <w:color w:val="000000"/>
                              <w:sz w:val="20"/>
                              <w:szCs w:val="20"/>
                            </w:rPr>
                          </w:pPr>
                          <w:r w:rsidRPr="00AF31AD">
                            <w:rPr>
                              <w:rFonts w:ascii="Calibri" w:eastAsia="Calibri" w:hAnsi="Calibri" w:cs="Calibri"/>
                              <w:noProof/>
                              <w:color w:val="000000"/>
                              <w:sz w:val="20"/>
                              <w:szCs w:val="20"/>
                            </w:rPr>
                            <w:t>#interna</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5DC9FF0" id="_x0000_t202" coordsize="21600,21600" o:spt="202" path="m,l,21600r21600,l21600,xe">
              <v:stroke joinstyle="miter"/>
              <v:path gradientshapeok="t" o:connecttype="rect"/>
            </v:shapetype>
            <v:shape id="Caixa de Texto 11" o:spid="_x0000_s1044" type="#_x0000_t202" alt="#interna" style="position:absolute;left:0;text-align:left;margin-left:3.2pt;margin-top:0;width:54.4pt;height:27.2pt;z-index:25166540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NesEwIAACEEAAAOAAAAZHJzL2Uyb0RvYy54bWysU99v2jAQfp+0/8Hy+0hg0NGIULFWTJNQ&#10;W4lOfTaOTSLZPss2JOyv39kh0HV7mvbinO8u9+P7Pi/uOq3IUTjfgCnpeJRTIgyHqjH7kv54WX+a&#10;U+IDMxVTYERJT8LTu+XHD4vWFmICNahKOIJFjC9aW9I6BFtkmee10MyPwAqDQQlOs4BXt88qx1qs&#10;rlU2yfObrAVXWQdceI/ehz5Il6m+lIKHJym9CESVFGcL6XTp3MUzWy5YsXfM1g0/j8H+YQrNGoNN&#10;L6UeWGDk4Jo/SumGO/Agw4iDzkDKhou0A24zzt9ts62ZFWkXBMfbC0z+/5Xlj8etfXYkdF+hQwIj&#10;IK31hUdn3KeTTscvTkowjhCeLrCJLhCOzpvbfD7HCMfQ5+lsOk2wZtefrfPhmwBNolFSh6wksNhx&#10;4wM2xNQhJfYysG6USswo85sDE6Mnu04YrdDtOtJUJf0yTL+D6oRLOej59pavG2y9YT48M4cE47Qo&#10;2vCEh1TQlhTOFiU1uJ9/88d8xB2jlLQomJIaVDQl6rtBPqK2kjG+zWc53ly6TWbTPN52Q5I56HtA&#10;LY7xWViezJgc1GBKB/oVNb2K3TDEDMeeJQ2DeR96+eKb4GK1SkmoJcvCxmwtj6UjZhHQl+6VOXtG&#10;PSBdjzBIihXvwO9z45/erg4BKUjMRHx7NM+wow4TYec3E4X+9p6yri97+QsAAP//AwBQSwMEFAAG&#10;AAgAAAAhADlra4DdAAAABAEAAA8AAABkcnMvZG93bnJldi54bWxMj8FOwzAQRO9I/Qdrkbggahfa&#10;KoQ4FUKqRA8caJsDNyfeJhHxOrLdNPl7XC5wGWk1q5k32WY0HRvQ+daShMVcAEOqrG6plnA8bB8S&#10;YD4o0qqzhBIm9LDJZzeZSrW90CcO+1CzGEI+VRKaEPqUc181aJSf2x4peifrjArxdDXXTl1iuOn4&#10;oxBrblRLsaFRPb41WH3vz0ZCMbr7j+3z7n0qv9phErviKTkVUt7djq8vwAKO4e8ZrvgRHfLIVNoz&#10;ac86CXFI+NWrJ5I4o5SwWi6B5xn/D5//AAAA//8DAFBLAQItABQABgAIAAAAIQC2gziS/gAAAOEB&#10;AAATAAAAAAAAAAAAAAAAAAAAAABbQ29udGVudF9UeXBlc10ueG1sUEsBAi0AFAAGAAgAAAAhADj9&#10;If/WAAAAlAEAAAsAAAAAAAAAAAAAAAAALwEAAF9yZWxzLy5yZWxzUEsBAi0AFAAGAAgAAAAhADZY&#10;16wTAgAAIQQAAA4AAAAAAAAAAAAAAAAALgIAAGRycy9lMm9Eb2MueG1sUEsBAi0AFAAGAAgAAAAh&#10;ADlra4DdAAAABAEAAA8AAAAAAAAAAAAAAAAAbQQAAGRycy9kb3ducmV2LnhtbFBLBQYAAAAABAAE&#10;APMAAAB3BQAAAAA=&#10;" filled="f" stroked="f">
              <v:textbox style="mso-fit-shape-to-text:t" inset="0,15pt,20pt,0">
                <w:txbxContent>
                  <w:p w14:paraId="65B454A3" w14:textId="77777777" w:rsidR="00AB1FF2" w:rsidRPr="00AF31AD" w:rsidRDefault="00AB1FF2" w:rsidP="00AF31AD">
                    <w:pPr>
                      <w:rPr>
                        <w:rFonts w:ascii="Calibri" w:eastAsia="Calibri" w:hAnsi="Calibri" w:cs="Calibri"/>
                        <w:noProof/>
                        <w:color w:val="000000"/>
                        <w:sz w:val="20"/>
                        <w:szCs w:val="20"/>
                      </w:rPr>
                    </w:pPr>
                    <w:r w:rsidRPr="00AF31AD">
                      <w:rPr>
                        <w:rFonts w:ascii="Calibri" w:eastAsia="Calibri" w:hAnsi="Calibri" w:cs="Calibri"/>
                        <w:noProof/>
                        <w:color w:val="000000"/>
                        <w:sz w:val="20"/>
                        <w:szCs w:val="20"/>
                      </w:rPr>
                      <w:t>#interna</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0CFA2" w14:textId="77777777" w:rsidR="00AB1FF2" w:rsidRDefault="00AB1FF2">
    <w:pPr>
      <w:pStyle w:val="Corpodetexto"/>
      <w:spacing w:line="14" w:lineRule="auto"/>
    </w:pPr>
    <w:r>
      <w:rPr>
        <w:noProof/>
      </w:rPr>
      <mc:AlternateContent>
        <mc:Choice Requires="wps">
          <w:drawing>
            <wp:anchor distT="0" distB="0" distL="0" distR="0" simplePos="0" relativeHeight="251675648" behindDoc="1" locked="0" layoutInCell="1" allowOverlap="1" wp14:anchorId="052B2A07" wp14:editId="63F7F222">
              <wp:simplePos x="0" y="0"/>
              <wp:positionH relativeFrom="page">
                <wp:posOffset>533400</wp:posOffset>
              </wp:positionH>
              <wp:positionV relativeFrom="page">
                <wp:posOffset>190500</wp:posOffset>
              </wp:positionV>
              <wp:extent cx="2628900" cy="190500"/>
              <wp:effectExtent l="0" t="0" r="0" b="0"/>
              <wp:wrapNone/>
              <wp:docPr id="15590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190500"/>
                      </a:xfrm>
                      <a:prstGeom prst="rect">
                        <a:avLst/>
                      </a:prstGeom>
                    </wps:spPr>
                    <wps:txbx>
                      <w:txbxContent>
                        <w:p w14:paraId="16FB8743" w14:textId="77777777" w:rsidR="00AB1FF2" w:rsidRDefault="00AB1FF2">
                          <w:pPr>
                            <w:pStyle w:val="Corpodetexto"/>
                            <w:spacing w:line="252" w:lineRule="exact"/>
                            <w:ind w:left="20"/>
                            <w:rPr>
                              <w:rFonts w:ascii="BancoDoBrasil Textos Medium" w:hAnsi="BancoDoBrasil Textos Medium"/>
                            </w:rPr>
                          </w:pPr>
                          <w:r>
                            <w:rPr>
                              <w:rFonts w:ascii="BancoDoBrasil Textos Medium" w:hAnsi="BancoDoBrasil Textos Medium"/>
                              <w:color w:val="465EFF"/>
                              <w:spacing w:val="15"/>
                            </w:rPr>
                            <w:t>Relatório</w:t>
                          </w:r>
                          <w:r>
                            <w:rPr>
                              <w:rFonts w:ascii="BancoDoBrasil Textos Medium" w:hAnsi="BancoDoBrasil Textos Medium"/>
                              <w:color w:val="465EFF"/>
                              <w:spacing w:val="32"/>
                            </w:rPr>
                            <w:t xml:space="preserve"> </w:t>
                          </w:r>
                          <w:r>
                            <w:rPr>
                              <w:rFonts w:ascii="BancoDoBrasil Textos Medium" w:hAnsi="BancoDoBrasil Textos Medium"/>
                              <w:color w:val="465EFF"/>
                              <w:spacing w:val="11"/>
                            </w:rPr>
                            <w:t>da</w:t>
                          </w:r>
                          <w:r>
                            <w:rPr>
                              <w:rFonts w:ascii="BancoDoBrasil Textos Medium" w:hAnsi="BancoDoBrasil Textos Medium"/>
                              <w:color w:val="465EFF"/>
                              <w:spacing w:val="31"/>
                            </w:rPr>
                            <w:t xml:space="preserve"> </w:t>
                          </w:r>
                          <w:r>
                            <w:rPr>
                              <w:rFonts w:ascii="BancoDoBrasil Textos Medium" w:hAnsi="BancoDoBrasil Textos Medium"/>
                              <w:color w:val="465EFF"/>
                              <w:spacing w:val="17"/>
                            </w:rPr>
                            <w:t>Administração</w:t>
                          </w:r>
                          <w:r>
                            <w:rPr>
                              <w:rFonts w:ascii="BancoDoBrasil Textos Medium" w:hAnsi="BancoDoBrasil Textos Medium"/>
                              <w:color w:val="465EFF"/>
                              <w:spacing w:val="38"/>
                            </w:rPr>
                            <w:t xml:space="preserve"> </w:t>
                          </w:r>
                          <w:r>
                            <w:rPr>
                              <w:rFonts w:ascii="BancoDoBrasil Textos Light" w:hAnsi="BancoDoBrasil Textos Light"/>
                              <w:color w:val="465EFF"/>
                            </w:rPr>
                            <w:t>|</w:t>
                          </w:r>
                          <w:r>
                            <w:rPr>
                              <w:rFonts w:ascii="BancoDoBrasil Textos Light" w:hAnsi="BancoDoBrasil Textos Light"/>
                              <w:color w:val="465EFF"/>
                              <w:spacing w:val="39"/>
                            </w:rPr>
                            <w:t xml:space="preserve"> </w:t>
                          </w:r>
                          <w:r w:rsidRPr="005B646D">
                            <w:rPr>
                              <w:rFonts w:ascii="BancoDoBrasil Textos Medium" w:hAnsi="BancoDoBrasil Textos Medium"/>
                              <w:color w:val="465EFF"/>
                              <w:spacing w:val="17"/>
                            </w:rPr>
                            <w:t>2025</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52B2A07" id="_x0000_t202" coordsize="21600,21600" o:spt="202" path="m,l,21600r21600,l21600,xe">
              <v:stroke joinstyle="miter"/>
              <v:path gradientshapeok="t" o:connecttype="rect"/>
            </v:shapetype>
            <v:shape id="Textbox 35" o:spid="_x0000_s1045" type="#_x0000_t202" style="position:absolute;margin-left:42pt;margin-top:15pt;width:207pt;height:15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GgRlgEAACIDAAAOAAAAZHJzL2Uyb0RvYy54bWysUsGO0zAQvSPxD5bvNGklVt2o6QpYgZBW&#10;gLTLB7iO3VjEHjPjNunfM3bTFsENcbHHM+Pn99548zD5QRwNkoPQyuWilsIEDZ0L+1Z+f/n4Zi0F&#10;JRU6NUAwrTwZkg/b1682Y2zMCnoYOoOCQQI1Y2xln1Jsqop0b7yiBUQTuGgBvUp8xH3VoRoZ3Q/V&#10;qq7vqhGwiwjaEHH28VyU24JvrdHpq7VkkhhaydxSWbGsu7xW241q9qhi7/RMQ/0DC69c4EevUI8q&#10;KXFA9xeUdxqBwKaFBl+BtU6booHVLOs/1Dz3Kpqihc2heLWJ/h+s/nJ8jt9QpOk9TDzAIoLiE+gf&#10;xN5UY6Rm7smeUkPcnYVOFn3eWYLgi+zt6eqnmZLQnFzdrdb3NZc015b39VuOM+jtdkRKnwx4kYNW&#10;Is+rMFDHJ0rn1kvLTOb8fmaSpt0kXNfKdQbNmR10J9Yy8jhbST8PCo0Uw+fAfuXZXwK8BLtLgGn4&#10;AOWHZEkB3h0SWFcI3HBnAjyIImH+NHnSv59L1+1rb38BAAD//wMAUEsDBBQABgAIAAAAIQAc5dWc&#10;3QAAAAgBAAAPAAAAZHJzL2Rvd25yZXYueG1sTI/NTsMwEITvSLyDtUjcqANUURqyqSoEJ6SKNBw4&#10;OrGbWI3XIXbb9O1ZTvS0P7Oa/aZYz24QJzMF6wnhcZGAMNR6balD+KrfHzIQISrSavBkEC4mwLq8&#10;vSlUrv2ZKnPaxU6wCYVcIfQxjrmUoe2NU2HhR0Os7f3kVORx6qSe1JnN3SCfkiSVTlniD70azWtv&#10;2sPu6BA231S92Z9t81ntK1vXq4Q+0gPi/d28eQERzRz/j+EPn9GhZKbGH0kHMSBkS44SEZ4Trqwv&#10;Vxk3DULKC1kW8jpA+QsAAP//AwBQSwECLQAUAAYACAAAACEAtoM4kv4AAADhAQAAEwAAAAAAAAAA&#10;AAAAAAAAAAAAW0NvbnRlbnRfVHlwZXNdLnhtbFBLAQItABQABgAIAAAAIQA4/SH/1gAAAJQBAAAL&#10;AAAAAAAAAAAAAAAAAC8BAABfcmVscy8ucmVsc1BLAQItABQABgAIAAAAIQBZLGgRlgEAACIDAAAO&#10;AAAAAAAAAAAAAAAAAC4CAABkcnMvZTJvRG9jLnhtbFBLAQItABQABgAIAAAAIQAc5dWc3QAAAAgB&#10;AAAPAAAAAAAAAAAAAAAAAPADAABkcnMvZG93bnJldi54bWxQSwUGAAAAAAQABADzAAAA+gQAAAAA&#10;" filled="f" stroked="f">
              <v:textbox inset="0,0,0,0">
                <w:txbxContent>
                  <w:p w14:paraId="16FB8743" w14:textId="77777777" w:rsidR="00AB1FF2" w:rsidRDefault="00AB1FF2">
                    <w:pPr>
                      <w:pStyle w:val="Corpodetexto"/>
                      <w:spacing w:line="252" w:lineRule="exact"/>
                      <w:ind w:left="20"/>
                      <w:rPr>
                        <w:rFonts w:ascii="BancoDoBrasil Textos Medium" w:hAnsi="BancoDoBrasil Textos Medium"/>
                      </w:rPr>
                    </w:pPr>
                    <w:r>
                      <w:rPr>
                        <w:rFonts w:ascii="BancoDoBrasil Textos Medium" w:hAnsi="BancoDoBrasil Textos Medium"/>
                        <w:color w:val="465EFF"/>
                        <w:spacing w:val="15"/>
                      </w:rPr>
                      <w:t>Relatório</w:t>
                    </w:r>
                    <w:r>
                      <w:rPr>
                        <w:rFonts w:ascii="BancoDoBrasil Textos Medium" w:hAnsi="BancoDoBrasil Textos Medium"/>
                        <w:color w:val="465EFF"/>
                        <w:spacing w:val="32"/>
                      </w:rPr>
                      <w:t xml:space="preserve"> </w:t>
                    </w:r>
                    <w:r>
                      <w:rPr>
                        <w:rFonts w:ascii="BancoDoBrasil Textos Medium" w:hAnsi="BancoDoBrasil Textos Medium"/>
                        <w:color w:val="465EFF"/>
                        <w:spacing w:val="11"/>
                      </w:rPr>
                      <w:t>da</w:t>
                    </w:r>
                    <w:r>
                      <w:rPr>
                        <w:rFonts w:ascii="BancoDoBrasil Textos Medium" w:hAnsi="BancoDoBrasil Textos Medium"/>
                        <w:color w:val="465EFF"/>
                        <w:spacing w:val="31"/>
                      </w:rPr>
                      <w:t xml:space="preserve"> </w:t>
                    </w:r>
                    <w:r>
                      <w:rPr>
                        <w:rFonts w:ascii="BancoDoBrasil Textos Medium" w:hAnsi="BancoDoBrasil Textos Medium"/>
                        <w:color w:val="465EFF"/>
                        <w:spacing w:val="17"/>
                      </w:rPr>
                      <w:t>Administração</w:t>
                    </w:r>
                    <w:r>
                      <w:rPr>
                        <w:rFonts w:ascii="BancoDoBrasil Textos Medium" w:hAnsi="BancoDoBrasil Textos Medium"/>
                        <w:color w:val="465EFF"/>
                        <w:spacing w:val="38"/>
                      </w:rPr>
                      <w:t xml:space="preserve"> </w:t>
                    </w:r>
                    <w:r>
                      <w:rPr>
                        <w:rFonts w:ascii="BancoDoBrasil Textos Light" w:hAnsi="BancoDoBrasil Textos Light"/>
                        <w:color w:val="465EFF"/>
                      </w:rPr>
                      <w:t>|</w:t>
                    </w:r>
                    <w:r>
                      <w:rPr>
                        <w:rFonts w:ascii="BancoDoBrasil Textos Light" w:hAnsi="BancoDoBrasil Textos Light"/>
                        <w:color w:val="465EFF"/>
                        <w:spacing w:val="39"/>
                      </w:rPr>
                      <w:t xml:space="preserve"> </w:t>
                    </w:r>
                    <w:r w:rsidRPr="005B646D">
                      <w:rPr>
                        <w:rFonts w:ascii="BancoDoBrasil Textos Medium" w:hAnsi="BancoDoBrasil Textos Medium"/>
                        <w:color w:val="465EFF"/>
                        <w:spacing w:val="17"/>
                      </w:rPr>
                      <w:t>2025</w:t>
                    </w:r>
                  </w:p>
                </w:txbxContent>
              </v:textbox>
              <w10:wrap anchorx="page" anchory="page"/>
            </v:shape>
          </w:pict>
        </mc:Fallback>
      </mc:AlternateContent>
    </w:r>
    <w:r>
      <w:rPr>
        <w:noProof/>
      </w:rPr>
      <w:drawing>
        <wp:anchor distT="0" distB="0" distL="114300" distR="114300" simplePos="0" relativeHeight="251682816" behindDoc="1" locked="0" layoutInCell="1" allowOverlap="1" wp14:anchorId="3A10E6E8" wp14:editId="357722FB">
          <wp:simplePos x="0" y="0"/>
          <wp:positionH relativeFrom="column">
            <wp:posOffset>5875507</wp:posOffset>
          </wp:positionH>
          <wp:positionV relativeFrom="paragraph">
            <wp:posOffset>87347</wp:posOffset>
          </wp:positionV>
          <wp:extent cx="1131570" cy="240665"/>
          <wp:effectExtent l="0" t="0" r="0" b="6985"/>
          <wp:wrapSquare wrapText="bothSides"/>
          <wp:docPr id="112544381" name="Imagem 3" descr="Uma imagem contendo desenh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518962" name="Imagem 3" descr="Uma imagem contendo desenho&#10;&#10;O conteúdo gerado por IA pode estar incorreto."/>
                  <pic:cNvPicPr/>
                </pic:nvPicPr>
                <pic:blipFill>
                  <a:blip r:embed="rId1">
                    <a:extLst>
                      <a:ext uri="{28A0092B-C50C-407E-A947-70E740481C1C}">
                        <a14:useLocalDpi xmlns:a14="http://schemas.microsoft.com/office/drawing/2010/main" val="0"/>
                      </a:ext>
                    </a:extLst>
                  </a:blip>
                  <a:stretch>
                    <a:fillRect/>
                  </a:stretch>
                </pic:blipFill>
                <pic:spPr>
                  <a:xfrm>
                    <a:off x="0" y="0"/>
                    <a:ext cx="1131570" cy="240665"/>
                  </a:xfrm>
                  <a:prstGeom prst="rect">
                    <a:avLst/>
                  </a:prstGeom>
                </pic:spPr>
              </pic:pic>
            </a:graphicData>
          </a:graphic>
        </wp:anchor>
      </w:drawing>
    </w:r>
    <w:r>
      <w:rPr>
        <w:noProof/>
      </w:rPr>
      <mc:AlternateContent>
        <mc:Choice Requires="wps">
          <w:drawing>
            <wp:anchor distT="0" distB="0" distL="0" distR="0" simplePos="0" relativeHeight="251666432" behindDoc="1" locked="0" layoutInCell="1" allowOverlap="1" wp14:anchorId="3685C2B6" wp14:editId="448B9D8E">
              <wp:simplePos x="0" y="0"/>
              <wp:positionH relativeFrom="page">
                <wp:posOffset>0</wp:posOffset>
              </wp:positionH>
              <wp:positionV relativeFrom="page">
                <wp:posOffset>539495</wp:posOffset>
              </wp:positionV>
              <wp:extent cx="7560945" cy="38100"/>
              <wp:effectExtent l="0" t="0" r="0" b="0"/>
              <wp:wrapNone/>
              <wp:docPr id="1500046885"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8100"/>
                      </a:xfrm>
                      <a:custGeom>
                        <a:avLst/>
                        <a:gdLst/>
                        <a:ahLst/>
                        <a:cxnLst/>
                        <a:rect l="l" t="t" r="r" b="b"/>
                        <a:pathLst>
                          <a:path w="7560945" h="38100">
                            <a:moveTo>
                              <a:pt x="7560564" y="0"/>
                            </a:moveTo>
                            <a:lnTo>
                              <a:pt x="7560564" y="0"/>
                            </a:lnTo>
                            <a:lnTo>
                              <a:pt x="0" y="0"/>
                            </a:lnTo>
                            <a:lnTo>
                              <a:pt x="0" y="38100"/>
                            </a:lnTo>
                            <a:lnTo>
                              <a:pt x="7560564" y="38100"/>
                            </a:lnTo>
                            <a:lnTo>
                              <a:pt x="7560564" y="0"/>
                            </a:lnTo>
                            <a:close/>
                          </a:path>
                        </a:pathLst>
                      </a:custGeom>
                      <a:solidFill>
                        <a:srgbClr val="FCF429"/>
                      </a:solidFill>
                    </wps:spPr>
                    <wps:bodyPr wrap="square" lIns="0" tIns="0" rIns="0" bIns="0" rtlCol="0">
                      <a:prstTxWarp prst="textNoShape">
                        <a:avLst/>
                      </a:prstTxWarp>
                      <a:noAutofit/>
                    </wps:bodyPr>
                  </wps:wsp>
                </a:graphicData>
              </a:graphic>
            </wp:anchor>
          </w:drawing>
        </mc:Choice>
        <mc:Fallback>
          <w:pict>
            <v:shape w14:anchorId="0AA7E02E" id="Graphic 34" o:spid="_x0000_s1026" style="position:absolute;margin-left:0;margin-top:42.5pt;width:595.35pt;height:3pt;z-index:-251593728;visibility:visible;mso-wrap-style:square;mso-wrap-distance-left:0;mso-wrap-distance-top:0;mso-wrap-distance-right:0;mso-wrap-distance-bottom:0;mso-position-horizontal:absolute;mso-position-horizontal-relative:page;mso-position-vertical:absolute;mso-position-vertical-relative:page;v-text-anchor:top" coordsize="7560945,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KZxJgIAAOsEAAAOAAAAZHJzL2Uyb0RvYy54bWysVMFu2zAMvQ/YPwi6L3ayJGuNOMWQIsOA&#10;oivQDDsrshwbk01NVGL370fJkWtsh2HDLhIlPtGPj6Q3d32j2UVZrKHN+XyWcqZaCUXdnnL+9bB/&#10;d8MZOtEWQkOrcv6ikN9t377ZdCZTC6hAF8oyCtJi1pmcV86ZLElQVqoROAOjWnKWYBvh6GhPSWFF&#10;R9EbnSzSdJ10YAtjQSpEur0fnHwb4pelku5LWaJyTOecuLmw2rAe/ZpsNyI7WWGqWl5piH9g0Yi6&#10;pY+Ooe6FE+xs699CNbW0gFC6mYQmgbKspQo5UDbz9JdsnithVMiFxEEzyoT/L6x8vDybJ+upo3kA&#10;+R1JkaQzmI0ef8Arpi9t47FEnPVBxZdRRdU7Junyw2qd3i5XnEnyvb+Zp0HlRGTxsTyj+6QgBBKX&#10;B3RDEYpoiSpasm+jaamUvog6FNFxRkW0nFERj0MRjXD+nWfnTdZNmFSRiPc2cFEHCDjnk/B8V+sl&#10;ZzEVovqK0e2fsBERdxOiUrNN4kVf3KeYqUTRH/cBN2X4d+gofYwnNaDyFR5EGo0gHF1OS4Og62Jf&#10;a+2lQns67rRlF0E12O/2y8Wtl52eTGChb4ZW8U1zhOLlybKOpivn+OMsrOJMf26pff0oRsNG4xgN&#10;6/QOwsCGKll0h/6bsIYZMnPuqNMeIQ6HyGIP+aRGrH/Zwsezg7L2DRa4DYyuB5qokMB1+v3ITs8B&#10;9fqP2v4EAAD//wMAUEsDBBQABgAIAAAAIQBmPEuC3AAAAAcBAAAPAAAAZHJzL2Rvd25yZXYueG1s&#10;TI/BTsMwEETvSPyDtUjcqG1UShuyqShSDxxpc4CbGy9xRLwOsduGv8c9wWk1mtHM23I9+V6caIxd&#10;YAQ9UyCIm2A7bhHq/fZuCSImw9b0gQnhhyKsq+ur0hQ2nPmNTrvUilzCsTAILqWhkDI2jryJszAQ&#10;Z+8zjN6kLMdW2tGcc7nv5b1SC+lNx3nBmYFeHDVfu6NHeP3Y7Bfbea3SvO71u23ct04bxNub6fkJ&#10;RKIp/YXhgp/RocpMh3BkG0WPkB9JCMuHfC+uXqlHEAeElVYgq1L+569+AQAA//8DAFBLAQItABQA&#10;BgAIAAAAIQC2gziS/gAAAOEBAAATAAAAAAAAAAAAAAAAAAAAAABbQ29udGVudF9UeXBlc10ueG1s&#10;UEsBAi0AFAAGAAgAAAAhADj9If/WAAAAlAEAAAsAAAAAAAAAAAAAAAAALwEAAF9yZWxzLy5yZWxz&#10;UEsBAi0AFAAGAAgAAAAhAF60pnEmAgAA6wQAAA4AAAAAAAAAAAAAAAAALgIAAGRycy9lMm9Eb2Mu&#10;eG1sUEsBAi0AFAAGAAgAAAAhAGY8S4LcAAAABwEAAA8AAAAAAAAAAAAAAAAAgAQAAGRycy9kb3du&#10;cmV2LnhtbFBLBQYAAAAABAAEAPMAAACJBQAAAAA=&#10;" path="m7560564,r,l,,,38100r7560564,l7560564,xe" fillcolor="#fcf429" stroked="f">
              <v:path arrowok="t"/>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99ED6" w14:textId="77777777" w:rsidR="00AB1FF2" w:rsidRDefault="00AB1FF2">
    <w:pPr>
      <w:pStyle w:val="Cabealho"/>
    </w:pPr>
    <w:r>
      <w:rPr>
        <w:noProof/>
      </w:rPr>
      <mc:AlternateContent>
        <mc:Choice Requires="wps">
          <w:drawing>
            <wp:anchor distT="0" distB="0" distL="0" distR="0" simplePos="0" relativeHeight="251670528" behindDoc="0" locked="0" layoutInCell="1" allowOverlap="1" wp14:anchorId="2C3AB712" wp14:editId="638DF578">
              <wp:simplePos x="635" y="635"/>
              <wp:positionH relativeFrom="page">
                <wp:align>right</wp:align>
              </wp:positionH>
              <wp:positionV relativeFrom="page">
                <wp:align>top</wp:align>
              </wp:positionV>
              <wp:extent cx="690880" cy="345440"/>
              <wp:effectExtent l="0" t="0" r="0" b="16510"/>
              <wp:wrapNone/>
              <wp:docPr id="1867322011" name="Caixa de Texto 10" descr="#interna">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90880" cy="345440"/>
                      </a:xfrm>
                      <a:prstGeom prst="rect">
                        <a:avLst/>
                      </a:prstGeom>
                      <a:noFill/>
                      <a:ln>
                        <a:noFill/>
                      </a:ln>
                    </wps:spPr>
                    <wps:txbx>
                      <w:txbxContent>
                        <w:p w14:paraId="1E5B31FE" w14:textId="77777777" w:rsidR="00AB1FF2" w:rsidRPr="00AF31AD" w:rsidRDefault="00AB1FF2" w:rsidP="00AF31AD">
                          <w:pPr>
                            <w:rPr>
                              <w:rFonts w:ascii="Calibri" w:eastAsia="Calibri" w:hAnsi="Calibri" w:cs="Calibri"/>
                              <w:noProof/>
                              <w:color w:val="000000"/>
                              <w:sz w:val="20"/>
                              <w:szCs w:val="20"/>
                            </w:rPr>
                          </w:pPr>
                          <w:r w:rsidRPr="00AF31AD">
                            <w:rPr>
                              <w:rFonts w:ascii="Calibri" w:eastAsia="Calibri" w:hAnsi="Calibri" w:cs="Calibri"/>
                              <w:noProof/>
                              <w:color w:val="000000"/>
                              <w:sz w:val="20"/>
                              <w:szCs w:val="20"/>
                            </w:rPr>
                            <w:t>#interna</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C3AB712" id="_x0000_t202" coordsize="21600,21600" o:spt="202" path="m,l,21600r21600,l21600,xe">
              <v:stroke joinstyle="miter"/>
              <v:path gradientshapeok="t" o:connecttype="rect"/>
            </v:shapetype>
            <v:shape id="Caixa de Texto 10" o:spid="_x0000_s1048" type="#_x0000_t202" alt="#interna" style="position:absolute;left:0;text-align:left;margin-left:3.2pt;margin-top:0;width:54.4pt;height:27.2pt;z-index:25167052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YOBEgIAACIEAAAOAAAAZHJzL2Uyb0RvYy54bWysU01v2zAMvQ/YfxB0X+xkSZEacYqsRYYB&#10;QVsgHXpWZCk2IIuCxMTOfv0o5Wvreip2kSmS5sd7T7O7vjVsr3xowJZ8OMg5U1ZC1dhtyX++LL9M&#10;OQsobCUMWFXygwr8bv7506xzhRpBDaZSnlERG4rOlbxGdEWWBVmrVoQBOGUpqMG3Aunqt1nlRUfV&#10;W5ON8vwm68BXzoNUIZD34Rjk81RfayXxSeugkJmS02yYTp/OTTyz+UwUWy9c3cjTGOIDU7SisdT0&#10;UupBoGA73/xTqm2khwAaBxLaDLRupEo70DbD/M0261o4lXYhcIK7wBT+X1n5uF+7Z8+w/wY9ERgB&#10;6VwoAjnjPr32bfzSpIziBOHhApvqkUly3tzm0ylFJIW+jifjcYI1u/7sfMDvCloWjZJ7YiWBJfar&#10;gNSQUs8psZeFZWNMYsbYvxyUGD3ZdcJoYb/pWVPR9JfxN1AdaCsPR8KDk8uGeq9EwGfhiWEal1SL&#10;T3RoA13J4WRxVoP/9Z4/5hPwFOWsI8WU3JKkOTM/LBESxZWM4W0+yenm0200Gefxtjkn2V17DyTG&#10;Ib0LJ5MZk9GcTe2hfSVRL2I3CgkrqWfJ8Wze41G/9CikWixSEonJCVzZtZOxdAQtIvrSvwrvTrAj&#10;8fUIZ02J4g36x9z4Z3CLHRIHiZoI8BHNE+4kxMTY6dFEpf95T1nXpz3/DQAA//8DAFBLAwQUAAYA&#10;CAAAACEAOWtrgN0AAAAEAQAADwAAAGRycy9kb3ducmV2LnhtbEyPwU7DMBBE70j9B2uRuCBqF9oq&#10;hDgVQqpEDxxomwM3J94mEfE6st00+XtcLnAZaTWrmTfZZjQdG9D51pKExVwAQ6qsbqmWcDxsHxJg&#10;PijSqrOEEib0sMlnN5lKtb3QJw77ULMYQj5VEpoQ+pRzXzVolJ/bHil6J+uMCvF0NddOXWK46fij&#10;EGtuVEuxoVE9vjVYfe/PRkIxuvuP7fPufSq/2mESu+IpORVS3t2Ory/AAo7h7xmu+BEd8shU2jNp&#10;zzoJcUj41asnkjijlLBaLoHnGf8Pn/8AAAD//wMAUEsBAi0AFAAGAAgAAAAhALaDOJL+AAAA4QEA&#10;ABMAAAAAAAAAAAAAAAAAAAAAAFtDb250ZW50X1R5cGVzXS54bWxQSwECLQAUAAYACAAAACEAOP0h&#10;/9YAAACUAQAACwAAAAAAAAAAAAAAAAAvAQAAX3JlbHMvLnJlbHNQSwECLQAUAAYACAAAACEArlmD&#10;gRICAAAiBAAADgAAAAAAAAAAAAAAAAAuAgAAZHJzL2Uyb0RvYy54bWxQSwECLQAUAAYACAAAACEA&#10;OWtrgN0AAAAEAQAADwAAAAAAAAAAAAAAAABsBAAAZHJzL2Rvd25yZXYueG1sUEsFBgAAAAAEAAQA&#10;8wAAAHYFAAAAAA==&#10;" filled="f" stroked="f">
              <v:textbox style="mso-fit-shape-to-text:t" inset="0,15pt,20pt,0">
                <w:txbxContent>
                  <w:p w14:paraId="1E5B31FE" w14:textId="77777777" w:rsidR="00AB1FF2" w:rsidRPr="00AF31AD" w:rsidRDefault="00AB1FF2" w:rsidP="00AF31AD">
                    <w:pPr>
                      <w:rPr>
                        <w:rFonts w:ascii="Calibri" w:eastAsia="Calibri" w:hAnsi="Calibri" w:cs="Calibri"/>
                        <w:noProof/>
                        <w:color w:val="000000"/>
                        <w:sz w:val="20"/>
                        <w:szCs w:val="20"/>
                      </w:rPr>
                    </w:pPr>
                    <w:r w:rsidRPr="00AF31AD">
                      <w:rPr>
                        <w:rFonts w:ascii="Calibri" w:eastAsia="Calibri" w:hAnsi="Calibri" w:cs="Calibri"/>
                        <w:noProof/>
                        <w:color w:val="000000"/>
                        <w:sz w:val="20"/>
                        <w:szCs w:val="20"/>
                      </w:rPr>
                      <w:t>#interna</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D192A" w14:textId="77777777" w:rsidR="00AB1FF2" w:rsidRDefault="00AB1FF2">
    <w:pPr>
      <w:pStyle w:val="Cabealho"/>
    </w:pPr>
    <w:r>
      <w:rPr>
        <w:noProof/>
      </w:rPr>
      <mc:AlternateContent>
        <mc:Choice Requires="wps">
          <w:drawing>
            <wp:anchor distT="0" distB="0" distL="0" distR="0" simplePos="0" relativeHeight="251669504" behindDoc="0" locked="0" layoutInCell="1" allowOverlap="1" wp14:anchorId="10B74AB4" wp14:editId="62B98F2A">
              <wp:simplePos x="635" y="635"/>
              <wp:positionH relativeFrom="page">
                <wp:align>right</wp:align>
              </wp:positionH>
              <wp:positionV relativeFrom="page">
                <wp:align>top</wp:align>
              </wp:positionV>
              <wp:extent cx="690880" cy="345440"/>
              <wp:effectExtent l="0" t="0" r="0" b="16510"/>
              <wp:wrapNone/>
              <wp:docPr id="1804385605" name="Caixa de Texto 11" descr="#interna">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90880" cy="345440"/>
                      </a:xfrm>
                      <a:prstGeom prst="rect">
                        <a:avLst/>
                      </a:prstGeom>
                      <a:noFill/>
                      <a:ln>
                        <a:noFill/>
                      </a:ln>
                    </wps:spPr>
                    <wps:txbx>
                      <w:txbxContent>
                        <w:p w14:paraId="580EE4D1" w14:textId="77777777" w:rsidR="00AB1FF2" w:rsidRPr="00AF31AD" w:rsidRDefault="00AB1FF2" w:rsidP="00AF31AD">
                          <w:pPr>
                            <w:rPr>
                              <w:rFonts w:ascii="Calibri" w:eastAsia="Calibri" w:hAnsi="Calibri" w:cs="Calibri"/>
                              <w:noProof/>
                              <w:color w:val="000000"/>
                              <w:sz w:val="20"/>
                              <w:szCs w:val="20"/>
                            </w:rPr>
                          </w:pPr>
                          <w:r w:rsidRPr="00AF31AD">
                            <w:rPr>
                              <w:rFonts w:ascii="Calibri" w:eastAsia="Calibri" w:hAnsi="Calibri" w:cs="Calibri"/>
                              <w:noProof/>
                              <w:color w:val="000000"/>
                              <w:sz w:val="20"/>
                              <w:szCs w:val="20"/>
                            </w:rPr>
                            <w:t>#interna</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0B74AB4" id="_x0000_t202" coordsize="21600,21600" o:spt="202" path="m,l,21600r21600,l21600,xe">
              <v:stroke joinstyle="miter"/>
              <v:path gradientshapeok="t" o:connecttype="rect"/>
            </v:shapetype>
            <v:shape id="_x0000_s1049" type="#_x0000_t202" alt="#interna" style="position:absolute;left:0;text-align:left;margin-left:3.2pt;margin-top:0;width:54.4pt;height:27.2pt;z-index:25166950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DDEwIAACIEAAAOAAAAZHJzL2Uyb0RvYy54bWysU99v2jAQfp+0/8Hy+0hgUNGIULFWTJNQ&#10;W4lOfTaOTSLFPss+SNhfv7MhZev2NO3FOd9d7sf3fV7c9aZlR+VDA7bk41HOmbISqsbuS/79Zf1p&#10;zllAYSvRglUlP6nA75YfPyw6V6gJ1NBWyjMqYkPRuZLXiK7IsiBrZUQYgVOWghq8EUhXv88qLzqq&#10;btpskuc3WQe+ch6kCoG8D+cgX6b6WiuJT1oHhawtOc2G6fTp3MUzWy5EsffC1Y28jCH+YQojGktN&#10;30o9CBTs4Js/SplGegigcSTBZKB1I1XagbYZ5++22dbCqbQLgRPcG0zh/5WVj8ete/YM+y/QE4ER&#10;kM6FIpAz7tNrb+KXJmUUJwhPb7CpHpkk581tPp9TRFLo83Q2nSZYs+vPzgf8qsCwaJTcEysJLHHc&#10;BKSGlDqkxF4W1k3bJmZa+5uDEqMnu04YLex3PWsqmn4yjL+D6kRbeTgTHpxcN9R7IwI+C08M07ik&#10;WnyiQ7fQlRwuFmc1+B9/88d8Ap6inHWkmJJbkjRn7TdLhERxJWN8m89yuvl0m8ymebzthiR7MPdA&#10;YhzTu3AymTEZ28HUHswriXoVu1FIWEk9S46DeY9n/dKjkGq1SkkkJidwY7dOxtIRtIjoS/8qvLvA&#10;jsTXIwyaEsU79M+58c/gVgckDhI1EeAzmhfcSYiJscujiUr/9Z6yrk97+RMAAP//AwBQSwMEFAAG&#10;AAgAAAAhADlra4DdAAAABAEAAA8AAABkcnMvZG93bnJldi54bWxMj8FOwzAQRO9I/Qdrkbggahfa&#10;KoQ4FUKqRA8caJsDNyfeJhHxOrLdNPl7XC5wGWk1q5k32WY0HRvQ+daShMVcAEOqrG6plnA8bB8S&#10;YD4o0qqzhBIm9LDJZzeZSrW90CcO+1CzGEI+VRKaEPqUc181aJSf2x4peifrjArxdDXXTl1iuOn4&#10;oxBrblRLsaFRPb41WH3vz0ZCMbr7j+3z7n0qv9phErviKTkVUt7djq8vwAKO4e8ZrvgRHfLIVNoz&#10;ac86CXFI+NWrJ5I4o5SwWi6B5xn/D5//AAAA//8DAFBLAQItABQABgAIAAAAIQC2gziS/gAAAOEB&#10;AAATAAAAAAAAAAAAAAAAAAAAAABbQ29udGVudF9UeXBlc10ueG1sUEsBAi0AFAAGAAgAAAAhADj9&#10;If/WAAAAlAEAAAsAAAAAAAAAAAAAAAAALwEAAF9yZWxzLy5yZWxzUEsBAi0AFAAGAAgAAAAhAP/P&#10;cMMTAgAAIgQAAA4AAAAAAAAAAAAAAAAALgIAAGRycy9lMm9Eb2MueG1sUEsBAi0AFAAGAAgAAAAh&#10;ADlra4DdAAAABAEAAA8AAAAAAAAAAAAAAAAAbQQAAGRycy9kb3ducmV2LnhtbFBLBQYAAAAABAAE&#10;APMAAAB3BQAAAAA=&#10;" filled="f" stroked="f">
              <v:textbox style="mso-fit-shape-to-text:t" inset="0,15pt,20pt,0">
                <w:txbxContent>
                  <w:p w14:paraId="580EE4D1" w14:textId="77777777" w:rsidR="00AB1FF2" w:rsidRPr="00AF31AD" w:rsidRDefault="00AB1FF2" w:rsidP="00AF31AD">
                    <w:pPr>
                      <w:rPr>
                        <w:rFonts w:ascii="Calibri" w:eastAsia="Calibri" w:hAnsi="Calibri" w:cs="Calibri"/>
                        <w:noProof/>
                        <w:color w:val="000000"/>
                        <w:sz w:val="20"/>
                        <w:szCs w:val="20"/>
                      </w:rPr>
                    </w:pPr>
                    <w:r w:rsidRPr="00AF31AD">
                      <w:rPr>
                        <w:rFonts w:ascii="Calibri" w:eastAsia="Calibri" w:hAnsi="Calibri" w:cs="Calibri"/>
                        <w:noProof/>
                        <w:color w:val="000000"/>
                        <w:sz w:val="20"/>
                        <w:szCs w:val="20"/>
                      </w:rPr>
                      <w:t>#interna</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9164B"/>
    <w:multiLevelType w:val="hybridMultilevel"/>
    <w:tmpl w:val="CE6A7656"/>
    <w:lvl w:ilvl="0" w:tplc="66EE1B4A">
      <w:start w:val="1"/>
      <w:numFmt w:val="bullet"/>
      <w:lvlText w:val=""/>
      <w:lvlJc w:val="left"/>
      <w:pPr>
        <w:ind w:left="357" w:firstLine="0"/>
      </w:pPr>
      <w:rPr>
        <w:rFonts w:ascii="Symbol" w:hAnsi="Symbol" w:hint="default"/>
      </w:rPr>
    </w:lvl>
    <w:lvl w:ilvl="1" w:tplc="49E64FF2" w:tentative="1">
      <w:start w:val="1"/>
      <w:numFmt w:val="lowerLetter"/>
      <w:lvlText w:val="%2."/>
      <w:lvlJc w:val="left"/>
      <w:pPr>
        <w:ind w:left="1440" w:hanging="360"/>
      </w:pPr>
    </w:lvl>
    <w:lvl w:ilvl="2" w:tplc="55A29CAE" w:tentative="1">
      <w:start w:val="1"/>
      <w:numFmt w:val="lowerRoman"/>
      <w:lvlText w:val="%3."/>
      <w:lvlJc w:val="right"/>
      <w:pPr>
        <w:ind w:left="2160" w:hanging="180"/>
      </w:pPr>
    </w:lvl>
    <w:lvl w:ilvl="3" w:tplc="2F02DCAC" w:tentative="1">
      <w:start w:val="1"/>
      <w:numFmt w:val="decimal"/>
      <w:lvlText w:val="%4."/>
      <w:lvlJc w:val="left"/>
      <w:pPr>
        <w:ind w:left="2880" w:hanging="360"/>
      </w:pPr>
    </w:lvl>
    <w:lvl w:ilvl="4" w:tplc="4BD6A7CC" w:tentative="1">
      <w:start w:val="1"/>
      <w:numFmt w:val="lowerLetter"/>
      <w:lvlText w:val="%5."/>
      <w:lvlJc w:val="left"/>
      <w:pPr>
        <w:ind w:left="3600" w:hanging="360"/>
      </w:pPr>
    </w:lvl>
    <w:lvl w:ilvl="5" w:tplc="D9089066" w:tentative="1">
      <w:start w:val="1"/>
      <w:numFmt w:val="lowerRoman"/>
      <w:lvlText w:val="%6."/>
      <w:lvlJc w:val="right"/>
      <w:pPr>
        <w:ind w:left="4320" w:hanging="180"/>
      </w:pPr>
    </w:lvl>
    <w:lvl w:ilvl="6" w:tplc="4144264C" w:tentative="1">
      <w:start w:val="1"/>
      <w:numFmt w:val="decimal"/>
      <w:lvlText w:val="%7."/>
      <w:lvlJc w:val="left"/>
      <w:pPr>
        <w:ind w:left="5040" w:hanging="360"/>
      </w:pPr>
    </w:lvl>
    <w:lvl w:ilvl="7" w:tplc="7700B430" w:tentative="1">
      <w:start w:val="1"/>
      <w:numFmt w:val="lowerLetter"/>
      <w:lvlText w:val="%8."/>
      <w:lvlJc w:val="left"/>
      <w:pPr>
        <w:ind w:left="5760" w:hanging="360"/>
      </w:pPr>
    </w:lvl>
    <w:lvl w:ilvl="8" w:tplc="31A288D0" w:tentative="1">
      <w:start w:val="1"/>
      <w:numFmt w:val="lowerRoman"/>
      <w:lvlText w:val="%9."/>
      <w:lvlJc w:val="right"/>
      <w:pPr>
        <w:ind w:left="6480" w:hanging="180"/>
      </w:pPr>
    </w:lvl>
  </w:abstractNum>
  <w:abstractNum w:abstractNumId="1" w15:restartNumberingAfterBreak="0">
    <w:nsid w:val="0087564D"/>
    <w:multiLevelType w:val="hybridMultilevel"/>
    <w:tmpl w:val="568A3DF4"/>
    <w:lvl w:ilvl="0" w:tplc="C4663400">
      <w:start w:val="1"/>
      <w:numFmt w:val="bullet"/>
      <w:lvlText w:val=""/>
      <w:lvlJc w:val="left"/>
      <w:pPr>
        <w:ind w:left="720" w:hanging="360"/>
      </w:pPr>
      <w:rPr>
        <w:rFonts w:ascii="Symbol" w:hAnsi="Symbol" w:hint="default"/>
      </w:rPr>
    </w:lvl>
    <w:lvl w:ilvl="1" w:tplc="68201F7C" w:tentative="1">
      <w:start w:val="1"/>
      <w:numFmt w:val="lowerLetter"/>
      <w:lvlText w:val="%2."/>
      <w:lvlJc w:val="left"/>
      <w:pPr>
        <w:ind w:left="1440" w:hanging="360"/>
      </w:pPr>
    </w:lvl>
    <w:lvl w:ilvl="2" w:tplc="416E68A8" w:tentative="1">
      <w:start w:val="1"/>
      <w:numFmt w:val="lowerRoman"/>
      <w:lvlText w:val="%3."/>
      <w:lvlJc w:val="right"/>
      <w:pPr>
        <w:ind w:left="2160" w:hanging="180"/>
      </w:pPr>
    </w:lvl>
    <w:lvl w:ilvl="3" w:tplc="6CA2EB18" w:tentative="1">
      <w:start w:val="1"/>
      <w:numFmt w:val="decimal"/>
      <w:lvlText w:val="%4."/>
      <w:lvlJc w:val="left"/>
      <w:pPr>
        <w:ind w:left="2880" w:hanging="360"/>
      </w:pPr>
    </w:lvl>
    <w:lvl w:ilvl="4" w:tplc="B350774C" w:tentative="1">
      <w:start w:val="1"/>
      <w:numFmt w:val="lowerLetter"/>
      <w:lvlText w:val="%5."/>
      <w:lvlJc w:val="left"/>
      <w:pPr>
        <w:ind w:left="3600" w:hanging="360"/>
      </w:pPr>
    </w:lvl>
    <w:lvl w:ilvl="5" w:tplc="1A36DD54" w:tentative="1">
      <w:start w:val="1"/>
      <w:numFmt w:val="lowerRoman"/>
      <w:lvlText w:val="%6."/>
      <w:lvlJc w:val="right"/>
      <w:pPr>
        <w:ind w:left="4320" w:hanging="180"/>
      </w:pPr>
    </w:lvl>
    <w:lvl w:ilvl="6" w:tplc="7E84FC1E" w:tentative="1">
      <w:start w:val="1"/>
      <w:numFmt w:val="decimal"/>
      <w:lvlText w:val="%7."/>
      <w:lvlJc w:val="left"/>
      <w:pPr>
        <w:ind w:left="5040" w:hanging="360"/>
      </w:pPr>
    </w:lvl>
    <w:lvl w:ilvl="7" w:tplc="90A44616" w:tentative="1">
      <w:start w:val="1"/>
      <w:numFmt w:val="lowerLetter"/>
      <w:lvlText w:val="%8."/>
      <w:lvlJc w:val="left"/>
      <w:pPr>
        <w:ind w:left="5760" w:hanging="360"/>
      </w:pPr>
    </w:lvl>
    <w:lvl w:ilvl="8" w:tplc="3874110E" w:tentative="1">
      <w:start w:val="1"/>
      <w:numFmt w:val="lowerRoman"/>
      <w:lvlText w:val="%9."/>
      <w:lvlJc w:val="right"/>
      <w:pPr>
        <w:ind w:left="6480" w:hanging="180"/>
      </w:pPr>
    </w:lvl>
  </w:abstractNum>
  <w:abstractNum w:abstractNumId="2" w15:restartNumberingAfterBreak="0">
    <w:nsid w:val="01505647"/>
    <w:multiLevelType w:val="hybridMultilevel"/>
    <w:tmpl w:val="FB2A0E00"/>
    <w:lvl w:ilvl="0" w:tplc="2A94FF56">
      <w:start w:val="1"/>
      <w:numFmt w:val="lowerLetter"/>
      <w:lvlText w:val="%1)"/>
      <w:lvlJc w:val="left"/>
      <w:pPr>
        <w:ind w:left="360" w:hanging="360"/>
      </w:pPr>
      <w:rPr>
        <w:rFonts w:hint="default"/>
      </w:rPr>
    </w:lvl>
    <w:lvl w:ilvl="1" w:tplc="1D2A242C" w:tentative="1">
      <w:start w:val="1"/>
      <w:numFmt w:val="lowerLetter"/>
      <w:lvlText w:val="%2."/>
      <w:lvlJc w:val="left"/>
      <w:pPr>
        <w:ind w:left="1080" w:hanging="360"/>
      </w:pPr>
    </w:lvl>
    <w:lvl w:ilvl="2" w:tplc="009A82A6" w:tentative="1">
      <w:start w:val="1"/>
      <w:numFmt w:val="lowerRoman"/>
      <w:lvlText w:val="%3."/>
      <w:lvlJc w:val="right"/>
      <w:pPr>
        <w:ind w:left="1800" w:hanging="180"/>
      </w:pPr>
    </w:lvl>
    <w:lvl w:ilvl="3" w:tplc="882A249E" w:tentative="1">
      <w:start w:val="1"/>
      <w:numFmt w:val="decimal"/>
      <w:lvlText w:val="%4."/>
      <w:lvlJc w:val="left"/>
      <w:pPr>
        <w:ind w:left="2520" w:hanging="360"/>
      </w:pPr>
    </w:lvl>
    <w:lvl w:ilvl="4" w:tplc="3386FEE4" w:tentative="1">
      <w:start w:val="1"/>
      <w:numFmt w:val="lowerLetter"/>
      <w:lvlText w:val="%5."/>
      <w:lvlJc w:val="left"/>
      <w:pPr>
        <w:ind w:left="3240" w:hanging="360"/>
      </w:pPr>
    </w:lvl>
    <w:lvl w:ilvl="5" w:tplc="1268A64A" w:tentative="1">
      <w:start w:val="1"/>
      <w:numFmt w:val="lowerRoman"/>
      <w:lvlText w:val="%6."/>
      <w:lvlJc w:val="right"/>
      <w:pPr>
        <w:ind w:left="3960" w:hanging="180"/>
      </w:pPr>
    </w:lvl>
    <w:lvl w:ilvl="6" w:tplc="CDBADD7E" w:tentative="1">
      <w:start w:val="1"/>
      <w:numFmt w:val="decimal"/>
      <w:lvlText w:val="%7."/>
      <w:lvlJc w:val="left"/>
      <w:pPr>
        <w:ind w:left="4680" w:hanging="360"/>
      </w:pPr>
    </w:lvl>
    <w:lvl w:ilvl="7" w:tplc="DD8A9FAA" w:tentative="1">
      <w:start w:val="1"/>
      <w:numFmt w:val="lowerLetter"/>
      <w:lvlText w:val="%8."/>
      <w:lvlJc w:val="left"/>
      <w:pPr>
        <w:ind w:left="5400" w:hanging="360"/>
      </w:pPr>
    </w:lvl>
    <w:lvl w:ilvl="8" w:tplc="CF68423A" w:tentative="1">
      <w:start w:val="1"/>
      <w:numFmt w:val="lowerRoman"/>
      <w:lvlText w:val="%9."/>
      <w:lvlJc w:val="right"/>
      <w:pPr>
        <w:ind w:left="6120" w:hanging="180"/>
      </w:pPr>
    </w:lvl>
  </w:abstractNum>
  <w:abstractNum w:abstractNumId="3" w15:restartNumberingAfterBreak="0">
    <w:nsid w:val="01B533FB"/>
    <w:multiLevelType w:val="hybridMultilevel"/>
    <w:tmpl w:val="8C80A77E"/>
    <w:lvl w:ilvl="0" w:tplc="BD5E3B48">
      <w:start w:val="1"/>
      <w:numFmt w:val="bullet"/>
      <w:lvlText w:val=""/>
      <w:lvlJc w:val="left"/>
      <w:pPr>
        <w:ind w:left="357" w:firstLine="0"/>
      </w:pPr>
      <w:rPr>
        <w:rFonts w:ascii="Symbol" w:hAnsi="Symbol" w:hint="default"/>
      </w:rPr>
    </w:lvl>
    <w:lvl w:ilvl="1" w:tplc="A7F4E5FE" w:tentative="1">
      <w:start w:val="1"/>
      <w:numFmt w:val="lowerLetter"/>
      <w:lvlText w:val="%2."/>
      <w:lvlJc w:val="left"/>
      <w:pPr>
        <w:ind w:left="1437" w:hanging="360"/>
      </w:pPr>
    </w:lvl>
    <w:lvl w:ilvl="2" w:tplc="C9D0E8EC" w:tentative="1">
      <w:start w:val="1"/>
      <w:numFmt w:val="lowerRoman"/>
      <w:lvlText w:val="%3."/>
      <w:lvlJc w:val="right"/>
      <w:pPr>
        <w:ind w:left="2157" w:hanging="180"/>
      </w:pPr>
    </w:lvl>
    <w:lvl w:ilvl="3" w:tplc="43C8E600" w:tentative="1">
      <w:start w:val="1"/>
      <w:numFmt w:val="decimal"/>
      <w:lvlText w:val="%4."/>
      <w:lvlJc w:val="left"/>
      <w:pPr>
        <w:ind w:left="2877" w:hanging="360"/>
      </w:pPr>
    </w:lvl>
    <w:lvl w:ilvl="4" w:tplc="2098E9B6" w:tentative="1">
      <w:start w:val="1"/>
      <w:numFmt w:val="lowerLetter"/>
      <w:lvlText w:val="%5."/>
      <w:lvlJc w:val="left"/>
      <w:pPr>
        <w:ind w:left="3597" w:hanging="360"/>
      </w:pPr>
    </w:lvl>
    <w:lvl w:ilvl="5" w:tplc="9154B7A6" w:tentative="1">
      <w:start w:val="1"/>
      <w:numFmt w:val="lowerRoman"/>
      <w:lvlText w:val="%6."/>
      <w:lvlJc w:val="right"/>
      <w:pPr>
        <w:ind w:left="4317" w:hanging="180"/>
      </w:pPr>
    </w:lvl>
    <w:lvl w:ilvl="6" w:tplc="F5E890EA" w:tentative="1">
      <w:start w:val="1"/>
      <w:numFmt w:val="decimal"/>
      <w:lvlText w:val="%7."/>
      <w:lvlJc w:val="left"/>
      <w:pPr>
        <w:ind w:left="5037" w:hanging="360"/>
      </w:pPr>
    </w:lvl>
    <w:lvl w:ilvl="7" w:tplc="CA862BD6" w:tentative="1">
      <w:start w:val="1"/>
      <w:numFmt w:val="lowerLetter"/>
      <w:lvlText w:val="%8."/>
      <w:lvlJc w:val="left"/>
      <w:pPr>
        <w:ind w:left="5757" w:hanging="360"/>
      </w:pPr>
    </w:lvl>
    <w:lvl w:ilvl="8" w:tplc="F872C1E0" w:tentative="1">
      <w:start w:val="1"/>
      <w:numFmt w:val="lowerRoman"/>
      <w:lvlText w:val="%9."/>
      <w:lvlJc w:val="right"/>
      <w:pPr>
        <w:ind w:left="6477" w:hanging="180"/>
      </w:pPr>
    </w:lvl>
  </w:abstractNum>
  <w:abstractNum w:abstractNumId="4" w15:restartNumberingAfterBreak="0">
    <w:nsid w:val="022616BB"/>
    <w:multiLevelType w:val="hybridMultilevel"/>
    <w:tmpl w:val="ABC88C58"/>
    <w:lvl w:ilvl="0" w:tplc="3DE617E6">
      <w:start w:val="1"/>
      <w:numFmt w:val="lowerLetter"/>
      <w:lvlText w:val="%1)"/>
      <w:lvlJc w:val="left"/>
      <w:pPr>
        <w:ind w:left="357" w:hanging="357"/>
      </w:pPr>
      <w:rPr>
        <w:rFonts w:hint="default"/>
      </w:rPr>
    </w:lvl>
    <w:lvl w:ilvl="1" w:tplc="2344559A" w:tentative="1">
      <w:start w:val="1"/>
      <w:numFmt w:val="lowerLetter"/>
      <w:lvlText w:val="%2."/>
      <w:lvlJc w:val="left"/>
      <w:pPr>
        <w:ind w:left="1440" w:hanging="360"/>
      </w:pPr>
    </w:lvl>
    <w:lvl w:ilvl="2" w:tplc="64044BA8" w:tentative="1">
      <w:start w:val="1"/>
      <w:numFmt w:val="lowerRoman"/>
      <w:lvlText w:val="%3."/>
      <w:lvlJc w:val="right"/>
      <w:pPr>
        <w:ind w:left="2160" w:hanging="180"/>
      </w:pPr>
    </w:lvl>
    <w:lvl w:ilvl="3" w:tplc="D24C3012" w:tentative="1">
      <w:start w:val="1"/>
      <w:numFmt w:val="decimal"/>
      <w:lvlText w:val="%4."/>
      <w:lvlJc w:val="left"/>
      <w:pPr>
        <w:ind w:left="2880" w:hanging="360"/>
      </w:pPr>
    </w:lvl>
    <w:lvl w:ilvl="4" w:tplc="92DC9228" w:tentative="1">
      <w:start w:val="1"/>
      <w:numFmt w:val="lowerLetter"/>
      <w:lvlText w:val="%5."/>
      <w:lvlJc w:val="left"/>
      <w:pPr>
        <w:ind w:left="3600" w:hanging="360"/>
      </w:pPr>
    </w:lvl>
    <w:lvl w:ilvl="5" w:tplc="7F50975C" w:tentative="1">
      <w:start w:val="1"/>
      <w:numFmt w:val="lowerRoman"/>
      <w:lvlText w:val="%6."/>
      <w:lvlJc w:val="right"/>
      <w:pPr>
        <w:ind w:left="4320" w:hanging="180"/>
      </w:pPr>
    </w:lvl>
    <w:lvl w:ilvl="6" w:tplc="14869888" w:tentative="1">
      <w:start w:val="1"/>
      <w:numFmt w:val="decimal"/>
      <w:lvlText w:val="%7."/>
      <w:lvlJc w:val="left"/>
      <w:pPr>
        <w:ind w:left="5040" w:hanging="360"/>
      </w:pPr>
    </w:lvl>
    <w:lvl w:ilvl="7" w:tplc="40FC87BC" w:tentative="1">
      <w:start w:val="1"/>
      <w:numFmt w:val="lowerLetter"/>
      <w:lvlText w:val="%8."/>
      <w:lvlJc w:val="left"/>
      <w:pPr>
        <w:ind w:left="5760" w:hanging="360"/>
      </w:pPr>
    </w:lvl>
    <w:lvl w:ilvl="8" w:tplc="D8BC5710" w:tentative="1">
      <w:start w:val="1"/>
      <w:numFmt w:val="lowerRoman"/>
      <w:lvlText w:val="%9."/>
      <w:lvlJc w:val="right"/>
      <w:pPr>
        <w:ind w:left="6480" w:hanging="180"/>
      </w:pPr>
    </w:lvl>
  </w:abstractNum>
  <w:abstractNum w:abstractNumId="5" w15:restartNumberingAfterBreak="0">
    <w:nsid w:val="029A7A60"/>
    <w:multiLevelType w:val="hybridMultilevel"/>
    <w:tmpl w:val="09DCA4E2"/>
    <w:lvl w:ilvl="0" w:tplc="5C0EF8C2">
      <w:start w:val="1"/>
      <w:numFmt w:val="lowerRoman"/>
      <w:lvlText w:val="%1."/>
      <w:lvlJc w:val="right"/>
      <w:pPr>
        <w:ind w:left="720" w:hanging="360"/>
      </w:pPr>
    </w:lvl>
    <w:lvl w:ilvl="1" w:tplc="EC200CB6" w:tentative="1">
      <w:start w:val="1"/>
      <w:numFmt w:val="lowerLetter"/>
      <w:lvlText w:val="%2."/>
      <w:lvlJc w:val="left"/>
      <w:pPr>
        <w:ind w:left="1440" w:hanging="360"/>
      </w:pPr>
    </w:lvl>
    <w:lvl w:ilvl="2" w:tplc="F3ACD7DC" w:tentative="1">
      <w:start w:val="1"/>
      <w:numFmt w:val="lowerRoman"/>
      <w:lvlText w:val="%3."/>
      <w:lvlJc w:val="right"/>
      <w:pPr>
        <w:ind w:left="2160" w:hanging="180"/>
      </w:pPr>
    </w:lvl>
    <w:lvl w:ilvl="3" w:tplc="B2DE9358" w:tentative="1">
      <w:start w:val="1"/>
      <w:numFmt w:val="decimal"/>
      <w:lvlText w:val="%4."/>
      <w:lvlJc w:val="left"/>
      <w:pPr>
        <w:ind w:left="2880" w:hanging="360"/>
      </w:pPr>
    </w:lvl>
    <w:lvl w:ilvl="4" w:tplc="33EC4996" w:tentative="1">
      <w:start w:val="1"/>
      <w:numFmt w:val="lowerLetter"/>
      <w:lvlText w:val="%5."/>
      <w:lvlJc w:val="left"/>
      <w:pPr>
        <w:ind w:left="3600" w:hanging="360"/>
      </w:pPr>
    </w:lvl>
    <w:lvl w:ilvl="5" w:tplc="7F124D26" w:tentative="1">
      <w:start w:val="1"/>
      <w:numFmt w:val="lowerRoman"/>
      <w:lvlText w:val="%6."/>
      <w:lvlJc w:val="right"/>
      <w:pPr>
        <w:ind w:left="4320" w:hanging="180"/>
      </w:pPr>
    </w:lvl>
    <w:lvl w:ilvl="6" w:tplc="2FCAAAAE" w:tentative="1">
      <w:start w:val="1"/>
      <w:numFmt w:val="decimal"/>
      <w:lvlText w:val="%7."/>
      <w:lvlJc w:val="left"/>
      <w:pPr>
        <w:ind w:left="5040" w:hanging="360"/>
      </w:pPr>
    </w:lvl>
    <w:lvl w:ilvl="7" w:tplc="6994DF2E" w:tentative="1">
      <w:start w:val="1"/>
      <w:numFmt w:val="lowerLetter"/>
      <w:lvlText w:val="%8."/>
      <w:lvlJc w:val="left"/>
      <w:pPr>
        <w:ind w:left="5760" w:hanging="360"/>
      </w:pPr>
    </w:lvl>
    <w:lvl w:ilvl="8" w:tplc="78D88DE6" w:tentative="1">
      <w:start w:val="1"/>
      <w:numFmt w:val="lowerRoman"/>
      <w:lvlText w:val="%9."/>
      <w:lvlJc w:val="right"/>
      <w:pPr>
        <w:ind w:left="6480" w:hanging="180"/>
      </w:pPr>
    </w:lvl>
  </w:abstractNum>
  <w:abstractNum w:abstractNumId="6" w15:restartNumberingAfterBreak="0">
    <w:nsid w:val="0731023C"/>
    <w:multiLevelType w:val="hybridMultilevel"/>
    <w:tmpl w:val="E416D8EA"/>
    <w:lvl w:ilvl="0" w:tplc="27DCAE2E">
      <w:start w:val="1"/>
      <w:numFmt w:val="decimal"/>
      <w:lvlText w:val="(%1)"/>
      <w:lvlJc w:val="left"/>
      <w:pPr>
        <w:ind w:left="357" w:hanging="357"/>
      </w:pPr>
      <w:rPr>
        <w:rFonts w:hint="default"/>
      </w:rPr>
    </w:lvl>
    <w:lvl w:ilvl="1" w:tplc="94445A7A" w:tentative="1">
      <w:start w:val="1"/>
      <w:numFmt w:val="lowerLetter"/>
      <w:lvlText w:val="%2."/>
      <w:lvlJc w:val="left"/>
      <w:pPr>
        <w:ind w:left="1440" w:hanging="360"/>
      </w:pPr>
    </w:lvl>
    <w:lvl w:ilvl="2" w:tplc="93E8AC4A" w:tentative="1">
      <w:start w:val="1"/>
      <w:numFmt w:val="lowerRoman"/>
      <w:lvlText w:val="%3."/>
      <w:lvlJc w:val="right"/>
      <w:pPr>
        <w:ind w:left="2160" w:hanging="180"/>
      </w:pPr>
    </w:lvl>
    <w:lvl w:ilvl="3" w:tplc="0A746DCA" w:tentative="1">
      <w:start w:val="1"/>
      <w:numFmt w:val="decimal"/>
      <w:lvlText w:val="%4."/>
      <w:lvlJc w:val="left"/>
      <w:pPr>
        <w:ind w:left="2880" w:hanging="360"/>
      </w:pPr>
    </w:lvl>
    <w:lvl w:ilvl="4" w:tplc="69D455E2" w:tentative="1">
      <w:start w:val="1"/>
      <w:numFmt w:val="lowerLetter"/>
      <w:lvlText w:val="%5."/>
      <w:lvlJc w:val="left"/>
      <w:pPr>
        <w:ind w:left="3600" w:hanging="360"/>
      </w:pPr>
    </w:lvl>
    <w:lvl w:ilvl="5" w:tplc="38C08722" w:tentative="1">
      <w:start w:val="1"/>
      <w:numFmt w:val="lowerRoman"/>
      <w:lvlText w:val="%6."/>
      <w:lvlJc w:val="right"/>
      <w:pPr>
        <w:ind w:left="4320" w:hanging="180"/>
      </w:pPr>
    </w:lvl>
    <w:lvl w:ilvl="6" w:tplc="CCCE8DBC" w:tentative="1">
      <w:start w:val="1"/>
      <w:numFmt w:val="decimal"/>
      <w:lvlText w:val="%7."/>
      <w:lvlJc w:val="left"/>
      <w:pPr>
        <w:ind w:left="5040" w:hanging="360"/>
      </w:pPr>
    </w:lvl>
    <w:lvl w:ilvl="7" w:tplc="E49E01CA" w:tentative="1">
      <w:start w:val="1"/>
      <w:numFmt w:val="lowerLetter"/>
      <w:lvlText w:val="%8."/>
      <w:lvlJc w:val="left"/>
      <w:pPr>
        <w:ind w:left="5760" w:hanging="360"/>
      </w:pPr>
    </w:lvl>
    <w:lvl w:ilvl="8" w:tplc="F8348EC6" w:tentative="1">
      <w:start w:val="1"/>
      <w:numFmt w:val="lowerRoman"/>
      <w:lvlText w:val="%9."/>
      <w:lvlJc w:val="right"/>
      <w:pPr>
        <w:ind w:left="6480" w:hanging="180"/>
      </w:pPr>
    </w:lvl>
  </w:abstractNum>
  <w:abstractNum w:abstractNumId="7" w15:restartNumberingAfterBreak="0">
    <w:nsid w:val="07CC5AE4"/>
    <w:multiLevelType w:val="multilevel"/>
    <w:tmpl w:val="16CA9FFC"/>
    <w:styleLink w:val="Lista01"/>
    <w:lvl w:ilvl="0">
      <w:start w:val="3"/>
      <w:numFmt w:val="decimal"/>
      <w:lvlText w:val="%1 – "/>
      <w:lvlJc w:val="left"/>
      <w:pPr>
        <w:ind w:left="454" w:hanging="454"/>
      </w:pPr>
      <w:rPr>
        <w:rFonts w:ascii="Arial" w:hAnsi="Arial" w:cs="Times New Roman" w:hint="default"/>
        <w:sz w:val="20"/>
      </w:rPr>
    </w:lvl>
    <w:lvl w:ilvl="1">
      <w:start w:val="1"/>
      <w:numFmt w:val="lowerLetter"/>
      <w:pStyle w:val="03-SubttulodeNota"/>
      <w:lvlText w:val="%2)"/>
      <w:lvlJc w:val="left"/>
      <w:pPr>
        <w:ind w:left="454" w:hanging="454"/>
      </w:pPr>
      <w:rPr>
        <w:rFonts w:ascii="Arial" w:hAnsi="Arial" w:cs="Times New Roman" w:hint="default"/>
        <w:sz w:val="20"/>
        <w:szCs w:val="20"/>
      </w:rPr>
    </w:lvl>
    <w:lvl w:ilvl="2">
      <w:start w:val="1"/>
      <w:numFmt w:val="lowerRoman"/>
      <w:lvlText w:val="%3."/>
      <w:lvlJc w:val="right"/>
      <w:pPr>
        <w:ind w:left="454" w:hanging="454"/>
      </w:pPr>
      <w:rPr>
        <w:rFonts w:hint="default"/>
      </w:rPr>
    </w:lvl>
    <w:lvl w:ilvl="3">
      <w:start w:val="1"/>
      <w:numFmt w:val="decimal"/>
      <w:lvlText w:val="%4."/>
      <w:lvlJc w:val="left"/>
      <w:pPr>
        <w:ind w:left="454" w:hanging="454"/>
      </w:pPr>
      <w:rPr>
        <w:rFonts w:hint="default"/>
      </w:rPr>
    </w:lvl>
    <w:lvl w:ilvl="4">
      <w:start w:val="1"/>
      <w:numFmt w:val="lowerLetter"/>
      <w:lvlText w:val="%5."/>
      <w:lvlJc w:val="left"/>
      <w:pPr>
        <w:ind w:left="454" w:hanging="454"/>
      </w:pPr>
      <w:rPr>
        <w:rFonts w:hint="default"/>
      </w:rPr>
    </w:lvl>
    <w:lvl w:ilvl="5">
      <w:start w:val="1"/>
      <w:numFmt w:val="lowerRoman"/>
      <w:lvlText w:val="%6."/>
      <w:lvlJc w:val="right"/>
      <w:pPr>
        <w:ind w:left="454" w:hanging="454"/>
      </w:pPr>
      <w:rPr>
        <w:rFonts w:hint="default"/>
      </w:rPr>
    </w:lvl>
    <w:lvl w:ilvl="6">
      <w:start w:val="1"/>
      <w:numFmt w:val="decimal"/>
      <w:lvlText w:val="%7."/>
      <w:lvlJc w:val="left"/>
      <w:pPr>
        <w:ind w:left="454" w:hanging="454"/>
      </w:pPr>
      <w:rPr>
        <w:rFonts w:hint="default"/>
      </w:rPr>
    </w:lvl>
    <w:lvl w:ilvl="7">
      <w:start w:val="1"/>
      <w:numFmt w:val="lowerLetter"/>
      <w:lvlText w:val="%8."/>
      <w:lvlJc w:val="left"/>
      <w:pPr>
        <w:ind w:left="454" w:hanging="454"/>
      </w:pPr>
      <w:rPr>
        <w:rFonts w:hint="default"/>
      </w:rPr>
    </w:lvl>
    <w:lvl w:ilvl="8">
      <w:start w:val="1"/>
      <w:numFmt w:val="lowerRoman"/>
      <w:lvlText w:val="%9."/>
      <w:lvlJc w:val="right"/>
      <w:pPr>
        <w:ind w:left="454" w:hanging="454"/>
      </w:pPr>
      <w:rPr>
        <w:rFonts w:hint="default"/>
      </w:rPr>
    </w:lvl>
  </w:abstractNum>
  <w:abstractNum w:abstractNumId="8" w15:restartNumberingAfterBreak="0">
    <w:nsid w:val="12201831"/>
    <w:multiLevelType w:val="hybridMultilevel"/>
    <w:tmpl w:val="9BE8A880"/>
    <w:lvl w:ilvl="0" w:tplc="C70E1D60">
      <w:numFmt w:val="bullet"/>
      <w:lvlText w:val="•"/>
      <w:lvlJc w:val="left"/>
      <w:pPr>
        <w:ind w:left="987" w:hanging="360"/>
      </w:pPr>
      <w:rPr>
        <w:rFonts w:ascii="Arial" w:eastAsia="Arial" w:hAnsi="Arial" w:cs="Arial" w:hint="default"/>
        <w:b w:val="0"/>
        <w:bCs w:val="0"/>
        <w:i w:val="0"/>
        <w:iCs w:val="0"/>
        <w:spacing w:val="0"/>
        <w:w w:val="100"/>
        <w:sz w:val="24"/>
        <w:szCs w:val="24"/>
        <w:lang w:val="pt-PT" w:eastAsia="en-US" w:bidi="ar-SA"/>
      </w:rPr>
    </w:lvl>
    <w:lvl w:ilvl="1" w:tplc="3BE668B4">
      <w:numFmt w:val="bullet"/>
      <w:lvlText w:val="•"/>
      <w:lvlJc w:val="left"/>
      <w:pPr>
        <w:ind w:left="1732" w:hanging="360"/>
      </w:pPr>
      <w:rPr>
        <w:rFonts w:hint="default"/>
        <w:lang w:val="pt-PT" w:eastAsia="en-US" w:bidi="ar-SA"/>
      </w:rPr>
    </w:lvl>
    <w:lvl w:ilvl="2" w:tplc="480424AA">
      <w:numFmt w:val="bullet"/>
      <w:lvlText w:val="•"/>
      <w:lvlJc w:val="left"/>
      <w:pPr>
        <w:ind w:left="2484" w:hanging="360"/>
      </w:pPr>
      <w:rPr>
        <w:rFonts w:hint="default"/>
        <w:lang w:val="pt-PT" w:eastAsia="en-US" w:bidi="ar-SA"/>
      </w:rPr>
    </w:lvl>
    <w:lvl w:ilvl="3" w:tplc="EB50EE78">
      <w:numFmt w:val="bullet"/>
      <w:lvlText w:val="•"/>
      <w:lvlJc w:val="left"/>
      <w:pPr>
        <w:ind w:left="3237" w:hanging="360"/>
      </w:pPr>
      <w:rPr>
        <w:rFonts w:hint="default"/>
        <w:lang w:val="pt-PT" w:eastAsia="en-US" w:bidi="ar-SA"/>
      </w:rPr>
    </w:lvl>
    <w:lvl w:ilvl="4" w:tplc="2EB68408">
      <w:numFmt w:val="bullet"/>
      <w:lvlText w:val="•"/>
      <w:lvlJc w:val="left"/>
      <w:pPr>
        <w:ind w:left="3989" w:hanging="360"/>
      </w:pPr>
      <w:rPr>
        <w:rFonts w:hint="default"/>
        <w:lang w:val="pt-PT" w:eastAsia="en-US" w:bidi="ar-SA"/>
      </w:rPr>
    </w:lvl>
    <w:lvl w:ilvl="5" w:tplc="B30C80B4">
      <w:numFmt w:val="bullet"/>
      <w:lvlText w:val="•"/>
      <w:lvlJc w:val="left"/>
      <w:pPr>
        <w:ind w:left="4742" w:hanging="360"/>
      </w:pPr>
      <w:rPr>
        <w:rFonts w:hint="default"/>
        <w:lang w:val="pt-PT" w:eastAsia="en-US" w:bidi="ar-SA"/>
      </w:rPr>
    </w:lvl>
    <w:lvl w:ilvl="6" w:tplc="E2CEBC3E">
      <w:numFmt w:val="bullet"/>
      <w:lvlText w:val="•"/>
      <w:lvlJc w:val="left"/>
      <w:pPr>
        <w:ind w:left="5494" w:hanging="360"/>
      </w:pPr>
      <w:rPr>
        <w:rFonts w:hint="default"/>
        <w:lang w:val="pt-PT" w:eastAsia="en-US" w:bidi="ar-SA"/>
      </w:rPr>
    </w:lvl>
    <w:lvl w:ilvl="7" w:tplc="172EB7AE">
      <w:numFmt w:val="bullet"/>
      <w:lvlText w:val="•"/>
      <w:lvlJc w:val="left"/>
      <w:pPr>
        <w:ind w:left="6246" w:hanging="360"/>
      </w:pPr>
      <w:rPr>
        <w:rFonts w:hint="default"/>
        <w:lang w:val="pt-PT" w:eastAsia="en-US" w:bidi="ar-SA"/>
      </w:rPr>
    </w:lvl>
    <w:lvl w:ilvl="8" w:tplc="3426E72C">
      <w:numFmt w:val="bullet"/>
      <w:lvlText w:val="•"/>
      <w:lvlJc w:val="left"/>
      <w:pPr>
        <w:ind w:left="6999" w:hanging="360"/>
      </w:pPr>
      <w:rPr>
        <w:rFonts w:hint="default"/>
        <w:lang w:val="pt-PT" w:eastAsia="en-US" w:bidi="ar-SA"/>
      </w:rPr>
    </w:lvl>
  </w:abstractNum>
  <w:abstractNum w:abstractNumId="9" w15:restartNumberingAfterBreak="0">
    <w:nsid w:val="191314A7"/>
    <w:multiLevelType w:val="hybridMultilevel"/>
    <w:tmpl w:val="0AB41626"/>
    <w:lvl w:ilvl="0" w:tplc="7A523492">
      <w:start w:val="1"/>
      <w:numFmt w:val="lowerLetter"/>
      <w:lvlText w:val="%1)"/>
      <w:lvlJc w:val="left"/>
      <w:pPr>
        <w:ind w:left="357" w:hanging="357"/>
      </w:pPr>
      <w:rPr>
        <w:rFonts w:hint="default"/>
      </w:rPr>
    </w:lvl>
    <w:lvl w:ilvl="1" w:tplc="1AA816E2" w:tentative="1">
      <w:start w:val="1"/>
      <w:numFmt w:val="lowerLetter"/>
      <w:lvlText w:val="%2."/>
      <w:lvlJc w:val="left"/>
      <w:pPr>
        <w:ind w:left="1440" w:hanging="360"/>
      </w:pPr>
    </w:lvl>
    <w:lvl w:ilvl="2" w:tplc="196458A8" w:tentative="1">
      <w:start w:val="1"/>
      <w:numFmt w:val="lowerRoman"/>
      <w:lvlText w:val="%3."/>
      <w:lvlJc w:val="right"/>
      <w:pPr>
        <w:ind w:left="2160" w:hanging="180"/>
      </w:pPr>
    </w:lvl>
    <w:lvl w:ilvl="3" w:tplc="8FA65EB2" w:tentative="1">
      <w:start w:val="1"/>
      <w:numFmt w:val="decimal"/>
      <w:lvlText w:val="%4."/>
      <w:lvlJc w:val="left"/>
      <w:pPr>
        <w:ind w:left="2880" w:hanging="360"/>
      </w:pPr>
    </w:lvl>
    <w:lvl w:ilvl="4" w:tplc="3CD413E4" w:tentative="1">
      <w:start w:val="1"/>
      <w:numFmt w:val="lowerLetter"/>
      <w:lvlText w:val="%5."/>
      <w:lvlJc w:val="left"/>
      <w:pPr>
        <w:ind w:left="3600" w:hanging="360"/>
      </w:pPr>
    </w:lvl>
    <w:lvl w:ilvl="5" w:tplc="7FC651CA" w:tentative="1">
      <w:start w:val="1"/>
      <w:numFmt w:val="lowerRoman"/>
      <w:lvlText w:val="%6."/>
      <w:lvlJc w:val="right"/>
      <w:pPr>
        <w:ind w:left="4320" w:hanging="180"/>
      </w:pPr>
    </w:lvl>
    <w:lvl w:ilvl="6" w:tplc="3C9C8E38" w:tentative="1">
      <w:start w:val="1"/>
      <w:numFmt w:val="decimal"/>
      <w:lvlText w:val="%7."/>
      <w:lvlJc w:val="left"/>
      <w:pPr>
        <w:ind w:left="5040" w:hanging="360"/>
      </w:pPr>
    </w:lvl>
    <w:lvl w:ilvl="7" w:tplc="A2F89C20" w:tentative="1">
      <w:start w:val="1"/>
      <w:numFmt w:val="lowerLetter"/>
      <w:lvlText w:val="%8."/>
      <w:lvlJc w:val="left"/>
      <w:pPr>
        <w:ind w:left="5760" w:hanging="360"/>
      </w:pPr>
    </w:lvl>
    <w:lvl w:ilvl="8" w:tplc="0772FC5A" w:tentative="1">
      <w:start w:val="1"/>
      <w:numFmt w:val="lowerRoman"/>
      <w:lvlText w:val="%9."/>
      <w:lvlJc w:val="right"/>
      <w:pPr>
        <w:ind w:left="6480" w:hanging="180"/>
      </w:pPr>
    </w:lvl>
  </w:abstractNum>
  <w:abstractNum w:abstractNumId="10" w15:restartNumberingAfterBreak="0">
    <w:nsid w:val="1E3A5777"/>
    <w:multiLevelType w:val="hybridMultilevel"/>
    <w:tmpl w:val="573866C8"/>
    <w:lvl w:ilvl="0" w:tplc="42BECF88">
      <w:numFmt w:val="bullet"/>
      <w:lvlText w:val="-"/>
      <w:lvlJc w:val="left"/>
      <w:pPr>
        <w:ind w:left="1052" w:hanging="360"/>
      </w:pPr>
      <w:rPr>
        <w:rFonts w:ascii="Calibri" w:eastAsia="Calibri" w:hAnsi="Calibri" w:cs="Calibri" w:hint="default"/>
        <w:w w:val="98"/>
        <w:sz w:val="19"/>
        <w:szCs w:val="19"/>
        <w:lang w:val="pt-PT" w:eastAsia="pt-PT" w:bidi="pt-PT"/>
      </w:rPr>
    </w:lvl>
    <w:lvl w:ilvl="1" w:tplc="4850A156">
      <w:numFmt w:val="bullet"/>
      <w:lvlText w:val="•"/>
      <w:lvlJc w:val="left"/>
      <w:pPr>
        <w:ind w:left="1845" w:hanging="360"/>
      </w:pPr>
      <w:rPr>
        <w:rFonts w:hint="default"/>
        <w:lang w:val="pt-PT" w:eastAsia="pt-PT" w:bidi="pt-PT"/>
      </w:rPr>
    </w:lvl>
    <w:lvl w:ilvl="2" w:tplc="0FAEFEEC">
      <w:numFmt w:val="bullet"/>
      <w:lvlText w:val="•"/>
      <w:lvlJc w:val="left"/>
      <w:pPr>
        <w:ind w:left="2630" w:hanging="360"/>
      </w:pPr>
      <w:rPr>
        <w:rFonts w:hint="default"/>
        <w:lang w:val="pt-PT" w:eastAsia="pt-PT" w:bidi="pt-PT"/>
      </w:rPr>
    </w:lvl>
    <w:lvl w:ilvl="3" w:tplc="5ACEED54">
      <w:numFmt w:val="bullet"/>
      <w:lvlText w:val="•"/>
      <w:lvlJc w:val="left"/>
      <w:pPr>
        <w:ind w:left="3415" w:hanging="360"/>
      </w:pPr>
      <w:rPr>
        <w:rFonts w:hint="default"/>
        <w:lang w:val="pt-PT" w:eastAsia="pt-PT" w:bidi="pt-PT"/>
      </w:rPr>
    </w:lvl>
    <w:lvl w:ilvl="4" w:tplc="6D4EE0D2">
      <w:numFmt w:val="bullet"/>
      <w:lvlText w:val="•"/>
      <w:lvlJc w:val="left"/>
      <w:pPr>
        <w:ind w:left="4200" w:hanging="360"/>
      </w:pPr>
      <w:rPr>
        <w:rFonts w:hint="default"/>
        <w:lang w:val="pt-PT" w:eastAsia="pt-PT" w:bidi="pt-PT"/>
      </w:rPr>
    </w:lvl>
    <w:lvl w:ilvl="5" w:tplc="6B40F878">
      <w:numFmt w:val="bullet"/>
      <w:lvlText w:val="•"/>
      <w:lvlJc w:val="left"/>
      <w:pPr>
        <w:ind w:left="4985" w:hanging="360"/>
      </w:pPr>
      <w:rPr>
        <w:rFonts w:hint="default"/>
        <w:lang w:val="pt-PT" w:eastAsia="pt-PT" w:bidi="pt-PT"/>
      </w:rPr>
    </w:lvl>
    <w:lvl w:ilvl="6" w:tplc="B0EE3D5A">
      <w:numFmt w:val="bullet"/>
      <w:lvlText w:val="•"/>
      <w:lvlJc w:val="left"/>
      <w:pPr>
        <w:ind w:left="5770" w:hanging="360"/>
      </w:pPr>
      <w:rPr>
        <w:rFonts w:hint="default"/>
        <w:lang w:val="pt-PT" w:eastAsia="pt-PT" w:bidi="pt-PT"/>
      </w:rPr>
    </w:lvl>
    <w:lvl w:ilvl="7" w:tplc="27AC47E6">
      <w:numFmt w:val="bullet"/>
      <w:lvlText w:val="•"/>
      <w:lvlJc w:val="left"/>
      <w:pPr>
        <w:ind w:left="6555" w:hanging="360"/>
      </w:pPr>
      <w:rPr>
        <w:rFonts w:hint="default"/>
        <w:lang w:val="pt-PT" w:eastAsia="pt-PT" w:bidi="pt-PT"/>
      </w:rPr>
    </w:lvl>
    <w:lvl w:ilvl="8" w:tplc="AA16B9CA">
      <w:numFmt w:val="bullet"/>
      <w:lvlText w:val="•"/>
      <w:lvlJc w:val="left"/>
      <w:pPr>
        <w:ind w:left="7340" w:hanging="360"/>
      </w:pPr>
      <w:rPr>
        <w:rFonts w:hint="default"/>
        <w:lang w:val="pt-PT" w:eastAsia="pt-PT" w:bidi="pt-PT"/>
      </w:rPr>
    </w:lvl>
  </w:abstractNum>
  <w:abstractNum w:abstractNumId="11" w15:restartNumberingAfterBreak="0">
    <w:nsid w:val="23E37DC6"/>
    <w:multiLevelType w:val="multilevel"/>
    <w:tmpl w:val="16CA9FFC"/>
    <w:numStyleLink w:val="Lista01"/>
  </w:abstractNum>
  <w:abstractNum w:abstractNumId="12" w15:restartNumberingAfterBreak="0">
    <w:nsid w:val="2B8917A9"/>
    <w:multiLevelType w:val="hybridMultilevel"/>
    <w:tmpl w:val="FB2A0E00"/>
    <w:lvl w:ilvl="0" w:tplc="770EF416">
      <w:start w:val="1"/>
      <w:numFmt w:val="lowerLetter"/>
      <w:lvlText w:val="%1)"/>
      <w:lvlJc w:val="left"/>
      <w:pPr>
        <w:ind w:left="360" w:hanging="360"/>
      </w:pPr>
      <w:rPr>
        <w:rFonts w:hint="default"/>
      </w:rPr>
    </w:lvl>
    <w:lvl w:ilvl="1" w:tplc="A4EC75F2" w:tentative="1">
      <w:start w:val="1"/>
      <w:numFmt w:val="lowerLetter"/>
      <w:lvlText w:val="%2."/>
      <w:lvlJc w:val="left"/>
      <w:pPr>
        <w:ind w:left="1080" w:hanging="360"/>
      </w:pPr>
    </w:lvl>
    <w:lvl w:ilvl="2" w:tplc="5E985302" w:tentative="1">
      <w:start w:val="1"/>
      <w:numFmt w:val="lowerRoman"/>
      <w:lvlText w:val="%3."/>
      <w:lvlJc w:val="right"/>
      <w:pPr>
        <w:ind w:left="1800" w:hanging="180"/>
      </w:pPr>
    </w:lvl>
    <w:lvl w:ilvl="3" w:tplc="C6E24DAC" w:tentative="1">
      <w:start w:val="1"/>
      <w:numFmt w:val="decimal"/>
      <w:lvlText w:val="%4."/>
      <w:lvlJc w:val="left"/>
      <w:pPr>
        <w:ind w:left="2520" w:hanging="360"/>
      </w:pPr>
    </w:lvl>
    <w:lvl w:ilvl="4" w:tplc="472CDF1A" w:tentative="1">
      <w:start w:val="1"/>
      <w:numFmt w:val="lowerLetter"/>
      <w:lvlText w:val="%5."/>
      <w:lvlJc w:val="left"/>
      <w:pPr>
        <w:ind w:left="3240" w:hanging="360"/>
      </w:pPr>
    </w:lvl>
    <w:lvl w:ilvl="5" w:tplc="85A0C81C" w:tentative="1">
      <w:start w:val="1"/>
      <w:numFmt w:val="lowerRoman"/>
      <w:lvlText w:val="%6."/>
      <w:lvlJc w:val="right"/>
      <w:pPr>
        <w:ind w:left="3960" w:hanging="180"/>
      </w:pPr>
    </w:lvl>
    <w:lvl w:ilvl="6" w:tplc="52609666" w:tentative="1">
      <w:start w:val="1"/>
      <w:numFmt w:val="decimal"/>
      <w:lvlText w:val="%7."/>
      <w:lvlJc w:val="left"/>
      <w:pPr>
        <w:ind w:left="4680" w:hanging="360"/>
      </w:pPr>
    </w:lvl>
    <w:lvl w:ilvl="7" w:tplc="44DC1B74" w:tentative="1">
      <w:start w:val="1"/>
      <w:numFmt w:val="lowerLetter"/>
      <w:lvlText w:val="%8."/>
      <w:lvlJc w:val="left"/>
      <w:pPr>
        <w:ind w:left="5400" w:hanging="360"/>
      </w:pPr>
    </w:lvl>
    <w:lvl w:ilvl="8" w:tplc="B4CA3216" w:tentative="1">
      <w:start w:val="1"/>
      <w:numFmt w:val="lowerRoman"/>
      <w:lvlText w:val="%9."/>
      <w:lvlJc w:val="right"/>
      <w:pPr>
        <w:ind w:left="6120" w:hanging="180"/>
      </w:pPr>
    </w:lvl>
  </w:abstractNum>
  <w:abstractNum w:abstractNumId="13" w15:restartNumberingAfterBreak="0">
    <w:nsid w:val="31525D62"/>
    <w:multiLevelType w:val="hybridMultilevel"/>
    <w:tmpl w:val="840EAB40"/>
    <w:lvl w:ilvl="0" w:tplc="0B5899C0">
      <w:start w:val="1"/>
      <w:numFmt w:val="bullet"/>
      <w:lvlText w:val=""/>
      <w:lvlJc w:val="left"/>
      <w:pPr>
        <w:ind w:left="720" w:hanging="360"/>
      </w:pPr>
      <w:rPr>
        <w:rFonts w:ascii="Symbol" w:hAnsi="Symbol" w:hint="default"/>
      </w:rPr>
    </w:lvl>
    <w:lvl w:ilvl="1" w:tplc="F6DAAD22" w:tentative="1">
      <w:start w:val="1"/>
      <w:numFmt w:val="bullet"/>
      <w:lvlText w:val="o"/>
      <w:lvlJc w:val="left"/>
      <w:pPr>
        <w:ind w:left="1440" w:hanging="360"/>
      </w:pPr>
      <w:rPr>
        <w:rFonts w:ascii="Courier New" w:hAnsi="Courier New" w:cs="Courier New" w:hint="default"/>
      </w:rPr>
    </w:lvl>
    <w:lvl w:ilvl="2" w:tplc="A7BA1D74" w:tentative="1">
      <w:start w:val="1"/>
      <w:numFmt w:val="bullet"/>
      <w:lvlText w:val=""/>
      <w:lvlJc w:val="left"/>
      <w:pPr>
        <w:ind w:left="2160" w:hanging="360"/>
      </w:pPr>
      <w:rPr>
        <w:rFonts w:ascii="Wingdings" w:hAnsi="Wingdings" w:hint="default"/>
      </w:rPr>
    </w:lvl>
    <w:lvl w:ilvl="3" w:tplc="2D6861C6" w:tentative="1">
      <w:start w:val="1"/>
      <w:numFmt w:val="bullet"/>
      <w:lvlText w:val=""/>
      <w:lvlJc w:val="left"/>
      <w:pPr>
        <w:ind w:left="2880" w:hanging="360"/>
      </w:pPr>
      <w:rPr>
        <w:rFonts w:ascii="Symbol" w:hAnsi="Symbol" w:hint="default"/>
      </w:rPr>
    </w:lvl>
    <w:lvl w:ilvl="4" w:tplc="8800E86E" w:tentative="1">
      <w:start w:val="1"/>
      <w:numFmt w:val="bullet"/>
      <w:lvlText w:val="o"/>
      <w:lvlJc w:val="left"/>
      <w:pPr>
        <w:ind w:left="3600" w:hanging="360"/>
      </w:pPr>
      <w:rPr>
        <w:rFonts w:ascii="Courier New" w:hAnsi="Courier New" w:cs="Courier New" w:hint="default"/>
      </w:rPr>
    </w:lvl>
    <w:lvl w:ilvl="5" w:tplc="7DD4CFD6" w:tentative="1">
      <w:start w:val="1"/>
      <w:numFmt w:val="bullet"/>
      <w:lvlText w:val=""/>
      <w:lvlJc w:val="left"/>
      <w:pPr>
        <w:ind w:left="4320" w:hanging="360"/>
      </w:pPr>
      <w:rPr>
        <w:rFonts w:ascii="Wingdings" w:hAnsi="Wingdings" w:hint="default"/>
      </w:rPr>
    </w:lvl>
    <w:lvl w:ilvl="6" w:tplc="F1F85954" w:tentative="1">
      <w:start w:val="1"/>
      <w:numFmt w:val="bullet"/>
      <w:lvlText w:val=""/>
      <w:lvlJc w:val="left"/>
      <w:pPr>
        <w:ind w:left="5040" w:hanging="360"/>
      </w:pPr>
      <w:rPr>
        <w:rFonts w:ascii="Symbol" w:hAnsi="Symbol" w:hint="default"/>
      </w:rPr>
    </w:lvl>
    <w:lvl w:ilvl="7" w:tplc="878C8DF6" w:tentative="1">
      <w:start w:val="1"/>
      <w:numFmt w:val="bullet"/>
      <w:lvlText w:val="o"/>
      <w:lvlJc w:val="left"/>
      <w:pPr>
        <w:ind w:left="5760" w:hanging="360"/>
      </w:pPr>
      <w:rPr>
        <w:rFonts w:ascii="Courier New" w:hAnsi="Courier New" w:cs="Courier New" w:hint="default"/>
      </w:rPr>
    </w:lvl>
    <w:lvl w:ilvl="8" w:tplc="BC42D37C" w:tentative="1">
      <w:start w:val="1"/>
      <w:numFmt w:val="bullet"/>
      <w:lvlText w:val=""/>
      <w:lvlJc w:val="left"/>
      <w:pPr>
        <w:ind w:left="6480" w:hanging="360"/>
      </w:pPr>
      <w:rPr>
        <w:rFonts w:ascii="Wingdings" w:hAnsi="Wingdings" w:hint="default"/>
      </w:rPr>
    </w:lvl>
  </w:abstractNum>
  <w:abstractNum w:abstractNumId="14" w15:restartNumberingAfterBreak="0">
    <w:nsid w:val="329F3CAB"/>
    <w:multiLevelType w:val="hybridMultilevel"/>
    <w:tmpl w:val="4AA2B94E"/>
    <w:lvl w:ilvl="0" w:tplc="5282B8A0">
      <w:start w:val="1"/>
      <w:numFmt w:val="lowerLetter"/>
      <w:lvlText w:val="%1)"/>
      <w:lvlJc w:val="left"/>
      <w:pPr>
        <w:ind w:left="357" w:hanging="357"/>
      </w:pPr>
      <w:rPr>
        <w:rFonts w:hint="default"/>
      </w:rPr>
    </w:lvl>
    <w:lvl w:ilvl="1" w:tplc="6722E512" w:tentative="1">
      <w:start w:val="1"/>
      <w:numFmt w:val="lowerLetter"/>
      <w:lvlText w:val="%2."/>
      <w:lvlJc w:val="left"/>
      <w:pPr>
        <w:ind w:left="1440" w:hanging="360"/>
      </w:pPr>
    </w:lvl>
    <w:lvl w:ilvl="2" w:tplc="6F38106A" w:tentative="1">
      <w:start w:val="1"/>
      <w:numFmt w:val="lowerRoman"/>
      <w:lvlText w:val="%3."/>
      <w:lvlJc w:val="right"/>
      <w:pPr>
        <w:ind w:left="2160" w:hanging="180"/>
      </w:pPr>
    </w:lvl>
    <w:lvl w:ilvl="3" w:tplc="2D940A10" w:tentative="1">
      <w:start w:val="1"/>
      <w:numFmt w:val="decimal"/>
      <w:lvlText w:val="%4."/>
      <w:lvlJc w:val="left"/>
      <w:pPr>
        <w:ind w:left="2880" w:hanging="360"/>
      </w:pPr>
    </w:lvl>
    <w:lvl w:ilvl="4" w:tplc="841460F6" w:tentative="1">
      <w:start w:val="1"/>
      <w:numFmt w:val="lowerLetter"/>
      <w:lvlText w:val="%5."/>
      <w:lvlJc w:val="left"/>
      <w:pPr>
        <w:ind w:left="3600" w:hanging="360"/>
      </w:pPr>
    </w:lvl>
    <w:lvl w:ilvl="5" w:tplc="45CE5246" w:tentative="1">
      <w:start w:val="1"/>
      <w:numFmt w:val="lowerRoman"/>
      <w:lvlText w:val="%6."/>
      <w:lvlJc w:val="right"/>
      <w:pPr>
        <w:ind w:left="4320" w:hanging="180"/>
      </w:pPr>
    </w:lvl>
    <w:lvl w:ilvl="6" w:tplc="C8620CB6" w:tentative="1">
      <w:start w:val="1"/>
      <w:numFmt w:val="decimal"/>
      <w:lvlText w:val="%7."/>
      <w:lvlJc w:val="left"/>
      <w:pPr>
        <w:ind w:left="5040" w:hanging="360"/>
      </w:pPr>
    </w:lvl>
    <w:lvl w:ilvl="7" w:tplc="F492057E" w:tentative="1">
      <w:start w:val="1"/>
      <w:numFmt w:val="lowerLetter"/>
      <w:lvlText w:val="%8."/>
      <w:lvlJc w:val="left"/>
      <w:pPr>
        <w:ind w:left="5760" w:hanging="360"/>
      </w:pPr>
    </w:lvl>
    <w:lvl w:ilvl="8" w:tplc="09BA9A16" w:tentative="1">
      <w:start w:val="1"/>
      <w:numFmt w:val="lowerRoman"/>
      <w:lvlText w:val="%9."/>
      <w:lvlJc w:val="right"/>
      <w:pPr>
        <w:ind w:left="6480" w:hanging="180"/>
      </w:pPr>
    </w:lvl>
  </w:abstractNum>
  <w:abstractNum w:abstractNumId="15" w15:restartNumberingAfterBreak="0">
    <w:nsid w:val="36644825"/>
    <w:multiLevelType w:val="hybridMultilevel"/>
    <w:tmpl w:val="7B525EB4"/>
    <w:lvl w:ilvl="0" w:tplc="9856B06C">
      <w:start w:val="1"/>
      <w:numFmt w:val="decimal"/>
      <w:lvlText w:val="(%1)"/>
      <w:lvlJc w:val="left"/>
      <w:pPr>
        <w:ind w:left="360" w:hanging="360"/>
      </w:pPr>
      <w:rPr>
        <w:rFonts w:hint="default"/>
      </w:rPr>
    </w:lvl>
    <w:lvl w:ilvl="1" w:tplc="9934E0A4" w:tentative="1">
      <w:start w:val="1"/>
      <w:numFmt w:val="lowerLetter"/>
      <w:lvlText w:val="%2."/>
      <w:lvlJc w:val="left"/>
      <w:pPr>
        <w:ind w:left="1080" w:hanging="360"/>
      </w:pPr>
    </w:lvl>
    <w:lvl w:ilvl="2" w:tplc="7D162C66" w:tentative="1">
      <w:start w:val="1"/>
      <w:numFmt w:val="lowerRoman"/>
      <w:lvlText w:val="%3."/>
      <w:lvlJc w:val="right"/>
      <w:pPr>
        <w:ind w:left="1800" w:hanging="180"/>
      </w:pPr>
    </w:lvl>
    <w:lvl w:ilvl="3" w:tplc="CB30AA4E" w:tentative="1">
      <w:start w:val="1"/>
      <w:numFmt w:val="decimal"/>
      <w:lvlText w:val="%4."/>
      <w:lvlJc w:val="left"/>
      <w:pPr>
        <w:ind w:left="2520" w:hanging="360"/>
      </w:pPr>
    </w:lvl>
    <w:lvl w:ilvl="4" w:tplc="DC6CA260" w:tentative="1">
      <w:start w:val="1"/>
      <w:numFmt w:val="lowerLetter"/>
      <w:lvlText w:val="%5."/>
      <w:lvlJc w:val="left"/>
      <w:pPr>
        <w:ind w:left="3240" w:hanging="360"/>
      </w:pPr>
    </w:lvl>
    <w:lvl w:ilvl="5" w:tplc="B7665FC4" w:tentative="1">
      <w:start w:val="1"/>
      <w:numFmt w:val="lowerRoman"/>
      <w:lvlText w:val="%6."/>
      <w:lvlJc w:val="right"/>
      <w:pPr>
        <w:ind w:left="3960" w:hanging="180"/>
      </w:pPr>
    </w:lvl>
    <w:lvl w:ilvl="6" w:tplc="43462F0E" w:tentative="1">
      <w:start w:val="1"/>
      <w:numFmt w:val="decimal"/>
      <w:lvlText w:val="%7."/>
      <w:lvlJc w:val="left"/>
      <w:pPr>
        <w:ind w:left="4680" w:hanging="360"/>
      </w:pPr>
    </w:lvl>
    <w:lvl w:ilvl="7" w:tplc="B408492E" w:tentative="1">
      <w:start w:val="1"/>
      <w:numFmt w:val="lowerLetter"/>
      <w:lvlText w:val="%8."/>
      <w:lvlJc w:val="left"/>
      <w:pPr>
        <w:ind w:left="5400" w:hanging="360"/>
      </w:pPr>
    </w:lvl>
    <w:lvl w:ilvl="8" w:tplc="B64272A2" w:tentative="1">
      <w:start w:val="1"/>
      <w:numFmt w:val="lowerRoman"/>
      <w:lvlText w:val="%9."/>
      <w:lvlJc w:val="right"/>
      <w:pPr>
        <w:ind w:left="6120" w:hanging="180"/>
      </w:pPr>
    </w:lvl>
  </w:abstractNum>
  <w:abstractNum w:abstractNumId="16" w15:restartNumberingAfterBreak="0">
    <w:nsid w:val="3B4F0FF6"/>
    <w:multiLevelType w:val="hybridMultilevel"/>
    <w:tmpl w:val="052E173A"/>
    <w:lvl w:ilvl="0" w:tplc="9A2CFB68">
      <w:start w:val="1"/>
      <w:numFmt w:val="bullet"/>
      <w:lvlText w:val=""/>
      <w:lvlJc w:val="left"/>
      <w:pPr>
        <w:ind w:left="720" w:hanging="360"/>
      </w:pPr>
      <w:rPr>
        <w:rFonts w:ascii="Symbol" w:hAnsi="Symbol" w:hint="default"/>
      </w:rPr>
    </w:lvl>
    <w:lvl w:ilvl="1" w:tplc="87B6B446" w:tentative="1">
      <w:start w:val="1"/>
      <w:numFmt w:val="bullet"/>
      <w:lvlText w:val="o"/>
      <w:lvlJc w:val="left"/>
      <w:pPr>
        <w:ind w:left="1440" w:hanging="360"/>
      </w:pPr>
      <w:rPr>
        <w:rFonts w:ascii="Courier New" w:hAnsi="Courier New" w:cs="Courier New" w:hint="default"/>
      </w:rPr>
    </w:lvl>
    <w:lvl w:ilvl="2" w:tplc="8F0C5DBC" w:tentative="1">
      <w:start w:val="1"/>
      <w:numFmt w:val="bullet"/>
      <w:lvlText w:val=""/>
      <w:lvlJc w:val="left"/>
      <w:pPr>
        <w:ind w:left="2160" w:hanging="360"/>
      </w:pPr>
      <w:rPr>
        <w:rFonts w:ascii="Wingdings" w:hAnsi="Wingdings" w:hint="default"/>
      </w:rPr>
    </w:lvl>
    <w:lvl w:ilvl="3" w:tplc="6DD05B46" w:tentative="1">
      <w:start w:val="1"/>
      <w:numFmt w:val="bullet"/>
      <w:lvlText w:val=""/>
      <w:lvlJc w:val="left"/>
      <w:pPr>
        <w:ind w:left="2880" w:hanging="360"/>
      </w:pPr>
      <w:rPr>
        <w:rFonts w:ascii="Symbol" w:hAnsi="Symbol" w:hint="default"/>
      </w:rPr>
    </w:lvl>
    <w:lvl w:ilvl="4" w:tplc="DF8ED160" w:tentative="1">
      <w:start w:val="1"/>
      <w:numFmt w:val="bullet"/>
      <w:lvlText w:val="o"/>
      <w:lvlJc w:val="left"/>
      <w:pPr>
        <w:ind w:left="3600" w:hanging="360"/>
      </w:pPr>
      <w:rPr>
        <w:rFonts w:ascii="Courier New" w:hAnsi="Courier New" w:cs="Courier New" w:hint="default"/>
      </w:rPr>
    </w:lvl>
    <w:lvl w:ilvl="5" w:tplc="DA5ED552" w:tentative="1">
      <w:start w:val="1"/>
      <w:numFmt w:val="bullet"/>
      <w:lvlText w:val=""/>
      <w:lvlJc w:val="left"/>
      <w:pPr>
        <w:ind w:left="4320" w:hanging="360"/>
      </w:pPr>
      <w:rPr>
        <w:rFonts w:ascii="Wingdings" w:hAnsi="Wingdings" w:hint="default"/>
      </w:rPr>
    </w:lvl>
    <w:lvl w:ilvl="6" w:tplc="505650BE" w:tentative="1">
      <w:start w:val="1"/>
      <w:numFmt w:val="bullet"/>
      <w:lvlText w:val=""/>
      <w:lvlJc w:val="left"/>
      <w:pPr>
        <w:ind w:left="5040" w:hanging="360"/>
      </w:pPr>
      <w:rPr>
        <w:rFonts w:ascii="Symbol" w:hAnsi="Symbol" w:hint="default"/>
      </w:rPr>
    </w:lvl>
    <w:lvl w:ilvl="7" w:tplc="046C24DE" w:tentative="1">
      <w:start w:val="1"/>
      <w:numFmt w:val="bullet"/>
      <w:lvlText w:val="o"/>
      <w:lvlJc w:val="left"/>
      <w:pPr>
        <w:ind w:left="5760" w:hanging="360"/>
      </w:pPr>
      <w:rPr>
        <w:rFonts w:ascii="Courier New" w:hAnsi="Courier New" w:cs="Courier New" w:hint="default"/>
      </w:rPr>
    </w:lvl>
    <w:lvl w:ilvl="8" w:tplc="BBA42FFE" w:tentative="1">
      <w:start w:val="1"/>
      <w:numFmt w:val="bullet"/>
      <w:lvlText w:val=""/>
      <w:lvlJc w:val="left"/>
      <w:pPr>
        <w:ind w:left="6480" w:hanging="360"/>
      </w:pPr>
      <w:rPr>
        <w:rFonts w:ascii="Wingdings" w:hAnsi="Wingdings" w:hint="default"/>
      </w:rPr>
    </w:lvl>
  </w:abstractNum>
  <w:abstractNum w:abstractNumId="17" w15:restartNumberingAfterBreak="0">
    <w:nsid w:val="3E063AB4"/>
    <w:multiLevelType w:val="hybridMultilevel"/>
    <w:tmpl w:val="FB2A0E00"/>
    <w:lvl w:ilvl="0" w:tplc="4DF29C78">
      <w:start w:val="1"/>
      <w:numFmt w:val="lowerLetter"/>
      <w:lvlText w:val="%1)"/>
      <w:lvlJc w:val="left"/>
      <w:pPr>
        <w:ind w:left="360" w:hanging="360"/>
      </w:pPr>
      <w:rPr>
        <w:rFonts w:hint="default"/>
      </w:rPr>
    </w:lvl>
    <w:lvl w:ilvl="1" w:tplc="4A24A6C4" w:tentative="1">
      <w:start w:val="1"/>
      <w:numFmt w:val="lowerLetter"/>
      <w:lvlText w:val="%2."/>
      <w:lvlJc w:val="left"/>
      <w:pPr>
        <w:ind w:left="1080" w:hanging="360"/>
      </w:pPr>
    </w:lvl>
    <w:lvl w:ilvl="2" w:tplc="4410ACFA" w:tentative="1">
      <w:start w:val="1"/>
      <w:numFmt w:val="lowerRoman"/>
      <w:lvlText w:val="%3."/>
      <w:lvlJc w:val="right"/>
      <w:pPr>
        <w:ind w:left="1800" w:hanging="180"/>
      </w:pPr>
    </w:lvl>
    <w:lvl w:ilvl="3" w:tplc="7136A218" w:tentative="1">
      <w:start w:val="1"/>
      <w:numFmt w:val="decimal"/>
      <w:lvlText w:val="%4."/>
      <w:lvlJc w:val="left"/>
      <w:pPr>
        <w:ind w:left="2520" w:hanging="360"/>
      </w:pPr>
    </w:lvl>
    <w:lvl w:ilvl="4" w:tplc="F556AFCE" w:tentative="1">
      <w:start w:val="1"/>
      <w:numFmt w:val="lowerLetter"/>
      <w:lvlText w:val="%5."/>
      <w:lvlJc w:val="left"/>
      <w:pPr>
        <w:ind w:left="3240" w:hanging="360"/>
      </w:pPr>
    </w:lvl>
    <w:lvl w:ilvl="5" w:tplc="061A949A" w:tentative="1">
      <w:start w:val="1"/>
      <w:numFmt w:val="lowerRoman"/>
      <w:lvlText w:val="%6."/>
      <w:lvlJc w:val="right"/>
      <w:pPr>
        <w:ind w:left="3960" w:hanging="180"/>
      </w:pPr>
    </w:lvl>
    <w:lvl w:ilvl="6" w:tplc="8156439E" w:tentative="1">
      <w:start w:val="1"/>
      <w:numFmt w:val="decimal"/>
      <w:lvlText w:val="%7."/>
      <w:lvlJc w:val="left"/>
      <w:pPr>
        <w:ind w:left="4680" w:hanging="360"/>
      </w:pPr>
    </w:lvl>
    <w:lvl w:ilvl="7" w:tplc="96ACB1CC" w:tentative="1">
      <w:start w:val="1"/>
      <w:numFmt w:val="lowerLetter"/>
      <w:lvlText w:val="%8."/>
      <w:lvlJc w:val="left"/>
      <w:pPr>
        <w:ind w:left="5400" w:hanging="360"/>
      </w:pPr>
    </w:lvl>
    <w:lvl w:ilvl="8" w:tplc="4B265060" w:tentative="1">
      <w:start w:val="1"/>
      <w:numFmt w:val="lowerRoman"/>
      <w:lvlText w:val="%9."/>
      <w:lvlJc w:val="right"/>
      <w:pPr>
        <w:ind w:left="6120" w:hanging="180"/>
      </w:pPr>
    </w:lvl>
  </w:abstractNum>
  <w:abstractNum w:abstractNumId="18" w15:restartNumberingAfterBreak="0">
    <w:nsid w:val="3EEC33D4"/>
    <w:multiLevelType w:val="hybridMultilevel"/>
    <w:tmpl w:val="220A4446"/>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9" w15:restartNumberingAfterBreak="0">
    <w:nsid w:val="43FF5409"/>
    <w:multiLevelType w:val="hybridMultilevel"/>
    <w:tmpl w:val="6AFCA6BA"/>
    <w:lvl w:ilvl="0" w:tplc="62C6A0A6">
      <w:start w:val="1"/>
      <w:numFmt w:val="bullet"/>
      <w:lvlText w:val=""/>
      <w:lvlJc w:val="left"/>
      <w:pPr>
        <w:ind w:left="720" w:hanging="360"/>
      </w:pPr>
      <w:rPr>
        <w:rFonts w:ascii="Symbol" w:hAnsi="Symbol" w:hint="default"/>
      </w:rPr>
    </w:lvl>
    <w:lvl w:ilvl="1" w:tplc="8D708790" w:tentative="1">
      <w:start w:val="1"/>
      <w:numFmt w:val="bullet"/>
      <w:lvlText w:val="o"/>
      <w:lvlJc w:val="left"/>
      <w:pPr>
        <w:ind w:left="1440" w:hanging="360"/>
      </w:pPr>
      <w:rPr>
        <w:rFonts w:ascii="Courier New" w:hAnsi="Courier New" w:cs="Courier New" w:hint="default"/>
      </w:rPr>
    </w:lvl>
    <w:lvl w:ilvl="2" w:tplc="46FCA49E" w:tentative="1">
      <w:start w:val="1"/>
      <w:numFmt w:val="bullet"/>
      <w:lvlText w:val=""/>
      <w:lvlJc w:val="left"/>
      <w:pPr>
        <w:ind w:left="2160" w:hanging="360"/>
      </w:pPr>
      <w:rPr>
        <w:rFonts w:ascii="Wingdings" w:hAnsi="Wingdings" w:hint="default"/>
      </w:rPr>
    </w:lvl>
    <w:lvl w:ilvl="3" w:tplc="E68877CC" w:tentative="1">
      <w:start w:val="1"/>
      <w:numFmt w:val="bullet"/>
      <w:lvlText w:val=""/>
      <w:lvlJc w:val="left"/>
      <w:pPr>
        <w:ind w:left="2880" w:hanging="360"/>
      </w:pPr>
      <w:rPr>
        <w:rFonts w:ascii="Symbol" w:hAnsi="Symbol" w:hint="default"/>
      </w:rPr>
    </w:lvl>
    <w:lvl w:ilvl="4" w:tplc="36526530" w:tentative="1">
      <w:start w:val="1"/>
      <w:numFmt w:val="bullet"/>
      <w:lvlText w:val="o"/>
      <w:lvlJc w:val="left"/>
      <w:pPr>
        <w:ind w:left="3600" w:hanging="360"/>
      </w:pPr>
      <w:rPr>
        <w:rFonts w:ascii="Courier New" w:hAnsi="Courier New" w:cs="Courier New" w:hint="default"/>
      </w:rPr>
    </w:lvl>
    <w:lvl w:ilvl="5" w:tplc="68E8E87A" w:tentative="1">
      <w:start w:val="1"/>
      <w:numFmt w:val="bullet"/>
      <w:lvlText w:val=""/>
      <w:lvlJc w:val="left"/>
      <w:pPr>
        <w:ind w:left="4320" w:hanging="360"/>
      </w:pPr>
      <w:rPr>
        <w:rFonts w:ascii="Wingdings" w:hAnsi="Wingdings" w:hint="default"/>
      </w:rPr>
    </w:lvl>
    <w:lvl w:ilvl="6" w:tplc="483A3E52" w:tentative="1">
      <w:start w:val="1"/>
      <w:numFmt w:val="bullet"/>
      <w:lvlText w:val=""/>
      <w:lvlJc w:val="left"/>
      <w:pPr>
        <w:ind w:left="5040" w:hanging="360"/>
      </w:pPr>
      <w:rPr>
        <w:rFonts w:ascii="Symbol" w:hAnsi="Symbol" w:hint="default"/>
      </w:rPr>
    </w:lvl>
    <w:lvl w:ilvl="7" w:tplc="5D5E4FCE" w:tentative="1">
      <w:start w:val="1"/>
      <w:numFmt w:val="bullet"/>
      <w:lvlText w:val="o"/>
      <w:lvlJc w:val="left"/>
      <w:pPr>
        <w:ind w:left="5760" w:hanging="360"/>
      </w:pPr>
      <w:rPr>
        <w:rFonts w:ascii="Courier New" w:hAnsi="Courier New" w:cs="Courier New" w:hint="default"/>
      </w:rPr>
    </w:lvl>
    <w:lvl w:ilvl="8" w:tplc="EA881FBC" w:tentative="1">
      <w:start w:val="1"/>
      <w:numFmt w:val="bullet"/>
      <w:lvlText w:val=""/>
      <w:lvlJc w:val="left"/>
      <w:pPr>
        <w:ind w:left="6480" w:hanging="360"/>
      </w:pPr>
      <w:rPr>
        <w:rFonts w:ascii="Wingdings" w:hAnsi="Wingdings" w:hint="default"/>
      </w:rPr>
    </w:lvl>
  </w:abstractNum>
  <w:abstractNum w:abstractNumId="20" w15:restartNumberingAfterBreak="0">
    <w:nsid w:val="4B400FFA"/>
    <w:multiLevelType w:val="hybridMultilevel"/>
    <w:tmpl w:val="D9923BA4"/>
    <w:lvl w:ilvl="0" w:tplc="69D0E2C0">
      <w:start w:val="1"/>
      <w:numFmt w:val="lowerLetter"/>
      <w:lvlText w:val="%1)"/>
      <w:lvlJc w:val="left"/>
      <w:pPr>
        <w:ind w:left="360" w:hanging="360"/>
      </w:pPr>
      <w:rPr>
        <w:rFonts w:hint="default"/>
      </w:rPr>
    </w:lvl>
    <w:lvl w:ilvl="1" w:tplc="94C24BF6" w:tentative="1">
      <w:start w:val="1"/>
      <w:numFmt w:val="lowerLetter"/>
      <w:lvlText w:val="%2."/>
      <w:lvlJc w:val="left"/>
      <w:pPr>
        <w:ind w:left="1080" w:hanging="360"/>
      </w:pPr>
    </w:lvl>
    <w:lvl w:ilvl="2" w:tplc="81FC0060" w:tentative="1">
      <w:start w:val="1"/>
      <w:numFmt w:val="lowerRoman"/>
      <w:lvlText w:val="%3."/>
      <w:lvlJc w:val="right"/>
      <w:pPr>
        <w:ind w:left="1800" w:hanging="180"/>
      </w:pPr>
    </w:lvl>
    <w:lvl w:ilvl="3" w:tplc="D602AFFA" w:tentative="1">
      <w:start w:val="1"/>
      <w:numFmt w:val="decimal"/>
      <w:lvlText w:val="%4."/>
      <w:lvlJc w:val="left"/>
      <w:pPr>
        <w:ind w:left="2520" w:hanging="360"/>
      </w:pPr>
    </w:lvl>
    <w:lvl w:ilvl="4" w:tplc="8D903826" w:tentative="1">
      <w:start w:val="1"/>
      <w:numFmt w:val="lowerLetter"/>
      <w:lvlText w:val="%5."/>
      <w:lvlJc w:val="left"/>
      <w:pPr>
        <w:ind w:left="3240" w:hanging="360"/>
      </w:pPr>
    </w:lvl>
    <w:lvl w:ilvl="5" w:tplc="651EAD86" w:tentative="1">
      <w:start w:val="1"/>
      <w:numFmt w:val="lowerRoman"/>
      <w:lvlText w:val="%6."/>
      <w:lvlJc w:val="right"/>
      <w:pPr>
        <w:ind w:left="3960" w:hanging="180"/>
      </w:pPr>
    </w:lvl>
    <w:lvl w:ilvl="6" w:tplc="6414DA3E" w:tentative="1">
      <w:start w:val="1"/>
      <w:numFmt w:val="decimal"/>
      <w:lvlText w:val="%7."/>
      <w:lvlJc w:val="left"/>
      <w:pPr>
        <w:ind w:left="4680" w:hanging="360"/>
      </w:pPr>
    </w:lvl>
    <w:lvl w:ilvl="7" w:tplc="1A581D32" w:tentative="1">
      <w:start w:val="1"/>
      <w:numFmt w:val="lowerLetter"/>
      <w:lvlText w:val="%8."/>
      <w:lvlJc w:val="left"/>
      <w:pPr>
        <w:ind w:left="5400" w:hanging="360"/>
      </w:pPr>
    </w:lvl>
    <w:lvl w:ilvl="8" w:tplc="898AF90C" w:tentative="1">
      <w:start w:val="1"/>
      <w:numFmt w:val="lowerRoman"/>
      <w:lvlText w:val="%9."/>
      <w:lvlJc w:val="right"/>
      <w:pPr>
        <w:ind w:left="6120" w:hanging="180"/>
      </w:pPr>
    </w:lvl>
  </w:abstractNum>
  <w:abstractNum w:abstractNumId="21" w15:restartNumberingAfterBreak="0">
    <w:nsid w:val="504B1815"/>
    <w:multiLevelType w:val="hybridMultilevel"/>
    <w:tmpl w:val="A094FAF0"/>
    <w:lvl w:ilvl="0" w:tplc="F25C69F6">
      <w:start w:val="1"/>
      <w:numFmt w:val="bullet"/>
      <w:lvlText w:val=""/>
      <w:lvlJc w:val="left"/>
      <w:pPr>
        <w:ind w:left="357" w:firstLine="0"/>
      </w:pPr>
      <w:rPr>
        <w:rFonts w:ascii="Symbol" w:hAnsi="Symbol" w:hint="default"/>
      </w:rPr>
    </w:lvl>
    <w:lvl w:ilvl="1" w:tplc="96BC2D70" w:tentative="1">
      <w:start w:val="1"/>
      <w:numFmt w:val="lowerLetter"/>
      <w:lvlText w:val="%2."/>
      <w:lvlJc w:val="left"/>
      <w:pPr>
        <w:ind w:left="1440" w:hanging="360"/>
      </w:pPr>
    </w:lvl>
    <w:lvl w:ilvl="2" w:tplc="A60E0B74" w:tentative="1">
      <w:start w:val="1"/>
      <w:numFmt w:val="lowerRoman"/>
      <w:lvlText w:val="%3."/>
      <w:lvlJc w:val="right"/>
      <w:pPr>
        <w:ind w:left="2160" w:hanging="180"/>
      </w:pPr>
    </w:lvl>
    <w:lvl w:ilvl="3" w:tplc="D94E45D0" w:tentative="1">
      <w:start w:val="1"/>
      <w:numFmt w:val="decimal"/>
      <w:lvlText w:val="%4."/>
      <w:lvlJc w:val="left"/>
      <w:pPr>
        <w:ind w:left="2880" w:hanging="360"/>
      </w:pPr>
    </w:lvl>
    <w:lvl w:ilvl="4" w:tplc="BE1E17FA" w:tentative="1">
      <w:start w:val="1"/>
      <w:numFmt w:val="lowerLetter"/>
      <w:lvlText w:val="%5."/>
      <w:lvlJc w:val="left"/>
      <w:pPr>
        <w:ind w:left="3600" w:hanging="360"/>
      </w:pPr>
    </w:lvl>
    <w:lvl w:ilvl="5" w:tplc="49C8E862" w:tentative="1">
      <w:start w:val="1"/>
      <w:numFmt w:val="lowerRoman"/>
      <w:lvlText w:val="%6."/>
      <w:lvlJc w:val="right"/>
      <w:pPr>
        <w:ind w:left="4320" w:hanging="180"/>
      </w:pPr>
    </w:lvl>
    <w:lvl w:ilvl="6" w:tplc="7D5EF99E" w:tentative="1">
      <w:start w:val="1"/>
      <w:numFmt w:val="decimal"/>
      <w:lvlText w:val="%7."/>
      <w:lvlJc w:val="left"/>
      <w:pPr>
        <w:ind w:left="5040" w:hanging="360"/>
      </w:pPr>
    </w:lvl>
    <w:lvl w:ilvl="7" w:tplc="D34E0D30" w:tentative="1">
      <w:start w:val="1"/>
      <w:numFmt w:val="lowerLetter"/>
      <w:lvlText w:val="%8."/>
      <w:lvlJc w:val="left"/>
      <w:pPr>
        <w:ind w:left="5760" w:hanging="360"/>
      </w:pPr>
    </w:lvl>
    <w:lvl w:ilvl="8" w:tplc="429E204E" w:tentative="1">
      <w:start w:val="1"/>
      <w:numFmt w:val="lowerRoman"/>
      <w:lvlText w:val="%9."/>
      <w:lvlJc w:val="right"/>
      <w:pPr>
        <w:ind w:left="6480" w:hanging="180"/>
      </w:pPr>
    </w:lvl>
  </w:abstractNum>
  <w:abstractNum w:abstractNumId="22" w15:restartNumberingAfterBreak="0">
    <w:nsid w:val="5DFC62F7"/>
    <w:multiLevelType w:val="hybridMultilevel"/>
    <w:tmpl w:val="A0C63A68"/>
    <w:lvl w:ilvl="0" w:tplc="6BCCED8E">
      <w:start w:val="1"/>
      <w:numFmt w:val="decimal"/>
      <w:lvlText w:val="(%1)"/>
      <w:lvlJc w:val="left"/>
      <w:pPr>
        <w:ind w:left="360" w:hanging="360"/>
      </w:pPr>
      <w:rPr>
        <w:rFonts w:hint="default"/>
      </w:rPr>
    </w:lvl>
    <w:lvl w:ilvl="1" w:tplc="0EC4C24C" w:tentative="1">
      <w:start w:val="1"/>
      <w:numFmt w:val="lowerLetter"/>
      <w:lvlText w:val="%2."/>
      <w:lvlJc w:val="left"/>
      <w:pPr>
        <w:ind w:left="1440" w:hanging="360"/>
      </w:pPr>
    </w:lvl>
    <w:lvl w:ilvl="2" w:tplc="80D83F0A" w:tentative="1">
      <w:start w:val="1"/>
      <w:numFmt w:val="lowerRoman"/>
      <w:lvlText w:val="%3."/>
      <w:lvlJc w:val="right"/>
      <w:pPr>
        <w:ind w:left="2160" w:hanging="180"/>
      </w:pPr>
    </w:lvl>
    <w:lvl w:ilvl="3" w:tplc="DA3CCFAC" w:tentative="1">
      <w:start w:val="1"/>
      <w:numFmt w:val="decimal"/>
      <w:lvlText w:val="%4."/>
      <w:lvlJc w:val="left"/>
      <w:pPr>
        <w:ind w:left="2880" w:hanging="360"/>
      </w:pPr>
    </w:lvl>
    <w:lvl w:ilvl="4" w:tplc="71D6BE1C" w:tentative="1">
      <w:start w:val="1"/>
      <w:numFmt w:val="lowerLetter"/>
      <w:lvlText w:val="%5."/>
      <w:lvlJc w:val="left"/>
      <w:pPr>
        <w:ind w:left="3600" w:hanging="360"/>
      </w:pPr>
    </w:lvl>
    <w:lvl w:ilvl="5" w:tplc="ABFEA1DE" w:tentative="1">
      <w:start w:val="1"/>
      <w:numFmt w:val="lowerRoman"/>
      <w:lvlText w:val="%6."/>
      <w:lvlJc w:val="right"/>
      <w:pPr>
        <w:ind w:left="4320" w:hanging="180"/>
      </w:pPr>
    </w:lvl>
    <w:lvl w:ilvl="6" w:tplc="28C690A4" w:tentative="1">
      <w:start w:val="1"/>
      <w:numFmt w:val="decimal"/>
      <w:lvlText w:val="%7."/>
      <w:lvlJc w:val="left"/>
      <w:pPr>
        <w:ind w:left="5040" w:hanging="360"/>
      </w:pPr>
    </w:lvl>
    <w:lvl w:ilvl="7" w:tplc="49860C98" w:tentative="1">
      <w:start w:val="1"/>
      <w:numFmt w:val="lowerLetter"/>
      <w:lvlText w:val="%8."/>
      <w:lvlJc w:val="left"/>
      <w:pPr>
        <w:ind w:left="5760" w:hanging="360"/>
      </w:pPr>
    </w:lvl>
    <w:lvl w:ilvl="8" w:tplc="7FA2115E" w:tentative="1">
      <w:start w:val="1"/>
      <w:numFmt w:val="lowerRoman"/>
      <w:lvlText w:val="%9."/>
      <w:lvlJc w:val="right"/>
      <w:pPr>
        <w:ind w:left="6480" w:hanging="180"/>
      </w:pPr>
    </w:lvl>
  </w:abstractNum>
  <w:abstractNum w:abstractNumId="23" w15:restartNumberingAfterBreak="0">
    <w:nsid w:val="5E635347"/>
    <w:multiLevelType w:val="hybridMultilevel"/>
    <w:tmpl w:val="7632F17A"/>
    <w:lvl w:ilvl="0" w:tplc="883C0168">
      <w:start w:val="1"/>
      <w:numFmt w:val="lowerLetter"/>
      <w:lvlText w:val="%1)"/>
      <w:lvlJc w:val="left"/>
      <w:pPr>
        <w:ind w:left="360" w:hanging="360"/>
      </w:pPr>
      <w:rPr>
        <w:rFonts w:hint="default"/>
      </w:rPr>
    </w:lvl>
    <w:lvl w:ilvl="1" w:tplc="6E24D9E0" w:tentative="1">
      <w:start w:val="1"/>
      <w:numFmt w:val="lowerLetter"/>
      <w:lvlText w:val="%2."/>
      <w:lvlJc w:val="left"/>
      <w:pPr>
        <w:ind w:left="1080" w:hanging="360"/>
      </w:pPr>
    </w:lvl>
    <w:lvl w:ilvl="2" w:tplc="08306A40" w:tentative="1">
      <w:start w:val="1"/>
      <w:numFmt w:val="lowerRoman"/>
      <w:lvlText w:val="%3."/>
      <w:lvlJc w:val="right"/>
      <w:pPr>
        <w:ind w:left="1800" w:hanging="180"/>
      </w:pPr>
    </w:lvl>
    <w:lvl w:ilvl="3" w:tplc="86304B56" w:tentative="1">
      <w:start w:val="1"/>
      <w:numFmt w:val="decimal"/>
      <w:lvlText w:val="%4."/>
      <w:lvlJc w:val="left"/>
      <w:pPr>
        <w:ind w:left="2520" w:hanging="360"/>
      </w:pPr>
    </w:lvl>
    <w:lvl w:ilvl="4" w:tplc="932468B2" w:tentative="1">
      <w:start w:val="1"/>
      <w:numFmt w:val="lowerLetter"/>
      <w:lvlText w:val="%5."/>
      <w:lvlJc w:val="left"/>
      <w:pPr>
        <w:ind w:left="3240" w:hanging="360"/>
      </w:pPr>
    </w:lvl>
    <w:lvl w:ilvl="5" w:tplc="11A2E66A" w:tentative="1">
      <w:start w:val="1"/>
      <w:numFmt w:val="lowerRoman"/>
      <w:lvlText w:val="%6."/>
      <w:lvlJc w:val="right"/>
      <w:pPr>
        <w:ind w:left="3960" w:hanging="180"/>
      </w:pPr>
    </w:lvl>
    <w:lvl w:ilvl="6" w:tplc="28D27FB8" w:tentative="1">
      <w:start w:val="1"/>
      <w:numFmt w:val="decimal"/>
      <w:lvlText w:val="%7."/>
      <w:lvlJc w:val="left"/>
      <w:pPr>
        <w:ind w:left="4680" w:hanging="360"/>
      </w:pPr>
    </w:lvl>
    <w:lvl w:ilvl="7" w:tplc="46081B9C" w:tentative="1">
      <w:start w:val="1"/>
      <w:numFmt w:val="lowerLetter"/>
      <w:lvlText w:val="%8."/>
      <w:lvlJc w:val="left"/>
      <w:pPr>
        <w:ind w:left="5400" w:hanging="360"/>
      </w:pPr>
    </w:lvl>
    <w:lvl w:ilvl="8" w:tplc="9EBC446A" w:tentative="1">
      <w:start w:val="1"/>
      <w:numFmt w:val="lowerRoman"/>
      <w:lvlText w:val="%9."/>
      <w:lvlJc w:val="right"/>
      <w:pPr>
        <w:ind w:left="6120" w:hanging="180"/>
      </w:pPr>
    </w:lvl>
  </w:abstractNum>
  <w:abstractNum w:abstractNumId="24" w15:restartNumberingAfterBreak="0">
    <w:nsid w:val="5F6A1E4B"/>
    <w:multiLevelType w:val="hybridMultilevel"/>
    <w:tmpl w:val="CEAAEFCE"/>
    <w:lvl w:ilvl="0" w:tplc="EBEC58FA">
      <w:start w:val="1"/>
      <w:numFmt w:val="decimal"/>
      <w:lvlText w:val="(%1)"/>
      <w:lvlJc w:val="left"/>
      <w:pPr>
        <w:ind w:left="720" w:hanging="360"/>
      </w:pPr>
      <w:rPr>
        <w:rFonts w:hint="default"/>
      </w:rPr>
    </w:lvl>
    <w:lvl w:ilvl="1" w:tplc="CC24FF80" w:tentative="1">
      <w:start w:val="1"/>
      <w:numFmt w:val="lowerLetter"/>
      <w:lvlText w:val="%2."/>
      <w:lvlJc w:val="left"/>
      <w:pPr>
        <w:ind w:left="1440" w:hanging="360"/>
      </w:pPr>
    </w:lvl>
    <w:lvl w:ilvl="2" w:tplc="79DC79A0" w:tentative="1">
      <w:start w:val="1"/>
      <w:numFmt w:val="lowerRoman"/>
      <w:lvlText w:val="%3."/>
      <w:lvlJc w:val="right"/>
      <w:pPr>
        <w:ind w:left="2160" w:hanging="180"/>
      </w:pPr>
    </w:lvl>
    <w:lvl w:ilvl="3" w:tplc="5D7E28EA" w:tentative="1">
      <w:start w:val="1"/>
      <w:numFmt w:val="decimal"/>
      <w:lvlText w:val="%4."/>
      <w:lvlJc w:val="left"/>
      <w:pPr>
        <w:ind w:left="2880" w:hanging="360"/>
      </w:pPr>
    </w:lvl>
    <w:lvl w:ilvl="4" w:tplc="E234A394" w:tentative="1">
      <w:start w:val="1"/>
      <w:numFmt w:val="lowerLetter"/>
      <w:lvlText w:val="%5."/>
      <w:lvlJc w:val="left"/>
      <w:pPr>
        <w:ind w:left="3600" w:hanging="360"/>
      </w:pPr>
    </w:lvl>
    <w:lvl w:ilvl="5" w:tplc="DABE48B2" w:tentative="1">
      <w:start w:val="1"/>
      <w:numFmt w:val="lowerRoman"/>
      <w:lvlText w:val="%6."/>
      <w:lvlJc w:val="right"/>
      <w:pPr>
        <w:ind w:left="4320" w:hanging="180"/>
      </w:pPr>
    </w:lvl>
    <w:lvl w:ilvl="6" w:tplc="47C6DAB6" w:tentative="1">
      <w:start w:val="1"/>
      <w:numFmt w:val="decimal"/>
      <w:lvlText w:val="%7."/>
      <w:lvlJc w:val="left"/>
      <w:pPr>
        <w:ind w:left="5040" w:hanging="360"/>
      </w:pPr>
    </w:lvl>
    <w:lvl w:ilvl="7" w:tplc="110405D2" w:tentative="1">
      <w:start w:val="1"/>
      <w:numFmt w:val="lowerLetter"/>
      <w:lvlText w:val="%8."/>
      <w:lvlJc w:val="left"/>
      <w:pPr>
        <w:ind w:left="5760" w:hanging="360"/>
      </w:pPr>
    </w:lvl>
    <w:lvl w:ilvl="8" w:tplc="901ADB46" w:tentative="1">
      <w:start w:val="1"/>
      <w:numFmt w:val="lowerRoman"/>
      <w:lvlText w:val="%9."/>
      <w:lvlJc w:val="right"/>
      <w:pPr>
        <w:ind w:left="6480" w:hanging="180"/>
      </w:pPr>
    </w:lvl>
  </w:abstractNum>
  <w:abstractNum w:abstractNumId="25" w15:restartNumberingAfterBreak="0">
    <w:nsid w:val="6B2E0BD4"/>
    <w:multiLevelType w:val="hybridMultilevel"/>
    <w:tmpl w:val="B8B6B392"/>
    <w:lvl w:ilvl="0" w:tplc="E29861F4">
      <w:start w:val="1"/>
      <w:numFmt w:val="lowerLetter"/>
      <w:lvlText w:val="%1)"/>
      <w:lvlJc w:val="left"/>
      <w:pPr>
        <w:ind w:left="360" w:hanging="360"/>
      </w:pPr>
      <w:rPr>
        <w:b/>
        <w:bCs/>
      </w:rPr>
    </w:lvl>
    <w:lvl w:ilvl="1" w:tplc="35B82164" w:tentative="1">
      <w:start w:val="1"/>
      <w:numFmt w:val="lowerLetter"/>
      <w:lvlText w:val="%2."/>
      <w:lvlJc w:val="left"/>
      <w:pPr>
        <w:ind w:left="1080" w:hanging="360"/>
      </w:pPr>
    </w:lvl>
    <w:lvl w:ilvl="2" w:tplc="60C8682E" w:tentative="1">
      <w:start w:val="1"/>
      <w:numFmt w:val="lowerRoman"/>
      <w:lvlText w:val="%3."/>
      <w:lvlJc w:val="right"/>
      <w:pPr>
        <w:ind w:left="1800" w:hanging="180"/>
      </w:pPr>
    </w:lvl>
    <w:lvl w:ilvl="3" w:tplc="2EACC8C0" w:tentative="1">
      <w:start w:val="1"/>
      <w:numFmt w:val="decimal"/>
      <w:lvlText w:val="%4."/>
      <w:lvlJc w:val="left"/>
      <w:pPr>
        <w:ind w:left="2520" w:hanging="360"/>
      </w:pPr>
    </w:lvl>
    <w:lvl w:ilvl="4" w:tplc="ECB44792" w:tentative="1">
      <w:start w:val="1"/>
      <w:numFmt w:val="lowerLetter"/>
      <w:lvlText w:val="%5."/>
      <w:lvlJc w:val="left"/>
      <w:pPr>
        <w:ind w:left="3240" w:hanging="360"/>
      </w:pPr>
    </w:lvl>
    <w:lvl w:ilvl="5" w:tplc="12DE2FD2" w:tentative="1">
      <w:start w:val="1"/>
      <w:numFmt w:val="lowerRoman"/>
      <w:lvlText w:val="%6."/>
      <w:lvlJc w:val="right"/>
      <w:pPr>
        <w:ind w:left="3960" w:hanging="180"/>
      </w:pPr>
    </w:lvl>
    <w:lvl w:ilvl="6" w:tplc="16A29A42" w:tentative="1">
      <w:start w:val="1"/>
      <w:numFmt w:val="decimal"/>
      <w:lvlText w:val="%7."/>
      <w:lvlJc w:val="left"/>
      <w:pPr>
        <w:ind w:left="4680" w:hanging="360"/>
      </w:pPr>
    </w:lvl>
    <w:lvl w:ilvl="7" w:tplc="4B44F2C2" w:tentative="1">
      <w:start w:val="1"/>
      <w:numFmt w:val="lowerLetter"/>
      <w:lvlText w:val="%8."/>
      <w:lvlJc w:val="left"/>
      <w:pPr>
        <w:ind w:left="5400" w:hanging="360"/>
      </w:pPr>
    </w:lvl>
    <w:lvl w:ilvl="8" w:tplc="81B6C4E8" w:tentative="1">
      <w:start w:val="1"/>
      <w:numFmt w:val="lowerRoman"/>
      <w:lvlText w:val="%9."/>
      <w:lvlJc w:val="right"/>
      <w:pPr>
        <w:ind w:left="6120" w:hanging="180"/>
      </w:pPr>
    </w:lvl>
  </w:abstractNum>
  <w:abstractNum w:abstractNumId="26" w15:restartNumberingAfterBreak="0">
    <w:nsid w:val="798C40C0"/>
    <w:multiLevelType w:val="hybridMultilevel"/>
    <w:tmpl w:val="70E4444A"/>
    <w:lvl w:ilvl="0" w:tplc="053E80D2">
      <w:start w:val="1"/>
      <w:numFmt w:val="bullet"/>
      <w:lvlText w:val=""/>
      <w:lvlJc w:val="left"/>
      <w:pPr>
        <w:ind w:left="720" w:hanging="360"/>
      </w:pPr>
      <w:rPr>
        <w:rFonts w:ascii="Symbol" w:hAnsi="Symbol" w:hint="default"/>
      </w:rPr>
    </w:lvl>
    <w:lvl w:ilvl="1" w:tplc="643CCE00" w:tentative="1">
      <w:start w:val="1"/>
      <w:numFmt w:val="lowerLetter"/>
      <w:lvlText w:val="%2."/>
      <w:lvlJc w:val="left"/>
      <w:pPr>
        <w:ind w:left="1440" w:hanging="360"/>
      </w:pPr>
    </w:lvl>
    <w:lvl w:ilvl="2" w:tplc="7AA486B6" w:tentative="1">
      <w:start w:val="1"/>
      <w:numFmt w:val="lowerRoman"/>
      <w:lvlText w:val="%3."/>
      <w:lvlJc w:val="right"/>
      <w:pPr>
        <w:ind w:left="2160" w:hanging="180"/>
      </w:pPr>
    </w:lvl>
    <w:lvl w:ilvl="3" w:tplc="6B38E40E" w:tentative="1">
      <w:start w:val="1"/>
      <w:numFmt w:val="decimal"/>
      <w:lvlText w:val="%4."/>
      <w:lvlJc w:val="left"/>
      <w:pPr>
        <w:ind w:left="2880" w:hanging="360"/>
      </w:pPr>
    </w:lvl>
    <w:lvl w:ilvl="4" w:tplc="912847D0" w:tentative="1">
      <w:start w:val="1"/>
      <w:numFmt w:val="lowerLetter"/>
      <w:lvlText w:val="%5."/>
      <w:lvlJc w:val="left"/>
      <w:pPr>
        <w:ind w:left="3600" w:hanging="360"/>
      </w:pPr>
    </w:lvl>
    <w:lvl w:ilvl="5" w:tplc="4F86606E" w:tentative="1">
      <w:start w:val="1"/>
      <w:numFmt w:val="lowerRoman"/>
      <w:lvlText w:val="%6."/>
      <w:lvlJc w:val="right"/>
      <w:pPr>
        <w:ind w:left="4320" w:hanging="180"/>
      </w:pPr>
    </w:lvl>
    <w:lvl w:ilvl="6" w:tplc="AF06146E" w:tentative="1">
      <w:start w:val="1"/>
      <w:numFmt w:val="decimal"/>
      <w:lvlText w:val="%7."/>
      <w:lvlJc w:val="left"/>
      <w:pPr>
        <w:ind w:left="5040" w:hanging="360"/>
      </w:pPr>
    </w:lvl>
    <w:lvl w:ilvl="7" w:tplc="053E563A" w:tentative="1">
      <w:start w:val="1"/>
      <w:numFmt w:val="lowerLetter"/>
      <w:lvlText w:val="%8."/>
      <w:lvlJc w:val="left"/>
      <w:pPr>
        <w:ind w:left="5760" w:hanging="360"/>
      </w:pPr>
    </w:lvl>
    <w:lvl w:ilvl="8" w:tplc="60A87606" w:tentative="1">
      <w:start w:val="1"/>
      <w:numFmt w:val="lowerRoman"/>
      <w:lvlText w:val="%9."/>
      <w:lvlJc w:val="right"/>
      <w:pPr>
        <w:ind w:left="6480" w:hanging="180"/>
      </w:pPr>
    </w:lvl>
  </w:abstractNum>
  <w:abstractNum w:abstractNumId="27" w15:restartNumberingAfterBreak="0">
    <w:nsid w:val="7B9722DE"/>
    <w:multiLevelType w:val="hybridMultilevel"/>
    <w:tmpl w:val="EA8A7588"/>
    <w:lvl w:ilvl="0" w:tplc="58B0BF94">
      <w:start w:val="1"/>
      <w:numFmt w:val="bullet"/>
      <w:lvlText w:val=""/>
      <w:lvlJc w:val="left"/>
      <w:pPr>
        <w:ind w:left="357" w:firstLine="0"/>
      </w:pPr>
      <w:rPr>
        <w:rFonts w:ascii="Symbol" w:hAnsi="Symbol" w:hint="default"/>
      </w:rPr>
    </w:lvl>
    <w:lvl w:ilvl="1" w:tplc="13BA4748" w:tentative="1">
      <w:start w:val="1"/>
      <w:numFmt w:val="lowerLetter"/>
      <w:lvlText w:val="%2."/>
      <w:lvlJc w:val="left"/>
      <w:pPr>
        <w:ind w:left="1437" w:hanging="360"/>
      </w:pPr>
    </w:lvl>
    <w:lvl w:ilvl="2" w:tplc="E5882014" w:tentative="1">
      <w:start w:val="1"/>
      <w:numFmt w:val="lowerRoman"/>
      <w:lvlText w:val="%3."/>
      <w:lvlJc w:val="right"/>
      <w:pPr>
        <w:ind w:left="2157" w:hanging="180"/>
      </w:pPr>
    </w:lvl>
    <w:lvl w:ilvl="3" w:tplc="04FA6C8E" w:tentative="1">
      <w:start w:val="1"/>
      <w:numFmt w:val="decimal"/>
      <w:lvlText w:val="%4."/>
      <w:lvlJc w:val="left"/>
      <w:pPr>
        <w:ind w:left="2877" w:hanging="360"/>
      </w:pPr>
    </w:lvl>
    <w:lvl w:ilvl="4" w:tplc="EF123C3C" w:tentative="1">
      <w:start w:val="1"/>
      <w:numFmt w:val="lowerLetter"/>
      <w:lvlText w:val="%5."/>
      <w:lvlJc w:val="left"/>
      <w:pPr>
        <w:ind w:left="3597" w:hanging="360"/>
      </w:pPr>
    </w:lvl>
    <w:lvl w:ilvl="5" w:tplc="3FE0C0CC" w:tentative="1">
      <w:start w:val="1"/>
      <w:numFmt w:val="lowerRoman"/>
      <w:lvlText w:val="%6."/>
      <w:lvlJc w:val="right"/>
      <w:pPr>
        <w:ind w:left="4317" w:hanging="180"/>
      </w:pPr>
    </w:lvl>
    <w:lvl w:ilvl="6" w:tplc="F64C4B8A" w:tentative="1">
      <w:start w:val="1"/>
      <w:numFmt w:val="decimal"/>
      <w:lvlText w:val="%7."/>
      <w:lvlJc w:val="left"/>
      <w:pPr>
        <w:ind w:left="5037" w:hanging="360"/>
      </w:pPr>
    </w:lvl>
    <w:lvl w:ilvl="7" w:tplc="6E30A06E" w:tentative="1">
      <w:start w:val="1"/>
      <w:numFmt w:val="lowerLetter"/>
      <w:lvlText w:val="%8."/>
      <w:lvlJc w:val="left"/>
      <w:pPr>
        <w:ind w:left="5757" w:hanging="360"/>
      </w:pPr>
    </w:lvl>
    <w:lvl w:ilvl="8" w:tplc="17CC58B2" w:tentative="1">
      <w:start w:val="1"/>
      <w:numFmt w:val="lowerRoman"/>
      <w:lvlText w:val="%9."/>
      <w:lvlJc w:val="right"/>
      <w:pPr>
        <w:ind w:left="6477" w:hanging="180"/>
      </w:pPr>
    </w:lvl>
  </w:abstractNum>
  <w:abstractNum w:abstractNumId="28" w15:restartNumberingAfterBreak="0">
    <w:nsid w:val="7C0F2584"/>
    <w:multiLevelType w:val="hybridMultilevel"/>
    <w:tmpl w:val="3682A490"/>
    <w:lvl w:ilvl="0" w:tplc="43B49C62">
      <w:start w:val="1"/>
      <w:numFmt w:val="decimal"/>
      <w:lvlText w:val="(%1)"/>
      <w:lvlJc w:val="left"/>
      <w:pPr>
        <w:ind w:left="360" w:hanging="360"/>
      </w:pPr>
      <w:rPr>
        <w:rFonts w:hint="default"/>
      </w:rPr>
    </w:lvl>
    <w:lvl w:ilvl="1" w:tplc="F51E3D36" w:tentative="1">
      <w:start w:val="1"/>
      <w:numFmt w:val="lowerLetter"/>
      <w:lvlText w:val="%2."/>
      <w:lvlJc w:val="left"/>
      <w:pPr>
        <w:ind w:left="1440" w:hanging="360"/>
      </w:pPr>
    </w:lvl>
    <w:lvl w:ilvl="2" w:tplc="C5CA7882" w:tentative="1">
      <w:start w:val="1"/>
      <w:numFmt w:val="lowerRoman"/>
      <w:lvlText w:val="%3."/>
      <w:lvlJc w:val="right"/>
      <w:pPr>
        <w:ind w:left="2160" w:hanging="180"/>
      </w:pPr>
    </w:lvl>
    <w:lvl w:ilvl="3" w:tplc="8D28B0BC" w:tentative="1">
      <w:start w:val="1"/>
      <w:numFmt w:val="decimal"/>
      <w:lvlText w:val="%4."/>
      <w:lvlJc w:val="left"/>
      <w:pPr>
        <w:ind w:left="2880" w:hanging="360"/>
      </w:pPr>
    </w:lvl>
    <w:lvl w:ilvl="4" w:tplc="B3368D32" w:tentative="1">
      <w:start w:val="1"/>
      <w:numFmt w:val="lowerLetter"/>
      <w:lvlText w:val="%5."/>
      <w:lvlJc w:val="left"/>
      <w:pPr>
        <w:ind w:left="3600" w:hanging="360"/>
      </w:pPr>
    </w:lvl>
    <w:lvl w:ilvl="5" w:tplc="2B48CF04" w:tentative="1">
      <w:start w:val="1"/>
      <w:numFmt w:val="lowerRoman"/>
      <w:lvlText w:val="%6."/>
      <w:lvlJc w:val="right"/>
      <w:pPr>
        <w:ind w:left="4320" w:hanging="180"/>
      </w:pPr>
    </w:lvl>
    <w:lvl w:ilvl="6" w:tplc="692C267C" w:tentative="1">
      <w:start w:val="1"/>
      <w:numFmt w:val="decimal"/>
      <w:lvlText w:val="%7."/>
      <w:lvlJc w:val="left"/>
      <w:pPr>
        <w:ind w:left="5040" w:hanging="360"/>
      </w:pPr>
    </w:lvl>
    <w:lvl w:ilvl="7" w:tplc="E67A8CEC" w:tentative="1">
      <w:start w:val="1"/>
      <w:numFmt w:val="lowerLetter"/>
      <w:lvlText w:val="%8."/>
      <w:lvlJc w:val="left"/>
      <w:pPr>
        <w:ind w:left="5760" w:hanging="360"/>
      </w:pPr>
    </w:lvl>
    <w:lvl w:ilvl="8" w:tplc="C1F4547A" w:tentative="1">
      <w:start w:val="1"/>
      <w:numFmt w:val="lowerRoman"/>
      <w:lvlText w:val="%9."/>
      <w:lvlJc w:val="right"/>
      <w:pPr>
        <w:ind w:left="6480" w:hanging="180"/>
      </w:pPr>
    </w:lvl>
  </w:abstractNum>
  <w:abstractNum w:abstractNumId="29" w15:restartNumberingAfterBreak="0">
    <w:nsid w:val="7CD265EE"/>
    <w:multiLevelType w:val="hybridMultilevel"/>
    <w:tmpl w:val="89FCECA2"/>
    <w:lvl w:ilvl="0" w:tplc="D60E8F38">
      <w:start w:val="1"/>
      <w:numFmt w:val="lowerLetter"/>
      <w:lvlText w:val="%1)"/>
      <w:lvlJc w:val="left"/>
      <w:pPr>
        <w:ind w:left="357" w:hanging="357"/>
      </w:pPr>
      <w:rPr>
        <w:rFonts w:ascii="BancoDoBrasil Textos" w:eastAsiaTheme="minorHAnsi" w:hAnsi="BancoDoBrasil Textos" w:cstheme="minorBidi" w:hint="default"/>
        <w:sz w:val="20"/>
        <w:szCs w:val="20"/>
      </w:rPr>
    </w:lvl>
    <w:lvl w:ilvl="1" w:tplc="D1A085D0">
      <w:start w:val="1"/>
      <w:numFmt w:val="lowerLetter"/>
      <w:lvlText w:val="%2."/>
      <w:lvlJc w:val="left"/>
      <w:pPr>
        <w:ind w:left="1440" w:hanging="360"/>
      </w:pPr>
    </w:lvl>
    <w:lvl w:ilvl="2" w:tplc="EC1ED46C">
      <w:start w:val="1"/>
      <w:numFmt w:val="lowerRoman"/>
      <w:lvlText w:val="%3."/>
      <w:lvlJc w:val="right"/>
      <w:pPr>
        <w:ind w:left="2160" w:hanging="180"/>
      </w:pPr>
    </w:lvl>
    <w:lvl w:ilvl="3" w:tplc="D53E6B4C">
      <w:start w:val="1"/>
      <w:numFmt w:val="decimal"/>
      <w:lvlText w:val="%4."/>
      <w:lvlJc w:val="left"/>
      <w:pPr>
        <w:ind w:left="2880" w:hanging="360"/>
      </w:pPr>
    </w:lvl>
    <w:lvl w:ilvl="4" w:tplc="A452751C">
      <w:start w:val="1"/>
      <w:numFmt w:val="lowerLetter"/>
      <w:lvlText w:val="%5."/>
      <w:lvlJc w:val="left"/>
      <w:pPr>
        <w:ind w:left="3600" w:hanging="360"/>
      </w:pPr>
    </w:lvl>
    <w:lvl w:ilvl="5" w:tplc="4306CE0A">
      <w:start w:val="1"/>
      <w:numFmt w:val="lowerRoman"/>
      <w:lvlText w:val="%6."/>
      <w:lvlJc w:val="right"/>
      <w:pPr>
        <w:ind w:left="4320" w:hanging="180"/>
      </w:pPr>
    </w:lvl>
    <w:lvl w:ilvl="6" w:tplc="F24CD3B8">
      <w:start w:val="1"/>
      <w:numFmt w:val="decimal"/>
      <w:lvlText w:val="%7."/>
      <w:lvlJc w:val="left"/>
      <w:pPr>
        <w:ind w:left="5040" w:hanging="360"/>
      </w:pPr>
    </w:lvl>
    <w:lvl w:ilvl="7" w:tplc="F216C3B6">
      <w:start w:val="1"/>
      <w:numFmt w:val="lowerLetter"/>
      <w:lvlText w:val="%8."/>
      <w:lvlJc w:val="left"/>
      <w:pPr>
        <w:ind w:left="5760" w:hanging="360"/>
      </w:pPr>
    </w:lvl>
    <w:lvl w:ilvl="8" w:tplc="C732530A">
      <w:start w:val="1"/>
      <w:numFmt w:val="lowerRoman"/>
      <w:lvlText w:val="%9."/>
      <w:lvlJc w:val="right"/>
      <w:pPr>
        <w:ind w:left="6480" w:hanging="180"/>
      </w:pPr>
    </w:lvl>
  </w:abstractNum>
  <w:abstractNum w:abstractNumId="30" w15:restartNumberingAfterBreak="0">
    <w:nsid w:val="7E4B5933"/>
    <w:multiLevelType w:val="hybridMultilevel"/>
    <w:tmpl w:val="5ED8DF66"/>
    <w:lvl w:ilvl="0" w:tplc="79540FE0">
      <w:start w:val="1"/>
      <w:numFmt w:val="lowerLetter"/>
      <w:lvlText w:val="%1)"/>
      <w:lvlJc w:val="left"/>
      <w:pPr>
        <w:ind w:left="360" w:hanging="360"/>
      </w:pPr>
      <w:rPr>
        <w:rFonts w:hint="default"/>
      </w:rPr>
    </w:lvl>
    <w:lvl w:ilvl="1" w:tplc="6922CB26" w:tentative="1">
      <w:start w:val="1"/>
      <w:numFmt w:val="lowerLetter"/>
      <w:lvlText w:val="%2."/>
      <w:lvlJc w:val="left"/>
      <w:pPr>
        <w:ind w:left="1080" w:hanging="360"/>
      </w:pPr>
    </w:lvl>
    <w:lvl w:ilvl="2" w:tplc="F350D7E0" w:tentative="1">
      <w:start w:val="1"/>
      <w:numFmt w:val="lowerRoman"/>
      <w:lvlText w:val="%3."/>
      <w:lvlJc w:val="right"/>
      <w:pPr>
        <w:ind w:left="1800" w:hanging="180"/>
      </w:pPr>
    </w:lvl>
    <w:lvl w:ilvl="3" w:tplc="30C44B56" w:tentative="1">
      <w:start w:val="1"/>
      <w:numFmt w:val="decimal"/>
      <w:lvlText w:val="%4."/>
      <w:lvlJc w:val="left"/>
      <w:pPr>
        <w:ind w:left="2520" w:hanging="360"/>
      </w:pPr>
    </w:lvl>
    <w:lvl w:ilvl="4" w:tplc="72524670" w:tentative="1">
      <w:start w:val="1"/>
      <w:numFmt w:val="lowerLetter"/>
      <w:lvlText w:val="%5."/>
      <w:lvlJc w:val="left"/>
      <w:pPr>
        <w:ind w:left="3240" w:hanging="360"/>
      </w:pPr>
    </w:lvl>
    <w:lvl w:ilvl="5" w:tplc="CA7ECF5C" w:tentative="1">
      <w:start w:val="1"/>
      <w:numFmt w:val="lowerRoman"/>
      <w:lvlText w:val="%6."/>
      <w:lvlJc w:val="right"/>
      <w:pPr>
        <w:ind w:left="3960" w:hanging="180"/>
      </w:pPr>
    </w:lvl>
    <w:lvl w:ilvl="6" w:tplc="A3D46998" w:tentative="1">
      <w:start w:val="1"/>
      <w:numFmt w:val="decimal"/>
      <w:lvlText w:val="%7."/>
      <w:lvlJc w:val="left"/>
      <w:pPr>
        <w:ind w:left="4680" w:hanging="360"/>
      </w:pPr>
    </w:lvl>
    <w:lvl w:ilvl="7" w:tplc="8C2AB892" w:tentative="1">
      <w:start w:val="1"/>
      <w:numFmt w:val="lowerLetter"/>
      <w:lvlText w:val="%8."/>
      <w:lvlJc w:val="left"/>
      <w:pPr>
        <w:ind w:left="5400" w:hanging="360"/>
      </w:pPr>
    </w:lvl>
    <w:lvl w:ilvl="8" w:tplc="6DD4CF00" w:tentative="1">
      <w:start w:val="1"/>
      <w:numFmt w:val="lowerRoman"/>
      <w:lvlText w:val="%9."/>
      <w:lvlJc w:val="right"/>
      <w:pPr>
        <w:ind w:left="6120" w:hanging="180"/>
      </w:pPr>
    </w:lvl>
  </w:abstractNum>
  <w:abstractNum w:abstractNumId="31" w15:restartNumberingAfterBreak="0">
    <w:nsid w:val="7E6367EF"/>
    <w:multiLevelType w:val="multilevel"/>
    <w:tmpl w:val="C0308EE6"/>
    <w:lvl w:ilvl="0">
      <w:start w:val="1"/>
      <w:numFmt w:val="lowerLetter"/>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16cid:durableId="1250581485">
    <w:abstractNumId w:val="29"/>
  </w:num>
  <w:num w:numId="2" w16cid:durableId="2093773386">
    <w:abstractNumId w:val="11"/>
  </w:num>
  <w:num w:numId="3" w16cid:durableId="1052580935">
    <w:abstractNumId w:val="7"/>
  </w:num>
  <w:num w:numId="4" w16cid:durableId="1092820824">
    <w:abstractNumId w:val="13"/>
  </w:num>
  <w:num w:numId="5" w16cid:durableId="1364936096">
    <w:abstractNumId w:val="16"/>
  </w:num>
  <w:num w:numId="6" w16cid:durableId="979117564">
    <w:abstractNumId w:val="1"/>
  </w:num>
  <w:num w:numId="7" w16cid:durableId="1447188343">
    <w:abstractNumId w:val="26"/>
  </w:num>
  <w:num w:numId="8" w16cid:durableId="270477809">
    <w:abstractNumId w:val="19"/>
  </w:num>
  <w:num w:numId="9" w16cid:durableId="2085759324">
    <w:abstractNumId w:val="0"/>
  </w:num>
  <w:num w:numId="10" w16cid:durableId="1863745246">
    <w:abstractNumId w:val="3"/>
  </w:num>
  <w:num w:numId="11" w16cid:durableId="1481536531">
    <w:abstractNumId w:val="27"/>
  </w:num>
  <w:num w:numId="12" w16cid:durableId="76708288">
    <w:abstractNumId w:val="31"/>
  </w:num>
  <w:num w:numId="13" w16cid:durableId="1244218922">
    <w:abstractNumId w:val="21"/>
  </w:num>
  <w:num w:numId="14" w16cid:durableId="697463906">
    <w:abstractNumId w:val="6"/>
  </w:num>
  <w:num w:numId="15" w16cid:durableId="1807773250">
    <w:abstractNumId w:val="25"/>
  </w:num>
  <w:num w:numId="16" w16cid:durableId="1067342282">
    <w:abstractNumId w:val="14"/>
  </w:num>
  <w:num w:numId="17" w16cid:durableId="1284923379">
    <w:abstractNumId w:val="9"/>
  </w:num>
  <w:num w:numId="18" w16cid:durableId="1824198208">
    <w:abstractNumId w:val="22"/>
  </w:num>
  <w:num w:numId="19" w16cid:durableId="1254237704">
    <w:abstractNumId w:val="28"/>
  </w:num>
  <w:num w:numId="20" w16cid:durableId="1399939939">
    <w:abstractNumId w:val="17"/>
  </w:num>
  <w:num w:numId="21" w16cid:durableId="1134906115">
    <w:abstractNumId w:val="12"/>
  </w:num>
  <w:num w:numId="22" w16cid:durableId="1376345551">
    <w:abstractNumId w:val="2"/>
  </w:num>
  <w:num w:numId="23" w16cid:durableId="361133291">
    <w:abstractNumId w:val="20"/>
  </w:num>
  <w:num w:numId="24" w16cid:durableId="982084332">
    <w:abstractNumId w:val="30"/>
  </w:num>
  <w:num w:numId="25" w16cid:durableId="906525787">
    <w:abstractNumId w:val="15"/>
  </w:num>
  <w:num w:numId="26" w16cid:durableId="1688091397">
    <w:abstractNumId w:val="23"/>
  </w:num>
  <w:num w:numId="27" w16cid:durableId="1495728136">
    <w:abstractNumId w:val="24"/>
  </w:num>
  <w:num w:numId="28" w16cid:durableId="21023308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174269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9082633">
    <w:abstractNumId w:val="8"/>
  </w:num>
  <w:num w:numId="31" w16cid:durableId="103824409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86635082">
    <w:abstractNumId w:val="10"/>
  </w:num>
  <w:num w:numId="33" w16cid:durableId="165394580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2D7D"/>
    <w:rsid w:val="000024A1"/>
    <w:rsid w:val="000029C2"/>
    <w:rsid w:val="000101E4"/>
    <w:rsid w:val="000115CF"/>
    <w:rsid w:val="0001623B"/>
    <w:rsid w:val="000260EA"/>
    <w:rsid w:val="000277E6"/>
    <w:rsid w:val="00030CC2"/>
    <w:rsid w:val="000324FC"/>
    <w:rsid w:val="00044FAC"/>
    <w:rsid w:val="00047045"/>
    <w:rsid w:val="00047DFF"/>
    <w:rsid w:val="00056019"/>
    <w:rsid w:val="00065BC9"/>
    <w:rsid w:val="00071912"/>
    <w:rsid w:val="0007342B"/>
    <w:rsid w:val="00077ECB"/>
    <w:rsid w:val="000809B6"/>
    <w:rsid w:val="00082E10"/>
    <w:rsid w:val="00086365"/>
    <w:rsid w:val="00087142"/>
    <w:rsid w:val="00091D7A"/>
    <w:rsid w:val="000B17CD"/>
    <w:rsid w:val="000B34E0"/>
    <w:rsid w:val="000B45AD"/>
    <w:rsid w:val="000B79B5"/>
    <w:rsid w:val="000B7B5E"/>
    <w:rsid w:val="000C1EF6"/>
    <w:rsid w:val="000C2873"/>
    <w:rsid w:val="000D140C"/>
    <w:rsid w:val="000D1B59"/>
    <w:rsid w:val="000D59D7"/>
    <w:rsid w:val="000E3086"/>
    <w:rsid w:val="000E5C89"/>
    <w:rsid w:val="000E7F5D"/>
    <w:rsid w:val="00107D1B"/>
    <w:rsid w:val="00124CE2"/>
    <w:rsid w:val="00137376"/>
    <w:rsid w:val="00146D0D"/>
    <w:rsid w:val="0015759C"/>
    <w:rsid w:val="00165D2A"/>
    <w:rsid w:val="00174AA5"/>
    <w:rsid w:val="00177035"/>
    <w:rsid w:val="0018088F"/>
    <w:rsid w:val="001848C8"/>
    <w:rsid w:val="001A1127"/>
    <w:rsid w:val="001A114C"/>
    <w:rsid w:val="001A5607"/>
    <w:rsid w:val="001A7511"/>
    <w:rsid w:val="001B285E"/>
    <w:rsid w:val="001D18D8"/>
    <w:rsid w:val="001D1C13"/>
    <w:rsid w:val="001D38A5"/>
    <w:rsid w:val="001D7B27"/>
    <w:rsid w:val="001F17EE"/>
    <w:rsid w:val="001F2B14"/>
    <w:rsid w:val="00205234"/>
    <w:rsid w:val="00206022"/>
    <w:rsid w:val="00213F39"/>
    <w:rsid w:val="00226DDB"/>
    <w:rsid w:val="00227CD3"/>
    <w:rsid w:val="002426AB"/>
    <w:rsid w:val="00245591"/>
    <w:rsid w:val="002467EA"/>
    <w:rsid w:val="00255594"/>
    <w:rsid w:val="00255B61"/>
    <w:rsid w:val="00256EEB"/>
    <w:rsid w:val="00274CE5"/>
    <w:rsid w:val="00285393"/>
    <w:rsid w:val="002A4BCB"/>
    <w:rsid w:val="002B231F"/>
    <w:rsid w:val="002B4B24"/>
    <w:rsid w:val="002B6381"/>
    <w:rsid w:val="002C17D3"/>
    <w:rsid w:val="002C4344"/>
    <w:rsid w:val="002C4E4C"/>
    <w:rsid w:val="002D0F40"/>
    <w:rsid w:val="002E0D3D"/>
    <w:rsid w:val="002E3092"/>
    <w:rsid w:val="003018EC"/>
    <w:rsid w:val="00313CB1"/>
    <w:rsid w:val="00330303"/>
    <w:rsid w:val="003317B5"/>
    <w:rsid w:val="00331BF9"/>
    <w:rsid w:val="00332911"/>
    <w:rsid w:val="00345148"/>
    <w:rsid w:val="00356794"/>
    <w:rsid w:val="00360291"/>
    <w:rsid w:val="00363234"/>
    <w:rsid w:val="00366D45"/>
    <w:rsid w:val="00374044"/>
    <w:rsid w:val="00374F22"/>
    <w:rsid w:val="00381274"/>
    <w:rsid w:val="00396310"/>
    <w:rsid w:val="003A1110"/>
    <w:rsid w:val="003A3AED"/>
    <w:rsid w:val="003A5D9D"/>
    <w:rsid w:val="003A6B10"/>
    <w:rsid w:val="003B3869"/>
    <w:rsid w:val="003B4ADB"/>
    <w:rsid w:val="003B7DB7"/>
    <w:rsid w:val="003C365E"/>
    <w:rsid w:val="003E46F7"/>
    <w:rsid w:val="003E63F1"/>
    <w:rsid w:val="003E79BC"/>
    <w:rsid w:val="003F5E2E"/>
    <w:rsid w:val="00401BCE"/>
    <w:rsid w:val="00413244"/>
    <w:rsid w:val="00413E91"/>
    <w:rsid w:val="00416F80"/>
    <w:rsid w:val="004226F5"/>
    <w:rsid w:val="0042392B"/>
    <w:rsid w:val="0042409C"/>
    <w:rsid w:val="004323FA"/>
    <w:rsid w:val="004420F1"/>
    <w:rsid w:val="00451CDA"/>
    <w:rsid w:val="00456321"/>
    <w:rsid w:val="00461AF5"/>
    <w:rsid w:val="0046320F"/>
    <w:rsid w:val="004648BB"/>
    <w:rsid w:val="00466AAB"/>
    <w:rsid w:val="00476BB7"/>
    <w:rsid w:val="00477C1B"/>
    <w:rsid w:val="004800F9"/>
    <w:rsid w:val="004847A6"/>
    <w:rsid w:val="00484ACB"/>
    <w:rsid w:val="004A3037"/>
    <w:rsid w:val="004A7755"/>
    <w:rsid w:val="004B4BC4"/>
    <w:rsid w:val="004C7D37"/>
    <w:rsid w:val="004D1060"/>
    <w:rsid w:val="004D2CAB"/>
    <w:rsid w:val="004E1D1D"/>
    <w:rsid w:val="004E1D80"/>
    <w:rsid w:val="004F0DD0"/>
    <w:rsid w:val="004F3D99"/>
    <w:rsid w:val="004F686D"/>
    <w:rsid w:val="00505A52"/>
    <w:rsid w:val="00513EFD"/>
    <w:rsid w:val="00523EB9"/>
    <w:rsid w:val="00524B77"/>
    <w:rsid w:val="00525855"/>
    <w:rsid w:val="0053272C"/>
    <w:rsid w:val="00536D25"/>
    <w:rsid w:val="00540A8C"/>
    <w:rsid w:val="00542588"/>
    <w:rsid w:val="00546E1C"/>
    <w:rsid w:val="00547C4A"/>
    <w:rsid w:val="00552686"/>
    <w:rsid w:val="0055756A"/>
    <w:rsid w:val="00560558"/>
    <w:rsid w:val="005612E8"/>
    <w:rsid w:val="00567204"/>
    <w:rsid w:val="00576D58"/>
    <w:rsid w:val="005778E6"/>
    <w:rsid w:val="005853DB"/>
    <w:rsid w:val="0059063C"/>
    <w:rsid w:val="005A30F2"/>
    <w:rsid w:val="005A5A20"/>
    <w:rsid w:val="005A7FF4"/>
    <w:rsid w:val="005B0F54"/>
    <w:rsid w:val="005B4D94"/>
    <w:rsid w:val="005C3B03"/>
    <w:rsid w:val="005C5E61"/>
    <w:rsid w:val="005D051A"/>
    <w:rsid w:val="005E0447"/>
    <w:rsid w:val="005F0EFA"/>
    <w:rsid w:val="005F436A"/>
    <w:rsid w:val="005F7873"/>
    <w:rsid w:val="00607851"/>
    <w:rsid w:val="0061660F"/>
    <w:rsid w:val="00624C9E"/>
    <w:rsid w:val="0063510D"/>
    <w:rsid w:val="0063616F"/>
    <w:rsid w:val="0064282F"/>
    <w:rsid w:val="0064517B"/>
    <w:rsid w:val="0064697D"/>
    <w:rsid w:val="0064702E"/>
    <w:rsid w:val="006476CB"/>
    <w:rsid w:val="00654DE1"/>
    <w:rsid w:val="00666999"/>
    <w:rsid w:val="00672DB6"/>
    <w:rsid w:val="006825ED"/>
    <w:rsid w:val="00690FFC"/>
    <w:rsid w:val="0069462A"/>
    <w:rsid w:val="006A601C"/>
    <w:rsid w:val="006A7C99"/>
    <w:rsid w:val="006B0B46"/>
    <w:rsid w:val="006C6580"/>
    <w:rsid w:val="006D2E51"/>
    <w:rsid w:val="006D6BE1"/>
    <w:rsid w:val="006E2117"/>
    <w:rsid w:val="006F03ED"/>
    <w:rsid w:val="006F1DD9"/>
    <w:rsid w:val="006F3A69"/>
    <w:rsid w:val="006F6D19"/>
    <w:rsid w:val="007003FC"/>
    <w:rsid w:val="00705E89"/>
    <w:rsid w:val="00710D66"/>
    <w:rsid w:val="00712241"/>
    <w:rsid w:val="00717106"/>
    <w:rsid w:val="00726DB4"/>
    <w:rsid w:val="007400C9"/>
    <w:rsid w:val="0074128A"/>
    <w:rsid w:val="00742DC9"/>
    <w:rsid w:val="00746290"/>
    <w:rsid w:val="00753332"/>
    <w:rsid w:val="00760A7C"/>
    <w:rsid w:val="00770588"/>
    <w:rsid w:val="00774DB2"/>
    <w:rsid w:val="0079597D"/>
    <w:rsid w:val="00797921"/>
    <w:rsid w:val="007A3C82"/>
    <w:rsid w:val="007C6E5A"/>
    <w:rsid w:val="007C705B"/>
    <w:rsid w:val="007D76A5"/>
    <w:rsid w:val="007E6680"/>
    <w:rsid w:val="007F03D3"/>
    <w:rsid w:val="007F746F"/>
    <w:rsid w:val="00800EF6"/>
    <w:rsid w:val="00815F1A"/>
    <w:rsid w:val="00816C04"/>
    <w:rsid w:val="00820D3C"/>
    <w:rsid w:val="00821DF7"/>
    <w:rsid w:val="00827A18"/>
    <w:rsid w:val="00833B5C"/>
    <w:rsid w:val="008470A1"/>
    <w:rsid w:val="00847156"/>
    <w:rsid w:val="00852C6F"/>
    <w:rsid w:val="008637AF"/>
    <w:rsid w:val="00863E4B"/>
    <w:rsid w:val="00876B1F"/>
    <w:rsid w:val="00881822"/>
    <w:rsid w:val="00886719"/>
    <w:rsid w:val="008912FF"/>
    <w:rsid w:val="00892A3F"/>
    <w:rsid w:val="00893844"/>
    <w:rsid w:val="00894675"/>
    <w:rsid w:val="0089706D"/>
    <w:rsid w:val="008B25FB"/>
    <w:rsid w:val="008B53A6"/>
    <w:rsid w:val="008C01DA"/>
    <w:rsid w:val="008C0D59"/>
    <w:rsid w:val="008C69B9"/>
    <w:rsid w:val="008F6853"/>
    <w:rsid w:val="008F6C2E"/>
    <w:rsid w:val="00903AF8"/>
    <w:rsid w:val="00905AF8"/>
    <w:rsid w:val="00917534"/>
    <w:rsid w:val="00920F62"/>
    <w:rsid w:val="00922667"/>
    <w:rsid w:val="0092501B"/>
    <w:rsid w:val="009264FE"/>
    <w:rsid w:val="00930EA8"/>
    <w:rsid w:val="00934D84"/>
    <w:rsid w:val="00936583"/>
    <w:rsid w:val="00947983"/>
    <w:rsid w:val="00953853"/>
    <w:rsid w:val="00962B68"/>
    <w:rsid w:val="00965C5D"/>
    <w:rsid w:val="00970910"/>
    <w:rsid w:val="00973B79"/>
    <w:rsid w:val="00983A65"/>
    <w:rsid w:val="00990794"/>
    <w:rsid w:val="0099185E"/>
    <w:rsid w:val="009926F0"/>
    <w:rsid w:val="009A03A4"/>
    <w:rsid w:val="009A1DC3"/>
    <w:rsid w:val="009A201F"/>
    <w:rsid w:val="009A65A7"/>
    <w:rsid w:val="009C33CA"/>
    <w:rsid w:val="009C7F94"/>
    <w:rsid w:val="009E2ABA"/>
    <w:rsid w:val="009F043E"/>
    <w:rsid w:val="00A350CF"/>
    <w:rsid w:val="00A40E47"/>
    <w:rsid w:val="00A47F1F"/>
    <w:rsid w:val="00A563C6"/>
    <w:rsid w:val="00A642DB"/>
    <w:rsid w:val="00A660CF"/>
    <w:rsid w:val="00A7627B"/>
    <w:rsid w:val="00A818D7"/>
    <w:rsid w:val="00A954FA"/>
    <w:rsid w:val="00AA3597"/>
    <w:rsid w:val="00AA78B6"/>
    <w:rsid w:val="00AB1FF2"/>
    <w:rsid w:val="00AB3C9A"/>
    <w:rsid w:val="00AB3F8A"/>
    <w:rsid w:val="00AB5704"/>
    <w:rsid w:val="00AB5759"/>
    <w:rsid w:val="00AB5D26"/>
    <w:rsid w:val="00AC671C"/>
    <w:rsid w:val="00AD3430"/>
    <w:rsid w:val="00AD6BDD"/>
    <w:rsid w:val="00AE04D7"/>
    <w:rsid w:val="00AE30A4"/>
    <w:rsid w:val="00AE480D"/>
    <w:rsid w:val="00B01ACB"/>
    <w:rsid w:val="00B03EF4"/>
    <w:rsid w:val="00B048D8"/>
    <w:rsid w:val="00B206B4"/>
    <w:rsid w:val="00B21788"/>
    <w:rsid w:val="00B27231"/>
    <w:rsid w:val="00B30E87"/>
    <w:rsid w:val="00B345FE"/>
    <w:rsid w:val="00B46A47"/>
    <w:rsid w:val="00B50DCF"/>
    <w:rsid w:val="00B50F59"/>
    <w:rsid w:val="00B51227"/>
    <w:rsid w:val="00B525F9"/>
    <w:rsid w:val="00B568FF"/>
    <w:rsid w:val="00B573D2"/>
    <w:rsid w:val="00B638D3"/>
    <w:rsid w:val="00B71B19"/>
    <w:rsid w:val="00B75919"/>
    <w:rsid w:val="00B76D15"/>
    <w:rsid w:val="00B803F3"/>
    <w:rsid w:val="00B80F0B"/>
    <w:rsid w:val="00B92DFB"/>
    <w:rsid w:val="00B95040"/>
    <w:rsid w:val="00B96574"/>
    <w:rsid w:val="00B9782F"/>
    <w:rsid w:val="00BA024D"/>
    <w:rsid w:val="00BA2FF6"/>
    <w:rsid w:val="00BA3AE0"/>
    <w:rsid w:val="00BB48D3"/>
    <w:rsid w:val="00BB5475"/>
    <w:rsid w:val="00BC220C"/>
    <w:rsid w:val="00BC31D1"/>
    <w:rsid w:val="00BE0B15"/>
    <w:rsid w:val="00BE4A54"/>
    <w:rsid w:val="00BE565C"/>
    <w:rsid w:val="00BE72A3"/>
    <w:rsid w:val="00C1152B"/>
    <w:rsid w:val="00C17F96"/>
    <w:rsid w:val="00C238A3"/>
    <w:rsid w:val="00C3535B"/>
    <w:rsid w:val="00C44EF0"/>
    <w:rsid w:val="00C51AA4"/>
    <w:rsid w:val="00C56C35"/>
    <w:rsid w:val="00C60545"/>
    <w:rsid w:val="00C6236A"/>
    <w:rsid w:val="00C70A79"/>
    <w:rsid w:val="00C72719"/>
    <w:rsid w:val="00C74D98"/>
    <w:rsid w:val="00C76C9F"/>
    <w:rsid w:val="00CA4B82"/>
    <w:rsid w:val="00CE098A"/>
    <w:rsid w:val="00CE63CE"/>
    <w:rsid w:val="00CF152A"/>
    <w:rsid w:val="00D2008E"/>
    <w:rsid w:val="00D22D7D"/>
    <w:rsid w:val="00D23EEE"/>
    <w:rsid w:val="00D308AC"/>
    <w:rsid w:val="00D333EA"/>
    <w:rsid w:val="00D33C3D"/>
    <w:rsid w:val="00D44A33"/>
    <w:rsid w:val="00D44AB1"/>
    <w:rsid w:val="00D47DBC"/>
    <w:rsid w:val="00D631AA"/>
    <w:rsid w:val="00D64D73"/>
    <w:rsid w:val="00D67CFE"/>
    <w:rsid w:val="00D7128F"/>
    <w:rsid w:val="00D72D30"/>
    <w:rsid w:val="00D76804"/>
    <w:rsid w:val="00D77D6E"/>
    <w:rsid w:val="00D80A18"/>
    <w:rsid w:val="00DA4F52"/>
    <w:rsid w:val="00DA5A49"/>
    <w:rsid w:val="00DB3798"/>
    <w:rsid w:val="00DC2BE9"/>
    <w:rsid w:val="00DC69C9"/>
    <w:rsid w:val="00DF0C08"/>
    <w:rsid w:val="00DF3474"/>
    <w:rsid w:val="00E05B66"/>
    <w:rsid w:val="00E25527"/>
    <w:rsid w:val="00E32D7D"/>
    <w:rsid w:val="00E34F38"/>
    <w:rsid w:val="00E3607A"/>
    <w:rsid w:val="00E37FD5"/>
    <w:rsid w:val="00E40528"/>
    <w:rsid w:val="00E52448"/>
    <w:rsid w:val="00E66224"/>
    <w:rsid w:val="00E66CF4"/>
    <w:rsid w:val="00E707BA"/>
    <w:rsid w:val="00E8055A"/>
    <w:rsid w:val="00E87D19"/>
    <w:rsid w:val="00E904C9"/>
    <w:rsid w:val="00EA194E"/>
    <w:rsid w:val="00EA6AE2"/>
    <w:rsid w:val="00EB642B"/>
    <w:rsid w:val="00EB6A7B"/>
    <w:rsid w:val="00EC0246"/>
    <w:rsid w:val="00EC20F0"/>
    <w:rsid w:val="00EC79DC"/>
    <w:rsid w:val="00ED4C7D"/>
    <w:rsid w:val="00ED4DD0"/>
    <w:rsid w:val="00ED6012"/>
    <w:rsid w:val="00EE3F9C"/>
    <w:rsid w:val="00EE7483"/>
    <w:rsid w:val="00EF3E0A"/>
    <w:rsid w:val="00F04C51"/>
    <w:rsid w:val="00F0781C"/>
    <w:rsid w:val="00F134AC"/>
    <w:rsid w:val="00F135A4"/>
    <w:rsid w:val="00F13DB1"/>
    <w:rsid w:val="00F20747"/>
    <w:rsid w:val="00F20FBA"/>
    <w:rsid w:val="00F21493"/>
    <w:rsid w:val="00F31090"/>
    <w:rsid w:val="00F37355"/>
    <w:rsid w:val="00F43BF0"/>
    <w:rsid w:val="00F5241F"/>
    <w:rsid w:val="00F56385"/>
    <w:rsid w:val="00F5774D"/>
    <w:rsid w:val="00F6409A"/>
    <w:rsid w:val="00F7769B"/>
    <w:rsid w:val="00F90A1A"/>
    <w:rsid w:val="00F9310D"/>
    <w:rsid w:val="00FA614F"/>
    <w:rsid w:val="00FB5728"/>
    <w:rsid w:val="00FC254A"/>
    <w:rsid w:val="00FD4BA1"/>
    <w:rsid w:val="00FE2149"/>
    <w:rsid w:val="00FE514E"/>
    <w:rsid w:val="00FF0EA1"/>
    <w:rsid w:val="00FF70AC"/>
    <w:rsid w:val="00FF74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786CEB"/>
  <w15:chartTrackingRefBased/>
  <w15:docId w15:val="{FF3F3734-5D5E-4F8B-9623-BF5985E85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0910"/>
    <w:pPr>
      <w:spacing w:before="120" w:after="120" w:line="276" w:lineRule="auto"/>
      <w:jc w:val="both"/>
    </w:pPr>
    <w:rPr>
      <w:rFonts w:ascii="Arial" w:eastAsia="Times New Roman" w:hAnsi="Arial" w:cs="Times New Roman"/>
      <w:sz w:val="18"/>
      <w:szCs w:val="18"/>
      <w:lang w:val="pt-BR" w:eastAsia="pt-BR"/>
    </w:rPr>
  </w:style>
  <w:style w:type="paragraph" w:styleId="Ttulo1">
    <w:name w:val="heading 1"/>
    <w:basedOn w:val="Normal"/>
    <w:link w:val="Ttulo1Char"/>
    <w:uiPriority w:val="9"/>
    <w:qFormat/>
    <w:rsid w:val="00AB1FF2"/>
    <w:pPr>
      <w:widowControl w:val="0"/>
      <w:autoSpaceDE w:val="0"/>
      <w:autoSpaceDN w:val="0"/>
      <w:spacing w:before="0" w:after="0" w:line="240" w:lineRule="auto"/>
      <w:ind w:left="569"/>
      <w:jc w:val="left"/>
      <w:outlineLvl w:val="0"/>
    </w:pPr>
    <w:rPr>
      <w:rFonts w:ascii="BancoDoBrasil Titulos" w:eastAsia="BancoDoBrasil Titulos" w:hAnsi="BancoDoBrasil Titulos" w:cs="BancoDoBrasil Titulos"/>
      <w:sz w:val="44"/>
      <w:szCs w:val="44"/>
      <w:lang w:val="pt-PT" w:eastAsia="en-US"/>
    </w:rPr>
  </w:style>
  <w:style w:type="paragraph" w:styleId="Ttulo2">
    <w:name w:val="heading 2"/>
    <w:basedOn w:val="Normal"/>
    <w:link w:val="Ttulo2Char"/>
    <w:uiPriority w:val="9"/>
    <w:unhideWhenUsed/>
    <w:qFormat/>
    <w:rsid w:val="00AB1FF2"/>
    <w:pPr>
      <w:widowControl w:val="0"/>
      <w:autoSpaceDE w:val="0"/>
      <w:autoSpaceDN w:val="0"/>
      <w:spacing w:before="71" w:after="0" w:line="240" w:lineRule="auto"/>
      <w:ind w:left="569"/>
      <w:outlineLvl w:val="1"/>
    </w:pPr>
    <w:rPr>
      <w:rFonts w:ascii="BancoDoBrasil Textos Medium" w:eastAsia="BancoDoBrasil Textos Medium" w:hAnsi="BancoDoBrasil Textos Medium" w:cs="BancoDoBrasil Textos Medium"/>
      <w:sz w:val="28"/>
      <w:szCs w:val="28"/>
      <w:lang w:val="pt-PT" w:eastAsia="en-US"/>
    </w:rPr>
  </w:style>
  <w:style w:type="paragraph" w:styleId="Ttulo3">
    <w:name w:val="heading 3"/>
    <w:basedOn w:val="Normal"/>
    <w:next w:val="Normal"/>
    <w:link w:val="Ttulo3Char"/>
    <w:uiPriority w:val="9"/>
    <w:semiHidden/>
    <w:unhideWhenUsed/>
    <w:qFormat/>
    <w:rsid w:val="009E2AB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70910"/>
    <w:pPr>
      <w:tabs>
        <w:tab w:val="center" w:pos="4252"/>
        <w:tab w:val="right" w:pos="8504"/>
      </w:tabs>
      <w:spacing w:before="0" w:after="0" w:line="240" w:lineRule="auto"/>
    </w:pPr>
  </w:style>
  <w:style w:type="character" w:customStyle="1" w:styleId="CabealhoChar">
    <w:name w:val="Cabeçalho Char"/>
    <w:basedOn w:val="Fontepargpadro"/>
    <w:link w:val="Cabealho"/>
    <w:uiPriority w:val="99"/>
    <w:rsid w:val="00970910"/>
    <w:rPr>
      <w:rFonts w:ascii="Arial" w:eastAsia="Times New Roman" w:hAnsi="Arial" w:cs="Times New Roman"/>
      <w:sz w:val="18"/>
      <w:szCs w:val="18"/>
      <w:lang w:val="pt-BR" w:eastAsia="pt-BR"/>
    </w:rPr>
  </w:style>
  <w:style w:type="table" w:customStyle="1" w:styleId="CDMRange1">
    <w:name w:val="CDM Range 1"/>
    <w:basedOn w:val="Tabelanormal"/>
    <w:next w:val="Tabelanormal"/>
    <w:semiHidden/>
    <w:pPr>
      <w:spacing w:after="0" w:line="240" w:lineRule="auto"/>
    </w:pPr>
    <w:rPr>
      <w:rFonts w:ascii="Times New Roman" w:eastAsia="Times New Roman" w:hAnsi="Times New Roman" w:cs="Times New Roman"/>
      <w:sz w:val="20"/>
      <w:szCs w:val="20"/>
    </w:rPr>
    <w:tblPr/>
  </w:style>
  <w:style w:type="paragraph" w:customStyle="1" w:styleId="071-Grandezadatabela">
    <w:name w:val="071 - Grandeza da tabela"/>
    <w:basedOn w:val="Normal"/>
    <w:next w:val="Normal"/>
    <w:link w:val="071-GrandezadatabelaChar"/>
    <w:qFormat/>
    <w:rsid w:val="00412241"/>
    <w:pPr>
      <w:keepNext/>
      <w:keepLines/>
      <w:spacing w:before="0" w:after="0" w:line="240" w:lineRule="auto"/>
      <w:jc w:val="right"/>
    </w:pPr>
    <w:rPr>
      <w:rFonts w:ascii="Calibri" w:eastAsia="Calibri" w:hAnsi="Calibri" w:cs="Arial"/>
      <w:b/>
      <w:sz w:val="14"/>
      <w:szCs w:val="22"/>
      <w:lang w:val="en-US" w:eastAsia="en-US"/>
    </w:rPr>
  </w:style>
  <w:style w:type="character" w:customStyle="1" w:styleId="071-GrandezadatabelaChar">
    <w:name w:val="071 - Grandeza da tabela Char"/>
    <w:basedOn w:val="Fontepargpadro"/>
    <w:link w:val="071-Grandezadatabela"/>
    <w:locked/>
    <w:rsid w:val="00412241"/>
    <w:rPr>
      <w:rFonts w:ascii="Calibri" w:eastAsia="Calibri" w:hAnsi="Calibri" w:cs="Arial"/>
      <w:b/>
      <w:sz w:val="14"/>
    </w:rPr>
  </w:style>
  <w:style w:type="table" w:styleId="Tabelacomgrade">
    <w:name w:val="Table Grid"/>
    <w:basedOn w:val="Tabelanormal"/>
    <w:uiPriority w:val="59"/>
    <w:rsid w:val="005B03E3"/>
    <w:pPr>
      <w:spacing w:after="0" w:line="240" w:lineRule="auto"/>
    </w:pPr>
    <w:rPr>
      <w:rFonts w:ascii="Calibri" w:eastAsia="Calibri" w:hAnsi="Calibri"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CDMRange2">
    <w:name w:val="CDM Range 2"/>
    <w:basedOn w:val="Tabelanormal"/>
    <w:next w:val="Tabelanormal"/>
    <w:semiHidden/>
    <w:pPr>
      <w:spacing w:after="0" w:line="240" w:lineRule="auto"/>
    </w:pPr>
    <w:rPr>
      <w:rFonts w:ascii="Times New Roman" w:eastAsia="Times New Roman" w:hAnsi="Times New Roman" w:cs="Times New Roman"/>
      <w:sz w:val="20"/>
      <w:szCs w:val="20"/>
    </w:rPr>
    <w:tblPr/>
  </w:style>
  <w:style w:type="paragraph" w:customStyle="1" w:styleId="01-Textonormal">
    <w:name w:val="01-Texto normal"/>
    <w:basedOn w:val="Normal"/>
    <w:link w:val="01-TextonormalChar1"/>
    <w:qFormat/>
    <w:pPr>
      <w:suppressAutoHyphens/>
    </w:pPr>
    <w:rPr>
      <w:kern w:val="20"/>
      <w:szCs w:val="20"/>
    </w:rPr>
  </w:style>
  <w:style w:type="character" w:customStyle="1" w:styleId="055-Textominuta">
    <w:name w:val="055 - Texto minuta"/>
    <w:qFormat/>
    <w:rsid w:val="00D44A33"/>
    <w:rPr>
      <w:color w:val="FF0000"/>
    </w:rPr>
  </w:style>
  <w:style w:type="paragraph" w:customStyle="1" w:styleId="077-Ttulostabela">
    <w:name w:val="077 - Títulos tabela"/>
    <w:basedOn w:val="Normal"/>
    <w:link w:val="077-TtulostabelaChar"/>
    <w:qFormat/>
    <w:rsid w:val="00D44A33"/>
    <w:pPr>
      <w:keepNext/>
      <w:keepLines/>
      <w:spacing w:before="40" w:after="40" w:line="240" w:lineRule="auto"/>
      <w:jc w:val="left"/>
    </w:pPr>
    <w:rPr>
      <w:rFonts w:ascii="Times New Roman" w:hAnsi="Times New Roman"/>
      <w:sz w:val="14"/>
      <w:szCs w:val="20"/>
    </w:rPr>
  </w:style>
  <w:style w:type="character" w:customStyle="1" w:styleId="077-TtulostabelaChar">
    <w:name w:val="077 - Títulos tabela Char"/>
    <w:basedOn w:val="Fontepargpadro"/>
    <w:link w:val="077-Ttulostabela"/>
    <w:locked/>
    <w:rsid w:val="00D44A33"/>
    <w:rPr>
      <w:rFonts w:ascii="Times New Roman" w:eastAsia="Times New Roman" w:hAnsi="Times New Roman" w:cs="Times New Roman"/>
      <w:sz w:val="14"/>
      <w:szCs w:val="20"/>
      <w:lang w:val="pt-BR" w:eastAsia="pt-BR"/>
    </w:rPr>
  </w:style>
  <w:style w:type="paragraph" w:customStyle="1" w:styleId="03-SubttulodeNota">
    <w:name w:val="03-Subtítulo de Nota"/>
    <w:basedOn w:val="01-Textonormal"/>
    <w:next w:val="Cabealho"/>
    <w:link w:val="03-SubttulodeNotaChar"/>
    <w:autoRedefine/>
    <w:qFormat/>
    <w:rsid w:val="000D59D7"/>
    <w:pPr>
      <w:keepNext/>
      <w:numPr>
        <w:ilvl w:val="1"/>
        <w:numId w:val="2"/>
      </w:numPr>
      <w:tabs>
        <w:tab w:val="left" w:pos="454"/>
      </w:tabs>
    </w:pPr>
    <w:rPr>
      <w:b/>
      <w:kern w:val="18"/>
      <w:sz w:val="20"/>
    </w:rPr>
  </w:style>
  <w:style w:type="numbering" w:customStyle="1" w:styleId="Lista01">
    <w:name w:val="Lista01"/>
    <w:uiPriority w:val="99"/>
    <w:rsid w:val="000D59D7"/>
    <w:pPr>
      <w:numPr>
        <w:numId w:val="3"/>
      </w:numPr>
    </w:pPr>
  </w:style>
  <w:style w:type="paragraph" w:customStyle="1" w:styleId="01-Textonormal2">
    <w:name w:val="01-Texto normal_2"/>
    <w:basedOn w:val="Normal"/>
    <w:link w:val="01-TextonormalChar12"/>
    <w:qFormat/>
    <w:rsid w:val="005F7873"/>
    <w:pPr>
      <w:suppressAutoHyphens/>
    </w:pPr>
    <w:rPr>
      <w:rFonts w:eastAsia="Calibri" w:cs="Arial"/>
      <w:kern w:val="20"/>
      <w:szCs w:val="22"/>
      <w:lang w:val="en-US" w:eastAsia="en-US"/>
    </w:rPr>
  </w:style>
  <w:style w:type="character" w:customStyle="1" w:styleId="01-TextonormalChar12">
    <w:name w:val="01-Texto normal Char1_2"/>
    <w:link w:val="01-Textonormal2"/>
    <w:locked/>
    <w:rsid w:val="005F7873"/>
    <w:rPr>
      <w:rFonts w:ascii="Arial" w:eastAsia="Calibri" w:hAnsi="Arial" w:cs="Arial"/>
      <w:kern w:val="20"/>
      <w:sz w:val="18"/>
    </w:rPr>
  </w:style>
  <w:style w:type="paragraph" w:customStyle="1" w:styleId="08-Tabelageral">
    <w:name w:val="08-Tabela geral"/>
    <w:basedOn w:val="01-Textonormal"/>
    <w:qFormat/>
    <w:rsid w:val="003C29D7"/>
    <w:pPr>
      <w:keepNext/>
      <w:keepLines/>
      <w:spacing w:before="40" w:after="40"/>
      <w:jc w:val="right"/>
    </w:pPr>
    <w:rPr>
      <w:rFonts w:ascii="Arial (W1)" w:hAnsi="Arial (W1)"/>
      <w:sz w:val="16"/>
    </w:rPr>
  </w:style>
  <w:style w:type="character" w:customStyle="1" w:styleId="01-TextonormalChar1">
    <w:name w:val="01-Texto normal Char1"/>
    <w:link w:val="01-Textonormal"/>
    <w:locked/>
    <w:rsid w:val="004A3037"/>
    <w:rPr>
      <w:rFonts w:ascii="Arial" w:eastAsia="Times New Roman" w:hAnsi="Arial" w:cs="Times New Roman"/>
      <w:kern w:val="20"/>
      <w:sz w:val="18"/>
      <w:szCs w:val="20"/>
      <w:lang w:val="pt-BR" w:eastAsia="pt-BR"/>
    </w:rPr>
  </w:style>
  <w:style w:type="paragraph" w:customStyle="1" w:styleId="Lista21">
    <w:name w:val="Lista2.1"/>
    <w:basedOn w:val="03-SubttulodeNota"/>
    <w:link w:val="Lista21Char"/>
    <w:rsid w:val="00F545A2"/>
    <w:pPr>
      <w:keepLines/>
      <w:widowControl w:val="0"/>
      <w:numPr>
        <w:ilvl w:val="0"/>
        <w:numId w:val="0"/>
      </w:numPr>
      <w:suppressLineNumbers/>
      <w:tabs>
        <w:tab w:val="clear" w:pos="454"/>
        <w:tab w:val="left" w:pos="426"/>
      </w:tabs>
    </w:pPr>
    <w:rPr>
      <w:rFonts w:ascii="BancoDoBrasil Textos" w:eastAsia="Calibri" w:hAnsi="BancoDoBrasil Textos"/>
      <w:bdr w:val="none" w:sz="0" w:space="0" w:color="auto" w:frame="1"/>
    </w:rPr>
  </w:style>
  <w:style w:type="character" w:customStyle="1" w:styleId="03-SubttulodeNotaChar">
    <w:name w:val="03-Subtítulo de Nota Char"/>
    <w:basedOn w:val="01-TextonormalChar1"/>
    <w:link w:val="03-SubttulodeNota"/>
    <w:rsid w:val="00CB4192"/>
    <w:rPr>
      <w:rFonts w:ascii="BancoDoBrasil Textos" w:eastAsia="Calibri" w:hAnsi="BancoDoBrasil Textos" w:cs="Times New Roman"/>
      <w:b/>
      <w:kern w:val="18"/>
      <w:sz w:val="20"/>
      <w:szCs w:val="20"/>
      <w:bdr w:val="none" w:sz="0" w:space="0" w:color="auto" w:frame="1"/>
      <w:lang w:val="pt-BR" w:eastAsia="pt-BR"/>
    </w:rPr>
  </w:style>
  <w:style w:type="character" w:customStyle="1" w:styleId="Lista21Char">
    <w:name w:val="Lista2.1 Char"/>
    <w:basedOn w:val="03-SubttulodeNotaChar"/>
    <w:link w:val="Lista21"/>
    <w:rsid w:val="00F545A2"/>
    <w:rPr>
      <w:rFonts w:ascii="BancoDoBrasil Textos" w:eastAsia="Calibri" w:hAnsi="BancoDoBrasil Textos" w:cs="Times New Roman"/>
      <w:b/>
      <w:kern w:val="18"/>
      <w:sz w:val="20"/>
      <w:szCs w:val="20"/>
      <w:bdr w:val="none" w:sz="0" w:space="0" w:color="auto" w:frame="1"/>
      <w:lang w:val="pt-BR" w:eastAsia="pt-BR"/>
    </w:rPr>
  </w:style>
  <w:style w:type="paragraph" w:customStyle="1" w:styleId="07-Legenda">
    <w:name w:val="07-Legenda"/>
    <w:basedOn w:val="Normal"/>
    <w:uiPriority w:val="99"/>
    <w:qFormat/>
    <w:rsid w:val="00091C9F"/>
    <w:pPr>
      <w:keepLines/>
      <w:tabs>
        <w:tab w:val="left" w:pos="284"/>
      </w:tabs>
      <w:suppressAutoHyphens/>
      <w:spacing w:before="40" w:after="0"/>
      <w:ind w:left="284" w:hanging="284"/>
    </w:pPr>
    <w:rPr>
      <w:rFonts w:cs="Arial (W1)"/>
      <w:kern w:val="20"/>
      <w:sz w:val="14"/>
      <w:szCs w:val="14"/>
    </w:rPr>
  </w:style>
  <w:style w:type="paragraph" w:styleId="PargrafodaLista">
    <w:name w:val="List Paragraph"/>
    <w:aliases w:val="Titulo 4,Parágrafo da Lista11,Nível 2,List Paragraph"/>
    <w:basedOn w:val="Normal"/>
    <w:link w:val="PargrafodaListaChar"/>
    <w:uiPriority w:val="34"/>
    <w:qFormat/>
    <w:rsid w:val="00EB1200"/>
    <w:pPr>
      <w:spacing w:before="0" w:after="200"/>
      <w:ind w:left="720"/>
      <w:contextualSpacing/>
      <w:jc w:val="left"/>
    </w:pPr>
    <w:rPr>
      <w:rFonts w:ascii="Calibri" w:eastAsia="Calibri" w:hAnsi="Calibri"/>
      <w:sz w:val="22"/>
      <w:szCs w:val="22"/>
      <w:lang w:eastAsia="en-US"/>
    </w:rPr>
  </w:style>
  <w:style w:type="paragraph" w:customStyle="1" w:styleId="05-Textonormal">
    <w:name w:val="05-Texto normal"/>
    <w:basedOn w:val="Normal"/>
    <w:qFormat/>
    <w:rsid w:val="00355B5C"/>
    <w:rPr>
      <w:spacing w:val="-2"/>
    </w:rPr>
  </w:style>
  <w:style w:type="paragraph" w:customStyle="1" w:styleId="050-TextoPadro">
    <w:name w:val="050 - Texto Padrão"/>
    <w:basedOn w:val="Normal"/>
    <w:link w:val="050-TextoPadroChar"/>
    <w:qFormat/>
    <w:rsid w:val="00157CA5"/>
    <w:pPr>
      <w:keepNext/>
      <w:keepLines/>
    </w:pPr>
  </w:style>
  <w:style w:type="character" w:customStyle="1" w:styleId="050-TextoPadroChar">
    <w:name w:val="050 - Texto Padrão Char"/>
    <w:basedOn w:val="Fontepargpadro"/>
    <w:link w:val="050-TextoPadro"/>
    <w:locked/>
    <w:rsid w:val="00157CA5"/>
    <w:rPr>
      <w:rFonts w:ascii="Arial" w:eastAsia="Times New Roman" w:hAnsi="Arial" w:cs="Times New Roman"/>
      <w:sz w:val="18"/>
      <w:szCs w:val="18"/>
      <w:lang w:val="pt-BR" w:eastAsia="pt-BR"/>
    </w:rPr>
  </w:style>
  <w:style w:type="paragraph" w:customStyle="1" w:styleId="01-Textonormal4">
    <w:name w:val="01-Texto normal_4"/>
    <w:basedOn w:val="Normal"/>
    <w:qFormat/>
    <w:rsid w:val="00563012"/>
    <w:pPr>
      <w:suppressAutoHyphens/>
    </w:pPr>
    <w:rPr>
      <w:rFonts w:cs="Arial"/>
      <w:kern w:val="20"/>
    </w:rPr>
  </w:style>
  <w:style w:type="paragraph" w:customStyle="1" w:styleId="01-Textonormal5">
    <w:name w:val="01-Texto normal_5"/>
    <w:basedOn w:val="Normal"/>
    <w:qFormat/>
    <w:rsid w:val="008F76BD"/>
    <w:pPr>
      <w:suppressAutoHyphens/>
    </w:pPr>
    <w:rPr>
      <w:rFonts w:cs="Arial"/>
      <w:kern w:val="20"/>
    </w:rPr>
  </w:style>
  <w:style w:type="paragraph" w:customStyle="1" w:styleId="01-Textonormal8">
    <w:name w:val="01-Texto normal_8"/>
    <w:basedOn w:val="Normal"/>
    <w:qFormat/>
    <w:rsid w:val="00DC1378"/>
    <w:pPr>
      <w:suppressAutoHyphens/>
    </w:pPr>
    <w:rPr>
      <w:kern w:val="20"/>
      <w:szCs w:val="20"/>
    </w:rPr>
  </w:style>
  <w:style w:type="paragraph" w:styleId="Rodap">
    <w:name w:val="footer"/>
    <w:basedOn w:val="Normal"/>
    <w:link w:val="RodapChar"/>
    <w:unhideWhenUsed/>
    <w:rsid w:val="00717106"/>
    <w:pPr>
      <w:tabs>
        <w:tab w:val="center" w:pos="4252"/>
        <w:tab w:val="right" w:pos="8504"/>
      </w:tabs>
      <w:spacing w:before="0" w:after="0" w:line="240" w:lineRule="auto"/>
    </w:pPr>
  </w:style>
  <w:style w:type="character" w:customStyle="1" w:styleId="RodapChar">
    <w:name w:val="Rodapé Char"/>
    <w:basedOn w:val="Fontepargpadro"/>
    <w:link w:val="Rodap"/>
    <w:rsid w:val="00717106"/>
    <w:rPr>
      <w:rFonts w:ascii="Arial" w:eastAsia="Times New Roman" w:hAnsi="Arial" w:cs="Times New Roman"/>
      <w:sz w:val="18"/>
      <w:szCs w:val="18"/>
      <w:lang w:val="pt-BR" w:eastAsia="pt-BR"/>
    </w:rPr>
  </w:style>
  <w:style w:type="character" w:customStyle="1" w:styleId="Ttulo1Char">
    <w:name w:val="Título 1 Char"/>
    <w:basedOn w:val="Fontepargpadro"/>
    <w:link w:val="Ttulo1"/>
    <w:uiPriority w:val="9"/>
    <w:rsid w:val="00AB1FF2"/>
    <w:rPr>
      <w:rFonts w:ascii="BancoDoBrasil Titulos" w:eastAsia="BancoDoBrasil Titulos" w:hAnsi="BancoDoBrasil Titulos" w:cs="BancoDoBrasil Titulos"/>
      <w:sz w:val="44"/>
      <w:szCs w:val="44"/>
      <w:lang w:val="pt-PT"/>
    </w:rPr>
  </w:style>
  <w:style w:type="character" w:customStyle="1" w:styleId="Ttulo2Char">
    <w:name w:val="Título 2 Char"/>
    <w:basedOn w:val="Fontepargpadro"/>
    <w:link w:val="Ttulo2"/>
    <w:uiPriority w:val="9"/>
    <w:rsid w:val="00AB1FF2"/>
    <w:rPr>
      <w:rFonts w:ascii="BancoDoBrasil Textos Medium" w:eastAsia="BancoDoBrasil Textos Medium" w:hAnsi="BancoDoBrasil Textos Medium" w:cs="BancoDoBrasil Textos Medium"/>
      <w:sz w:val="28"/>
      <w:szCs w:val="28"/>
      <w:lang w:val="pt-PT"/>
    </w:rPr>
  </w:style>
  <w:style w:type="table" w:customStyle="1" w:styleId="TableNormal1">
    <w:name w:val="Table Normal1"/>
    <w:uiPriority w:val="2"/>
    <w:semiHidden/>
    <w:unhideWhenUsed/>
    <w:qFormat/>
    <w:rsid w:val="00AB1FF2"/>
    <w:pPr>
      <w:widowControl w:val="0"/>
      <w:autoSpaceDE w:val="0"/>
      <w:autoSpaceDN w:val="0"/>
      <w:spacing w:after="0" w:line="240" w:lineRule="auto"/>
    </w:pPr>
    <w:rPr>
      <w:rFonts w:eastAsiaTheme="minorEastAsia"/>
    </w:rPr>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sid w:val="00AB1FF2"/>
    <w:pPr>
      <w:widowControl w:val="0"/>
      <w:autoSpaceDE w:val="0"/>
      <w:autoSpaceDN w:val="0"/>
      <w:spacing w:before="0" w:after="0" w:line="240" w:lineRule="auto"/>
      <w:jc w:val="left"/>
    </w:pPr>
    <w:rPr>
      <w:rFonts w:ascii="BancoDoBrasil Textos" w:eastAsia="BancoDoBrasil Textos" w:hAnsi="BancoDoBrasil Textos" w:cs="BancoDoBrasil Textos"/>
      <w:sz w:val="20"/>
      <w:szCs w:val="20"/>
      <w:lang w:val="pt-PT" w:eastAsia="en-US"/>
    </w:rPr>
  </w:style>
  <w:style w:type="character" w:customStyle="1" w:styleId="CorpodetextoChar">
    <w:name w:val="Corpo de texto Char"/>
    <w:basedOn w:val="Fontepargpadro"/>
    <w:link w:val="Corpodetexto"/>
    <w:uiPriority w:val="1"/>
    <w:rsid w:val="00AB1FF2"/>
    <w:rPr>
      <w:rFonts w:ascii="BancoDoBrasil Textos" w:eastAsia="BancoDoBrasil Textos" w:hAnsi="BancoDoBrasil Textos" w:cs="BancoDoBrasil Textos"/>
      <w:sz w:val="20"/>
      <w:szCs w:val="20"/>
      <w:lang w:val="pt-PT"/>
    </w:rPr>
  </w:style>
  <w:style w:type="paragraph" w:customStyle="1" w:styleId="TableParagraph">
    <w:name w:val="Table Paragraph"/>
    <w:basedOn w:val="Normal"/>
    <w:uiPriority w:val="1"/>
    <w:qFormat/>
    <w:rsid w:val="00AB1FF2"/>
    <w:pPr>
      <w:widowControl w:val="0"/>
      <w:autoSpaceDE w:val="0"/>
      <w:autoSpaceDN w:val="0"/>
      <w:spacing w:after="0" w:line="240" w:lineRule="auto"/>
      <w:ind w:left="50"/>
      <w:jc w:val="left"/>
    </w:pPr>
    <w:rPr>
      <w:rFonts w:ascii="BancoDoBrasil Textos Light" w:eastAsia="BancoDoBrasil Textos Light" w:hAnsi="BancoDoBrasil Textos Light" w:cs="BancoDoBrasil Textos Light"/>
      <w:sz w:val="22"/>
      <w:szCs w:val="22"/>
      <w:lang w:val="pt-PT" w:eastAsia="en-US"/>
    </w:rPr>
  </w:style>
  <w:style w:type="paragraph" w:styleId="Textodenotaderodap">
    <w:name w:val="footnote text"/>
    <w:basedOn w:val="Normal"/>
    <w:link w:val="TextodenotaderodapChar"/>
    <w:uiPriority w:val="99"/>
    <w:semiHidden/>
    <w:rsid w:val="00AB1FF2"/>
    <w:pPr>
      <w:spacing w:before="0" w:after="0" w:line="240" w:lineRule="auto"/>
      <w:jc w:val="left"/>
    </w:pPr>
    <w:rPr>
      <w:rFonts w:ascii="Times New Roman" w:hAnsi="Times New Roman"/>
      <w:sz w:val="20"/>
      <w:szCs w:val="20"/>
    </w:rPr>
  </w:style>
  <w:style w:type="character" w:customStyle="1" w:styleId="TextodenotaderodapChar">
    <w:name w:val="Texto de nota de rodapé Char"/>
    <w:basedOn w:val="Fontepargpadro"/>
    <w:link w:val="Textodenotaderodap"/>
    <w:uiPriority w:val="99"/>
    <w:semiHidden/>
    <w:rsid w:val="00AB1FF2"/>
    <w:rPr>
      <w:rFonts w:ascii="Times New Roman" w:eastAsia="Times New Roman" w:hAnsi="Times New Roman" w:cs="Times New Roman"/>
      <w:sz w:val="20"/>
      <w:szCs w:val="20"/>
      <w:lang w:val="pt-BR" w:eastAsia="pt-BR"/>
    </w:rPr>
  </w:style>
  <w:style w:type="character" w:styleId="Hyperlink">
    <w:name w:val="Hyperlink"/>
    <w:basedOn w:val="Fontepargpadro"/>
    <w:uiPriority w:val="99"/>
    <w:unhideWhenUsed/>
    <w:rsid w:val="00AB1FF2"/>
    <w:rPr>
      <w:color w:val="0563C1" w:themeColor="hyperlink"/>
      <w:u w:val="single"/>
    </w:rPr>
  </w:style>
  <w:style w:type="character" w:styleId="Refdecomentrio">
    <w:name w:val="annotation reference"/>
    <w:basedOn w:val="Fontepargpadro"/>
    <w:uiPriority w:val="99"/>
    <w:unhideWhenUsed/>
    <w:rsid w:val="005B0F54"/>
    <w:rPr>
      <w:sz w:val="16"/>
      <w:szCs w:val="16"/>
    </w:rPr>
  </w:style>
  <w:style w:type="paragraph" w:styleId="Textodecomentrio">
    <w:name w:val="annotation text"/>
    <w:basedOn w:val="Normal"/>
    <w:link w:val="TextodecomentrioChar"/>
    <w:uiPriority w:val="99"/>
    <w:unhideWhenUsed/>
    <w:rsid w:val="005B0F54"/>
    <w:pPr>
      <w:spacing w:line="240" w:lineRule="auto"/>
    </w:pPr>
    <w:rPr>
      <w:sz w:val="20"/>
      <w:szCs w:val="20"/>
    </w:rPr>
  </w:style>
  <w:style w:type="character" w:customStyle="1" w:styleId="TextodecomentrioChar">
    <w:name w:val="Texto de comentário Char"/>
    <w:basedOn w:val="Fontepargpadro"/>
    <w:link w:val="Textodecomentrio"/>
    <w:uiPriority w:val="99"/>
    <w:rsid w:val="005B0F54"/>
    <w:rPr>
      <w:rFonts w:ascii="Arial" w:eastAsia="Times New Roman" w:hAnsi="Arial" w:cs="Times New Roman"/>
      <w:sz w:val="20"/>
      <w:szCs w:val="20"/>
      <w:lang w:val="pt-BR" w:eastAsia="pt-BR"/>
    </w:rPr>
  </w:style>
  <w:style w:type="paragraph" w:styleId="Assuntodocomentrio">
    <w:name w:val="annotation subject"/>
    <w:basedOn w:val="Textodecomentrio"/>
    <w:next w:val="Textodecomentrio"/>
    <w:link w:val="AssuntodocomentrioChar"/>
    <w:uiPriority w:val="99"/>
    <w:semiHidden/>
    <w:unhideWhenUsed/>
    <w:rsid w:val="005B0F54"/>
    <w:rPr>
      <w:b/>
      <w:bCs/>
    </w:rPr>
  </w:style>
  <w:style w:type="character" w:customStyle="1" w:styleId="AssuntodocomentrioChar">
    <w:name w:val="Assunto do comentário Char"/>
    <w:basedOn w:val="TextodecomentrioChar"/>
    <w:link w:val="Assuntodocomentrio"/>
    <w:uiPriority w:val="99"/>
    <w:semiHidden/>
    <w:rsid w:val="005B0F54"/>
    <w:rPr>
      <w:rFonts w:ascii="Arial" w:eastAsia="Times New Roman" w:hAnsi="Arial" w:cs="Times New Roman"/>
      <w:b/>
      <w:bCs/>
      <w:sz w:val="20"/>
      <w:szCs w:val="20"/>
      <w:lang w:val="pt-BR" w:eastAsia="pt-BR"/>
    </w:rPr>
  </w:style>
  <w:style w:type="table" w:customStyle="1" w:styleId="TableNormal">
    <w:name w:val="Table Normal"/>
    <w:uiPriority w:val="2"/>
    <w:semiHidden/>
    <w:unhideWhenUsed/>
    <w:qFormat/>
    <w:rsid w:val="00AB5704"/>
    <w:pPr>
      <w:widowControl w:val="0"/>
      <w:autoSpaceDE w:val="0"/>
      <w:autoSpaceDN w:val="0"/>
      <w:spacing w:after="0" w:line="240" w:lineRule="auto"/>
    </w:pPr>
    <w:tblPr>
      <w:tblInd w:w="0" w:type="dxa"/>
      <w:tblCellMar>
        <w:top w:w="0" w:type="dxa"/>
        <w:left w:w="0" w:type="dxa"/>
        <w:bottom w:w="0" w:type="dxa"/>
        <w:right w:w="0" w:type="dxa"/>
      </w:tblCellMar>
    </w:tblPr>
  </w:style>
  <w:style w:type="character" w:customStyle="1" w:styleId="Ttulo3Char">
    <w:name w:val="Título 3 Char"/>
    <w:basedOn w:val="Fontepargpadro"/>
    <w:link w:val="Ttulo3"/>
    <w:uiPriority w:val="9"/>
    <w:semiHidden/>
    <w:rsid w:val="009E2ABA"/>
    <w:rPr>
      <w:rFonts w:asciiTheme="majorHAnsi" w:eastAsiaTheme="majorEastAsia" w:hAnsiTheme="majorHAnsi" w:cstheme="majorBidi"/>
      <w:color w:val="1F3763" w:themeColor="accent1" w:themeShade="7F"/>
      <w:sz w:val="24"/>
      <w:szCs w:val="24"/>
      <w:lang w:val="pt-BR" w:eastAsia="pt-BR"/>
    </w:rPr>
  </w:style>
  <w:style w:type="character" w:customStyle="1" w:styleId="PargrafodaListaChar">
    <w:name w:val="Parágrafo da Lista Char"/>
    <w:aliases w:val="Titulo 4 Char,Parágrafo da Lista11 Char,Nível 2 Char,List Paragraph Char"/>
    <w:link w:val="PargrafodaLista"/>
    <w:uiPriority w:val="34"/>
    <w:rsid w:val="009E2ABA"/>
    <w:rPr>
      <w:rFonts w:ascii="Calibri" w:eastAsia="Calibri" w:hAnsi="Calibri" w:cs="Times New Roman"/>
      <w:lang w:val="pt-BR"/>
    </w:rPr>
  </w:style>
  <w:style w:type="paragraph" w:styleId="CabealhodoSumrio">
    <w:name w:val="TOC Heading"/>
    <w:basedOn w:val="Ttulo1"/>
    <w:next w:val="Normal"/>
    <w:uiPriority w:val="39"/>
    <w:unhideWhenUsed/>
    <w:qFormat/>
    <w:rsid w:val="009E2ABA"/>
    <w:pPr>
      <w:keepNext/>
      <w:keepLines/>
      <w:widowControl/>
      <w:autoSpaceDE/>
      <w:autoSpaceDN/>
      <w:spacing w:before="120" w:after="240" w:line="276" w:lineRule="auto"/>
      <w:ind w:left="0"/>
      <w:jc w:val="center"/>
      <w:outlineLvl w:val="9"/>
    </w:pPr>
    <w:rPr>
      <w:rFonts w:ascii="Arial" w:eastAsiaTheme="majorEastAsia" w:hAnsi="Arial" w:cstheme="majorBidi"/>
      <w:b/>
      <w:bCs/>
      <w:color w:val="44546A" w:themeColor="text2"/>
      <w:sz w:val="24"/>
      <w:szCs w:val="28"/>
      <w:lang w:val="pt-BR" w:eastAsia="pt-BR"/>
    </w:rPr>
  </w:style>
  <w:style w:type="paragraph" w:customStyle="1" w:styleId="Ata1">
    <w:name w:val="Ata1"/>
    <w:basedOn w:val="Normal"/>
    <w:rsid w:val="009E2ABA"/>
    <w:pPr>
      <w:widowControl w:val="0"/>
      <w:spacing w:before="0" w:after="0" w:line="360" w:lineRule="auto"/>
      <w:ind w:right="215"/>
    </w:pPr>
    <w:rPr>
      <w:sz w:val="22"/>
      <w:szCs w:val="20"/>
    </w:rPr>
  </w:style>
  <w:style w:type="paragraph" w:customStyle="1" w:styleId="TextoNumerado">
    <w:name w:val="Texto Numerado"/>
    <w:basedOn w:val="Normal"/>
    <w:rsid w:val="00EA194E"/>
    <w:pPr>
      <w:overflowPunct w:val="0"/>
      <w:autoSpaceDE w:val="0"/>
      <w:autoSpaceDN w:val="0"/>
      <w:adjustRightInd w:val="0"/>
      <w:spacing w:before="0" w:line="240" w:lineRule="auto"/>
      <w:textAlignment w:val="baseline"/>
    </w:pPr>
    <w:rPr>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header" Target="header4.xml"/><Relationship Id="rId42" Type="http://schemas.openxmlformats.org/officeDocument/2006/relationships/header" Target="header17.xml"/><Relationship Id="rId47" Type="http://schemas.openxmlformats.org/officeDocument/2006/relationships/footer" Target="footer7.xml"/><Relationship Id="rId63" Type="http://schemas.openxmlformats.org/officeDocument/2006/relationships/footer" Target="footer15.xml"/><Relationship Id="rId68" Type="http://schemas.openxmlformats.org/officeDocument/2006/relationships/footer" Target="footer17.xml"/><Relationship Id="rId84" Type="http://schemas.openxmlformats.org/officeDocument/2006/relationships/header" Target="header36.xml"/><Relationship Id="rId89" Type="http://schemas.openxmlformats.org/officeDocument/2006/relationships/footer" Target="footer27.xml"/><Relationship Id="rId16" Type="http://schemas.openxmlformats.org/officeDocument/2006/relationships/image" Target="media/image5.png"/><Relationship Id="rId11" Type="http://schemas.openxmlformats.org/officeDocument/2006/relationships/image" Target="media/image1.png"/><Relationship Id="rId32" Type="http://schemas.openxmlformats.org/officeDocument/2006/relationships/header" Target="header11.xml"/><Relationship Id="rId37" Type="http://schemas.openxmlformats.org/officeDocument/2006/relationships/header" Target="header14.xml"/><Relationship Id="rId53" Type="http://schemas.openxmlformats.org/officeDocument/2006/relationships/footer" Target="footer10.xml"/><Relationship Id="rId58" Type="http://schemas.openxmlformats.org/officeDocument/2006/relationships/header" Target="header25.xml"/><Relationship Id="rId74" Type="http://schemas.openxmlformats.org/officeDocument/2006/relationships/footer" Target="footer21.xml"/><Relationship Id="rId79" Type="http://schemas.openxmlformats.org/officeDocument/2006/relationships/header" Target="header34.xml"/><Relationship Id="rId5" Type="http://schemas.openxmlformats.org/officeDocument/2006/relationships/settings" Target="settings.xml"/><Relationship Id="rId90" Type="http://schemas.openxmlformats.org/officeDocument/2006/relationships/footer" Target="footer28.xml"/><Relationship Id="rId95" Type="http://schemas.openxmlformats.org/officeDocument/2006/relationships/theme" Target="theme/theme1.xml"/><Relationship Id="rId22" Type="http://schemas.openxmlformats.org/officeDocument/2006/relationships/footer" Target="footer1.xml"/><Relationship Id="rId27" Type="http://schemas.openxmlformats.org/officeDocument/2006/relationships/footer" Target="footer2.xml"/><Relationship Id="rId43" Type="http://schemas.openxmlformats.org/officeDocument/2006/relationships/header" Target="header18.xml"/><Relationship Id="rId48" Type="http://schemas.openxmlformats.org/officeDocument/2006/relationships/header" Target="header20.xml"/><Relationship Id="rId64" Type="http://schemas.openxmlformats.org/officeDocument/2006/relationships/header" Target="header28.xml"/><Relationship Id="rId69" Type="http://schemas.openxmlformats.org/officeDocument/2006/relationships/footer" Target="footer18.xml"/><Relationship Id="rId8" Type="http://schemas.openxmlformats.org/officeDocument/2006/relationships/endnotes" Target="endnotes.xml"/><Relationship Id="rId51" Type="http://schemas.openxmlformats.org/officeDocument/2006/relationships/footer" Target="footer9.xml"/><Relationship Id="rId72" Type="http://schemas.openxmlformats.org/officeDocument/2006/relationships/header" Target="header32.xml"/><Relationship Id="rId80" Type="http://schemas.openxmlformats.org/officeDocument/2006/relationships/footer" Target="footer23.xml"/><Relationship Id="rId85" Type="http://schemas.openxmlformats.org/officeDocument/2006/relationships/header" Target="header37.xml"/><Relationship Id="rId93"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customXml" Target="ink/ink1.xml"/><Relationship Id="rId25" Type="http://schemas.openxmlformats.org/officeDocument/2006/relationships/header" Target="header6.xml"/><Relationship Id="rId33" Type="http://schemas.openxmlformats.org/officeDocument/2006/relationships/image" Target="media/image9.jpeg"/><Relationship Id="rId38" Type="http://schemas.openxmlformats.org/officeDocument/2006/relationships/image" Target="media/image10.jpeg"/><Relationship Id="rId46" Type="http://schemas.openxmlformats.org/officeDocument/2006/relationships/header" Target="header19.xml"/><Relationship Id="rId59" Type="http://schemas.openxmlformats.org/officeDocument/2006/relationships/footer" Target="footer13.xml"/><Relationship Id="rId67" Type="http://schemas.openxmlformats.org/officeDocument/2006/relationships/header" Target="header30.xml"/><Relationship Id="rId20" Type="http://schemas.openxmlformats.org/officeDocument/2006/relationships/header" Target="header3.xml"/><Relationship Id="rId41" Type="http://schemas.openxmlformats.org/officeDocument/2006/relationships/header" Target="header16.xml"/><Relationship Id="rId54" Type="http://schemas.openxmlformats.org/officeDocument/2006/relationships/header" Target="header23.xml"/><Relationship Id="rId62" Type="http://schemas.openxmlformats.org/officeDocument/2006/relationships/footer" Target="footer14.xml"/><Relationship Id="rId70" Type="http://schemas.openxmlformats.org/officeDocument/2006/relationships/header" Target="header31.xml"/><Relationship Id="rId75" Type="http://schemas.openxmlformats.org/officeDocument/2006/relationships/image" Target="media/image19.png"/><Relationship Id="rId83" Type="http://schemas.openxmlformats.org/officeDocument/2006/relationships/footer" Target="footer24.xml"/><Relationship Id="rId88" Type="http://schemas.openxmlformats.org/officeDocument/2006/relationships/header" Target="header38.xml"/><Relationship Id="rId91" Type="http://schemas.openxmlformats.org/officeDocument/2006/relationships/header" Target="header3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eader" Target="header5.xml"/><Relationship Id="rId28" Type="http://schemas.openxmlformats.org/officeDocument/2006/relationships/header" Target="header8.xml"/><Relationship Id="rId36" Type="http://schemas.openxmlformats.org/officeDocument/2006/relationships/footer" Target="footer4.xml"/><Relationship Id="rId49" Type="http://schemas.openxmlformats.org/officeDocument/2006/relationships/header" Target="header21.xml"/><Relationship Id="rId57" Type="http://schemas.openxmlformats.org/officeDocument/2006/relationships/footer" Target="footer12.xml"/><Relationship Id="rId10" Type="http://schemas.openxmlformats.org/officeDocument/2006/relationships/header" Target="header2.xml"/><Relationship Id="rId31" Type="http://schemas.openxmlformats.org/officeDocument/2006/relationships/footer" Target="footer3.xml"/><Relationship Id="rId44" Type="http://schemas.openxmlformats.org/officeDocument/2006/relationships/footer" Target="footer5.xml"/><Relationship Id="rId52" Type="http://schemas.openxmlformats.org/officeDocument/2006/relationships/header" Target="header22.xml"/><Relationship Id="rId60" Type="http://schemas.openxmlformats.org/officeDocument/2006/relationships/header" Target="header26.xml"/><Relationship Id="rId65" Type="http://schemas.openxmlformats.org/officeDocument/2006/relationships/footer" Target="footer16.xml"/><Relationship Id="rId73" Type="http://schemas.openxmlformats.org/officeDocument/2006/relationships/footer" Target="footer20.xml"/><Relationship Id="rId78" Type="http://schemas.openxmlformats.org/officeDocument/2006/relationships/footer" Target="footer22.xml"/><Relationship Id="rId81" Type="http://schemas.openxmlformats.org/officeDocument/2006/relationships/image" Target="media/image20.wmf"/><Relationship Id="rId86" Type="http://schemas.openxmlformats.org/officeDocument/2006/relationships/footer" Target="footer25.xml"/><Relationship Id="rId94"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6.png"/><Relationship Id="rId39" Type="http://schemas.openxmlformats.org/officeDocument/2006/relationships/image" Target="media/image11.jpeg"/><Relationship Id="rId34" Type="http://schemas.openxmlformats.org/officeDocument/2006/relationships/header" Target="header12.xml"/><Relationship Id="rId50" Type="http://schemas.openxmlformats.org/officeDocument/2006/relationships/footer" Target="footer8.xml"/><Relationship Id="rId55" Type="http://schemas.openxmlformats.org/officeDocument/2006/relationships/header" Target="header24.xml"/><Relationship Id="rId76" Type="http://schemas.openxmlformats.org/officeDocument/2006/relationships/image" Target="media/image21.png"/><Relationship Id="rId7" Type="http://schemas.openxmlformats.org/officeDocument/2006/relationships/footnotes" Target="footnotes.xml"/><Relationship Id="rId71" Type="http://schemas.openxmlformats.org/officeDocument/2006/relationships/footer" Target="footer19.xml"/><Relationship Id="rId92" Type="http://schemas.openxmlformats.org/officeDocument/2006/relationships/footer" Target="footer29.xml"/><Relationship Id="rId2" Type="http://schemas.openxmlformats.org/officeDocument/2006/relationships/customXml" Target="../customXml/item2.xml"/><Relationship Id="rId29" Type="http://schemas.openxmlformats.org/officeDocument/2006/relationships/header" Target="header9.xml"/><Relationship Id="rId24" Type="http://schemas.openxmlformats.org/officeDocument/2006/relationships/hyperlink" Target="https://ri.bb.com.br/governanca-e-sustentabilidade/carta-anual-de-politicas-publicas-e-governanca-corporativa/" TargetMode="External"/><Relationship Id="rId40" Type="http://schemas.openxmlformats.org/officeDocument/2006/relationships/header" Target="header15.xml"/><Relationship Id="rId45" Type="http://schemas.openxmlformats.org/officeDocument/2006/relationships/footer" Target="footer6.xml"/><Relationship Id="rId66" Type="http://schemas.openxmlformats.org/officeDocument/2006/relationships/header" Target="header29.xml"/><Relationship Id="rId87" Type="http://schemas.openxmlformats.org/officeDocument/2006/relationships/footer" Target="footer26.xml"/><Relationship Id="rId61" Type="http://schemas.openxmlformats.org/officeDocument/2006/relationships/header" Target="header27.xml"/><Relationship Id="rId82" Type="http://schemas.openxmlformats.org/officeDocument/2006/relationships/header" Target="header35.xml"/><Relationship Id="rId19" Type="http://schemas.openxmlformats.org/officeDocument/2006/relationships/image" Target="media/image7.png"/><Relationship Id="rId14" Type="http://schemas.openxmlformats.org/officeDocument/2006/relationships/image" Target="media/image4.png"/><Relationship Id="rId30" Type="http://schemas.openxmlformats.org/officeDocument/2006/relationships/header" Target="header10.xml"/><Relationship Id="rId35" Type="http://schemas.openxmlformats.org/officeDocument/2006/relationships/header" Target="header13.xml"/><Relationship Id="rId56" Type="http://schemas.openxmlformats.org/officeDocument/2006/relationships/footer" Target="footer11.xml"/><Relationship Id="rId77" Type="http://schemas.openxmlformats.org/officeDocument/2006/relationships/header" Target="header33.xml"/></Relationships>
</file>

<file path=word/_rels/footer20.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3.png"/><Relationship Id="rId1" Type="http://schemas.openxmlformats.org/officeDocument/2006/relationships/image" Target="media/image12.png"/><Relationship Id="rId4" Type="http://schemas.openxmlformats.org/officeDocument/2006/relationships/image" Target="media/image18.png"/></Relationships>
</file>

<file path=word/_rels/footer2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3.png"/><Relationship Id="rId1" Type="http://schemas.openxmlformats.org/officeDocument/2006/relationships/image" Target="media/image12.png"/><Relationship Id="rId4" Type="http://schemas.openxmlformats.org/officeDocument/2006/relationships/image" Target="media/image18.png"/></Relationships>
</file>

<file path=word/_rels/footer22.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3.png"/><Relationship Id="rId1" Type="http://schemas.openxmlformats.org/officeDocument/2006/relationships/image" Target="media/image12.png"/><Relationship Id="rId4" Type="http://schemas.openxmlformats.org/officeDocument/2006/relationships/image" Target="media/image18.png"/></Relationships>
</file>

<file path=word/_rels/footer23.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3.png"/><Relationship Id="rId1" Type="http://schemas.openxmlformats.org/officeDocument/2006/relationships/image" Target="media/image12.png"/><Relationship Id="rId4" Type="http://schemas.openxmlformats.org/officeDocument/2006/relationships/image" Target="media/image18.png"/></Relationships>
</file>

<file path=word/_rels/footer24.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3.png"/><Relationship Id="rId1" Type="http://schemas.openxmlformats.org/officeDocument/2006/relationships/image" Target="media/image12.png"/><Relationship Id="rId4" Type="http://schemas.openxmlformats.org/officeDocument/2006/relationships/image" Target="media/image18.png"/></Relationships>
</file>

<file path=word/_rels/header10.xml.rels><?xml version="1.0" encoding="UTF-8" standalone="yes"?>
<Relationships xmlns="http://schemas.openxmlformats.org/package/2006/relationships"><Relationship Id="rId1" Type="http://schemas.openxmlformats.org/officeDocument/2006/relationships/image" Target="media/image8.png"/></Relationships>
</file>

<file path=word/_rels/header13.xml.rels><?xml version="1.0" encoding="UTF-8" standalone="yes"?>
<Relationships xmlns="http://schemas.openxmlformats.org/package/2006/relationships"><Relationship Id="rId1" Type="http://schemas.openxmlformats.org/officeDocument/2006/relationships/image" Target="media/image8.png"/></Relationships>
</file>

<file path=word/_rels/header15.xml.rels><?xml version="1.0" encoding="UTF-8" standalone="yes"?>
<Relationships xmlns="http://schemas.openxmlformats.org/package/2006/relationships"><Relationship Id="rId1" Type="http://schemas.openxmlformats.org/officeDocument/2006/relationships/image" Target="media/image8.png"/></Relationships>
</file>

<file path=word/_rels/header16.xml.rels><?xml version="1.0" encoding="UTF-8" standalone="yes"?>
<Relationships xmlns="http://schemas.openxmlformats.org/package/2006/relationships"><Relationship Id="rId1" Type="http://schemas.openxmlformats.org/officeDocument/2006/relationships/image" Target="media/image8.png"/></Relationships>
</file>

<file path=word/_rels/header17.xml.rels><?xml version="1.0" encoding="UTF-8" standalone="yes"?>
<Relationships xmlns="http://schemas.openxmlformats.org/package/2006/relationships"><Relationship Id="rId8" Type="http://schemas.openxmlformats.org/officeDocument/2006/relationships/image" Target="media/image6.emf"/><Relationship Id="rId3" Type="http://schemas.openxmlformats.org/officeDocument/2006/relationships/image" Target="media/image30.png"/><Relationship Id="rId7" Type="http://schemas.openxmlformats.org/officeDocument/2006/relationships/image" Target="media/image50.png"/><Relationship Id="rId2" Type="http://schemas.openxmlformats.org/officeDocument/2006/relationships/image" Target="media/image13.png"/><Relationship Id="rId1" Type="http://schemas.openxmlformats.org/officeDocument/2006/relationships/image" Target="media/image12.png"/><Relationship Id="rId6" Type="http://schemas.openxmlformats.org/officeDocument/2006/relationships/image" Target="media/image15.emf"/><Relationship Id="rId5" Type="http://schemas.openxmlformats.org/officeDocument/2006/relationships/image" Target="media/image14.png"/><Relationship Id="rId4" Type="http://schemas.openxmlformats.org/officeDocument/2006/relationships/image" Target="media/image40.png"/></Relationships>
</file>

<file path=word/_rels/header18.xml.rels><?xml version="1.0" encoding="UTF-8" standalone="yes"?>
<Relationships xmlns="http://schemas.openxmlformats.org/package/2006/relationships"><Relationship Id="rId8" Type="http://schemas.openxmlformats.org/officeDocument/2006/relationships/image" Target="media/image6.emf"/><Relationship Id="rId3" Type="http://schemas.openxmlformats.org/officeDocument/2006/relationships/image" Target="media/image30.png"/><Relationship Id="rId7" Type="http://schemas.openxmlformats.org/officeDocument/2006/relationships/image" Target="media/image50.png"/><Relationship Id="rId2" Type="http://schemas.openxmlformats.org/officeDocument/2006/relationships/image" Target="media/image13.png"/><Relationship Id="rId1" Type="http://schemas.openxmlformats.org/officeDocument/2006/relationships/image" Target="media/image12.png"/><Relationship Id="rId6" Type="http://schemas.openxmlformats.org/officeDocument/2006/relationships/image" Target="media/image15.emf"/><Relationship Id="rId5" Type="http://schemas.openxmlformats.org/officeDocument/2006/relationships/image" Target="media/image14.png"/><Relationship Id="rId4" Type="http://schemas.openxmlformats.org/officeDocument/2006/relationships/image" Target="media/image40.png"/></Relationships>
</file>

<file path=word/_rels/header20.xml.rels><?xml version="1.0" encoding="UTF-8" standalone="yes"?>
<Relationships xmlns="http://schemas.openxmlformats.org/package/2006/relationships"><Relationship Id="rId8" Type="http://schemas.openxmlformats.org/officeDocument/2006/relationships/image" Target="media/image6.emf"/><Relationship Id="rId3" Type="http://schemas.openxmlformats.org/officeDocument/2006/relationships/image" Target="media/image30.png"/><Relationship Id="rId7" Type="http://schemas.openxmlformats.org/officeDocument/2006/relationships/image" Target="media/image50.png"/><Relationship Id="rId2" Type="http://schemas.openxmlformats.org/officeDocument/2006/relationships/image" Target="media/image13.png"/><Relationship Id="rId1" Type="http://schemas.openxmlformats.org/officeDocument/2006/relationships/image" Target="media/image12.png"/><Relationship Id="rId6" Type="http://schemas.openxmlformats.org/officeDocument/2006/relationships/image" Target="media/image15.emf"/><Relationship Id="rId5" Type="http://schemas.openxmlformats.org/officeDocument/2006/relationships/image" Target="media/image14.png"/><Relationship Id="rId4" Type="http://schemas.openxmlformats.org/officeDocument/2006/relationships/image" Target="media/image40.png"/></Relationships>
</file>

<file path=word/_rels/header21.xml.rels><?xml version="1.0" encoding="UTF-8" standalone="yes"?>
<Relationships xmlns="http://schemas.openxmlformats.org/package/2006/relationships"><Relationship Id="rId8" Type="http://schemas.openxmlformats.org/officeDocument/2006/relationships/image" Target="media/image6.emf"/><Relationship Id="rId3" Type="http://schemas.openxmlformats.org/officeDocument/2006/relationships/image" Target="media/image30.png"/><Relationship Id="rId7" Type="http://schemas.openxmlformats.org/officeDocument/2006/relationships/image" Target="media/image50.png"/><Relationship Id="rId2" Type="http://schemas.openxmlformats.org/officeDocument/2006/relationships/image" Target="media/image13.png"/><Relationship Id="rId1" Type="http://schemas.openxmlformats.org/officeDocument/2006/relationships/image" Target="media/image12.png"/><Relationship Id="rId6" Type="http://schemas.openxmlformats.org/officeDocument/2006/relationships/image" Target="media/image15.emf"/><Relationship Id="rId5" Type="http://schemas.openxmlformats.org/officeDocument/2006/relationships/image" Target="media/image14.png"/><Relationship Id="rId4" Type="http://schemas.openxmlformats.org/officeDocument/2006/relationships/image" Target="media/image40.png"/></Relationships>
</file>

<file path=word/_rels/header23.xml.rels><?xml version="1.0" encoding="UTF-8" standalone="yes"?>
<Relationships xmlns="http://schemas.openxmlformats.org/package/2006/relationships"><Relationship Id="rId8" Type="http://schemas.openxmlformats.org/officeDocument/2006/relationships/image" Target="media/image6.emf"/><Relationship Id="rId3" Type="http://schemas.openxmlformats.org/officeDocument/2006/relationships/image" Target="media/image30.png"/><Relationship Id="rId7" Type="http://schemas.openxmlformats.org/officeDocument/2006/relationships/image" Target="media/image50.png"/><Relationship Id="rId2" Type="http://schemas.openxmlformats.org/officeDocument/2006/relationships/image" Target="media/image13.png"/><Relationship Id="rId1" Type="http://schemas.openxmlformats.org/officeDocument/2006/relationships/image" Target="media/image12.png"/><Relationship Id="rId6" Type="http://schemas.openxmlformats.org/officeDocument/2006/relationships/image" Target="media/image15.emf"/><Relationship Id="rId5" Type="http://schemas.openxmlformats.org/officeDocument/2006/relationships/image" Target="media/image14.png"/><Relationship Id="rId4" Type="http://schemas.openxmlformats.org/officeDocument/2006/relationships/image" Target="media/image40.png"/></Relationships>
</file>

<file path=word/_rels/header24.xml.rels><?xml version="1.0" encoding="UTF-8" standalone="yes"?>
<Relationships xmlns="http://schemas.openxmlformats.org/package/2006/relationships"><Relationship Id="rId8" Type="http://schemas.openxmlformats.org/officeDocument/2006/relationships/image" Target="media/image6.emf"/><Relationship Id="rId3" Type="http://schemas.openxmlformats.org/officeDocument/2006/relationships/image" Target="media/image30.png"/><Relationship Id="rId7" Type="http://schemas.openxmlformats.org/officeDocument/2006/relationships/image" Target="media/image50.png"/><Relationship Id="rId2" Type="http://schemas.openxmlformats.org/officeDocument/2006/relationships/image" Target="media/image13.png"/><Relationship Id="rId1" Type="http://schemas.openxmlformats.org/officeDocument/2006/relationships/image" Target="media/image12.png"/><Relationship Id="rId6" Type="http://schemas.openxmlformats.org/officeDocument/2006/relationships/image" Target="media/image15.emf"/><Relationship Id="rId5" Type="http://schemas.openxmlformats.org/officeDocument/2006/relationships/image" Target="media/image14.png"/><Relationship Id="rId4" Type="http://schemas.openxmlformats.org/officeDocument/2006/relationships/image" Target="media/image40.png"/></Relationships>
</file>

<file path=word/_rels/header26.xml.rels><?xml version="1.0" encoding="UTF-8" standalone="yes"?>
<Relationships xmlns="http://schemas.openxmlformats.org/package/2006/relationships"><Relationship Id="rId8" Type="http://schemas.openxmlformats.org/officeDocument/2006/relationships/image" Target="media/image6.emf"/><Relationship Id="rId3" Type="http://schemas.openxmlformats.org/officeDocument/2006/relationships/image" Target="media/image30.png"/><Relationship Id="rId7" Type="http://schemas.openxmlformats.org/officeDocument/2006/relationships/image" Target="media/image50.png"/><Relationship Id="rId2" Type="http://schemas.openxmlformats.org/officeDocument/2006/relationships/image" Target="media/image13.png"/><Relationship Id="rId1" Type="http://schemas.openxmlformats.org/officeDocument/2006/relationships/image" Target="media/image12.png"/><Relationship Id="rId6" Type="http://schemas.openxmlformats.org/officeDocument/2006/relationships/image" Target="media/image15.emf"/><Relationship Id="rId5" Type="http://schemas.openxmlformats.org/officeDocument/2006/relationships/image" Target="media/image14.png"/><Relationship Id="rId4" Type="http://schemas.openxmlformats.org/officeDocument/2006/relationships/image" Target="media/image40.png"/></Relationships>
</file>

<file path=word/_rels/header27.xml.rels><?xml version="1.0" encoding="UTF-8" standalone="yes"?>
<Relationships xmlns="http://schemas.openxmlformats.org/package/2006/relationships"><Relationship Id="rId8" Type="http://schemas.openxmlformats.org/officeDocument/2006/relationships/image" Target="media/image6.emf"/><Relationship Id="rId3" Type="http://schemas.openxmlformats.org/officeDocument/2006/relationships/image" Target="media/image30.png"/><Relationship Id="rId7" Type="http://schemas.openxmlformats.org/officeDocument/2006/relationships/image" Target="media/image50.png"/><Relationship Id="rId2" Type="http://schemas.openxmlformats.org/officeDocument/2006/relationships/image" Target="media/image13.png"/><Relationship Id="rId1" Type="http://schemas.openxmlformats.org/officeDocument/2006/relationships/image" Target="media/image12.png"/><Relationship Id="rId6" Type="http://schemas.openxmlformats.org/officeDocument/2006/relationships/image" Target="media/image15.emf"/><Relationship Id="rId5" Type="http://schemas.openxmlformats.org/officeDocument/2006/relationships/image" Target="media/image14.png"/><Relationship Id="rId4" Type="http://schemas.openxmlformats.org/officeDocument/2006/relationships/image" Target="media/image40.png"/></Relationships>
</file>

<file path=word/_rels/header29.xml.rels><?xml version="1.0" encoding="UTF-8" standalone="yes"?>
<Relationships xmlns="http://schemas.openxmlformats.org/package/2006/relationships"><Relationship Id="rId8" Type="http://schemas.openxmlformats.org/officeDocument/2006/relationships/image" Target="media/image6.emf"/><Relationship Id="rId3" Type="http://schemas.openxmlformats.org/officeDocument/2006/relationships/image" Target="media/image30.png"/><Relationship Id="rId7" Type="http://schemas.openxmlformats.org/officeDocument/2006/relationships/image" Target="media/image50.png"/><Relationship Id="rId2" Type="http://schemas.openxmlformats.org/officeDocument/2006/relationships/image" Target="media/image13.png"/><Relationship Id="rId1" Type="http://schemas.openxmlformats.org/officeDocument/2006/relationships/image" Target="media/image12.png"/><Relationship Id="rId6" Type="http://schemas.openxmlformats.org/officeDocument/2006/relationships/image" Target="media/image15.emf"/><Relationship Id="rId5" Type="http://schemas.openxmlformats.org/officeDocument/2006/relationships/image" Target="media/image14.png"/><Relationship Id="rId4" Type="http://schemas.openxmlformats.org/officeDocument/2006/relationships/image" Target="media/image40.png"/></Relationships>
</file>

<file path=word/_rels/header30.xml.rels><?xml version="1.0" encoding="UTF-8" standalone="yes"?>
<Relationships xmlns="http://schemas.openxmlformats.org/package/2006/relationships"><Relationship Id="rId8" Type="http://schemas.openxmlformats.org/officeDocument/2006/relationships/image" Target="media/image6.emf"/><Relationship Id="rId3" Type="http://schemas.openxmlformats.org/officeDocument/2006/relationships/image" Target="media/image30.png"/><Relationship Id="rId7" Type="http://schemas.openxmlformats.org/officeDocument/2006/relationships/image" Target="media/image50.png"/><Relationship Id="rId2" Type="http://schemas.openxmlformats.org/officeDocument/2006/relationships/image" Target="media/image13.png"/><Relationship Id="rId1" Type="http://schemas.openxmlformats.org/officeDocument/2006/relationships/image" Target="media/image12.png"/><Relationship Id="rId6" Type="http://schemas.openxmlformats.org/officeDocument/2006/relationships/image" Target="media/image15.emf"/><Relationship Id="rId5" Type="http://schemas.openxmlformats.org/officeDocument/2006/relationships/image" Target="media/image14.png"/><Relationship Id="rId4" Type="http://schemas.openxmlformats.org/officeDocument/2006/relationships/image" Target="media/image40.png"/></Relationships>
</file>

<file path=word/_rels/header32.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emf"/><Relationship Id="rId1" Type="http://schemas.openxmlformats.org/officeDocument/2006/relationships/image" Target="media/image14.png"/><Relationship Id="rId4" Type="http://schemas.openxmlformats.org/officeDocument/2006/relationships/image" Target="media/image17.emf"/></Relationships>
</file>

<file path=word/_rels/header33.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emf"/><Relationship Id="rId1" Type="http://schemas.openxmlformats.org/officeDocument/2006/relationships/image" Target="media/image14.png"/><Relationship Id="rId4" Type="http://schemas.openxmlformats.org/officeDocument/2006/relationships/image" Target="media/image17.emf"/></Relationships>
</file>

<file path=word/_rels/header34.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emf"/><Relationship Id="rId1" Type="http://schemas.openxmlformats.org/officeDocument/2006/relationships/image" Target="media/image14.png"/><Relationship Id="rId4" Type="http://schemas.openxmlformats.org/officeDocument/2006/relationships/image" Target="media/image17.emf"/></Relationships>
</file>

<file path=word/_rels/header35.xml.rels><?xml version="1.0" encoding="UTF-8" standalone="yes"?>
<Relationships xmlns="http://schemas.openxmlformats.org/package/2006/relationships"><Relationship Id="rId8" Type="http://schemas.openxmlformats.org/officeDocument/2006/relationships/image" Target="media/image17.emf"/><Relationship Id="rId3" Type="http://schemas.openxmlformats.org/officeDocument/2006/relationships/image" Target="media/image180.png"/><Relationship Id="rId7" Type="http://schemas.openxmlformats.org/officeDocument/2006/relationships/image" Target="media/image16.png"/><Relationship Id="rId2" Type="http://schemas.openxmlformats.org/officeDocument/2006/relationships/image" Target="media/image13.png"/><Relationship Id="rId1" Type="http://schemas.openxmlformats.org/officeDocument/2006/relationships/image" Target="media/image12.png"/><Relationship Id="rId6" Type="http://schemas.openxmlformats.org/officeDocument/2006/relationships/image" Target="media/image15.emf"/><Relationship Id="rId5" Type="http://schemas.openxmlformats.org/officeDocument/2006/relationships/image" Target="media/image14.png"/><Relationship Id="rId4" Type="http://schemas.openxmlformats.org/officeDocument/2006/relationships/image" Target="media/image190.png"/></Relationships>
</file>

<file path=word/_rels/header36.xml.rels><?xml version="1.0" encoding="UTF-8" standalone="yes"?>
<Relationships xmlns="http://schemas.openxmlformats.org/package/2006/relationships"><Relationship Id="rId8" Type="http://schemas.openxmlformats.org/officeDocument/2006/relationships/image" Target="media/image6.emf"/><Relationship Id="rId3" Type="http://schemas.openxmlformats.org/officeDocument/2006/relationships/image" Target="media/image30.png"/><Relationship Id="rId7" Type="http://schemas.openxmlformats.org/officeDocument/2006/relationships/image" Target="media/image50.png"/><Relationship Id="rId2" Type="http://schemas.openxmlformats.org/officeDocument/2006/relationships/image" Target="media/image13.png"/><Relationship Id="rId1" Type="http://schemas.openxmlformats.org/officeDocument/2006/relationships/image" Target="media/image12.png"/><Relationship Id="rId6" Type="http://schemas.openxmlformats.org/officeDocument/2006/relationships/image" Target="media/image15.emf"/><Relationship Id="rId5" Type="http://schemas.openxmlformats.org/officeDocument/2006/relationships/image" Target="media/image14.png"/><Relationship Id="rId4" Type="http://schemas.openxmlformats.org/officeDocument/2006/relationships/image" Target="media/image40.png"/></Relationships>
</file>

<file path=word/_rels/header37.xml.rels><?xml version="1.0" encoding="UTF-8" standalone="yes"?>
<Relationships xmlns="http://schemas.openxmlformats.org/package/2006/relationships"><Relationship Id="rId8" Type="http://schemas.openxmlformats.org/officeDocument/2006/relationships/image" Target="media/image6.emf"/><Relationship Id="rId3" Type="http://schemas.openxmlformats.org/officeDocument/2006/relationships/image" Target="media/image30.png"/><Relationship Id="rId7" Type="http://schemas.openxmlformats.org/officeDocument/2006/relationships/image" Target="media/image50.png"/><Relationship Id="rId2" Type="http://schemas.openxmlformats.org/officeDocument/2006/relationships/image" Target="media/image13.png"/><Relationship Id="rId1" Type="http://schemas.openxmlformats.org/officeDocument/2006/relationships/image" Target="media/image12.png"/><Relationship Id="rId6" Type="http://schemas.openxmlformats.org/officeDocument/2006/relationships/image" Target="media/image15.emf"/><Relationship Id="rId5" Type="http://schemas.openxmlformats.org/officeDocument/2006/relationships/image" Target="media/image14.png"/><Relationship Id="rId4" Type="http://schemas.openxmlformats.org/officeDocument/2006/relationships/image" Target="media/image40.png"/></Relationships>
</file>

<file path=word/_rels/header39.xml.rels><?xml version="1.0" encoding="UTF-8" standalone="yes"?>
<Relationships xmlns="http://schemas.openxmlformats.org/package/2006/relationships"><Relationship Id="rId8" Type="http://schemas.openxmlformats.org/officeDocument/2006/relationships/image" Target="media/image17.emf"/><Relationship Id="rId3" Type="http://schemas.openxmlformats.org/officeDocument/2006/relationships/image" Target="media/image180.png"/><Relationship Id="rId7" Type="http://schemas.openxmlformats.org/officeDocument/2006/relationships/image" Target="media/image16.png"/><Relationship Id="rId2" Type="http://schemas.openxmlformats.org/officeDocument/2006/relationships/image" Target="media/image13.png"/><Relationship Id="rId1" Type="http://schemas.openxmlformats.org/officeDocument/2006/relationships/image" Target="media/image12.png"/><Relationship Id="rId6" Type="http://schemas.openxmlformats.org/officeDocument/2006/relationships/image" Target="media/image15.emf"/><Relationship Id="rId5" Type="http://schemas.openxmlformats.org/officeDocument/2006/relationships/image" Target="media/image14.png"/><Relationship Id="rId4" Type="http://schemas.openxmlformats.org/officeDocument/2006/relationships/image" Target="media/image190.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_rels/header7.xml.rels><?xml version="1.0" encoding="UTF-8" standalone="yes"?>
<Relationships xmlns="http://schemas.openxmlformats.org/package/2006/relationships"><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254BEACA2A94ACDA42F1192738307E7"/>
        <w:category>
          <w:name w:val="Geral"/>
          <w:gallery w:val="placeholder"/>
        </w:category>
        <w:types>
          <w:type w:val="bbPlcHdr"/>
        </w:types>
        <w:behaviors>
          <w:behavior w:val="content"/>
        </w:behaviors>
        <w:guid w:val="{7D20778A-F317-4C50-921E-A2995F88F7FF}"/>
      </w:docPartPr>
      <w:docPartBody>
        <w:p w:rsidR="008A5113" w:rsidRDefault="008A5113" w:rsidP="008A5113">
          <w:pPr>
            <w:pStyle w:val="D254BEACA2A94ACDA42F1192738307E7"/>
          </w:pPr>
          <w:r>
            <w:rPr>
              <w:rStyle w:val="TextodoEspaoReservado1"/>
            </w:rPr>
            <w:t>Click here to enter text.</w:t>
          </w:r>
        </w:p>
      </w:docPartBody>
    </w:docPart>
    <w:docPart>
      <w:docPartPr>
        <w:name w:val="60D3EAD805EA4F1CB5CD31F29A556928"/>
        <w:category>
          <w:name w:val="Geral"/>
          <w:gallery w:val="placeholder"/>
        </w:category>
        <w:types>
          <w:type w:val="bbPlcHdr"/>
        </w:types>
        <w:behaviors>
          <w:behavior w:val="content"/>
        </w:behaviors>
        <w:guid w:val="{6C9DCFA6-89FF-490D-8B1F-A07094DDA3C1}"/>
      </w:docPartPr>
      <w:docPartBody>
        <w:p w:rsidR="008A5113" w:rsidRDefault="008A5113" w:rsidP="008A5113">
          <w:pPr>
            <w:pStyle w:val="60D3EAD805EA4F1CB5CD31F29A556928"/>
          </w:pPr>
          <w:r>
            <w:rPr>
              <w:rStyle w:val="TextodoEspaoReservado1"/>
            </w:rPr>
            <w:t>Click here to enter text.</w:t>
          </w:r>
        </w:p>
      </w:docPartBody>
    </w:docPart>
    <w:docPart>
      <w:docPartPr>
        <w:name w:val="D6B4EDC7B26C4E018F5F43DE13E17A8A"/>
        <w:category>
          <w:name w:val="Geral"/>
          <w:gallery w:val="placeholder"/>
        </w:category>
        <w:types>
          <w:type w:val="bbPlcHdr"/>
        </w:types>
        <w:behaviors>
          <w:behavior w:val="content"/>
        </w:behaviors>
        <w:guid w:val="{89E4FD93-B3B3-4A6F-B995-3B6AB572EF8C}"/>
      </w:docPartPr>
      <w:docPartBody>
        <w:p w:rsidR="008A5113" w:rsidRDefault="008A5113" w:rsidP="008A5113">
          <w:pPr>
            <w:pStyle w:val="D6B4EDC7B26C4E018F5F43DE13E17A8A"/>
          </w:pPr>
          <w:r>
            <w:rPr>
              <w:rStyle w:val="TextodoEspaoReservado1"/>
            </w:rPr>
            <w:t>Click here to enter text.</w:t>
          </w:r>
        </w:p>
      </w:docPartBody>
    </w:docPart>
    <w:docPart>
      <w:docPartPr>
        <w:name w:val="4BC93CC5ED51445E8E0F06FE56CCDEB4"/>
        <w:category>
          <w:name w:val="Geral"/>
          <w:gallery w:val="placeholder"/>
        </w:category>
        <w:types>
          <w:type w:val="bbPlcHdr"/>
        </w:types>
        <w:behaviors>
          <w:behavior w:val="content"/>
        </w:behaviors>
        <w:guid w:val="{AC2C2D07-6683-422E-BAA9-B3409AE9D7AE}"/>
      </w:docPartPr>
      <w:docPartBody>
        <w:p w:rsidR="008A5113" w:rsidRDefault="008A5113" w:rsidP="008A5113">
          <w:pPr>
            <w:pStyle w:val="4BC93CC5ED51445E8E0F06FE56CCDEB4"/>
          </w:pPr>
          <w:r>
            <w:rPr>
              <w:rStyle w:val="TextodoEspaoReservado1"/>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ncoDoBrasil Textos">
    <w:panose1 w:val="00000500000000000000"/>
    <w:charset w:val="00"/>
    <w:family w:val="auto"/>
    <w:pitch w:val="variable"/>
    <w:sig w:usb0="00000003" w:usb1="00000001" w:usb2="00000000" w:usb3="00000000" w:csb0="00000001" w:csb1="00000000"/>
  </w:font>
  <w:font w:name="BancoDoBrasil Titulos">
    <w:panose1 w:val="00000500000000000000"/>
    <w:charset w:val="00"/>
    <w:family w:val="auto"/>
    <w:pitch w:val="variable"/>
    <w:sig w:usb0="00000003" w:usb1="00000001" w:usb2="00000000" w:usb3="00000000" w:csb0="00000001" w:csb1="00000000"/>
  </w:font>
  <w:font w:name="BancoDoBrasil Textos Medium">
    <w:panose1 w:val="00000600000000000000"/>
    <w:charset w:val="00"/>
    <w:family w:val="auto"/>
    <w:pitch w:val="variable"/>
    <w:sig w:usb0="00000003" w:usb1="00000001"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1)">
    <w:altName w:val="Arial"/>
    <w:panose1 w:val="00000000000000000000"/>
    <w:charset w:val="00"/>
    <w:family w:val="swiss"/>
    <w:notTrueType/>
    <w:pitch w:val="variable"/>
    <w:sig w:usb0="00000003" w:usb1="00000000" w:usb2="00000000" w:usb3="00000000" w:csb0="00000001" w:csb1="00000000"/>
  </w:font>
  <w:font w:name="BancoDoBrasil Textos Light">
    <w:panose1 w:val="00000400000000000000"/>
    <w:charset w:val="00"/>
    <w:family w:val="auto"/>
    <w:pitch w:val="variable"/>
    <w:sig w:usb0="00000003" w:usb1="00000001" w:usb2="00000000" w:usb3="00000000" w:csb0="00000001" w:csb1="00000000"/>
  </w:font>
  <w:font w:name="BancoDoBrasil Titulos Medium">
    <w:panose1 w:val="00000600000000000000"/>
    <w:charset w:val="00"/>
    <w:family w:val="auto"/>
    <w:pitch w:val="variable"/>
    <w:sig w:usb0="00000003" w:usb1="00000001" w:usb2="00000000" w:usb3="00000000" w:csb0="00000001" w:csb1="00000000"/>
  </w:font>
  <w:font w:name="BancoDoBrasil Titulos ExtraBold">
    <w:panose1 w:val="00000900000000000000"/>
    <w:charset w:val="00"/>
    <w:family w:val="auto"/>
    <w:pitch w:val="variable"/>
    <w:sig w:usb0="00000003" w:usb1="00000001" w:usb2="00000000" w:usb3="00000000" w:csb0="00000001" w:csb1="00000000"/>
  </w:font>
  <w:font w:name="BancoDoBrasil Titulos Light">
    <w:panose1 w:val="00000400000000000000"/>
    <w:charset w:val="00"/>
    <w:family w:val="auto"/>
    <w:pitch w:val="variable"/>
    <w:sig w:usb0="00000003" w:usb1="00000001" w:usb2="00000000" w:usb3="00000000" w:csb0="00000001" w:csb1="00000000"/>
  </w:font>
  <w:font w:name="Aptos">
    <w:charset w:val="00"/>
    <w:family w:val="swiss"/>
    <w:pitch w:val="variable"/>
    <w:sig w:usb0="20000287" w:usb1="00000003" w:usb2="00000000" w:usb3="00000000" w:csb0="0000019F" w:csb1="00000000"/>
  </w:font>
  <w:font w:name="KPMG Extralight">
    <w:altName w:val="Calibri"/>
    <w:charset w:val="00"/>
    <w:family w:val="swiss"/>
    <w:pitch w:val="variable"/>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113"/>
    <w:rsid w:val="000409EB"/>
    <w:rsid w:val="0007342B"/>
    <w:rsid w:val="00256EEB"/>
    <w:rsid w:val="00396310"/>
    <w:rsid w:val="006E010F"/>
    <w:rsid w:val="008A511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extodoEspaoReservado1">
    <w:name w:val="Texto do Espaço Reservado1"/>
    <w:basedOn w:val="Fontepargpadro"/>
    <w:uiPriority w:val="99"/>
    <w:semiHidden/>
    <w:rsid w:val="008A5113"/>
    <w:rPr>
      <w:color w:val="808080"/>
    </w:rPr>
  </w:style>
  <w:style w:type="paragraph" w:customStyle="1" w:styleId="D254BEACA2A94ACDA42F1192738307E7">
    <w:name w:val="D254BEACA2A94ACDA42F1192738307E7"/>
    <w:rsid w:val="008A5113"/>
  </w:style>
  <w:style w:type="paragraph" w:customStyle="1" w:styleId="FAD9616295AC410B9E38351DD811D2B9">
    <w:name w:val="FAD9616295AC410B9E38351DD811D2B9"/>
    <w:rsid w:val="008A5113"/>
  </w:style>
  <w:style w:type="paragraph" w:customStyle="1" w:styleId="60D3EAD805EA4F1CB5CD31F29A556928">
    <w:name w:val="60D3EAD805EA4F1CB5CD31F29A556928"/>
    <w:rsid w:val="008A5113"/>
  </w:style>
  <w:style w:type="paragraph" w:customStyle="1" w:styleId="D6B4EDC7B26C4E018F5F43DE13E17A8A">
    <w:name w:val="D6B4EDC7B26C4E018F5F43DE13E17A8A"/>
    <w:rsid w:val="008A5113"/>
  </w:style>
  <w:style w:type="paragraph" w:customStyle="1" w:styleId="4BC93CC5ED51445E8E0F06FE56CCDEB4">
    <w:name w:val="4BC93CC5ED51445E8E0F06FE56CCDEB4"/>
    <w:rsid w:val="008A51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26T18:30:34.843"/>
    </inkml:context>
    <inkml:brush xml:id="br0">
      <inkml:brushProperty name="width" value="0.05" units="cm"/>
      <inkml:brushProperty name="height" value="0.05" units="cm"/>
      <inkml:brushProperty name="color" value="#E71224"/>
    </inkml:brush>
  </inkml:definitions>
  <inkml:trace contextRef="#ctx0" brushRef="#br0">1 1507 24575,'0'4'0,"1"-1"0,0 0 0,1 0 0,-1 0 0,0 1 0,1-1 0,0-1 0,-1 1 0,1 0 0,4 4 0,2 4 0,68 95 0,4-4 0,182 178 0,-217-237 0,83 59 0,-121-96 0,0-2 0,1 1 0,-1-1 0,1 0 0,0 0 0,0-1 0,14 4 0,-20-7 0,1 1 0,-1-1 0,0 0 0,1 0 0,-1-1 0,0 1 0,1 0 0,-1-1 0,0 1 0,0-1 0,1 0 0,-1 0 0,0 0 0,0 0 0,0 0 0,0 0 0,0 0 0,0-1 0,-1 1 0,1-1 0,0 0 0,-1 1 0,1-1 0,-1 0 0,1 0 0,-1 0 0,0 0 0,0 0 0,0 0 0,0 0 0,0 0 0,-1 0 0,2-3 0,4-21 0,0 1 0,-1-1 0,-2 0 0,-1 0 0,0 0 0,-5-47 0,2 21 0,-2-123 0,3-462 0,9 460 0,49-281 0,51 32-1365,-99 395-5461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ontentControlRegistry xmlns="cdm://schemas.certent.com/registry/content-control">
  <Registrations>
    <Registration>
      <Id>1273406226</Id>
      <Name>CORE_RO_379395</Name>
    </Registration>
    <Registration>
      <Id>1896059046</Id>
      <Name>CORE_RO_379379</Name>
    </Registration>
    <Registration>
      <Id>2136175846</Id>
      <Name>CORE_RO_379384</Name>
    </Registration>
    <Registration>
      <Id>1851192295</Id>
      <Name>CORE_RO_379385</Name>
    </Registration>
    <Registration>
      <Id>2095535911</Id>
      <Name>CORE_RO_379389</Name>
    </Registration>
    <Registration>
      <Id>1913670940</Id>
      <Name>CORE_RO_379390</Name>
    </Registration>
    <Registration>
      <Id>1291670564</Id>
      <Name>CORE_RO_379387</Name>
    </Registration>
    <Registration>
      <Id>580745076</Id>
      <Name>CORE_RO_379400</Name>
    </Registration>
    <Registration>
      <Id>1730582738</Id>
      <Name>CORE_RO_379401</Name>
    </Registration>
    <Registration>
      <Id>827496551</Id>
      <Name>CORE_RO_379402</Name>
    </Registration>
    <Registration>
      <Id>82446604</Id>
      <Name>CORE_RO_379403</Name>
    </Registration>
    <Registration>
      <Id>1626137182</Id>
      <Name>CORE_RO_379404</Name>
    </Registration>
    <Registration>
      <Id>1893443108</Id>
      <Name>CORE_RO_379406</Name>
    </Registration>
    <Registration>
      <Id>787789898</Id>
      <Name>CORE_RO_379408</Name>
    </Registration>
    <Registration>
      <Id>1719847140</Id>
      <Name>CORE_RO_379414</Name>
    </Registration>
    <Registration>
      <Id>1845508986</Id>
      <Name>CORE_RO_379461</Name>
    </Registration>
    <Registration>
      <Id>140110411</Id>
      <Name>CORE_RO_379418</Name>
    </Registration>
    <Registration>
      <Id>952551977</Id>
      <Name>CORE_RO_379419</Name>
    </Registration>
    <Registration>
      <Id>224643437</Id>
      <Name>CORE_RO_379377</Name>
    </Registration>
    <Registration>
      <Id>859851998</Id>
      <Name>CORE_RO_379421</Name>
    </Registration>
    <Registration>
      <Id>942634345</Id>
      <Name>CORE_RO_379422</Name>
    </Registration>
    <Registration>
      <Id>2035621247</Id>
      <Name>CORE_RO_379423</Name>
    </Registration>
    <Registration>
      <Id>1605392181</Id>
      <Name>CORE_RO_379427</Name>
    </Registration>
    <Registration>
      <Id>864336434</Id>
      <Name>CORE_RO_379464</Name>
    </Registration>
    <Registration>
      <Id>447710884</Id>
      <Name>CORE_RO_379429</Name>
    </Registration>
    <Registration>
      <Id>1233277174</Id>
      <Name>CORE_RO_379433</Name>
    </Registration>
    <Registration>
      <Id>69883766</Id>
      <Name>CORE_RO_379435</Name>
    </Registration>
    <Registration>
      <Id>1118157013</Id>
      <Name>CORE_RO_379460</Name>
    </Registration>
    <Registration>
      <Id>1294315399</Id>
      <Name>CORE_RO_379430</Name>
    </Registration>
    <Registration>
      <Id>838177028</Id>
      <Name>CORE_RO_379458</Name>
    </Registration>
    <Registration>
      <Id>1545041615</Id>
      <Name>CORE_RO_379391</Name>
    </Registration>
  </Registrations>
</ContentControlRegistry>
</file>

<file path=customXml/itemProps1.xml><?xml version="1.0" encoding="utf-8"?>
<ds:datastoreItem xmlns:ds="http://schemas.openxmlformats.org/officeDocument/2006/customXml" ds:itemID="{DCE97E18-9DB3-4337-9BC5-F7CED3728C40}">
  <ds:schemaRefs>
    <ds:schemaRef ds:uri="http://schemas.openxmlformats.org/officeDocument/2006/bibliography"/>
  </ds:schemaRefs>
</ds:datastoreItem>
</file>

<file path=customXml/itemProps2.xml><?xml version="1.0" encoding="utf-8"?>
<ds:datastoreItem xmlns:ds="http://schemas.openxmlformats.org/officeDocument/2006/customXml" ds:itemID="{1D27AA77-2C6C-46B8-B5F0-2C947BFA334E}">
  <ds:schemaRefs>
    <ds:schemaRef ds:uri="cdm://schemas.certent.com/registry/content-control"/>
  </ds:schemaRefs>
</ds:datastoreItem>
</file>

<file path=docMetadata/LabelInfo.xml><?xml version="1.0" encoding="utf-8"?>
<clbl:labelList xmlns:clbl="http://schemas.microsoft.com/office/2020/mipLabelMetadata">
  <clbl:label id="{40881dc9-f7f2-41de-a334-ceff3dc15b31}" enabled="1" method="Standard" siteId="{ea0c2907-38d2-4181-8750-b0b190b60443}" contentBits="1" removed="0"/>
</clbl:labelList>
</file>

<file path=docProps/app.xml><?xml version="1.0" encoding="utf-8"?>
<Properties xmlns="http://schemas.openxmlformats.org/officeDocument/2006/extended-properties" xmlns:vt="http://schemas.openxmlformats.org/officeDocument/2006/docPropsVTypes">
  <Template>Normal</Template>
  <TotalTime>105</TotalTime>
  <Pages>60</Pages>
  <Words>20875</Words>
  <Characters>122122</Characters>
  <Application>Microsoft Office Word</Application>
  <DocSecurity>0</DocSecurity>
  <Lines>5088</Lines>
  <Paragraphs>3404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139593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Andrea da Silva Fernandes do Amaral</cp:lastModifiedBy>
  <cp:revision>17</cp:revision>
  <dcterms:created xsi:type="dcterms:W3CDTF">2026-02-19T19:52:00Z</dcterms:created>
  <dcterms:modified xsi:type="dcterms:W3CDTF">2026-03-02T21:10:00Z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0881dc9-f7f2-41de-a334-ceff3dc15b31_ActionId">
    <vt:lpwstr>f664b7f5-dc25-46b1-88db-fe6057f05d6c</vt:lpwstr>
  </property>
  <property fmtid="{D5CDD505-2E9C-101B-9397-08002B2CF9AE}" pid="3" name="MSIP_Label_40881dc9-f7f2-41de-a334-ceff3dc15b31_ContentBits">
    <vt:lpwstr>1</vt:lpwstr>
  </property>
  <property fmtid="{D5CDD505-2E9C-101B-9397-08002B2CF9AE}" pid="4" name="MSIP_Label_40881dc9-f7f2-41de-a334-ceff3dc15b31_Enabled">
    <vt:lpwstr>true</vt:lpwstr>
  </property>
  <property fmtid="{D5CDD505-2E9C-101B-9397-08002B2CF9AE}" pid="5" name="MSIP_Label_40881dc9-f7f2-41de-a334-ceff3dc15b31_Method">
    <vt:lpwstr>Standard</vt:lpwstr>
  </property>
  <property fmtid="{D5CDD505-2E9C-101B-9397-08002B2CF9AE}" pid="6" name="MSIP_Label_40881dc9-f7f2-41de-a334-ceff3dc15b31_Name">
    <vt:lpwstr>40881dc9-f7f2-41de-a334-ceff3dc15b31</vt:lpwstr>
  </property>
  <property fmtid="{D5CDD505-2E9C-101B-9397-08002B2CF9AE}" pid="7" name="MSIP_Label_40881dc9-f7f2-41de-a334-ceff3dc15b31_SetDate">
    <vt:lpwstr>2023-02-10T12:53:43Z</vt:lpwstr>
  </property>
  <property fmtid="{D5CDD505-2E9C-101B-9397-08002B2CF9AE}" pid="8" name="MSIP_Label_40881dc9-f7f2-41de-a334-ceff3dc15b31_SiteId">
    <vt:lpwstr>ea0c2907-38d2-4181-8750-b0b190b60443</vt:lpwstr>
  </property>
</Properties>
</file>