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activeX/activeX1.xml" ContentType="application/vnd.ms-office.activeX+xml"/>
  <Override PartName="/word/activeX/activeX2.xml" ContentType="application/vnd.ms-office.activeX+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activeX/activeX3.xml" ContentType="application/vnd.ms-office.activeX+xml"/>
  <Override PartName="/word/activeX/activeX4.xml" ContentType="application/vnd.ms-office.activeX+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045E" w:rsidP="0089045E" w:rsidRDefault="0089045E" w14:paraId="56FB511A" w14:textId="77777777">
      <w:pPr>
        <w:jc w:val="center"/>
        <w:rPr>
          <w:rFonts w:eastAsiaTheme="minorHAnsi"/>
          <w:b/>
          <w:bCs/>
        </w:rPr>
      </w:pPr>
      <w:r>
        <w:rPr>
          <w:b/>
          <w:bCs/>
        </w:rPr>
        <w:t>[THIS DOCUMENT IS SUBSTANTIALLY ALIGNED WITH THE PROPOSED PLAN OF REORGANIZATION. HOWEVER, TO THE EXTENT OF ANY CONFLICTS BETWEEN THE TERMS AND CONDITIONS SET FORTH IN THIS DOCUMENT AND THOSE OF THE PLAN OF REORGANIZATION, THE TERMS AND CONDITIONS OF THE PLAN OF REORGANIZATION SHALL CONTROL AND SUPERSEDE THE TERMS AND CONDITIONS HEREIN]</w:t>
      </w:r>
    </w:p>
    <w:p w:rsidRPr="00944CC9" w:rsidR="004D69FF" w:rsidP="004D69FF" w:rsidRDefault="004D69FF" w14:paraId="00925513" w14:textId="19F320FD">
      <w:pPr>
        <w:pStyle w:val="wText"/>
        <w:pBdr>
          <w:top w:val="single" w:color="auto" w:sz="4" w:space="1"/>
          <w:bottom w:val="single" w:color="auto" w:sz="4" w:space="10"/>
        </w:pBdr>
        <w:spacing w:before="120" w:after="480"/>
      </w:pPr>
    </w:p>
    <w:p w:rsidRPr="00944CC9" w:rsidR="004D69FF" w:rsidP="004D69FF" w:rsidRDefault="004D69FF" w14:paraId="08D670AE" w14:textId="77777777">
      <w:pPr>
        <w:pStyle w:val="wCenterB"/>
        <w:spacing w:after="600"/>
      </w:pPr>
      <w:r w:rsidRPr="00944CC9">
        <w:t>OI S.A. – in Judicial Reorganization</w:t>
      </w:r>
      <w:r w:rsidRPr="00944CC9">
        <w:br/>
        <w:t>as Company</w:t>
      </w:r>
    </w:p>
    <w:p w:rsidRPr="00944CC9" w:rsidR="004D69FF" w:rsidP="004D69FF" w:rsidRDefault="004D69FF" w14:paraId="25AD6E39" w14:textId="77777777">
      <w:pPr>
        <w:pStyle w:val="wCenterB"/>
        <w:spacing w:after="600"/>
      </w:pPr>
      <w:r w:rsidRPr="00944CC9">
        <w:t>THE SUBSIDIARY GUARANTORS PARTY HERETO,</w:t>
      </w:r>
    </w:p>
    <w:p w:rsidRPr="00944CC9" w:rsidR="004D69FF" w:rsidP="004D69FF" w:rsidRDefault="004D69FF" w14:paraId="096A49BA" w14:textId="77777777">
      <w:pPr>
        <w:pStyle w:val="wCenterB"/>
        <w:spacing w:after="480"/>
      </w:pPr>
      <w:r w:rsidRPr="00944CC9">
        <w:t>and</w:t>
      </w:r>
    </w:p>
    <w:p w:rsidRPr="00944CC9" w:rsidR="004D69FF" w:rsidP="004D69FF" w:rsidRDefault="004D69FF" w14:paraId="4D9B2B90" w14:textId="77777777">
      <w:pPr>
        <w:pStyle w:val="wCenterB"/>
        <w:spacing w:after="600"/>
      </w:pPr>
      <w:r w:rsidRPr="00944CC9">
        <w:t>UMB BANK, N.A.</w:t>
      </w:r>
      <w:r>
        <w:br/>
      </w:r>
      <w:r w:rsidRPr="00944CC9">
        <w:t xml:space="preserve">as Trustee, Registrar, Paying Agent </w:t>
      </w:r>
      <w:r w:rsidRPr="00944CC9">
        <w:br/>
        <w:t>and Transfer Agent,</w:t>
      </w:r>
    </w:p>
    <w:p w:rsidRPr="00944CC9" w:rsidR="004D69FF" w:rsidP="004D69FF" w:rsidRDefault="004D69FF" w14:paraId="54E32457" w14:textId="77777777">
      <w:pPr>
        <w:pStyle w:val="wCenterB"/>
        <w:spacing w:after="480"/>
      </w:pPr>
      <w:r w:rsidRPr="00944CC9">
        <w:t>____________________</w:t>
      </w:r>
    </w:p>
    <w:p w:rsidRPr="00944CC9" w:rsidR="004D69FF" w:rsidP="004D69FF" w:rsidRDefault="004D69FF" w14:paraId="28F60ADA" w14:textId="77777777">
      <w:pPr>
        <w:pStyle w:val="wCenterB"/>
        <w:spacing w:after="480"/>
      </w:pPr>
      <w:r w:rsidRPr="00944CC9">
        <w:t>INDENTURE</w:t>
      </w:r>
    </w:p>
    <w:p w:rsidRPr="00944CC9" w:rsidR="004D69FF" w:rsidP="004D69FF" w:rsidRDefault="004D69FF" w14:paraId="020B2098" w14:textId="77777777">
      <w:pPr>
        <w:pStyle w:val="wCenterB"/>
        <w:spacing w:after="480"/>
      </w:pPr>
      <w:r w:rsidRPr="00944CC9">
        <w:t>Dated as of [●], 2024</w:t>
      </w:r>
    </w:p>
    <w:p w:rsidRPr="00944CC9" w:rsidR="004D69FF" w:rsidP="004D69FF" w:rsidRDefault="004D69FF" w14:paraId="7FEE210F" w14:textId="77777777">
      <w:pPr>
        <w:pStyle w:val="wCenterB"/>
        <w:spacing w:after="600"/>
      </w:pPr>
      <w:r w:rsidRPr="00944CC9">
        <w:t>____________________</w:t>
      </w:r>
    </w:p>
    <w:p w:rsidR="004D69FF" w:rsidP="004D69FF" w:rsidRDefault="004D69FF" w14:paraId="6D774558" w14:textId="77777777">
      <w:pPr>
        <w:pStyle w:val="wCenterB"/>
        <w:spacing w:after="240"/>
      </w:pPr>
      <w:r w:rsidRPr="00944CC9">
        <w:t>8.50% PIK SUBORDINATED THIRD-LIEN NOTES DUE 2028</w:t>
      </w:r>
    </w:p>
    <w:p w:rsidRPr="00944CC9" w:rsidR="004D69FF" w:rsidP="004D69FF" w:rsidRDefault="004D69FF" w14:paraId="13AC2C58" w14:textId="4A5F1907">
      <w:pPr>
        <w:pStyle w:val="wCenterB"/>
        <w:spacing w:after="600"/>
      </w:pPr>
      <w:r w:rsidRPr="00944CC9">
        <w:t>8.50% PIK NON-RECOURSE SUBORDINATED THIRD-LIEN NOTES DUE 203</w:t>
      </w:r>
      <w:r w:rsidR="00FD1E71">
        <w:t>0</w:t>
      </w:r>
    </w:p>
    <w:p w:rsidRPr="00944CC9" w:rsidR="004D69FF" w:rsidP="004D69FF" w:rsidRDefault="004D69FF" w14:paraId="4F2DEAAF" w14:textId="77777777">
      <w:pPr>
        <w:pStyle w:val="wText"/>
        <w:pBdr>
          <w:bottom w:val="single" w:color="auto" w:sz="4" w:space="1"/>
        </w:pBdr>
        <w:rPr>
          <w:b/>
        </w:rPr>
      </w:pPr>
    </w:p>
    <w:p w:rsidRPr="00C805F7" w:rsidR="004D69FF" w:rsidP="004D69FF" w:rsidRDefault="004D69FF" w14:paraId="2F9116B0" w14:textId="77777777">
      <w:pPr>
        <w:pStyle w:val="wText"/>
        <w:rPr>
          <w:bCs/>
        </w:rPr>
      </w:pPr>
    </w:p>
    <w:p w:rsidRPr="00C805F7" w:rsidR="004D69FF" w:rsidP="004D69FF" w:rsidRDefault="004D69FF" w14:paraId="6C2032FB" w14:textId="77777777">
      <w:pPr>
        <w:pStyle w:val="wText"/>
        <w:rPr>
          <w:bCs/>
        </w:rPr>
        <w:sectPr w:rsidRPr="00C805F7" w:rsidR="004D69FF" w:rsidSect="0026044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08"/>
          <w:titlePg/>
          <w:docGrid w:linePitch="360"/>
        </w:sectPr>
      </w:pPr>
    </w:p>
    <w:p w:rsidRPr="00944CC9" w:rsidR="004D69FF" w:rsidP="004D69FF" w:rsidRDefault="004D69FF" w14:paraId="2A50A73E" w14:textId="77777777">
      <w:pPr>
        <w:pStyle w:val="wCenter"/>
      </w:pPr>
      <w:r>
        <w:lastRenderedPageBreak/>
        <w:t>TABLE OF CONTENTS</w:t>
      </w:r>
    </w:p>
    <w:sdt>
      <w:sdtPr>
        <w:id w:val="123051691"/>
        <w:docPartObj>
          <w:docPartGallery w:val="Table of Contents"/>
          <w:docPartUnique/>
        </w:docPartObj>
      </w:sdtPr>
      <w:sdtEndPr/>
      <w:sdtContent>
        <w:p w:rsidR="000168A9" w:rsidRDefault="004D69FF" w14:paraId="109AF073" w14:textId="77777777">
          <w:pPr>
            <w:pStyle w:val="TOC1"/>
            <w:rPr>
              <w:rFonts w:asciiTheme="minorHAnsi" w:hAnsiTheme="minorHAnsi" w:eastAsiaTheme="minorEastAsia" w:cstheme="minorBidi"/>
              <w:noProof/>
              <w:sz w:val="22"/>
            </w:rPr>
          </w:pPr>
          <w:r>
            <w:fldChar w:fldCharType="begin"/>
          </w:r>
          <w:r>
            <w:instrText xml:space="preserve"> TOC \</w:instrText>
          </w:r>
          <w:r w:rsidRPr="00260449">
            <w:instrText xml:space="preserve"> </w:instrText>
          </w:r>
          <w:r>
            <w:instrText xml:space="preserve">\ h \z \t "Heading 1,1, Heading 2,2" \x \n "1-1" </w:instrText>
          </w:r>
          <w:r>
            <w:fldChar w:fldCharType="separate"/>
          </w:r>
          <w:r w:rsidRPr="009E79B6" w:rsidR="000168A9">
            <w:rPr>
              <w:noProof/>
              <w:color w:val="000000" w:themeColor="text1"/>
            </w:rPr>
            <w:t>Article 1</w:t>
          </w:r>
          <w:r w:rsidR="000168A9">
            <w:rPr>
              <w:noProof/>
            </w:rPr>
            <w:br/>
          </w:r>
          <w:r w:rsidR="000168A9">
            <w:rPr>
              <w:noProof/>
            </w:rPr>
            <w:br/>
            <w:t>Definitions and Incorporation by Reference</w:t>
          </w:r>
        </w:p>
        <w:p w:rsidR="000168A9" w:rsidRDefault="000168A9" w14:paraId="23072DA4" w14:textId="201F9DFD">
          <w:pPr>
            <w:pStyle w:val="TOC2"/>
            <w:rPr>
              <w:rFonts w:asciiTheme="minorHAnsi" w:hAnsiTheme="minorHAnsi" w:eastAsiaTheme="minorEastAsia" w:cstheme="minorBidi"/>
              <w:noProof/>
              <w:sz w:val="22"/>
            </w:rPr>
          </w:pPr>
          <w:r w:rsidRPr="009E79B6">
            <w:rPr>
              <w:noProof/>
              <w:specVanish/>
            </w:rPr>
            <w:t>SECTION 1.01</w:t>
          </w:r>
          <w:r>
            <w:rPr>
              <w:rFonts w:asciiTheme="minorHAnsi" w:hAnsiTheme="minorHAnsi" w:eastAsiaTheme="minorEastAsia" w:cstheme="minorBidi"/>
              <w:noProof/>
              <w:sz w:val="22"/>
            </w:rPr>
            <w:tab/>
          </w:r>
          <w:r>
            <w:rPr>
              <w:noProof/>
            </w:rPr>
            <w:t>Definitions</w:t>
          </w:r>
          <w:r>
            <w:rPr>
              <w:noProof/>
              <w:webHidden/>
            </w:rPr>
            <w:tab/>
          </w:r>
          <w:r>
            <w:rPr>
              <w:noProof/>
              <w:webHidden/>
            </w:rPr>
            <w:fldChar w:fldCharType="begin"/>
          </w:r>
          <w:r>
            <w:rPr>
              <w:noProof/>
              <w:webHidden/>
            </w:rPr>
            <w:instrText xml:space="preserve"> PAGEREF _Toc161962508 \h </w:instrText>
          </w:r>
          <w:r>
            <w:rPr>
              <w:noProof/>
              <w:webHidden/>
            </w:rPr>
          </w:r>
          <w:r>
            <w:rPr>
              <w:noProof/>
              <w:webHidden/>
            </w:rPr>
            <w:fldChar w:fldCharType="separate"/>
          </w:r>
          <w:r>
            <w:rPr>
              <w:noProof/>
              <w:webHidden/>
            </w:rPr>
            <w:t>1</w:t>
          </w:r>
          <w:r>
            <w:rPr>
              <w:noProof/>
              <w:webHidden/>
            </w:rPr>
            <w:fldChar w:fldCharType="end"/>
          </w:r>
        </w:p>
        <w:p w:rsidR="000168A9" w:rsidRDefault="000168A9" w14:paraId="656EB974" w14:textId="0EE37505">
          <w:pPr>
            <w:pStyle w:val="TOC2"/>
            <w:rPr>
              <w:rFonts w:asciiTheme="minorHAnsi" w:hAnsiTheme="minorHAnsi" w:eastAsiaTheme="minorEastAsia" w:cstheme="minorBidi"/>
              <w:noProof/>
              <w:sz w:val="22"/>
            </w:rPr>
          </w:pPr>
          <w:r w:rsidRPr="009E79B6">
            <w:rPr>
              <w:noProof/>
              <w:specVanish/>
            </w:rPr>
            <w:t>SECTION 1.02</w:t>
          </w:r>
          <w:r>
            <w:rPr>
              <w:rFonts w:asciiTheme="minorHAnsi" w:hAnsiTheme="minorHAnsi" w:eastAsiaTheme="minorEastAsia" w:cstheme="minorBidi"/>
              <w:noProof/>
              <w:sz w:val="22"/>
            </w:rPr>
            <w:tab/>
          </w:r>
          <w:r w:rsidRPr="009E79B6">
            <w:rPr>
              <w:noProof/>
              <w:color w:val="000000" w:themeColor="text1"/>
            </w:rPr>
            <w:t>Rules of Construction</w:t>
          </w:r>
          <w:r>
            <w:rPr>
              <w:noProof/>
              <w:webHidden/>
            </w:rPr>
            <w:tab/>
          </w:r>
          <w:r>
            <w:rPr>
              <w:noProof/>
              <w:webHidden/>
            </w:rPr>
            <w:fldChar w:fldCharType="begin"/>
          </w:r>
          <w:r>
            <w:rPr>
              <w:noProof/>
              <w:webHidden/>
            </w:rPr>
            <w:instrText xml:space="preserve"> PAGEREF _Toc161962509 \h </w:instrText>
          </w:r>
          <w:r>
            <w:rPr>
              <w:noProof/>
              <w:webHidden/>
            </w:rPr>
          </w:r>
          <w:r>
            <w:rPr>
              <w:noProof/>
              <w:webHidden/>
            </w:rPr>
            <w:fldChar w:fldCharType="separate"/>
          </w:r>
          <w:r>
            <w:rPr>
              <w:noProof/>
              <w:webHidden/>
            </w:rPr>
            <w:t>26</w:t>
          </w:r>
          <w:r>
            <w:rPr>
              <w:noProof/>
              <w:webHidden/>
            </w:rPr>
            <w:fldChar w:fldCharType="end"/>
          </w:r>
        </w:p>
        <w:p w:rsidR="000168A9" w:rsidRDefault="000168A9" w14:paraId="63CD7EEA" w14:textId="77777777">
          <w:pPr>
            <w:pStyle w:val="TOC1"/>
            <w:rPr>
              <w:rFonts w:asciiTheme="minorHAnsi" w:hAnsiTheme="minorHAnsi" w:eastAsiaTheme="minorEastAsia" w:cstheme="minorBidi"/>
              <w:noProof/>
              <w:sz w:val="22"/>
            </w:rPr>
          </w:pPr>
          <w:r w:rsidRPr="009E79B6">
            <w:rPr>
              <w:noProof/>
              <w:color w:val="000000" w:themeColor="text1"/>
            </w:rPr>
            <w:t>Article 2</w:t>
          </w:r>
          <w:r w:rsidRPr="009E79B6">
            <w:rPr>
              <w:rFonts w:eastAsiaTheme="majorEastAsia"/>
              <w:noProof/>
            </w:rPr>
            <w:br/>
          </w:r>
          <w:r>
            <w:rPr>
              <w:noProof/>
            </w:rPr>
            <w:br/>
            <w:t>The Securities</w:t>
          </w:r>
        </w:p>
        <w:p w:rsidR="000168A9" w:rsidRDefault="000168A9" w14:paraId="5D8AC6CD" w14:textId="2D88682E">
          <w:pPr>
            <w:pStyle w:val="TOC2"/>
            <w:rPr>
              <w:rFonts w:asciiTheme="minorHAnsi" w:hAnsiTheme="minorHAnsi" w:eastAsiaTheme="minorEastAsia" w:cstheme="minorBidi"/>
              <w:noProof/>
              <w:sz w:val="22"/>
            </w:rPr>
          </w:pPr>
          <w:r w:rsidRPr="009E79B6">
            <w:rPr>
              <w:noProof/>
              <w:specVanish/>
            </w:rPr>
            <w:t>SECTION 2.01</w:t>
          </w:r>
          <w:r>
            <w:rPr>
              <w:rFonts w:asciiTheme="minorHAnsi" w:hAnsiTheme="minorHAnsi" w:eastAsiaTheme="minorEastAsia" w:cstheme="minorBidi"/>
              <w:noProof/>
              <w:sz w:val="22"/>
            </w:rPr>
            <w:tab/>
          </w:r>
          <w:r>
            <w:rPr>
              <w:noProof/>
            </w:rPr>
            <w:t>Form and Dating</w:t>
          </w:r>
          <w:r>
            <w:rPr>
              <w:noProof/>
              <w:webHidden/>
            </w:rPr>
            <w:tab/>
          </w:r>
          <w:r>
            <w:rPr>
              <w:noProof/>
              <w:webHidden/>
            </w:rPr>
            <w:fldChar w:fldCharType="begin"/>
          </w:r>
          <w:r>
            <w:rPr>
              <w:noProof/>
              <w:webHidden/>
            </w:rPr>
            <w:instrText xml:space="preserve"> PAGEREF _Toc161962511 \h </w:instrText>
          </w:r>
          <w:r>
            <w:rPr>
              <w:noProof/>
              <w:webHidden/>
            </w:rPr>
          </w:r>
          <w:r>
            <w:rPr>
              <w:noProof/>
              <w:webHidden/>
            </w:rPr>
            <w:fldChar w:fldCharType="separate"/>
          </w:r>
          <w:r>
            <w:rPr>
              <w:noProof/>
              <w:webHidden/>
            </w:rPr>
            <w:t>28</w:t>
          </w:r>
          <w:r>
            <w:rPr>
              <w:noProof/>
              <w:webHidden/>
            </w:rPr>
            <w:fldChar w:fldCharType="end"/>
          </w:r>
        </w:p>
        <w:p w:rsidR="000168A9" w:rsidRDefault="000168A9" w14:paraId="2FF9809D" w14:textId="5D6858A1">
          <w:pPr>
            <w:pStyle w:val="TOC2"/>
            <w:rPr>
              <w:rFonts w:asciiTheme="minorHAnsi" w:hAnsiTheme="minorHAnsi" w:eastAsiaTheme="minorEastAsia" w:cstheme="minorBidi"/>
              <w:noProof/>
              <w:sz w:val="22"/>
            </w:rPr>
          </w:pPr>
          <w:r w:rsidRPr="009E79B6">
            <w:rPr>
              <w:noProof/>
              <w:specVanish/>
            </w:rPr>
            <w:t>SECTION 2.02</w:t>
          </w:r>
          <w:r>
            <w:rPr>
              <w:rFonts w:asciiTheme="minorHAnsi" w:hAnsiTheme="minorHAnsi" w:eastAsiaTheme="minorEastAsia" w:cstheme="minorBidi"/>
              <w:noProof/>
              <w:sz w:val="22"/>
            </w:rPr>
            <w:tab/>
          </w:r>
          <w:r>
            <w:rPr>
              <w:noProof/>
            </w:rPr>
            <w:t>Execution and Authentication</w:t>
          </w:r>
          <w:r>
            <w:rPr>
              <w:noProof/>
              <w:webHidden/>
            </w:rPr>
            <w:tab/>
          </w:r>
          <w:r>
            <w:rPr>
              <w:noProof/>
              <w:webHidden/>
            </w:rPr>
            <w:fldChar w:fldCharType="begin"/>
          </w:r>
          <w:r>
            <w:rPr>
              <w:noProof/>
              <w:webHidden/>
            </w:rPr>
            <w:instrText xml:space="preserve"> PAGEREF _Toc161962512 \h </w:instrText>
          </w:r>
          <w:r>
            <w:rPr>
              <w:noProof/>
              <w:webHidden/>
            </w:rPr>
          </w:r>
          <w:r>
            <w:rPr>
              <w:noProof/>
              <w:webHidden/>
            </w:rPr>
            <w:fldChar w:fldCharType="separate"/>
          </w:r>
          <w:r>
            <w:rPr>
              <w:noProof/>
              <w:webHidden/>
            </w:rPr>
            <w:t>29</w:t>
          </w:r>
          <w:r>
            <w:rPr>
              <w:noProof/>
              <w:webHidden/>
            </w:rPr>
            <w:fldChar w:fldCharType="end"/>
          </w:r>
        </w:p>
        <w:p w:rsidR="000168A9" w:rsidRDefault="000168A9" w14:paraId="11C7CE38" w14:textId="23381E1A">
          <w:pPr>
            <w:pStyle w:val="TOC2"/>
            <w:rPr>
              <w:rFonts w:asciiTheme="minorHAnsi" w:hAnsiTheme="minorHAnsi" w:eastAsiaTheme="minorEastAsia" w:cstheme="minorBidi"/>
              <w:noProof/>
              <w:sz w:val="22"/>
            </w:rPr>
          </w:pPr>
          <w:r w:rsidRPr="009E79B6">
            <w:rPr>
              <w:noProof/>
              <w:specVanish/>
            </w:rPr>
            <w:t>SECTION 2.03</w:t>
          </w:r>
          <w:r>
            <w:rPr>
              <w:rFonts w:asciiTheme="minorHAnsi" w:hAnsiTheme="minorHAnsi" w:eastAsiaTheme="minorEastAsia" w:cstheme="minorBidi"/>
              <w:noProof/>
              <w:sz w:val="22"/>
            </w:rPr>
            <w:tab/>
          </w:r>
          <w:r>
            <w:rPr>
              <w:noProof/>
            </w:rPr>
            <w:t>Registrar, Paying Agents and Transfer Agents</w:t>
          </w:r>
          <w:r>
            <w:rPr>
              <w:noProof/>
              <w:webHidden/>
            </w:rPr>
            <w:tab/>
          </w:r>
          <w:r>
            <w:rPr>
              <w:noProof/>
              <w:webHidden/>
            </w:rPr>
            <w:fldChar w:fldCharType="begin"/>
          </w:r>
          <w:r>
            <w:rPr>
              <w:noProof/>
              <w:webHidden/>
            </w:rPr>
            <w:instrText xml:space="preserve"> PAGEREF _Toc161962513 \h </w:instrText>
          </w:r>
          <w:r>
            <w:rPr>
              <w:noProof/>
              <w:webHidden/>
            </w:rPr>
          </w:r>
          <w:r>
            <w:rPr>
              <w:noProof/>
              <w:webHidden/>
            </w:rPr>
            <w:fldChar w:fldCharType="separate"/>
          </w:r>
          <w:r>
            <w:rPr>
              <w:noProof/>
              <w:webHidden/>
            </w:rPr>
            <w:t>29</w:t>
          </w:r>
          <w:r>
            <w:rPr>
              <w:noProof/>
              <w:webHidden/>
            </w:rPr>
            <w:fldChar w:fldCharType="end"/>
          </w:r>
        </w:p>
        <w:p w:rsidR="000168A9" w:rsidRDefault="000168A9" w14:paraId="393F0340" w14:textId="5FE0CD3C">
          <w:pPr>
            <w:pStyle w:val="TOC2"/>
            <w:rPr>
              <w:rFonts w:asciiTheme="minorHAnsi" w:hAnsiTheme="minorHAnsi" w:eastAsiaTheme="minorEastAsia" w:cstheme="minorBidi"/>
              <w:noProof/>
              <w:sz w:val="22"/>
            </w:rPr>
          </w:pPr>
          <w:r w:rsidRPr="009E79B6">
            <w:rPr>
              <w:noProof/>
              <w:specVanish/>
            </w:rPr>
            <w:t>SECTION 2.04</w:t>
          </w:r>
          <w:r>
            <w:rPr>
              <w:rFonts w:asciiTheme="minorHAnsi" w:hAnsiTheme="minorHAnsi" w:eastAsiaTheme="minorEastAsia" w:cstheme="minorBidi"/>
              <w:noProof/>
              <w:sz w:val="22"/>
            </w:rPr>
            <w:tab/>
          </w:r>
          <w:r>
            <w:rPr>
              <w:noProof/>
            </w:rPr>
            <w:t>Paying Agent To Hold Money in Trust</w:t>
          </w:r>
          <w:r>
            <w:rPr>
              <w:noProof/>
              <w:webHidden/>
            </w:rPr>
            <w:tab/>
          </w:r>
          <w:r>
            <w:rPr>
              <w:noProof/>
              <w:webHidden/>
            </w:rPr>
            <w:fldChar w:fldCharType="begin"/>
          </w:r>
          <w:r>
            <w:rPr>
              <w:noProof/>
              <w:webHidden/>
            </w:rPr>
            <w:instrText xml:space="preserve"> PAGEREF _Toc161962514 \h </w:instrText>
          </w:r>
          <w:r>
            <w:rPr>
              <w:noProof/>
              <w:webHidden/>
            </w:rPr>
          </w:r>
          <w:r>
            <w:rPr>
              <w:noProof/>
              <w:webHidden/>
            </w:rPr>
            <w:fldChar w:fldCharType="separate"/>
          </w:r>
          <w:r>
            <w:rPr>
              <w:noProof/>
              <w:webHidden/>
            </w:rPr>
            <w:t>29</w:t>
          </w:r>
          <w:r>
            <w:rPr>
              <w:noProof/>
              <w:webHidden/>
            </w:rPr>
            <w:fldChar w:fldCharType="end"/>
          </w:r>
        </w:p>
        <w:p w:rsidR="000168A9" w:rsidRDefault="000168A9" w14:paraId="416C7DF9" w14:textId="5F3BE822">
          <w:pPr>
            <w:pStyle w:val="TOC2"/>
            <w:rPr>
              <w:rFonts w:asciiTheme="minorHAnsi" w:hAnsiTheme="minorHAnsi" w:eastAsiaTheme="minorEastAsia" w:cstheme="minorBidi"/>
              <w:noProof/>
              <w:sz w:val="22"/>
            </w:rPr>
          </w:pPr>
          <w:r w:rsidRPr="009E79B6">
            <w:rPr>
              <w:noProof/>
              <w:specVanish/>
            </w:rPr>
            <w:t>SECTION 2.05</w:t>
          </w:r>
          <w:r>
            <w:rPr>
              <w:rFonts w:asciiTheme="minorHAnsi" w:hAnsiTheme="minorHAnsi" w:eastAsiaTheme="minorEastAsia" w:cstheme="minorBidi"/>
              <w:noProof/>
              <w:sz w:val="22"/>
            </w:rPr>
            <w:tab/>
          </w:r>
          <w:r>
            <w:rPr>
              <w:noProof/>
            </w:rPr>
            <w:t>Holder Lists</w:t>
          </w:r>
          <w:r>
            <w:rPr>
              <w:noProof/>
              <w:webHidden/>
            </w:rPr>
            <w:tab/>
          </w:r>
          <w:r>
            <w:rPr>
              <w:noProof/>
              <w:webHidden/>
            </w:rPr>
            <w:fldChar w:fldCharType="begin"/>
          </w:r>
          <w:r>
            <w:rPr>
              <w:noProof/>
              <w:webHidden/>
            </w:rPr>
            <w:instrText xml:space="preserve"> PAGEREF _Toc161962515 \h </w:instrText>
          </w:r>
          <w:r>
            <w:rPr>
              <w:noProof/>
              <w:webHidden/>
            </w:rPr>
          </w:r>
          <w:r>
            <w:rPr>
              <w:noProof/>
              <w:webHidden/>
            </w:rPr>
            <w:fldChar w:fldCharType="separate"/>
          </w:r>
          <w:r>
            <w:rPr>
              <w:noProof/>
              <w:webHidden/>
            </w:rPr>
            <w:t>30</w:t>
          </w:r>
          <w:r>
            <w:rPr>
              <w:noProof/>
              <w:webHidden/>
            </w:rPr>
            <w:fldChar w:fldCharType="end"/>
          </w:r>
        </w:p>
        <w:p w:rsidR="000168A9" w:rsidRDefault="000168A9" w14:paraId="7A299D7C" w14:textId="050E7AA2">
          <w:pPr>
            <w:pStyle w:val="TOC2"/>
            <w:rPr>
              <w:rFonts w:asciiTheme="minorHAnsi" w:hAnsiTheme="minorHAnsi" w:eastAsiaTheme="minorEastAsia" w:cstheme="minorBidi"/>
              <w:noProof/>
              <w:sz w:val="22"/>
            </w:rPr>
          </w:pPr>
          <w:r w:rsidRPr="009E79B6">
            <w:rPr>
              <w:noProof/>
              <w:specVanish/>
            </w:rPr>
            <w:t>SECTION 2.06</w:t>
          </w:r>
          <w:r>
            <w:rPr>
              <w:rFonts w:asciiTheme="minorHAnsi" w:hAnsiTheme="minorHAnsi" w:eastAsiaTheme="minorEastAsia" w:cstheme="minorBidi"/>
              <w:noProof/>
              <w:sz w:val="22"/>
            </w:rPr>
            <w:tab/>
          </w:r>
          <w:r>
            <w:rPr>
              <w:noProof/>
            </w:rPr>
            <w:t>Transfer and Exchange</w:t>
          </w:r>
          <w:r>
            <w:rPr>
              <w:noProof/>
              <w:webHidden/>
            </w:rPr>
            <w:tab/>
          </w:r>
          <w:r>
            <w:rPr>
              <w:noProof/>
              <w:webHidden/>
            </w:rPr>
            <w:fldChar w:fldCharType="begin"/>
          </w:r>
          <w:r>
            <w:rPr>
              <w:noProof/>
              <w:webHidden/>
            </w:rPr>
            <w:instrText xml:space="preserve"> PAGEREF _Toc161962516 \h </w:instrText>
          </w:r>
          <w:r>
            <w:rPr>
              <w:noProof/>
              <w:webHidden/>
            </w:rPr>
          </w:r>
          <w:r>
            <w:rPr>
              <w:noProof/>
              <w:webHidden/>
            </w:rPr>
            <w:fldChar w:fldCharType="separate"/>
          </w:r>
          <w:r>
            <w:rPr>
              <w:noProof/>
              <w:webHidden/>
            </w:rPr>
            <w:t>30</w:t>
          </w:r>
          <w:r>
            <w:rPr>
              <w:noProof/>
              <w:webHidden/>
            </w:rPr>
            <w:fldChar w:fldCharType="end"/>
          </w:r>
        </w:p>
        <w:p w:rsidR="000168A9" w:rsidRDefault="000168A9" w14:paraId="298B8AB2" w14:textId="4811B330">
          <w:pPr>
            <w:pStyle w:val="TOC2"/>
            <w:rPr>
              <w:rFonts w:asciiTheme="minorHAnsi" w:hAnsiTheme="minorHAnsi" w:eastAsiaTheme="minorEastAsia" w:cstheme="minorBidi"/>
              <w:noProof/>
              <w:sz w:val="22"/>
            </w:rPr>
          </w:pPr>
          <w:r w:rsidRPr="009E79B6">
            <w:rPr>
              <w:noProof/>
              <w:specVanish/>
            </w:rPr>
            <w:t>SECTION 2.07</w:t>
          </w:r>
          <w:r>
            <w:rPr>
              <w:rFonts w:asciiTheme="minorHAnsi" w:hAnsiTheme="minorHAnsi" w:eastAsiaTheme="minorEastAsia" w:cstheme="minorBidi"/>
              <w:noProof/>
              <w:sz w:val="22"/>
            </w:rPr>
            <w:tab/>
          </w:r>
          <w:r>
            <w:rPr>
              <w:noProof/>
            </w:rPr>
            <w:t>Replacement Securities</w:t>
          </w:r>
          <w:r>
            <w:rPr>
              <w:noProof/>
              <w:webHidden/>
            </w:rPr>
            <w:tab/>
          </w:r>
          <w:r>
            <w:rPr>
              <w:noProof/>
              <w:webHidden/>
            </w:rPr>
            <w:fldChar w:fldCharType="begin"/>
          </w:r>
          <w:r>
            <w:rPr>
              <w:noProof/>
              <w:webHidden/>
            </w:rPr>
            <w:instrText xml:space="preserve"> PAGEREF _Toc161962517 \h </w:instrText>
          </w:r>
          <w:r>
            <w:rPr>
              <w:noProof/>
              <w:webHidden/>
            </w:rPr>
          </w:r>
          <w:r>
            <w:rPr>
              <w:noProof/>
              <w:webHidden/>
            </w:rPr>
            <w:fldChar w:fldCharType="separate"/>
          </w:r>
          <w:r>
            <w:rPr>
              <w:noProof/>
              <w:webHidden/>
            </w:rPr>
            <w:t>31</w:t>
          </w:r>
          <w:r>
            <w:rPr>
              <w:noProof/>
              <w:webHidden/>
            </w:rPr>
            <w:fldChar w:fldCharType="end"/>
          </w:r>
        </w:p>
        <w:p w:rsidR="000168A9" w:rsidRDefault="000168A9" w14:paraId="695490D3" w14:textId="010D3A5F">
          <w:pPr>
            <w:pStyle w:val="TOC2"/>
            <w:rPr>
              <w:rFonts w:asciiTheme="minorHAnsi" w:hAnsiTheme="minorHAnsi" w:eastAsiaTheme="minorEastAsia" w:cstheme="minorBidi"/>
              <w:noProof/>
              <w:sz w:val="22"/>
            </w:rPr>
          </w:pPr>
          <w:r w:rsidRPr="009E79B6">
            <w:rPr>
              <w:noProof/>
              <w:specVanish/>
            </w:rPr>
            <w:t>SECTION 2.08</w:t>
          </w:r>
          <w:r>
            <w:rPr>
              <w:rFonts w:asciiTheme="minorHAnsi" w:hAnsiTheme="minorHAnsi" w:eastAsiaTheme="minorEastAsia" w:cstheme="minorBidi"/>
              <w:noProof/>
              <w:sz w:val="22"/>
            </w:rPr>
            <w:tab/>
          </w:r>
          <w:r>
            <w:rPr>
              <w:noProof/>
            </w:rPr>
            <w:t>Outstanding Securities</w:t>
          </w:r>
          <w:r>
            <w:rPr>
              <w:noProof/>
              <w:webHidden/>
            </w:rPr>
            <w:tab/>
          </w:r>
          <w:r>
            <w:rPr>
              <w:noProof/>
              <w:webHidden/>
            </w:rPr>
            <w:fldChar w:fldCharType="begin"/>
          </w:r>
          <w:r>
            <w:rPr>
              <w:noProof/>
              <w:webHidden/>
            </w:rPr>
            <w:instrText xml:space="preserve"> PAGEREF _Toc161962518 \h </w:instrText>
          </w:r>
          <w:r>
            <w:rPr>
              <w:noProof/>
              <w:webHidden/>
            </w:rPr>
          </w:r>
          <w:r>
            <w:rPr>
              <w:noProof/>
              <w:webHidden/>
            </w:rPr>
            <w:fldChar w:fldCharType="separate"/>
          </w:r>
          <w:r>
            <w:rPr>
              <w:noProof/>
              <w:webHidden/>
            </w:rPr>
            <w:t>32</w:t>
          </w:r>
          <w:r>
            <w:rPr>
              <w:noProof/>
              <w:webHidden/>
            </w:rPr>
            <w:fldChar w:fldCharType="end"/>
          </w:r>
        </w:p>
        <w:p w:rsidR="000168A9" w:rsidRDefault="000168A9" w14:paraId="6C44D766" w14:textId="22AA27D6">
          <w:pPr>
            <w:pStyle w:val="TOC2"/>
            <w:rPr>
              <w:rFonts w:asciiTheme="minorHAnsi" w:hAnsiTheme="minorHAnsi" w:eastAsiaTheme="minorEastAsia" w:cstheme="minorBidi"/>
              <w:noProof/>
              <w:sz w:val="22"/>
            </w:rPr>
          </w:pPr>
          <w:r w:rsidRPr="009E79B6">
            <w:rPr>
              <w:noProof/>
              <w:specVanish/>
            </w:rPr>
            <w:t>SECTION 2.09</w:t>
          </w:r>
          <w:r>
            <w:rPr>
              <w:rFonts w:asciiTheme="minorHAnsi" w:hAnsiTheme="minorHAnsi" w:eastAsiaTheme="minorEastAsia" w:cstheme="minorBidi"/>
              <w:noProof/>
              <w:sz w:val="22"/>
            </w:rPr>
            <w:tab/>
          </w:r>
          <w:r>
            <w:rPr>
              <w:noProof/>
            </w:rPr>
            <w:t>Temporary Securities</w:t>
          </w:r>
          <w:r>
            <w:rPr>
              <w:noProof/>
              <w:webHidden/>
            </w:rPr>
            <w:tab/>
          </w:r>
          <w:r>
            <w:rPr>
              <w:noProof/>
              <w:webHidden/>
            </w:rPr>
            <w:fldChar w:fldCharType="begin"/>
          </w:r>
          <w:r>
            <w:rPr>
              <w:noProof/>
              <w:webHidden/>
            </w:rPr>
            <w:instrText xml:space="preserve"> PAGEREF _Toc161962519 \h </w:instrText>
          </w:r>
          <w:r>
            <w:rPr>
              <w:noProof/>
              <w:webHidden/>
            </w:rPr>
          </w:r>
          <w:r>
            <w:rPr>
              <w:noProof/>
              <w:webHidden/>
            </w:rPr>
            <w:fldChar w:fldCharType="separate"/>
          </w:r>
          <w:r>
            <w:rPr>
              <w:noProof/>
              <w:webHidden/>
            </w:rPr>
            <w:t>32</w:t>
          </w:r>
          <w:r>
            <w:rPr>
              <w:noProof/>
              <w:webHidden/>
            </w:rPr>
            <w:fldChar w:fldCharType="end"/>
          </w:r>
        </w:p>
        <w:p w:rsidR="000168A9" w:rsidRDefault="000168A9" w14:paraId="280861B6" w14:textId="69F1EAC0">
          <w:pPr>
            <w:pStyle w:val="TOC2"/>
            <w:rPr>
              <w:rFonts w:asciiTheme="minorHAnsi" w:hAnsiTheme="minorHAnsi" w:eastAsiaTheme="minorEastAsia" w:cstheme="minorBidi"/>
              <w:noProof/>
              <w:sz w:val="22"/>
            </w:rPr>
          </w:pPr>
          <w:r w:rsidRPr="009E79B6">
            <w:rPr>
              <w:noProof/>
              <w:specVanish/>
            </w:rPr>
            <w:t>SECTION 2.10</w:t>
          </w:r>
          <w:r>
            <w:rPr>
              <w:rFonts w:asciiTheme="minorHAnsi" w:hAnsiTheme="minorHAnsi" w:eastAsiaTheme="minorEastAsia" w:cstheme="minorBidi"/>
              <w:noProof/>
              <w:sz w:val="22"/>
            </w:rPr>
            <w:tab/>
          </w:r>
          <w:r>
            <w:rPr>
              <w:noProof/>
            </w:rPr>
            <w:t>Cancellation</w:t>
          </w:r>
          <w:r>
            <w:rPr>
              <w:noProof/>
              <w:webHidden/>
            </w:rPr>
            <w:tab/>
          </w:r>
          <w:r>
            <w:rPr>
              <w:noProof/>
              <w:webHidden/>
            </w:rPr>
            <w:fldChar w:fldCharType="begin"/>
          </w:r>
          <w:r>
            <w:rPr>
              <w:noProof/>
              <w:webHidden/>
            </w:rPr>
            <w:instrText xml:space="preserve"> PAGEREF _Toc161962520 \h </w:instrText>
          </w:r>
          <w:r>
            <w:rPr>
              <w:noProof/>
              <w:webHidden/>
            </w:rPr>
          </w:r>
          <w:r>
            <w:rPr>
              <w:noProof/>
              <w:webHidden/>
            </w:rPr>
            <w:fldChar w:fldCharType="separate"/>
          </w:r>
          <w:r>
            <w:rPr>
              <w:noProof/>
              <w:webHidden/>
            </w:rPr>
            <w:t>32</w:t>
          </w:r>
          <w:r>
            <w:rPr>
              <w:noProof/>
              <w:webHidden/>
            </w:rPr>
            <w:fldChar w:fldCharType="end"/>
          </w:r>
        </w:p>
        <w:p w:rsidR="000168A9" w:rsidRDefault="000168A9" w14:paraId="64994E1E" w14:textId="13958B61">
          <w:pPr>
            <w:pStyle w:val="TOC2"/>
            <w:rPr>
              <w:rFonts w:asciiTheme="minorHAnsi" w:hAnsiTheme="minorHAnsi" w:eastAsiaTheme="minorEastAsia" w:cstheme="minorBidi"/>
              <w:noProof/>
              <w:sz w:val="22"/>
            </w:rPr>
          </w:pPr>
          <w:r w:rsidRPr="009E79B6">
            <w:rPr>
              <w:noProof/>
              <w:specVanish/>
            </w:rPr>
            <w:t>SECTION 2.11</w:t>
          </w:r>
          <w:r>
            <w:rPr>
              <w:rFonts w:asciiTheme="minorHAnsi" w:hAnsiTheme="minorHAnsi" w:eastAsiaTheme="minorEastAsia" w:cstheme="minorBidi"/>
              <w:noProof/>
              <w:sz w:val="22"/>
            </w:rPr>
            <w:tab/>
          </w:r>
          <w:r>
            <w:rPr>
              <w:noProof/>
            </w:rPr>
            <w:t>CUSIP Numbers and ISINs</w:t>
          </w:r>
          <w:r>
            <w:rPr>
              <w:noProof/>
              <w:webHidden/>
            </w:rPr>
            <w:tab/>
          </w:r>
          <w:r>
            <w:rPr>
              <w:noProof/>
              <w:webHidden/>
            </w:rPr>
            <w:fldChar w:fldCharType="begin"/>
          </w:r>
          <w:r>
            <w:rPr>
              <w:noProof/>
              <w:webHidden/>
            </w:rPr>
            <w:instrText xml:space="preserve"> PAGEREF _Toc161962521 \h </w:instrText>
          </w:r>
          <w:r>
            <w:rPr>
              <w:noProof/>
              <w:webHidden/>
            </w:rPr>
          </w:r>
          <w:r>
            <w:rPr>
              <w:noProof/>
              <w:webHidden/>
            </w:rPr>
            <w:fldChar w:fldCharType="separate"/>
          </w:r>
          <w:r>
            <w:rPr>
              <w:noProof/>
              <w:webHidden/>
            </w:rPr>
            <w:t>32</w:t>
          </w:r>
          <w:r>
            <w:rPr>
              <w:noProof/>
              <w:webHidden/>
            </w:rPr>
            <w:fldChar w:fldCharType="end"/>
          </w:r>
        </w:p>
        <w:p w:rsidR="000168A9" w:rsidRDefault="000168A9" w14:paraId="6856CE48" w14:textId="27CEB760">
          <w:pPr>
            <w:pStyle w:val="TOC2"/>
            <w:rPr>
              <w:rFonts w:asciiTheme="minorHAnsi" w:hAnsiTheme="minorHAnsi" w:eastAsiaTheme="minorEastAsia" w:cstheme="minorBidi"/>
              <w:noProof/>
              <w:sz w:val="22"/>
            </w:rPr>
          </w:pPr>
          <w:r w:rsidRPr="009E79B6">
            <w:rPr>
              <w:noProof/>
              <w:specVanish/>
            </w:rPr>
            <w:t>SECTION 2.12</w:t>
          </w:r>
          <w:r>
            <w:rPr>
              <w:rFonts w:asciiTheme="minorHAnsi" w:hAnsiTheme="minorHAnsi" w:eastAsiaTheme="minorEastAsia" w:cstheme="minorBidi"/>
              <w:noProof/>
              <w:sz w:val="22"/>
            </w:rPr>
            <w:tab/>
          </w:r>
          <w:r>
            <w:rPr>
              <w:noProof/>
            </w:rPr>
            <w:t>Defaulted Interest</w:t>
          </w:r>
          <w:r>
            <w:rPr>
              <w:noProof/>
              <w:webHidden/>
            </w:rPr>
            <w:tab/>
          </w:r>
          <w:r>
            <w:rPr>
              <w:noProof/>
              <w:webHidden/>
            </w:rPr>
            <w:fldChar w:fldCharType="begin"/>
          </w:r>
          <w:r>
            <w:rPr>
              <w:noProof/>
              <w:webHidden/>
            </w:rPr>
            <w:instrText xml:space="preserve"> PAGEREF _Toc161962522 \h </w:instrText>
          </w:r>
          <w:r>
            <w:rPr>
              <w:noProof/>
              <w:webHidden/>
            </w:rPr>
          </w:r>
          <w:r>
            <w:rPr>
              <w:noProof/>
              <w:webHidden/>
            </w:rPr>
            <w:fldChar w:fldCharType="separate"/>
          </w:r>
          <w:r>
            <w:rPr>
              <w:noProof/>
              <w:webHidden/>
            </w:rPr>
            <w:t>33</w:t>
          </w:r>
          <w:r>
            <w:rPr>
              <w:noProof/>
              <w:webHidden/>
            </w:rPr>
            <w:fldChar w:fldCharType="end"/>
          </w:r>
        </w:p>
        <w:p w:rsidR="000168A9" w:rsidRDefault="000168A9" w14:paraId="653483E2" w14:textId="745C232A">
          <w:pPr>
            <w:pStyle w:val="TOC2"/>
            <w:rPr>
              <w:rFonts w:asciiTheme="minorHAnsi" w:hAnsiTheme="minorHAnsi" w:eastAsiaTheme="minorEastAsia" w:cstheme="minorBidi"/>
              <w:noProof/>
              <w:sz w:val="22"/>
            </w:rPr>
          </w:pPr>
          <w:r w:rsidRPr="009E79B6">
            <w:rPr>
              <w:noProof/>
              <w:specVanish/>
            </w:rPr>
            <w:t>SECTION 2.13</w:t>
          </w:r>
          <w:r>
            <w:rPr>
              <w:rFonts w:asciiTheme="minorHAnsi" w:hAnsiTheme="minorHAnsi" w:eastAsiaTheme="minorEastAsia" w:cstheme="minorBidi"/>
              <w:noProof/>
              <w:sz w:val="22"/>
            </w:rPr>
            <w:tab/>
          </w:r>
          <w:r>
            <w:rPr>
              <w:noProof/>
            </w:rPr>
            <w:t>Payment of PIK Interest</w:t>
          </w:r>
          <w:r>
            <w:rPr>
              <w:noProof/>
              <w:webHidden/>
            </w:rPr>
            <w:tab/>
          </w:r>
          <w:r>
            <w:rPr>
              <w:noProof/>
              <w:webHidden/>
            </w:rPr>
            <w:fldChar w:fldCharType="begin"/>
          </w:r>
          <w:r>
            <w:rPr>
              <w:noProof/>
              <w:webHidden/>
            </w:rPr>
            <w:instrText xml:space="preserve"> PAGEREF _Toc161962523 \h </w:instrText>
          </w:r>
          <w:r>
            <w:rPr>
              <w:noProof/>
              <w:webHidden/>
            </w:rPr>
          </w:r>
          <w:r>
            <w:rPr>
              <w:noProof/>
              <w:webHidden/>
            </w:rPr>
            <w:fldChar w:fldCharType="separate"/>
          </w:r>
          <w:r>
            <w:rPr>
              <w:noProof/>
              <w:webHidden/>
            </w:rPr>
            <w:t>33</w:t>
          </w:r>
          <w:r>
            <w:rPr>
              <w:noProof/>
              <w:webHidden/>
            </w:rPr>
            <w:fldChar w:fldCharType="end"/>
          </w:r>
        </w:p>
        <w:p w:rsidR="000168A9" w:rsidRDefault="000168A9" w14:paraId="2AB46C3D" w14:textId="3970CB98">
          <w:pPr>
            <w:pStyle w:val="TOC2"/>
            <w:rPr>
              <w:rFonts w:asciiTheme="minorHAnsi" w:hAnsiTheme="minorHAnsi" w:eastAsiaTheme="minorEastAsia" w:cstheme="minorBidi"/>
              <w:noProof/>
              <w:sz w:val="22"/>
            </w:rPr>
          </w:pPr>
          <w:r w:rsidRPr="009E79B6">
            <w:rPr>
              <w:noProof/>
              <w:specVanish/>
            </w:rPr>
            <w:t>SECTION 2.14</w:t>
          </w:r>
          <w:r>
            <w:rPr>
              <w:rFonts w:asciiTheme="minorHAnsi" w:hAnsiTheme="minorHAnsi" w:eastAsiaTheme="minorEastAsia" w:cstheme="minorBidi"/>
              <w:noProof/>
              <w:sz w:val="22"/>
            </w:rPr>
            <w:tab/>
          </w:r>
          <w:r>
            <w:rPr>
              <w:noProof/>
            </w:rPr>
            <w:t>Calculations</w:t>
          </w:r>
          <w:r>
            <w:rPr>
              <w:noProof/>
              <w:webHidden/>
            </w:rPr>
            <w:tab/>
          </w:r>
          <w:r>
            <w:rPr>
              <w:noProof/>
              <w:webHidden/>
            </w:rPr>
            <w:fldChar w:fldCharType="begin"/>
          </w:r>
          <w:r>
            <w:rPr>
              <w:noProof/>
              <w:webHidden/>
            </w:rPr>
            <w:instrText xml:space="preserve"> PAGEREF _Toc161962524 \h </w:instrText>
          </w:r>
          <w:r>
            <w:rPr>
              <w:noProof/>
              <w:webHidden/>
            </w:rPr>
          </w:r>
          <w:r>
            <w:rPr>
              <w:noProof/>
              <w:webHidden/>
            </w:rPr>
            <w:fldChar w:fldCharType="separate"/>
          </w:r>
          <w:r>
            <w:rPr>
              <w:noProof/>
              <w:webHidden/>
            </w:rPr>
            <w:t>34</w:t>
          </w:r>
          <w:r>
            <w:rPr>
              <w:noProof/>
              <w:webHidden/>
            </w:rPr>
            <w:fldChar w:fldCharType="end"/>
          </w:r>
        </w:p>
        <w:p w:rsidR="000168A9" w:rsidRDefault="000168A9" w14:paraId="66A932A7" w14:textId="77777777">
          <w:pPr>
            <w:pStyle w:val="TOC1"/>
            <w:rPr>
              <w:rFonts w:asciiTheme="minorHAnsi" w:hAnsiTheme="minorHAnsi" w:eastAsiaTheme="minorEastAsia" w:cstheme="minorBidi"/>
              <w:noProof/>
              <w:sz w:val="22"/>
            </w:rPr>
          </w:pPr>
          <w:r w:rsidRPr="009E79B6">
            <w:rPr>
              <w:noProof/>
              <w:color w:val="000000" w:themeColor="text1"/>
            </w:rPr>
            <w:t>Article 3</w:t>
          </w:r>
          <w:r>
            <w:rPr>
              <w:noProof/>
            </w:rPr>
            <w:br/>
          </w:r>
          <w:r>
            <w:rPr>
              <w:noProof/>
            </w:rPr>
            <w:br/>
            <w:t>Redemption</w:t>
          </w:r>
        </w:p>
        <w:p w:rsidR="000168A9" w:rsidRDefault="000168A9" w14:paraId="0409305A" w14:textId="2F8E7900">
          <w:pPr>
            <w:pStyle w:val="TOC2"/>
            <w:rPr>
              <w:rFonts w:asciiTheme="minorHAnsi" w:hAnsiTheme="minorHAnsi" w:eastAsiaTheme="minorEastAsia" w:cstheme="minorBidi"/>
              <w:noProof/>
              <w:sz w:val="22"/>
            </w:rPr>
          </w:pPr>
          <w:r w:rsidRPr="009E79B6">
            <w:rPr>
              <w:noProof/>
              <w:specVanish/>
            </w:rPr>
            <w:t>SECTION 3.01</w:t>
          </w:r>
          <w:r>
            <w:rPr>
              <w:rFonts w:asciiTheme="minorHAnsi" w:hAnsiTheme="minorHAnsi" w:eastAsiaTheme="minorEastAsia" w:cstheme="minorBidi"/>
              <w:noProof/>
              <w:sz w:val="22"/>
            </w:rPr>
            <w:tab/>
          </w:r>
          <w:r>
            <w:rPr>
              <w:noProof/>
            </w:rPr>
            <w:t>Optional Redemption</w:t>
          </w:r>
          <w:r>
            <w:rPr>
              <w:noProof/>
              <w:webHidden/>
            </w:rPr>
            <w:tab/>
          </w:r>
          <w:r>
            <w:rPr>
              <w:noProof/>
              <w:webHidden/>
            </w:rPr>
            <w:fldChar w:fldCharType="begin"/>
          </w:r>
          <w:r>
            <w:rPr>
              <w:noProof/>
              <w:webHidden/>
            </w:rPr>
            <w:instrText xml:space="preserve"> PAGEREF _Toc161962526 \h </w:instrText>
          </w:r>
          <w:r>
            <w:rPr>
              <w:noProof/>
              <w:webHidden/>
            </w:rPr>
          </w:r>
          <w:r>
            <w:rPr>
              <w:noProof/>
              <w:webHidden/>
            </w:rPr>
            <w:fldChar w:fldCharType="separate"/>
          </w:r>
          <w:r>
            <w:rPr>
              <w:noProof/>
              <w:webHidden/>
            </w:rPr>
            <w:t>34</w:t>
          </w:r>
          <w:r>
            <w:rPr>
              <w:noProof/>
              <w:webHidden/>
            </w:rPr>
            <w:fldChar w:fldCharType="end"/>
          </w:r>
        </w:p>
        <w:p w:rsidR="000168A9" w:rsidRDefault="000168A9" w14:paraId="6F908D96" w14:textId="0C4BEC5C">
          <w:pPr>
            <w:pStyle w:val="TOC2"/>
            <w:rPr>
              <w:rFonts w:asciiTheme="minorHAnsi" w:hAnsiTheme="minorHAnsi" w:eastAsiaTheme="minorEastAsia" w:cstheme="minorBidi"/>
              <w:noProof/>
              <w:sz w:val="22"/>
            </w:rPr>
          </w:pPr>
          <w:r w:rsidRPr="009E79B6">
            <w:rPr>
              <w:noProof/>
              <w:specVanish/>
            </w:rPr>
            <w:t>SECTION 3.02</w:t>
          </w:r>
          <w:r>
            <w:rPr>
              <w:rFonts w:asciiTheme="minorHAnsi" w:hAnsiTheme="minorHAnsi" w:eastAsiaTheme="minorEastAsia" w:cstheme="minorBidi"/>
              <w:noProof/>
              <w:sz w:val="22"/>
            </w:rPr>
            <w:tab/>
          </w:r>
          <w:r>
            <w:rPr>
              <w:noProof/>
            </w:rPr>
            <w:t>Mandatory Redemption</w:t>
          </w:r>
          <w:r>
            <w:rPr>
              <w:noProof/>
              <w:webHidden/>
            </w:rPr>
            <w:tab/>
          </w:r>
          <w:r>
            <w:rPr>
              <w:noProof/>
              <w:webHidden/>
            </w:rPr>
            <w:fldChar w:fldCharType="begin"/>
          </w:r>
          <w:r>
            <w:rPr>
              <w:noProof/>
              <w:webHidden/>
            </w:rPr>
            <w:instrText xml:space="preserve"> PAGEREF _Toc161962527 \h </w:instrText>
          </w:r>
          <w:r>
            <w:rPr>
              <w:noProof/>
              <w:webHidden/>
            </w:rPr>
          </w:r>
          <w:r>
            <w:rPr>
              <w:noProof/>
              <w:webHidden/>
            </w:rPr>
            <w:fldChar w:fldCharType="separate"/>
          </w:r>
          <w:r>
            <w:rPr>
              <w:noProof/>
              <w:webHidden/>
            </w:rPr>
            <w:t>34</w:t>
          </w:r>
          <w:r>
            <w:rPr>
              <w:noProof/>
              <w:webHidden/>
            </w:rPr>
            <w:fldChar w:fldCharType="end"/>
          </w:r>
        </w:p>
        <w:p w:rsidR="000168A9" w:rsidRDefault="000168A9" w14:paraId="1794A9BB" w14:textId="1CCA1EC5">
          <w:pPr>
            <w:pStyle w:val="TOC2"/>
            <w:rPr>
              <w:rFonts w:asciiTheme="minorHAnsi" w:hAnsiTheme="minorHAnsi" w:eastAsiaTheme="minorEastAsia" w:cstheme="minorBidi"/>
              <w:noProof/>
              <w:sz w:val="22"/>
            </w:rPr>
          </w:pPr>
          <w:r w:rsidRPr="009E79B6">
            <w:rPr>
              <w:noProof/>
              <w:specVanish/>
            </w:rPr>
            <w:t>SECTION 3.03</w:t>
          </w:r>
          <w:r>
            <w:rPr>
              <w:rFonts w:asciiTheme="minorHAnsi" w:hAnsiTheme="minorHAnsi" w:eastAsiaTheme="minorEastAsia" w:cstheme="minorBidi"/>
              <w:noProof/>
              <w:sz w:val="22"/>
            </w:rPr>
            <w:tab/>
          </w:r>
          <w:r>
            <w:rPr>
              <w:noProof/>
            </w:rPr>
            <w:t>Notice of Redemption; Redemption in Part</w:t>
          </w:r>
          <w:r>
            <w:rPr>
              <w:noProof/>
              <w:webHidden/>
            </w:rPr>
            <w:tab/>
          </w:r>
          <w:r>
            <w:rPr>
              <w:noProof/>
              <w:webHidden/>
            </w:rPr>
            <w:fldChar w:fldCharType="begin"/>
          </w:r>
          <w:r>
            <w:rPr>
              <w:noProof/>
              <w:webHidden/>
            </w:rPr>
            <w:instrText xml:space="preserve"> PAGEREF _Toc161962528 \h </w:instrText>
          </w:r>
          <w:r>
            <w:rPr>
              <w:noProof/>
              <w:webHidden/>
            </w:rPr>
          </w:r>
          <w:r>
            <w:rPr>
              <w:noProof/>
              <w:webHidden/>
            </w:rPr>
            <w:fldChar w:fldCharType="separate"/>
          </w:r>
          <w:r>
            <w:rPr>
              <w:noProof/>
              <w:webHidden/>
            </w:rPr>
            <w:t>36</w:t>
          </w:r>
          <w:r>
            <w:rPr>
              <w:noProof/>
              <w:webHidden/>
            </w:rPr>
            <w:fldChar w:fldCharType="end"/>
          </w:r>
        </w:p>
        <w:p w:rsidR="000168A9" w:rsidRDefault="000168A9" w14:paraId="3D4036B0" w14:textId="1A2BF309">
          <w:pPr>
            <w:pStyle w:val="TOC2"/>
            <w:rPr>
              <w:rFonts w:asciiTheme="minorHAnsi" w:hAnsiTheme="minorHAnsi" w:eastAsiaTheme="minorEastAsia" w:cstheme="minorBidi"/>
              <w:noProof/>
              <w:sz w:val="22"/>
            </w:rPr>
          </w:pPr>
          <w:r w:rsidRPr="009E79B6">
            <w:rPr>
              <w:noProof/>
              <w:specVanish/>
            </w:rPr>
            <w:t>SECTION 3.04</w:t>
          </w:r>
          <w:r>
            <w:rPr>
              <w:rFonts w:asciiTheme="minorHAnsi" w:hAnsiTheme="minorHAnsi" w:eastAsiaTheme="minorEastAsia" w:cstheme="minorBidi"/>
              <w:noProof/>
              <w:sz w:val="22"/>
            </w:rPr>
            <w:tab/>
          </w:r>
          <w:r>
            <w:rPr>
              <w:noProof/>
            </w:rPr>
            <w:t>Purchase of Securities by the Company or its Subsidiaries or Affiliates</w:t>
          </w:r>
          <w:r>
            <w:rPr>
              <w:noProof/>
              <w:webHidden/>
            </w:rPr>
            <w:tab/>
          </w:r>
          <w:r>
            <w:rPr>
              <w:noProof/>
              <w:webHidden/>
            </w:rPr>
            <w:fldChar w:fldCharType="begin"/>
          </w:r>
          <w:r>
            <w:rPr>
              <w:noProof/>
              <w:webHidden/>
            </w:rPr>
            <w:instrText xml:space="preserve"> PAGEREF _Toc161962529 \h </w:instrText>
          </w:r>
          <w:r>
            <w:rPr>
              <w:noProof/>
              <w:webHidden/>
            </w:rPr>
          </w:r>
          <w:r>
            <w:rPr>
              <w:noProof/>
              <w:webHidden/>
            </w:rPr>
            <w:fldChar w:fldCharType="separate"/>
          </w:r>
          <w:r>
            <w:rPr>
              <w:noProof/>
              <w:webHidden/>
            </w:rPr>
            <w:t>37</w:t>
          </w:r>
          <w:r>
            <w:rPr>
              <w:noProof/>
              <w:webHidden/>
            </w:rPr>
            <w:fldChar w:fldCharType="end"/>
          </w:r>
        </w:p>
        <w:p w:rsidR="000168A9" w:rsidRDefault="000168A9" w14:paraId="637EC9EA" w14:textId="77777777">
          <w:pPr>
            <w:pStyle w:val="TOC1"/>
            <w:rPr>
              <w:rFonts w:asciiTheme="minorHAnsi" w:hAnsiTheme="minorHAnsi" w:eastAsiaTheme="minorEastAsia" w:cstheme="minorBidi"/>
              <w:noProof/>
              <w:sz w:val="22"/>
            </w:rPr>
          </w:pPr>
          <w:r w:rsidRPr="009E79B6">
            <w:rPr>
              <w:noProof/>
              <w:color w:val="000000" w:themeColor="text1"/>
            </w:rPr>
            <w:t>Article 4</w:t>
          </w:r>
          <w:r>
            <w:rPr>
              <w:noProof/>
            </w:rPr>
            <w:br/>
          </w:r>
          <w:r>
            <w:rPr>
              <w:noProof/>
            </w:rPr>
            <w:br/>
            <w:t>Covenants</w:t>
          </w:r>
        </w:p>
        <w:p w:rsidR="000168A9" w:rsidRDefault="000168A9" w14:paraId="1214F6E5" w14:textId="5BFCC528">
          <w:pPr>
            <w:pStyle w:val="TOC2"/>
            <w:rPr>
              <w:rFonts w:asciiTheme="minorHAnsi" w:hAnsiTheme="minorHAnsi" w:eastAsiaTheme="minorEastAsia" w:cstheme="minorBidi"/>
              <w:noProof/>
              <w:sz w:val="22"/>
            </w:rPr>
          </w:pPr>
          <w:r w:rsidRPr="009E79B6">
            <w:rPr>
              <w:noProof/>
              <w:specVanish/>
            </w:rPr>
            <w:t>SECTION 4.01</w:t>
          </w:r>
          <w:r>
            <w:rPr>
              <w:rFonts w:asciiTheme="minorHAnsi" w:hAnsiTheme="minorHAnsi" w:eastAsiaTheme="minorEastAsia" w:cstheme="minorBidi"/>
              <w:noProof/>
              <w:sz w:val="22"/>
            </w:rPr>
            <w:tab/>
          </w:r>
          <w:r>
            <w:rPr>
              <w:noProof/>
            </w:rPr>
            <w:t>Payment Obligations under the Securities and the Indenture</w:t>
          </w:r>
          <w:r>
            <w:rPr>
              <w:noProof/>
              <w:webHidden/>
            </w:rPr>
            <w:tab/>
          </w:r>
          <w:r>
            <w:rPr>
              <w:noProof/>
              <w:webHidden/>
            </w:rPr>
            <w:fldChar w:fldCharType="begin"/>
          </w:r>
          <w:r>
            <w:rPr>
              <w:noProof/>
              <w:webHidden/>
            </w:rPr>
            <w:instrText xml:space="preserve"> PAGEREF _Toc161962531 \h </w:instrText>
          </w:r>
          <w:r>
            <w:rPr>
              <w:noProof/>
              <w:webHidden/>
            </w:rPr>
          </w:r>
          <w:r>
            <w:rPr>
              <w:noProof/>
              <w:webHidden/>
            </w:rPr>
            <w:fldChar w:fldCharType="separate"/>
          </w:r>
          <w:r>
            <w:rPr>
              <w:noProof/>
              <w:webHidden/>
            </w:rPr>
            <w:t>37</w:t>
          </w:r>
          <w:r>
            <w:rPr>
              <w:noProof/>
              <w:webHidden/>
            </w:rPr>
            <w:fldChar w:fldCharType="end"/>
          </w:r>
        </w:p>
        <w:p w:rsidR="000168A9" w:rsidRDefault="000168A9" w14:paraId="49505D59" w14:textId="4E2DCBFD">
          <w:pPr>
            <w:pStyle w:val="TOC2"/>
            <w:rPr>
              <w:rFonts w:asciiTheme="minorHAnsi" w:hAnsiTheme="minorHAnsi" w:eastAsiaTheme="minorEastAsia" w:cstheme="minorBidi"/>
              <w:noProof/>
              <w:sz w:val="22"/>
            </w:rPr>
          </w:pPr>
          <w:r w:rsidRPr="009E79B6">
            <w:rPr>
              <w:noProof/>
              <w:specVanish/>
            </w:rPr>
            <w:t>SECTION 4.02</w:t>
          </w:r>
          <w:r>
            <w:rPr>
              <w:rFonts w:asciiTheme="minorHAnsi" w:hAnsiTheme="minorHAnsi" w:eastAsiaTheme="minorEastAsia" w:cstheme="minorBidi"/>
              <w:noProof/>
              <w:sz w:val="22"/>
            </w:rPr>
            <w:tab/>
          </w:r>
          <w:r>
            <w:rPr>
              <w:noProof/>
            </w:rPr>
            <w:t>Limitation on Indebtedness and Disqualified Stock</w:t>
          </w:r>
          <w:r>
            <w:rPr>
              <w:noProof/>
              <w:webHidden/>
            </w:rPr>
            <w:tab/>
          </w:r>
          <w:r>
            <w:rPr>
              <w:noProof/>
              <w:webHidden/>
            </w:rPr>
            <w:fldChar w:fldCharType="begin"/>
          </w:r>
          <w:r>
            <w:rPr>
              <w:noProof/>
              <w:webHidden/>
            </w:rPr>
            <w:instrText xml:space="preserve"> PAGEREF _Toc161962532 \h </w:instrText>
          </w:r>
          <w:r>
            <w:rPr>
              <w:noProof/>
              <w:webHidden/>
            </w:rPr>
          </w:r>
          <w:r>
            <w:rPr>
              <w:noProof/>
              <w:webHidden/>
            </w:rPr>
            <w:fldChar w:fldCharType="separate"/>
          </w:r>
          <w:r>
            <w:rPr>
              <w:noProof/>
              <w:webHidden/>
            </w:rPr>
            <w:t>38</w:t>
          </w:r>
          <w:r>
            <w:rPr>
              <w:noProof/>
              <w:webHidden/>
            </w:rPr>
            <w:fldChar w:fldCharType="end"/>
          </w:r>
        </w:p>
        <w:p w:rsidR="000168A9" w:rsidRDefault="000168A9" w14:paraId="2B19F4FA" w14:textId="0E182B28">
          <w:pPr>
            <w:pStyle w:val="TOC2"/>
            <w:rPr>
              <w:rFonts w:asciiTheme="minorHAnsi" w:hAnsiTheme="minorHAnsi" w:eastAsiaTheme="minorEastAsia" w:cstheme="minorBidi"/>
              <w:noProof/>
              <w:sz w:val="22"/>
            </w:rPr>
          </w:pPr>
          <w:r w:rsidRPr="009E79B6">
            <w:rPr>
              <w:noProof/>
              <w:specVanish/>
            </w:rPr>
            <w:t>SECTION 4.03</w:t>
          </w:r>
          <w:r>
            <w:rPr>
              <w:rFonts w:asciiTheme="minorHAnsi" w:hAnsiTheme="minorHAnsi" w:eastAsiaTheme="minorEastAsia" w:cstheme="minorBidi"/>
              <w:noProof/>
              <w:sz w:val="22"/>
            </w:rPr>
            <w:tab/>
          </w:r>
          <w:r>
            <w:rPr>
              <w:noProof/>
            </w:rPr>
            <w:t>Provision of Financial Statements and Reports</w:t>
          </w:r>
          <w:r>
            <w:rPr>
              <w:noProof/>
              <w:webHidden/>
            </w:rPr>
            <w:tab/>
          </w:r>
          <w:r>
            <w:rPr>
              <w:noProof/>
              <w:webHidden/>
            </w:rPr>
            <w:fldChar w:fldCharType="begin"/>
          </w:r>
          <w:r>
            <w:rPr>
              <w:noProof/>
              <w:webHidden/>
            </w:rPr>
            <w:instrText xml:space="preserve"> PAGEREF _Toc161962533 \h </w:instrText>
          </w:r>
          <w:r>
            <w:rPr>
              <w:noProof/>
              <w:webHidden/>
            </w:rPr>
          </w:r>
          <w:r>
            <w:rPr>
              <w:noProof/>
              <w:webHidden/>
            </w:rPr>
            <w:fldChar w:fldCharType="separate"/>
          </w:r>
          <w:r>
            <w:rPr>
              <w:noProof/>
              <w:webHidden/>
            </w:rPr>
            <w:t>42</w:t>
          </w:r>
          <w:r>
            <w:rPr>
              <w:noProof/>
              <w:webHidden/>
            </w:rPr>
            <w:fldChar w:fldCharType="end"/>
          </w:r>
        </w:p>
        <w:p w:rsidR="000168A9" w:rsidRDefault="000168A9" w14:paraId="1DD7E5E7" w14:textId="786D5810">
          <w:pPr>
            <w:pStyle w:val="TOC2"/>
            <w:rPr>
              <w:rFonts w:asciiTheme="minorHAnsi" w:hAnsiTheme="minorHAnsi" w:eastAsiaTheme="minorEastAsia" w:cstheme="minorBidi"/>
              <w:noProof/>
              <w:sz w:val="22"/>
            </w:rPr>
          </w:pPr>
          <w:r w:rsidRPr="009E79B6">
            <w:rPr>
              <w:noProof/>
              <w:specVanish/>
            </w:rPr>
            <w:t>SECTION 4.04</w:t>
          </w:r>
          <w:r>
            <w:rPr>
              <w:rFonts w:asciiTheme="minorHAnsi" w:hAnsiTheme="minorHAnsi" w:eastAsiaTheme="minorEastAsia" w:cstheme="minorBidi"/>
              <w:noProof/>
              <w:sz w:val="22"/>
            </w:rPr>
            <w:tab/>
          </w:r>
          <w:r>
            <w:rPr>
              <w:noProof/>
            </w:rPr>
            <w:t>Available Information</w:t>
          </w:r>
          <w:r>
            <w:rPr>
              <w:noProof/>
              <w:webHidden/>
            </w:rPr>
            <w:tab/>
          </w:r>
          <w:r>
            <w:rPr>
              <w:noProof/>
              <w:webHidden/>
            </w:rPr>
            <w:fldChar w:fldCharType="begin"/>
          </w:r>
          <w:r>
            <w:rPr>
              <w:noProof/>
              <w:webHidden/>
            </w:rPr>
            <w:instrText xml:space="preserve"> PAGEREF _Toc161962534 \h </w:instrText>
          </w:r>
          <w:r>
            <w:rPr>
              <w:noProof/>
              <w:webHidden/>
            </w:rPr>
          </w:r>
          <w:r>
            <w:rPr>
              <w:noProof/>
              <w:webHidden/>
            </w:rPr>
            <w:fldChar w:fldCharType="separate"/>
          </w:r>
          <w:r>
            <w:rPr>
              <w:noProof/>
              <w:webHidden/>
            </w:rPr>
            <w:t>42</w:t>
          </w:r>
          <w:r>
            <w:rPr>
              <w:noProof/>
              <w:webHidden/>
            </w:rPr>
            <w:fldChar w:fldCharType="end"/>
          </w:r>
        </w:p>
        <w:p w:rsidR="000168A9" w:rsidRDefault="000168A9" w14:paraId="7E9B828A" w14:textId="2CB44DE0">
          <w:pPr>
            <w:pStyle w:val="TOC2"/>
            <w:rPr>
              <w:rFonts w:asciiTheme="minorHAnsi" w:hAnsiTheme="minorHAnsi" w:eastAsiaTheme="minorEastAsia" w:cstheme="minorBidi"/>
              <w:noProof/>
              <w:sz w:val="22"/>
            </w:rPr>
          </w:pPr>
          <w:r w:rsidRPr="009E79B6">
            <w:rPr>
              <w:noProof/>
              <w:specVanish/>
            </w:rPr>
            <w:t>SECTION 4.05</w:t>
          </w:r>
          <w:r>
            <w:rPr>
              <w:rFonts w:asciiTheme="minorHAnsi" w:hAnsiTheme="minorHAnsi" w:eastAsiaTheme="minorEastAsia" w:cstheme="minorBidi"/>
              <w:noProof/>
              <w:sz w:val="22"/>
            </w:rPr>
            <w:tab/>
          </w:r>
          <w:r>
            <w:rPr>
              <w:noProof/>
            </w:rPr>
            <w:t>Limitation on Restricted Payments</w:t>
          </w:r>
          <w:r>
            <w:rPr>
              <w:noProof/>
              <w:webHidden/>
            </w:rPr>
            <w:tab/>
          </w:r>
          <w:r>
            <w:rPr>
              <w:noProof/>
              <w:webHidden/>
            </w:rPr>
            <w:fldChar w:fldCharType="begin"/>
          </w:r>
          <w:r>
            <w:rPr>
              <w:noProof/>
              <w:webHidden/>
            </w:rPr>
            <w:instrText xml:space="preserve"> PAGEREF _Toc161962535 \h </w:instrText>
          </w:r>
          <w:r>
            <w:rPr>
              <w:noProof/>
              <w:webHidden/>
            </w:rPr>
          </w:r>
          <w:r>
            <w:rPr>
              <w:noProof/>
              <w:webHidden/>
            </w:rPr>
            <w:fldChar w:fldCharType="separate"/>
          </w:r>
          <w:r>
            <w:rPr>
              <w:noProof/>
              <w:webHidden/>
            </w:rPr>
            <w:t>42</w:t>
          </w:r>
          <w:r>
            <w:rPr>
              <w:noProof/>
              <w:webHidden/>
            </w:rPr>
            <w:fldChar w:fldCharType="end"/>
          </w:r>
        </w:p>
        <w:p w:rsidR="000168A9" w:rsidRDefault="000168A9" w14:paraId="2EEBEE1B" w14:textId="06CBDE08">
          <w:pPr>
            <w:pStyle w:val="TOC2"/>
            <w:rPr>
              <w:rFonts w:asciiTheme="minorHAnsi" w:hAnsiTheme="minorHAnsi" w:eastAsiaTheme="minorEastAsia" w:cstheme="minorBidi"/>
              <w:noProof/>
              <w:sz w:val="22"/>
            </w:rPr>
          </w:pPr>
          <w:r w:rsidRPr="009E79B6">
            <w:rPr>
              <w:noProof/>
              <w:specVanish/>
            </w:rPr>
            <w:t>SECTION 4.06</w:t>
          </w:r>
          <w:r>
            <w:rPr>
              <w:rFonts w:asciiTheme="minorHAnsi" w:hAnsiTheme="minorHAnsi" w:eastAsiaTheme="minorEastAsia" w:cstheme="minorBidi"/>
              <w:noProof/>
              <w:sz w:val="22"/>
            </w:rPr>
            <w:tab/>
          </w:r>
          <w:r>
            <w:rPr>
              <w:noProof/>
            </w:rPr>
            <w:t>Repurchases of the Securities Upon a Change of Control</w:t>
          </w:r>
          <w:r>
            <w:rPr>
              <w:noProof/>
              <w:webHidden/>
            </w:rPr>
            <w:tab/>
          </w:r>
          <w:r>
            <w:rPr>
              <w:noProof/>
              <w:webHidden/>
            </w:rPr>
            <w:fldChar w:fldCharType="begin"/>
          </w:r>
          <w:r>
            <w:rPr>
              <w:noProof/>
              <w:webHidden/>
            </w:rPr>
            <w:instrText xml:space="preserve"> PAGEREF _Toc161962536 \h </w:instrText>
          </w:r>
          <w:r>
            <w:rPr>
              <w:noProof/>
              <w:webHidden/>
            </w:rPr>
          </w:r>
          <w:r>
            <w:rPr>
              <w:noProof/>
              <w:webHidden/>
            </w:rPr>
            <w:fldChar w:fldCharType="separate"/>
          </w:r>
          <w:r>
            <w:rPr>
              <w:noProof/>
              <w:webHidden/>
            </w:rPr>
            <w:t>44</w:t>
          </w:r>
          <w:r>
            <w:rPr>
              <w:noProof/>
              <w:webHidden/>
            </w:rPr>
            <w:fldChar w:fldCharType="end"/>
          </w:r>
        </w:p>
        <w:p w:rsidR="000168A9" w:rsidRDefault="000168A9" w14:paraId="2C1A52F5" w14:textId="53FF259E">
          <w:pPr>
            <w:pStyle w:val="TOC2"/>
            <w:rPr>
              <w:rFonts w:asciiTheme="minorHAnsi" w:hAnsiTheme="minorHAnsi" w:eastAsiaTheme="minorEastAsia" w:cstheme="minorBidi"/>
              <w:noProof/>
              <w:sz w:val="22"/>
            </w:rPr>
          </w:pPr>
          <w:r w:rsidRPr="009E79B6">
            <w:rPr>
              <w:noProof/>
              <w:specVanish/>
            </w:rPr>
            <w:t>SECTION 4.07</w:t>
          </w:r>
          <w:r>
            <w:rPr>
              <w:rFonts w:asciiTheme="minorHAnsi" w:hAnsiTheme="minorHAnsi" w:eastAsiaTheme="minorEastAsia" w:cstheme="minorBidi"/>
              <w:noProof/>
              <w:sz w:val="22"/>
            </w:rPr>
            <w:tab/>
          </w:r>
          <w:r>
            <w:rPr>
              <w:noProof/>
            </w:rPr>
            <w:t>Limitation on Liens</w:t>
          </w:r>
          <w:r>
            <w:rPr>
              <w:noProof/>
              <w:webHidden/>
            </w:rPr>
            <w:tab/>
          </w:r>
          <w:r>
            <w:rPr>
              <w:noProof/>
              <w:webHidden/>
            </w:rPr>
            <w:fldChar w:fldCharType="begin"/>
          </w:r>
          <w:r>
            <w:rPr>
              <w:noProof/>
              <w:webHidden/>
            </w:rPr>
            <w:instrText xml:space="preserve"> PAGEREF _Toc161962537 \h </w:instrText>
          </w:r>
          <w:r>
            <w:rPr>
              <w:noProof/>
              <w:webHidden/>
            </w:rPr>
          </w:r>
          <w:r>
            <w:rPr>
              <w:noProof/>
              <w:webHidden/>
            </w:rPr>
            <w:fldChar w:fldCharType="separate"/>
          </w:r>
          <w:r>
            <w:rPr>
              <w:noProof/>
              <w:webHidden/>
            </w:rPr>
            <w:t>46</w:t>
          </w:r>
          <w:r>
            <w:rPr>
              <w:noProof/>
              <w:webHidden/>
            </w:rPr>
            <w:fldChar w:fldCharType="end"/>
          </w:r>
        </w:p>
        <w:p w:rsidR="000168A9" w:rsidRDefault="000168A9" w14:paraId="08ED4FFB" w14:textId="71447DDD">
          <w:pPr>
            <w:pStyle w:val="TOC2"/>
            <w:rPr>
              <w:rFonts w:asciiTheme="minorHAnsi" w:hAnsiTheme="minorHAnsi" w:eastAsiaTheme="minorEastAsia" w:cstheme="minorBidi"/>
              <w:noProof/>
              <w:sz w:val="22"/>
            </w:rPr>
          </w:pPr>
          <w:r w:rsidRPr="009E79B6">
            <w:rPr>
              <w:noProof/>
              <w:specVanish/>
            </w:rPr>
            <w:t>SECTION 4.08</w:t>
          </w:r>
          <w:r>
            <w:rPr>
              <w:rFonts w:asciiTheme="minorHAnsi" w:hAnsiTheme="minorHAnsi" w:eastAsiaTheme="minorEastAsia" w:cstheme="minorBidi"/>
              <w:noProof/>
              <w:sz w:val="22"/>
            </w:rPr>
            <w:tab/>
          </w:r>
          <w:r>
            <w:rPr>
              <w:noProof/>
            </w:rPr>
            <w:t>Maintenance of Corporate Existence</w:t>
          </w:r>
          <w:r>
            <w:rPr>
              <w:noProof/>
              <w:webHidden/>
            </w:rPr>
            <w:tab/>
          </w:r>
          <w:r>
            <w:rPr>
              <w:noProof/>
              <w:webHidden/>
            </w:rPr>
            <w:fldChar w:fldCharType="begin"/>
          </w:r>
          <w:r>
            <w:rPr>
              <w:noProof/>
              <w:webHidden/>
            </w:rPr>
            <w:instrText xml:space="preserve"> PAGEREF _Toc161962538 \h </w:instrText>
          </w:r>
          <w:r>
            <w:rPr>
              <w:noProof/>
              <w:webHidden/>
            </w:rPr>
          </w:r>
          <w:r>
            <w:rPr>
              <w:noProof/>
              <w:webHidden/>
            </w:rPr>
            <w:fldChar w:fldCharType="separate"/>
          </w:r>
          <w:r>
            <w:rPr>
              <w:noProof/>
              <w:webHidden/>
            </w:rPr>
            <w:t>49</w:t>
          </w:r>
          <w:r>
            <w:rPr>
              <w:noProof/>
              <w:webHidden/>
            </w:rPr>
            <w:fldChar w:fldCharType="end"/>
          </w:r>
        </w:p>
        <w:p w:rsidR="000168A9" w:rsidRDefault="000168A9" w14:paraId="132214E5" w14:textId="336E711E">
          <w:pPr>
            <w:pStyle w:val="TOC2"/>
            <w:rPr>
              <w:rFonts w:asciiTheme="minorHAnsi" w:hAnsiTheme="minorHAnsi" w:eastAsiaTheme="minorEastAsia" w:cstheme="minorBidi"/>
              <w:noProof/>
              <w:sz w:val="22"/>
            </w:rPr>
          </w:pPr>
          <w:r w:rsidRPr="009E79B6">
            <w:rPr>
              <w:noProof/>
              <w:specVanish/>
            </w:rPr>
            <w:t>SECTION 4.09</w:t>
          </w:r>
          <w:r>
            <w:rPr>
              <w:rFonts w:asciiTheme="minorHAnsi" w:hAnsiTheme="minorHAnsi" w:eastAsiaTheme="minorEastAsia" w:cstheme="minorBidi"/>
              <w:noProof/>
              <w:sz w:val="22"/>
            </w:rPr>
            <w:tab/>
          </w:r>
          <w:r>
            <w:rPr>
              <w:noProof/>
            </w:rPr>
            <w:t>Maintenance of Government Authorizations</w:t>
          </w:r>
          <w:r>
            <w:rPr>
              <w:noProof/>
              <w:webHidden/>
            </w:rPr>
            <w:tab/>
          </w:r>
          <w:r>
            <w:rPr>
              <w:noProof/>
              <w:webHidden/>
            </w:rPr>
            <w:fldChar w:fldCharType="begin"/>
          </w:r>
          <w:r>
            <w:rPr>
              <w:noProof/>
              <w:webHidden/>
            </w:rPr>
            <w:instrText xml:space="preserve"> PAGEREF _Toc161962539 \h </w:instrText>
          </w:r>
          <w:r>
            <w:rPr>
              <w:noProof/>
              <w:webHidden/>
            </w:rPr>
          </w:r>
          <w:r>
            <w:rPr>
              <w:noProof/>
              <w:webHidden/>
            </w:rPr>
            <w:fldChar w:fldCharType="separate"/>
          </w:r>
          <w:r>
            <w:rPr>
              <w:noProof/>
              <w:webHidden/>
            </w:rPr>
            <w:t>50</w:t>
          </w:r>
          <w:r>
            <w:rPr>
              <w:noProof/>
              <w:webHidden/>
            </w:rPr>
            <w:fldChar w:fldCharType="end"/>
          </w:r>
        </w:p>
        <w:p w:rsidR="000168A9" w:rsidRDefault="000168A9" w14:paraId="1D885E53" w14:textId="086E5590">
          <w:pPr>
            <w:pStyle w:val="TOC2"/>
            <w:rPr>
              <w:rFonts w:asciiTheme="minorHAnsi" w:hAnsiTheme="minorHAnsi" w:eastAsiaTheme="minorEastAsia" w:cstheme="minorBidi"/>
              <w:noProof/>
              <w:sz w:val="22"/>
            </w:rPr>
          </w:pPr>
          <w:r w:rsidRPr="009E79B6">
            <w:rPr>
              <w:noProof/>
              <w:w w:val="0"/>
              <w:specVanish/>
            </w:rPr>
            <w:t>SECTION 4.10</w:t>
          </w:r>
          <w:r>
            <w:rPr>
              <w:rFonts w:asciiTheme="minorHAnsi" w:hAnsiTheme="minorHAnsi" w:eastAsiaTheme="minorEastAsia" w:cstheme="minorBidi"/>
              <w:noProof/>
              <w:sz w:val="22"/>
            </w:rPr>
            <w:tab/>
          </w:r>
          <w:r>
            <w:rPr>
              <w:noProof/>
            </w:rPr>
            <w:t>Appointment to Fill a Vacancy in the Office of the Trustee</w:t>
          </w:r>
          <w:r>
            <w:rPr>
              <w:noProof/>
              <w:webHidden/>
            </w:rPr>
            <w:tab/>
          </w:r>
          <w:r>
            <w:rPr>
              <w:noProof/>
              <w:webHidden/>
            </w:rPr>
            <w:fldChar w:fldCharType="begin"/>
          </w:r>
          <w:r>
            <w:rPr>
              <w:noProof/>
              <w:webHidden/>
            </w:rPr>
            <w:instrText xml:space="preserve"> PAGEREF _Toc161962540 \h </w:instrText>
          </w:r>
          <w:r>
            <w:rPr>
              <w:noProof/>
              <w:webHidden/>
            </w:rPr>
          </w:r>
          <w:r>
            <w:rPr>
              <w:noProof/>
              <w:webHidden/>
            </w:rPr>
            <w:fldChar w:fldCharType="separate"/>
          </w:r>
          <w:r>
            <w:rPr>
              <w:noProof/>
              <w:webHidden/>
            </w:rPr>
            <w:t>50</w:t>
          </w:r>
          <w:r>
            <w:rPr>
              <w:noProof/>
              <w:webHidden/>
            </w:rPr>
            <w:fldChar w:fldCharType="end"/>
          </w:r>
        </w:p>
        <w:p w:rsidR="000168A9" w:rsidRDefault="000168A9" w14:paraId="1397546C" w14:textId="4A1FFFEB">
          <w:pPr>
            <w:pStyle w:val="TOC2"/>
            <w:rPr>
              <w:rFonts w:asciiTheme="minorHAnsi" w:hAnsiTheme="minorHAnsi" w:eastAsiaTheme="minorEastAsia" w:cstheme="minorBidi"/>
              <w:noProof/>
              <w:sz w:val="22"/>
            </w:rPr>
          </w:pPr>
          <w:r w:rsidRPr="009E79B6">
            <w:rPr>
              <w:noProof/>
              <w:specVanish/>
            </w:rPr>
            <w:lastRenderedPageBreak/>
            <w:t>SECTION 4.11</w:t>
          </w:r>
          <w:r>
            <w:rPr>
              <w:rFonts w:asciiTheme="minorHAnsi" w:hAnsiTheme="minorHAnsi" w:eastAsiaTheme="minorEastAsia" w:cstheme="minorBidi"/>
              <w:noProof/>
              <w:sz w:val="22"/>
            </w:rPr>
            <w:tab/>
          </w:r>
          <w:r>
            <w:rPr>
              <w:noProof/>
            </w:rPr>
            <w:t>Maintenance of Office or Agency</w:t>
          </w:r>
          <w:r>
            <w:rPr>
              <w:noProof/>
              <w:webHidden/>
            </w:rPr>
            <w:tab/>
          </w:r>
          <w:r>
            <w:rPr>
              <w:noProof/>
              <w:webHidden/>
            </w:rPr>
            <w:fldChar w:fldCharType="begin"/>
          </w:r>
          <w:r>
            <w:rPr>
              <w:noProof/>
              <w:webHidden/>
            </w:rPr>
            <w:instrText xml:space="preserve"> PAGEREF _Toc161962541 \h </w:instrText>
          </w:r>
          <w:r>
            <w:rPr>
              <w:noProof/>
              <w:webHidden/>
            </w:rPr>
          </w:r>
          <w:r>
            <w:rPr>
              <w:noProof/>
              <w:webHidden/>
            </w:rPr>
            <w:fldChar w:fldCharType="separate"/>
          </w:r>
          <w:r>
            <w:rPr>
              <w:noProof/>
              <w:webHidden/>
            </w:rPr>
            <w:t>50</w:t>
          </w:r>
          <w:r>
            <w:rPr>
              <w:noProof/>
              <w:webHidden/>
            </w:rPr>
            <w:fldChar w:fldCharType="end"/>
          </w:r>
        </w:p>
        <w:p w:rsidR="000168A9" w:rsidRDefault="000168A9" w14:paraId="2F8E648A" w14:textId="707B7869">
          <w:pPr>
            <w:pStyle w:val="TOC2"/>
            <w:rPr>
              <w:rFonts w:asciiTheme="minorHAnsi" w:hAnsiTheme="minorHAnsi" w:eastAsiaTheme="minorEastAsia" w:cstheme="minorBidi"/>
              <w:noProof/>
              <w:sz w:val="22"/>
            </w:rPr>
          </w:pPr>
          <w:r w:rsidRPr="009E79B6">
            <w:rPr>
              <w:noProof/>
              <w:specVanish/>
            </w:rPr>
            <w:t>SECTION 4.12</w:t>
          </w:r>
          <w:r>
            <w:rPr>
              <w:rFonts w:asciiTheme="minorHAnsi" w:hAnsiTheme="minorHAnsi" w:eastAsiaTheme="minorEastAsia" w:cstheme="minorBidi"/>
              <w:noProof/>
              <w:sz w:val="22"/>
            </w:rPr>
            <w:tab/>
          </w:r>
          <w:r>
            <w:rPr>
              <w:noProof/>
            </w:rPr>
            <w:t>Notice of Certain Events</w:t>
          </w:r>
          <w:r>
            <w:rPr>
              <w:noProof/>
              <w:webHidden/>
            </w:rPr>
            <w:tab/>
          </w:r>
          <w:r>
            <w:rPr>
              <w:noProof/>
              <w:webHidden/>
            </w:rPr>
            <w:fldChar w:fldCharType="begin"/>
          </w:r>
          <w:r>
            <w:rPr>
              <w:noProof/>
              <w:webHidden/>
            </w:rPr>
            <w:instrText xml:space="preserve"> PAGEREF _Toc161962542 \h </w:instrText>
          </w:r>
          <w:r>
            <w:rPr>
              <w:noProof/>
              <w:webHidden/>
            </w:rPr>
          </w:r>
          <w:r>
            <w:rPr>
              <w:noProof/>
              <w:webHidden/>
            </w:rPr>
            <w:fldChar w:fldCharType="separate"/>
          </w:r>
          <w:r>
            <w:rPr>
              <w:noProof/>
              <w:webHidden/>
            </w:rPr>
            <w:t>50</w:t>
          </w:r>
          <w:r>
            <w:rPr>
              <w:noProof/>
              <w:webHidden/>
            </w:rPr>
            <w:fldChar w:fldCharType="end"/>
          </w:r>
        </w:p>
        <w:p w:rsidR="000168A9" w:rsidRDefault="000168A9" w14:paraId="04B3C98B" w14:textId="2AC00A44">
          <w:pPr>
            <w:pStyle w:val="TOC2"/>
            <w:rPr>
              <w:rFonts w:asciiTheme="minorHAnsi" w:hAnsiTheme="minorHAnsi" w:eastAsiaTheme="minorEastAsia" w:cstheme="minorBidi"/>
              <w:noProof/>
              <w:sz w:val="22"/>
            </w:rPr>
          </w:pPr>
          <w:r w:rsidRPr="009E79B6">
            <w:rPr>
              <w:noProof/>
              <w:specVanish/>
            </w:rPr>
            <w:t>SECTION 4.13</w:t>
          </w:r>
          <w:r>
            <w:rPr>
              <w:rFonts w:asciiTheme="minorHAnsi" w:hAnsiTheme="minorHAnsi" w:eastAsiaTheme="minorEastAsia" w:cstheme="minorBidi"/>
              <w:noProof/>
              <w:sz w:val="22"/>
            </w:rPr>
            <w:tab/>
          </w:r>
          <w:r>
            <w:rPr>
              <w:noProof/>
            </w:rPr>
            <w:t>Listing</w:t>
          </w:r>
          <w:r>
            <w:rPr>
              <w:noProof/>
              <w:webHidden/>
            </w:rPr>
            <w:tab/>
          </w:r>
          <w:r>
            <w:rPr>
              <w:noProof/>
              <w:webHidden/>
            </w:rPr>
            <w:fldChar w:fldCharType="begin"/>
          </w:r>
          <w:r>
            <w:rPr>
              <w:noProof/>
              <w:webHidden/>
            </w:rPr>
            <w:instrText xml:space="preserve"> PAGEREF _Toc161962543 \h </w:instrText>
          </w:r>
          <w:r>
            <w:rPr>
              <w:noProof/>
              <w:webHidden/>
            </w:rPr>
          </w:r>
          <w:r>
            <w:rPr>
              <w:noProof/>
              <w:webHidden/>
            </w:rPr>
            <w:fldChar w:fldCharType="separate"/>
          </w:r>
          <w:r>
            <w:rPr>
              <w:noProof/>
              <w:webHidden/>
            </w:rPr>
            <w:t>51</w:t>
          </w:r>
          <w:r>
            <w:rPr>
              <w:noProof/>
              <w:webHidden/>
            </w:rPr>
            <w:fldChar w:fldCharType="end"/>
          </w:r>
        </w:p>
        <w:p w:rsidR="000168A9" w:rsidRDefault="000168A9" w14:paraId="004790F2" w14:textId="0F2B5142">
          <w:pPr>
            <w:pStyle w:val="TOC2"/>
            <w:rPr>
              <w:rFonts w:asciiTheme="minorHAnsi" w:hAnsiTheme="minorHAnsi" w:eastAsiaTheme="minorEastAsia" w:cstheme="minorBidi"/>
              <w:noProof/>
              <w:sz w:val="22"/>
            </w:rPr>
          </w:pPr>
          <w:r w:rsidRPr="009E79B6">
            <w:rPr>
              <w:noProof/>
              <w:specVanish/>
            </w:rPr>
            <w:t>SECTION 4.14</w:t>
          </w:r>
          <w:r>
            <w:rPr>
              <w:rFonts w:asciiTheme="minorHAnsi" w:hAnsiTheme="minorHAnsi" w:eastAsiaTheme="minorEastAsia" w:cstheme="minorBidi"/>
              <w:noProof/>
              <w:sz w:val="22"/>
            </w:rPr>
            <w:tab/>
          </w:r>
          <w:r>
            <w:rPr>
              <w:noProof/>
            </w:rPr>
            <w:t>Payment of Additional Amounts</w:t>
          </w:r>
          <w:r>
            <w:rPr>
              <w:noProof/>
              <w:webHidden/>
            </w:rPr>
            <w:tab/>
          </w:r>
          <w:r>
            <w:rPr>
              <w:noProof/>
              <w:webHidden/>
            </w:rPr>
            <w:fldChar w:fldCharType="begin"/>
          </w:r>
          <w:r>
            <w:rPr>
              <w:noProof/>
              <w:webHidden/>
            </w:rPr>
            <w:instrText xml:space="preserve"> PAGEREF _Toc161962544 \h </w:instrText>
          </w:r>
          <w:r>
            <w:rPr>
              <w:noProof/>
              <w:webHidden/>
            </w:rPr>
          </w:r>
          <w:r>
            <w:rPr>
              <w:noProof/>
              <w:webHidden/>
            </w:rPr>
            <w:fldChar w:fldCharType="separate"/>
          </w:r>
          <w:r>
            <w:rPr>
              <w:noProof/>
              <w:webHidden/>
            </w:rPr>
            <w:t>51</w:t>
          </w:r>
          <w:r>
            <w:rPr>
              <w:noProof/>
              <w:webHidden/>
            </w:rPr>
            <w:fldChar w:fldCharType="end"/>
          </w:r>
        </w:p>
        <w:p w:rsidR="000168A9" w:rsidRDefault="000168A9" w14:paraId="54905746" w14:textId="0D0C802C">
          <w:pPr>
            <w:pStyle w:val="TOC2"/>
            <w:rPr>
              <w:rFonts w:asciiTheme="minorHAnsi" w:hAnsiTheme="minorHAnsi" w:eastAsiaTheme="minorEastAsia" w:cstheme="minorBidi"/>
              <w:noProof/>
              <w:sz w:val="22"/>
            </w:rPr>
          </w:pPr>
          <w:r w:rsidRPr="009E79B6">
            <w:rPr>
              <w:noProof/>
              <w:specVanish/>
            </w:rPr>
            <w:t>SECTION 4.15</w:t>
          </w:r>
          <w:r>
            <w:rPr>
              <w:rFonts w:asciiTheme="minorHAnsi" w:hAnsiTheme="minorHAnsi" w:eastAsiaTheme="minorEastAsia" w:cstheme="minorBidi"/>
              <w:noProof/>
              <w:sz w:val="22"/>
            </w:rPr>
            <w:tab/>
          </w:r>
          <w:r>
            <w:rPr>
              <w:noProof/>
            </w:rPr>
            <w:t>Ranking</w:t>
          </w:r>
          <w:r>
            <w:rPr>
              <w:noProof/>
              <w:webHidden/>
            </w:rPr>
            <w:tab/>
          </w:r>
          <w:r>
            <w:rPr>
              <w:noProof/>
              <w:webHidden/>
            </w:rPr>
            <w:fldChar w:fldCharType="begin"/>
          </w:r>
          <w:r>
            <w:rPr>
              <w:noProof/>
              <w:webHidden/>
            </w:rPr>
            <w:instrText xml:space="preserve"> PAGEREF _Toc161962545 \h </w:instrText>
          </w:r>
          <w:r>
            <w:rPr>
              <w:noProof/>
              <w:webHidden/>
            </w:rPr>
          </w:r>
          <w:r>
            <w:rPr>
              <w:noProof/>
              <w:webHidden/>
            </w:rPr>
            <w:fldChar w:fldCharType="separate"/>
          </w:r>
          <w:r>
            <w:rPr>
              <w:noProof/>
              <w:webHidden/>
            </w:rPr>
            <w:t>52</w:t>
          </w:r>
          <w:r>
            <w:rPr>
              <w:noProof/>
              <w:webHidden/>
            </w:rPr>
            <w:fldChar w:fldCharType="end"/>
          </w:r>
        </w:p>
        <w:p w:rsidR="000168A9" w:rsidRDefault="000168A9" w14:paraId="4070FD96" w14:textId="12D1067D">
          <w:pPr>
            <w:pStyle w:val="TOC2"/>
            <w:rPr>
              <w:rFonts w:asciiTheme="minorHAnsi" w:hAnsiTheme="minorHAnsi" w:eastAsiaTheme="minorEastAsia" w:cstheme="minorBidi"/>
              <w:noProof/>
              <w:sz w:val="22"/>
            </w:rPr>
          </w:pPr>
          <w:r w:rsidRPr="009E79B6">
            <w:rPr>
              <w:noProof/>
              <w:specVanish/>
            </w:rPr>
            <w:t>SECTION 4.16</w:t>
          </w:r>
          <w:r>
            <w:rPr>
              <w:rFonts w:asciiTheme="minorHAnsi" w:hAnsiTheme="minorHAnsi" w:eastAsiaTheme="minorEastAsia" w:cstheme="minorBidi"/>
              <w:noProof/>
              <w:sz w:val="22"/>
            </w:rPr>
            <w:tab/>
          </w:r>
          <w:r>
            <w:rPr>
              <w:noProof/>
            </w:rPr>
            <w:t>Limitation on Asset Sales</w:t>
          </w:r>
          <w:r>
            <w:rPr>
              <w:noProof/>
              <w:webHidden/>
            </w:rPr>
            <w:tab/>
          </w:r>
          <w:r>
            <w:rPr>
              <w:noProof/>
              <w:webHidden/>
            </w:rPr>
            <w:fldChar w:fldCharType="begin"/>
          </w:r>
          <w:r>
            <w:rPr>
              <w:noProof/>
              <w:webHidden/>
            </w:rPr>
            <w:instrText xml:space="preserve"> PAGEREF _Toc161962546 \h </w:instrText>
          </w:r>
          <w:r>
            <w:rPr>
              <w:noProof/>
              <w:webHidden/>
            </w:rPr>
          </w:r>
          <w:r>
            <w:rPr>
              <w:noProof/>
              <w:webHidden/>
            </w:rPr>
            <w:fldChar w:fldCharType="separate"/>
          </w:r>
          <w:r>
            <w:rPr>
              <w:noProof/>
              <w:webHidden/>
            </w:rPr>
            <w:t>53</w:t>
          </w:r>
          <w:r>
            <w:rPr>
              <w:noProof/>
              <w:webHidden/>
            </w:rPr>
            <w:fldChar w:fldCharType="end"/>
          </w:r>
        </w:p>
        <w:p w:rsidR="000168A9" w:rsidRDefault="000168A9" w14:paraId="49BD2D99" w14:textId="7DBDD0FA">
          <w:pPr>
            <w:pStyle w:val="TOC2"/>
            <w:rPr>
              <w:rFonts w:asciiTheme="minorHAnsi" w:hAnsiTheme="minorHAnsi" w:eastAsiaTheme="minorEastAsia" w:cstheme="minorBidi"/>
              <w:noProof/>
              <w:sz w:val="22"/>
            </w:rPr>
          </w:pPr>
          <w:r w:rsidRPr="009E79B6">
            <w:rPr>
              <w:noProof/>
              <w:specVanish/>
            </w:rPr>
            <w:t>SECTION 4.17</w:t>
          </w:r>
          <w:r>
            <w:rPr>
              <w:rFonts w:asciiTheme="minorHAnsi" w:hAnsiTheme="minorHAnsi" w:eastAsiaTheme="minorEastAsia" w:cstheme="minorBidi"/>
              <w:noProof/>
              <w:sz w:val="22"/>
            </w:rPr>
            <w:tab/>
          </w:r>
          <w:r>
            <w:rPr>
              <w:noProof/>
            </w:rPr>
            <w:t>Compliance Certificates</w:t>
          </w:r>
          <w:r>
            <w:rPr>
              <w:noProof/>
              <w:webHidden/>
            </w:rPr>
            <w:tab/>
          </w:r>
          <w:r>
            <w:rPr>
              <w:noProof/>
              <w:webHidden/>
            </w:rPr>
            <w:fldChar w:fldCharType="begin"/>
          </w:r>
          <w:r>
            <w:rPr>
              <w:noProof/>
              <w:webHidden/>
            </w:rPr>
            <w:instrText xml:space="preserve"> PAGEREF _Toc161962547 \h </w:instrText>
          </w:r>
          <w:r>
            <w:rPr>
              <w:noProof/>
              <w:webHidden/>
            </w:rPr>
          </w:r>
          <w:r>
            <w:rPr>
              <w:noProof/>
              <w:webHidden/>
            </w:rPr>
            <w:fldChar w:fldCharType="separate"/>
          </w:r>
          <w:r>
            <w:rPr>
              <w:noProof/>
              <w:webHidden/>
            </w:rPr>
            <w:t>56</w:t>
          </w:r>
          <w:r>
            <w:rPr>
              <w:noProof/>
              <w:webHidden/>
            </w:rPr>
            <w:fldChar w:fldCharType="end"/>
          </w:r>
        </w:p>
        <w:p w:rsidR="000168A9" w:rsidRDefault="000168A9" w14:paraId="798B12B5" w14:textId="2C4A8B6E">
          <w:pPr>
            <w:pStyle w:val="TOC2"/>
            <w:rPr>
              <w:rFonts w:asciiTheme="minorHAnsi" w:hAnsiTheme="minorHAnsi" w:eastAsiaTheme="minorEastAsia" w:cstheme="minorBidi"/>
              <w:noProof/>
              <w:sz w:val="22"/>
            </w:rPr>
          </w:pPr>
          <w:r w:rsidRPr="009E79B6">
            <w:rPr>
              <w:noProof/>
              <w:specVanish/>
            </w:rPr>
            <w:t>SECTION 4.18</w:t>
          </w:r>
          <w:r>
            <w:rPr>
              <w:rFonts w:asciiTheme="minorHAnsi" w:hAnsiTheme="minorHAnsi" w:eastAsiaTheme="minorEastAsia" w:cstheme="minorBidi"/>
              <w:noProof/>
              <w:sz w:val="22"/>
            </w:rPr>
            <w:tab/>
          </w:r>
          <w:r>
            <w:rPr>
              <w:noProof/>
            </w:rPr>
            <w:t>Limitation on Transactions with Affiliates</w:t>
          </w:r>
          <w:r>
            <w:rPr>
              <w:noProof/>
              <w:webHidden/>
            </w:rPr>
            <w:tab/>
          </w:r>
          <w:r>
            <w:rPr>
              <w:noProof/>
              <w:webHidden/>
            </w:rPr>
            <w:fldChar w:fldCharType="begin"/>
          </w:r>
          <w:r>
            <w:rPr>
              <w:noProof/>
              <w:webHidden/>
            </w:rPr>
            <w:instrText xml:space="preserve"> PAGEREF _Toc161962548 \h </w:instrText>
          </w:r>
          <w:r>
            <w:rPr>
              <w:noProof/>
              <w:webHidden/>
            </w:rPr>
          </w:r>
          <w:r>
            <w:rPr>
              <w:noProof/>
              <w:webHidden/>
            </w:rPr>
            <w:fldChar w:fldCharType="separate"/>
          </w:r>
          <w:r>
            <w:rPr>
              <w:noProof/>
              <w:webHidden/>
            </w:rPr>
            <w:t>56</w:t>
          </w:r>
          <w:r>
            <w:rPr>
              <w:noProof/>
              <w:webHidden/>
            </w:rPr>
            <w:fldChar w:fldCharType="end"/>
          </w:r>
        </w:p>
        <w:p w:rsidR="000168A9" w:rsidRDefault="000168A9" w14:paraId="67599892" w14:textId="52BBCD71">
          <w:pPr>
            <w:pStyle w:val="TOC2"/>
            <w:rPr>
              <w:rFonts w:asciiTheme="minorHAnsi" w:hAnsiTheme="minorHAnsi" w:eastAsiaTheme="minorEastAsia" w:cstheme="minorBidi"/>
              <w:noProof/>
              <w:sz w:val="22"/>
            </w:rPr>
          </w:pPr>
          <w:r w:rsidRPr="009E79B6">
            <w:rPr>
              <w:noProof/>
              <w:specVanish/>
            </w:rPr>
            <w:t>SECTION 4.19</w:t>
          </w:r>
          <w:r>
            <w:rPr>
              <w:rFonts w:asciiTheme="minorHAnsi" w:hAnsiTheme="minorHAnsi" w:eastAsiaTheme="minorEastAsia" w:cstheme="minorBidi"/>
              <w:noProof/>
              <w:sz w:val="22"/>
            </w:rPr>
            <w:tab/>
          </w:r>
          <w:r>
            <w:rPr>
              <w:noProof/>
            </w:rPr>
            <w:t>Limitation on Dividend and Other Payment Restrictions Affecting Subsidiaries</w:t>
          </w:r>
          <w:r>
            <w:rPr>
              <w:noProof/>
              <w:webHidden/>
            </w:rPr>
            <w:tab/>
          </w:r>
          <w:r>
            <w:rPr>
              <w:noProof/>
              <w:webHidden/>
            </w:rPr>
            <w:fldChar w:fldCharType="begin"/>
          </w:r>
          <w:r>
            <w:rPr>
              <w:noProof/>
              <w:webHidden/>
            </w:rPr>
            <w:instrText xml:space="preserve"> PAGEREF _Toc161962549 \h </w:instrText>
          </w:r>
          <w:r>
            <w:rPr>
              <w:noProof/>
              <w:webHidden/>
            </w:rPr>
          </w:r>
          <w:r>
            <w:rPr>
              <w:noProof/>
              <w:webHidden/>
            </w:rPr>
            <w:fldChar w:fldCharType="separate"/>
          </w:r>
          <w:r>
            <w:rPr>
              <w:noProof/>
              <w:webHidden/>
            </w:rPr>
            <w:t>58</w:t>
          </w:r>
          <w:r>
            <w:rPr>
              <w:noProof/>
              <w:webHidden/>
            </w:rPr>
            <w:fldChar w:fldCharType="end"/>
          </w:r>
        </w:p>
        <w:p w:rsidR="000168A9" w:rsidRDefault="000168A9" w14:paraId="733F0BC0" w14:textId="40769CE4">
          <w:pPr>
            <w:pStyle w:val="TOC2"/>
            <w:rPr>
              <w:rFonts w:asciiTheme="minorHAnsi" w:hAnsiTheme="minorHAnsi" w:eastAsiaTheme="minorEastAsia" w:cstheme="minorBidi"/>
              <w:noProof/>
              <w:sz w:val="22"/>
            </w:rPr>
          </w:pPr>
          <w:r w:rsidRPr="009E79B6">
            <w:rPr>
              <w:noProof/>
              <w:specVanish/>
            </w:rPr>
            <w:t>SECTION 4.20</w:t>
          </w:r>
          <w:r>
            <w:rPr>
              <w:rFonts w:asciiTheme="minorHAnsi" w:hAnsiTheme="minorHAnsi" w:eastAsiaTheme="minorEastAsia" w:cstheme="minorBidi"/>
              <w:noProof/>
              <w:sz w:val="22"/>
            </w:rPr>
            <w:tab/>
          </w:r>
          <w:r>
            <w:rPr>
              <w:noProof/>
            </w:rPr>
            <w:t>Limitation on Sale and Leaseback Transactions</w:t>
          </w:r>
          <w:r>
            <w:rPr>
              <w:noProof/>
              <w:webHidden/>
            </w:rPr>
            <w:tab/>
          </w:r>
          <w:r>
            <w:rPr>
              <w:noProof/>
              <w:webHidden/>
            </w:rPr>
            <w:fldChar w:fldCharType="begin"/>
          </w:r>
          <w:r>
            <w:rPr>
              <w:noProof/>
              <w:webHidden/>
            </w:rPr>
            <w:instrText xml:space="preserve"> PAGEREF _Toc161962550 \h </w:instrText>
          </w:r>
          <w:r>
            <w:rPr>
              <w:noProof/>
              <w:webHidden/>
            </w:rPr>
          </w:r>
          <w:r>
            <w:rPr>
              <w:noProof/>
              <w:webHidden/>
            </w:rPr>
            <w:fldChar w:fldCharType="separate"/>
          </w:r>
          <w:r>
            <w:rPr>
              <w:noProof/>
              <w:webHidden/>
            </w:rPr>
            <w:t>59</w:t>
          </w:r>
          <w:r>
            <w:rPr>
              <w:noProof/>
              <w:webHidden/>
            </w:rPr>
            <w:fldChar w:fldCharType="end"/>
          </w:r>
        </w:p>
        <w:p w:rsidR="000168A9" w:rsidRDefault="000168A9" w14:paraId="54B2C879" w14:textId="609BCEF9">
          <w:pPr>
            <w:pStyle w:val="TOC2"/>
            <w:rPr>
              <w:rFonts w:asciiTheme="minorHAnsi" w:hAnsiTheme="minorHAnsi" w:eastAsiaTheme="minorEastAsia" w:cstheme="minorBidi"/>
              <w:noProof/>
              <w:sz w:val="22"/>
            </w:rPr>
          </w:pPr>
          <w:r w:rsidRPr="009E79B6">
            <w:rPr>
              <w:noProof/>
              <w:specVanish/>
            </w:rPr>
            <w:t>SECTION 4.21</w:t>
          </w:r>
          <w:r>
            <w:rPr>
              <w:rFonts w:asciiTheme="minorHAnsi" w:hAnsiTheme="minorHAnsi" w:eastAsiaTheme="minorEastAsia" w:cstheme="minorBidi"/>
              <w:noProof/>
              <w:sz w:val="22"/>
            </w:rPr>
            <w:tab/>
          </w:r>
          <w:r>
            <w:rPr>
              <w:noProof/>
            </w:rPr>
            <w:t>Guarantees by Subsidiaries</w:t>
          </w:r>
          <w:r>
            <w:rPr>
              <w:noProof/>
              <w:webHidden/>
            </w:rPr>
            <w:tab/>
          </w:r>
          <w:r>
            <w:rPr>
              <w:noProof/>
              <w:webHidden/>
            </w:rPr>
            <w:fldChar w:fldCharType="begin"/>
          </w:r>
          <w:r>
            <w:rPr>
              <w:noProof/>
              <w:webHidden/>
            </w:rPr>
            <w:instrText xml:space="preserve"> PAGEREF _Toc161962551 \h </w:instrText>
          </w:r>
          <w:r>
            <w:rPr>
              <w:noProof/>
              <w:webHidden/>
            </w:rPr>
          </w:r>
          <w:r>
            <w:rPr>
              <w:noProof/>
              <w:webHidden/>
            </w:rPr>
            <w:fldChar w:fldCharType="separate"/>
          </w:r>
          <w:r>
            <w:rPr>
              <w:noProof/>
              <w:webHidden/>
            </w:rPr>
            <w:t>60</w:t>
          </w:r>
          <w:r>
            <w:rPr>
              <w:noProof/>
              <w:webHidden/>
            </w:rPr>
            <w:fldChar w:fldCharType="end"/>
          </w:r>
        </w:p>
        <w:p w:rsidR="000168A9" w:rsidRDefault="000168A9" w14:paraId="69C1B062" w14:textId="4F5BD7B9">
          <w:pPr>
            <w:pStyle w:val="TOC2"/>
            <w:rPr>
              <w:rFonts w:asciiTheme="minorHAnsi" w:hAnsiTheme="minorHAnsi" w:eastAsiaTheme="minorEastAsia" w:cstheme="minorBidi"/>
              <w:noProof/>
              <w:sz w:val="22"/>
            </w:rPr>
          </w:pPr>
          <w:r w:rsidRPr="009E79B6">
            <w:rPr>
              <w:noProof/>
              <w:specVanish/>
            </w:rPr>
            <w:t>SECTION 4.22</w:t>
          </w:r>
          <w:r>
            <w:rPr>
              <w:rFonts w:asciiTheme="minorHAnsi" w:hAnsiTheme="minorHAnsi" w:eastAsiaTheme="minorEastAsia" w:cstheme="minorBidi"/>
              <w:noProof/>
              <w:sz w:val="22"/>
            </w:rPr>
            <w:tab/>
          </w:r>
          <w:r>
            <w:rPr>
              <w:noProof/>
            </w:rPr>
            <w:t>Payment of Taxes and Other Claims</w:t>
          </w:r>
          <w:r>
            <w:rPr>
              <w:noProof/>
              <w:webHidden/>
            </w:rPr>
            <w:tab/>
          </w:r>
          <w:r>
            <w:rPr>
              <w:noProof/>
              <w:webHidden/>
            </w:rPr>
            <w:fldChar w:fldCharType="begin"/>
          </w:r>
          <w:r>
            <w:rPr>
              <w:noProof/>
              <w:webHidden/>
            </w:rPr>
            <w:instrText xml:space="preserve"> PAGEREF _Toc161962552 \h </w:instrText>
          </w:r>
          <w:r>
            <w:rPr>
              <w:noProof/>
              <w:webHidden/>
            </w:rPr>
          </w:r>
          <w:r>
            <w:rPr>
              <w:noProof/>
              <w:webHidden/>
            </w:rPr>
            <w:fldChar w:fldCharType="separate"/>
          </w:r>
          <w:r>
            <w:rPr>
              <w:noProof/>
              <w:webHidden/>
            </w:rPr>
            <w:t>60</w:t>
          </w:r>
          <w:r>
            <w:rPr>
              <w:noProof/>
              <w:webHidden/>
            </w:rPr>
            <w:fldChar w:fldCharType="end"/>
          </w:r>
        </w:p>
        <w:p w:rsidR="000168A9" w:rsidRDefault="000168A9" w14:paraId="4698850E" w14:textId="7D1A6365">
          <w:pPr>
            <w:pStyle w:val="TOC2"/>
            <w:rPr>
              <w:rFonts w:asciiTheme="minorHAnsi" w:hAnsiTheme="minorHAnsi" w:eastAsiaTheme="minorEastAsia" w:cstheme="minorBidi"/>
              <w:noProof/>
              <w:sz w:val="22"/>
            </w:rPr>
          </w:pPr>
          <w:r w:rsidRPr="009E79B6">
            <w:rPr>
              <w:noProof/>
              <w:specVanish/>
            </w:rPr>
            <w:t>SECTION 4.23</w:t>
          </w:r>
          <w:r>
            <w:rPr>
              <w:rFonts w:asciiTheme="minorHAnsi" w:hAnsiTheme="minorHAnsi" w:eastAsiaTheme="minorEastAsia" w:cstheme="minorBidi"/>
              <w:noProof/>
              <w:sz w:val="22"/>
            </w:rPr>
            <w:tab/>
          </w:r>
          <w:r>
            <w:rPr>
              <w:noProof/>
            </w:rPr>
            <w:t>Maintenance of Properties and Insurance</w:t>
          </w:r>
          <w:r>
            <w:rPr>
              <w:noProof/>
              <w:webHidden/>
            </w:rPr>
            <w:tab/>
          </w:r>
          <w:r>
            <w:rPr>
              <w:noProof/>
              <w:webHidden/>
            </w:rPr>
            <w:fldChar w:fldCharType="begin"/>
          </w:r>
          <w:r>
            <w:rPr>
              <w:noProof/>
              <w:webHidden/>
            </w:rPr>
            <w:instrText xml:space="preserve"> PAGEREF _Toc161962553 \h </w:instrText>
          </w:r>
          <w:r>
            <w:rPr>
              <w:noProof/>
              <w:webHidden/>
            </w:rPr>
          </w:r>
          <w:r>
            <w:rPr>
              <w:noProof/>
              <w:webHidden/>
            </w:rPr>
            <w:fldChar w:fldCharType="separate"/>
          </w:r>
          <w:r>
            <w:rPr>
              <w:noProof/>
              <w:webHidden/>
            </w:rPr>
            <w:t>60</w:t>
          </w:r>
          <w:r>
            <w:rPr>
              <w:noProof/>
              <w:webHidden/>
            </w:rPr>
            <w:fldChar w:fldCharType="end"/>
          </w:r>
        </w:p>
        <w:p w:rsidR="000168A9" w:rsidRDefault="000168A9" w14:paraId="643541AD" w14:textId="2F58B0DC">
          <w:pPr>
            <w:pStyle w:val="TOC2"/>
            <w:rPr>
              <w:rFonts w:asciiTheme="minorHAnsi" w:hAnsiTheme="minorHAnsi" w:eastAsiaTheme="minorEastAsia" w:cstheme="minorBidi"/>
              <w:noProof/>
              <w:sz w:val="22"/>
            </w:rPr>
          </w:pPr>
          <w:r w:rsidRPr="009E79B6">
            <w:rPr>
              <w:noProof/>
              <w:specVanish/>
            </w:rPr>
            <w:t>SECTION 4.24</w:t>
          </w:r>
          <w:r>
            <w:rPr>
              <w:rFonts w:asciiTheme="minorHAnsi" w:hAnsiTheme="minorHAnsi" w:eastAsiaTheme="minorEastAsia" w:cstheme="minorBidi"/>
              <w:noProof/>
              <w:sz w:val="22"/>
            </w:rPr>
            <w:tab/>
          </w:r>
          <w:r>
            <w:rPr>
              <w:noProof/>
            </w:rPr>
            <w:t>Compliance with Laws</w:t>
          </w:r>
          <w:r>
            <w:rPr>
              <w:noProof/>
              <w:webHidden/>
            </w:rPr>
            <w:tab/>
          </w:r>
          <w:r>
            <w:rPr>
              <w:noProof/>
              <w:webHidden/>
            </w:rPr>
            <w:fldChar w:fldCharType="begin"/>
          </w:r>
          <w:r>
            <w:rPr>
              <w:noProof/>
              <w:webHidden/>
            </w:rPr>
            <w:instrText xml:space="preserve"> PAGEREF _Toc161962554 \h </w:instrText>
          </w:r>
          <w:r>
            <w:rPr>
              <w:noProof/>
              <w:webHidden/>
            </w:rPr>
          </w:r>
          <w:r>
            <w:rPr>
              <w:noProof/>
              <w:webHidden/>
            </w:rPr>
            <w:fldChar w:fldCharType="separate"/>
          </w:r>
          <w:r>
            <w:rPr>
              <w:noProof/>
              <w:webHidden/>
            </w:rPr>
            <w:t>60</w:t>
          </w:r>
          <w:r>
            <w:rPr>
              <w:noProof/>
              <w:webHidden/>
            </w:rPr>
            <w:fldChar w:fldCharType="end"/>
          </w:r>
        </w:p>
        <w:p w:rsidR="000168A9" w:rsidRDefault="000168A9" w14:paraId="6A2570A6" w14:textId="31DDEAB3">
          <w:pPr>
            <w:pStyle w:val="TOC2"/>
            <w:rPr>
              <w:rFonts w:asciiTheme="minorHAnsi" w:hAnsiTheme="minorHAnsi" w:eastAsiaTheme="minorEastAsia" w:cstheme="minorBidi"/>
              <w:noProof/>
              <w:sz w:val="22"/>
            </w:rPr>
          </w:pPr>
          <w:r w:rsidRPr="009E79B6">
            <w:rPr>
              <w:noProof/>
              <w:specVanish/>
            </w:rPr>
            <w:t>SECTION 4.25</w:t>
          </w:r>
          <w:r>
            <w:rPr>
              <w:rFonts w:asciiTheme="minorHAnsi" w:hAnsiTheme="minorHAnsi" w:eastAsiaTheme="minorEastAsia" w:cstheme="minorBidi"/>
              <w:noProof/>
              <w:sz w:val="22"/>
            </w:rPr>
            <w:tab/>
          </w:r>
          <w:r>
            <w:rPr>
              <w:noProof/>
            </w:rPr>
            <w:t>Payments for Consent; Pro Rata Opportunities</w:t>
          </w:r>
          <w:r>
            <w:rPr>
              <w:noProof/>
              <w:webHidden/>
            </w:rPr>
            <w:tab/>
          </w:r>
          <w:r>
            <w:rPr>
              <w:noProof/>
              <w:webHidden/>
            </w:rPr>
            <w:fldChar w:fldCharType="begin"/>
          </w:r>
          <w:r>
            <w:rPr>
              <w:noProof/>
              <w:webHidden/>
            </w:rPr>
            <w:instrText xml:space="preserve"> PAGEREF _Toc161962555 \h </w:instrText>
          </w:r>
          <w:r>
            <w:rPr>
              <w:noProof/>
              <w:webHidden/>
            </w:rPr>
          </w:r>
          <w:r>
            <w:rPr>
              <w:noProof/>
              <w:webHidden/>
            </w:rPr>
            <w:fldChar w:fldCharType="separate"/>
          </w:r>
          <w:r>
            <w:rPr>
              <w:noProof/>
              <w:webHidden/>
            </w:rPr>
            <w:t>61</w:t>
          </w:r>
          <w:r>
            <w:rPr>
              <w:noProof/>
              <w:webHidden/>
            </w:rPr>
            <w:fldChar w:fldCharType="end"/>
          </w:r>
        </w:p>
        <w:p w:rsidR="000168A9" w:rsidRDefault="000168A9" w14:paraId="395F723D" w14:textId="77777777">
          <w:pPr>
            <w:pStyle w:val="TOC1"/>
            <w:rPr>
              <w:rFonts w:asciiTheme="minorHAnsi" w:hAnsiTheme="minorHAnsi" w:eastAsiaTheme="minorEastAsia" w:cstheme="minorBidi"/>
              <w:noProof/>
              <w:sz w:val="22"/>
            </w:rPr>
          </w:pPr>
          <w:r w:rsidRPr="009E79B6">
            <w:rPr>
              <w:noProof/>
              <w:color w:val="000000" w:themeColor="text1"/>
            </w:rPr>
            <w:t>Article 5</w:t>
          </w:r>
          <w:r>
            <w:rPr>
              <w:noProof/>
            </w:rPr>
            <w:br/>
          </w:r>
          <w:r>
            <w:rPr>
              <w:noProof/>
            </w:rPr>
            <w:br/>
            <w:t>Consolidation, Merger, Sale or Conveyance</w:t>
          </w:r>
        </w:p>
        <w:p w:rsidR="000168A9" w:rsidRDefault="000168A9" w14:paraId="1DAE5126" w14:textId="3FE4A927">
          <w:pPr>
            <w:pStyle w:val="TOC2"/>
            <w:rPr>
              <w:rFonts w:asciiTheme="minorHAnsi" w:hAnsiTheme="minorHAnsi" w:eastAsiaTheme="minorEastAsia" w:cstheme="minorBidi"/>
              <w:noProof/>
              <w:sz w:val="22"/>
            </w:rPr>
          </w:pPr>
          <w:r w:rsidRPr="009E79B6">
            <w:rPr>
              <w:noProof/>
              <w:specVanish/>
            </w:rPr>
            <w:t>SECTION 5.01</w:t>
          </w:r>
          <w:r>
            <w:rPr>
              <w:rFonts w:asciiTheme="minorHAnsi" w:hAnsiTheme="minorHAnsi" w:eastAsiaTheme="minorEastAsia" w:cstheme="minorBidi"/>
              <w:noProof/>
              <w:sz w:val="22"/>
            </w:rPr>
            <w:tab/>
          </w:r>
          <w:r>
            <w:rPr>
              <w:noProof/>
            </w:rPr>
            <w:t>Limitation on Consolidation, Merger, Sale or Conveyance of the Company</w:t>
          </w:r>
          <w:r>
            <w:rPr>
              <w:noProof/>
              <w:webHidden/>
            </w:rPr>
            <w:tab/>
          </w:r>
          <w:r>
            <w:rPr>
              <w:noProof/>
              <w:webHidden/>
            </w:rPr>
            <w:fldChar w:fldCharType="begin"/>
          </w:r>
          <w:r>
            <w:rPr>
              <w:noProof/>
              <w:webHidden/>
            </w:rPr>
            <w:instrText xml:space="preserve"> PAGEREF _Toc161962557 \h </w:instrText>
          </w:r>
          <w:r>
            <w:rPr>
              <w:noProof/>
              <w:webHidden/>
            </w:rPr>
          </w:r>
          <w:r>
            <w:rPr>
              <w:noProof/>
              <w:webHidden/>
            </w:rPr>
            <w:fldChar w:fldCharType="separate"/>
          </w:r>
          <w:r>
            <w:rPr>
              <w:noProof/>
              <w:webHidden/>
            </w:rPr>
            <w:t>61</w:t>
          </w:r>
          <w:r>
            <w:rPr>
              <w:noProof/>
              <w:webHidden/>
            </w:rPr>
            <w:fldChar w:fldCharType="end"/>
          </w:r>
        </w:p>
        <w:p w:rsidR="000168A9" w:rsidRDefault="000168A9" w14:paraId="436BE11E" w14:textId="344DE44F">
          <w:pPr>
            <w:pStyle w:val="TOC2"/>
            <w:rPr>
              <w:rFonts w:asciiTheme="minorHAnsi" w:hAnsiTheme="minorHAnsi" w:eastAsiaTheme="minorEastAsia" w:cstheme="minorBidi"/>
              <w:noProof/>
              <w:sz w:val="22"/>
            </w:rPr>
          </w:pPr>
          <w:r w:rsidRPr="009E79B6">
            <w:rPr>
              <w:noProof/>
              <w:specVanish/>
            </w:rPr>
            <w:t>SECTION 5.02</w:t>
          </w:r>
          <w:r>
            <w:rPr>
              <w:rFonts w:asciiTheme="minorHAnsi" w:hAnsiTheme="minorHAnsi" w:eastAsiaTheme="minorEastAsia" w:cstheme="minorBidi"/>
              <w:noProof/>
              <w:sz w:val="22"/>
            </w:rPr>
            <w:tab/>
          </w:r>
          <w:r>
            <w:rPr>
              <w:noProof/>
            </w:rPr>
            <w:t>Limitation on Consolidation, Merger, Sale or Conveyance by a Subsidiary Guarantor</w:t>
          </w:r>
          <w:r>
            <w:rPr>
              <w:noProof/>
              <w:webHidden/>
            </w:rPr>
            <w:tab/>
          </w:r>
          <w:r>
            <w:rPr>
              <w:noProof/>
              <w:webHidden/>
            </w:rPr>
            <w:fldChar w:fldCharType="begin"/>
          </w:r>
          <w:r>
            <w:rPr>
              <w:noProof/>
              <w:webHidden/>
            </w:rPr>
            <w:instrText xml:space="preserve"> PAGEREF _Toc161962558 \h </w:instrText>
          </w:r>
          <w:r>
            <w:rPr>
              <w:noProof/>
              <w:webHidden/>
            </w:rPr>
          </w:r>
          <w:r>
            <w:rPr>
              <w:noProof/>
              <w:webHidden/>
            </w:rPr>
            <w:fldChar w:fldCharType="separate"/>
          </w:r>
          <w:r>
            <w:rPr>
              <w:noProof/>
              <w:webHidden/>
            </w:rPr>
            <w:t>62</w:t>
          </w:r>
          <w:r>
            <w:rPr>
              <w:noProof/>
              <w:webHidden/>
            </w:rPr>
            <w:fldChar w:fldCharType="end"/>
          </w:r>
        </w:p>
        <w:p w:rsidR="000168A9" w:rsidRDefault="000168A9" w14:paraId="1CA80C39" w14:textId="77777777">
          <w:pPr>
            <w:pStyle w:val="TOC1"/>
            <w:rPr>
              <w:rFonts w:asciiTheme="minorHAnsi" w:hAnsiTheme="minorHAnsi" w:eastAsiaTheme="minorEastAsia" w:cstheme="minorBidi"/>
              <w:noProof/>
              <w:sz w:val="22"/>
            </w:rPr>
          </w:pPr>
          <w:r w:rsidRPr="009E79B6">
            <w:rPr>
              <w:noProof/>
              <w:color w:val="000000" w:themeColor="text1"/>
            </w:rPr>
            <w:t>Article 6</w:t>
          </w:r>
          <w:r>
            <w:rPr>
              <w:noProof/>
            </w:rPr>
            <w:br/>
          </w:r>
          <w:r>
            <w:rPr>
              <w:noProof/>
            </w:rPr>
            <w:br/>
            <w:t>Defaults and Remedies</w:t>
          </w:r>
        </w:p>
        <w:p w:rsidR="000168A9" w:rsidRDefault="000168A9" w14:paraId="75E9B5C1" w14:textId="51EFBA8E">
          <w:pPr>
            <w:pStyle w:val="TOC2"/>
            <w:rPr>
              <w:rFonts w:asciiTheme="minorHAnsi" w:hAnsiTheme="minorHAnsi" w:eastAsiaTheme="minorEastAsia" w:cstheme="minorBidi"/>
              <w:noProof/>
              <w:sz w:val="22"/>
            </w:rPr>
          </w:pPr>
          <w:r w:rsidRPr="009E79B6">
            <w:rPr>
              <w:noProof/>
              <w:specVanish/>
            </w:rPr>
            <w:t>SECTION 6.01</w:t>
          </w:r>
          <w:r>
            <w:rPr>
              <w:rFonts w:asciiTheme="minorHAnsi" w:hAnsiTheme="minorHAnsi" w:eastAsiaTheme="minorEastAsia" w:cstheme="minorBidi"/>
              <w:noProof/>
              <w:sz w:val="22"/>
            </w:rPr>
            <w:tab/>
          </w:r>
          <w:r>
            <w:rPr>
              <w:noProof/>
            </w:rPr>
            <w:t>Events of Default</w:t>
          </w:r>
          <w:r>
            <w:rPr>
              <w:noProof/>
              <w:webHidden/>
            </w:rPr>
            <w:tab/>
          </w:r>
          <w:r>
            <w:rPr>
              <w:noProof/>
              <w:webHidden/>
            </w:rPr>
            <w:fldChar w:fldCharType="begin"/>
          </w:r>
          <w:r>
            <w:rPr>
              <w:noProof/>
              <w:webHidden/>
            </w:rPr>
            <w:instrText xml:space="preserve"> PAGEREF _Toc161962560 \h </w:instrText>
          </w:r>
          <w:r>
            <w:rPr>
              <w:noProof/>
              <w:webHidden/>
            </w:rPr>
          </w:r>
          <w:r>
            <w:rPr>
              <w:noProof/>
              <w:webHidden/>
            </w:rPr>
            <w:fldChar w:fldCharType="separate"/>
          </w:r>
          <w:r>
            <w:rPr>
              <w:noProof/>
              <w:webHidden/>
            </w:rPr>
            <w:t>63</w:t>
          </w:r>
          <w:r>
            <w:rPr>
              <w:noProof/>
              <w:webHidden/>
            </w:rPr>
            <w:fldChar w:fldCharType="end"/>
          </w:r>
        </w:p>
        <w:p w:rsidR="000168A9" w:rsidRDefault="000168A9" w14:paraId="21EE9F28" w14:textId="35E1F20E">
          <w:pPr>
            <w:pStyle w:val="TOC2"/>
            <w:rPr>
              <w:rFonts w:asciiTheme="minorHAnsi" w:hAnsiTheme="minorHAnsi" w:eastAsiaTheme="minorEastAsia" w:cstheme="minorBidi"/>
              <w:noProof/>
              <w:sz w:val="22"/>
            </w:rPr>
          </w:pPr>
          <w:r w:rsidRPr="009E79B6">
            <w:rPr>
              <w:noProof/>
              <w:specVanish/>
            </w:rPr>
            <w:t>SECTION 6.02</w:t>
          </w:r>
          <w:r>
            <w:rPr>
              <w:rFonts w:asciiTheme="minorHAnsi" w:hAnsiTheme="minorHAnsi" w:eastAsiaTheme="minorEastAsia" w:cstheme="minorBidi"/>
              <w:noProof/>
              <w:sz w:val="22"/>
            </w:rPr>
            <w:tab/>
          </w:r>
          <w:r>
            <w:rPr>
              <w:noProof/>
            </w:rPr>
            <w:t>Acceleration</w:t>
          </w:r>
          <w:r>
            <w:rPr>
              <w:noProof/>
              <w:webHidden/>
            </w:rPr>
            <w:tab/>
          </w:r>
          <w:r>
            <w:rPr>
              <w:noProof/>
              <w:webHidden/>
            </w:rPr>
            <w:fldChar w:fldCharType="begin"/>
          </w:r>
          <w:r>
            <w:rPr>
              <w:noProof/>
              <w:webHidden/>
            </w:rPr>
            <w:instrText xml:space="preserve"> PAGEREF _Toc161962561 \h </w:instrText>
          </w:r>
          <w:r>
            <w:rPr>
              <w:noProof/>
              <w:webHidden/>
            </w:rPr>
          </w:r>
          <w:r>
            <w:rPr>
              <w:noProof/>
              <w:webHidden/>
            </w:rPr>
            <w:fldChar w:fldCharType="separate"/>
          </w:r>
          <w:r>
            <w:rPr>
              <w:noProof/>
              <w:webHidden/>
            </w:rPr>
            <w:t>65</w:t>
          </w:r>
          <w:r>
            <w:rPr>
              <w:noProof/>
              <w:webHidden/>
            </w:rPr>
            <w:fldChar w:fldCharType="end"/>
          </w:r>
        </w:p>
        <w:p w:rsidR="000168A9" w:rsidRDefault="000168A9" w14:paraId="5A5C86B0" w14:textId="470B50E1">
          <w:pPr>
            <w:pStyle w:val="TOC2"/>
            <w:rPr>
              <w:rFonts w:asciiTheme="minorHAnsi" w:hAnsiTheme="minorHAnsi" w:eastAsiaTheme="minorEastAsia" w:cstheme="minorBidi"/>
              <w:noProof/>
              <w:sz w:val="22"/>
            </w:rPr>
          </w:pPr>
          <w:r w:rsidRPr="009E79B6">
            <w:rPr>
              <w:noProof/>
              <w:specVanish/>
            </w:rPr>
            <w:t>SECTION 6.03</w:t>
          </w:r>
          <w:r>
            <w:rPr>
              <w:rFonts w:asciiTheme="minorHAnsi" w:hAnsiTheme="minorHAnsi" w:eastAsiaTheme="minorEastAsia" w:cstheme="minorBidi"/>
              <w:noProof/>
              <w:sz w:val="22"/>
            </w:rPr>
            <w:tab/>
          </w:r>
          <w:r>
            <w:rPr>
              <w:noProof/>
            </w:rPr>
            <w:t>Other Remedies</w:t>
          </w:r>
          <w:r>
            <w:rPr>
              <w:noProof/>
              <w:webHidden/>
            </w:rPr>
            <w:tab/>
          </w:r>
          <w:r>
            <w:rPr>
              <w:noProof/>
              <w:webHidden/>
            </w:rPr>
            <w:fldChar w:fldCharType="begin"/>
          </w:r>
          <w:r>
            <w:rPr>
              <w:noProof/>
              <w:webHidden/>
            </w:rPr>
            <w:instrText xml:space="preserve"> PAGEREF _Toc161962562 \h </w:instrText>
          </w:r>
          <w:r>
            <w:rPr>
              <w:noProof/>
              <w:webHidden/>
            </w:rPr>
          </w:r>
          <w:r>
            <w:rPr>
              <w:noProof/>
              <w:webHidden/>
            </w:rPr>
            <w:fldChar w:fldCharType="separate"/>
          </w:r>
          <w:r>
            <w:rPr>
              <w:noProof/>
              <w:webHidden/>
            </w:rPr>
            <w:t>65</w:t>
          </w:r>
          <w:r>
            <w:rPr>
              <w:noProof/>
              <w:webHidden/>
            </w:rPr>
            <w:fldChar w:fldCharType="end"/>
          </w:r>
        </w:p>
        <w:p w:rsidR="000168A9" w:rsidRDefault="000168A9" w14:paraId="2AA800E1" w14:textId="398739A6">
          <w:pPr>
            <w:pStyle w:val="TOC2"/>
            <w:rPr>
              <w:rFonts w:asciiTheme="minorHAnsi" w:hAnsiTheme="minorHAnsi" w:eastAsiaTheme="minorEastAsia" w:cstheme="minorBidi"/>
              <w:noProof/>
              <w:sz w:val="22"/>
            </w:rPr>
          </w:pPr>
          <w:r w:rsidRPr="009E79B6">
            <w:rPr>
              <w:noProof/>
              <w:specVanish/>
            </w:rPr>
            <w:t>SECTION 6.04</w:t>
          </w:r>
          <w:r>
            <w:rPr>
              <w:rFonts w:asciiTheme="minorHAnsi" w:hAnsiTheme="minorHAnsi" w:eastAsiaTheme="minorEastAsia" w:cstheme="minorBidi"/>
              <w:noProof/>
              <w:sz w:val="22"/>
            </w:rPr>
            <w:tab/>
          </w:r>
          <w:r>
            <w:rPr>
              <w:noProof/>
            </w:rPr>
            <w:t>Waiver of Past Defaults</w:t>
          </w:r>
          <w:r>
            <w:rPr>
              <w:noProof/>
              <w:webHidden/>
            </w:rPr>
            <w:tab/>
          </w:r>
          <w:r>
            <w:rPr>
              <w:noProof/>
              <w:webHidden/>
            </w:rPr>
            <w:fldChar w:fldCharType="begin"/>
          </w:r>
          <w:r>
            <w:rPr>
              <w:noProof/>
              <w:webHidden/>
            </w:rPr>
            <w:instrText xml:space="preserve"> PAGEREF _Toc161962563 \h </w:instrText>
          </w:r>
          <w:r>
            <w:rPr>
              <w:noProof/>
              <w:webHidden/>
            </w:rPr>
          </w:r>
          <w:r>
            <w:rPr>
              <w:noProof/>
              <w:webHidden/>
            </w:rPr>
            <w:fldChar w:fldCharType="separate"/>
          </w:r>
          <w:r>
            <w:rPr>
              <w:noProof/>
              <w:webHidden/>
            </w:rPr>
            <w:t>65</w:t>
          </w:r>
          <w:r>
            <w:rPr>
              <w:noProof/>
              <w:webHidden/>
            </w:rPr>
            <w:fldChar w:fldCharType="end"/>
          </w:r>
        </w:p>
        <w:p w:rsidR="000168A9" w:rsidRDefault="000168A9" w14:paraId="0A3683A5" w14:textId="79F02EB1">
          <w:pPr>
            <w:pStyle w:val="TOC2"/>
            <w:rPr>
              <w:rFonts w:asciiTheme="minorHAnsi" w:hAnsiTheme="minorHAnsi" w:eastAsiaTheme="minorEastAsia" w:cstheme="minorBidi"/>
              <w:noProof/>
              <w:sz w:val="22"/>
            </w:rPr>
          </w:pPr>
          <w:r w:rsidRPr="009E79B6">
            <w:rPr>
              <w:noProof/>
              <w:specVanish/>
            </w:rPr>
            <w:t>SECTION 6.05</w:t>
          </w:r>
          <w:r>
            <w:rPr>
              <w:rFonts w:asciiTheme="minorHAnsi" w:hAnsiTheme="minorHAnsi" w:eastAsiaTheme="minorEastAsia" w:cstheme="minorBidi"/>
              <w:noProof/>
              <w:sz w:val="22"/>
            </w:rPr>
            <w:tab/>
          </w:r>
          <w:r>
            <w:rPr>
              <w:noProof/>
            </w:rPr>
            <w:t>Control by Majority</w:t>
          </w:r>
          <w:r>
            <w:rPr>
              <w:noProof/>
              <w:webHidden/>
            </w:rPr>
            <w:tab/>
          </w:r>
          <w:r>
            <w:rPr>
              <w:noProof/>
              <w:webHidden/>
            </w:rPr>
            <w:fldChar w:fldCharType="begin"/>
          </w:r>
          <w:r>
            <w:rPr>
              <w:noProof/>
              <w:webHidden/>
            </w:rPr>
            <w:instrText xml:space="preserve"> PAGEREF _Toc161962564 \h </w:instrText>
          </w:r>
          <w:r>
            <w:rPr>
              <w:noProof/>
              <w:webHidden/>
            </w:rPr>
          </w:r>
          <w:r>
            <w:rPr>
              <w:noProof/>
              <w:webHidden/>
            </w:rPr>
            <w:fldChar w:fldCharType="separate"/>
          </w:r>
          <w:r>
            <w:rPr>
              <w:noProof/>
              <w:webHidden/>
            </w:rPr>
            <w:t>66</w:t>
          </w:r>
          <w:r>
            <w:rPr>
              <w:noProof/>
              <w:webHidden/>
            </w:rPr>
            <w:fldChar w:fldCharType="end"/>
          </w:r>
        </w:p>
        <w:p w:rsidR="000168A9" w:rsidRDefault="000168A9" w14:paraId="6865047D" w14:textId="6FFF85CE">
          <w:pPr>
            <w:pStyle w:val="TOC2"/>
            <w:rPr>
              <w:rFonts w:asciiTheme="minorHAnsi" w:hAnsiTheme="minorHAnsi" w:eastAsiaTheme="minorEastAsia" w:cstheme="minorBidi"/>
              <w:noProof/>
              <w:sz w:val="22"/>
            </w:rPr>
          </w:pPr>
          <w:r w:rsidRPr="009E79B6">
            <w:rPr>
              <w:noProof/>
              <w:specVanish/>
            </w:rPr>
            <w:t>SECTION 6.06</w:t>
          </w:r>
          <w:r>
            <w:rPr>
              <w:rFonts w:asciiTheme="minorHAnsi" w:hAnsiTheme="minorHAnsi" w:eastAsiaTheme="minorEastAsia" w:cstheme="minorBidi"/>
              <w:noProof/>
              <w:sz w:val="22"/>
            </w:rPr>
            <w:tab/>
          </w:r>
          <w:r>
            <w:rPr>
              <w:noProof/>
            </w:rPr>
            <w:t>Limitation on Suits</w:t>
          </w:r>
          <w:r>
            <w:rPr>
              <w:noProof/>
              <w:webHidden/>
            </w:rPr>
            <w:tab/>
          </w:r>
          <w:r>
            <w:rPr>
              <w:noProof/>
              <w:webHidden/>
            </w:rPr>
            <w:fldChar w:fldCharType="begin"/>
          </w:r>
          <w:r>
            <w:rPr>
              <w:noProof/>
              <w:webHidden/>
            </w:rPr>
            <w:instrText xml:space="preserve"> PAGEREF _Toc161962565 \h </w:instrText>
          </w:r>
          <w:r>
            <w:rPr>
              <w:noProof/>
              <w:webHidden/>
            </w:rPr>
          </w:r>
          <w:r>
            <w:rPr>
              <w:noProof/>
              <w:webHidden/>
            </w:rPr>
            <w:fldChar w:fldCharType="separate"/>
          </w:r>
          <w:r>
            <w:rPr>
              <w:noProof/>
              <w:webHidden/>
            </w:rPr>
            <w:t>66</w:t>
          </w:r>
          <w:r>
            <w:rPr>
              <w:noProof/>
              <w:webHidden/>
            </w:rPr>
            <w:fldChar w:fldCharType="end"/>
          </w:r>
        </w:p>
        <w:p w:rsidR="000168A9" w:rsidRDefault="000168A9" w14:paraId="066A2E6B" w14:textId="261C3779">
          <w:pPr>
            <w:pStyle w:val="TOC2"/>
            <w:rPr>
              <w:rFonts w:asciiTheme="minorHAnsi" w:hAnsiTheme="minorHAnsi" w:eastAsiaTheme="minorEastAsia" w:cstheme="minorBidi"/>
              <w:noProof/>
              <w:sz w:val="22"/>
            </w:rPr>
          </w:pPr>
          <w:r w:rsidRPr="009E79B6">
            <w:rPr>
              <w:noProof/>
              <w:specVanish/>
            </w:rPr>
            <w:t>SECTION 6.07</w:t>
          </w:r>
          <w:r>
            <w:rPr>
              <w:rFonts w:asciiTheme="minorHAnsi" w:hAnsiTheme="minorHAnsi" w:eastAsiaTheme="minorEastAsia" w:cstheme="minorBidi"/>
              <w:noProof/>
              <w:sz w:val="22"/>
            </w:rPr>
            <w:tab/>
          </w:r>
          <w:r>
            <w:rPr>
              <w:noProof/>
            </w:rPr>
            <w:t>Rights of Holders to Receive Payment</w:t>
          </w:r>
          <w:r>
            <w:rPr>
              <w:noProof/>
              <w:webHidden/>
            </w:rPr>
            <w:tab/>
          </w:r>
          <w:r>
            <w:rPr>
              <w:noProof/>
              <w:webHidden/>
            </w:rPr>
            <w:fldChar w:fldCharType="begin"/>
          </w:r>
          <w:r>
            <w:rPr>
              <w:noProof/>
              <w:webHidden/>
            </w:rPr>
            <w:instrText xml:space="preserve"> PAGEREF _Toc161962566 \h </w:instrText>
          </w:r>
          <w:r>
            <w:rPr>
              <w:noProof/>
              <w:webHidden/>
            </w:rPr>
          </w:r>
          <w:r>
            <w:rPr>
              <w:noProof/>
              <w:webHidden/>
            </w:rPr>
            <w:fldChar w:fldCharType="separate"/>
          </w:r>
          <w:r>
            <w:rPr>
              <w:noProof/>
              <w:webHidden/>
            </w:rPr>
            <w:t>66</w:t>
          </w:r>
          <w:r>
            <w:rPr>
              <w:noProof/>
              <w:webHidden/>
            </w:rPr>
            <w:fldChar w:fldCharType="end"/>
          </w:r>
        </w:p>
        <w:p w:rsidR="000168A9" w:rsidRDefault="000168A9" w14:paraId="32836DC7" w14:textId="48038661">
          <w:pPr>
            <w:pStyle w:val="TOC2"/>
            <w:rPr>
              <w:rFonts w:asciiTheme="minorHAnsi" w:hAnsiTheme="minorHAnsi" w:eastAsiaTheme="minorEastAsia" w:cstheme="minorBidi"/>
              <w:noProof/>
              <w:sz w:val="22"/>
            </w:rPr>
          </w:pPr>
          <w:r w:rsidRPr="009E79B6">
            <w:rPr>
              <w:noProof/>
              <w:specVanish/>
            </w:rPr>
            <w:t>SECTION 6.08</w:t>
          </w:r>
          <w:r>
            <w:rPr>
              <w:rFonts w:asciiTheme="minorHAnsi" w:hAnsiTheme="minorHAnsi" w:eastAsiaTheme="minorEastAsia" w:cstheme="minorBidi"/>
              <w:noProof/>
              <w:sz w:val="22"/>
            </w:rPr>
            <w:tab/>
          </w:r>
          <w:r>
            <w:rPr>
              <w:noProof/>
            </w:rPr>
            <w:t>Collection Suit by Trustee</w:t>
          </w:r>
          <w:r>
            <w:rPr>
              <w:noProof/>
              <w:webHidden/>
            </w:rPr>
            <w:tab/>
          </w:r>
          <w:r>
            <w:rPr>
              <w:noProof/>
              <w:webHidden/>
            </w:rPr>
            <w:fldChar w:fldCharType="begin"/>
          </w:r>
          <w:r>
            <w:rPr>
              <w:noProof/>
              <w:webHidden/>
            </w:rPr>
            <w:instrText xml:space="preserve"> PAGEREF _Toc161962567 \h </w:instrText>
          </w:r>
          <w:r>
            <w:rPr>
              <w:noProof/>
              <w:webHidden/>
            </w:rPr>
          </w:r>
          <w:r>
            <w:rPr>
              <w:noProof/>
              <w:webHidden/>
            </w:rPr>
            <w:fldChar w:fldCharType="separate"/>
          </w:r>
          <w:r>
            <w:rPr>
              <w:noProof/>
              <w:webHidden/>
            </w:rPr>
            <w:t>67</w:t>
          </w:r>
          <w:r>
            <w:rPr>
              <w:noProof/>
              <w:webHidden/>
            </w:rPr>
            <w:fldChar w:fldCharType="end"/>
          </w:r>
        </w:p>
        <w:p w:rsidR="000168A9" w:rsidRDefault="000168A9" w14:paraId="771739E4" w14:textId="2F30E941">
          <w:pPr>
            <w:pStyle w:val="TOC2"/>
            <w:rPr>
              <w:rFonts w:asciiTheme="minorHAnsi" w:hAnsiTheme="minorHAnsi" w:eastAsiaTheme="minorEastAsia" w:cstheme="minorBidi"/>
              <w:noProof/>
              <w:sz w:val="22"/>
            </w:rPr>
          </w:pPr>
          <w:r w:rsidRPr="009E79B6">
            <w:rPr>
              <w:noProof/>
              <w:specVanish/>
            </w:rPr>
            <w:t>SECTION 6.09</w:t>
          </w:r>
          <w:r>
            <w:rPr>
              <w:rFonts w:asciiTheme="minorHAnsi" w:hAnsiTheme="minorHAnsi" w:eastAsiaTheme="minorEastAsia" w:cstheme="minorBidi"/>
              <w:noProof/>
              <w:sz w:val="22"/>
            </w:rPr>
            <w:tab/>
          </w:r>
          <w:r>
            <w:rPr>
              <w:noProof/>
            </w:rPr>
            <w:t>Trustee May File Proofs of Claim</w:t>
          </w:r>
          <w:r>
            <w:rPr>
              <w:noProof/>
              <w:webHidden/>
            </w:rPr>
            <w:tab/>
          </w:r>
          <w:r>
            <w:rPr>
              <w:noProof/>
              <w:webHidden/>
            </w:rPr>
            <w:fldChar w:fldCharType="begin"/>
          </w:r>
          <w:r>
            <w:rPr>
              <w:noProof/>
              <w:webHidden/>
            </w:rPr>
            <w:instrText xml:space="preserve"> PAGEREF _Toc161962568 \h </w:instrText>
          </w:r>
          <w:r>
            <w:rPr>
              <w:noProof/>
              <w:webHidden/>
            </w:rPr>
          </w:r>
          <w:r>
            <w:rPr>
              <w:noProof/>
              <w:webHidden/>
            </w:rPr>
            <w:fldChar w:fldCharType="separate"/>
          </w:r>
          <w:r>
            <w:rPr>
              <w:noProof/>
              <w:webHidden/>
            </w:rPr>
            <w:t>67</w:t>
          </w:r>
          <w:r>
            <w:rPr>
              <w:noProof/>
              <w:webHidden/>
            </w:rPr>
            <w:fldChar w:fldCharType="end"/>
          </w:r>
        </w:p>
        <w:p w:rsidR="000168A9" w:rsidRDefault="000168A9" w14:paraId="5114CE6C" w14:textId="0D9DB145">
          <w:pPr>
            <w:pStyle w:val="TOC2"/>
            <w:rPr>
              <w:rFonts w:asciiTheme="minorHAnsi" w:hAnsiTheme="minorHAnsi" w:eastAsiaTheme="minorEastAsia" w:cstheme="minorBidi"/>
              <w:noProof/>
              <w:sz w:val="22"/>
            </w:rPr>
          </w:pPr>
          <w:r w:rsidRPr="009E79B6">
            <w:rPr>
              <w:noProof/>
              <w:specVanish/>
            </w:rPr>
            <w:t>SECTION 6.10</w:t>
          </w:r>
          <w:r>
            <w:rPr>
              <w:rFonts w:asciiTheme="minorHAnsi" w:hAnsiTheme="minorHAnsi" w:eastAsiaTheme="minorEastAsia" w:cstheme="minorBidi"/>
              <w:noProof/>
              <w:sz w:val="22"/>
            </w:rPr>
            <w:tab/>
          </w:r>
          <w:r>
            <w:rPr>
              <w:noProof/>
            </w:rPr>
            <w:t>Priorities</w:t>
          </w:r>
          <w:r>
            <w:rPr>
              <w:noProof/>
              <w:webHidden/>
            </w:rPr>
            <w:tab/>
          </w:r>
          <w:r>
            <w:rPr>
              <w:noProof/>
              <w:webHidden/>
            </w:rPr>
            <w:fldChar w:fldCharType="begin"/>
          </w:r>
          <w:r>
            <w:rPr>
              <w:noProof/>
              <w:webHidden/>
            </w:rPr>
            <w:instrText xml:space="preserve"> PAGEREF _Toc161962569 \h </w:instrText>
          </w:r>
          <w:r>
            <w:rPr>
              <w:noProof/>
              <w:webHidden/>
            </w:rPr>
          </w:r>
          <w:r>
            <w:rPr>
              <w:noProof/>
              <w:webHidden/>
            </w:rPr>
            <w:fldChar w:fldCharType="separate"/>
          </w:r>
          <w:r>
            <w:rPr>
              <w:noProof/>
              <w:webHidden/>
            </w:rPr>
            <w:t>67</w:t>
          </w:r>
          <w:r>
            <w:rPr>
              <w:noProof/>
              <w:webHidden/>
            </w:rPr>
            <w:fldChar w:fldCharType="end"/>
          </w:r>
        </w:p>
        <w:p w:rsidR="000168A9" w:rsidRDefault="000168A9" w14:paraId="263FE2F9" w14:textId="2D13F61A">
          <w:pPr>
            <w:pStyle w:val="TOC2"/>
            <w:rPr>
              <w:rFonts w:asciiTheme="minorHAnsi" w:hAnsiTheme="minorHAnsi" w:eastAsiaTheme="minorEastAsia" w:cstheme="minorBidi"/>
              <w:noProof/>
              <w:sz w:val="22"/>
            </w:rPr>
          </w:pPr>
          <w:r w:rsidRPr="009E79B6">
            <w:rPr>
              <w:noProof/>
              <w:specVanish/>
            </w:rPr>
            <w:t>SECTION 6.11</w:t>
          </w:r>
          <w:r>
            <w:rPr>
              <w:rFonts w:asciiTheme="minorHAnsi" w:hAnsiTheme="minorHAnsi" w:eastAsiaTheme="minorEastAsia" w:cstheme="minorBidi"/>
              <w:noProof/>
              <w:sz w:val="22"/>
            </w:rPr>
            <w:tab/>
          </w:r>
          <w:r>
            <w:rPr>
              <w:noProof/>
            </w:rPr>
            <w:t>Undertaking for Costs</w:t>
          </w:r>
          <w:r>
            <w:rPr>
              <w:noProof/>
              <w:webHidden/>
            </w:rPr>
            <w:tab/>
          </w:r>
          <w:r>
            <w:rPr>
              <w:noProof/>
              <w:webHidden/>
            </w:rPr>
            <w:fldChar w:fldCharType="begin"/>
          </w:r>
          <w:r>
            <w:rPr>
              <w:noProof/>
              <w:webHidden/>
            </w:rPr>
            <w:instrText xml:space="preserve"> PAGEREF _Toc161962570 \h </w:instrText>
          </w:r>
          <w:r>
            <w:rPr>
              <w:noProof/>
              <w:webHidden/>
            </w:rPr>
          </w:r>
          <w:r>
            <w:rPr>
              <w:noProof/>
              <w:webHidden/>
            </w:rPr>
            <w:fldChar w:fldCharType="separate"/>
          </w:r>
          <w:r>
            <w:rPr>
              <w:noProof/>
              <w:webHidden/>
            </w:rPr>
            <w:t>67</w:t>
          </w:r>
          <w:r>
            <w:rPr>
              <w:noProof/>
              <w:webHidden/>
            </w:rPr>
            <w:fldChar w:fldCharType="end"/>
          </w:r>
        </w:p>
        <w:p w:rsidR="000168A9" w:rsidRDefault="000168A9" w14:paraId="7BF326D9" w14:textId="4777C090">
          <w:pPr>
            <w:pStyle w:val="TOC2"/>
            <w:rPr>
              <w:rFonts w:asciiTheme="minorHAnsi" w:hAnsiTheme="minorHAnsi" w:eastAsiaTheme="minorEastAsia" w:cstheme="minorBidi"/>
              <w:noProof/>
              <w:sz w:val="22"/>
            </w:rPr>
          </w:pPr>
          <w:r w:rsidRPr="009E79B6">
            <w:rPr>
              <w:noProof/>
              <w:specVanish/>
            </w:rPr>
            <w:t>SECTION 6.12</w:t>
          </w:r>
          <w:r>
            <w:rPr>
              <w:rFonts w:asciiTheme="minorHAnsi" w:hAnsiTheme="minorHAnsi" w:eastAsiaTheme="minorEastAsia" w:cstheme="minorBidi"/>
              <w:noProof/>
              <w:sz w:val="22"/>
            </w:rPr>
            <w:tab/>
          </w:r>
          <w:r>
            <w:rPr>
              <w:noProof/>
            </w:rPr>
            <w:t>Waiver of Stay, Extension or Usury Laws</w:t>
          </w:r>
          <w:r>
            <w:rPr>
              <w:noProof/>
              <w:webHidden/>
            </w:rPr>
            <w:tab/>
          </w:r>
          <w:r>
            <w:rPr>
              <w:noProof/>
              <w:webHidden/>
            </w:rPr>
            <w:fldChar w:fldCharType="begin"/>
          </w:r>
          <w:r>
            <w:rPr>
              <w:noProof/>
              <w:webHidden/>
            </w:rPr>
            <w:instrText xml:space="preserve"> PAGEREF _Toc161962571 \h </w:instrText>
          </w:r>
          <w:r>
            <w:rPr>
              <w:noProof/>
              <w:webHidden/>
            </w:rPr>
          </w:r>
          <w:r>
            <w:rPr>
              <w:noProof/>
              <w:webHidden/>
            </w:rPr>
            <w:fldChar w:fldCharType="separate"/>
          </w:r>
          <w:r>
            <w:rPr>
              <w:noProof/>
              <w:webHidden/>
            </w:rPr>
            <w:t>68</w:t>
          </w:r>
          <w:r>
            <w:rPr>
              <w:noProof/>
              <w:webHidden/>
            </w:rPr>
            <w:fldChar w:fldCharType="end"/>
          </w:r>
        </w:p>
        <w:p w:rsidR="000168A9" w:rsidRDefault="000168A9" w14:paraId="3A263C1B" w14:textId="44B080C1">
          <w:pPr>
            <w:pStyle w:val="TOC2"/>
            <w:rPr>
              <w:rFonts w:asciiTheme="minorHAnsi" w:hAnsiTheme="minorHAnsi" w:eastAsiaTheme="minorEastAsia" w:cstheme="minorBidi"/>
              <w:noProof/>
              <w:sz w:val="22"/>
            </w:rPr>
          </w:pPr>
          <w:r w:rsidRPr="009E79B6">
            <w:rPr>
              <w:noProof/>
              <w:specVanish/>
            </w:rPr>
            <w:t>SECTION 6.13</w:t>
          </w:r>
          <w:r>
            <w:rPr>
              <w:rFonts w:asciiTheme="minorHAnsi" w:hAnsiTheme="minorHAnsi" w:eastAsiaTheme="minorEastAsia" w:cstheme="minorBidi"/>
              <w:noProof/>
              <w:sz w:val="22"/>
            </w:rPr>
            <w:tab/>
          </w:r>
          <w:r>
            <w:rPr>
              <w:noProof/>
            </w:rPr>
            <w:t>Restoration of Rights and Remedies</w:t>
          </w:r>
          <w:r>
            <w:rPr>
              <w:noProof/>
              <w:webHidden/>
            </w:rPr>
            <w:tab/>
          </w:r>
          <w:r>
            <w:rPr>
              <w:noProof/>
              <w:webHidden/>
            </w:rPr>
            <w:fldChar w:fldCharType="begin"/>
          </w:r>
          <w:r>
            <w:rPr>
              <w:noProof/>
              <w:webHidden/>
            </w:rPr>
            <w:instrText xml:space="preserve"> PAGEREF _Toc161962572 \h </w:instrText>
          </w:r>
          <w:r>
            <w:rPr>
              <w:noProof/>
              <w:webHidden/>
            </w:rPr>
          </w:r>
          <w:r>
            <w:rPr>
              <w:noProof/>
              <w:webHidden/>
            </w:rPr>
            <w:fldChar w:fldCharType="separate"/>
          </w:r>
          <w:r>
            <w:rPr>
              <w:noProof/>
              <w:webHidden/>
            </w:rPr>
            <w:t>68</w:t>
          </w:r>
          <w:r>
            <w:rPr>
              <w:noProof/>
              <w:webHidden/>
            </w:rPr>
            <w:fldChar w:fldCharType="end"/>
          </w:r>
        </w:p>
        <w:p w:rsidR="000168A9" w:rsidRDefault="000168A9" w14:paraId="67DCB997" w14:textId="77777777">
          <w:pPr>
            <w:pStyle w:val="TOC1"/>
            <w:rPr>
              <w:rFonts w:asciiTheme="minorHAnsi" w:hAnsiTheme="minorHAnsi" w:eastAsiaTheme="minorEastAsia" w:cstheme="minorBidi"/>
              <w:noProof/>
              <w:sz w:val="22"/>
            </w:rPr>
          </w:pPr>
          <w:r w:rsidRPr="009E79B6">
            <w:rPr>
              <w:noProof/>
              <w:color w:val="000000" w:themeColor="text1"/>
            </w:rPr>
            <w:t>Article 7</w:t>
          </w:r>
          <w:r>
            <w:rPr>
              <w:noProof/>
            </w:rPr>
            <w:br/>
          </w:r>
          <w:r>
            <w:rPr>
              <w:noProof/>
            </w:rPr>
            <w:br/>
            <w:t>Trustee</w:t>
          </w:r>
        </w:p>
        <w:p w:rsidR="000168A9" w:rsidRDefault="000168A9" w14:paraId="19C8B145" w14:textId="569EADBC">
          <w:pPr>
            <w:pStyle w:val="TOC2"/>
            <w:rPr>
              <w:rFonts w:asciiTheme="minorHAnsi" w:hAnsiTheme="minorHAnsi" w:eastAsiaTheme="minorEastAsia" w:cstheme="minorBidi"/>
              <w:noProof/>
              <w:sz w:val="22"/>
            </w:rPr>
          </w:pPr>
          <w:r w:rsidRPr="009E79B6">
            <w:rPr>
              <w:noProof/>
              <w:specVanish/>
            </w:rPr>
            <w:t>SECTION 7.01</w:t>
          </w:r>
          <w:r>
            <w:rPr>
              <w:rFonts w:asciiTheme="minorHAnsi" w:hAnsiTheme="minorHAnsi" w:eastAsiaTheme="minorEastAsia" w:cstheme="minorBidi"/>
              <w:noProof/>
              <w:sz w:val="22"/>
            </w:rPr>
            <w:tab/>
          </w:r>
          <w:r>
            <w:rPr>
              <w:noProof/>
            </w:rPr>
            <w:t>Duties of Trustee</w:t>
          </w:r>
          <w:r>
            <w:rPr>
              <w:noProof/>
              <w:webHidden/>
            </w:rPr>
            <w:tab/>
          </w:r>
          <w:r>
            <w:rPr>
              <w:noProof/>
              <w:webHidden/>
            </w:rPr>
            <w:fldChar w:fldCharType="begin"/>
          </w:r>
          <w:r>
            <w:rPr>
              <w:noProof/>
              <w:webHidden/>
            </w:rPr>
            <w:instrText xml:space="preserve"> PAGEREF _Toc161962574 \h </w:instrText>
          </w:r>
          <w:r>
            <w:rPr>
              <w:noProof/>
              <w:webHidden/>
            </w:rPr>
          </w:r>
          <w:r>
            <w:rPr>
              <w:noProof/>
              <w:webHidden/>
            </w:rPr>
            <w:fldChar w:fldCharType="separate"/>
          </w:r>
          <w:r>
            <w:rPr>
              <w:noProof/>
              <w:webHidden/>
            </w:rPr>
            <w:t>68</w:t>
          </w:r>
          <w:r>
            <w:rPr>
              <w:noProof/>
              <w:webHidden/>
            </w:rPr>
            <w:fldChar w:fldCharType="end"/>
          </w:r>
        </w:p>
        <w:p w:rsidR="000168A9" w:rsidRDefault="000168A9" w14:paraId="43456E9F" w14:textId="6B10CAB6">
          <w:pPr>
            <w:pStyle w:val="TOC2"/>
            <w:rPr>
              <w:rFonts w:asciiTheme="minorHAnsi" w:hAnsiTheme="minorHAnsi" w:eastAsiaTheme="minorEastAsia" w:cstheme="minorBidi"/>
              <w:noProof/>
              <w:sz w:val="22"/>
            </w:rPr>
          </w:pPr>
          <w:r w:rsidRPr="009E79B6">
            <w:rPr>
              <w:noProof/>
              <w:specVanish/>
            </w:rPr>
            <w:t>SECTION 7.02</w:t>
          </w:r>
          <w:r>
            <w:rPr>
              <w:rFonts w:asciiTheme="minorHAnsi" w:hAnsiTheme="minorHAnsi" w:eastAsiaTheme="minorEastAsia" w:cstheme="minorBidi"/>
              <w:noProof/>
              <w:sz w:val="22"/>
            </w:rPr>
            <w:tab/>
          </w:r>
          <w:r>
            <w:rPr>
              <w:noProof/>
            </w:rPr>
            <w:t>Rights of Trustee</w:t>
          </w:r>
          <w:r>
            <w:rPr>
              <w:noProof/>
              <w:webHidden/>
            </w:rPr>
            <w:tab/>
          </w:r>
          <w:r>
            <w:rPr>
              <w:noProof/>
              <w:webHidden/>
            </w:rPr>
            <w:fldChar w:fldCharType="begin"/>
          </w:r>
          <w:r>
            <w:rPr>
              <w:noProof/>
              <w:webHidden/>
            </w:rPr>
            <w:instrText xml:space="preserve"> PAGEREF _Toc161962575 \h </w:instrText>
          </w:r>
          <w:r>
            <w:rPr>
              <w:noProof/>
              <w:webHidden/>
            </w:rPr>
          </w:r>
          <w:r>
            <w:rPr>
              <w:noProof/>
              <w:webHidden/>
            </w:rPr>
            <w:fldChar w:fldCharType="separate"/>
          </w:r>
          <w:r>
            <w:rPr>
              <w:noProof/>
              <w:webHidden/>
            </w:rPr>
            <w:t>69</w:t>
          </w:r>
          <w:r>
            <w:rPr>
              <w:noProof/>
              <w:webHidden/>
            </w:rPr>
            <w:fldChar w:fldCharType="end"/>
          </w:r>
        </w:p>
        <w:p w:rsidR="000168A9" w:rsidRDefault="000168A9" w14:paraId="59B19956" w14:textId="32B207F3">
          <w:pPr>
            <w:pStyle w:val="TOC2"/>
            <w:rPr>
              <w:rFonts w:asciiTheme="minorHAnsi" w:hAnsiTheme="minorHAnsi" w:eastAsiaTheme="minorEastAsia" w:cstheme="minorBidi"/>
              <w:noProof/>
              <w:sz w:val="22"/>
            </w:rPr>
          </w:pPr>
          <w:r w:rsidRPr="009E79B6">
            <w:rPr>
              <w:noProof/>
              <w:specVanish/>
            </w:rPr>
            <w:lastRenderedPageBreak/>
            <w:t>SECTION 7.03</w:t>
          </w:r>
          <w:r>
            <w:rPr>
              <w:rFonts w:asciiTheme="minorHAnsi" w:hAnsiTheme="minorHAnsi" w:eastAsiaTheme="minorEastAsia" w:cstheme="minorBidi"/>
              <w:noProof/>
              <w:sz w:val="22"/>
            </w:rPr>
            <w:tab/>
          </w:r>
          <w:r>
            <w:rPr>
              <w:noProof/>
            </w:rPr>
            <w:t>Individual Rights of Trustee</w:t>
          </w:r>
          <w:r>
            <w:rPr>
              <w:noProof/>
              <w:webHidden/>
            </w:rPr>
            <w:tab/>
          </w:r>
          <w:r>
            <w:rPr>
              <w:noProof/>
              <w:webHidden/>
            </w:rPr>
            <w:fldChar w:fldCharType="begin"/>
          </w:r>
          <w:r>
            <w:rPr>
              <w:noProof/>
              <w:webHidden/>
            </w:rPr>
            <w:instrText xml:space="preserve"> PAGEREF _Toc161962576 \h </w:instrText>
          </w:r>
          <w:r>
            <w:rPr>
              <w:noProof/>
              <w:webHidden/>
            </w:rPr>
          </w:r>
          <w:r>
            <w:rPr>
              <w:noProof/>
              <w:webHidden/>
            </w:rPr>
            <w:fldChar w:fldCharType="separate"/>
          </w:r>
          <w:r>
            <w:rPr>
              <w:noProof/>
              <w:webHidden/>
            </w:rPr>
            <w:t>71</w:t>
          </w:r>
          <w:r>
            <w:rPr>
              <w:noProof/>
              <w:webHidden/>
            </w:rPr>
            <w:fldChar w:fldCharType="end"/>
          </w:r>
        </w:p>
        <w:p w:rsidR="000168A9" w:rsidRDefault="000168A9" w14:paraId="0D544E57" w14:textId="27C1400D">
          <w:pPr>
            <w:pStyle w:val="TOC2"/>
            <w:rPr>
              <w:rFonts w:asciiTheme="minorHAnsi" w:hAnsiTheme="minorHAnsi" w:eastAsiaTheme="minorEastAsia" w:cstheme="minorBidi"/>
              <w:noProof/>
              <w:sz w:val="22"/>
            </w:rPr>
          </w:pPr>
          <w:r w:rsidRPr="009E79B6">
            <w:rPr>
              <w:noProof/>
              <w:specVanish/>
            </w:rPr>
            <w:t>SECTION 7.04</w:t>
          </w:r>
          <w:r>
            <w:rPr>
              <w:rFonts w:asciiTheme="minorHAnsi" w:hAnsiTheme="minorHAnsi" w:eastAsiaTheme="minorEastAsia" w:cstheme="minorBidi"/>
              <w:noProof/>
              <w:sz w:val="22"/>
            </w:rPr>
            <w:tab/>
          </w:r>
          <w:r>
            <w:rPr>
              <w:noProof/>
            </w:rPr>
            <w:t>Trustee’s Disclaimer</w:t>
          </w:r>
          <w:r>
            <w:rPr>
              <w:noProof/>
              <w:webHidden/>
            </w:rPr>
            <w:tab/>
          </w:r>
          <w:r>
            <w:rPr>
              <w:noProof/>
              <w:webHidden/>
            </w:rPr>
            <w:fldChar w:fldCharType="begin"/>
          </w:r>
          <w:r>
            <w:rPr>
              <w:noProof/>
              <w:webHidden/>
            </w:rPr>
            <w:instrText xml:space="preserve"> PAGEREF _Toc161962577 \h </w:instrText>
          </w:r>
          <w:r>
            <w:rPr>
              <w:noProof/>
              <w:webHidden/>
            </w:rPr>
          </w:r>
          <w:r>
            <w:rPr>
              <w:noProof/>
              <w:webHidden/>
            </w:rPr>
            <w:fldChar w:fldCharType="separate"/>
          </w:r>
          <w:r>
            <w:rPr>
              <w:noProof/>
              <w:webHidden/>
            </w:rPr>
            <w:t>71</w:t>
          </w:r>
          <w:r>
            <w:rPr>
              <w:noProof/>
              <w:webHidden/>
            </w:rPr>
            <w:fldChar w:fldCharType="end"/>
          </w:r>
        </w:p>
        <w:p w:rsidR="000168A9" w:rsidRDefault="000168A9" w14:paraId="764E07C4" w14:textId="77C1BD72">
          <w:pPr>
            <w:pStyle w:val="TOC2"/>
            <w:rPr>
              <w:rFonts w:asciiTheme="minorHAnsi" w:hAnsiTheme="minorHAnsi" w:eastAsiaTheme="minorEastAsia" w:cstheme="minorBidi"/>
              <w:noProof/>
              <w:sz w:val="22"/>
            </w:rPr>
          </w:pPr>
          <w:r w:rsidRPr="009E79B6">
            <w:rPr>
              <w:noProof/>
              <w:specVanish/>
            </w:rPr>
            <w:t>SECTION 7.05</w:t>
          </w:r>
          <w:r>
            <w:rPr>
              <w:rFonts w:asciiTheme="minorHAnsi" w:hAnsiTheme="minorHAnsi" w:eastAsiaTheme="minorEastAsia" w:cstheme="minorBidi"/>
              <w:noProof/>
              <w:sz w:val="22"/>
            </w:rPr>
            <w:tab/>
          </w:r>
          <w:r>
            <w:rPr>
              <w:noProof/>
            </w:rPr>
            <w:t>Notice of Defaults</w:t>
          </w:r>
          <w:r>
            <w:rPr>
              <w:noProof/>
              <w:webHidden/>
            </w:rPr>
            <w:tab/>
          </w:r>
          <w:r>
            <w:rPr>
              <w:noProof/>
              <w:webHidden/>
            </w:rPr>
            <w:fldChar w:fldCharType="begin"/>
          </w:r>
          <w:r>
            <w:rPr>
              <w:noProof/>
              <w:webHidden/>
            </w:rPr>
            <w:instrText xml:space="preserve"> PAGEREF _Toc161962578 \h </w:instrText>
          </w:r>
          <w:r>
            <w:rPr>
              <w:noProof/>
              <w:webHidden/>
            </w:rPr>
          </w:r>
          <w:r>
            <w:rPr>
              <w:noProof/>
              <w:webHidden/>
            </w:rPr>
            <w:fldChar w:fldCharType="separate"/>
          </w:r>
          <w:r>
            <w:rPr>
              <w:noProof/>
              <w:webHidden/>
            </w:rPr>
            <w:t>72</w:t>
          </w:r>
          <w:r>
            <w:rPr>
              <w:noProof/>
              <w:webHidden/>
            </w:rPr>
            <w:fldChar w:fldCharType="end"/>
          </w:r>
        </w:p>
        <w:p w:rsidR="000168A9" w:rsidRDefault="000168A9" w14:paraId="2A8CD1D5" w14:textId="6D4A7953">
          <w:pPr>
            <w:pStyle w:val="TOC2"/>
            <w:rPr>
              <w:rFonts w:asciiTheme="minorHAnsi" w:hAnsiTheme="minorHAnsi" w:eastAsiaTheme="minorEastAsia" w:cstheme="minorBidi"/>
              <w:noProof/>
              <w:sz w:val="22"/>
            </w:rPr>
          </w:pPr>
          <w:r w:rsidRPr="009E79B6">
            <w:rPr>
              <w:noProof/>
              <w:specVanish/>
            </w:rPr>
            <w:t>SECTION 7.06</w:t>
          </w:r>
          <w:r>
            <w:rPr>
              <w:rFonts w:asciiTheme="minorHAnsi" w:hAnsiTheme="minorHAnsi" w:eastAsiaTheme="minorEastAsia" w:cstheme="minorBidi"/>
              <w:noProof/>
              <w:sz w:val="22"/>
            </w:rPr>
            <w:tab/>
          </w:r>
          <w:r>
            <w:rPr>
              <w:noProof/>
            </w:rPr>
            <w:t>Compensation and Indemnity</w:t>
          </w:r>
          <w:r>
            <w:rPr>
              <w:noProof/>
              <w:webHidden/>
            </w:rPr>
            <w:tab/>
          </w:r>
          <w:r>
            <w:rPr>
              <w:noProof/>
              <w:webHidden/>
            </w:rPr>
            <w:fldChar w:fldCharType="begin"/>
          </w:r>
          <w:r>
            <w:rPr>
              <w:noProof/>
              <w:webHidden/>
            </w:rPr>
            <w:instrText xml:space="preserve"> PAGEREF _Toc161962579 \h </w:instrText>
          </w:r>
          <w:r>
            <w:rPr>
              <w:noProof/>
              <w:webHidden/>
            </w:rPr>
          </w:r>
          <w:r>
            <w:rPr>
              <w:noProof/>
              <w:webHidden/>
            </w:rPr>
            <w:fldChar w:fldCharType="separate"/>
          </w:r>
          <w:r>
            <w:rPr>
              <w:noProof/>
              <w:webHidden/>
            </w:rPr>
            <w:t>72</w:t>
          </w:r>
          <w:r>
            <w:rPr>
              <w:noProof/>
              <w:webHidden/>
            </w:rPr>
            <w:fldChar w:fldCharType="end"/>
          </w:r>
        </w:p>
        <w:p w:rsidR="000168A9" w:rsidRDefault="000168A9" w14:paraId="775A93F2" w14:textId="2370C9D1">
          <w:pPr>
            <w:pStyle w:val="TOC2"/>
            <w:rPr>
              <w:rFonts w:asciiTheme="minorHAnsi" w:hAnsiTheme="minorHAnsi" w:eastAsiaTheme="minorEastAsia" w:cstheme="minorBidi"/>
              <w:noProof/>
              <w:sz w:val="22"/>
            </w:rPr>
          </w:pPr>
          <w:r w:rsidRPr="009E79B6">
            <w:rPr>
              <w:noProof/>
              <w:specVanish/>
            </w:rPr>
            <w:t>SECTION 7.07</w:t>
          </w:r>
          <w:r>
            <w:rPr>
              <w:rFonts w:asciiTheme="minorHAnsi" w:hAnsiTheme="minorHAnsi" w:eastAsiaTheme="minorEastAsia" w:cstheme="minorBidi"/>
              <w:noProof/>
              <w:sz w:val="22"/>
            </w:rPr>
            <w:tab/>
          </w:r>
          <w:r>
            <w:rPr>
              <w:noProof/>
            </w:rPr>
            <w:t>Replacement of Trustee</w:t>
          </w:r>
          <w:r>
            <w:rPr>
              <w:noProof/>
              <w:webHidden/>
            </w:rPr>
            <w:tab/>
          </w:r>
          <w:r>
            <w:rPr>
              <w:noProof/>
              <w:webHidden/>
            </w:rPr>
            <w:fldChar w:fldCharType="begin"/>
          </w:r>
          <w:r>
            <w:rPr>
              <w:noProof/>
              <w:webHidden/>
            </w:rPr>
            <w:instrText xml:space="preserve"> PAGEREF _Toc161962580 \h </w:instrText>
          </w:r>
          <w:r>
            <w:rPr>
              <w:noProof/>
              <w:webHidden/>
            </w:rPr>
          </w:r>
          <w:r>
            <w:rPr>
              <w:noProof/>
              <w:webHidden/>
            </w:rPr>
            <w:fldChar w:fldCharType="separate"/>
          </w:r>
          <w:r>
            <w:rPr>
              <w:noProof/>
              <w:webHidden/>
            </w:rPr>
            <w:t>73</w:t>
          </w:r>
          <w:r>
            <w:rPr>
              <w:noProof/>
              <w:webHidden/>
            </w:rPr>
            <w:fldChar w:fldCharType="end"/>
          </w:r>
        </w:p>
        <w:p w:rsidR="000168A9" w:rsidRDefault="000168A9" w14:paraId="68EA9443" w14:textId="4A5575DA">
          <w:pPr>
            <w:pStyle w:val="TOC2"/>
            <w:rPr>
              <w:rFonts w:asciiTheme="minorHAnsi" w:hAnsiTheme="minorHAnsi" w:eastAsiaTheme="minorEastAsia" w:cstheme="minorBidi"/>
              <w:noProof/>
              <w:sz w:val="22"/>
            </w:rPr>
          </w:pPr>
          <w:r w:rsidRPr="009E79B6">
            <w:rPr>
              <w:noProof/>
              <w:specVanish/>
            </w:rPr>
            <w:t>SECTION 7.08</w:t>
          </w:r>
          <w:r>
            <w:rPr>
              <w:rFonts w:asciiTheme="minorHAnsi" w:hAnsiTheme="minorHAnsi" w:eastAsiaTheme="minorEastAsia" w:cstheme="minorBidi"/>
              <w:noProof/>
              <w:sz w:val="22"/>
            </w:rPr>
            <w:tab/>
          </w:r>
          <w:r>
            <w:rPr>
              <w:noProof/>
            </w:rPr>
            <w:t>Successor Trustee by Merger</w:t>
          </w:r>
          <w:r>
            <w:rPr>
              <w:noProof/>
              <w:webHidden/>
            </w:rPr>
            <w:tab/>
          </w:r>
          <w:r>
            <w:rPr>
              <w:noProof/>
              <w:webHidden/>
            </w:rPr>
            <w:fldChar w:fldCharType="begin"/>
          </w:r>
          <w:r>
            <w:rPr>
              <w:noProof/>
              <w:webHidden/>
            </w:rPr>
            <w:instrText xml:space="preserve"> PAGEREF _Toc161962581 \h </w:instrText>
          </w:r>
          <w:r>
            <w:rPr>
              <w:noProof/>
              <w:webHidden/>
            </w:rPr>
          </w:r>
          <w:r>
            <w:rPr>
              <w:noProof/>
              <w:webHidden/>
            </w:rPr>
            <w:fldChar w:fldCharType="separate"/>
          </w:r>
          <w:r>
            <w:rPr>
              <w:noProof/>
              <w:webHidden/>
            </w:rPr>
            <w:t>74</w:t>
          </w:r>
          <w:r>
            <w:rPr>
              <w:noProof/>
              <w:webHidden/>
            </w:rPr>
            <w:fldChar w:fldCharType="end"/>
          </w:r>
        </w:p>
        <w:p w:rsidR="000168A9" w:rsidRDefault="000168A9" w14:paraId="0A46B72B" w14:textId="77CFF95E">
          <w:pPr>
            <w:pStyle w:val="TOC2"/>
            <w:rPr>
              <w:rFonts w:asciiTheme="minorHAnsi" w:hAnsiTheme="minorHAnsi" w:eastAsiaTheme="minorEastAsia" w:cstheme="minorBidi"/>
              <w:noProof/>
              <w:sz w:val="22"/>
            </w:rPr>
          </w:pPr>
          <w:r w:rsidRPr="009E79B6">
            <w:rPr>
              <w:noProof/>
              <w:specVanish/>
            </w:rPr>
            <w:t>SECTION 7.09</w:t>
          </w:r>
          <w:r>
            <w:rPr>
              <w:rFonts w:asciiTheme="minorHAnsi" w:hAnsiTheme="minorHAnsi" w:eastAsiaTheme="minorEastAsia" w:cstheme="minorBidi"/>
              <w:noProof/>
              <w:sz w:val="22"/>
            </w:rPr>
            <w:tab/>
          </w:r>
          <w:r>
            <w:rPr>
              <w:noProof/>
            </w:rPr>
            <w:t>Eligibility; Disqualification</w:t>
          </w:r>
          <w:r>
            <w:rPr>
              <w:noProof/>
              <w:webHidden/>
            </w:rPr>
            <w:tab/>
          </w:r>
          <w:r>
            <w:rPr>
              <w:noProof/>
              <w:webHidden/>
            </w:rPr>
            <w:fldChar w:fldCharType="begin"/>
          </w:r>
          <w:r>
            <w:rPr>
              <w:noProof/>
              <w:webHidden/>
            </w:rPr>
            <w:instrText xml:space="preserve"> PAGEREF _Toc161962582 \h </w:instrText>
          </w:r>
          <w:r>
            <w:rPr>
              <w:noProof/>
              <w:webHidden/>
            </w:rPr>
          </w:r>
          <w:r>
            <w:rPr>
              <w:noProof/>
              <w:webHidden/>
            </w:rPr>
            <w:fldChar w:fldCharType="separate"/>
          </w:r>
          <w:r>
            <w:rPr>
              <w:noProof/>
              <w:webHidden/>
            </w:rPr>
            <w:t>74</w:t>
          </w:r>
          <w:r>
            <w:rPr>
              <w:noProof/>
              <w:webHidden/>
            </w:rPr>
            <w:fldChar w:fldCharType="end"/>
          </w:r>
        </w:p>
        <w:p w:rsidR="000168A9" w:rsidRDefault="000168A9" w14:paraId="55EDA484" w14:textId="433CCF76">
          <w:pPr>
            <w:pStyle w:val="TOC2"/>
            <w:rPr>
              <w:rFonts w:asciiTheme="minorHAnsi" w:hAnsiTheme="minorHAnsi" w:eastAsiaTheme="minorEastAsia" w:cstheme="minorBidi"/>
              <w:noProof/>
              <w:sz w:val="22"/>
            </w:rPr>
          </w:pPr>
          <w:r w:rsidRPr="009E79B6">
            <w:rPr>
              <w:noProof/>
              <w:specVanish/>
            </w:rPr>
            <w:t>SECTION 7.10</w:t>
          </w:r>
          <w:r>
            <w:rPr>
              <w:rFonts w:asciiTheme="minorHAnsi" w:hAnsiTheme="minorHAnsi" w:eastAsiaTheme="minorEastAsia" w:cstheme="minorBidi"/>
              <w:noProof/>
              <w:sz w:val="22"/>
            </w:rPr>
            <w:tab/>
          </w:r>
          <w:r>
            <w:rPr>
              <w:noProof/>
            </w:rPr>
            <w:t>Preferential Collection of Claims Against Company</w:t>
          </w:r>
          <w:r>
            <w:rPr>
              <w:noProof/>
              <w:webHidden/>
            </w:rPr>
            <w:tab/>
          </w:r>
          <w:r>
            <w:rPr>
              <w:noProof/>
              <w:webHidden/>
            </w:rPr>
            <w:fldChar w:fldCharType="begin"/>
          </w:r>
          <w:r>
            <w:rPr>
              <w:noProof/>
              <w:webHidden/>
            </w:rPr>
            <w:instrText xml:space="preserve"> PAGEREF _Toc161962583 \h </w:instrText>
          </w:r>
          <w:r>
            <w:rPr>
              <w:noProof/>
              <w:webHidden/>
            </w:rPr>
          </w:r>
          <w:r>
            <w:rPr>
              <w:noProof/>
              <w:webHidden/>
            </w:rPr>
            <w:fldChar w:fldCharType="separate"/>
          </w:r>
          <w:r>
            <w:rPr>
              <w:noProof/>
              <w:webHidden/>
            </w:rPr>
            <w:t>75</w:t>
          </w:r>
          <w:r>
            <w:rPr>
              <w:noProof/>
              <w:webHidden/>
            </w:rPr>
            <w:fldChar w:fldCharType="end"/>
          </w:r>
        </w:p>
        <w:p w:rsidR="000168A9" w:rsidRDefault="000168A9" w14:paraId="18CD4920" w14:textId="0CE8F68A">
          <w:pPr>
            <w:pStyle w:val="TOC2"/>
            <w:rPr>
              <w:rFonts w:asciiTheme="minorHAnsi" w:hAnsiTheme="minorHAnsi" w:eastAsiaTheme="minorEastAsia" w:cstheme="minorBidi"/>
              <w:noProof/>
              <w:sz w:val="22"/>
            </w:rPr>
          </w:pPr>
          <w:r w:rsidRPr="009E79B6">
            <w:rPr>
              <w:noProof/>
              <w:specVanish/>
            </w:rPr>
            <w:t>SECTION 7.11</w:t>
          </w:r>
          <w:r>
            <w:rPr>
              <w:rFonts w:asciiTheme="minorHAnsi" w:hAnsiTheme="minorHAnsi" w:eastAsiaTheme="minorEastAsia" w:cstheme="minorBidi"/>
              <w:noProof/>
              <w:sz w:val="22"/>
            </w:rPr>
            <w:tab/>
          </w:r>
          <w:r>
            <w:rPr>
              <w:noProof/>
            </w:rPr>
            <w:t>Appointment of Co-Trustee</w:t>
          </w:r>
          <w:r>
            <w:rPr>
              <w:noProof/>
              <w:webHidden/>
            </w:rPr>
            <w:tab/>
          </w:r>
          <w:r>
            <w:rPr>
              <w:noProof/>
              <w:webHidden/>
            </w:rPr>
            <w:fldChar w:fldCharType="begin"/>
          </w:r>
          <w:r>
            <w:rPr>
              <w:noProof/>
              <w:webHidden/>
            </w:rPr>
            <w:instrText xml:space="preserve"> PAGEREF _Toc161962584 \h </w:instrText>
          </w:r>
          <w:r>
            <w:rPr>
              <w:noProof/>
              <w:webHidden/>
            </w:rPr>
          </w:r>
          <w:r>
            <w:rPr>
              <w:noProof/>
              <w:webHidden/>
            </w:rPr>
            <w:fldChar w:fldCharType="separate"/>
          </w:r>
          <w:r>
            <w:rPr>
              <w:noProof/>
              <w:webHidden/>
            </w:rPr>
            <w:t>75</w:t>
          </w:r>
          <w:r>
            <w:rPr>
              <w:noProof/>
              <w:webHidden/>
            </w:rPr>
            <w:fldChar w:fldCharType="end"/>
          </w:r>
        </w:p>
        <w:p w:rsidR="000168A9" w:rsidRDefault="000168A9" w14:paraId="167B1D0E" w14:textId="77777777">
          <w:pPr>
            <w:pStyle w:val="TOC1"/>
            <w:rPr>
              <w:rFonts w:asciiTheme="minorHAnsi" w:hAnsiTheme="minorHAnsi" w:eastAsiaTheme="minorEastAsia" w:cstheme="minorBidi"/>
              <w:noProof/>
              <w:sz w:val="22"/>
            </w:rPr>
          </w:pPr>
          <w:r w:rsidRPr="009E79B6">
            <w:rPr>
              <w:noProof/>
              <w:color w:val="000000" w:themeColor="text1"/>
            </w:rPr>
            <w:t>Article 8</w:t>
          </w:r>
          <w:r>
            <w:rPr>
              <w:noProof/>
            </w:rPr>
            <w:br/>
          </w:r>
          <w:r>
            <w:rPr>
              <w:noProof/>
            </w:rPr>
            <w:br/>
            <w:t>Discharge of Indenture; Defeasance</w:t>
          </w:r>
        </w:p>
        <w:p w:rsidR="000168A9" w:rsidRDefault="000168A9" w14:paraId="0C16600E" w14:textId="78BD130C">
          <w:pPr>
            <w:pStyle w:val="TOC2"/>
            <w:rPr>
              <w:rFonts w:asciiTheme="minorHAnsi" w:hAnsiTheme="minorHAnsi" w:eastAsiaTheme="minorEastAsia" w:cstheme="minorBidi"/>
              <w:noProof/>
              <w:sz w:val="22"/>
            </w:rPr>
          </w:pPr>
          <w:r w:rsidRPr="009E79B6">
            <w:rPr>
              <w:noProof/>
              <w:specVanish/>
            </w:rPr>
            <w:t>SECTION 8.01</w:t>
          </w:r>
          <w:r>
            <w:rPr>
              <w:rFonts w:asciiTheme="minorHAnsi" w:hAnsiTheme="minorHAnsi" w:eastAsiaTheme="minorEastAsia" w:cstheme="minorBidi"/>
              <w:noProof/>
              <w:sz w:val="22"/>
            </w:rPr>
            <w:tab/>
          </w:r>
          <w:r>
            <w:rPr>
              <w:noProof/>
            </w:rPr>
            <w:t>Company’s Option to Effect Legal Defeasance or Covenant Defeasance</w:t>
          </w:r>
          <w:r>
            <w:rPr>
              <w:noProof/>
              <w:webHidden/>
            </w:rPr>
            <w:tab/>
          </w:r>
          <w:r>
            <w:rPr>
              <w:noProof/>
              <w:webHidden/>
            </w:rPr>
            <w:fldChar w:fldCharType="begin"/>
          </w:r>
          <w:r>
            <w:rPr>
              <w:noProof/>
              <w:webHidden/>
            </w:rPr>
            <w:instrText xml:space="preserve"> PAGEREF _Toc161962586 \h </w:instrText>
          </w:r>
          <w:r>
            <w:rPr>
              <w:noProof/>
              <w:webHidden/>
            </w:rPr>
          </w:r>
          <w:r>
            <w:rPr>
              <w:noProof/>
              <w:webHidden/>
            </w:rPr>
            <w:fldChar w:fldCharType="separate"/>
          </w:r>
          <w:r>
            <w:rPr>
              <w:noProof/>
              <w:webHidden/>
            </w:rPr>
            <w:t>76</w:t>
          </w:r>
          <w:r>
            <w:rPr>
              <w:noProof/>
              <w:webHidden/>
            </w:rPr>
            <w:fldChar w:fldCharType="end"/>
          </w:r>
        </w:p>
        <w:p w:rsidR="000168A9" w:rsidRDefault="000168A9" w14:paraId="516FB4E1" w14:textId="63867F54">
          <w:pPr>
            <w:pStyle w:val="TOC2"/>
            <w:rPr>
              <w:rFonts w:asciiTheme="minorHAnsi" w:hAnsiTheme="minorHAnsi" w:eastAsiaTheme="minorEastAsia" w:cstheme="minorBidi"/>
              <w:noProof/>
              <w:sz w:val="22"/>
            </w:rPr>
          </w:pPr>
          <w:r w:rsidRPr="009E79B6">
            <w:rPr>
              <w:noProof/>
              <w:specVanish/>
            </w:rPr>
            <w:t>SECTION 8.02</w:t>
          </w:r>
          <w:r>
            <w:rPr>
              <w:rFonts w:asciiTheme="minorHAnsi" w:hAnsiTheme="minorHAnsi" w:eastAsiaTheme="minorEastAsia" w:cstheme="minorBidi"/>
              <w:noProof/>
              <w:sz w:val="22"/>
            </w:rPr>
            <w:tab/>
          </w:r>
          <w:r>
            <w:rPr>
              <w:noProof/>
            </w:rPr>
            <w:t>Legal Defeasance</w:t>
          </w:r>
          <w:r>
            <w:rPr>
              <w:noProof/>
              <w:webHidden/>
            </w:rPr>
            <w:tab/>
          </w:r>
          <w:r>
            <w:rPr>
              <w:noProof/>
              <w:webHidden/>
            </w:rPr>
            <w:fldChar w:fldCharType="begin"/>
          </w:r>
          <w:r>
            <w:rPr>
              <w:noProof/>
              <w:webHidden/>
            </w:rPr>
            <w:instrText xml:space="preserve"> PAGEREF _Toc161962587 \h </w:instrText>
          </w:r>
          <w:r>
            <w:rPr>
              <w:noProof/>
              <w:webHidden/>
            </w:rPr>
          </w:r>
          <w:r>
            <w:rPr>
              <w:noProof/>
              <w:webHidden/>
            </w:rPr>
            <w:fldChar w:fldCharType="separate"/>
          </w:r>
          <w:r>
            <w:rPr>
              <w:noProof/>
              <w:webHidden/>
            </w:rPr>
            <w:t>76</w:t>
          </w:r>
          <w:r>
            <w:rPr>
              <w:noProof/>
              <w:webHidden/>
            </w:rPr>
            <w:fldChar w:fldCharType="end"/>
          </w:r>
        </w:p>
        <w:p w:rsidR="000168A9" w:rsidRDefault="000168A9" w14:paraId="457AF3A1" w14:textId="003E913C">
          <w:pPr>
            <w:pStyle w:val="TOC2"/>
            <w:rPr>
              <w:rFonts w:asciiTheme="minorHAnsi" w:hAnsiTheme="minorHAnsi" w:eastAsiaTheme="minorEastAsia" w:cstheme="minorBidi"/>
              <w:noProof/>
              <w:sz w:val="22"/>
            </w:rPr>
          </w:pPr>
          <w:r w:rsidRPr="009E79B6">
            <w:rPr>
              <w:noProof/>
              <w:specVanish/>
            </w:rPr>
            <w:t>SECTION 8.03</w:t>
          </w:r>
          <w:r>
            <w:rPr>
              <w:rFonts w:asciiTheme="minorHAnsi" w:hAnsiTheme="minorHAnsi" w:eastAsiaTheme="minorEastAsia" w:cstheme="minorBidi"/>
              <w:noProof/>
              <w:sz w:val="22"/>
            </w:rPr>
            <w:tab/>
          </w:r>
          <w:r>
            <w:rPr>
              <w:noProof/>
            </w:rPr>
            <w:t>Covenant Defeasance</w:t>
          </w:r>
          <w:r>
            <w:rPr>
              <w:noProof/>
              <w:webHidden/>
            </w:rPr>
            <w:tab/>
          </w:r>
          <w:r>
            <w:rPr>
              <w:noProof/>
              <w:webHidden/>
            </w:rPr>
            <w:fldChar w:fldCharType="begin"/>
          </w:r>
          <w:r>
            <w:rPr>
              <w:noProof/>
              <w:webHidden/>
            </w:rPr>
            <w:instrText xml:space="preserve"> PAGEREF _Toc161962588 \h </w:instrText>
          </w:r>
          <w:r>
            <w:rPr>
              <w:noProof/>
              <w:webHidden/>
            </w:rPr>
          </w:r>
          <w:r>
            <w:rPr>
              <w:noProof/>
              <w:webHidden/>
            </w:rPr>
            <w:fldChar w:fldCharType="separate"/>
          </w:r>
          <w:r>
            <w:rPr>
              <w:noProof/>
              <w:webHidden/>
            </w:rPr>
            <w:t>76</w:t>
          </w:r>
          <w:r>
            <w:rPr>
              <w:noProof/>
              <w:webHidden/>
            </w:rPr>
            <w:fldChar w:fldCharType="end"/>
          </w:r>
        </w:p>
        <w:p w:rsidR="000168A9" w:rsidRDefault="000168A9" w14:paraId="18E143CD" w14:textId="57DD4997">
          <w:pPr>
            <w:pStyle w:val="TOC2"/>
            <w:rPr>
              <w:rFonts w:asciiTheme="minorHAnsi" w:hAnsiTheme="minorHAnsi" w:eastAsiaTheme="minorEastAsia" w:cstheme="minorBidi"/>
              <w:noProof/>
              <w:sz w:val="22"/>
            </w:rPr>
          </w:pPr>
          <w:r w:rsidRPr="009E79B6">
            <w:rPr>
              <w:noProof/>
              <w:specVanish/>
            </w:rPr>
            <w:t>SECTION 8.04</w:t>
          </w:r>
          <w:r>
            <w:rPr>
              <w:rFonts w:asciiTheme="minorHAnsi" w:hAnsiTheme="minorHAnsi" w:eastAsiaTheme="minorEastAsia" w:cstheme="minorBidi"/>
              <w:noProof/>
              <w:sz w:val="22"/>
            </w:rPr>
            <w:tab/>
          </w:r>
          <w:r>
            <w:rPr>
              <w:noProof/>
            </w:rPr>
            <w:t>Application of Trust Money</w:t>
          </w:r>
          <w:r>
            <w:rPr>
              <w:noProof/>
              <w:webHidden/>
            </w:rPr>
            <w:tab/>
          </w:r>
          <w:r>
            <w:rPr>
              <w:noProof/>
              <w:webHidden/>
            </w:rPr>
            <w:fldChar w:fldCharType="begin"/>
          </w:r>
          <w:r>
            <w:rPr>
              <w:noProof/>
              <w:webHidden/>
            </w:rPr>
            <w:instrText xml:space="preserve"> PAGEREF _Toc161962589 \h </w:instrText>
          </w:r>
          <w:r>
            <w:rPr>
              <w:noProof/>
              <w:webHidden/>
            </w:rPr>
          </w:r>
          <w:r>
            <w:rPr>
              <w:noProof/>
              <w:webHidden/>
            </w:rPr>
            <w:fldChar w:fldCharType="separate"/>
          </w:r>
          <w:r>
            <w:rPr>
              <w:noProof/>
              <w:webHidden/>
            </w:rPr>
            <w:t>77</w:t>
          </w:r>
          <w:r>
            <w:rPr>
              <w:noProof/>
              <w:webHidden/>
            </w:rPr>
            <w:fldChar w:fldCharType="end"/>
          </w:r>
        </w:p>
        <w:p w:rsidR="000168A9" w:rsidRDefault="000168A9" w14:paraId="14F2E0EC" w14:textId="62D19C78">
          <w:pPr>
            <w:pStyle w:val="TOC2"/>
            <w:rPr>
              <w:rFonts w:asciiTheme="minorHAnsi" w:hAnsiTheme="minorHAnsi" w:eastAsiaTheme="minorEastAsia" w:cstheme="minorBidi"/>
              <w:noProof/>
              <w:sz w:val="22"/>
            </w:rPr>
          </w:pPr>
          <w:r w:rsidRPr="009E79B6">
            <w:rPr>
              <w:noProof/>
              <w:specVanish/>
            </w:rPr>
            <w:t>SECTION 8.05</w:t>
          </w:r>
          <w:r>
            <w:rPr>
              <w:rFonts w:asciiTheme="minorHAnsi" w:hAnsiTheme="minorHAnsi" w:eastAsiaTheme="minorEastAsia" w:cstheme="minorBidi"/>
              <w:noProof/>
              <w:sz w:val="22"/>
            </w:rPr>
            <w:tab/>
          </w:r>
          <w:r>
            <w:rPr>
              <w:noProof/>
            </w:rPr>
            <w:t>Repayment to Company</w:t>
          </w:r>
          <w:r>
            <w:rPr>
              <w:noProof/>
              <w:webHidden/>
            </w:rPr>
            <w:tab/>
          </w:r>
          <w:r>
            <w:rPr>
              <w:noProof/>
              <w:webHidden/>
            </w:rPr>
            <w:fldChar w:fldCharType="begin"/>
          </w:r>
          <w:r>
            <w:rPr>
              <w:noProof/>
              <w:webHidden/>
            </w:rPr>
            <w:instrText xml:space="preserve"> PAGEREF _Toc161962590 \h </w:instrText>
          </w:r>
          <w:r>
            <w:rPr>
              <w:noProof/>
              <w:webHidden/>
            </w:rPr>
          </w:r>
          <w:r>
            <w:rPr>
              <w:noProof/>
              <w:webHidden/>
            </w:rPr>
            <w:fldChar w:fldCharType="separate"/>
          </w:r>
          <w:r>
            <w:rPr>
              <w:noProof/>
              <w:webHidden/>
            </w:rPr>
            <w:t>77</w:t>
          </w:r>
          <w:r>
            <w:rPr>
              <w:noProof/>
              <w:webHidden/>
            </w:rPr>
            <w:fldChar w:fldCharType="end"/>
          </w:r>
        </w:p>
        <w:p w:rsidR="000168A9" w:rsidRDefault="000168A9" w14:paraId="44AB8238" w14:textId="090FE122">
          <w:pPr>
            <w:pStyle w:val="TOC2"/>
            <w:rPr>
              <w:rFonts w:asciiTheme="minorHAnsi" w:hAnsiTheme="minorHAnsi" w:eastAsiaTheme="minorEastAsia" w:cstheme="minorBidi"/>
              <w:noProof/>
              <w:sz w:val="22"/>
            </w:rPr>
          </w:pPr>
          <w:r w:rsidRPr="009E79B6">
            <w:rPr>
              <w:noProof/>
              <w:specVanish/>
            </w:rPr>
            <w:t>SECTION 8.06</w:t>
          </w:r>
          <w:r>
            <w:rPr>
              <w:rFonts w:asciiTheme="minorHAnsi" w:hAnsiTheme="minorHAnsi" w:eastAsiaTheme="minorEastAsia" w:cstheme="minorBidi"/>
              <w:noProof/>
              <w:sz w:val="22"/>
            </w:rPr>
            <w:tab/>
          </w:r>
          <w:r>
            <w:rPr>
              <w:noProof/>
            </w:rPr>
            <w:t>Reinstatement</w:t>
          </w:r>
          <w:r>
            <w:rPr>
              <w:noProof/>
              <w:webHidden/>
            </w:rPr>
            <w:tab/>
          </w:r>
          <w:r>
            <w:rPr>
              <w:noProof/>
              <w:webHidden/>
            </w:rPr>
            <w:fldChar w:fldCharType="begin"/>
          </w:r>
          <w:r>
            <w:rPr>
              <w:noProof/>
              <w:webHidden/>
            </w:rPr>
            <w:instrText xml:space="preserve"> PAGEREF _Toc161962591 \h </w:instrText>
          </w:r>
          <w:r>
            <w:rPr>
              <w:noProof/>
              <w:webHidden/>
            </w:rPr>
          </w:r>
          <w:r>
            <w:rPr>
              <w:noProof/>
              <w:webHidden/>
            </w:rPr>
            <w:fldChar w:fldCharType="separate"/>
          </w:r>
          <w:r>
            <w:rPr>
              <w:noProof/>
              <w:webHidden/>
            </w:rPr>
            <w:t>77</w:t>
          </w:r>
          <w:r>
            <w:rPr>
              <w:noProof/>
              <w:webHidden/>
            </w:rPr>
            <w:fldChar w:fldCharType="end"/>
          </w:r>
        </w:p>
        <w:p w:rsidR="000168A9" w:rsidRDefault="000168A9" w14:paraId="02AF78F0" w14:textId="719397C0">
          <w:pPr>
            <w:pStyle w:val="TOC2"/>
            <w:rPr>
              <w:rFonts w:asciiTheme="minorHAnsi" w:hAnsiTheme="minorHAnsi" w:eastAsiaTheme="minorEastAsia" w:cstheme="minorBidi"/>
              <w:noProof/>
              <w:sz w:val="22"/>
            </w:rPr>
          </w:pPr>
          <w:r w:rsidRPr="009E79B6">
            <w:rPr>
              <w:noProof/>
              <w:specVanish/>
            </w:rPr>
            <w:t>SECTION 8.07</w:t>
          </w:r>
          <w:r>
            <w:rPr>
              <w:rFonts w:asciiTheme="minorHAnsi" w:hAnsiTheme="minorHAnsi" w:eastAsiaTheme="minorEastAsia" w:cstheme="minorBidi"/>
              <w:noProof/>
              <w:sz w:val="22"/>
            </w:rPr>
            <w:tab/>
          </w:r>
          <w:r>
            <w:rPr>
              <w:noProof/>
            </w:rPr>
            <w:t>Conditions to Legal Defeasance or Covenant Defeasance</w:t>
          </w:r>
          <w:r>
            <w:rPr>
              <w:noProof/>
              <w:webHidden/>
            </w:rPr>
            <w:tab/>
          </w:r>
          <w:r>
            <w:rPr>
              <w:noProof/>
              <w:webHidden/>
            </w:rPr>
            <w:fldChar w:fldCharType="begin"/>
          </w:r>
          <w:r>
            <w:rPr>
              <w:noProof/>
              <w:webHidden/>
            </w:rPr>
            <w:instrText xml:space="preserve"> PAGEREF _Toc161962592 \h </w:instrText>
          </w:r>
          <w:r>
            <w:rPr>
              <w:noProof/>
              <w:webHidden/>
            </w:rPr>
          </w:r>
          <w:r>
            <w:rPr>
              <w:noProof/>
              <w:webHidden/>
            </w:rPr>
            <w:fldChar w:fldCharType="separate"/>
          </w:r>
          <w:r>
            <w:rPr>
              <w:noProof/>
              <w:webHidden/>
            </w:rPr>
            <w:t>77</w:t>
          </w:r>
          <w:r>
            <w:rPr>
              <w:noProof/>
              <w:webHidden/>
            </w:rPr>
            <w:fldChar w:fldCharType="end"/>
          </w:r>
        </w:p>
        <w:p w:rsidR="000168A9" w:rsidRDefault="000168A9" w14:paraId="20BF3374" w14:textId="775C855E">
          <w:pPr>
            <w:pStyle w:val="TOC2"/>
            <w:rPr>
              <w:rFonts w:asciiTheme="minorHAnsi" w:hAnsiTheme="minorHAnsi" w:eastAsiaTheme="minorEastAsia" w:cstheme="minorBidi"/>
              <w:noProof/>
              <w:sz w:val="22"/>
            </w:rPr>
          </w:pPr>
          <w:r w:rsidRPr="009E79B6">
            <w:rPr>
              <w:noProof/>
              <w:specVanish/>
            </w:rPr>
            <w:t>SECTION 8.08</w:t>
          </w:r>
          <w:r>
            <w:rPr>
              <w:rFonts w:asciiTheme="minorHAnsi" w:hAnsiTheme="minorHAnsi" w:eastAsiaTheme="minorEastAsia" w:cstheme="minorBidi"/>
              <w:noProof/>
              <w:sz w:val="22"/>
            </w:rPr>
            <w:tab/>
          </w:r>
          <w:r>
            <w:rPr>
              <w:noProof/>
            </w:rPr>
            <w:t>Satisfaction and Discharge</w:t>
          </w:r>
          <w:r>
            <w:rPr>
              <w:noProof/>
              <w:webHidden/>
            </w:rPr>
            <w:tab/>
          </w:r>
          <w:r>
            <w:rPr>
              <w:noProof/>
              <w:webHidden/>
            </w:rPr>
            <w:fldChar w:fldCharType="begin"/>
          </w:r>
          <w:r>
            <w:rPr>
              <w:noProof/>
              <w:webHidden/>
            </w:rPr>
            <w:instrText xml:space="preserve"> PAGEREF _Toc161962593 \h </w:instrText>
          </w:r>
          <w:r>
            <w:rPr>
              <w:noProof/>
              <w:webHidden/>
            </w:rPr>
          </w:r>
          <w:r>
            <w:rPr>
              <w:noProof/>
              <w:webHidden/>
            </w:rPr>
            <w:fldChar w:fldCharType="separate"/>
          </w:r>
          <w:r>
            <w:rPr>
              <w:noProof/>
              <w:webHidden/>
            </w:rPr>
            <w:t>79</w:t>
          </w:r>
          <w:r>
            <w:rPr>
              <w:noProof/>
              <w:webHidden/>
            </w:rPr>
            <w:fldChar w:fldCharType="end"/>
          </w:r>
        </w:p>
        <w:p w:rsidR="000168A9" w:rsidRDefault="000168A9" w14:paraId="6225BFAF" w14:textId="77777777">
          <w:pPr>
            <w:pStyle w:val="TOC1"/>
            <w:rPr>
              <w:rFonts w:asciiTheme="minorHAnsi" w:hAnsiTheme="minorHAnsi" w:eastAsiaTheme="minorEastAsia" w:cstheme="minorBidi"/>
              <w:noProof/>
              <w:sz w:val="22"/>
            </w:rPr>
          </w:pPr>
          <w:r w:rsidRPr="009E79B6">
            <w:rPr>
              <w:noProof/>
              <w:color w:val="000000" w:themeColor="text1"/>
            </w:rPr>
            <w:t>Article 9</w:t>
          </w:r>
          <w:r>
            <w:rPr>
              <w:noProof/>
            </w:rPr>
            <w:br/>
          </w:r>
          <w:r>
            <w:rPr>
              <w:noProof/>
            </w:rPr>
            <w:br/>
            <w:t>Amendments</w:t>
          </w:r>
        </w:p>
        <w:p w:rsidR="000168A9" w:rsidRDefault="000168A9" w14:paraId="5D37858C" w14:textId="03F60477">
          <w:pPr>
            <w:pStyle w:val="TOC2"/>
            <w:rPr>
              <w:rFonts w:asciiTheme="minorHAnsi" w:hAnsiTheme="minorHAnsi" w:eastAsiaTheme="minorEastAsia" w:cstheme="minorBidi"/>
              <w:noProof/>
              <w:sz w:val="22"/>
            </w:rPr>
          </w:pPr>
          <w:r w:rsidRPr="009E79B6">
            <w:rPr>
              <w:noProof/>
              <w:specVanish/>
            </w:rPr>
            <w:t>SECTION 9.01</w:t>
          </w:r>
          <w:r>
            <w:rPr>
              <w:rFonts w:asciiTheme="minorHAnsi" w:hAnsiTheme="minorHAnsi" w:eastAsiaTheme="minorEastAsia" w:cstheme="minorBidi"/>
              <w:noProof/>
              <w:sz w:val="22"/>
            </w:rPr>
            <w:tab/>
          </w:r>
          <w:r>
            <w:rPr>
              <w:noProof/>
            </w:rPr>
            <w:t>Without Consent of Holders</w:t>
          </w:r>
          <w:r>
            <w:rPr>
              <w:noProof/>
              <w:webHidden/>
            </w:rPr>
            <w:tab/>
          </w:r>
          <w:r>
            <w:rPr>
              <w:noProof/>
              <w:webHidden/>
            </w:rPr>
            <w:fldChar w:fldCharType="begin"/>
          </w:r>
          <w:r>
            <w:rPr>
              <w:noProof/>
              <w:webHidden/>
            </w:rPr>
            <w:instrText xml:space="preserve"> PAGEREF _Toc161962595 \h </w:instrText>
          </w:r>
          <w:r>
            <w:rPr>
              <w:noProof/>
              <w:webHidden/>
            </w:rPr>
          </w:r>
          <w:r>
            <w:rPr>
              <w:noProof/>
              <w:webHidden/>
            </w:rPr>
            <w:fldChar w:fldCharType="separate"/>
          </w:r>
          <w:r>
            <w:rPr>
              <w:noProof/>
              <w:webHidden/>
            </w:rPr>
            <w:t>80</w:t>
          </w:r>
          <w:r>
            <w:rPr>
              <w:noProof/>
              <w:webHidden/>
            </w:rPr>
            <w:fldChar w:fldCharType="end"/>
          </w:r>
        </w:p>
        <w:p w:rsidR="000168A9" w:rsidRDefault="000168A9" w14:paraId="360B380F" w14:textId="20DE1347">
          <w:pPr>
            <w:pStyle w:val="TOC2"/>
            <w:rPr>
              <w:rFonts w:asciiTheme="minorHAnsi" w:hAnsiTheme="minorHAnsi" w:eastAsiaTheme="minorEastAsia" w:cstheme="minorBidi"/>
              <w:noProof/>
              <w:sz w:val="22"/>
            </w:rPr>
          </w:pPr>
          <w:r w:rsidRPr="009E79B6">
            <w:rPr>
              <w:noProof/>
              <w:specVanish/>
            </w:rPr>
            <w:t>SECTION 9.02</w:t>
          </w:r>
          <w:r>
            <w:rPr>
              <w:rFonts w:asciiTheme="minorHAnsi" w:hAnsiTheme="minorHAnsi" w:eastAsiaTheme="minorEastAsia" w:cstheme="minorBidi"/>
              <w:noProof/>
              <w:sz w:val="22"/>
            </w:rPr>
            <w:tab/>
          </w:r>
          <w:r>
            <w:rPr>
              <w:noProof/>
            </w:rPr>
            <w:t>With Consent of Holders</w:t>
          </w:r>
          <w:r>
            <w:rPr>
              <w:noProof/>
              <w:webHidden/>
            </w:rPr>
            <w:tab/>
          </w:r>
          <w:r>
            <w:rPr>
              <w:noProof/>
              <w:webHidden/>
            </w:rPr>
            <w:fldChar w:fldCharType="begin"/>
          </w:r>
          <w:r>
            <w:rPr>
              <w:noProof/>
              <w:webHidden/>
            </w:rPr>
            <w:instrText xml:space="preserve"> PAGEREF _Toc161962596 \h </w:instrText>
          </w:r>
          <w:r>
            <w:rPr>
              <w:noProof/>
              <w:webHidden/>
            </w:rPr>
          </w:r>
          <w:r>
            <w:rPr>
              <w:noProof/>
              <w:webHidden/>
            </w:rPr>
            <w:fldChar w:fldCharType="separate"/>
          </w:r>
          <w:r>
            <w:rPr>
              <w:noProof/>
              <w:webHidden/>
            </w:rPr>
            <w:t>81</w:t>
          </w:r>
          <w:r>
            <w:rPr>
              <w:noProof/>
              <w:webHidden/>
            </w:rPr>
            <w:fldChar w:fldCharType="end"/>
          </w:r>
        </w:p>
        <w:p w:rsidR="000168A9" w:rsidRDefault="000168A9" w14:paraId="67725603" w14:textId="0998E56F">
          <w:pPr>
            <w:pStyle w:val="TOC2"/>
            <w:rPr>
              <w:rFonts w:asciiTheme="minorHAnsi" w:hAnsiTheme="minorHAnsi" w:eastAsiaTheme="minorEastAsia" w:cstheme="minorBidi"/>
              <w:noProof/>
              <w:sz w:val="22"/>
            </w:rPr>
          </w:pPr>
          <w:r w:rsidRPr="009E79B6">
            <w:rPr>
              <w:noProof/>
              <w:specVanish/>
            </w:rPr>
            <w:t>SECTION 9.03</w:t>
          </w:r>
          <w:r>
            <w:rPr>
              <w:rFonts w:asciiTheme="minorHAnsi" w:hAnsiTheme="minorHAnsi" w:eastAsiaTheme="minorEastAsia" w:cstheme="minorBidi"/>
              <w:noProof/>
              <w:sz w:val="22"/>
            </w:rPr>
            <w:tab/>
          </w:r>
          <w:r>
            <w:rPr>
              <w:noProof/>
            </w:rPr>
            <w:t>Revocation and Effect of Consents and Waivers</w:t>
          </w:r>
          <w:r>
            <w:rPr>
              <w:noProof/>
              <w:webHidden/>
            </w:rPr>
            <w:tab/>
          </w:r>
          <w:r>
            <w:rPr>
              <w:noProof/>
              <w:webHidden/>
            </w:rPr>
            <w:fldChar w:fldCharType="begin"/>
          </w:r>
          <w:r>
            <w:rPr>
              <w:noProof/>
              <w:webHidden/>
            </w:rPr>
            <w:instrText xml:space="preserve"> PAGEREF _Toc161962597 \h </w:instrText>
          </w:r>
          <w:r>
            <w:rPr>
              <w:noProof/>
              <w:webHidden/>
            </w:rPr>
          </w:r>
          <w:r>
            <w:rPr>
              <w:noProof/>
              <w:webHidden/>
            </w:rPr>
            <w:fldChar w:fldCharType="separate"/>
          </w:r>
          <w:r>
            <w:rPr>
              <w:noProof/>
              <w:webHidden/>
            </w:rPr>
            <w:t>83</w:t>
          </w:r>
          <w:r>
            <w:rPr>
              <w:noProof/>
              <w:webHidden/>
            </w:rPr>
            <w:fldChar w:fldCharType="end"/>
          </w:r>
        </w:p>
        <w:p w:rsidR="000168A9" w:rsidRDefault="000168A9" w14:paraId="285AA4A2" w14:textId="1F784500">
          <w:pPr>
            <w:pStyle w:val="TOC2"/>
            <w:rPr>
              <w:rFonts w:asciiTheme="minorHAnsi" w:hAnsiTheme="minorHAnsi" w:eastAsiaTheme="minorEastAsia" w:cstheme="minorBidi"/>
              <w:noProof/>
              <w:sz w:val="22"/>
            </w:rPr>
          </w:pPr>
          <w:r w:rsidRPr="009E79B6">
            <w:rPr>
              <w:noProof/>
              <w:specVanish/>
            </w:rPr>
            <w:t>SECTION 9.04</w:t>
          </w:r>
          <w:r>
            <w:rPr>
              <w:rFonts w:asciiTheme="minorHAnsi" w:hAnsiTheme="minorHAnsi" w:eastAsiaTheme="minorEastAsia" w:cstheme="minorBidi"/>
              <w:noProof/>
              <w:sz w:val="22"/>
            </w:rPr>
            <w:tab/>
          </w:r>
          <w:r>
            <w:rPr>
              <w:noProof/>
            </w:rPr>
            <w:t>Notation on or Exchange of Securities</w:t>
          </w:r>
          <w:r>
            <w:rPr>
              <w:noProof/>
              <w:webHidden/>
            </w:rPr>
            <w:tab/>
          </w:r>
          <w:r>
            <w:rPr>
              <w:noProof/>
              <w:webHidden/>
            </w:rPr>
            <w:fldChar w:fldCharType="begin"/>
          </w:r>
          <w:r>
            <w:rPr>
              <w:noProof/>
              <w:webHidden/>
            </w:rPr>
            <w:instrText xml:space="preserve"> PAGEREF _Toc161962598 \h </w:instrText>
          </w:r>
          <w:r>
            <w:rPr>
              <w:noProof/>
              <w:webHidden/>
            </w:rPr>
          </w:r>
          <w:r>
            <w:rPr>
              <w:noProof/>
              <w:webHidden/>
            </w:rPr>
            <w:fldChar w:fldCharType="separate"/>
          </w:r>
          <w:r>
            <w:rPr>
              <w:noProof/>
              <w:webHidden/>
            </w:rPr>
            <w:t>83</w:t>
          </w:r>
          <w:r>
            <w:rPr>
              <w:noProof/>
              <w:webHidden/>
            </w:rPr>
            <w:fldChar w:fldCharType="end"/>
          </w:r>
        </w:p>
        <w:p w:rsidR="000168A9" w:rsidRDefault="000168A9" w14:paraId="386A91C6" w14:textId="36B4FE7E">
          <w:pPr>
            <w:pStyle w:val="TOC2"/>
            <w:rPr>
              <w:rFonts w:asciiTheme="minorHAnsi" w:hAnsiTheme="minorHAnsi" w:eastAsiaTheme="minorEastAsia" w:cstheme="minorBidi"/>
              <w:noProof/>
              <w:sz w:val="22"/>
            </w:rPr>
          </w:pPr>
          <w:r w:rsidRPr="009E79B6">
            <w:rPr>
              <w:noProof/>
              <w:specVanish/>
            </w:rPr>
            <w:t>SECTION 9.05</w:t>
          </w:r>
          <w:r>
            <w:rPr>
              <w:rFonts w:asciiTheme="minorHAnsi" w:hAnsiTheme="minorHAnsi" w:eastAsiaTheme="minorEastAsia" w:cstheme="minorBidi"/>
              <w:noProof/>
              <w:sz w:val="22"/>
            </w:rPr>
            <w:tab/>
          </w:r>
          <w:r>
            <w:rPr>
              <w:noProof/>
            </w:rPr>
            <w:t>Trustee to Sign Amendments</w:t>
          </w:r>
          <w:r>
            <w:rPr>
              <w:noProof/>
              <w:webHidden/>
            </w:rPr>
            <w:tab/>
          </w:r>
          <w:r>
            <w:rPr>
              <w:noProof/>
              <w:webHidden/>
            </w:rPr>
            <w:fldChar w:fldCharType="begin"/>
          </w:r>
          <w:r>
            <w:rPr>
              <w:noProof/>
              <w:webHidden/>
            </w:rPr>
            <w:instrText xml:space="preserve"> PAGEREF _Toc161962599 \h </w:instrText>
          </w:r>
          <w:r>
            <w:rPr>
              <w:noProof/>
              <w:webHidden/>
            </w:rPr>
          </w:r>
          <w:r>
            <w:rPr>
              <w:noProof/>
              <w:webHidden/>
            </w:rPr>
            <w:fldChar w:fldCharType="separate"/>
          </w:r>
          <w:r>
            <w:rPr>
              <w:noProof/>
              <w:webHidden/>
            </w:rPr>
            <w:t>83</w:t>
          </w:r>
          <w:r>
            <w:rPr>
              <w:noProof/>
              <w:webHidden/>
            </w:rPr>
            <w:fldChar w:fldCharType="end"/>
          </w:r>
        </w:p>
        <w:p w:rsidR="000168A9" w:rsidRDefault="000168A9" w14:paraId="6B67383C" w14:textId="77777777">
          <w:pPr>
            <w:pStyle w:val="TOC1"/>
            <w:rPr>
              <w:rFonts w:asciiTheme="minorHAnsi" w:hAnsiTheme="minorHAnsi" w:eastAsiaTheme="minorEastAsia" w:cstheme="minorBidi"/>
              <w:noProof/>
              <w:sz w:val="22"/>
            </w:rPr>
          </w:pPr>
          <w:r w:rsidRPr="009E79B6">
            <w:rPr>
              <w:noProof/>
              <w:color w:val="000000" w:themeColor="text1"/>
            </w:rPr>
            <w:t>Article 10</w:t>
          </w:r>
          <w:r>
            <w:rPr>
              <w:noProof/>
            </w:rPr>
            <w:br/>
          </w:r>
          <w:r>
            <w:rPr>
              <w:noProof/>
            </w:rPr>
            <w:br/>
            <w:t>Substitution of the Company</w:t>
          </w:r>
        </w:p>
        <w:p w:rsidR="000168A9" w:rsidRDefault="000168A9" w14:paraId="71E557CB" w14:textId="18080828">
          <w:pPr>
            <w:pStyle w:val="TOC2"/>
            <w:rPr>
              <w:rFonts w:asciiTheme="minorHAnsi" w:hAnsiTheme="minorHAnsi" w:eastAsiaTheme="minorEastAsia" w:cstheme="minorBidi"/>
              <w:noProof/>
              <w:sz w:val="22"/>
            </w:rPr>
          </w:pPr>
          <w:r w:rsidRPr="009E79B6">
            <w:rPr>
              <w:noProof/>
              <w:specVanish/>
            </w:rPr>
            <w:t>SECTION 10.01</w:t>
          </w:r>
          <w:r>
            <w:rPr>
              <w:rFonts w:asciiTheme="minorHAnsi" w:hAnsiTheme="minorHAnsi" w:eastAsiaTheme="minorEastAsia" w:cstheme="minorBidi"/>
              <w:noProof/>
              <w:sz w:val="22"/>
            </w:rPr>
            <w:tab/>
          </w:r>
          <w:r>
            <w:rPr>
              <w:noProof/>
            </w:rPr>
            <w:t>Substitution of the Company</w:t>
          </w:r>
          <w:r>
            <w:rPr>
              <w:noProof/>
              <w:webHidden/>
            </w:rPr>
            <w:tab/>
          </w:r>
          <w:r>
            <w:rPr>
              <w:noProof/>
              <w:webHidden/>
            </w:rPr>
            <w:fldChar w:fldCharType="begin"/>
          </w:r>
          <w:r>
            <w:rPr>
              <w:noProof/>
              <w:webHidden/>
            </w:rPr>
            <w:instrText xml:space="preserve"> PAGEREF _Toc161962601 \h </w:instrText>
          </w:r>
          <w:r>
            <w:rPr>
              <w:noProof/>
              <w:webHidden/>
            </w:rPr>
          </w:r>
          <w:r>
            <w:rPr>
              <w:noProof/>
              <w:webHidden/>
            </w:rPr>
            <w:fldChar w:fldCharType="separate"/>
          </w:r>
          <w:r>
            <w:rPr>
              <w:noProof/>
              <w:webHidden/>
            </w:rPr>
            <w:t>84</w:t>
          </w:r>
          <w:r>
            <w:rPr>
              <w:noProof/>
              <w:webHidden/>
            </w:rPr>
            <w:fldChar w:fldCharType="end"/>
          </w:r>
        </w:p>
        <w:p w:rsidR="000168A9" w:rsidRDefault="000168A9" w14:paraId="06660CA6" w14:textId="442CEB79">
          <w:pPr>
            <w:pStyle w:val="TOC2"/>
            <w:rPr>
              <w:rFonts w:asciiTheme="minorHAnsi" w:hAnsiTheme="minorHAnsi" w:eastAsiaTheme="minorEastAsia" w:cstheme="minorBidi"/>
              <w:noProof/>
              <w:sz w:val="22"/>
            </w:rPr>
          </w:pPr>
          <w:r w:rsidRPr="009E79B6">
            <w:rPr>
              <w:noProof/>
              <w:specVanish/>
            </w:rPr>
            <w:t>SECTION 10.02</w:t>
          </w:r>
          <w:r>
            <w:rPr>
              <w:rFonts w:asciiTheme="minorHAnsi" w:hAnsiTheme="minorHAnsi" w:eastAsiaTheme="minorEastAsia" w:cstheme="minorBidi"/>
              <w:noProof/>
              <w:sz w:val="22"/>
            </w:rPr>
            <w:tab/>
          </w:r>
          <w:r>
            <w:rPr>
              <w:noProof/>
            </w:rPr>
            <w:t>Deemed Substitution</w:t>
          </w:r>
          <w:r>
            <w:rPr>
              <w:noProof/>
              <w:webHidden/>
            </w:rPr>
            <w:tab/>
          </w:r>
          <w:r>
            <w:rPr>
              <w:noProof/>
              <w:webHidden/>
            </w:rPr>
            <w:fldChar w:fldCharType="begin"/>
          </w:r>
          <w:r>
            <w:rPr>
              <w:noProof/>
              <w:webHidden/>
            </w:rPr>
            <w:instrText xml:space="preserve"> PAGEREF _Toc161962602 \h </w:instrText>
          </w:r>
          <w:r>
            <w:rPr>
              <w:noProof/>
              <w:webHidden/>
            </w:rPr>
          </w:r>
          <w:r>
            <w:rPr>
              <w:noProof/>
              <w:webHidden/>
            </w:rPr>
            <w:fldChar w:fldCharType="separate"/>
          </w:r>
          <w:r>
            <w:rPr>
              <w:noProof/>
              <w:webHidden/>
            </w:rPr>
            <w:t>86</w:t>
          </w:r>
          <w:r>
            <w:rPr>
              <w:noProof/>
              <w:webHidden/>
            </w:rPr>
            <w:fldChar w:fldCharType="end"/>
          </w:r>
        </w:p>
        <w:p w:rsidR="000168A9" w:rsidRDefault="000168A9" w14:paraId="13FFE033" w14:textId="1AEF650E">
          <w:pPr>
            <w:pStyle w:val="TOC2"/>
            <w:rPr>
              <w:rFonts w:asciiTheme="minorHAnsi" w:hAnsiTheme="minorHAnsi" w:eastAsiaTheme="minorEastAsia" w:cstheme="minorBidi"/>
              <w:noProof/>
              <w:sz w:val="22"/>
            </w:rPr>
          </w:pPr>
          <w:r w:rsidRPr="009E79B6">
            <w:rPr>
              <w:noProof/>
              <w:specVanish/>
            </w:rPr>
            <w:t>SECTION 10.03</w:t>
          </w:r>
          <w:r>
            <w:rPr>
              <w:rFonts w:asciiTheme="minorHAnsi" w:hAnsiTheme="minorHAnsi" w:eastAsiaTheme="minorEastAsia" w:cstheme="minorBidi"/>
              <w:noProof/>
              <w:sz w:val="22"/>
            </w:rPr>
            <w:tab/>
          </w:r>
          <w:r>
            <w:rPr>
              <w:noProof/>
            </w:rPr>
            <w:t>Production of Company Substitution Documents</w:t>
          </w:r>
          <w:r>
            <w:rPr>
              <w:noProof/>
              <w:webHidden/>
            </w:rPr>
            <w:tab/>
          </w:r>
          <w:r>
            <w:rPr>
              <w:noProof/>
              <w:webHidden/>
            </w:rPr>
            <w:fldChar w:fldCharType="begin"/>
          </w:r>
          <w:r>
            <w:rPr>
              <w:noProof/>
              <w:webHidden/>
            </w:rPr>
            <w:instrText xml:space="preserve"> PAGEREF _Toc161962603 \h </w:instrText>
          </w:r>
          <w:r>
            <w:rPr>
              <w:noProof/>
              <w:webHidden/>
            </w:rPr>
          </w:r>
          <w:r>
            <w:rPr>
              <w:noProof/>
              <w:webHidden/>
            </w:rPr>
            <w:fldChar w:fldCharType="separate"/>
          </w:r>
          <w:r>
            <w:rPr>
              <w:noProof/>
              <w:webHidden/>
            </w:rPr>
            <w:t>86</w:t>
          </w:r>
          <w:r>
            <w:rPr>
              <w:noProof/>
              <w:webHidden/>
            </w:rPr>
            <w:fldChar w:fldCharType="end"/>
          </w:r>
        </w:p>
        <w:p w:rsidR="000168A9" w:rsidRDefault="000168A9" w14:paraId="5A48B83A" w14:textId="1C1147F7">
          <w:pPr>
            <w:pStyle w:val="TOC2"/>
            <w:rPr>
              <w:rFonts w:asciiTheme="minorHAnsi" w:hAnsiTheme="minorHAnsi" w:eastAsiaTheme="minorEastAsia" w:cstheme="minorBidi"/>
              <w:noProof/>
              <w:sz w:val="22"/>
            </w:rPr>
          </w:pPr>
          <w:r w:rsidRPr="009E79B6">
            <w:rPr>
              <w:noProof/>
              <w:specVanish/>
            </w:rPr>
            <w:t>SECTION 10.04</w:t>
          </w:r>
          <w:r>
            <w:rPr>
              <w:rFonts w:asciiTheme="minorHAnsi" w:hAnsiTheme="minorHAnsi" w:eastAsiaTheme="minorEastAsia" w:cstheme="minorBidi"/>
              <w:noProof/>
              <w:sz w:val="22"/>
            </w:rPr>
            <w:tab/>
          </w:r>
          <w:r>
            <w:rPr>
              <w:noProof/>
            </w:rPr>
            <w:t>Covenants to Remain in Effect</w:t>
          </w:r>
          <w:r>
            <w:rPr>
              <w:noProof/>
              <w:webHidden/>
            </w:rPr>
            <w:tab/>
          </w:r>
          <w:r>
            <w:rPr>
              <w:noProof/>
              <w:webHidden/>
            </w:rPr>
            <w:fldChar w:fldCharType="begin"/>
          </w:r>
          <w:r>
            <w:rPr>
              <w:noProof/>
              <w:webHidden/>
            </w:rPr>
            <w:instrText xml:space="preserve"> PAGEREF _Toc161962604 \h </w:instrText>
          </w:r>
          <w:r>
            <w:rPr>
              <w:noProof/>
              <w:webHidden/>
            </w:rPr>
          </w:r>
          <w:r>
            <w:rPr>
              <w:noProof/>
              <w:webHidden/>
            </w:rPr>
            <w:fldChar w:fldCharType="separate"/>
          </w:r>
          <w:r>
            <w:rPr>
              <w:noProof/>
              <w:webHidden/>
            </w:rPr>
            <w:t>86</w:t>
          </w:r>
          <w:r>
            <w:rPr>
              <w:noProof/>
              <w:webHidden/>
            </w:rPr>
            <w:fldChar w:fldCharType="end"/>
          </w:r>
        </w:p>
        <w:p w:rsidR="000168A9" w:rsidRDefault="000168A9" w14:paraId="32D06FA6" w14:textId="5F1D350B">
          <w:pPr>
            <w:pStyle w:val="TOC2"/>
            <w:rPr>
              <w:rFonts w:asciiTheme="minorHAnsi" w:hAnsiTheme="minorHAnsi" w:eastAsiaTheme="minorEastAsia" w:cstheme="minorBidi"/>
              <w:noProof/>
              <w:sz w:val="22"/>
            </w:rPr>
          </w:pPr>
          <w:r w:rsidRPr="009E79B6">
            <w:rPr>
              <w:noProof/>
              <w:specVanish/>
            </w:rPr>
            <w:t>SECTION 10.05</w:t>
          </w:r>
          <w:r>
            <w:rPr>
              <w:rFonts w:asciiTheme="minorHAnsi" w:hAnsiTheme="minorHAnsi" w:eastAsiaTheme="minorEastAsia" w:cstheme="minorBidi"/>
              <w:noProof/>
              <w:sz w:val="22"/>
            </w:rPr>
            <w:tab/>
          </w:r>
          <w:r>
            <w:rPr>
              <w:noProof/>
            </w:rPr>
            <w:t>Notice of Substitution</w:t>
          </w:r>
          <w:r>
            <w:rPr>
              <w:noProof/>
              <w:webHidden/>
            </w:rPr>
            <w:tab/>
          </w:r>
          <w:r>
            <w:rPr>
              <w:noProof/>
              <w:webHidden/>
            </w:rPr>
            <w:fldChar w:fldCharType="begin"/>
          </w:r>
          <w:r>
            <w:rPr>
              <w:noProof/>
              <w:webHidden/>
            </w:rPr>
            <w:instrText xml:space="preserve"> PAGEREF _Toc161962605 \h </w:instrText>
          </w:r>
          <w:r>
            <w:rPr>
              <w:noProof/>
              <w:webHidden/>
            </w:rPr>
          </w:r>
          <w:r>
            <w:rPr>
              <w:noProof/>
              <w:webHidden/>
            </w:rPr>
            <w:fldChar w:fldCharType="separate"/>
          </w:r>
          <w:r>
            <w:rPr>
              <w:noProof/>
              <w:webHidden/>
            </w:rPr>
            <w:t>86</w:t>
          </w:r>
          <w:r>
            <w:rPr>
              <w:noProof/>
              <w:webHidden/>
            </w:rPr>
            <w:fldChar w:fldCharType="end"/>
          </w:r>
        </w:p>
        <w:p w:rsidR="000168A9" w:rsidRDefault="000168A9" w14:paraId="01580056" w14:textId="77777777">
          <w:pPr>
            <w:pStyle w:val="TOC1"/>
            <w:rPr>
              <w:rFonts w:asciiTheme="minorHAnsi" w:hAnsiTheme="minorHAnsi" w:eastAsiaTheme="minorEastAsia" w:cstheme="minorBidi"/>
              <w:noProof/>
              <w:sz w:val="22"/>
            </w:rPr>
          </w:pPr>
          <w:r w:rsidRPr="009E79B6">
            <w:rPr>
              <w:noProof/>
              <w:color w:val="000000" w:themeColor="text1"/>
            </w:rPr>
            <w:t>Article 11</w:t>
          </w:r>
          <w:r>
            <w:rPr>
              <w:noProof/>
            </w:rPr>
            <w:br/>
          </w:r>
          <w:r>
            <w:rPr>
              <w:noProof/>
            </w:rPr>
            <w:br/>
            <w:t>Subsidiary Guarantees of 2028 Notes</w:t>
          </w:r>
        </w:p>
        <w:p w:rsidR="000168A9" w:rsidRDefault="000168A9" w14:paraId="28118C3B" w14:textId="4827BFC0">
          <w:pPr>
            <w:pStyle w:val="TOC2"/>
            <w:rPr>
              <w:rFonts w:asciiTheme="minorHAnsi" w:hAnsiTheme="minorHAnsi" w:eastAsiaTheme="minorEastAsia" w:cstheme="minorBidi"/>
              <w:noProof/>
              <w:sz w:val="22"/>
            </w:rPr>
          </w:pPr>
          <w:r w:rsidRPr="009E79B6">
            <w:rPr>
              <w:noProof/>
              <w:specVanish/>
            </w:rPr>
            <w:t>SECTION 11.01</w:t>
          </w:r>
          <w:r>
            <w:rPr>
              <w:rFonts w:asciiTheme="minorHAnsi" w:hAnsiTheme="minorHAnsi" w:eastAsiaTheme="minorEastAsia" w:cstheme="minorBidi"/>
              <w:noProof/>
              <w:sz w:val="22"/>
            </w:rPr>
            <w:tab/>
          </w:r>
          <w:r>
            <w:rPr>
              <w:noProof/>
            </w:rPr>
            <w:t>Subsidiary Guarantees</w:t>
          </w:r>
          <w:r>
            <w:rPr>
              <w:noProof/>
              <w:webHidden/>
            </w:rPr>
            <w:tab/>
          </w:r>
          <w:r>
            <w:rPr>
              <w:noProof/>
              <w:webHidden/>
            </w:rPr>
            <w:fldChar w:fldCharType="begin"/>
          </w:r>
          <w:r>
            <w:rPr>
              <w:noProof/>
              <w:webHidden/>
            </w:rPr>
            <w:instrText xml:space="preserve"> PAGEREF _Toc161962607 \h </w:instrText>
          </w:r>
          <w:r>
            <w:rPr>
              <w:noProof/>
              <w:webHidden/>
            </w:rPr>
          </w:r>
          <w:r>
            <w:rPr>
              <w:noProof/>
              <w:webHidden/>
            </w:rPr>
            <w:fldChar w:fldCharType="separate"/>
          </w:r>
          <w:r>
            <w:rPr>
              <w:noProof/>
              <w:webHidden/>
            </w:rPr>
            <w:t>86</w:t>
          </w:r>
          <w:r>
            <w:rPr>
              <w:noProof/>
              <w:webHidden/>
            </w:rPr>
            <w:fldChar w:fldCharType="end"/>
          </w:r>
        </w:p>
        <w:p w:rsidR="000168A9" w:rsidRDefault="000168A9" w14:paraId="443D749F" w14:textId="5BCFC27A">
          <w:pPr>
            <w:pStyle w:val="TOC2"/>
            <w:rPr>
              <w:rFonts w:asciiTheme="minorHAnsi" w:hAnsiTheme="minorHAnsi" w:eastAsiaTheme="minorEastAsia" w:cstheme="minorBidi"/>
              <w:noProof/>
              <w:sz w:val="22"/>
            </w:rPr>
          </w:pPr>
          <w:r w:rsidRPr="009E79B6">
            <w:rPr>
              <w:noProof/>
              <w:specVanish/>
            </w:rPr>
            <w:t>SECTION 11.02</w:t>
          </w:r>
          <w:r>
            <w:rPr>
              <w:rFonts w:asciiTheme="minorHAnsi" w:hAnsiTheme="minorHAnsi" w:eastAsiaTheme="minorEastAsia" w:cstheme="minorBidi"/>
              <w:noProof/>
              <w:sz w:val="22"/>
            </w:rPr>
            <w:tab/>
          </w:r>
          <w:r>
            <w:rPr>
              <w:noProof/>
            </w:rPr>
            <w:t>Limitation on Liability, Termination, Release and Discharge</w:t>
          </w:r>
          <w:r>
            <w:rPr>
              <w:noProof/>
              <w:webHidden/>
            </w:rPr>
            <w:tab/>
          </w:r>
          <w:r>
            <w:rPr>
              <w:noProof/>
              <w:webHidden/>
            </w:rPr>
            <w:fldChar w:fldCharType="begin"/>
          </w:r>
          <w:r>
            <w:rPr>
              <w:noProof/>
              <w:webHidden/>
            </w:rPr>
            <w:instrText xml:space="preserve"> PAGEREF _Toc161962608 \h </w:instrText>
          </w:r>
          <w:r>
            <w:rPr>
              <w:noProof/>
              <w:webHidden/>
            </w:rPr>
          </w:r>
          <w:r>
            <w:rPr>
              <w:noProof/>
              <w:webHidden/>
            </w:rPr>
            <w:fldChar w:fldCharType="separate"/>
          </w:r>
          <w:r>
            <w:rPr>
              <w:noProof/>
              <w:webHidden/>
            </w:rPr>
            <w:t>89</w:t>
          </w:r>
          <w:r>
            <w:rPr>
              <w:noProof/>
              <w:webHidden/>
            </w:rPr>
            <w:fldChar w:fldCharType="end"/>
          </w:r>
        </w:p>
        <w:p w:rsidR="000168A9" w:rsidRDefault="000168A9" w14:paraId="04AFDE28" w14:textId="7F039341">
          <w:pPr>
            <w:pStyle w:val="TOC2"/>
            <w:rPr>
              <w:rFonts w:asciiTheme="minorHAnsi" w:hAnsiTheme="minorHAnsi" w:eastAsiaTheme="minorEastAsia" w:cstheme="minorBidi"/>
              <w:noProof/>
              <w:sz w:val="22"/>
            </w:rPr>
          </w:pPr>
          <w:r w:rsidRPr="009E79B6">
            <w:rPr>
              <w:noProof/>
              <w:specVanish/>
            </w:rPr>
            <w:t>SECTION 11.03</w:t>
          </w:r>
          <w:r>
            <w:rPr>
              <w:rFonts w:asciiTheme="minorHAnsi" w:hAnsiTheme="minorHAnsi" w:eastAsiaTheme="minorEastAsia" w:cstheme="minorBidi"/>
              <w:noProof/>
              <w:sz w:val="22"/>
            </w:rPr>
            <w:tab/>
          </w:r>
          <w:r>
            <w:rPr>
              <w:noProof/>
            </w:rPr>
            <w:t>Right of Contribution</w:t>
          </w:r>
          <w:r>
            <w:rPr>
              <w:noProof/>
              <w:webHidden/>
            </w:rPr>
            <w:tab/>
          </w:r>
          <w:r>
            <w:rPr>
              <w:noProof/>
              <w:webHidden/>
            </w:rPr>
            <w:fldChar w:fldCharType="begin"/>
          </w:r>
          <w:r>
            <w:rPr>
              <w:noProof/>
              <w:webHidden/>
            </w:rPr>
            <w:instrText xml:space="preserve"> PAGEREF _Toc161962609 \h </w:instrText>
          </w:r>
          <w:r>
            <w:rPr>
              <w:noProof/>
              <w:webHidden/>
            </w:rPr>
          </w:r>
          <w:r>
            <w:rPr>
              <w:noProof/>
              <w:webHidden/>
            </w:rPr>
            <w:fldChar w:fldCharType="separate"/>
          </w:r>
          <w:r>
            <w:rPr>
              <w:noProof/>
              <w:webHidden/>
            </w:rPr>
            <w:t>90</w:t>
          </w:r>
          <w:r>
            <w:rPr>
              <w:noProof/>
              <w:webHidden/>
            </w:rPr>
            <w:fldChar w:fldCharType="end"/>
          </w:r>
        </w:p>
        <w:p w:rsidR="000168A9" w:rsidRDefault="000168A9" w14:paraId="69EA4CFE" w14:textId="2AC196DF">
          <w:pPr>
            <w:pStyle w:val="TOC2"/>
            <w:rPr>
              <w:rFonts w:asciiTheme="minorHAnsi" w:hAnsiTheme="minorHAnsi" w:eastAsiaTheme="minorEastAsia" w:cstheme="minorBidi"/>
              <w:noProof/>
              <w:sz w:val="22"/>
            </w:rPr>
          </w:pPr>
          <w:r w:rsidRPr="009E79B6">
            <w:rPr>
              <w:noProof/>
              <w:specVanish/>
            </w:rPr>
            <w:lastRenderedPageBreak/>
            <w:t>SECTION 11.04</w:t>
          </w:r>
          <w:r>
            <w:rPr>
              <w:rFonts w:asciiTheme="minorHAnsi" w:hAnsiTheme="minorHAnsi" w:eastAsiaTheme="minorEastAsia" w:cstheme="minorBidi"/>
              <w:noProof/>
              <w:sz w:val="22"/>
            </w:rPr>
            <w:tab/>
          </w:r>
          <w:r>
            <w:rPr>
              <w:noProof/>
            </w:rPr>
            <w:t>No Subrogation</w:t>
          </w:r>
          <w:r>
            <w:rPr>
              <w:noProof/>
              <w:webHidden/>
            </w:rPr>
            <w:tab/>
          </w:r>
          <w:r>
            <w:rPr>
              <w:noProof/>
              <w:webHidden/>
            </w:rPr>
            <w:fldChar w:fldCharType="begin"/>
          </w:r>
          <w:r>
            <w:rPr>
              <w:noProof/>
              <w:webHidden/>
            </w:rPr>
            <w:instrText xml:space="preserve"> PAGEREF _Toc161962610 \h </w:instrText>
          </w:r>
          <w:r>
            <w:rPr>
              <w:noProof/>
              <w:webHidden/>
            </w:rPr>
          </w:r>
          <w:r>
            <w:rPr>
              <w:noProof/>
              <w:webHidden/>
            </w:rPr>
            <w:fldChar w:fldCharType="separate"/>
          </w:r>
          <w:r>
            <w:rPr>
              <w:noProof/>
              <w:webHidden/>
            </w:rPr>
            <w:t>90</w:t>
          </w:r>
          <w:r>
            <w:rPr>
              <w:noProof/>
              <w:webHidden/>
            </w:rPr>
            <w:fldChar w:fldCharType="end"/>
          </w:r>
        </w:p>
        <w:p w:rsidR="000168A9" w:rsidRDefault="000168A9" w14:paraId="5C988968" w14:textId="7CBEF76F">
          <w:pPr>
            <w:pStyle w:val="TOC2"/>
            <w:rPr>
              <w:rFonts w:asciiTheme="minorHAnsi" w:hAnsiTheme="minorHAnsi" w:eastAsiaTheme="minorEastAsia" w:cstheme="minorBidi"/>
              <w:noProof/>
              <w:sz w:val="22"/>
            </w:rPr>
          </w:pPr>
          <w:r w:rsidRPr="009E79B6">
            <w:rPr>
              <w:noProof/>
              <w:specVanish/>
            </w:rPr>
            <w:t>SECTION 11.05</w:t>
          </w:r>
          <w:r>
            <w:rPr>
              <w:rFonts w:asciiTheme="minorHAnsi" w:hAnsiTheme="minorHAnsi" w:eastAsiaTheme="minorEastAsia" w:cstheme="minorBidi"/>
              <w:noProof/>
              <w:sz w:val="22"/>
            </w:rPr>
            <w:tab/>
          </w:r>
          <w:r>
            <w:rPr>
              <w:noProof/>
            </w:rPr>
            <w:t>Execution and Delivery of Subsidiary Guarantee</w:t>
          </w:r>
          <w:r>
            <w:rPr>
              <w:noProof/>
              <w:webHidden/>
            </w:rPr>
            <w:tab/>
          </w:r>
          <w:r>
            <w:rPr>
              <w:noProof/>
              <w:webHidden/>
            </w:rPr>
            <w:fldChar w:fldCharType="begin"/>
          </w:r>
          <w:r>
            <w:rPr>
              <w:noProof/>
              <w:webHidden/>
            </w:rPr>
            <w:instrText xml:space="preserve"> PAGEREF _Toc161962611 \h </w:instrText>
          </w:r>
          <w:r>
            <w:rPr>
              <w:noProof/>
              <w:webHidden/>
            </w:rPr>
          </w:r>
          <w:r>
            <w:rPr>
              <w:noProof/>
              <w:webHidden/>
            </w:rPr>
            <w:fldChar w:fldCharType="separate"/>
          </w:r>
          <w:r>
            <w:rPr>
              <w:noProof/>
              <w:webHidden/>
            </w:rPr>
            <w:t>90</w:t>
          </w:r>
          <w:r>
            <w:rPr>
              <w:noProof/>
              <w:webHidden/>
            </w:rPr>
            <w:fldChar w:fldCharType="end"/>
          </w:r>
        </w:p>
        <w:p w:rsidR="000168A9" w:rsidRDefault="000168A9" w14:paraId="62DC5284" w14:textId="77777777">
          <w:pPr>
            <w:pStyle w:val="TOC1"/>
            <w:rPr>
              <w:rFonts w:asciiTheme="minorHAnsi" w:hAnsiTheme="minorHAnsi" w:eastAsiaTheme="minorEastAsia" w:cstheme="minorBidi"/>
              <w:noProof/>
              <w:sz w:val="22"/>
            </w:rPr>
          </w:pPr>
          <w:r w:rsidRPr="009E79B6">
            <w:rPr>
              <w:noProof/>
              <w:color w:val="000000" w:themeColor="text1"/>
            </w:rPr>
            <w:t>Article 12</w:t>
          </w:r>
          <w:r>
            <w:rPr>
              <w:noProof/>
            </w:rPr>
            <w:br/>
          </w:r>
          <w:r>
            <w:rPr>
              <w:noProof/>
            </w:rPr>
            <w:br/>
            <w:t>Collateral and Security</w:t>
          </w:r>
        </w:p>
        <w:p w:rsidR="000168A9" w:rsidRDefault="000168A9" w14:paraId="395675D5" w14:textId="073F4297">
          <w:pPr>
            <w:pStyle w:val="TOC2"/>
            <w:rPr>
              <w:rFonts w:asciiTheme="minorHAnsi" w:hAnsiTheme="minorHAnsi" w:eastAsiaTheme="minorEastAsia" w:cstheme="minorBidi"/>
              <w:noProof/>
              <w:sz w:val="22"/>
            </w:rPr>
          </w:pPr>
          <w:r w:rsidRPr="009E79B6">
            <w:rPr>
              <w:noProof/>
              <w:specVanish/>
            </w:rPr>
            <w:t>SECTION 12.01</w:t>
          </w:r>
          <w:r>
            <w:rPr>
              <w:rFonts w:asciiTheme="minorHAnsi" w:hAnsiTheme="minorHAnsi" w:eastAsiaTheme="minorEastAsia" w:cstheme="minorBidi"/>
              <w:noProof/>
              <w:sz w:val="22"/>
            </w:rPr>
            <w:tab/>
          </w:r>
          <w:r>
            <w:rPr>
              <w:noProof/>
            </w:rPr>
            <w:t>Collateral Documents</w:t>
          </w:r>
          <w:r>
            <w:rPr>
              <w:noProof/>
              <w:webHidden/>
            </w:rPr>
            <w:tab/>
          </w:r>
          <w:r>
            <w:rPr>
              <w:noProof/>
              <w:webHidden/>
            </w:rPr>
            <w:fldChar w:fldCharType="begin"/>
          </w:r>
          <w:r>
            <w:rPr>
              <w:noProof/>
              <w:webHidden/>
            </w:rPr>
            <w:instrText xml:space="preserve"> PAGEREF _Toc161962613 \h </w:instrText>
          </w:r>
          <w:r>
            <w:rPr>
              <w:noProof/>
              <w:webHidden/>
            </w:rPr>
          </w:r>
          <w:r>
            <w:rPr>
              <w:noProof/>
              <w:webHidden/>
            </w:rPr>
            <w:fldChar w:fldCharType="separate"/>
          </w:r>
          <w:r>
            <w:rPr>
              <w:noProof/>
              <w:webHidden/>
            </w:rPr>
            <w:t>91</w:t>
          </w:r>
          <w:r>
            <w:rPr>
              <w:noProof/>
              <w:webHidden/>
            </w:rPr>
            <w:fldChar w:fldCharType="end"/>
          </w:r>
        </w:p>
        <w:p w:rsidR="000168A9" w:rsidRDefault="000168A9" w14:paraId="44F34B17" w14:textId="5935D587">
          <w:pPr>
            <w:pStyle w:val="TOC2"/>
            <w:rPr>
              <w:rFonts w:asciiTheme="minorHAnsi" w:hAnsiTheme="minorHAnsi" w:eastAsiaTheme="minorEastAsia" w:cstheme="minorBidi"/>
              <w:noProof/>
              <w:sz w:val="22"/>
            </w:rPr>
          </w:pPr>
          <w:r w:rsidRPr="009E79B6">
            <w:rPr>
              <w:noProof/>
              <w:specVanish/>
            </w:rPr>
            <w:t>SECTION 12.02</w:t>
          </w:r>
          <w:r>
            <w:rPr>
              <w:rFonts w:asciiTheme="minorHAnsi" w:hAnsiTheme="minorHAnsi" w:eastAsiaTheme="minorEastAsia" w:cstheme="minorBidi"/>
              <w:noProof/>
              <w:sz w:val="22"/>
            </w:rPr>
            <w:tab/>
          </w:r>
          <w:r>
            <w:rPr>
              <w:noProof/>
            </w:rPr>
            <w:t>Reserved.</w:t>
          </w:r>
          <w:r>
            <w:rPr>
              <w:noProof/>
              <w:webHidden/>
            </w:rPr>
            <w:tab/>
          </w:r>
          <w:r>
            <w:rPr>
              <w:noProof/>
              <w:webHidden/>
            </w:rPr>
            <w:fldChar w:fldCharType="begin"/>
          </w:r>
          <w:r>
            <w:rPr>
              <w:noProof/>
              <w:webHidden/>
            </w:rPr>
            <w:instrText xml:space="preserve"> PAGEREF _Toc161962614 \h </w:instrText>
          </w:r>
          <w:r>
            <w:rPr>
              <w:noProof/>
              <w:webHidden/>
            </w:rPr>
          </w:r>
          <w:r>
            <w:rPr>
              <w:noProof/>
              <w:webHidden/>
            </w:rPr>
            <w:fldChar w:fldCharType="separate"/>
          </w:r>
          <w:r>
            <w:rPr>
              <w:noProof/>
              <w:webHidden/>
            </w:rPr>
            <w:t>92</w:t>
          </w:r>
          <w:r>
            <w:rPr>
              <w:noProof/>
              <w:webHidden/>
            </w:rPr>
            <w:fldChar w:fldCharType="end"/>
          </w:r>
        </w:p>
        <w:p w:rsidR="000168A9" w:rsidRDefault="000168A9" w14:paraId="44947B9C" w14:textId="74D46ACF">
          <w:pPr>
            <w:pStyle w:val="TOC2"/>
            <w:rPr>
              <w:rFonts w:asciiTheme="minorHAnsi" w:hAnsiTheme="minorHAnsi" w:eastAsiaTheme="minorEastAsia" w:cstheme="minorBidi"/>
              <w:noProof/>
              <w:sz w:val="22"/>
            </w:rPr>
          </w:pPr>
          <w:r w:rsidRPr="009E79B6">
            <w:rPr>
              <w:noProof/>
              <w:specVanish/>
            </w:rPr>
            <w:t>SECTION 12.03</w:t>
          </w:r>
          <w:r>
            <w:rPr>
              <w:rFonts w:asciiTheme="minorHAnsi" w:hAnsiTheme="minorHAnsi" w:eastAsiaTheme="minorEastAsia" w:cstheme="minorBidi"/>
              <w:noProof/>
              <w:sz w:val="22"/>
            </w:rPr>
            <w:tab/>
          </w:r>
          <w:r>
            <w:rPr>
              <w:noProof/>
            </w:rPr>
            <w:t>Release of Collateral</w:t>
          </w:r>
          <w:r>
            <w:rPr>
              <w:noProof/>
              <w:webHidden/>
            </w:rPr>
            <w:tab/>
          </w:r>
          <w:r>
            <w:rPr>
              <w:noProof/>
              <w:webHidden/>
            </w:rPr>
            <w:fldChar w:fldCharType="begin"/>
          </w:r>
          <w:r>
            <w:rPr>
              <w:noProof/>
              <w:webHidden/>
            </w:rPr>
            <w:instrText xml:space="preserve"> PAGEREF _Toc161962615 \h </w:instrText>
          </w:r>
          <w:r>
            <w:rPr>
              <w:noProof/>
              <w:webHidden/>
            </w:rPr>
          </w:r>
          <w:r>
            <w:rPr>
              <w:noProof/>
              <w:webHidden/>
            </w:rPr>
            <w:fldChar w:fldCharType="separate"/>
          </w:r>
          <w:r>
            <w:rPr>
              <w:noProof/>
              <w:webHidden/>
            </w:rPr>
            <w:t>92</w:t>
          </w:r>
          <w:r>
            <w:rPr>
              <w:noProof/>
              <w:webHidden/>
            </w:rPr>
            <w:fldChar w:fldCharType="end"/>
          </w:r>
        </w:p>
        <w:p w:rsidR="000168A9" w:rsidRDefault="000168A9" w14:paraId="0F56E9BD" w14:textId="49CE5420">
          <w:pPr>
            <w:pStyle w:val="TOC2"/>
            <w:rPr>
              <w:rFonts w:asciiTheme="minorHAnsi" w:hAnsiTheme="minorHAnsi" w:eastAsiaTheme="minorEastAsia" w:cstheme="minorBidi"/>
              <w:noProof/>
              <w:sz w:val="22"/>
            </w:rPr>
          </w:pPr>
          <w:r w:rsidRPr="009E79B6">
            <w:rPr>
              <w:noProof/>
              <w:specVanish/>
            </w:rPr>
            <w:t>SECTION 12.04</w:t>
          </w:r>
          <w:r>
            <w:rPr>
              <w:rFonts w:asciiTheme="minorHAnsi" w:hAnsiTheme="minorHAnsi" w:eastAsiaTheme="minorEastAsia" w:cstheme="minorBidi"/>
              <w:noProof/>
              <w:sz w:val="22"/>
            </w:rPr>
            <w:tab/>
          </w:r>
          <w:r>
            <w:rPr>
              <w:noProof/>
            </w:rPr>
            <w:t>Changes to Collateral</w:t>
          </w:r>
          <w:r>
            <w:rPr>
              <w:noProof/>
              <w:webHidden/>
            </w:rPr>
            <w:tab/>
          </w:r>
          <w:r>
            <w:rPr>
              <w:noProof/>
              <w:webHidden/>
            </w:rPr>
            <w:fldChar w:fldCharType="begin"/>
          </w:r>
          <w:r>
            <w:rPr>
              <w:noProof/>
              <w:webHidden/>
            </w:rPr>
            <w:instrText xml:space="preserve"> PAGEREF _Toc161962616 \h </w:instrText>
          </w:r>
          <w:r>
            <w:rPr>
              <w:noProof/>
              <w:webHidden/>
            </w:rPr>
          </w:r>
          <w:r>
            <w:rPr>
              <w:noProof/>
              <w:webHidden/>
            </w:rPr>
            <w:fldChar w:fldCharType="separate"/>
          </w:r>
          <w:r>
            <w:rPr>
              <w:noProof/>
              <w:webHidden/>
            </w:rPr>
            <w:t>93</w:t>
          </w:r>
          <w:r>
            <w:rPr>
              <w:noProof/>
              <w:webHidden/>
            </w:rPr>
            <w:fldChar w:fldCharType="end"/>
          </w:r>
        </w:p>
        <w:p w:rsidR="000168A9" w:rsidRDefault="000168A9" w14:paraId="1451B7E0" w14:textId="46D88439">
          <w:pPr>
            <w:pStyle w:val="TOC2"/>
            <w:rPr>
              <w:rFonts w:asciiTheme="minorHAnsi" w:hAnsiTheme="minorHAnsi" w:eastAsiaTheme="minorEastAsia" w:cstheme="minorBidi"/>
              <w:noProof/>
              <w:sz w:val="22"/>
            </w:rPr>
          </w:pPr>
          <w:r w:rsidRPr="009E79B6">
            <w:rPr>
              <w:noProof/>
              <w:specVanish/>
            </w:rPr>
            <w:t>SECTION 12.05</w:t>
          </w:r>
          <w:r>
            <w:rPr>
              <w:rFonts w:asciiTheme="minorHAnsi" w:hAnsiTheme="minorHAnsi" w:eastAsiaTheme="minorEastAsia" w:cstheme="minorBidi"/>
              <w:noProof/>
              <w:sz w:val="22"/>
            </w:rPr>
            <w:tab/>
          </w:r>
          <w:r>
            <w:rPr>
              <w:noProof/>
            </w:rPr>
            <w:t>Power Exercisable by Receiver or Trustee</w:t>
          </w:r>
          <w:r>
            <w:rPr>
              <w:noProof/>
              <w:webHidden/>
            </w:rPr>
            <w:tab/>
          </w:r>
          <w:r>
            <w:rPr>
              <w:noProof/>
              <w:webHidden/>
            </w:rPr>
            <w:fldChar w:fldCharType="begin"/>
          </w:r>
          <w:r>
            <w:rPr>
              <w:noProof/>
              <w:webHidden/>
            </w:rPr>
            <w:instrText xml:space="preserve"> PAGEREF _Toc161962617 \h </w:instrText>
          </w:r>
          <w:r>
            <w:rPr>
              <w:noProof/>
              <w:webHidden/>
            </w:rPr>
          </w:r>
          <w:r>
            <w:rPr>
              <w:noProof/>
              <w:webHidden/>
            </w:rPr>
            <w:fldChar w:fldCharType="separate"/>
          </w:r>
          <w:r>
            <w:rPr>
              <w:noProof/>
              <w:webHidden/>
            </w:rPr>
            <w:t>93</w:t>
          </w:r>
          <w:r>
            <w:rPr>
              <w:noProof/>
              <w:webHidden/>
            </w:rPr>
            <w:fldChar w:fldCharType="end"/>
          </w:r>
        </w:p>
        <w:p w:rsidR="000168A9" w:rsidRDefault="000168A9" w14:paraId="1E07D967" w14:textId="2E2E875A">
          <w:pPr>
            <w:pStyle w:val="TOC2"/>
            <w:rPr>
              <w:rFonts w:asciiTheme="minorHAnsi" w:hAnsiTheme="minorHAnsi" w:eastAsiaTheme="minorEastAsia" w:cstheme="minorBidi"/>
              <w:noProof/>
              <w:sz w:val="22"/>
            </w:rPr>
          </w:pPr>
          <w:r w:rsidRPr="009E79B6">
            <w:rPr>
              <w:noProof/>
              <w:specVanish/>
            </w:rPr>
            <w:t>SECTION 12.06</w:t>
          </w:r>
          <w:r>
            <w:rPr>
              <w:rFonts w:asciiTheme="minorHAnsi" w:hAnsiTheme="minorHAnsi" w:eastAsiaTheme="minorEastAsia" w:cstheme="minorBidi"/>
              <w:noProof/>
              <w:sz w:val="22"/>
            </w:rPr>
            <w:tab/>
          </w:r>
          <w:r>
            <w:rPr>
              <w:noProof/>
            </w:rPr>
            <w:t>Intercreditor Agreement</w:t>
          </w:r>
          <w:r>
            <w:rPr>
              <w:noProof/>
              <w:webHidden/>
            </w:rPr>
            <w:tab/>
          </w:r>
          <w:r>
            <w:rPr>
              <w:noProof/>
              <w:webHidden/>
            </w:rPr>
            <w:fldChar w:fldCharType="begin"/>
          </w:r>
          <w:r>
            <w:rPr>
              <w:noProof/>
              <w:webHidden/>
            </w:rPr>
            <w:instrText xml:space="preserve"> PAGEREF _Toc161962618 \h </w:instrText>
          </w:r>
          <w:r>
            <w:rPr>
              <w:noProof/>
              <w:webHidden/>
            </w:rPr>
          </w:r>
          <w:r>
            <w:rPr>
              <w:noProof/>
              <w:webHidden/>
            </w:rPr>
            <w:fldChar w:fldCharType="separate"/>
          </w:r>
          <w:r>
            <w:rPr>
              <w:noProof/>
              <w:webHidden/>
            </w:rPr>
            <w:t>93</w:t>
          </w:r>
          <w:r>
            <w:rPr>
              <w:noProof/>
              <w:webHidden/>
            </w:rPr>
            <w:fldChar w:fldCharType="end"/>
          </w:r>
        </w:p>
        <w:p w:rsidR="000168A9" w:rsidRDefault="000168A9" w14:paraId="2E2C13C5" w14:textId="77777777">
          <w:pPr>
            <w:pStyle w:val="TOC1"/>
            <w:rPr>
              <w:rFonts w:asciiTheme="minorHAnsi" w:hAnsiTheme="minorHAnsi" w:eastAsiaTheme="minorEastAsia" w:cstheme="minorBidi"/>
              <w:noProof/>
              <w:sz w:val="22"/>
            </w:rPr>
          </w:pPr>
          <w:r w:rsidRPr="009E79B6">
            <w:rPr>
              <w:noProof/>
              <w:color w:val="000000" w:themeColor="text1"/>
            </w:rPr>
            <w:t>Article 13</w:t>
          </w:r>
          <w:r>
            <w:rPr>
              <w:noProof/>
            </w:rPr>
            <w:br/>
          </w:r>
          <w:r>
            <w:rPr>
              <w:noProof/>
            </w:rPr>
            <w:br/>
            <w:t>Miscellaneous</w:t>
          </w:r>
        </w:p>
        <w:p w:rsidR="000168A9" w:rsidRDefault="000168A9" w14:paraId="6BFF2DC0" w14:textId="2B57E3A1">
          <w:pPr>
            <w:pStyle w:val="TOC2"/>
            <w:rPr>
              <w:rFonts w:asciiTheme="minorHAnsi" w:hAnsiTheme="minorHAnsi" w:eastAsiaTheme="minorEastAsia" w:cstheme="minorBidi"/>
              <w:noProof/>
              <w:sz w:val="22"/>
            </w:rPr>
          </w:pPr>
          <w:r w:rsidRPr="009E79B6">
            <w:rPr>
              <w:noProof/>
              <w:specVanish/>
            </w:rPr>
            <w:t>SECTION 13.01</w:t>
          </w:r>
          <w:r>
            <w:rPr>
              <w:rFonts w:asciiTheme="minorHAnsi" w:hAnsiTheme="minorHAnsi" w:eastAsiaTheme="minorEastAsia" w:cstheme="minorBidi"/>
              <w:noProof/>
              <w:sz w:val="22"/>
            </w:rPr>
            <w:tab/>
          </w:r>
          <w:r>
            <w:rPr>
              <w:noProof/>
            </w:rPr>
            <w:t>Notices</w:t>
          </w:r>
          <w:r>
            <w:rPr>
              <w:noProof/>
              <w:webHidden/>
            </w:rPr>
            <w:tab/>
          </w:r>
          <w:r>
            <w:rPr>
              <w:noProof/>
              <w:webHidden/>
            </w:rPr>
            <w:fldChar w:fldCharType="begin"/>
          </w:r>
          <w:r>
            <w:rPr>
              <w:noProof/>
              <w:webHidden/>
            </w:rPr>
            <w:instrText xml:space="preserve"> PAGEREF _Toc161962620 \h </w:instrText>
          </w:r>
          <w:r>
            <w:rPr>
              <w:noProof/>
              <w:webHidden/>
            </w:rPr>
          </w:r>
          <w:r>
            <w:rPr>
              <w:noProof/>
              <w:webHidden/>
            </w:rPr>
            <w:fldChar w:fldCharType="separate"/>
          </w:r>
          <w:r>
            <w:rPr>
              <w:noProof/>
              <w:webHidden/>
            </w:rPr>
            <w:t>93</w:t>
          </w:r>
          <w:r>
            <w:rPr>
              <w:noProof/>
              <w:webHidden/>
            </w:rPr>
            <w:fldChar w:fldCharType="end"/>
          </w:r>
        </w:p>
        <w:p w:rsidR="000168A9" w:rsidRDefault="000168A9" w14:paraId="378B2001" w14:textId="23DAA0CB">
          <w:pPr>
            <w:pStyle w:val="TOC2"/>
            <w:rPr>
              <w:rFonts w:asciiTheme="minorHAnsi" w:hAnsiTheme="minorHAnsi" w:eastAsiaTheme="minorEastAsia" w:cstheme="minorBidi"/>
              <w:noProof/>
              <w:sz w:val="22"/>
            </w:rPr>
          </w:pPr>
          <w:r w:rsidRPr="009E79B6">
            <w:rPr>
              <w:noProof/>
              <w:specVanish/>
            </w:rPr>
            <w:t>SECTION 13.02</w:t>
          </w:r>
          <w:r>
            <w:rPr>
              <w:rFonts w:asciiTheme="minorHAnsi" w:hAnsiTheme="minorHAnsi" w:eastAsiaTheme="minorEastAsia" w:cstheme="minorBidi"/>
              <w:noProof/>
              <w:sz w:val="22"/>
            </w:rPr>
            <w:tab/>
          </w:r>
          <w:r>
            <w:rPr>
              <w:noProof/>
            </w:rPr>
            <w:t>Communication by Holders with Other Holders</w:t>
          </w:r>
          <w:r>
            <w:rPr>
              <w:noProof/>
              <w:webHidden/>
            </w:rPr>
            <w:tab/>
          </w:r>
          <w:r>
            <w:rPr>
              <w:noProof/>
              <w:webHidden/>
            </w:rPr>
            <w:fldChar w:fldCharType="begin"/>
          </w:r>
          <w:r>
            <w:rPr>
              <w:noProof/>
              <w:webHidden/>
            </w:rPr>
            <w:instrText xml:space="preserve"> PAGEREF _Toc161962621 \h </w:instrText>
          </w:r>
          <w:r>
            <w:rPr>
              <w:noProof/>
              <w:webHidden/>
            </w:rPr>
          </w:r>
          <w:r>
            <w:rPr>
              <w:noProof/>
              <w:webHidden/>
            </w:rPr>
            <w:fldChar w:fldCharType="separate"/>
          </w:r>
          <w:r>
            <w:rPr>
              <w:noProof/>
              <w:webHidden/>
            </w:rPr>
            <w:t>95</w:t>
          </w:r>
          <w:r>
            <w:rPr>
              <w:noProof/>
              <w:webHidden/>
            </w:rPr>
            <w:fldChar w:fldCharType="end"/>
          </w:r>
        </w:p>
        <w:p w:rsidR="000168A9" w:rsidRDefault="000168A9" w14:paraId="6F578693" w14:textId="01C92172">
          <w:pPr>
            <w:pStyle w:val="TOC2"/>
            <w:rPr>
              <w:rFonts w:asciiTheme="minorHAnsi" w:hAnsiTheme="minorHAnsi" w:eastAsiaTheme="minorEastAsia" w:cstheme="minorBidi"/>
              <w:noProof/>
              <w:sz w:val="22"/>
            </w:rPr>
          </w:pPr>
          <w:r w:rsidRPr="009E79B6">
            <w:rPr>
              <w:noProof/>
              <w:specVanish/>
            </w:rPr>
            <w:t>SECTION 13.03</w:t>
          </w:r>
          <w:r>
            <w:rPr>
              <w:rFonts w:asciiTheme="minorHAnsi" w:hAnsiTheme="minorHAnsi" w:eastAsiaTheme="minorEastAsia" w:cstheme="minorBidi"/>
              <w:noProof/>
              <w:sz w:val="22"/>
            </w:rPr>
            <w:tab/>
          </w:r>
          <w:r>
            <w:rPr>
              <w:noProof/>
            </w:rPr>
            <w:t>Certificate and Opinion as to Conditions Precedent</w:t>
          </w:r>
          <w:r>
            <w:rPr>
              <w:noProof/>
              <w:webHidden/>
            </w:rPr>
            <w:tab/>
          </w:r>
          <w:r>
            <w:rPr>
              <w:noProof/>
              <w:webHidden/>
            </w:rPr>
            <w:fldChar w:fldCharType="begin"/>
          </w:r>
          <w:r>
            <w:rPr>
              <w:noProof/>
              <w:webHidden/>
            </w:rPr>
            <w:instrText xml:space="preserve"> PAGEREF _Toc161962622 \h </w:instrText>
          </w:r>
          <w:r>
            <w:rPr>
              <w:noProof/>
              <w:webHidden/>
            </w:rPr>
          </w:r>
          <w:r>
            <w:rPr>
              <w:noProof/>
              <w:webHidden/>
            </w:rPr>
            <w:fldChar w:fldCharType="separate"/>
          </w:r>
          <w:r>
            <w:rPr>
              <w:noProof/>
              <w:webHidden/>
            </w:rPr>
            <w:t>95</w:t>
          </w:r>
          <w:r>
            <w:rPr>
              <w:noProof/>
              <w:webHidden/>
            </w:rPr>
            <w:fldChar w:fldCharType="end"/>
          </w:r>
        </w:p>
        <w:p w:rsidR="000168A9" w:rsidRDefault="000168A9" w14:paraId="0BD2A8CC" w14:textId="72A765D5">
          <w:pPr>
            <w:pStyle w:val="TOC2"/>
            <w:rPr>
              <w:rFonts w:asciiTheme="minorHAnsi" w:hAnsiTheme="minorHAnsi" w:eastAsiaTheme="minorEastAsia" w:cstheme="minorBidi"/>
              <w:noProof/>
              <w:sz w:val="22"/>
            </w:rPr>
          </w:pPr>
          <w:r w:rsidRPr="009E79B6">
            <w:rPr>
              <w:noProof/>
              <w:specVanish/>
            </w:rPr>
            <w:t>SECTION 13.04</w:t>
          </w:r>
          <w:r>
            <w:rPr>
              <w:rFonts w:asciiTheme="minorHAnsi" w:hAnsiTheme="minorHAnsi" w:eastAsiaTheme="minorEastAsia" w:cstheme="minorBidi"/>
              <w:noProof/>
              <w:sz w:val="22"/>
            </w:rPr>
            <w:tab/>
          </w:r>
          <w:r>
            <w:rPr>
              <w:noProof/>
            </w:rPr>
            <w:t>Statements Required in Certificate or Opinion</w:t>
          </w:r>
          <w:r>
            <w:rPr>
              <w:noProof/>
              <w:webHidden/>
            </w:rPr>
            <w:tab/>
          </w:r>
          <w:r>
            <w:rPr>
              <w:noProof/>
              <w:webHidden/>
            </w:rPr>
            <w:fldChar w:fldCharType="begin"/>
          </w:r>
          <w:r>
            <w:rPr>
              <w:noProof/>
              <w:webHidden/>
            </w:rPr>
            <w:instrText xml:space="preserve"> PAGEREF _Toc161962623 \h </w:instrText>
          </w:r>
          <w:r>
            <w:rPr>
              <w:noProof/>
              <w:webHidden/>
            </w:rPr>
          </w:r>
          <w:r>
            <w:rPr>
              <w:noProof/>
              <w:webHidden/>
            </w:rPr>
            <w:fldChar w:fldCharType="separate"/>
          </w:r>
          <w:r>
            <w:rPr>
              <w:noProof/>
              <w:webHidden/>
            </w:rPr>
            <w:t>95</w:t>
          </w:r>
          <w:r>
            <w:rPr>
              <w:noProof/>
              <w:webHidden/>
            </w:rPr>
            <w:fldChar w:fldCharType="end"/>
          </w:r>
        </w:p>
        <w:p w:rsidR="000168A9" w:rsidRDefault="000168A9" w14:paraId="2BA24319" w14:textId="7C29B298">
          <w:pPr>
            <w:pStyle w:val="TOC2"/>
            <w:rPr>
              <w:rFonts w:asciiTheme="minorHAnsi" w:hAnsiTheme="minorHAnsi" w:eastAsiaTheme="minorEastAsia" w:cstheme="minorBidi"/>
              <w:noProof/>
              <w:sz w:val="22"/>
            </w:rPr>
          </w:pPr>
          <w:r w:rsidRPr="009E79B6">
            <w:rPr>
              <w:noProof/>
              <w:specVanish/>
            </w:rPr>
            <w:t>SECTION 13.05</w:t>
          </w:r>
          <w:r>
            <w:rPr>
              <w:rFonts w:asciiTheme="minorHAnsi" w:hAnsiTheme="minorHAnsi" w:eastAsiaTheme="minorEastAsia" w:cstheme="minorBidi"/>
              <w:noProof/>
              <w:sz w:val="22"/>
            </w:rPr>
            <w:tab/>
          </w:r>
          <w:r>
            <w:rPr>
              <w:noProof/>
            </w:rPr>
            <w:t>When Securities Disregarded</w:t>
          </w:r>
          <w:r>
            <w:rPr>
              <w:noProof/>
              <w:webHidden/>
            </w:rPr>
            <w:tab/>
          </w:r>
          <w:r>
            <w:rPr>
              <w:noProof/>
              <w:webHidden/>
            </w:rPr>
            <w:fldChar w:fldCharType="begin"/>
          </w:r>
          <w:r>
            <w:rPr>
              <w:noProof/>
              <w:webHidden/>
            </w:rPr>
            <w:instrText xml:space="preserve"> PAGEREF _Toc161962624 \h </w:instrText>
          </w:r>
          <w:r>
            <w:rPr>
              <w:noProof/>
              <w:webHidden/>
            </w:rPr>
          </w:r>
          <w:r>
            <w:rPr>
              <w:noProof/>
              <w:webHidden/>
            </w:rPr>
            <w:fldChar w:fldCharType="separate"/>
          </w:r>
          <w:r>
            <w:rPr>
              <w:noProof/>
              <w:webHidden/>
            </w:rPr>
            <w:t>96</w:t>
          </w:r>
          <w:r>
            <w:rPr>
              <w:noProof/>
              <w:webHidden/>
            </w:rPr>
            <w:fldChar w:fldCharType="end"/>
          </w:r>
        </w:p>
        <w:p w:rsidR="000168A9" w:rsidRDefault="000168A9" w14:paraId="0AF4D746" w14:textId="684054DF">
          <w:pPr>
            <w:pStyle w:val="TOC2"/>
            <w:rPr>
              <w:rFonts w:asciiTheme="minorHAnsi" w:hAnsiTheme="minorHAnsi" w:eastAsiaTheme="minorEastAsia" w:cstheme="minorBidi"/>
              <w:noProof/>
              <w:sz w:val="22"/>
            </w:rPr>
          </w:pPr>
          <w:r w:rsidRPr="009E79B6">
            <w:rPr>
              <w:noProof/>
              <w:specVanish/>
            </w:rPr>
            <w:t>SECTION 13.06</w:t>
          </w:r>
          <w:r>
            <w:rPr>
              <w:rFonts w:asciiTheme="minorHAnsi" w:hAnsiTheme="minorHAnsi" w:eastAsiaTheme="minorEastAsia" w:cstheme="minorBidi"/>
              <w:noProof/>
              <w:sz w:val="22"/>
            </w:rPr>
            <w:tab/>
          </w:r>
          <w:r>
            <w:rPr>
              <w:noProof/>
            </w:rPr>
            <w:t>Rules by Trustee and Agents</w:t>
          </w:r>
          <w:r>
            <w:rPr>
              <w:noProof/>
              <w:webHidden/>
            </w:rPr>
            <w:tab/>
          </w:r>
          <w:r>
            <w:rPr>
              <w:noProof/>
              <w:webHidden/>
            </w:rPr>
            <w:fldChar w:fldCharType="begin"/>
          </w:r>
          <w:r>
            <w:rPr>
              <w:noProof/>
              <w:webHidden/>
            </w:rPr>
            <w:instrText xml:space="preserve"> PAGEREF _Toc161962625 \h </w:instrText>
          </w:r>
          <w:r>
            <w:rPr>
              <w:noProof/>
              <w:webHidden/>
            </w:rPr>
          </w:r>
          <w:r>
            <w:rPr>
              <w:noProof/>
              <w:webHidden/>
            </w:rPr>
            <w:fldChar w:fldCharType="separate"/>
          </w:r>
          <w:r>
            <w:rPr>
              <w:noProof/>
              <w:webHidden/>
            </w:rPr>
            <w:t>96</w:t>
          </w:r>
          <w:r>
            <w:rPr>
              <w:noProof/>
              <w:webHidden/>
            </w:rPr>
            <w:fldChar w:fldCharType="end"/>
          </w:r>
        </w:p>
        <w:p w:rsidR="000168A9" w:rsidRDefault="000168A9" w14:paraId="6DF34CF4" w14:textId="6F3C0CBC">
          <w:pPr>
            <w:pStyle w:val="TOC2"/>
            <w:rPr>
              <w:rFonts w:asciiTheme="minorHAnsi" w:hAnsiTheme="minorHAnsi" w:eastAsiaTheme="minorEastAsia" w:cstheme="minorBidi"/>
              <w:noProof/>
              <w:sz w:val="22"/>
            </w:rPr>
          </w:pPr>
          <w:r w:rsidRPr="009E79B6">
            <w:rPr>
              <w:noProof/>
              <w:specVanish/>
            </w:rPr>
            <w:t>SECTION 13.07</w:t>
          </w:r>
          <w:r>
            <w:rPr>
              <w:rFonts w:asciiTheme="minorHAnsi" w:hAnsiTheme="minorHAnsi" w:eastAsiaTheme="minorEastAsia" w:cstheme="minorBidi"/>
              <w:noProof/>
              <w:sz w:val="22"/>
            </w:rPr>
            <w:tab/>
          </w:r>
          <w:r>
            <w:rPr>
              <w:noProof/>
            </w:rPr>
            <w:t>Legal Holidays</w:t>
          </w:r>
          <w:r>
            <w:rPr>
              <w:noProof/>
              <w:webHidden/>
            </w:rPr>
            <w:tab/>
          </w:r>
          <w:r>
            <w:rPr>
              <w:noProof/>
              <w:webHidden/>
            </w:rPr>
            <w:fldChar w:fldCharType="begin"/>
          </w:r>
          <w:r>
            <w:rPr>
              <w:noProof/>
              <w:webHidden/>
            </w:rPr>
            <w:instrText xml:space="preserve"> PAGEREF _Toc161962626 \h </w:instrText>
          </w:r>
          <w:r>
            <w:rPr>
              <w:noProof/>
              <w:webHidden/>
            </w:rPr>
          </w:r>
          <w:r>
            <w:rPr>
              <w:noProof/>
              <w:webHidden/>
            </w:rPr>
            <w:fldChar w:fldCharType="separate"/>
          </w:r>
          <w:r>
            <w:rPr>
              <w:noProof/>
              <w:webHidden/>
            </w:rPr>
            <w:t>96</w:t>
          </w:r>
          <w:r>
            <w:rPr>
              <w:noProof/>
              <w:webHidden/>
            </w:rPr>
            <w:fldChar w:fldCharType="end"/>
          </w:r>
        </w:p>
        <w:p w:rsidR="000168A9" w:rsidRDefault="000168A9" w14:paraId="29DC1325" w14:textId="098409D4">
          <w:pPr>
            <w:pStyle w:val="TOC2"/>
            <w:rPr>
              <w:rFonts w:asciiTheme="minorHAnsi" w:hAnsiTheme="minorHAnsi" w:eastAsiaTheme="minorEastAsia" w:cstheme="minorBidi"/>
              <w:noProof/>
              <w:sz w:val="22"/>
            </w:rPr>
          </w:pPr>
          <w:r w:rsidRPr="009E79B6">
            <w:rPr>
              <w:noProof/>
              <w:specVanish/>
            </w:rPr>
            <w:t>SECTION 13.08</w:t>
          </w:r>
          <w:r>
            <w:rPr>
              <w:rFonts w:asciiTheme="minorHAnsi" w:hAnsiTheme="minorHAnsi" w:eastAsiaTheme="minorEastAsia" w:cstheme="minorBidi"/>
              <w:noProof/>
              <w:sz w:val="22"/>
            </w:rPr>
            <w:tab/>
          </w:r>
          <w:r>
            <w:rPr>
              <w:noProof/>
            </w:rPr>
            <w:t>Governing Law</w:t>
          </w:r>
          <w:r>
            <w:rPr>
              <w:noProof/>
              <w:webHidden/>
            </w:rPr>
            <w:tab/>
          </w:r>
          <w:r>
            <w:rPr>
              <w:noProof/>
              <w:webHidden/>
            </w:rPr>
            <w:fldChar w:fldCharType="begin"/>
          </w:r>
          <w:r>
            <w:rPr>
              <w:noProof/>
              <w:webHidden/>
            </w:rPr>
            <w:instrText xml:space="preserve"> PAGEREF _Toc161962627 \h </w:instrText>
          </w:r>
          <w:r>
            <w:rPr>
              <w:noProof/>
              <w:webHidden/>
            </w:rPr>
          </w:r>
          <w:r>
            <w:rPr>
              <w:noProof/>
              <w:webHidden/>
            </w:rPr>
            <w:fldChar w:fldCharType="separate"/>
          </w:r>
          <w:r>
            <w:rPr>
              <w:noProof/>
              <w:webHidden/>
            </w:rPr>
            <w:t>96</w:t>
          </w:r>
          <w:r>
            <w:rPr>
              <w:noProof/>
              <w:webHidden/>
            </w:rPr>
            <w:fldChar w:fldCharType="end"/>
          </w:r>
        </w:p>
        <w:p w:rsidR="000168A9" w:rsidRDefault="000168A9" w14:paraId="7AD7387F" w14:textId="1FDBE78D">
          <w:pPr>
            <w:pStyle w:val="TOC2"/>
            <w:rPr>
              <w:rFonts w:asciiTheme="minorHAnsi" w:hAnsiTheme="minorHAnsi" w:eastAsiaTheme="minorEastAsia" w:cstheme="minorBidi"/>
              <w:noProof/>
              <w:sz w:val="22"/>
            </w:rPr>
          </w:pPr>
          <w:r w:rsidRPr="009E79B6">
            <w:rPr>
              <w:noProof/>
              <w:specVanish/>
            </w:rPr>
            <w:t>SECTION 13.09</w:t>
          </w:r>
          <w:r>
            <w:rPr>
              <w:rFonts w:asciiTheme="minorHAnsi" w:hAnsiTheme="minorHAnsi" w:eastAsiaTheme="minorEastAsia" w:cstheme="minorBidi"/>
              <w:noProof/>
              <w:sz w:val="22"/>
            </w:rPr>
            <w:tab/>
          </w:r>
          <w:r>
            <w:rPr>
              <w:noProof/>
            </w:rPr>
            <w:t>No Recourse Against Others</w:t>
          </w:r>
          <w:r>
            <w:rPr>
              <w:noProof/>
              <w:webHidden/>
            </w:rPr>
            <w:tab/>
          </w:r>
          <w:r>
            <w:rPr>
              <w:noProof/>
              <w:webHidden/>
            </w:rPr>
            <w:fldChar w:fldCharType="begin"/>
          </w:r>
          <w:r>
            <w:rPr>
              <w:noProof/>
              <w:webHidden/>
            </w:rPr>
            <w:instrText xml:space="preserve"> PAGEREF _Toc161962628 \h </w:instrText>
          </w:r>
          <w:r>
            <w:rPr>
              <w:noProof/>
              <w:webHidden/>
            </w:rPr>
          </w:r>
          <w:r>
            <w:rPr>
              <w:noProof/>
              <w:webHidden/>
            </w:rPr>
            <w:fldChar w:fldCharType="separate"/>
          </w:r>
          <w:r>
            <w:rPr>
              <w:noProof/>
              <w:webHidden/>
            </w:rPr>
            <w:t>96</w:t>
          </w:r>
          <w:r>
            <w:rPr>
              <w:noProof/>
              <w:webHidden/>
            </w:rPr>
            <w:fldChar w:fldCharType="end"/>
          </w:r>
        </w:p>
        <w:p w:rsidR="000168A9" w:rsidRDefault="000168A9" w14:paraId="2D9F59F9" w14:textId="48234A0A">
          <w:pPr>
            <w:pStyle w:val="TOC2"/>
            <w:rPr>
              <w:rFonts w:asciiTheme="minorHAnsi" w:hAnsiTheme="minorHAnsi" w:eastAsiaTheme="minorEastAsia" w:cstheme="minorBidi"/>
              <w:noProof/>
              <w:sz w:val="22"/>
            </w:rPr>
          </w:pPr>
          <w:r w:rsidRPr="009E79B6">
            <w:rPr>
              <w:noProof/>
              <w:specVanish/>
            </w:rPr>
            <w:t>SECTION 13.10</w:t>
          </w:r>
          <w:r>
            <w:rPr>
              <w:rFonts w:asciiTheme="minorHAnsi" w:hAnsiTheme="minorHAnsi" w:eastAsiaTheme="minorEastAsia" w:cstheme="minorBidi"/>
              <w:noProof/>
              <w:sz w:val="22"/>
            </w:rPr>
            <w:tab/>
          </w:r>
          <w:r>
            <w:rPr>
              <w:noProof/>
            </w:rPr>
            <w:t>USA Patriot Act</w:t>
          </w:r>
          <w:r>
            <w:rPr>
              <w:noProof/>
              <w:webHidden/>
            </w:rPr>
            <w:tab/>
          </w:r>
          <w:r>
            <w:rPr>
              <w:noProof/>
              <w:webHidden/>
            </w:rPr>
            <w:fldChar w:fldCharType="begin"/>
          </w:r>
          <w:r>
            <w:rPr>
              <w:noProof/>
              <w:webHidden/>
            </w:rPr>
            <w:instrText xml:space="preserve"> PAGEREF _Toc161962629 \h </w:instrText>
          </w:r>
          <w:r>
            <w:rPr>
              <w:noProof/>
              <w:webHidden/>
            </w:rPr>
          </w:r>
          <w:r>
            <w:rPr>
              <w:noProof/>
              <w:webHidden/>
            </w:rPr>
            <w:fldChar w:fldCharType="separate"/>
          </w:r>
          <w:r>
            <w:rPr>
              <w:noProof/>
              <w:webHidden/>
            </w:rPr>
            <w:t>97</w:t>
          </w:r>
          <w:r>
            <w:rPr>
              <w:noProof/>
              <w:webHidden/>
            </w:rPr>
            <w:fldChar w:fldCharType="end"/>
          </w:r>
        </w:p>
        <w:p w:rsidR="000168A9" w:rsidRDefault="000168A9" w14:paraId="554B666B" w14:textId="5A1E9BF7">
          <w:pPr>
            <w:pStyle w:val="TOC2"/>
            <w:rPr>
              <w:rFonts w:asciiTheme="minorHAnsi" w:hAnsiTheme="minorHAnsi" w:eastAsiaTheme="minorEastAsia" w:cstheme="minorBidi"/>
              <w:noProof/>
              <w:sz w:val="22"/>
            </w:rPr>
          </w:pPr>
          <w:r w:rsidRPr="009E79B6">
            <w:rPr>
              <w:noProof/>
              <w:specVanish/>
            </w:rPr>
            <w:t>SECTION 13.11</w:t>
          </w:r>
          <w:r>
            <w:rPr>
              <w:rFonts w:asciiTheme="minorHAnsi" w:hAnsiTheme="minorHAnsi" w:eastAsiaTheme="minorEastAsia" w:cstheme="minorBidi"/>
              <w:noProof/>
              <w:sz w:val="22"/>
            </w:rPr>
            <w:tab/>
          </w:r>
          <w:r>
            <w:rPr>
              <w:noProof/>
            </w:rPr>
            <w:t>Successors</w:t>
          </w:r>
          <w:r>
            <w:rPr>
              <w:noProof/>
              <w:webHidden/>
            </w:rPr>
            <w:tab/>
          </w:r>
          <w:r>
            <w:rPr>
              <w:noProof/>
              <w:webHidden/>
            </w:rPr>
            <w:fldChar w:fldCharType="begin"/>
          </w:r>
          <w:r>
            <w:rPr>
              <w:noProof/>
              <w:webHidden/>
            </w:rPr>
            <w:instrText xml:space="preserve"> PAGEREF _Toc161962630 \h </w:instrText>
          </w:r>
          <w:r>
            <w:rPr>
              <w:noProof/>
              <w:webHidden/>
            </w:rPr>
          </w:r>
          <w:r>
            <w:rPr>
              <w:noProof/>
              <w:webHidden/>
            </w:rPr>
            <w:fldChar w:fldCharType="separate"/>
          </w:r>
          <w:r>
            <w:rPr>
              <w:noProof/>
              <w:webHidden/>
            </w:rPr>
            <w:t>97</w:t>
          </w:r>
          <w:r>
            <w:rPr>
              <w:noProof/>
              <w:webHidden/>
            </w:rPr>
            <w:fldChar w:fldCharType="end"/>
          </w:r>
        </w:p>
        <w:p w:rsidR="000168A9" w:rsidRDefault="000168A9" w14:paraId="48A50338" w14:textId="0962A4A3">
          <w:pPr>
            <w:pStyle w:val="TOC2"/>
            <w:rPr>
              <w:rFonts w:asciiTheme="minorHAnsi" w:hAnsiTheme="minorHAnsi" w:eastAsiaTheme="minorEastAsia" w:cstheme="minorBidi"/>
              <w:noProof/>
              <w:sz w:val="22"/>
            </w:rPr>
          </w:pPr>
          <w:r w:rsidRPr="009E79B6">
            <w:rPr>
              <w:noProof/>
              <w:specVanish/>
            </w:rPr>
            <w:t>SECTION 13.12</w:t>
          </w:r>
          <w:r>
            <w:rPr>
              <w:rFonts w:asciiTheme="minorHAnsi" w:hAnsiTheme="minorHAnsi" w:eastAsiaTheme="minorEastAsia" w:cstheme="minorBidi"/>
              <w:noProof/>
              <w:sz w:val="22"/>
            </w:rPr>
            <w:tab/>
          </w:r>
          <w:r>
            <w:rPr>
              <w:noProof/>
            </w:rPr>
            <w:t>Multiple Originals</w:t>
          </w:r>
          <w:r>
            <w:rPr>
              <w:noProof/>
              <w:webHidden/>
            </w:rPr>
            <w:tab/>
          </w:r>
          <w:r>
            <w:rPr>
              <w:noProof/>
              <w:webHidden/>
            </w:rPr>
            <w:fldChar w:fldCharType="begin"/>
          </w:r>
          <w:r>
            <w:rPr>
              <w:noProof/>
              <w:webHidden/>
            </w:rPr>
            <w:instrText xml:space="preserve"> PAGEREF _Toc161962631 \h </w:instrText>
          </w:r>
          <w:r>
            <w:rPr>
              <w:noProof/>
              <w:webHidden/>
            </w:rPr>
          </w:r>
          <w:r>
            <w:rPr>
              <w:noProof/>
              <w:webHidden/>
            </w:rPr>
            <w:fldChar w:fldCharType="separate"/>
          </w:r>
          <w:r>
            <w:rPr>
              <w:noProof/>
              <w:webHidden/>
            </w:rPr>
            <w:t>97</w:t>
          </w:r>
          <w:r>
            <w:rPr>
              <w:noProof/>
              <w:webHidden/>
            </w:rPr>
            <w:fldChar w:fldCharType="end"/>
          </w:r>
        </w:p>
        <w:p w:rsidR="000168A9" w:rsidRDefault="000168A9" w14:paraId="7D7947D8" w14:textId="4998876C">
          <w:pPr>
            <w:pStyle w:val="TOC2"/>
            <w:rPr>
              <w:rFonts w:asciiTheme="minorHAnsi" w:hAnsiTheme="minorHAnsi" w:eastAsiaTheme="minorEastAsia" w:cstheme="minorBidi"/>
              <w:noProof/>
              <w:sz w:val="22"/>
            </w:rPr>
          </w:pPr>
          <w:r w:rsidRPr="009E79B6">
            <w:rPr>
              <w:noProof/>
              <w:specVanish/>
            </w:rPr>
            <w:t>SECTION 13.13</w:t>
          </w:r>
          <w:r>
            <w:rPr>
              <w:rFonts w:asciiTheme="minorHAnsi" w:hAnsiTheme="minorHAnsi" w:eastAsiaTheme="minorEastAsia" w:cstheme="minorBidi"/>
              <w:noProof/>
              <w:sz w:val="22"/>
            </w:rPr>
            <w:tab/>
          </w:r>
          <w:r>
            <w:rPr>
              <w:noProof/>
            </w:rPr>
            <w:t>Table of Contents; Headings</w:t>
          </w:r>
          <w:r>
            <w:rPr>
              <w:noProof/>
              <w:webHidden/>
            </w:rPr>
            <w:tab/>
          </w:r>
          <w:r>
            <w:rPr>
              <w:noProof/>
              <w:webHidden/>
            </w:rPr>
            <w:fldChar w:fldCharType="begin"/>
          </w:r>
          <w:r>
            <w:rPr>
              <w:noProof/>
              <w:webHidden/>
            </w:rPr>
            <w:instrText xml:space="preserve"> PAGEREF _Toc161962632 \h </w:instrText>
          </w:r>
          <w:r>
            <w:rPr>
              <w:noProof/>
              <w:webHidden/>
            </w:rPr>
          </w:r>
          <w:r>
            <w:rPr>
              <w:noProof/>
              <w:webHidden/>
            </w:rPr>
            <w:fldChar w:fldCharType="separate"/>
          </w:r>
          <w:r>
            <w:rPr>
              <w:noProof/>
              <w:webHidden/>
            </w:rPr>
            <w:t>97</w:t>
          </w:r>
          <w:r>
            <w:rPr>
              <w:noProof/>
              <w:webHidden/>
            </w:rPr>
            <w:fldChar w:fldCharType="end"/>
          </w:r>
        </w:p>
        <w:p w:rsidR="000168A9" w:rsidRDefault="000168A9" w14:paraId="30C614C4" w14:textId="29FD2AA1">
          <w:pPr>
            <w:pStyle w:val="TOC2"/>
            <w:rPr>
              <w:rFonts w:asciiTheme="minorHAnsi" w:hAnsiTheme="minorHAnsi" w:eastAsiaTheme="minorEastAsia" w:cstheme="minorBidi"/>
              <w:noProof/>
              <w:sz w:val="22"/>
            </w:rPr>
          </w:pPr>
          <w:r w:rsidRPr="009E79B6">
            <w:rPr>
              <w:noProof/>
              <w:specVanish/>
            </w:rPr>
            <w:t>SECTION 13.14</w:t>
          </w:r>
          <w:r>
            <w:rPr>
              <w:rFonts w:asciiTheme="minorHAnsi" w:hAnsiTheme="minorHAnsi" w:eastAsiaTheme="minorEastAsia" w:cstheme="minorBidi"/>
              <w:noProof/>
              <w:sz w:val="22"/>
            </w:rPr>
            <w:tab/>
          </w:r>
          <w:r>
            <w:rPr>
              <w:noProof/>
            </w:rPr>
            <w:t>Consent to Jurisdiction; Appointment of Agent to Accept Service of Process</w:t>
          </w:r>
          <w:r>
            <w:rPr>
              <w:noProof/>
              <w:webHidden/>
            </w:rPr>
            <w:tab/>
          </w:r>
          <w:r>
            <w:rPr>
              <w:noProof/>
              <w:webHidden/>
            </w:rPr>
            <w:fldChar w:fldCharType="begin"/>
          </w:r>
          <w:r>
            <w:rPr>
              <w:noProof/>
              <w:webHidden/>
            </w:rPr>
            <w:instrText xml:space="preserve"> PAGEREF _Toc161962633 \h </w:instrText>
          </w:r>
          <w:r>
            <w:rPr>
              <w:noProof/>
              <w:webHidden/>
            </w:rPr>
          </w:r>
          <w:r>
            <w:rPr>
              <w:noProof/>
              <w:webHidden/>
            </w:rPr>
            <w:fldChar w:fldCharType="separate"/>
          </w:r>
          <w:r>
            <w:rPr>
              <w:noProof/>
              <w:webHidden/>
            </w:rPr>
            <w:t>97</w:t>
          </w:r>
          <w:r>
            <w:rPr>
              <w:noProof/>
              <w:webHidden/>
            </w:rPr>
            <w:fldChar w:fldCharType="end"/>
          </w:r>
        </w:p>
        <w:p w:rsidR="000168A9" w:rsidRDefault="000168A9" w14:paraId="3A17813D" w14:textId="61518510">
          <w:pPr>
            <w:pStyle w:val="TOC2"/>
            <w:rPr>
              <w:rFonts w:asciiTheme="minorHAnsi" w:hAnsiTheme="minorHAnsi" w:eastAsiaTheme="minorEastAsia" w:cstheme="minorBidi"/>
              <w:noProof/>
              <w:sz w:val="22"/>
            </w:rPr>
          </w:pPr>
          <w:r w:rsidRPr="009E79B6">
            <w:rPr>
              <w:noProof/>
              <w:specVanish/>
            </w:rPr>
            <w:t>SECTION 13.15</w:t>
          </w:r>
          <w:r>
            <w:rPr>
              <w:rFonts w:asciiTheme="minorHAnsi" w:hAnsiTheme="minorHAnsi" w:eastAsiaTheme="minorEastAsia" w:cstheme="minorBidi"/>
              <w:noProof/>
              <w:sz w:val="22"/>
            </w:rPr>
            <w:tab/>
          </w:r>
          <w:r>
            <w:rPr>
              <w:noProof/>
            </w:rPr>
            <w:t>Waiver of Jury Trial</w:t>
          </w:r>
          <w:r>
            <w:rPr>
              <w:noProof/>
              <w:webHidden/>
            </w:rPr>
            <w:tab/>
          </w:r>
          <w:r>
            <w:rPr>
              <w:noProof/>
              <w:webHidden/>
            </w:rPr>
            <w:fldChar w:fldCharType="begin"/>
          </w:r>
          <w:r>
            <w:rPr>
              <w:noProof/>
              <w:webHidden/>
            </w:rPr>
            <w:instrText xml:space="preserve"> PAGEREF _Toc161962634 \h </w:instrText>
          </w:r>
          <w:r>
            <w:rPr>
              <w:noProof/>
              <w:webHidden/>
            </w:rPr>
          </w:r>
          <w:r>
            <w:rPr>
              <w:noProof/>
              <w:webHidden/>
            </w:rPr>
            <w:fldChar w:fldCharType="separate"/>
          </w:r>
          <w:r>
            <w:rPr>
              <w:noProof/>
              <w:webHidden/>
            </w:rPr>
            <w:t>99</w:t>
          </w:r>
          <w:r>
            <w:rPr>
              <w:noProof/>
              <w:webHidden/>
            </w:rPr>
            <w:fldChar w:fldCharType="end"/>
          </w:r>
        </w:p>
        <w:p w:rsidR="000168A9" w:rsidRDefault="000168A9" w14:paraId="32C5D96D" w14:textId="40630CA6">
          <w:pPr>
            <w:pStyle w:val="TOC2"/>
            <w:rPr>
              <w:rFonts w:asciiTheme="minorHAnsi" w:hAnsiTheme="minorHAnsi" w:eastAsiaTheme="minorEastAsia" w:cstheme="minorBidi"/>
              <w:noProof/>
              <w:sz w:val="22"/>
            </w:rPr>
          </w:pPr>
          <w:r w:rsidRPr="009E79B6">
            <w:rPr>
              <w:noProof/>
              <w:specVanish/>
            </w:rPr>
            <w:t>SECTION 13.16</w:t>
          </w:r>
          <w:r>
            <w:rPr>
              <w:rFonts w:asciiTheme="minorHAnsi" w:hAnsiTheme="minorHAnsi" w:eastAsiaTheme="minorEastAsia" w:cstheme="minorBidi"/>
              <w:noProof/>
              <w:sz w:val="22"/>
            </w:rPr>
            <w:tab/>
          </w:r>
          <w:r>
            <w:rPr>
              <w:noProof/>
            </w:rPr>
            <w:t>Waiver of Immunity</w:t>
          </w:r>
          <w:r>
            <w:rPr>
              <w:noProof/>
              <w:webHidden/>
            </w:rPr>
            <w:tab/>
          </w:r>
          <w:r>
            <w:rPr>
              <w:noProof/>
              <w:webHidden/>
            </w:rPr>
            <w:fldChar w:fldCharType="begin"/>
          </w:r>
          <w:r>
            <w:rPr>
              <w:noProof/>
              <w:webHidden/>
            </w:rPr>
            <w:instrText xml:space="preserve"> PAGEREF _Toc161962635 \h </w:instrText>
          </w:r>
          <w:r>
            <w:rPr>
              <w:noProof/>
              <w:webHidden/>
            </w:rPr>
          </w:r>
          <w:r>
            <w:rPr>
              <w:noProof/>
              <w:webHidden/>
            </w:rPr>
            <w:fldChar w:fldCharType="separate"/>
          </w:r>
          <w:r>
            <w:rPr>
              <w:noProof/>
              <w:webHidden/>
            </w:rPr>
            <w:t>99</w:t>
          </w:r>
          <w:r>
            <w:rPr>
              <w:noProof/>
              <w:webHidden/>
            </w:rPr>
            <w:fldChar w:fldCharType="end"/>
          </w:r>
        </w:p>
        <w:p w:rsidR="000168A9" w:rsidRDefault="000168A9" w14:paraId="6B330363" w14:textId="7926F415">
          <w:pPr>
            <w:pStyle w:val="TOC2"/>
            <w:rPr>
              <w:rFonts w:asciiTheme="minorHAnsi" w:hAnsiTheme="minorHAnsi" w:eastAsiaTheme="minorEastAsia" w:cstheme="minorBidi"/>
              <w:noProof/>
              <w:sz w:val="22"/>
            </w:rPr>
          </w:pPr>
          <w:r w:rsidRPr="009E79B6">
            <w:rPr>
              <w:noProof/>
              <w:specVanish/>
            </w:rPr>
            <w:t>SECTION 13.17</w:t>
          </w:r>
          <w:r>
            <w:rPr>
              <w:rFonts w:asciiTheme="minorHAnsi" w:hAnsiTheme="minorHAnsi" w:eastAsiaTheme="minorEastAsia" w:cstheme="minorBidi"/>
              <w:noProof/>
              <w:sz w:val="22"/>
            </w:rPr>
            <w:tab/>
          </w:r>
          <w:r>
            <w:rPr>
              <w:noProof/>
            </w:rPr>
            <w:t>Severability</w:t>
          </w:r>
          <w:r>
            <w:rPr>
              <w:noProof/>
              <w:webHidden/>
            </w:rPr>
            <w:tab/>
          </w:r>
          <w:r>
            <w:rPr>
              <w:noProof/>
              <w:webHidden/>
            </w:rPr>
            <w:fldChar w:fldCharType="begin"/>
          </w:r>
          <w:r>
            <w:rPr>
              <w:noProof/>
              <w:webHidden/>
            </w:rPr>
            <w:instrText xml:space="preserve"> PAGEREF _Toc161962636 \h </w:instrText>
          </w:r>
          <w:r>
            <w:rPr>
              <w:noProof/>
              <w:webHidden/>
            </w:rPr>
          </w:r>
          <w:r>
            <w:rPr>
              <w:noProof/>
              <w:webHidden/>
            </w:rPr>
            <w:fldChar w:fldCharType="separate"/>
          </w:r>
          <w:r>
            <w:rPr>
              <w:noProof/>
              <w:webHidden/>
            </w:rPr>
            <w:t>100</w:t>
          </w:r>
          <w:r>
            <w:rPr>
              <w:noProof/>
              <w:webHidden/>
            </w:rPr>
            <w:fldChar w:fldCharType="end"/>
          </w:r>
        </w:p>
        <w:p w:rsidR="000168A9" w:rsidRDefault="000168A9" w14:paraId="1F15D02C" w14:textId="2B18A098">
          <w:pPr>
            <w:pStyle w:val="TOC2"/>
            <w:rPr>
              <w:rFonts w:asciiTheme="minorHAnsi" w:hAnsiTheme="minorHAnsi" w:eastAsiaTheme="minorEastAsia" w:cstheme="minorBidi"/>
              <w:noProof/>
              <w:sz w:val="22"/>
            </w:rPr>
          </w:pPr>
          <w:r w:rsidRPr="009E79B6">
            <w:rPr>
              <w:noProof/>
              <w:specVanish/>
            </w:rPr>
            <w:t>SECTION 13.18</w:t>
          </w:r>
          <w:r>
            <w:rPr>
              <w:rFonts w:asciiTheme="minorHAnsi" w:hAnsiTheme="minorHAnsi" w:eastAsiaTheme="minorEastAsia" w:cstheme="minorBidi"/>
              <w:noProof/>
              <w:sz w:val="22"/>
            </w:rPr>
            <w:tab/>
          </w:r>
          <w:r>
            <w:rPr>
              <w:noProof/>
            </w:rPr>
            <w:t>No Adverse Interpretation of Other Agreements</w:t>
          </w:r>
          <w:r>
            <w:rPr>
              <w:noProof/>
              <w:webHidden/>
            </w:rPr>
            <w:tab/>
          </w:r>
          <w:r>
            <w:rPr>
              <w:noProof/>
              <w:webHidden/>
            </w:rPr>
            <w:fldChar w:fldCharType="begin"/>
          </w:r>
          <w:r>
            <w:rPr>
              <w:noProof/>
              <w:webHidden/>
            </w:rPr>
            <w:instrText xml:space="preserve"> PAGEREF _Toc161962637 \h </w:instrText>
          </w:r>
          <w:r>
            <w:rPr>
              <w:noProof/>
              <w:webHidden/>
            </w:rPr>
          </w:r>
          <w:r>
            <w:rPr>
              <w:noProof/>
              <w:webHidden/>
            </w:rPr>
            <w:fldChar w:fldCharType="separate"/>
          </w:r>
          <w:r>
            <w:rPr>
              <w:noProof/>
              <w:webHidden/>
            </w:rPr>
            <w:t>100</w:t>
          </w:r>
          <w:r>
            <w:rPr>
              <w:noProof/>
              <w:webHidden/>
            </w:rPr>
            <w:fldChar w:fldCharType="end"/>
          </w:r>
        </w:p>
        <w:p w:rsidR="000168A9" w:rsidRDefault="000168A9" w14:paraId="22DFEE58" w14:textId="0051D54D">
          <w:pPr>
            <w:pStyle w:val="TOC2"/>
            <w:rPr>
              <w:rFonts w:asciiTheme="minorHAnsi" w:hAnsiTheme="minorHAnsi" w:eastAsiaTheme="minorEastAsia" w:cstheme="minorBidi"/>
              <w:noProof/>
              <w:sz w:val="22"/>
            </w:rPr>
          </w:pPr>
          <w:r w:rsidRPr="009E79B6">
            <w:rPr>
              <w:noProof/>
              <w:specVanish/>
            </w:rPr>
            <w:t>SECTION 13.19</w:t>
          </w:r>
          <w:r>
            <w:rPr>
              <w:rFonts w:asciiTheme="minorHAnsi" w:hAnsiTheme="minorHAnsi" w:eastAsiaTheme="minorEastAsia" w:cstheme="minorBidi"/>
              <w:noProof/>
              <w:sz w:val="22"/>
            </w:rPr>
            <w:tab/>
          </w:r>
          <w:r>
            <w:rPr>
              <w:noProof/>
            </w:rPr>
            <w:t>Subordination Agreement</w:t>
          </w:r>
          <w:r>
            <w:rPr>
              <w:noProof/>
              <w:webHidden/>
            </w:rPr>
            <w:tab/>
          </w:r>
          <w:r>
            <w:rPr>
              <w:noProof/>
              <w:webHidden/>
            </w:rPr>
            <w:fldChar w:fldCharType="begin"/>
          </w:r>
          <w:r>
            <w:rPr>
              <w:noProof/>
              <w:webHidden/>
            </w:rPr>
            <w:instrText xml:space="preserve"> PAGEREF _Toc161962638 \h </w:instrText>
          </w:r>
          <w:r>
            <w:rPr>
              <w:noProof/>
              <w:webHidden/>
            </w:rPr>
          </w:r>
          <w:r>
            <w:rPr>
              <w:noProof/>
              <w:webHidden/>
            </w:rPr>
            <w:fldChar w:fldCharType="separate"/>
          </w:r>
          <w:r>
            <w:rPr>
              <w:noProof/>
              <w:webHidden/>
            </w:rPr>
            <w:t>100</w:t>
          </w:r>
          <w:r>
            <w:rPr>
              <w:noProof/>
              <w:webHidden/>
            </w:rPr>
            <w:fldChar w:fldCharType="end"/>
          </w:r>
        </w:p>
        <w:p w:rsidR="000168A9" w:rsidRDefault="000168A9" w14:paraId="03C76EF4" w14:textId="2D9048CB">
          <w:pPr>
            <w:pStyle w:val="TOC2"/>
            <w:rPr>
              <w:rFonts w:asciiTheme="minorHAnsi" w:hAnsiTheme="minorHAnsi" w:eastAsiaTheme="minorEastAsia" w:cstheme="minorBidi"/>
              <w:noProof/>
              <w:sz w:val="22"/>
            </w:rPr>
          </w:pPr>
          <w:r w:rsidRPr="009E79B6">
            <w:rPr>
              <w:noProof/>
              <w:specVanish/>
            </w:rPr>
            <w:t>SECTION 13.20</w:t>
          </w:r>
          <w:r>
            <w:rPr>
              <w:rFonts w:asciiTheme="minorHAnsi" w:hAnsiTheme="minorHAnsi" w:eastAsiaTheme="minorEastAsia" w:cstheme="minorBidi"/>
              <w:noProof/>
              <w:sz w:val="22"/>
            </w:rPr>
            <w:tab/>
          </w:r>
          <w:r>
            <w:rPr>
              <w:noProof/>
            </w:rPr>
            <w:t>No Recourse</w:t>
          </w:r>
          <w:r>
            <w:rPr>
              <w:noProof/>
              <w:webHidden/>
            </w:rPr>
            <w:tab/>
          </w:r>
          <w:r>
            <w:rPr>
              <w:noProof/>
              <w:webHidden/>
            </w:rPr>
            <w:fldChar w:fldCharType="begin"/>
          </w:r>
          <w:r>
            <w:rPr>
              <w:noProof/>
              <w:webHidden/>
            </w:rPr>
            <w:instrText xml:space="preserve"> PAGEREF _Toc161962639 \h </w:instrText>
          </w:r>
          <w:r>
            <w:rPr>
              <w:noProof/>
              <w:webHidden/>
            </w:rPr>
          </w:r>
          <w:r>
            <w:rPr>
              <w:noProof/>
              <w:webHidden/>
            </w:rPr>
            <w:fldChar w:fldCharType="separate"/>
          </w:r>
          <w:r>
            <w:rPr>
              <w:noProof/>
              <w:webHidden/>
            </w:rPr>
            <w:t>101</w:t>
          </w:r>
          <w:r>
            <w:rPr>
              <w:noProof/>
              <w:webHidden/>
            </w:rPr>
            <w:fldChar w:fldCharType="end"/>
          </w:r>
        </w:p>
        <w:p w:rsidRPr="00944CC9" w:rsidR="004D69FF" w:rsidP="004D69FF" w:rsidRDefault="004D69FF" w14:paraId="00687A5F" w14:textId="14F836F9">
          <w:pPr>
            <w:pStyle w:val="wText"/>
          </w:pPr>
          <w:r>
            <w:fldChar w:fldCharType="end"/>
          </w:r>
        </w:p>
      </w:sdtContent>
    </w:sdt>
    <w:p w:rsidRPr="00944CC9" w:rsidR="004D69FF" w:rsidP="004D69FF" w:rsidRDefault="004D69FF" w14:paraId="432B37B9" w14:textId="77777777">
      <w:pPr>
        <w:pStyle w:val="wText"/>
      </w:pPr>
    </w:p>
    <w:p w:rsidRPr="00944CC9" w:rsidR="004D69FF" w:rsidP="004D69FF" w:rsidRDefault="004D69FF" w14:paraId="6C058A4C" w14:textId="77777777">
      <w:pPr>
        <w:pStyle w:val="wLeftB"/>
        <w:rPr>
          <w:b w:val="0"/>
          <w:bCs/>
          <w:u w:val="single"/>
        </w:rPr>
      </w:pPr>
      <w:r w:rsidRPr="00944CC9">
        <w:rPr>
          <w:u w:val="single"/>
        </w:rPr>
        <w:t>Schedules</w:t>
      </w:r>
    </w:p>
    <w:p w:rsidRPr="00944CC9" w:rsidR="004D69FF" w:rsidP="004D69FF" w:rsidRDefault="004D69FF" w14:paraId="2B9788E3" w14:textId="77777777">
      <w:pPr>
        <w:pStyle w:val="wText"/>
      </w:pPr>
      <w:r w:rsidRPr="00944CC9">
        <w:t>Schedule A – Assets Permitted to be Disposed</w:t>
      </w:r>
    </w:p>
    <w:p w:rsidRPr="00944CC9" w:rsidR="004D69FF" w:rsidP="004D69FF" w:rsidRDefault="004D69FF" w14:paraId="6F6B28EE" w14:textId="77777777">
      <w:pPr>
        <w:pStyle w:val="wText"/>
      </w:pPr>
      <w:r w:rsidRPr="00944CC9">
        <w:t>Schedule B – Restructuring Date Indebtedness</w:t>
      </w:r>
    </w:p>
    <w:p w:rsidRPr="00944CC9" w:rsidR="004D69FF" w:rsidP="004D69FF" w:rsidRDefault="004D69FF" w14:paraId="7D0E22B3" w14:textId="77777777">
      <w:pPr>
        <w:pStyle w:val="wText"/>
      </w:pPr>
      <w:r w:rsidRPr="00944CC9">
        <w:t>Schedule C – Properties Subject to Real Estate Mortgages</w:t>
      </w:r>
    </w:p>
    <w:p w:rsidRPr="00944CC9" w:rsidR="004D69FF" w:rsidP="004D69FF" w:rsidRDefault="004D69FF" w14:paraId="22563121" w14:textId="77777777">
      <w:pPr>
        <w:pStyle w:val="wText"/>
      </w:pPr>
      <w:r w:rsidRPr="00944CC9">
        <w:t>Schedule D – Material Existing Investments</w:t>
      </w:r>
    </w:p>
    <w:p w:rsidRPr="00944CC9" w:rsidR="004D69FF" w:rsidP="004D69FF" w:rsidRDefault="004D69FF" w14:paraId="5FA77B74" w14:textId="77777777">
      <w:pPr>
        <w:pStyle w:val="wLeftB"/>
        <w:rPr>
          <w:b w:val="0"/>
          <w:bCs/>
        </w:rPr>
      </w:pPr>
      <w:r w:rsidRPr="00944CC9">
        <w:rPr>
          <w:u w:val="single"/>
        </w:rPr>
        <w:t>Appendixes</w:t>
      </w:r>
    </w:p>
    <w:p w:rsidRPr="00944CC9" w:rsidR="004D69FF" w:rsidP="004D69FF" w:rsidRDefault="004D69FF" w14:paraId="37380162" w14:textId="77777777">
      <w:pPr>
        <w:pStyle w:val="wText"/>
      </w:pPr>
      <w:r w:rsidRPr="00944CC9">
        <w:t>Appendix A - Provisions relating to Securities</w:t>
      </w:r>
    </w:p>
    <w:p w:rsidRPr="00944CC9" w:rsidR="004D69FF" w:rsidP="004D69FF" w:rsidRDefault="004D69FF" w14:paraId="7A99EA2F" w14:textId="77777777">
      <w:pPr>
        <w:pStyle w:val="wLeftB"/>
        <w:rPr>
          <w:b w:val="0"/>
          <w:bCs/>
        </w:rPr>
      </w:pPr>
      <w:r w:rsidRPr="00944CC9">
        <w:rPr>
          <w:u w:val="single"/>
        </w:rPr>
        <w:t>Exhibits</w:t>
      </w:r>
    </w:p>
    <w:p w:rsidRPr="00944CC9" w:rsidR="004D69FF" w:rsidP="004D69FF" w:rsidRDefault="004D69FF" w14:paraId="7DBA0841" w14:textId="77777777">
      <w:pPr>
        <w:pStyle w:val="wText"/>
        <w:spacing w:after="0"/>
      </w:pPr>
      <w:r w:rsidRPr="00944CC9">
        <w:t>Exhibit A – Form of PIK Subordinated Third-Lien Notes due 2028</w:t>
      </w:r>
    </w:p>
    <w:p w:rsidRPr="00944CC9" w:rsidR="004D69FF" w:rsidP="004D69FF" w:rsidRDefault="004D69FF" w14:paraId="64DB9721" w14:textId="40FB69CF">
      <w:pPr>
        <w:pStyle w:val="wText"/>
        <w:spacing w:after="0"/>
      </w:pPr>
      <w:r w:rsidRPr="00944CC9">
        <w:t>Exhibit B – Form of PIK Non-Recourse Subordinated Third-Lien Notes due 203</w:t>
      </w:r>
      <w:r w:rsidR="00FD1E71">
        <w:t>0</w:t>
      </w:r>
    </w:p>
    <w:p w:rsidRPr="00944CC9" w:rsidR="004D69FF" w:rsidP="004D69FF" w:rsidRDefault="004D69FF" w14:paraId="5741AE05" w14:textId="77777777">
      <w:pPr>
        <w:pStyle w:val="wText"/>
        <w:spacing w:after="0"/>
      </w:pPr>
      <w:r w:rsidRPr="00944CC9">
        <w:t>Exhibit C – Form of Subsidiary Guarantee Supplemental Indenture</w:t>
      </w:r>
    </w:p>
    <w:p w:rsidR="004D69FF" w:rsidP="004D69FF" w:rsidRDefault="004D69FF" w14:paraId="0DBDD847" w14:textId="77777777">
      <w:pPr>
        <w:pStyle w:val="wText"/>
      </w:pPr>
      <w:r w:rsidRPr="00944CC9">
        <w:t>Exhibit D – Form of Intercreditor Agreement</w:t>
      </w:r>
    </w:p>
    <w:p w:rsidR="004D69FF" w:rsidP="004D69FF" w:rsidRDefault="004D69FF" w14:paraId="471EC2D5" w14:textId="77777777">
      <w:pPr>
        <w:pStyle w:val="wText"/>
      </w:pPr>
    </w:p>
    <w:p w:rsidR="004D69FF" w:rsidP="004D69FF" w:rsidRDefault="004D69FF" w14:paraId="02253136" w14:textId="77777777">
      <w:pPr>
        <w:pStyle w:val="wText"/>
        <w:sectPr w:rsidR="004D69FF" w:rsidSect="00260449">
          <w:headerReference w:type="default" r:id="rId15"/>
          <w:footerReference w:type="default" r:id="rId16"/>
          <w:headerReference w:type="first" r:id="rId17"/>
          <w:footerReference w:type="first" r:id="rId18"/>
          <w:pgSz w:w="12240" w:h="15840" w:code="1"/>
          <w:pgMar w:top="1440" w:right="1440" w:bottom="1440" w:left="1440" w:header="720" w:footer="720" w:gutter="0"/>
          <w:pgNumType w:fmt="lowerRoman" w:start="1"/>
          <w:cols w:space="708"/>
          <w:docGrid w:linePitch="360"/>
        </w:sectPr>
      </w:pPr>
    </w:p>
    <w:p w:rsidRPr="00944CC9" w:rsidR="004D69FF" w:rsidP="004D69FF" w:rsidRDefault="004D69FF" w14:paraId="67DD9133" w14:textId="1038A65C">
      <w:pPr>
        <w:pStyle w:val="wText2"/>
      </w:pPr>
      <w:r w:rsidRPr="00944CC9">
        <w:t xml:space="preserve">INDENTURE dated as of [●], 2024, among Oi S.A. - </w:t>
      </w:r>
      <w:r w:rsidRPr="00944CC9">
        <w:rPr>
          <w:bCs/>
        </w:rPr>
        <w:t>in</w:t>
      </w:r>
      <w:r w:rsidRPr="00944CC9">
        <w:t xml:space="preserve"> judicial reorganization, a corporation (</w:t>
      </w:r>
      <w:r w:rsidRPr="00944CC9">
        <w:rPr>
          <w:i/>
        </w:rPr>
        <w:t>sociedade anônima</w:t>
      </w:r>
      <w:r w:rsidRPr="00944CC9">
        <w:t>) organized and existing under the laws of the Federative Republic of Brazil (the “</w:t>
      </w:r>
      <w:r w:rsidRPr="00944CC9">
        <w:rPr>
          <w:b/>
          <w:i/>
        </w:rPr>
        <w:t>Company</w:t>
      </w:r>
      <w:r w:rsidRPr="00944CC9">
        <w:t>”); each of the Subsidiary Guarantors from time to time party hereto; and,</w:t>
      </w:r>
      <w:r w:rsidR="00641A20">
        <w:t xml:space="preserve"> </w:t>
      </w:r>
      <w:r w:rsidRPr="00944CC9">
        <w:t>UMB Bank, N.A., as trustee (in such capacity, the “</w:t>
      </w:r>
      <w:r w:rsidRPr="00944CC9">
        <w:rPr>
          <w:b/>
          <w:i/>
        </w:rPr>
        <w:t>Trustee</w:t>
      </w:r>
      <w:r w:rsidRPr="00944CC9">
        <w:t>”), registrar, paying agent, and transfer agent.</w:t>
      </w:r>
    </w:p>
    <w:p w:rsidRPr="00944CC9" w:rsidR="004D69FF" w:rsidP="004D69FF" w:rsidRDefault="004D69FF" w14:paraId="3A182E4B" w14:textId="6B4563FE">
      <w:pPr>
        <w:pStyle w:val="wText2"/>
      </w:pPr>
      <w:r w:rsidRPr="00944CC9">
        <w:t xml:space="preserve">WHEREAS, on </w:t>
      </w:r>
      <w:r w:rsidR="009F38A2">
        <w:t xml:space="preserve">March </w:t>
      </w:r>
      <w:r w:rsidRPr="00944CC9">
        <w:t xml:space="preserve">1, 2023, the Company and certain of its subsidiaries jointly filed for judicial reorganization based on </w:t>
      </w:r>
      <w:r w:rsidRPr="00944CC9">
        <w:rPr>
          <w:iCs/>
        </w:rPr>
        <w:t>Brazilian Bankruptcy Law No. 11,101/2005 (the “</w:t>
      </w:r>
      <w:r w:rsidRPr="00944CC9">
        <w:rPr>
          <w:b/>
          <w:i/>
        </w:rPr>
        <w:t>Brazilian Bankruptcy Law</w:t>
      </w:r>
      <w:r w:rsidRPr="00944CC9">
        <w:rPr>
          <w:iCs/>
        </w:rPr>
        <w:t>”) before the 7</w:t>
      </w:r>
      <w:r w:rsidRPr="00944CC9">
        <w:rPr>
          <w:iCs/>
          <w:vertAlign w:val="superscript"/>
        </w:rPr>
        <w:t>th</w:t>
      </w:r>
      <w:r w:rsidRPr="00944CC9">
        <w:rPr>
          <w:iCs/>
        </w:rPr>
        <w:t xml:space="preserve"> Business Court of Judicial District of the Capital of the State of Rio de Janeiro (the “</w:t>
      </w:r>
      <w:r w:rsidRPr="00944CC9">
        <w:rPr>
          <w:b/>
          <w:i/>
        </w:rPr>
        <w:t>RJ Court</w:t>
      </w:r>
      <w:r w:rsidRPr="00944CC9">
        <w:rPr>
          <w:iCs/>
        </w:rPr>
        <w:t>”);</w:t>
      </w:r>
    </w:p>
    <w:p w:rsidRPr="00944CC9" w:rsidR="004D69FF" w:rsidP="004D69FF" w:rsidRDefault="004D69FF" w14:paraId="4CB4B8C7" w14:textId="77777777">
      <w:pPr>
        <w:pStyle w:val="wText2"/>
      </w:pPr>
      <w:r w:rsidRPr="00944CC9">
        <w:t>WHEREAS, on [●], 2024, creditors of the Company and certain of its subsidiaries approved the Company</w:t>
      </w:r>
      <w:r>
        <w:t>’</w:t>
      </w:r>
      <w:r w:rsidRPr="00944CC9">
        <w:t>s Reorganization Plan at the general creditors</w:t>
      </w:r>
      <w:r>
        <w:t>’</w:t>
      </w:r>
      <w:r w:rsidRPr="00944CC9">
        <w:t xml:space="preserve"> meeting (“</w:t>
      </w:r>
      <w:r w:rsidRPr="00944CC9">
        <w:rPr>
          <w:b/>
          <w:bCs/>
          <w:i/>
          <w:iCs/>
        </w:rPr>
        <w:t>GCM</w:t>
      </w:r>
      <w:r w:rsidRPr="00944CC9">
        <w:t>”);</w:t>
      </w:r>
    </w:p>
    <w:p w:rsidRPr="00944CC9" w:rsidR="004D69FF" w:rsidP="004D69FF" w:rsidRDefault="004D69FF" w14:paraId="4C2199B6" w14:textId="77777777">
      <w:pPr>
        <w:pStyle w:val="wText2"/>
      </w:pPr>
      <w:r w:rsidRPr="00944CC9">
        <w:t>WHEREAS, on [●], 2024, the RJ Court confirmed the Reorganization Plan (the “</w:t>
      </w:r>
      <w:r w:rsidRPr="00944CC9">
        <w:rPr>
          <w:b/>
          <w:bCs/>
          <w:i/>
          <w:iCs/>
        </w:rPr>
        <w:t>Reorganization Plan Confirmation</w:t>
      </w:r>
      <w:r w:rsidRPr="00944CC9">
        <w:t>”), and it was enforced by the United States Bankruptcy Court for the Southern District of New York (the “</w:t>
      </w:r>
      <w:r w:rsidRPr="00944CC9">
        <w:rPr>
          <w:b/>
          <w:bCs/>
          <w:i/>
          <w:iCs/>
        </w:rPr>
        <w:t>U.S. Bankruptcy Court</w:t>
      </w:r>
      <w:r w:rsidRPr="00944CC9">
        <w:t>”) by an order entered on [●], 2024;</w:t>
      </w:r>
    </w:p>
    <w:p w:rsidRPr="00944CC9" w:rsidR="004D69FF" w:rsidP="004D69FF" w:rsidRDefault="004D69FF" w14:paraId="4012B8C7" w14:textId="77777777">
      <w:pPr>
        <w:pStyle w:val="wText2"/>
      </w:pPr>
      <w:r w:rsidRPr="00944CC9">
        <w:t xml:space="preserve">WHEREAS, certain of the restructuring transactions provided for pursuant to the Reorganization Plan are being consummated as of the date hereof (the </w:t>
      </w:r>
      <w:r>
        <w:t>“</w:t>
      </w:r>
      <w:r w:rsidRPr="00944CC9">
        <w:rPr>
          <w:b/>
          <w:bCs/>
          <w:i/>
          <w:iCs/>
        </w:rPr>
        <w:t>Restructuring Closing Date</w:t>
      </w:r>
      <w:r>
        <w:t>”</w:t>
      </w:r>
      <w:r w:rsidRPr="00944CC9">
        <w:t>);</w:t>
      </w:r>
    </w:p>
    <w:p w:rsidRPr="00944CC9" w:rsidR="004D69FF" w:rsidP="004D69FF" w:rsidRDefault="004D69FF" w14:paraId="29478615" w14:textId="77777777">
      <w:pPr>
        <w:pStyle w:val="wText2"/>
      </w:pPr>
      <w:r w:rsidRPr="00944CC9">
        <w:t xml:space="preserve">WHEREAS, the Reorganization Plan provides, among other things, for the issuance, on the Restructuring Closing Date, of certain notes described as the </w:t>
      </w:r>
      <w:r>
        <w:t>“</w:t>
      </w:r>
      <w:r w:rsidRPr="00944CC9">
        <w:t>Roll-Up Debt</w:t>
      </w:r>
      <w:r>
        <w:t>”</w:t>
      </w:r>
      <w:r w:rsidRPr="00944CC9">
        <w:t xml:space="preserve"> in the Reorganization Plan as governed by this Indenture;</w:t>
      </w:r>
    </w:p>
    <w:p w:rsidRPr="00944CC9" w:rsidR="004D69FF" w:rsidP="004D69FF" w:rsidRDefault="004D69FF" w14:paraId="37EF9AA9" w14:textId="3F98B821">
      <w:pPr>
        <w:pStyle w:val="wText2"/>
      </w:pPr>
      <w:r w:rsidRPr="00944CC9">
        <w:t xml:space="preserve">WHEREAS, the Company has duly authorized the creation of two series of securities (each, a </w:t>
      </w:r>
      <w:r>
        <w:t>“</w:t>
      </w:r>
      <w:r w:rsidRPr="00944CC9">
        <w:rPr>
          <w:b/>
          <w:bCs/>
          <w:i/>
          <w:iCs/>
        </w:rPr>
        <w:t>Series</w:t>
      </w:r>
      <w:r>
        <w:t>”</w:t>
      </w:r>
      <w:r w:rsidRPr="00944CC9">
        <w:t>) consisting of</w:t>
      </w:r>
      <w:r w:rsidRPr="005F34A4">
        <w:t xml:space="preserve"> </w:t>
      </w:r>
      <w:r w:rsidRPr="00944CC9">
        <w:t>its</w:t>
      </w:r>
      <w:r w:rsidRPr="005F34A4">
        <w:t xml:space="preserve"> </w:t>
      </w:r>
      <w:r w:rsidRPr="00944CC9">
        <w:t xml:space="preserve">(i) 8.50% PIK Subordinated Third-Lien Notes due 2028 (the </w:t>
      </w:r>
      <w:r>
        <w:t>“</w:t>
      </w:r>
      <w:r w:rsidRPr="00944CC9">
        <w:rPr>
          <w:b/>
          <w:bCs/>
        </w:rPr>
        <w:t>2028 Notes</w:t>
      </w:r>
      <w:r>
        <w:t>”</w:t>
      </w:r>
      <w:r w:rsidRPr="00944CC9">
        <w:t>) and (ii) 8.50% PIK Non-Recourse Subordinated Third-Lien Notes due 203</w:t>
      </w:r>
      <w:r w:rsidR="00FD1E71">
        <w:t>0</w:t>
      </w:r>
      <w:r w:rsidRPr="00944CC9">
        <w:t xml:space="preserve"> (the </w:t>
      </w:r>
      <w:r>
        <w:t>“</w:t>
      </w:r>
      <w:r w:rsidRPr="00944CC9">
        <w:rPr>
          <w:b/>
          <w:bCs/>
        </w:rPr>
        <w:t>203</w:t>
      </w:r>
      <w:r w:rsidR="00FD1E71">
        <w:rPr>
          <w:b/>
          <w:bCs/>
        </w:rPr>
        <w:t>0</w:t>
      </w:r>
      <w:r w:rsidRPr="00944CC9">
        <w:rPr>
          <w:b/>
          <w:bCs/>
        </w:rPr>
        <w:t xml:space="preserve"> Notes</w:t>
      </w:r>
      <w:r>
        <w:t>”</w:t>
      </w:r>
      <w:r w:rsidRPr="00944CC9">
        <w:t xml:space="preserve"> and, together with the 2028 Notes the </w:t>
      </w:r>
      <w:r>
        <w:t>“</w:t>
      </w:r>
      <w:r w:rsidRPr="00944CC9">
        <w:rPr>
          <w:b/>
          <w:i/>
        </w:rPr>
        <w:t>Initial Securities</w:t>
      </w:r>
      <w:r>
        <w:t>”</w:t>
      </w:r>
      <w:r w:rsidRPr="00944CC9">
        <w:t>); and</w:t>
      </w:r>
    </w:p>
    <w:p w:rsidRPr="00944CC9" w:rsidR="004D69FF" w:rsidP="004D69FF" w:rsidRDefault="004D69FF" w14:paraId="7E0D26B9" w14:textId="77777777">
      <w:pPr>
        <w:pStyle w:val="wText2"/>
      </w:pPr>
      <w:r w:rsidRPr="00944CC9">
        <w:t>WHEREAS, the Company and the Subsidiary Guarantors have agreed to grant and to perfect the Collateral (as defined below) as security to the Securities, pursuant to the terms of the applicable Collateral Documents; and</w:t>
      </w:r>
    </w:p>
    <w:p w:rsidRPr="00944CC9" w:rsidR="004D69FF" w:rsidP="004D69FF" w:rsidRDefault="004D69FF" w14:paraId="59938589" w14:textId="77777777">
      <w:pPr>
        <w:pStyle w:val="wText2"/>
        <w:keepNext/>
        <w:rPr>
          <w:bCs/>
        </w:rPr>
      </w:pPr>
      <w:r w:rsidRPr="00944CC9">
        <w:t>NOW, THEREFORE, the Company, the Subsidiary Guarantors and the Trustee agree as follows for the benefit of each other and for the equal and ratable benefit of the Holders (as defined below) of the Company</w:t>
      </w:r>
      <w:r>
        <w:t>’</w:t>
      </w:r>
      <w:r w:rsidRPr="00944CC9">
        <w:t xml:space="preserve">s </w:t>
      </w:r>
      <w:r w:rsidRPr="00944CC9">
        <w:rPr>
          <w:bCs/>
          <w:iCs/>
        </w:rPr>
        <w:t>Securities:</w:t>
      </w:r>
    </w:p>
    <w:p w:rsidRPr="00944CC9" w:rsidR="004D69FF" w:rsidP="004D69FF" w:rsidRDefault="004D69FF" w14:paraId="0B76BC34" w14:textId="77777777">
      <w:pPr>
        <w:pStyle w:val="Heading1"/>
      </w:pPr>
      <w:bookmarkStart w:name="_Toc161152103" w:id="0"/>
      <w:bookmarkStart w:name="_Toc161159827" w:id="1"/>
      <w:bookmarkStart w:name="_Toc161236240" w:id="2"/>
      <w:bookmarkStart w:name="_Toc161236373" w:id="3"/>
      <w:bookmarkStart w:name="_Toc161694625" w:id="4"/>
      <w:bookmarkStart w:name="_Toc161694758" w:id="5"/>
      <w:bookmarkStart w:name="_Toc161962507" w:id="6"/>
      <w:r>
        <w:br/>
      </w:r>
      <w:r>
        <w:br/>
      </w:r>
      <w:r w:rsidRPr="00944CC9">
        <w:t>Definitions and Incorporation by Reference</w:t>
      </w:r>
      <w:bookmarkEnd w:id="0"/>
      <w:bookmarkEnd w:id="1"/>
      <w:bookmarkEnd w:id="2"/>
      <w:bookmarkEnd w:id="3"/>
      <w:bookmarkEnd w:id="4"/>
      <w:bookmarkEnd w:id="5"/>
      <w:bookmarkEnd w:id="6"/>
    </w:p>
    <w:p w:rsidRPr="003522CA" w:rsidR="004D69FF" w:rsidP="004D69FF" w:rsidRDefault="004D69FF" w14:paraId="651ECBCA" w14:textId="77777777">
      <w:pPr>
        <w:pStyle w:val="Heading2"/>
        <w:rPr>
          <w:vanish/>
          <w:color w:val="FF0000"/>
          <w:specVanish/>
        </w:rPr>
      </w:pPr>
      <w:bookmarkStart w:name="_Toc161962508" w:id="7"/>
      <w:r w:rsidRPr="003522CA">
        <w:t>Definitions</w:t>
      </w:r>
      <w:bookmarkEnd w:id="7"/>
    </w:p>
    <w:p w:rsidRPr="00944CC9" w:rsidR="004D69FF" w:rsidP="004D69FF" w:rsidRDefault="004D69FF" w14:paraId="697CE75C" w14:textId="77777777">
      <w:pPr>
        <w:pStyle w:val="wNoTOC"/>
      </w:pPr>
      <w:r w:rsidRPr="00944CC9">
        <w:t>.</w:t>
      </w:r>
    </w:p>
    <w:p w:rsidRPr="00944CC9" w:rsidR="004D69FF" w:rsidP="004D69FF" w:rsidRDefault="004D69FF" w14:paraId="77C4B299" w14:textId="77777777">
      <w:pPr>
        <w:pStyle w:val="Definition1"/>
      </w:pPr>
      <w:r>
        <w:t>“</w:t>
      </w:r>
      <w:r w:rsidRPr="00944CC9">
        <w:rPr>
          <w:b/>
          <w:i/>
        </w:rPr>
        <w:t>Additional Amounts</w:t>
      </w:r>
      <w:r>
        <w:t>”</w:t>
      </w:r>
      <w:r w:rsidRPr="00944CC9">
        <w:t xml:space="preserve"> has the meaning set forth for such term in </w:t>
      </w:r>
      <w:r>
        <w:fldChar w:fldCharType="begin"/>
      </w:r>
      <w:r>
        <w:instrText xml:space="preserve"> REF  _Ref_ContractCompanion_9kb9Ur013 \* Caps \h \n  \* MERGEFORMAT </w:instrText>
      </w:r>
      <w:r>
        <w:fldChar w:fldCharType="separate"/>
      </w:r>
      <w:r>
        <w:rPr>
          <w:cs/>
        </w:rPr>
        <w:t>‎</w:t>
      </w:r>
      <w:r>
        <w:t>Section 4.14</w:t>
      </w:r>
      <w:r>
        <w:fldChar w:fldCharType="end"/>
      </w:r>
      <w:r w:rsidRPr="00944CC9">
        <w:t>.</w:t>
      </w:r>
    </w:p>
    <w:p w:rsidRPr="00944CC9" w:rsidR="004D69FF" w:rsidP="004D69FF" w:rsidRDefault="004D69FF" w14:paraId="5004934A" w14:textId="7C75C90A">
      <w:pPr>
        <w:pStyle w:val="Definition1"/>
      </w:pPr>
      <w:r>
        <w:t>“</w:t>
      </w:r>
      <w:r w:rsidRPr="00944CC9">
        <w:rPr>
          <w:b/>
          <w:bCs/>
          <w:i/>
          <w:iCs/>
        </w:rPr>
        <w:t>Additional V.Tal Agreements</w:t>
      </w:r>
      <w:r>
        <w:t>”</w:t>
      </w:r>
      <w:r w:rsidRPr="00944CC9">
        <w:t xml:space="preserve"> means (a) </w:t>
      </w:r>
      <w:r w:rsidR="008A4BCC">
        <w:t>the Copper Arrangements</w:t>
      </w:r>
      <w:r w:rsidRPr="00944CC9">
        <w:t>, (b) the LTLA agreement (</w:t>
      </w:r>
      <w:r w:rsidRPr="00944CC9">
        <w:rPr>
          <w:i/>
          <w:iCs/>
        </w:rPr>
        <w:t>Acordo de Fornecimento de Capacidade de Transmissão de Sinais de Telecomunicações</w:t>
      </w:r>
      <w:r w:rsidRPr="00944CC9">
        <w:t xml:space="preserve">), entered into by and between V.Tal (Brasil Telecom Comunicação Multimídia S.A.), as successor of Globenet Cabos Submarinos S.A., and the Company (in its capacity and as successor of Oi Móvel S.A., TNL PCS S.A. and Telemar Norte Leste S.A.), dated as of December 20, 2013, as amended on October 1, 2021, June 9, 2022 and October 27, 2023 (the </w:t>
      </w:r>
      <w:r>
        <w:t>“</w:t>
      </w:r>
      <w:r w:rsidRPr="00944CC9">
        <w:t>LTLA</w:t>
      </w:r>
      <w:r>
        <w:t>”</w:t>
      </w:r>
      <w:r w:rsidRPr="00944CC9">
        <w:t>), and (c) the MAS agreement (</w:t>
      </w:r>
      <w:r w:rsidRPr="00944CC9">
        <w:rPr>
          <w:i/>
          <w:iCs/>
        </w:rPr>
        <w:t>Contrato de Prestação de Serviços de Telecomunicações OIS-202111901</w:t>
      </w:r>
      <w:r w:rsidRPr="00944CC9">
        <w:t>), entered into by and amongst V.Tal (Brasil Telecom Comunicação Multimídia S.A.), as successor of Globenet Cabos Submarinos S.A., and the Company, dated as of December 9, 2021, as amended on June 9, 2022, in each case, as in effect on January 11, 2024.</w:t>
      </w:r>
    </w:p>
    <w:p w:rsidRPr="00944CC9" w:rsidR="004D69FF" w:rsidP="004D69FF" w:rsidRDefault="004D69FF" w14:paraId="5A935386" w14:textId="77777777">
      <w:pPr>
        <w:pStyle w:val="Definition1"/>
      </w:pPr>
      <w:r>
        <w:t>“</w:t>
      </w:r>
      <w:r w:rsidRPr="00944CC9">
        <w:rPr>
          <w:b/>
          <w:i/>
        </w:rPr>
        <w:t>Affiliate Transaction</w:t>
      </w:r>
      <w:r>
        <w:t>”</w:t>
      </w:r>
      <w:r w:rsidRPr="00944CC9">
        <w:t xml:space="preserve"> has the meaning set forth for such term in </w:t>
      </w:r>
      <w:r>
        <w:fldChar w:fldCharType="begin"/>
      </w:r>
      <w:r>
        <w:instrText xml:space="preserve"> REF  _Ref_ContractCompanion_9kb9Ur015 \* Caps \h \n  \* MERGEFORMAT </w:instrText>
      </w:r>
      <w:r>
        <w:fldChar w:fldCharType="separate"/>
      </w:r>
      <w:r>
        <w:rPr>
          <w:cs/>
        </w:rPr>
        <w:t>‎</w:t>
      </w:r>
      <w:r>
        <w:t>Section 4.18</w:t>
      </w:r>
      <w:r>
        <w:fldChar w:fldCharType="end"/>
      </w:r>
      <w:r w:rsidRPr="00944CC9">
        <w:t>.</w:t>
      </w:r>
    </w:p>
    <w:p w:rsidRPr="00944CC9" w:rsidR="004D69FF" w:rsidP="004D69FF" w:rsidRDefault="004D69FF" w14:paraId="60F82D1F" w14:textId="77777777">
      <w:pPr>
        <w:pStyle w:val="Definition1"/>
      </w:pPr>
      <w:r>
        <w:t>“</w:t>
      </w:r>
      <w:r w:rsidRPr="00944CC9">
        <w:rPr>
          <w:b/>
          <w:i/>
        </w:rPr>
        <w:t>Affiliates</w:t>
      </w:r>
      <w:r>
        <w:t>”</w:t>
      </w:r>
      <w:r w:rsidRPr="00944CC9">
        <w:t xml:space="preserve"> means, with respect to any Person, any other Person, directly or indirectly, controlling, controlled by or under direct or indirect common control with such specified Person.  For the purposes of this definition, </w:t>
      </w:r>
      <w:r>
        <w:t>“</w:t>
      </w:r>
      <w:r w:rsidRPr="00944CC9">
        <w:t>control</w:t>
      </w:r>
      <w:r>
        <w:t>”</w:t>
      </w:r>
      <w:r w:rsidRPr="00944CC9">
        <w:t xml:space="preserve"> (including, with correlative meanings, the terms </w:t>
      </w:r>
      <w:r>
        <w:t>“</w:t>
      </w:r>
      <w:r w:rsidRPr="00944CC9">
        <w:t>controlling,</w:t>
      </w:r>
      <w:r>
        <w:t>”</w:t>
      </w:r>
      <w:r w:rsidRPr="00944CC9">
        <w:t xml:space="preserve"> </w:t>
      </w:r>
      <w:r>
        <w:t>“</w:t>
      </w:r>
      <w:r w:rsidRPr="00944CC9">
        <w:t>controlled by</w:t>
      </w:r>
      <w:r>
        <w:t>”</w:t>
      </w:r>
      <w:r w:rsidRPr="00944CC9">
        <w:t xml:space="preserve"> and </w:t>
      </w:r>
      <w:r>
        <w:t>“</w:t>
      </w:r>
      <w:r w:rsidRPr="00944CC9">
        <w:t>under common control with</w:t>
      </w:r>
      <w:r>
        <w:t>”</w:t>
      </w:r>
      <w:r w:rsidRPr="00944CC9">
        <w:t>) when used with respect to any Person, means the possession, directly or indirectly, of the power to direct or cause the direction of the management and policies of such Person, whether through the ownership of Voting Securities, by contract or otherwise.</w:t>
      </w:r>
    </w:p>
    <w:p w:rsidRPr="00944CC9" w:rsidR="004D69FF" w:rsidP="004D69FF" w:rsidRDefault="004D69FF" w14:paraId="2BE7D841" w14:textId="77777777">
      <w:pPr>
        <w:pStyle w:val="Definition1"/>
      </w:pPr>
      <w:r>
        <w:t>“</w:t>
      </w:r>
      <w:r w:rsidRPr="00944CC9">
        <w:rPr>
          <w:b/>
          <w:i/>
        </w:rPr>
        <w:t>Agent</w:t>
      </w:r>
      <w:r>
        <w:t>”</w:t>
      </w:r>
      <w:r w:rsidRPr="00944CC9">
        <w:t xml:space="preserve"> means any Paying Agent, Transfer Agent, Registrar, co-registrar or any other agent appointed by the Company pursuant to the terms of this Indenture.</w:t>
      </w:r>
    </w:p>
    <w:p w:rsidRPr="00944CC9" w:rsidR="004D69FF" w:rsidP="004D69FF" w:rsidRDefault="004D69FF" w14:paraId="785FEEDB" w14:textId="77777777">
      <w:pPr>
        <w:pStyle w:val="Definition1"/>
      </w:pPr>
      <w:r>
        <w:t>“</w:t>
      </w:r>
      <w:r w:rsidRPr="00944CC9">
        <w:rPr>
          <w:b/>
          <w:i/>
        </w:rPr>
        <w:t>ANATEL</w:t>
      </w:r>
      <w:r>
        <w:t>”</w:t>
      </w:r>
      <w:r w:rsidRPr="00944CC9">
        <w:t xml:space="preserve"> means the Brazilian National Telecommunications Agency (</w:t>
      </w:r>
      <w:r w:rsidRPr="00944CC9">
        <w:rPr>
          <w:i/>
        </w:rPr>
        <w:t>Agência Nacional de Telecomunicações</w:t>
      </w:r>
      <w:r w:rsidRPr="00944CC9">
        <w:t>), created by Law No. 9,472, dated July 16, 1997.</w:t>
      </w:r>
    </w:p>
    <w:p w:rsidRPr="00944CC9" w:rsidR="004D69FF" w:rsidP="004D69FF" w:rsidRDefault="004D69FF" w14:paraId="2E8F6497" w14:textId="77777777">
      <w:pPr>
        <w:pStyle w:val="Definition1"/>
      </w:pPr>
      <w:r>
        <w:t>“</w:t>
      </w:r>
      <w:r w:rsidRPr="00944CC9">
        <w:rPr>
          <w:b/>
          <w:i/>
        </w:rPr>
        <w:t>Anatel Proceeds Lien</w:t>
      </w:r>
      <w:r w:rsidRPr="005F34A4">
        <w:rPr>
          <w:bCs/>
          <w:iCs/>
        </w:rPr>
        <w:t xml:space="preserve">” </w:t>
      </w:r>
      <w:r w:rsidRPr="00944CC9">
        <w:t>means the security interest, in the form of a fiduciary assignment under the laws of Brazil (</w:t>
      </w:r>
      <w:r w:rsidRPr="00944CC9">
        <w:rPr>
          <w:i/>
        </w:rPr>
        <w:t xml:space="preserve">alienação fiduciária), </w:t>
      </w:r>
      <w:r w:rsidRPr="00944CC9">
        <w:t>over the net proceeds received by the Company from the arbitration procedure No. CCI 26470/PFF/RLS commenced by the Company against ANATEL, filed with the International Chamber of Commerce (ICC) on August 18, 2021.</w:t>
      </w:r>
    </w:p>
    <w:p w:rsidRPr="00944CC9" w:rsidR="004D69FF" w:rsidP="004D69FF" w:rsidRDefault="004D69FF" w14:paraId="4E12C088" w14:textId="77777777">
      <w:pPr>
        <w:pStyle w:val="Definition1"/>
      </w:pPr>
      <w:r>
        <w:t>“</w:t>
      </w:r>
      <w:r w:rsidRPr="00944CC9">
        <w:rPr>
          <w:b/>
          <w:bCs/>
          <w:i/>
          <w:iCs/>
        </w:rPr>
        <w:t>Annual Calculation Date</w:t>
      </w:r>
      <w:r w:rsidRPr="005F34A4">
        <w:t>”</w:t>
      </w:r>
      <w:r w:rsidRPr="00944CC9">
        <w:t xml:space="preserve"> means December 31</w:t>
      </w:r>
      <w:r w:rsidRPr="00944CC9">
        <w:rPr>
          <w:vertAlign w:val="superscript"/>
        </w:rPr>
        <w:t>st</w:t>
      </w:r>
      <w:r w:rsidRPr="00944CC9">
        <w:t xml:space="preserve"> of each year.</w:t>
      </w:r>
    </w:p>
    <w:p w:rsidRPr="00944CC9" w:rsidR="004D69FF" w:rsidP="004D69FF" w:rsidRDefault="004D69FF" w14:paraId="40710CC7" w14:textId="77777777">
      <w:pPr>
        <w:pStyle w:val="Definition1"/>
        <w:keepNext/>
      </w:pPr>
      <w:r>
        <w:t>“</w:t>
      </w:r>
      <w:r w:rsidRPr="00944CC9">
        <w:rPr>
          <w:b/>
          <w:bCs/>
          <w:i/>
          <w:iCs/>
        </w:rPr>
        <w:t>Applicable Collateral Sale Redemption Amount</w:t>
      </w:r>
      <w:r>
        <w:t>”</w:t>
      </w:r>
      <w:r w:rsidRPr="005F34A4">
        <w:t xml:space="preserve"> </w:t>
      </w:r>
      <w:r w:rsidRPr="00944CC9">
        <w:t xml:space="preserve">means, with respect to any Asset Sale of </w:t>
      </w:r>
      <w:r w:rsidRPr="00944CC9">
        <w:t xml:space="preserve">assets constituting Collateral (other than the </w:t>
      </w:r>
      <w:r w:rsidRPr="00944CC9">
        <w:t>Capital Stock of V.Tal and Capital Stock of ClientCo) on or after the Asset Sale Redemption Trigger Date:</w:t>
      </w:r>
    </w:p>
    <w:p w:rsidRPr="00944CC9" w:rsidR="004D69FF" w:rsidP="004D69FF" w:rsidRDefault="004D69FF" w14:paraId="4C04134C" w14:textId="77777777">
      <w:pPr>
        <w:pStyle w:val="Definition2"/>
      </w:pPr>
      <w:r w:rsidRPr="00944CC9">
        <w:t>with respect to any Net Cash Proceeds (or portion thereof) from any such Asset Sale in an aggregate amount since the Restructuring Closing Date less than BRL$200.0 million, 0% of such Net Cash Proceeds (or portion thereof);</w:t>
      </w:r>
    </w:p>
    <w:p w:rsidRPr="00944CC9" w:rsidR="004D69FF" w:rsidP="004D69FF" w:rsidRDefault="004D69FF" w14:paraId="53651EC1" w14:textId="77777777">
      <w:pPr>
        <w:pStyle w:val="Definition2"/>
      </w:pPr>
      <w:r w:rsidRPr="00944CC9">
        <w:t>with respect to any Net Cash Proceeds (or portion thereof) from any such Asset Sale in an aggregate amount since the Restructuring Closing Date in excess of BRL$200.0 million but less than BRL$400.0 million, 50% of such Net Cash Proceeds (or portion thereof); and</w:t>
      </w:r>
    </w:p>
    <w:p w:rsidRPr="00944CC9" w:rsidR="004D69FF" w:rsidP="004D69FF" w:rsidRDefault="004D69FF" w14:paraId="6959AB47" w14:textId="77777777">
      <w:pPr>
        <w:pStyle w:val="Definition2"/>
      </w:pPr>
      <w:r w:rsidRPr="00944CC9">
        <w:t>with respect to any Net Cash Proceeds (or portion thereof) from any such Asset Sale in an aggregate amount since the Restructuring Closing Date in excess of BRL$400.0 million, 100% of such Net Cash Proceeds (or portion thereof).</w:t>
      </w:r>
    </w:p>
    <w:p w:rsidRPr="00944CC9" w:rsidR="004D69FF" w:rsidP="004D69FF" w:rsidRDefault="004D69FF" w14:paraId="300CA27A" w14:textId="77777777">
      <w:pPr>
        <w:pStyle w:val="Definition1"/>
        <w:keepNext/>
      </w:pPr>
      <w:r>
        <w:t>“</w:t>
      </w:r>
      <w:r w:rsidRPr="00944CC9">
        <w:rPr>
          <w:b/>
          <w:i/>
        </w:rPr>
        <w:t>Asset Sale</w:t>
      </w:r>
      <w:r>
        <w:t>”</w:t>
      </w:r>
      <w:r w:rsidRPr="00944CC9">
        <w:t xml:space="preserve"> means any sale, conveyance, lease, transfer or other disposition (or series of related sales, leases, transfers or dispositions) by the Company or any of its Subsidiaries, including any disposition by means of a merger, spin-off, consolidation or similar transaction (each referred to for the purposes of this definition as a </w:t>
      </w:r>
      <w:r>
        <w:t>“</w:t>
      </w:r>
      <w:r w:rsidRPr="00944CC9">
        <w:rPr>
          <w:b/>
          <w:i/>
        </w:rPr>
        <w:t>disposition</w:t>
      </w:r>
      <w:r>
        <w:t>”</w:t>
      </w:r>
      <w:r w:rsidRPr="00944CC9">
        <w:t>), of:</w:t>
      </w:r>
    </w:p>
    <w:p w:rsidRPr="00944CC9" w:rsidR="004D69FF" w:rsidP="004D69FF" w:rsidRDefault="004D69FF" w14:paraId="6FC1FA6F" w14:textId="77777777">
      <w:pPr>
        <w:pStyle w:val="Definition2"/>
      </w:pPr>
      <w:r w:rsidRPr="00944CC9">
        <w:rPr>
          <w:lang w:eastAsia="zh-CN"/>
        </w:rPr>
        <w:t>any shares of Capital Stock of any of the Company</w:t>
      </w:r>
      <w:r>
        <w:rPr>
          <w:lang w:eastAsia="zh-CN"/>
        </w:rPr>
        <w:t>’</w:t>
      </w:r>
      <w:r w:rsidRPr="00944CC9">
        <w:rPr>
          <w:lang w:eastAsia="zh-CN"/>
        </w:rPr>
        <w:t>s Subsidiaries (other than directors</w:t>
      </w:r>
      <w:r>
        <w:rPr>
          <w:lang w:eastAsia="zh-CN"/>
        </w:rPr>
        <w:t>’</w:t>
      </w:r>
      <w:r w:rsidRPr="00944CC9">
        <w:rPr>
          <w:lang w:eastAsia="zh-CN"/>
        </w:rPr>
        <w:t xml:space="preserve"> qualifying shares or shares required by applicable law to be held by a Person other than the Company or any of its Subsidiaries)</w:t>
      </w:r>
      <w:r w:rsidRPr="00944CC9">
        <w:t>;</w:t>
      </w:r>
    </w:p>
    <w:p w:rsidRPr="00944CC9" w:rsidR="004D69FF" w:rsidP="004D69FF" w:rsidRDefault="004D69FF" w14:paraId="7FB1658A" w14:textId="77777777">
      <w:pPr>
        <w:pStyle w:val="Definition2"/>
      </w:pPr>
      <w:r w:rsidRPr="00944CC9">
        <w:t>all or substantially all of the assets of any division or business operation of the Company or any of its Subsidiaries; or</w:t>
      </w:r>
    </w:p>
    <w:p w:rsidRPr="00944CC9" w:rsidR="004D69FF" w:rsidP="004D69FF" w:rsidRDefault="004D69FF" w14:paraId="53914AA7" w14:textId="77777777">
      <w:pPr>
        <w:pStyle w:val="Definition2"/>
      </w:pPr>
      <w:r w:rsidRPr="00944CC9">
        <w:t>any other property or assets of the Company or any of its Subsidiaries outside of the ordinary course of business of the Company or such Subsidiary.</w:t>
      </w:r>
    </w:p>
    <w:p w:rsidRPr="00944CC9" w:rsidR="004D69FF" w:rsidP="004D69FF" w:rsidRDefault="004D69FF" w14:paraId="07E9DBB0" w14:textId="77777777">
      <w:pPr>
        <w:pStyle w:val="wText"/>
        <w:keepNext/>
      </w:pPr>
      <w:r w:rsidRPr="00944CC9">
        <w:t xml:space="preserve">Notwithstanding the </w:t>
      </w:r>
      <w:r w:rsidRPr="00E454FF">
        <w:t>foregoing</w:t>
      </w:r>
      <w:r w:rsidRPr="00944CC9">
        <w:t>, the following shall not be deemed to be Asset Sales:</w:t>
      </w:r>
    </w:p>
    <w:p w:rsidRPr="00944CC9" w:rsidR="004D69FF" w:rsidP="004D69FF" w:rsidRDefault="004D69FF" w14:paraId="319D9B72" w14:textId="77777777">
      <w:pPr>
        <w:pStyle w:val="Definition2"/>
        <w:numPr>
          <w:ilvl w:val="1"/>
          <w:numId w:val="11"/>
        </w:numPr>
        <w:ind w:left="720" w:firstLine="720"/>
      </w:pPr>
      <w:r>
        <w:t>t</w:t>
      </w:r>
      <w:r w:rsidRPr="00944CC9">
        <w:t>he disposition by the Company or any Subsidiary to the Company or another Subsidiary (other than a Receivables Subsidiary), including a Person that is or shall become a Subsidiary immediately after the disposition;</w:t>
      </w:r>
    </w:p>
    <w:p w:rsidRPr="00944CC9" w:rsidR="004D69FF" w:rsidP="004D69FF" w:rsidRDefault="004D69FF" w14:paraId="06613A36" w14:textId="77777777">
      <w:pPr>
        <w:pStyle w:val="Definition2"/>
      </w:pPr>
      <w:r w:rsidRPr="00944CC9">
        <w:t>the sale of property or equipment that, in the reasonable determination of the Company, has become worn out, obsolete, uneconomic or damaged or otherwise unsuitable for use in connection with the business of the Company or any Subsidiary;</w:t>
      </w:r>
    </w:p>
    <w:p w:rsidRPr="00944CC9" w:rsidR="004D69FF" w:rsidP="004D69FF" w:rsidRDefault="004D69FF" w14:paraId="5B02DC44" w14:textId="77777777">
      <w:pPr>
        <w:pStyle w:val="Definition2"/>
      </w:pPr>
      <w:r w:rsidRPr="00944CC9">
        <w:t xml:space="preserve">the disposition of all or substantially all of the assets of the Company in a manner permitted pursuant to </w:t>
      </w:r>
      <w:r>
        <w:fldChar w:fldCharType="begin"/>
      </w:r>
      <w:r>
        <w:instrText xml:space="preserve"> REF _Ref_ContractCompanion_9kb9Ur017 \w \n \h \* MERGEFORMAT </w:instrText>
      </w:r>
      <w:r>
        <w:fldChar w:fldCharType="separate"/>
      </w:r>
      <w:r>
        <w:rPr>
          <w:cs/>
        </w:rPr>
        <w:t>‎</w:t>
      </w:r>
      <w:r>
        <w:t>Article 5</w:t>
      </w:r>
      <w:r>
        <w:fldChar w:fldCharType="end"/>
      </w:r>
      <w:r w:rsidRPr="00944CC9">
        <w:t>;</w:t>
      </w:r>
    </w:p>
    <w:p w:rsidRPr="00944CC9" w:rsidR="004D69FF" w:rsidP="004D69FF" w:rsidRDefault="004D69FF" w14:paraId="17C914D1" w14:textId="77777777">
      <w:pPr>
        <w:pStyle w:val="Definition2"/>
      </w:pPr>
      <w:r w:rsidRPr="00944CC9">
        <w:t xml:space="preserve"> (i) dispositions of property to the extent that such property is exchanged for credit against the purchase price of similar replacement property that is promptly purchased, (ii) dispositions of property to the extent that the proceeds of such disposition are promptly applied to the purchase price of such replacement property (which replacement property is actually promptly purchased) and (iii) to the extent allowable under Section 1031 of the Code, or any comparable or successor provision, any exchange of like property for use in a Permitted Business;</w:t>
      </w:r>
    </w:p>
    <w:p w:rsidRPr="00944CC9" w:rsidR="004D69FF" w:rsidP="004D69FF" w:rsidRDefault="004D69FF" w14:paraId="18304FEC" w14:textId="77777777">
      <w:pPr>
        <w:pStyle w:val="Definition2"/>
      </w:pPr>
      <w:r w:rsidRPr="00944CC9">
        <w:t>an issuance of Capital Stock by the Company which does not constitute a Restricted Payment or any Subsidiary to the Company or another Subsidiary;</w:t>
      </w:r>
    </w:p>
    <w:p w:rsidRPr="00944CC9" w:rsidR="004D69FF" w:rsidP="004D69FF" w:rsidRDefault="004D69FF" w14:paraId="1076DAD7" w14:textId="77777777">
      <w:pPr>
        <w:pStyle w:val="Definition2"/>
      </w:pPr>
      <w:r w:rsidRPr="00944CC9">
        <w:t>sales, leases, sub-leases or other dispositions of products, services, equipment, inventory, accounts receivable or other assets in the ordinary course of business;</w:t>
      </w:r>
    </w:p>
    <w:p w:rsidRPr="00944CC9" w:rsidR="004D69FF" w:rsidP="004D69FF" w:rsidRDefault="004D69FF" w14:paraId="3AB6363C" w14:textId="77777777">
      <w:pPr>
        <w:pStyle w:val="Definition2"/>
      </w:pPr>
      <w:r w:rsidRPr="00944CC9">
        <w:t xml:space="preserve">a Restricted Payment that does not violate </w:t>
      </w:r>
      <w:r>
        <w:fldChar w:fldCharType="begin"/>
      </w:r>
      <w:r>
        <w:instrText xml:space="preserve"> REF  _Ref_ContractCompanion_9kb9Ur019 \* Caps \h \n  \* MERGEFORMAT </w:instrText>
      </w:r>
      <w:r>
        <w:fldChar w:fldCharType="separate"/>
      </w:r>
      <w:r>
        <w:rPr>
          <w:cs/>
        </w:rPr>
        <w:t>‎</w:t>
      </w:r>
      <w:r>
        <w:t>Section 4.05</w:t>
      </w:r>
      <w:r>
        <w:fldChar w:fldCharType="end"/>
      </w:r>
      <w:r w:rsidRPr="00944CC9">
        <w:t xml:space="preserve"> or a Permitted Investment;</w:t>
      </w:r>
    </w:p>
    <w:p w:rsidRPr="00944CC9" w:rsidR="004D69FF" w:rsidP="004D69FF" w:rsidRDefault="004D69FF" w14:paraId="7B4B6440" w14:textId="77777777">
      <w:pPr>
        <w:pStyle w:val="Definition2"/>
      </w:pPr>
      <w:r w:rsidRPr="00944CC9">
        <w:t xml:space="preserve">sales of accounts receivable and related assets or an interest therein of the type specified in the definition of </w:t>
      </w:r>
      <w:r>
        <w:t>“</w:t>
      </w:r>
      <w:r w:rsidRPr="00944CC9">
        <w:t>Qualified Receivables Transaction</w:t>
      </w:r>
      <w:r>
        <w:t>”</w:t>
      </w:r>
      <w:r w:rsidRPr="00944CC9">
        <w:t xml:space="preserve"> to a Receivables Subsidiary;</w:t>
      </w:r>
    </w:p>
    <w:p w:rsidRPr="00944CC9" w:rsidR="004D69FF" w:rsidP="004D69FF" w:rsidRDefault="004D69FF" w14:paraId="1651DDE5" w14:textId="77777777">
      <w:pPr>
        <w:pStyle w:val="Definition2"/>
      </w:pPr>
      <w:r w:rsidRPr="00944CC9">
        <w:t xml:space="preserve">the creation of a Lien permitted under </w:t>
      </w:r>
      <w:r>
        <w:fldChar w:fldCharType="begin"/>
      </w:r>
      <w:r>
        <w:instrText xml:space="preserve"> REF  _Ref_ContractCompanion_9kb9Ur01B \* Caps \h \n  \* MERGEFORMAT </w:instrText>
      </w:r>
      <w:r>
        <w:fldChar w:fldCharType="separate"/>
      </w:r>
      <w:r>
        <w:rPr>
          <w:cs/>
        </w:rPr>
        <w:t>‎</w:t>
      </w:r>
      <w:r>
        <w:t>Section 4.07</w:t>
      </w:r>
      <w:r>
        <w:fldChar w:fldCharType="end"/>
      </w:r>
      <w:r w:rsidRPr="00944CC9">
        <w:t>;</w:t>
      </w:r>
    </w:p>
    <w:p w:rsidRPr="00944CC9" w:rsidR="004D69FF" w:rsidP="004D69FF" w:rsidRDefault="004D69FF" w14:paraId="5DBA4A5E" w14:textId="77777777">
      <w:pPr>
        <w:pStyle w:val="Definition2"/>
      </w:pPr>
      <w:r w:rsidRPr="00944CC9">
        <w:t>dispositions of receivables and related assets or interests in connection with the compromise, settlement or collection thereof in the ordinary course of business and exclusive of factoring or similar arrangements;</w:t>
      </w:r>
    </w:p>
    <w:p w:rsidRPr="00944CC9" w:rsidR="004D69FF" w:rsidP="004D69FF" w:rsidRDefault="004D69FF" w14:paraId="4EC3F07C" w14:textId="77777777">
      <w:pPr>
        <w:pStyle w:val="Definition2"/>
      </w:pPr>
      <w:r w:rsidRPr="00944CC9">
        <w:t>foreclosures on assets, transfers of condemned property as a result of the exercise of eminent domain or similar policies (whether by deed in lieu of condemnation or otherwise) and transfers of properties that have been subject to a casualty to the respective insurer of such property as part of an insurance settlement;</w:t>
      </w:r>
    </w:p>
    <w:p w:rsidRPr="00944CC9" w:rsidR="004D69FF" w:rsidP="004D69FF" w:rsidRDefault="004D69FF" w14:paraId="4DED93F2" w14:textId="77777777">
      <w:pPr>
        <w:pStyle w:val="Definition2"/>
      </w:pPr>
      <w:r w:rsidRPr="00944CC9">
        <w:t>any surrender or waiver of contractual rights or the settlement, release, transfer, abandonment, surrender or waiver of contractual, tort, litigation or other similar claims of any kind;</w:t>
      </w:r>
    </w:p>
    <w:p w:rsidRPr="00944CC9" w:rsidR="004D69FF" w:rsidP="004D69FF" w:rsidRDefault="004D69FF" w14:paraId="2E518F05" w14:textId="77777777">
      <w:pPr>
        <w:pStyle w:val="Definition2"/>
      </w:pPr>
      <w:r w:rsidRPr="00944CC9">
        <w:t>the unwinding of any Hedging Agreement pursuant to its terms;</w:t>
      </w:r>
    </w:p>
    <w:p w:rsidRPr="00944CC9" w:rsidR="004D69FF" w:rsidP="004D69FF" w:rsidRDefault="004D69FF" w14:paraId="09E88012" w14:textId="77777777">
      <w:pPr>
        <w:pStyle w:val="Definition2"/>
      </w:pPr>
      <w:r w:rsidRPr="00944CC9">
        <w:t>sales, transfers and other dispositions of investments in joint ventures to the extent required by, or made pursuant to, customary buy/sell arrangements between the joint venture parties set forth in the joint venture agreements and similar binding arrangements either in their original form as at the Restructuring Closing Date or in respect of joint ventures entered into in the ordinary course of business after the Restructuring Closing Date;</w:t>
      </w:r>
    </w:p>
    <w:p w:rsidRPr="00944CC9" w:rsidR="004D69FF" w:rsidP="004D69FF" w:rsidRDefault="004D69FF" w14:paraId="3785F06E" w14:textId="77777777">
      <w:pPr>
        <w:pStyle w:val="Definition2"/>
      </w:pPr>
      <w:r w:rsidRPr="00944CC9">
        <w:t>sales or other dispositions of capacity or indefeasible rights of use in the Company</w:t>
      </w:r>
      <w:r>
        <w:t>’</w:t>
      </w:r>
      <w:r w:rsidRPr="00944CC9">
        <w:t>s or in any of its Subsidiaries</w:t>
      </w:r>
      <w:r>
        <w:t>’</w:t>
      </w:r>
      <w:r w:rsidRPr="00944CC9">
        <w:t xml:space="preserve"> telecommunications network in the ordinary course of that company</w:t>
      </w:r>
      <w:r>
        <w:t>’</w:t>
      </w:r>
      <w:r w:rsidRPr="00944CC9">
        <w:t>s business;</w:t>
      </w:r>
    </w:p>
    <w:p w:rsidRPr="00944CC9" w:rsidR="004D69FF" w:rsidP="004D69FF" w:rsidRDefault="004D69FF" w14:paraId="28658727" w14:textId="77777777">
      <w:pPr>
        <w:pStyle w:val="Definition2"/>
      </w:pPr>
      <w:r w:rsidRPr="00944CC9">
        <w:t>a Sale and Leaseback Transaction within one year of the acquisition of the relevant asset in the ordinary course of business;</w:t>
      </w:r>
    </w:p>
    <w:p w:rsidRPr="00944CC9" w:rsidR="004D69FF" w:rsidP="004D69FF" w:rsidRDefault="004D69FF" w14:paraId="59FE98D1" w14:textId="77777777">
      <w:pPr>
        <w:pStyle w:val="Definition2"/>
      </w:pPr>
      <w:r w:rsidRPr="00944CC9">
        <w:t>exchanges of telecommunications assets for other telecommunications assets where the Fair Market Value of the telecommunications assets received is at least equal to the Fair Market Value of the telecommunications assets disposed;</w:t>
      </w:r>
    </w:p>
    <w:p w:rsidRPr="00944CC9" w:rsidR="004D69FF" w:rsidP="004D69FF" w:rsidRDefault="004D69FF" w14:paraId="173965DE" w14:textId="77777777">
      <w:pPr>
        <w:pStyle w:val="Definition2"/>
      </w:pPr>
      <w:r w:rsidRPr="00944CC9">
        <w:t>the licensing, sublicensing or grants of licenses to use the Company</w:t>
      </w:r>
      <w:r>
        <w:t>’</w:t>
      </w:r>
      <w:r w:rsidRPr="00944CC9">
        <w:t>s or any of its Subsidiaries</w:t>
      </w:r>
      <w:r>
        <w:t>’</w:t>
      </w:r>
      <w:r w:rsidRPr="00944CC9">
        <w:t xml:space="preserve"> patents, trade secrets, know-how and other technology or intellectual property in the ordinary course of business to the extent that such license does not prohibit the licensor from using the patent, trade secret, know-how or technology or other intellectual property;</w:t>
      </w:r>
    </w:p>
    <w:p w:rsidRPr="00944CC9" w:rsidR="004D69FF" w:rsidP="004D69FF" w:rsidRDefault="004D69FF" w14:paraId="1005A442" w14:textId="77777777">
      <w:pPr>
        <w:pStyle w:val="Definition2"/>
      </w:pPr>
      <w:r w:rsidRPr="00944CC9">
        <w:t xml:space="preserve">any transaction or series of related transactions with respect to assets listed on </w:t>
      </w:r>
      <w:r>
        <w:rPr>
          <w:u w:val="single"/>
        </w:rPr>
        <w:fldChar w:fldCharType="begin"/>
      </w:r>
      <w:r>
        <w:rPr>
          <w:u w:val="single"/>
        </w:rPr>
        <w:instrText xml:space="preserve"> REF _Ref_ContractCompanion_9kb9Ur024 \w \n \h \* MERGEFORMAT </w:instrText>
      </w:r>
      <w:r>
        <w:rPr>
          <w:u w:val="single"/>
        </w:rPr>
      </w:r>
      <w:r>
        <w:rPr>
          <w:u w:val="single"/>
        </w:rPr>
        <w:fldChar w:fldCharType="separate"/>
      </w:r>
      <w:r>
        <w:rPr>
          <w:u w:val="single"/>
          <w:cs/>
        </w:rPr>
        <w:t>‎</w:t>
      </w:r>
      <w:r>
        <w:rPr>
          <w:u w:val="single"/>
        </w:rPr>
        <w:t>Schedule A</w:t>
      </w:r>
      <w:r>
        <w:rPr>
          <w:u w:val="single"/>
        </w:rPr>
        <w:fldChar w:fldCharType="end"/>
      </w:r>
      <w:r w:rsidRPr="00944CC9">
        <w:t xml:space="preserve"> hereto; or</w:t>
      </w:r>
    </w:p>
    <w:p w:rsidRPr="00944CC9" w:rsidR="004D69FF" w:rsidP="004D69FF" w:rsidRDefault="004D69FF" w14:paraId="437B2AB4" w14:textId="77777777">
      <w:pPr>
        <w:pStyle w:val="Definition2"/>
      </w:pPr>
      <w:bookmarkStart w:name="_Ref_ContractCompanion_9kb9Ur026" w:id="9"/>
      <w:r w:rsidRPr="00944CC9">
        <w:t xml:space="preserve">any transaction or series of related transactions involving property or assets with a Fair Market Value taken together with all other dispositions made in reliance on this clause </w:t>
      </w:r>
      <w:r>
        <w:fldChar w:fldCharType="begin"/>
      </w:r>
      <w:r>
        <w:instrText xml:space="preserve"> REF _Ref_ContractCompanion_9kb9Ur026 \w \n \h \t \* MERGEFORMAT </w:instrText>
      </w:r>
      <w:r>
        <w:fldChar w:fldCharType="separate"/>
      </w:r>
      <w:r>
        <w:rPr>
          <w:cs/>
        </w:rPr>
        <w:t>‎</w:t>
      </w:r>
      <w:r>
        <w:t>(20)</w:t>
      </w:r>
      <w:r>
        <w:fldChar w:fldCharType="end"/>
      </w:r>
      <w:r w:rsidRPr="00944CC9">
        <w:t xml:space="preserve"> in the same fiscal year, not in excess of BRL$200.0 million.</w:t>
      </w:r>
      <w:bookmarkEnd w:id="9"/>
    </w:p>
    <w:p w:rsidRPr="00944CC9" w:rsidR="004D69FF" w:rsidP="004D69FF" w:rsidRDefault="004D69FF" w14:paraId="6722141B" w14:textId="77777777">
      <w:pPr>
        <w:pStyle w:val="Definition1"/>
      </w:pPr>
      <w:r>
        <w:t>“</w:t>
      </w:r>
      <w:r w:rsidRPr="00944CC9">
        <w:rPr>
          <w:b/>
          <w:i/>
        </w:rPr>
        <w:t>Asset Sale Redemption Trigger Date</w:t>
      </w:r>
      <w:r>
        <w:t>”</w:t>
      </w:r>
      <w:r w:rsidRPr="00944CC9">
        <w:t xml:space="preserve"> means, the date on which the Company or any of its Subsidiaries have received Net Cash Proceeds from Asset Sales of assets constituting Collateral (other than Capital Stock of V.Tal or Capital Stock of ClientCo) at the time of such sale in an aggregate amount since the Restructuring Closing Date of at least BRL$200.0 million.</w:t>
      </w:r>
    </w:p>
    <w:p w:rsidRPr="00944CC9" w:rsidR="004D69FF" w:rsidP="004D69FF" w:rsidRDefault="004D69FF" w14:paraId="216A2C0C" w14:textId="77777777">
      <w:pPr>
        <w:pStyle w:val="Definition1"/>
      </w:pPr>
      <w:r>
        <w:t>“</w:t>
      </w:r>
      <w:r w:rsidRPr="00944CC9">
        <w:rPr>
          <w:b/>
          <w:i/>
        </w:rPr>
        <w:t>Attributable Debt</w:t>
      </w:r>
      <w:r>
        <w:t>”</w:t>
      </w:r>
      <w:r w:rsidRPr="00944CC9">
        <w:t xml:space="preserve"> in respect of a Sale and Leaseback Transaction means, as of the date of determination, the present value (discounted at the interest rate implicit in the Sale and Leaseback Transaction) of the total obligations of the lessee for rental payments during the remaining term of the lease included in such Sale and Leaseback Transaction (including any period for which such lease has been extended); </w:t>
      </w:r>
      <w:r w:rsidRPr="00944CC9">
        <w:rPr>
          <w:i/>
        </w:rPr>
        <w:t>provided</w:t>
      </w:r>
      <w:r w:rsidRPr="00944CC9">
        <w:t xml:space="preserve">, </w:t>
      </w:r>
      <w:r w:rsidRPr="00944CC9">
        <w:rPr>
          <w:i/>
        </w:rPr>
        <w:t>however</w:t>
      </w:r>
      <w:r w:rsidRPr="00944CC9">
        <w:t xml:space="preserve">, that if such Sale and Leaseback Transaction results in a Capitalized Lease Obligation, the amount of Indebtedness represented thereby will be determined in accordance with the definition of </w:t>
      </w:r>
      <w:r>
        <w:t>“</w:t>
      </w:r>
      <w:r w:rsidRPr="00944CC9">
        <w:t>Capitalized Lease Obligation</w:t>
      </w:r>
      <w:r>
        <w:t>”</w:t>
      </w:r>
      <w:r w:rsidRPr="00944CC9">
        <w:t>.</w:t>
      </w:r>
    </w:p>
    <w:p w:rsidRPr="00944CC9" w:rsidR="004D69FF" w:rsidP="004D69FF" w:rsidRDefault="004D69FF" w14:paraId="012892D8" w14:textId="77777777">
      <w:pPr>
        <w:pStyle w:val="Definition1"/>
      </w:pPr>
      <w:r>
        <w:t>“</w:t>
      </w:r>
      <w:r w:rsidRPr="00944CC9">
        <w:rPr>
          <w:b/>
          <w:i/>
        </w:rPr>
        <w:t>Authentication Order</w:t>
      </w:r>
      <w:r>
        <w:t>”</w:t>
      </w:r>
      <w:r w:rsidRPr="00944CC9">
        <w:t xml:space="preserve"> has the meaning set forth for such term in </w:t>
      </w:r>
      <w:r>
        <w:fldChar w:fldCharType="begin"/>
      </w:r>
      <w:r>
        <w:instrText xml:space="preserve"> REF  _Ref_ContractCompanion_9kb9Ur028 \* Caps \h \n  \* MERGEFORMAT </w:instrText>
      </w:r>
      <w:r>
        <w:fldChar w:fldCharType="separate"/>
      </w:r>
      <w:r>
        <w:rPr>
          <w:cs/>
        </w:rPr>
        <w:t>‎</w:t>
      </w:r>
      <w:r>
        <w:t>Section 2.02</w:t>
      </w:r>
      <w:r>
        <w:fldChar w:fldCharType="end"/>
      </w:r>
      <w:r w:rsidRPr="00944CC9">
        <w:t>.</w:t>
      </w:r>
    </w:p>
    <w:p w:rsidR="00D230CF" w:rsidP="00D230CF" w:rsidRDefault="00D230CF" w14:paraId="4A5D3E8D" w14:textId="346605C4">
      <w:pPr>
        <w:pStyle w:val="Definition1"/>
      </w:pPr>
      <w:r>
        <w:t>“</w:t>
      </w:r>
      <w:r w:rsidRPr="00CC133C">
        <w:rPr>
          <w:b/>
          <w:bCs/>
          <w:i/>
          <w:iCs/>
        </w:rPr>
        <w:t xml:space="preserve">B2B Cash Flow </w:t>
      </w:r>
      <w:r w:rsidRPr="007125E4">
        <w:rPr>
          <w:b/>
          <w:i/>
          <w:iCs/>
        </w:rPr>
        <w:t>Agreement</w:t>
      </w:r>
      <w:r>
        <w:t>”</w:t>
      </w:r>
      <w:r w:rsidRPr="007125E4">
        <w:t xml:space="preserve"> means the </w:t>
      </w:r>
      <w:r w:rsidR="009A0EA0">
        <w:t>f</w:t>
      </w:r>
      <w:r w:rsidRPr="007125E4">
        <w:t xml:space="preserve">iduciary </w:t>
      </w:r>
      <w:r w:rsidR="009A0EA0">
        <w:t>a</w:t>
      </w:r>
      <w:r w:rsidRPr="007125E4">
        <w:t xml:space="preserve">ssignment </w:t>
      </w:r>
      <w:r w:rsidR="009A0EA0">
        <w:t>a</w:t>
      </w:r>
      <w:r w:rsidRPr="007125E4">
        <w:t>greement (</w:t>
      </w:r>
      <w:r w:rsidRPr="00BD4476">
        <w:rPr>
          <w:i/>
        </w:rPr>
        <w:t xml:space="preserve">Contrato </w:t>
      </w:r>
      <w:r>
        <w:rPr>
          <w:i/>
        </w:rPr>
        <w:t>d</w:t>
      </w:r>
      <w:r w:rsidRPr="00BD4476">
        <w:rPr>
          <w:i/>
        </w:rPr>
        <w:t xml:space="preserve">e Alienação Fiduciária </w:t>
      </w:r>
      <w:r>
        <w:rPr>
          <w:i/>
        </w:rPr>
        <w:t>d</w:t>
      </w:r>
      <w:r w:rsidRPr="00BD4476">
        <w:rPr>
          <w:i/>
        </w:rPr>
        <w:t xml:space="preserve">e </w:t>
      </w:r>
      <w:r w:rsidRPr="009F38A2">
        <w:rPr>
          <w:i/>
        </w:rPr>
        <w:t>[</w:t>
      </w:r>
      <w:r w:rsidRPr="009F38A2">
        <w:rPr>
          <w:i/>
          <w:iCs/>
        </w:rPr>
        <w:t>Oi Soluções S.A</w:t>
      </w:r>
      <w:r w:rsidRPr="009F38A2">
        <w:rPr>
          <w:i/>
        </w:rPr>
        <w:t>]</w:t>
      </w:r>
      <w:r w:rsidRPr="007125E4">
        <w:t xml:space="preserve">) entered into on or around the date hereof between the Company and the Collateral Agent, related to the </w:t>
      </w:r>
      <w:r>
        <w:t>B2B Cash Flow Lien</w:t>
      </w:r>
      <w:r w:rsidRPr="007125E4">
        <w:t>.</w:t>
      </w:r>
    </w:p>
    <w:p w:rsidR="00BA584D" w:rsidP="00BA584D" w:rsidRDefault="00BA584D" w14:paraId="550D4FF9" w14:textId="72949D23">
      <w:pPr>
        <w:pStyle w:val="Definition1"/>
      </w:pPr>
      <w:r>
        <w:t>“</w:t>
      </w:r>
      <w:r w:rsidRPr="00CC133C">
        <w:rPr>
          <w:b/>
          <w:bCs/>
          <w:i/>
          <w:iCs/>
        </w:rPr>
        <w:t>B2B Cash Flow Lien</w:t>
      </w:r>
      <w:r>
        <w:t xml:space="preserve">” means </w:t>
      </w:r>
      <w:r w:rsidRPr="007125E4">
        <w:t xml:space="preserve">the security interest, in the form of a fiduciary </w:t>
      </w:r>
      <w:r>
        <w:t>assignment</w:t>
      </w:r>
      <w:r w:rsidRPr="007125E4">
        <w:t xml:space="preserve"> under the laws of Brazil (</w:t>
      </w:r>
      <w:r w:rsidRPr="00CC133C">
        <w:rPr>
          <w:i/>
        </w:rPr>
        <w:t>alienação fiduciária</w:t>
      </w:r>
      <w:r w:rsidRPr="007125E4">
        <w:t>)</w:t>
      </w:r>
      <w:r>
        <w:t xml:space="preserve">, </w:t>
      </w:r>
      <w:r w:rsidRPr="00D61230">
        <w:t xml:space="preserve">over </w:t>
      </w:r>
      <w:r>
        <w:t xml:space="preserve">specified excess proceeds </w:t>
      </w:r>
      <w:r w:rsidRPr="00D61230">
        <w:t>received by the Company from</w:t>
      </w:r>
      <w:r>
        <w:t xml:space="preserve"> </w:t>
      </w:r>
      <w:r w:rsidRPr="009F38A2" w:rsidR="009F38A2">
        <w:t>[</w:t>
      </w:r>
      <w:r w:rsidRPr="009F38A2" w:rsidR="009F38A2">
        <w:rPr>
          <w:i/>
          <w:iCs/>
        </w:rPr>
        <w:t>Oi Soluções S.A.</w:t>
      </w:r>
      <w:r w:rsidRPr="009F38A2" w:rsidR="009F38A2">
        <w:t>]</w:t>
      </w:r>
      <w:r w:rsidR="009F38A2">
        <w:t xml:space="preserve"> </w:t>
      </w:r>
      <w:r>
        <w:t xml:space="preserve">and </w:t>
      </w:r>
      <w:r w:rsidRPr="007125E4">
        <w:t>granted by the Company in favor of the Collateral Agent pursuant to one or more Collateral Documents</w:t>
      </w:r>
      <w:r>
        <w:t>.</w:t>
      </w:r>
    </w:p>
    <w:p w:rsidRPr="00944CC9" w:rsidR="004D69FF" w:rsidP="004D69FF" w:rsidRDefault="004D69FF" w14:paraId="0C960AB7" w14:textId="38B7F37F">
      <w:pPr>
        <w:pStyle w:val="Definition1"/>
      </w:pPr>
      <w:r>
        <w:t>“</w:t>
      </w:r>
      <w:r w:rsidRPr="00944CC9">
        <w:rPr>
          <w:b/>
          <w:i/>
        </w:rPr>
        <w:t>Bankruptcy Custodian</w:t>
      </w:r>
      <w:r>
        <w:t>”</w:t>
      </w:r>
      <w:r w:rsidRPr="00944CC9">
        <w:t xml:space="preserve"> means any receiver, trustee, assignee, liquidator, custodian or similar official under any Bankruptcy Law.</w:t>
      </w:r>
    </w:p>
    <w:p w:rsidRPr="00944CC9" w:rsidR="004D69FF" w:rsidP="004D69FF" w:rsidRDefault="004D69FF" w14:paraId="7325C254" w14:textId="77777777">
      <w:pPr>
        <w:pStyle w:val="Definition1"/>
      </w:pPr>
      <w:r>
        <w:t>“</w:t>
      </w:r>
      <w:r w:rsidRPr="00944CC9">
        <w:rPr>
          <w:b/>
          <w:i/>
        </w:rPr>
        <w:t>Bankruptcy Law</w:t>
      </w:r>
      <w:r>
        <w:t>”</w:t>
      </w:r>
      <w:r w:rsidRPr="00944CC9">
        <w:t xml:space="preserve"> means Law No. 11.101 of Republic the Federal of Brazil, dated February 9, 2005, as amended from time to time and the U.S. Bankruptcy Code or any similar law of any other jurisdiction, as applicable, for the relief of debtors.</w:t>
      </w:r>
    </w:p>
    <w:p w:rsidRPr="00944CC9" w:rsidR="004D69FF" w:rsidP="004D69FF" w:rsidRDefault="004D69FF" w14:paraId="0A9D1089" w14:textId="77777777">
      <w:pPr>
        <w:pStyle w:val="Definition1"/>
      </w:pPr>
      <w:r>
        <w:t>“</w:t>
      </w:r>
      <w:r w:rsidRPr="00944CC9">
        <w:rPr>
          <w:b/>
          <w:i/>
        </w:rPr>
        <w:t>Board of Directors</w:t>
      </w:r>
      <w:r>
        <w:t>”</w:t>
      </w:r>
      <w:r w:rsidRPr="00944CC9">
        <w:t xml:space="preserve"> means, with respect to any Person, the board of directors of such Person or any committee thereof duly authorized to act on behalf of the board of directors of such Person, or similar governing body of such Person, including any managing partner or similar entity of such Person.</w:t>
      </w:r>
    </w:p>
    <w:p w:rsidRPr="00944CC9" w:rsidR="004D69FF" w:rsidP="004D69FF" w:rsidRDefault="004D69FF" w14:paraId="469004F4" w14:textId="77777777">
      <w:pPr>
        <w:pStyle w:val="Definition1"/>
      </w:pPr>
      <w:r>
        <w:t>“</w:t>
      </w:r>
      <w:r w:rsidRPr="00944CC9">
        <w:rPr>
          <w:b/>
          <w:i/>
        </w:rPr>
        <w:t>Brazil</w:t>
      </w:r>
      <w:r>
        <w:t>”</w:t>
      </w:r>
      <w:r w:rsidRPr="00944CC9">
        <w:t xml:space="preserve"> means The Federative Republic of Brazil.</w:t>
      </w:r>
    </w:p>
    <w:p w:rsidRPr="00944CC9" w:rsidR="004D69FF" w:rsidP="004D69FF" w:rsidRDefault="004D69FF" w14:paraId="1E1ACC6D" w14:textId="77777777">
      <w:pPr>
        <w:pStyle w:val="Definition1"/>
      </w:pPr>
      <w:r>
        <w:t>“</w:t>
      </w:r>
      <w:r w:rsidRPr="00944CC9">
        <w:rPr>
          <w:b/>
          <w:i/>
        </w:rPr>
        <w:t>Brazilian Civil Code</w:t>
      </w:r>
      <w:r>
        <w:t>”</w:t>
      </w:r>
      <w:r w:rsidRPr="00944CC9">
        <w:t xml:space="preserve"> means Law No. 10,406 of the Federative Republic of Brazil, dated January 10, 2002, as amended from time to time.</w:t>
      </w:r>
    </w:p>
    <w:p w:rsidRPr="00944CC9" w:rsidR="004D69FF" w:rsidP="004D69FF" w:rsidRDefault="004D69FF" w14:paraId="05212587" w14:textId="77777777">
      <w:pPr>
        <w:pStyle w:val="Definition1"/>
      </w:pPr>
      <w:r>
        <w:t>“</w:t>
      </w:r>
      <w:r w:rsidRPr="00944CC9">
        <w:rPr>
          <w:b/>
          <w:i/>
        </w:rPr>
        <w:t>Brazilian Civil Procedure Code</w:t>
      </w:r>
      <w:r>
        <w:t>”</w:t>
      </w:r>
      <w:r w:rsidRPr="00944CC9">
        <w:t xml:space="preserve"> means Law No. 13,105 of the Federative Republic of Brazil, dated March 16, 2015, as amended from time to time.</w:t>
      </w:r>
    </w:p>
    <w:p w:rsidRPr="00944CC9" w:rsidR="004D69FF" w:rsidP="004D69FF" w:rsidRDefault="004D69FF" w14:paraId="63A95ACC" w14:textId="77777777">
      <w:pPr>
        <w:pStyle w:val="Definition1"/>
      </w:pPr>
      <w:r>
        <w:t>“</w:t>
      </w:r>
      <w:r w:rsidRPr="00944CC9">
        <w:rPr>
          <w:b/>
          <w:i/>
        </w:rPr>
        <w:t>Brazilian Corporate Law</w:t>
      </w:r>
      <w:r>
        <w:t>”</w:t>
      </w:r>
      <w:r w:rsidRPr="00944CC9">
        <w:t xml:space="preserve"> means Law No. 6,404 of the Federative Republic of Brazil, dated December 15, 1976, as amended from time to time.</w:t>
      </w:r>
    </w:p>
    <w:p w:rsidRPr="00944CC9" w:rsidR="004D69FF" w:rsidP="004D69FF" w:rsidRDefault="004D69FF" w14:paraId="730D2B22" w14:textId="77777777">
      <w:pPr>
        <w:pStyle w:val="Definition1"/>
      </w:pPr>
      <w:r>
        <w:rPr>
          <w:iCs/>
        </w:rPr>
        <w:t>“</w:t>
      </w:r>
      <w:r w:rsidRPr="00944CC9">
        <w:rPr>
          <w:b/>
          <w:i/>
        </w:rPr>
        <w:t>BRL$</w:t>
      </w:r>
      <w:r>
        <w:t>”</w:t>
      </w:r>
      <w:r w:rsidRPr="00944CC9">
        <w:t xml:space="preserve"> means the lawful currency of Brazil.</w:t>
      </w:r>
    </w:p>
    <w:p w:rsidRPr="00944CC9" w:rsidR="004D69FF" w:rsidP="004D69FF" w:rsidRDefault="004D69FF" w14:paraId="5B3CAE30" w14:textId="77777777">
      <w:pPr>
        <w:pStyle w:val="Definition1"/>
      </w:pPr>
      <w:r>
        <w:t>“</w:t>
      </w:r>
      <w:r w:rsidRPr="00944CC9">
        <w:rPr>
          <w:b/>
          <w:i/>
        </w:rPr>
        <w:t>Business Day</w:t>
      </w:r>
      <w:r>
        <w:t>”</w:t>
      </w:r>
      <w:r w:rsidRPr="00944CC9">
        <w:t xml:space="preserve"> means a day other than a Saturday, a Sunday, or a legal holiday or a day on which commercial banks and foreign exchange markets are authorized or obligated to close in The City of New York, in São Paulo, Brazil, or in Rio de Janeiro, Brazil.</w:t>
      </w:r>
    </w:p>
    <w:p w:rsidRPr="00944CC9" w:rsidR="004D69FF" w:rsidP="004D69FF" w:rsidRDefault="004D69FF" w14:paraId="41F34493" w14:textId="77777777">
      <w:pPr>
        <w:pStyle w:val="Definition1"/>
      </w:pPr>
      <w:r>
        <w:t>“</w:t>
      </w:r>
      <w:r w:rsidRPr="00944CC9">
        <w:rPr>
          <w:b/>
          <w:i/>
        </w:rPr>
        <w:t>Capital Stock</w:t>
      </w:r>
      <w:r>
        <w:t>”</w:t>
      </w:r>
      <w:r w:rsidRPr="00944CC9">
        <w:t xml:space="preserve"> means, with respect to any Person, any and all shares, interests (including partnership interests), rights to purchase, warrants, options, participations or other equivalents of or interests in (however designated) the equity of such Person, including each class of Preferred Stock, limited liability interests or partnership interests, but excluding any debt securities convertible into such equity.</w:t>
      </w:r>
    </w:p>
    <w:p w:rsidRPr="00944CC9" w:rsidR="004D69FF" w:rsidP="004D69FF" w:rsidRDefault="004D69FF" w14:paraId="2C9A8CC7" w14:textId="77777777">
      <w:pPr>
        <w:pStyle w:val="Definition1"/>
      </w:pPr>
      <w:r>
        <w:t>“</w:t>
      </w:r>
      <w:r w:rsidRPr="00944CC9">
        <w:rPr>
          <w:b/>
          <w:i/>
        </w:rPr>
        <w:t>Capitalized Lease Obligations</w:t>
      </w:r>
      <w:r>
        <w:t>”</w:t>
      </w:r>
      <w:r w:rsidRPr="00944CC9">
        <w:t xml:space="preserve"> means, with respect to any Person, the obligations of such Person under a lease that are required to be classified and accounted for as a capitalized lease in accordance with GAAP and the amount of Indebtedness represented by such obligations at any date shall be the capitalized amount of such obligations at such date, determined in accordance with GAAP; and the Stated Maturity thereof shall be the date of the last payment of rent or any other amount due under such lease prior to the first date upon which such lease may be prepaid by the lessee without payment of a penalty.</w:t>
      </w:r>
    </w:p>
    <w:p w:rsidRPr="00944CC9" w:rsidR="004D69FF" w:rsidP="004D69FF" w:rsidRDefault="004D69FF" w14:paraId="40176BCF" w14:textId="77777777">
      <w:pPr>
        <w:pStyle w:val="Definition1"/>
        <w:keepNext/>
      </w:pPr>
      <w:r>
        <w:t>“</w:t>
      </w:r>
      <w:r w:rsidRPr="00944CC9">
        <w:rPr>
          <w:b/>
          <w:i/>
        </w:rPr>
        <w:t>Cash Equivalent</w:t>
      </w:r>
      <w:r>
        <w:t>”</w:t>
      </w:r>
      <w:r w:rsidRPr="00944CC9">
        <w:t xml:space="preserve"> means any of the following:</w:t>
      </w:r>
    </w:p>
    <w:p w:rsidRPr="00944CC9" w:rsidR="004D69FF" w:rsidP="004D69FF" w:rsidRDefault="004D69FF" w14:paraId="5D8FC2E8" w14:textId="77777777">
      <w:pPr>
        <w:pStyle w:val="Definition2"/>
      </w:pPr>
      <w:bookmarkStart w:name="_Ref_ContractCompanion_9kb9Ur02A" w:id="10"/>
      <w:r w:rsidRPr="00944CC9">
        <w:t xml:space="preserve">any investment in direct obligations (or certificates representing an ownership interest in such obligations) of Brazil, the United States or any agency or instrumentality thereof or obligations Guaranteed by Brazil, the United States or any agency or instrumentality thereof that are not convertible or exchangeable into any other security, </w:t>
      </w:r>
      <w:r w:rsidRPr="00944CC9">
        <w:rPr>
          <w:i/>
        </w:rPr>
        <w:t>provided</w:t>
      </w:r>
      <w:r w:rsidRPr="00944CC9">
        <w:t xml:space="preserve"> that Subsidiaries shall be allowed to invest in direct obligations of the country in which such Subsidiaries are located irrespective of the ratings of any such obligations, and </w:t>
      </w:r>
      <w:r w:rsidRPr="00944CC9">
        <w:rPr>
          <w:i/>
        </w:rPr>
        <w:t>provided</w:t>
      </w:r>
      <w:r w:rsidRPr="00944CC9">
        <w:t xml:space="preserve"> </w:t>
      </w:r>
      <w:r w:rsidRPr="00944CC9">
        <w:rPr>
          <w:i/>
        </w:rPr>
        <w:t>further</w:t>
      </w:r>
      <w:r w:rsidRPr="00944CC9">
        <w:t xml:space="preserve"> that the Company shall use its continuing best efforts to transfer any such investments in direct obligations of a country pursuant to the immediately preceding proviso to another Cash Equivalent;</w:t>
      </w:r>
      <w:bookmarkEnd w:id="10"/>
    </w:p>
    <w:p w:rsidRPr="00944CC9" w:rsidR="004D69FF" w:rsidP="004D69FF" w:rsidRDefault="004D69FF" w14:paraId="6F352EE5" w14:textId="77777777">
      <w:pPr>
        <w:pStyle w:val="Definition2"/>
      </w:pPr>
      <w:bookmarkStart w:name="_Ref_ContractCompanion_9kb9Ur02C" w:id="11"/>
      <w:r w:rsidRPr="00944CC9">
        <w:t>investments in (i) time deposit accounts, (ii) certificates of deposit and money market deposits, (iii) bankers</w:t>
      </w:r>
      <w:r>
        <w:t>’</w:t>
      </w:r>
      <w:r w:rsidRPr="00944CC9">
        <w:t xml:space="preserve"> acceptances with maturities not exceeding one year from the date of such investment, and (iv) overnight bank deposits, in each case with any bank or trust company that is organized or licensed under the laws of the United States, any state thereof, Brazil, or any other foreign country recognized by the United States having capital, surplus and undivided profits aggregating in excess of U.S.$500.0 million (or the foreign currency equivalent thereof) and whose short-term debt is rated </w:t>
      </w:r>
      <w:r>
        <w:t>“</w:t>
      </w:r>
      <w:r w:rsidRPr="00944CC9">
        <w:t>A-2</w:t>
      </w:r>
      <w:r>
        <w:t>”</w:t>
      </w:r>
      <w:r w:rsidRPr="00944CC9">
        <w:t xml:space="preserve"> (or such similar equivalent rating) or higher by at least one nationally recognized statistical rating organization (as defined in Rule 436 under the Securities Act) (a </w:t>
      </w:r>
      <w:r>
        <w:t>“</w:t>
      </w:r>
      <w:r w:rsidRPr="00944CC9">
        <w:rPr>
          <w:b/>
          <w:i/>
        </w:rPr>
        <w:t>Permitted Financial Institution</w:t>
      </w:r>
      <w:r>
        <w:t>”</w:t>
      </w:r>
      <w:r w:rsidRPr="00944CC9">
        <w:t xml:space="preserve">), </w:t>
      </w:r>
      <w:r w:rsidRPr="00944CC9">
        <w:rPr>
          <w:i/>
        </w:rPr>
        <w:t>provided</w:t>
      </w:r>
      <w:r w:rsidRPr="00944CC9">
        <w:t xml:space="preserve"> that Subsidiaries shall be permitted to invest in time deposit accounts, certificates of deposit and money market deposits of banks and trust companies organized under the country in which such Subsidiary are located irrespective of whether the short-term debt rating is rated </w:t>
      </w:r>
      <w:r>
        <w:t>“</w:t>
      </w:r>
      <w:r w:rsidRPr="00944CC9">
        <w:t>A-2</w:t>
      </w:r>
      <w:r>
        <w:t>”</w:t>
      </w:r>
      <w:r w:rsidRPr="00944CC9">
        <w:t xml:space="preserve"> (or such similar equivalent rating) or higher by at least one nationally recognized statistical rating organization (as defined in Rule 436 under the Securities Act) and </w:t>
      </w:r>
      <w:r w:rsidRPr="00944CC9">
        <w:rPr>
          <w:i/>
        </w:rPr>
        <w:t>provided</w:t>
      </w:r>
      <w:r w:rsidRPr="00944CC9">
        <w:t xml:space="preserve"> </w:t>
      </w:r>
      <w:r w:rsidRPr="00944CC9">
        <w:rPr>
          <w:i/>
        </w:rPr>
        <w:t>further</w:t>
      </w:r>
      <w:r w:rsidRPr="00944CC9">
        <w:t>, that the Company shall use its continuing best efforts to transfer any such investments pursuant to the immediately preceding proviso to another Cash Equivalent;</w:t>
      </w:r>
      <w:bookmarkEnd w:id="11"/>
    </w:p>
    <w:p w:rsidRPr="00944CC9" w:rsidR="004D69FF" w:rsidP="004D69FF" w:rsidRDefault="004D69FF" w14:paraId="6655079E" w14:textId="77777777">
      <w:pPr>
        <w:pStyle w:val="Definition2"/>
      </w:pPr>
      <w:r w:rsidRPr="00944CC9">
        <w:t xml:space="preserve">repurchase obligations with a term of not more than 30 days for underlying securities of the types described in clause </w:t>
      </w:r>
      <w:r>
        <w:fldChar w:fldCharType="begin"/>
      </w:r>
      <w:r>
        <w:instrText xml:space="preserve"> REF _Ref_ContractCompanion_9kb9Ur02A \w \n \h \t \* MERGEFORMAT </w:instrText>
      </w:r>
      <w:r>
        <w:fldChar w:fldCharType="separate"/>
      </w:r>
      <w:r>
        <w:rPr>
          <w:cs/>
        </w:rPr>
        <w:t>‎</w:t>
      </w:r>
      <w:r>
        <w:t>(1)</w:t>
      </w:r>
      <w:r>
        <w:fldChar w:fldCharType="end"/>
      </w:r>
      <w:r w:rsidRPr="00944CC9">
        <w:t xml:space="preserve"> above entered into with a bank meeting the qualifications described in clause </w:t>
      </w:r>
      <w:r>
        <w:fldChar w:fldCharType="begin"/>
      </w:r>
      <w:r>
        <w:instrText xml:space="preserve"> REF _Ref_ContractCompanion_9kb9Ur02C \w \n \h \t \* MERGEFORMAT </w:instrText>
      </w:r>
      <w:r>
        <w:fldChar w:fldCharType="separate"/>
      </w:r>
      <w:r>
        <w:rPr>
          <w:cs/>
        </w:rPr>
        <w:t>‎</w:t>
      </w:r>
      <w:r>
        <w:t>(2)</w:t>
      </w:r>
      <w:r>
        <w:fldChar w:fldCharType="end"/>
      </w:r>
      <w:r w:rsidRPr="00944CC9">
        <w:t xml:space="preserve"> above;</w:t>
      </w:r>
    </w:p>
    <w:p w:rsidRPr="00944CC9" w:rsidR="004D69FF" w:rsidP="004D69FF" w:rsidRDefault="004D69FF" w14:paraId="67121F20" w14:textId="77777777">
      <w:pPr>
        <w:pStyle w:val="Definition2"/>
      </w:pPr>
      <w:r w:rsidRPr="00944CC9">
        <w:t xml:space="preserve">investments in demand deposits or commercial paper maturing not more than 270 days after the date of acquisition issued by or guaranteed by a corporation (other than an Affiliate of the Company) organized and in existence under the laws of the United States, Brazil or any other foreign country recognized by the United States with a rating at the time as of which any investment therein is made of </w:t>
      </w:r>
      <w:r>
        <w:t>“</w:t>
      </w:r>
      <w:r w:rsidRPr="00944CC9">
        <w:t>P-1</w:t>
      </w:r>
      <w:r>
        <w:t>”</w:t>
      </w:r>
      <w:r w:rsidRPr="00944CC9">
        <w:t xml:space="preserve"> (or higher) according to Moody</w:t>
      </w:r>
      <w:r>
        <w:t>’</w:t>
      </w:r>
      <w:r w:rsidRPr="00944CC9">
        <w:t xml:space="preserve">s or </w:t>
      </w:r>
      <w:r>
        <w:t>“</w:t>
      </w:r>
      <w:r w:rsidRPr="00944CC9">
        <w:t>A-1</w:t>
      </w:r>
      <w:r>
        <w:t>”</w:t>
      </w:r>
      <w:r w:rsidRPr="00944CC9">
        <w:t xml:space="preserve"> (or higher) according to S&amp;P (or such similar equivalent rating, including similar equivalent ratings in foreign countries);</w:t>
      </w:r>
    </w:p>
    <w:p w:rsidRPr="00944CC9" w:rsidR="004D69FF" w:rsidP="004D69FF" w:rsidRDefault="004D69FF" w14:paraId="3D40E997" w14:textId="77777777">
      <w:pPr>
        <w:pStyle w:val="Definition2"/>
      </w:pPr>
      <w:r w:rsidRPr="00944CC9">
        <w:t xml:space="preserve">investments in securities with maturities of 12 months or less from the date of acquisition issued or fully Guaranteed by any state, commonwealth or territory of the United States, or by any political subdivision or taxing authority thereof, and rated at least </w:t>
      </w:r>
      <w:r>
        <w:t>“</w:t>
      </w:r>
      <w:r w:rsidRPr="00944CC9">
        <w:t>A</w:t>
      </w:r>
      <w:r>
        <w:t>”</w:t>
      </w:r>
      <w:r w:rsidRPr="00944CC9">
        <w:t xml:space="preserve"> by S&amp;P or </w:t>
      </w:r>
      <w:r>
        <w:t>“</w:t>
      </w:r>
      <w:r w:rsidRPr="00944CC9">
        <w:t>A</w:t>
      </w:r>
      <w:r>
        <w:t>”</w:t>
      </w:r>
      <w:r w:rsidRPr="00944CC9">
        <w:t xml:space="preserve"> by Moody</w:t>
      </w:r>
      <w:r>
        <w:t>’</w:t>
      </w:r>
      <w:r w:rsidRPr="00944CC9">
        <w:t>s (or such similar equivalent rating);</w:t>
      </w:r>
    </w:p>
    <w:p w:rsidRPr="00944CC9" w:rsidR="004D69FF" w:rsidP="004D69FF" w:rsidRDefault="004D69FF" w14:paraId="7E4E0CF5" w14:textId="77777777">
      <w:pPr>
        <w:pStyle w:val="Definition2"/>
      </w:pPr>
      <w:r w:rsidRPr="00944CC9">
        <w:t>investments in securities with maturities of 12 months or less from the date of acquisition issued or fully Guaranteed by Brazil;</w:t>
      </w:r>
    </w:p>
    <w:p w:rsidRPr="00944CC9" w:rsidR="004D69FF" w:rsidP="004D69FF" w:rsidRDefault="004D69FF" w14:paraId="135421AC" w14:textId="77777777">
      <w:pPr>
        <w:pStyle w:val="Definition2"/>
      </w:pPr>
      <w:bookmarkStart w:name="_Ref_ContractCompanion_9kb9Ur035" w:id="12"/>
      <w:r w:rsidRPr="00944CC9">
        <w:t>certificates of deposit, bankers</w:t>
      </w:r>
      <w:r>
        <w:t>’</w:t>
      </w:r>
      <w:r w:rsidRPr="00944CC9">
        <w:t xml:space="preserve"> acceptances and time deposits issued or guaranteed by or placed with, and money market deposit accounts issued or offered by, any Brazilian or United States office of any Permitted Financial Institution; and</w:t>
      </w:r>
      <w:bookmarkEnd w:id="12"/>
    </w:p>
    <w:p w:rsidRPr="00944CC9" w:rsidR="004D69FF" w:rsidP="004D69FF" w:rsidRDefault="004D69FF" w14:paraId="1D9C70F8" w14:textId="77777777">
      <w:pPr>
        <w:pStyle w:val="Definition2"/>
      </w:pPr>
      <w:r w:rsidRPr="00944CC9">
        <w:t xml:space="preserve">investments in money market funds substantially all the assets of which consist of investments of the types described in clauses </w:t>
      </w:r>
      <w:r>
        <w:fldChar w:fldCharType="begin"/>
      </w:r>
      <w:r>
        <w:instrText xml:space="preserve"> REF _Ref_ContractCompanion_9kb9Ur02A \w \n \h \t \* MERGEFORMAT </w:instrText>
      </w:r>
      <w:r>
        <w:fldChar w:fldCharType="separate"/>
      </w:r>
      <w:r>
        <w:rPr>
          <w:cs/>
        </w:rPr>
        <w:t>‎</w:t>
      </w:r>
      <w:r>
        <w:t>(1)</w:t>
      </w:r>
      <w:r>
        <w:fldChar w:fldCharType="end"/>
      </w:r>
      <w:r w:rsidRPr="00944CC9">
        <w:t xml:space="preserve"> through </w:t>
      </w:r>
      <w:r>
        <w:fldChar w:fldCharType="begin"/>
      </w:r>
      <w:r>
        <w:instrText xml:space="preserve"> REF _Ref_ContractCompanion_9kb9Ur035 \w \n \h \t \* MERGEFORMAT </w:instrText>
      </w:r>
      <w:r>
        <w:fldChar w:fldCharType="separate"/>
      </w:r>
      <w:r>
        <w:rPr>
          <w:cs/>
        </w:rPr>
        <w:t>‎</w:t>
      </w:r>
      <w:r>
        <w:t>(7)</w:t>
      </w:r>
      <w:r>
        <w:fldChar w:fldCharType="end"/>
      </w:r>
      <w:r w:rsidRPr="00944CC9">
        <w:t xml:space="preserve"> above.</w:t>
      </w:r>
    </w:p>
    <w:p w:rsidRPr="00944CC9" w:rsidR="004D69FF" w:rsidP="004D69FF" w:rsidRDefault="004D69FF" w14:paraId="15A69763" w14:textId="77777777">
      <w:pPr>
        <w:pStyle w:val="Definition1"/>
      </w:pPr>
      <w:r>
        <w:t>“</w:t>
      </w:r>
      <w:r w:rsidRPr="00944CC9">
        <w:rPr>
          <w:b/>
          <w:i/>
        </w:rPr>
        <w:t>Central Bank</w:t>
      </w:r>
      <w:r>
        <w:t>”</w:t>
      </w:r>
      <w:r w:rsidRPr="00944CC9">
        <w:t xml:space="preserve"> means the Brazilian Central Bank (</w:t>
      </w:r>
      <w:r w:rsidRPr="00944CC9">
        <w:rPr>
          <w:i/>
        </w:rPr>
        <w:t>Banco Central do Brasil</w:t>
      </w:r>
      <w:r w:rsidRPr="00944CC9">
        <w:t>).</w:t>
      </w:r>
    </w:p>
    <w:p w:rsidRPr="00944CC9" w:rsidR="004D69FF" w:rsidP="004D69FF" w:rsidRDefault="004D69FF" w14:paraId="330A7AC5" w14:textId="77777777">
      <w:pPr>
        <w:pStyle w:val="Definition1"/>
      </w:pPr>
      <w:r>
        <w:t>“</w:t>
      </w:r>
      <w:r w:rsidRPr="00944CC9">
        <w:rPr>
          <w:b/>
          <w:i/>
        </w:rPr>
        <w:t>Certificated Securities</w:t>
      </w:r>
      <w:r>
        <w:t>”</w:t>
      </w:r>
      <w:r w:rsidRPr="00944CC9">
        <w:t xml:space="preserve"> has the meaning set forth for such term in </w:t>
      </w:r>
      <w:r>
        <w:rPr>
          <w:u w:val="single"/>
        </w:rPr>
        <w:fldChar w:fldCharType="begin"/>
      </w:r>
      <w:r>
        <w:rPr>
          <w:u w:val="single"/>
        </w:rPr>
        <w:instrText xml:space="preserve"> REF _Ref_ContractCompanion_9kb9Ur037 \w \n \h \* MERGEFORMAT </w:instrText>
      </w:r>
      <w:r>
        <w:rPr>
          <w:u w:val="single"/>
        </w:rPr>
      </w:r>
      <w:r>
        <w:rPr>
          <w:u w:val="single"/>
        </w:rPr>
        <w:fldChar w:fldCharType="separate"/>
      </w:r>
      <w:r>
        <w:rPr>
          <w:u w:val="single"/>
          <w:cs/>
        </w:rPr>
        <w:t>‎</w:t>
      </w:r>
      <w:r>
        <w:rPr>
          <w:u w:val="single"/>
        </w:rPr>
        <w:t>Appendix A</w:t>
      </w:r>
      <w:r>
        <w:rPr>
          <w:u w:val="single"/>
        </w:rPr>
        <w:fldChar w:fldCharType="end"/>
      </w:r>
      <w:r w:rsidRPr="00944CC9">
        <w:rPr>
          <w:u w:val="single"/>
        </w:rPr>
        <w:t xml:space="preserve"> </w:t>
      </w:r>
      <w:r w:rsidRPr="00944CC9">
        <w:t>to this Indenture.</w:t>
      </w:r>
    </w:p>
    <w:p w:rsidRPr="00944CC9" w:rsidR="004D69FF" w:rsidP="004D69FF" w:rsidRDefault="004D69FF" w14:paraId="3414AE2F" w14:textId="0E261705">
      <w:pPr>
        <w:pStyle w:val="Definition1"/>
      </w:pPr>
      <w:r>
        <w:t>“</w:t>
      </w:r>
      <w:r w:rsidRPr="00944CC9">
        <w:rPr>
          <w:b/>
          <w:i/>
        </w:rPr>
        <w:t>Change of Control</w:t>
      </w:r>
      <w:r>
        <w:t>”</w:t>
      </w:r>
      <w:r w:rsidRPr="00944CC9">
        <w:t xml:space="preserve"> means any </w:t>
      </w:r>
      <w:r>
        <w:t>“</w:t>
      </w:r>
      <w:r w:rsidRPr="00944CC9">
        <w:t>person</w:t>
      </w:r>
      <w:r>
        <w:t>”</w:t>
      </w:r>
      <w:r w:rsidRPr="00944CC9">
        <w:t xml:space="preserve"> or </w:t>
      </w:r>
      <w:r>
        <w:t>“</w:t>
      </w:r>
      <w:r w:rsidRPr="00944CC9">
        <w:t>group</w:t>
      </w:r>
      <w:r>
        <w:t>”</w:t>
      </w:r>
      <w:r w:rsidRPr="00944CC9">
        <w:t xml:space="preserve"> (as such terms are used for purposes of Sections 13(d) and 14(d) of the Exchange Act) is or becomes after the Restructuring Closing Date the </w:t>
      </w:r>
      <w:r>
        <w:t>“</w:t>
      </w:r>
      <w:r w:rsidRPr="00944CC9">
        <w:t>beneficial owner</w:t>
      </w:r>
      <w:r>
        <w:t>”</w:t>
      </w:r>
      <w:r w:rsidRPr="00944CC9">
        <w:t xml:space="preserve"> (as such term is used in Rule 13d-3 under the Exchange Act), directly or indirectly, of more than 50% of the total voting power of the outstanding Voting Securities of the Company other than one or more Permitted Holders.  For the avoidance of doubt, direct or indirect transactions specifically authorized by and consummated in accordance with the Reorganization Plan as in effect on the Restructuring Closing Date, including but not limited to any capital increases provided therein and any related transactions thereto</w:t>
      </w:r>
      <w:r w:rsidR="00BA584D">
        <w:t xml:space="preserve"> (the </w:t>
      </w:r>
      <w:r w:rsidR="00B91078">
        <w:t>“</w:t>
      </w:r>
      <w:r w:rsidR="00BA584D">
        <w:rPr>
          <w:b/>
          <w:bCs/>
          <w:i/>
          <w:iCs/>
        </w:rPr>
        <w:t>RJ Equitization</w:t>
      </w:r>
      <w:r w:rsidR="00BA584D">
        <w:t>”)</w:t>
      </w:r>
      <w:r w:rsidRPr="007125E4" w:rsidR="00BA584D">
        <w:t xml:space="preserve">, </w:t>
      </w:r>
      <w:r w:rsidRPr="00944CC9">
        <w:t>will not be deemed to constitute, or result in, a Change of Control.</w:t>
      </w:r>
    </w:p>
    <w:p w:rsidRPr="00944CC9" w:rsidR="004D69FF" w:rsidP="004D69FF" w:rsidRDefault="004D69FF" w14:paraId="186B1A04" w14:textId="77777777">
      <w:pPr>
        <w:pStyle w:val="Definition1"/>
      </w:pPr>
      <w:r>
        <w:t>“</w:t>
      </w:r>
      <w:r w:rsidRPr="00944CC9">
        <w:rPr>
          <w:b/>
          <w:i/>
        </w:rPr>
        <w:t>Change of Control Expiration Date</w:t>
      </w:r>
      <w:r>
        <w:t>”</w:t>
      </w:r>
      <w:r w:rsidRPr="00944CC9">
        <w:t xml:space="preserve"> means, in relation to a Change of Control Offer, the expiration date as specified in the notice given by the Company pursuant to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in relation to such Change of Control Offer, which date is no earlier than 30 days and no later than 60 days from the date of such Change of Control Offer.</w:t>
      </w:r>
    </w:p>
    <w:p w:rsidRPr="00944CC9" w:rsidR="004D69FF" w:rsidP="004D69FF" w:rsidRDefault="004D69FF" w14:paraId="5FD1D63B" w14:textId="77777777">
      <w:pPr>
        <w:pStyle w:val="Definition1"/>
      </w:pPr>
      <w:r>
        <w:t>“</w:t>
      </w:r>
      <w:r w:rsidRPr="00944CC9">
        <w:rPr>
          <w:b/>
          <w:i/>
        </w:rPr>
        <w:t>Change of Control Offer</w:t>
      </w:r>
      <w:r>
        <w:t>”</w:t>
      </w:r>
      <w:r w:rsidRPr="00944CC9">
        <w:t xml:space="preserve"> means a written offer made by the Company to each Holder to repurchase such Holder</w:t>
      </w:r>
      <w:r>
        <w:t>’</w:t>
      </w:r>
      <w:r w:rsidRPr="00944CC9">
        <w:t xml:space="preserve">s Securities pursuant to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w:t>
      </w:r>
    </w:p>
    <w:p w:rsidRPr="00944CC9" w:rsidR="004D69FF" w:rsidP="004D69FF" w:rsidRDefault="004D69FF" w14:paraId="101479EA" w14:textId="77777777">
      <w:pPr>
        <w:pStyle w:val="Definition1"/>
      </w:pPr>
      <w:r>
        <w:t>“</w:t>
      </w:r>
      <w:r w:rsidRPr="00944CC9">
        <w:rPr>
          <w:b/>
          <w:i/>
        </w:rPr>
        <w:t>Change of Control Payment</w:t>
      </w:r>
      <w:r>
        <w:t>”</w:t>
      </w:r>
      <w:r w:rsidRPr="00944CC9">
        <w:t xml:space="preserve"> means, in connection with the repurchase of a Holder</w:t>
      </w:r>
      <w:r>
        <w:t>’</w:t>
      </w:r>
      <w:r w:rsidRPr="00944CC9">
        <w:t>s Securities pursuant to a Change of Control Offer, the payment by the Company (or Substituted Debtor) of 101% of the aggregate principal amount of such Holder</w:t>
      </w:r>
      <w:r>
        <w:t>’</w:t>
      </w:r>
      <w:r w:rsidRPr="00944CC9">
        <w:t>s Securities (including any PIK Securities) repurchased plus accrued but unpaid interest to the date of purchase and Additional Amounts, if any, on such Securities (subject to the right of the Holders of record on the relevant Record Date to receive interest and Additional Amounts, if any, on the relevant Interest Payment Date).</w:t>
      </w:r>
    </w:p>
    <w:p w:rsidRPr="00944CC9" w:rsidR="004D69FF" w:rsidP="004D69FF" w:rsidRDefault="004D69FF" w14:paraId="7C95CFBC" w14:textId="77777777">
      <w:pPr>
        <w:pStyle w:val="Definition1"/>
      </w:pPr>
      <w:r>
        <w:t>“</w:t>
      </w:r>
      <w:r w:rsidRPr="00944CC9">
        <w:rPr>
          <w:b/>
          <w:i/>
        </w:rPr>
        <w:t>Change of Control Purchase Date</w:t>
      </w:r>
      <w:r>
        <w:t>”</w:t>
      </w:r>
      <w:r w:rsidRPr="00944CC9">
        <w:t xml:space="preserve"> means, in relation to a Change of Control Offer, the settlement date for purchase of the Securities properly tendered as specified in the notice given by the Company pursuant to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in relation to such Change of Control Offer, which date is not more than five Business Days after the Change of Control Expiration Date.</w:t>
      </w:r>
    </w:p>
    <w:p w:rsidRPr="00944CC9" w:rsidR="004D69FF" w:rsidP="004D69FF" w:rsidRDefault="004D69FF" w14:paraId="1A4F5550" w14:textId="77777777">
      <w:pPr>
        <w:pStyle w:val="Definition1"/>
      </w:pPr>
      <w:r>
        <w:t>“</w:t>
      </w:r>
      <w:r w:rsidRPr="00944CC9">
        <w:rPr>
          <w:b/>
          <w:i/>
        </w:rPr>
        <w:t>ClientCo</w:t>
      </w:r>
      <w:r>
        <w:rPr>
          <w:iCs/>
        </w:rPr>
        <w:t>”</w:t>
      </w:r>
      <w:r w:rsidRPr="00944CC9">
        <w:t xml:space="preserve"> means, any entity formed or to be formed for the business of providing fiber optics broadband services to end customers (including retail customers, small-office-home-office customers and small-to-medium enterprises) and associated services.</w:t>
      </w:r>
    </w:p>
    <w:p w:rsidRPr="00944CC9" w:rsidR="004D69FF" w:rsidP="004D69FF" w:rsidRDefault="004D69FF" w14:paraId="708894D5" w14:textId="77777777">
      <w:pPr>
        <w:pStyle w:val="Definition1"/>
      </w:pPr>
      <w:r>
        <w:t>“</w:t>
      </w:r>
      <w:r w:rsidRPr="00944CC9">
        <w:rPr>
          <w:b/>
          <w:bCs/>
          <w:i/>
          <w:iCs/>
        </w:rPr>
        <w:t>ClientCo Company Amount</w:t>
      </w:r>
      <w:r>
        <w:t>”</w:t>
      </w:r>
      <w:r w:rsidRPr="00944CC9">
        <w:t xml:space="preserve"> means, an amount up to BRL$1.8 billion, as may be reasonably determined by the Company</w:t>
      </w:r>
      <w:r>
        <w:t>’</w:t>
      </w:r>
      <w:r w:rsidRPr="00944CC9">
        <w:t>s Board of Directors in good faith and notified in writing to the Trustee on or prior to the ClientCo Shares Sale Date.</w:t>
      </w:r>
    </w:p>
    <w:p w:rsidRPr="00944CC9" w:rsidR="004D69FF" w:rsidP="004D69FF" w:rsidRDefault="004D69FF" w14:paraId="42C2A71D" w14:textId="7187723F">
      <w:pPr>
        <w:pStyle w:val="Definition1"/>
      </w:pPr>
      <w:r>
        <w:t>“</w:t>
      </w:r>
      <w:r w:rsidRPr="00944CC9">
        <w:rPr>
          <w:b/>
          <w:i/>
        </w:rPr>
        <w:t>ClientCo Fiduciary Lien</w:t>
      </w:r>
      <w:r>
        <w:rPr>
          <w:iCs/>
        </w:rPr>
        <w:t>”</w:t>
      </w:r>
      <w:r w:rsidRPr="00944CC9">
        <w:t xml:space="preserve"> means the security interest, </w:t>
      </w:r>
      <w:r w:rsidR="009F38A2">
        <w:t xml:space="preserve">(i) </w:t>
      </w:r>
      <w:r w:rsidRPr="00944CC9">
        <w:t>in the form of a fiduciary transfer under the laws of Brazil (</w:t>
      </w:r>
      <w:r w:rsidRPr="00944CC9">
        <w:rPr>
          <w:i/>
          <w:iCs/>
        </w:rPr>
        <w:t>alienação</w:t>
      </w:r>
      <w:r w:rsidRPr="00944CC9">
        <w:rPr>
          <w:i/>
        </w:rPr>
        <w:t xml:space="preserve"> fiduciária</w:t>
      </w:r>
      <w:r w:rsidRPr="00944CC9">
        <w:rPr>
          <w:iCs/>
        </w:rPr>
        <w:t>),</w:t>
      </w:r>
      <w:r w:rsidRPr="005F34A4">
        <w:rPr>
          <w:iCs/>
        </w:rPr>
        <w:t xml:space="preserve"> </w:t>
      </w:r>
      <w:r w:rsidRPr="00944CC9">
        <w:t>over 100% of the Company</w:t>
      </w:r>
      <w:r>
        <w:t>’</w:t>
      </w:r>
      <w:r w:rsidRPr="00944CC9">
        <w:t>s equity interest in the Capital Stock of ClientCo, granted by the Company in favor of the Collateral Agent pursuant to one or more Collateral Documents</w:t>
      </w:r>
      <w:r w:rsidR="009F38A2">
        <w:t xml:space="preserve"> and (ii) </w:t>
      </w:r>
      <w:r w:rsidRPr="009F38A2" w:rsidR="009F38A2">
        <w:t>in the form of a fiduciary assignment over the proceeds from any sale of such Capital Stock of ClientCo, granted by the Company in favor of the Collateral Agent pursuant to the Receivables Agreement</w:t>
      </w:r>
      <w:r w:rsidRPr="00944CC9">
        <w:t xml:space="preserve">. </w:t>
      </w:r>
      <w:r>
        <w:t xml:space="preserve"> </w:t>
      </w:r>
      <w:r w:rsidRPr="00944CC9">
        <w:t>For the avoidance of doubt, the ClientCo Fiduciary Lien shall not include any voting rights in connection with the Capital Stock of ClientCo owned by the Company so long as any Event of Default has not occurred and is continuing and subject to ClientCo</w:t>
      </w:r>
      <w:r>
        <w:t>’</w:t>
      </w:r>
      <w:r w:rsidRPr="00944CC9">
        <w:t>s bylaws.</w:t>
      </w:r>
    </w:p>
    <w:p w:rsidRPr="00944CC9" w:rsidR="004D69FF" w:rsidP="004D69FF" w:rsidRDefault="004D69FF" w14:paraId="4091E791" w14:textId="723A9799">
      <w:pPr>
        <w:pStyle w:val="Definition1"/>
      </w:pPr>
      <w:r>
        <w:t>“</w:t>
      </w:r>
      <w:r w:rsidRPr="00944CC9">
        <w:rPr>
          <w:b/>
          <w:i/>
        </w:rPr>
        <w:t>Code</w:t>
      </w:r>
      <w:r>
        <w:t>”</w:t>
      </w:r>
      <w:r w:rsidRPr="00944CC9">
        <w:t xml:space="preserve"> means the Internal Revenue Code of 1986, as amended.</w:t>
      </w:r>
    </w:p>
    <w:p w:rsidRPr="00944CC9" w:rsidR="004D69FF" w:rsidP="004D69FF" w:rsidRDefault="004D69FF" w14:paraId="386D6BF6" w14:textId="77777777">
      <w:pPr>
        <w:pStyle w:val="Definition1"/>
        <w:keepNext/>
      </w:pPr>
      <w:r>
        <w:t>“</w:t>
      </w:r>
      <w:r w:rsidRPr="00944CC9">
        <w:rPr>
          <w:b/>
          <w:i/>
        </w:rPr>
        <w:t>Collateral</w:t>
      </w:r>
      <w:r>
        <w:t>”</w:t>
      </w:r>
      <w:r w:rsidRPr="00944CC9">
        <w:t xml:space="preserve"> means the collateral granted pursuant to the Collateral Documents, which includes the following:</w:t>
      </w:r>
    </w:p>
    <w:p w:rsidRPr="00944CC9" w:rsidR="004D69FF" w:rsidP="004D69FF" w:rsidRDefault="004D69FF" w14:paraId="58D37E61" w14:textId="77777777">
      <w:pPr>
        <w:pStyle w:val="Definition2"/>
      </w:pPr>
      <w:r w:rsidRPr="00944CC9">
        <w:t>the V.Tal Fiduciary Lien;</w:t>
      </w:r>
    </w:p>
    <w:p w:rsidR="00893334" w:rsidP="00893334" w:rsidRDefault="00893334" w14:paraId="64888DF7" w14:textId="77777777">
      <w:pPr>
        <w:pStyle w:val="Definition2"/>
      </w:pPr>
      <w:r w:rsidRPr="007125E4">
        <w:t>the Real Estate Liens;</w:t>
      </w:r>
    </w:p>
    <w:p w:rsidR="00893334" w:rsidP="00893334" w:rsidRDefault="00893334" w14:paraId="65BB282D" w14:textId="39E8E029">
      <w:pPr>
        <w:pStyle w:val="Definition2"/>
        <w:tabs>
          <w:tab w:val="clear" w:pos="2160"/>
          <w:tab w:val="num" w:pos="1440"/>
        </w:tabs>
      </w:pPr>
      <w:r>
        <w:t xml:space="preserve">the </w:t>
      </w:r>
      <w:r w:rsidR="009F38A2">
        <w:t>Anatel Proceeds</w:t>
      </w:r>
      <w:r>
        <w:t xml:space="preserve"> Lien;</w:t>
      </w:r>
    </w:p>
    <w:p w:rsidR="00893334" w:rsidP="00893334" w:rsidRDefault="00893334" w14:paraId="40F443D0" w14:textId="77777777">
      <w:pPr>
        <w:pStyle w:val="Definition2"/>
        <w:tabs>
          <w:tab w:val="clear" w:pos="2160"/>
          <w:tab w:val="num" w:pos="1440"/>
        </w:tabs>
      </w:pPr>
      <w:r>
        <w:t xml:space="preserve">the ONT Fiduciary Lien; </w:t>
      </w:r>
    </w:p>
    <w:p w:rsidR="00893334" w:rsidP="00893334" w:rsidRDefault="00893334" w14:paraId="75DA5C19" w14:textId="77777777">
      <w:pPr>
        <w:pStyle w:val="Definition2"/>
        <w:tabs>
          <w:tab w:val="clear" w:pos="2160"/>
          <w:tab w:val="num" w:pos="1440"/>
        </w:tabs>
      </w:pPr>
      <w:r w:rsidRPr="007125E4">
        <w:t>following the consummation of the ClientCo Contributions, the ClientCo Fiduciary Lien</w:t>
      </w:r>
      <w:r>
        <w:t>; and</w:t>
      </w:r>
    </w:p>
    <w:p w:rsidR="00893334" w:rsidP="00893334" w:rsidRDefault="00893334" w14:paraId="550C2D9B" w14:textId="77777777">
      <w:pPr>
        <w:pStyle w:val="Definition2"/>
        <w:tabs>
          <w:tab w:val="clear" w:pos="2160"/>
          <w:tab w:val="num" w:pos="1440"/>
        </w:tabs>
      </w:pPr>
      <w:r>
        <w:t xml:space="preserve">following the </w:t>
      </w:r>
      <w:r w:rsidRPr="00D61230">
        <w:t>ClientCo Shares Sale Date</w:t>
      </w:r>
      <w:r>
        <w:t>, the B2B Cash Flow Lien;</w:t>
      </w:r>
    </w:p>
    <w:p w:rsidRPr="00944CC9" w:rsidR="004D69FF" w:rsidP="004D69FF" w:rsidRDefault="004D69FF" w14:paraId="63D5BBA0" w14:textId="77777777">
      <w:pPr>
        <w:pStyle w:val="wText"/>
      </w:pPr>
      <w:r w:rsidRPr="00944CC9">
        <w:rPr>
          <w:i/>
          <w:iCs/>
        </w:rPr>
        <w:t>provided</w:t>
      </w:r>
      <w:r w:rsidRPr="00944CC9">
        <w:t xml:space="preserve"> that the Collateral shall not include any assets or property in which a Restricted Party has or will have any interest (as defined under the applicable Sanctions and Export Control Laws) to the extent such could result in a reporting obligation and/or violation of Sanctions and Export Controls Laws by any Holder.</w:t>
      </w:r>
    </w:p>
    <w:p w:rsidRPr="00944CC9" w:rsidR="004D69FF" w:rsidP="004D69FF" w:rsidRDefault="004D69FF" w14:paraId="198BD3D3" w14:textId="77777777">
      <w:pPr>
        <w:pStyle w:val="Definition1"/>
      </w:pPr>
      <w:r>
        <w:t>“</w:t>
      </w:r>
      <w:r w:rsidRPr="00944CC9">
        <w:rPr>
          <w:b/>
          <w:i/>
        </w:rPr>
        <w:t>Collateral Agent</w:t>
      </w:r>
      <w:r>
        <w:rPr>
          <w:bCs/>
        </w:rPr>
        <w:t>”</w:t>
      </w:r>
      <w:r w:rsidRPr="00944CC9">
        <w:t xml:space="preserve"> means Banco Citibank S.A. and any other Collateral Agent appointed by the Intercreditor Agent under and pursuant to the terms of the Intercreditor Agreement to act as such, in each case, a collateral agent under the Intercreditor Agreement for the benefit of the applicable secured parties.</w:t>
      </w:r>
    </w:p>
    <w:p w:rsidRPr="00944CC9" w:rsidR="004D69FF" w:rsidP="004D69FF" w:rsidRDefault="004D69FF" w14:paraId="244A124E" w14:textId="1408A815">
      <w:pPr>
        <w:pStyle w:val="Definition1"/>
      </w:pPr>
      <w:r>
        <w:t>“</w:t>
      </w:r>
      <w:r w:rsidRPr="00944CC9">
        <w:rPr>
          <w:b/>
          <w:i/>
        </w:rPr>
        <w:t>Collateral Documents</w:t>
      </w:r>
      <w:r>
        <w:t>”</w:t>
      </w:r>
      <w:r w:rsidRPr="00944CC9">
        <w:t xml:space="preserve"> means each of (a) the V.Tal Fiduciary Lien Agreement, (b) the Real Estate Lien Agreements, </w:t>
      </w:r>
      <w:r w:rsidR="002A37E2">
        <w:rPr>
          <w:u w:color="000000"/>
        </w:rPr>
        <w:t xml:space="preserve">(c) the ONT Fiduciary Lien Agreement, (d) the </w:t>
      </w:r>
      <w:r w:rsidR="00047691">
        <w:rPr>
          <w:bCs/>
        </w:rPr>
        <w:t>B2B Cash Flow Agreement</w:t>
      </w:r>
      <w:r w:rsidRPr="007125E4" w:rsidR="00047691">
        <w:t xml:space="preserve"> (</w:t>
      </w:r>
      <w:r w:rsidR="009F38A2">
        <w:t>e</w:t>
      </w:r>
      <w:r w:rsidRPr="007125E4" w:rsidR="00047691">
        <w:t>)</w:t>
      </w:r>
      <w:r w:rsidR="00893334">
        <w:t xml:space="preserve"> the </w:t>
      </w:r>
      <w:r w:rsidR="009F38A2">
        <w:t xml:space="preserve">Receivables Lien Agreement </w:t>
      </w:r>
      <w:r w:rsidR="00893334">
        <w:t>and (</w:t>
      </w:r>
      <w:r w:rsidR="009F38A2">
        <w:t>f</w:t>
      </w:r>
      <w:r w:rsidR="00893334">
        <w:t xml:space="preserve">) </w:t>
      </w:r>
      <w:r w:rsidRPr="007125E4" w:rsidR="00047691">
        <w:t>any</w:t>
      </w:r>
      <w:r w:rsidRPr="00944CC9" w:rsidR="002A37E2">
        <w:t xml:space="preserve"> </w:t>
      </w:r>
      <w:r w:rsidRPr="00944CC9">
        <w:t>other document entered into at any time by the Company creating any Collateral to secure the Securities.</w:t>
      </w:r>
    </w:p>
    <w:p w:rsidRPr="00944CC9" w:rsidR="004D69FF" w:rsidP="004D69FF" w:rsidRDefault="004D69FF" w14:paraId="48AD0D35" w14:textId="77777777">
      <w:pPr>
        <w:pStyle w:val="Definition1"/>
      </w:pPr>
      <w:r>
        <w:t>“</w:t>
      </w:r>
      <w:r w:rsidRPr="00944CC9">
        <w:rPr>
          <w:b/>
          <w:i/>
        </w:rPr>
        <w:t>Company</w:t>
      </w:r>
      <w:r>
        <w:t>”</w:t>
      </w:r>
      <w:r w:rsidRPr="00944CC9">
        <w:t xml:space="preserve"> means Oi S.A., named as such in this Indenture, excluding its Subsidiaries, until a Substituted Debtor or Successor Company replaces it and, thereafter, means the Substituted Debtor or Successor Company.</w:t>
      </w:r>
    </w:p>
    <w:p w:rsidRPr="00944CC9" w:rsidR="004D69FF" w:rsidP="004D69FF" w:rsidRDefault="004D69FF" w14:paraId="31E0800C" w14:textId="77777777">
      <w:pPr>
        <w:pStyle w:val="Definition1"/>
      </w:pPr>
      <w:r>
        <w:t>“</w:t>
      </w:r>
      <w:r w:rsidRPr="00944CC9">
        <w:rPr>
          <w:b/>
          <w:i/>
        </w:rPr>
        <w:t>Company Guarantee</w:t>
      </w:r>
      <w:r>
        <w:t>”</w:t>
      </w:r>
      <w:r w:rsidRPr="00944CC9">
        <w:t xml:space="preserve"> has the meaning set forth for such term in </w:t>
      </w:r>
      <w:r>
        <w:fldChar w:fldCharType="begin"/>
      </w:r>
      <w:r>
        <w:instrText xml:space="preserve"> REF  _Ref_ContractCompanion_9kb9Ur03B \* Caps \h \n  \* MERGEFORMAT </w:instrText>
      </w:r>
      <w:r>
        <w:fldChar w:fldCharType="separate"/>
      </w:r>
      <w:r>
        <w:rPr>
          <w:cs/>
        </w:rPr>
        <w:t>‎</w:t>
      </w:r>
      <w:r>
        <w:t>Section 10.01</w:t>
      </w:r>
      <w:r>
        <w:fldChar w:fldCharType="end"/>
      </w:r>
      <w:r w:rsidRPr="00944CC9">
        <w:t>.</w:t>
      </w:r>
    </w:p>
    <w:p w:rsidRPr="00944CC9" w:rsidR="004D69FF" w:rsidP="004D69FF" w:rsidRDefault="004D69FF" w14:paraId="0C9D2561" w14:textId="77777777">
      <w:pPr>
        <w:pStyle w:val="Definition1"/>
      </w:pPr>
      <w:r>
        <w:t>“</w:t>
      </w:r>
      <w:r w:rsidRPr="00944CC9">
        <w:rPr>
          <w:b/>
          <w:i/>
        </w:rPr>
        <w:t>Company Order</w:t>
      </w:r>
      <w:r>
        <w:t>”</w:t>
      </w:r>
      <w:r w:rsidRPr="00944CC9">
        <w:t xml:space="preserve"> means a written request or order signed in the name of the Company by an Officer of the Company and delivered to the Trustee.</w:t>
      </w:r>
    </w:p>
    <w:p w:rsidRPr="00944CC9" w:rsidR="004D69FF" w:rsidP="004D69FF" w:rsidRDefault="004D69FF" w14:paraId="03AFA5A0" w14:textId="77777777">
      <w:pPr>
        <w:pStyle w:val="Definition1"/>
      </w:pPr>
      <w:r>
        <w:t>“</w:t>
      </w:r>
      <w:r w:rsidRPr="00944CC9">
        <w:rPr>
          <w:b/>
          <w:i/>
        </w:rPr>
        <w:t>Company Substitution Documents</w:t>
      </w:r>
      <w:r>
        <w:t>”</w:t>
      </w:r>
      <w:r w:rsidRPr="00944CC9">
        <w:t xml:space="preserve"> has the meaning set forth for such term in </w:t>
      </w:r>
      <w:r>
        <w:fldChar w:fldCharType="begin"/>
      </w:r>
      <w:r>
        <w:instrText xml:space="preserve"> REF  _Ref_ContractCompanion_9kb9Ur03B \* Caps \h \n  \* MERGEFORMAT </w:instrText>
      </w:r>
      <w:r>
        <w:fldChar w:fldCharType="separate"/>
      </w:r>
      <w:r>
        <w:rPr>
          <w:cs/>
        </w:rPr>
        <w:t>‎</w:t>
      </w:r>
      <w:r>
        <w:t>Section 10.01</w:t>
      </w:r>
      <w:r>
        <w:fldChar w:fldCharType="end"/>
      </w:r>
      <w:r w:rsidRPr="00944CC9">
        <w:t>.</w:t>
      </w:r>
    </w:p>
    <w:p w:rsidRPr="00944CC9" w:rsidR="004D69FF" w:rsidP="004D69FF" w:rsidRDefault="004D69FF" w14:paraId="0471A520" w14:textId="77777777">
      <w:pPr>
        <w:pStyle w:val="Definition1"/>
      </w:pPr>
      <w:r>
        <w:t>“</w:t>
      </w:r>
      <w:r w:rsidRPr="00944CC9">
        <w:rPr>
          <w:b/>
          <w:i/>
        </w:rPr>
        <w:t>Consolidated Total Assets</w:t>
      </w:r>
      <w:r>
        <w:t>”</w:t>
      </w:r>
      <w:r w:rsidRPr="00944CC9">
        <w:t xml:space="preserve"> means the total amount of the consolidated assets of the Company and its Subsidiaries appearing on the most recently available annual or quarterly consolidated financial statements of the Company prepared in accordance with GAAP, calculated to give pro forma effect to any acquisition or disposition of companies, divisions, lines of businesses or operations by the Company and its Subsidiaries subsequent to such date and on or prior to the date of determination.</w:t>
      </w:r>
    </w:p>
    <w:p w:rsidRPr="00944CC9" w:rsidR="004D69FF" w:rsidP="004D69FF" w:rsidRDefault="004D69FF" w14:paraId="16D8605E" w14:textId="77777777">
      <w:pPr>
        <w:pStyle w:val="Definition1"/>
      </w:pPr>
      <w:r>
        <w:t>“</w:t>
      </w:r>
      <w:r w:rsidRPr="00944CC9">
        <w:rPr>
          <w:b/>
          <w:bCs/>
          <w:i/>
          <w:iCs/>
        </w:rPr>
        <w:t>Copper Arrangements</w:t>
      </w:r>
      <w:r>
        <w:t>”</w:t>
      </w:r>
      <w:r w:rsidRPr="00944CC9">
        <w:rPr>
          <w:b/>
          <w:bCs/>
        </w:rPr>
        <w:t xml:space="preserve"> </w:t>
      </w:r>
      <w:r w:rsidRPr="00944CC9">
        <w:t>means the arrangements entered into between the Company and V.Tal for the sale or disposal of copper scraps, copper surplus, overhead network scrap, and any receivables arising from such arrangements, including that certain Scrap Purchase and Sale Agreement (</w:t>
      </w:r>
      <w:r w:rsidRPr="00944CC9">
        <w:rPr>
          <w:i/>
          <w:iCs/>
        </w:rPr>
        <w:t>Instrumento Particular de Cessão Onerosa de Sucata e Outras Avenças</w:t>
      </w:r>
      <w:r w:rsidRPr="00944CC9">
        <w:t>) dated October 27, 2023 and any ancillary agreements and any amendments thereto, in each case, as in effect on January 11, 2024.</w:t>
      </w:r>
    </w:p>
    <w:p w:rsidRPr="00944CC9" w:rsidR="004D69FF" w:rsidP="004D69FF" w:rsidRDefault="004D69FF" w14:paraId="05F5C248" w14:textId="34D366A3">
      <w:pPr>
        <w:pStyle w:val="Definition1"/>
      </w:pPr>
      <w:r>
        <w:t>“</w:t>
      </w:r>
      <w:r w:rsidRPr="00944CC9">
        <w:rPr>
          <w:b/>
          <w:i/>
        </w:rPr>
        <w:t>Corporate Trust Office</w:t>
      </w:r>
      <w:r>
        <w:t>”</w:t>
      </w:r>
      <w:r w:rsidRPr="00944CC9">
        <w:t xml:space="preserve"> means the office of the Trustee in Houston, Texas, which at the date hereof is </w:t>
      </w:r>
      <w:r w:rsidRPr="00342B7D" w:rsidR="00BA584D">
        <w:t>5555 San Felipe St</w:t>
      </w:r>
      <w:r w:rsidR="00BA584D">
        <w:t xml:space="preserve">, </w:t>
      </w:r>
      <w:r w:rsidRPr="00342B7D" w:rsidR="00BA584D">
        <w:t>Suite 870</w:t>
      </w:r>
      <w:r w:rsidR="00BA584D">
        <w:t xml:space="preserve">, </w:t>
      </w:r>
      <w:r w:rsidRPr="00342B7D" w:rsidR="00BA584D">
        <w:t>Houston, TX 77056</w:t>
      </w:r>
      <w:r w:rsidRPr="007125E4" w:rsidR="00BA584D">
        <w:t>,</w:t>
      </w:r>
      <w:r w:rsidRPr="00944CC9">
        <w:t xml:space="preserve"> or such other office at such address as the Trustee may designate from time to time by notice to the Holders and the Company, or the principal corporate trust office of any successor Trustee (at such other address as such successor Trustee may designate from time to time by notice to the Holders and the Company).</w:t>
      </w:r>
    </w:p>
    <w:p w:rsidRPr="00944CC9" w:rsidR="004D69FF" w:rsidP="004D69FF" w:rsidRDefault="004D69FF" w14:paraId="402AE640" w14:textId="77777777">
      <w:pPr>
        <w:pStyle w:val="Definition1"/>
      </w:pPr>
      <w:r>
        <w:t>“</w:t>
      </w:r>
      <w:r w:rsidRPr="00944CC9">
        <w:rPr>
          <w:b/>
          <w:i/>
        </w:rPr>
        <w:t>Covenant Defeasance</w:t>
      </w:r>
      <w:r>
        <w:t>”</w:t>
      </w:r>
      <w:r w:rsidRPr="00944CC9">
        <w:t xml:space="preserve"> has the meaning set forth for such term in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w:t>
      </w:r>
    </w:p>
    <w:p w:rsidRPr="00944CC9" w:rsidR="004D69FF" w:rsidP="004D69FF" w:rsidRDefault="004D69FF" w14:paraId="48CFF187" w14:textId="77777777">
      <w:pPr>
        <w:pStyle w:val="Definition1"/>
      </w:pPr>
      <w:r>
        <w:t>“</w:t>
      </w:r>
      <w:r w:rsidRPr="00944CC9">
        <w:rPr>
          <w:b/>
          <w:i/>
        </w:rPr>
        <w:t>CVM</w:t>
      </w:r>
      <w:r>
        <w:t>”</w:t>
      </w:r>
      <w:r w:rsidRPr="00944CC9">
        <w:t xml:space="preserve"> means the Brazilian Securities Commission (</w:t>
      </w:r>
      <w:r w:rsidRPr="00944CC9">
        <w:rPr>
          <w:i/>
        </w:rPr>
        <w:t>Comissão de Valores Mobiliários</w:t>
      </w:r>
      <w:r w:rsidRPr="00944CC9">
        <w:t>).</w:t>
      </w:r>
    </w:p>
    <w:p w:rsidRPr="00944CC9" w:rsidR="004D69FF" w:rsidP="004D69FF" w:rsidRDefault="004D69FF" w14:paraId="6C719E6F" w14:textId="77777777">
      <w:pPr>
        <w:pStyle w:val="Definition1"/>
      </w:pPr>
      <w:r>
        <w:t>“</w:t>
      </w:r>
      <w:r w:rsidRPr="00944CC9">
        <w:rPr>
          <w:b/>
          <w:i/>
        </w:rPr>
        <w:t>Debt</w:t>
      </w:r>
      <w:r>
        <w:t>”</w:t>
      </w:r>
      <w:r w:rsidRPr="00944CC9">
        <w:t xml:space="preserve"> means, as of the date of determination, the aggregate amount of consolidated Indebtedness of the Company and its Subsidiaries determined in accordance with GAAP and as set forth in the most recent consolidated balance sheet of the Company and its Subsidiaries; provided, however, that notwithstanding any contrary treatment under GAAP, the amount of all such Indebtedness shall be its face amount and not its fair value, market value or other value.</w:t>
      </w:r>
    </w:p>
    <w:p w:rsidRPr="00944CC9" w:rsidR="004D69FF" w:rsidP="004D69FF" w:rsidRDefault="004D69FF" w14:paraId="5DD7F2B9" w14:textId="77777777">
      <w:pPr>
        <w:pStyle w:val="Definition1"/>
      </w:pPr>
      <w:r>
        <w:t>“</w:t>
      </w:r>
      <w:r w:rsidRPr="00944CC9">
        <w:rPr>
          <w:b/>
          <w:i/>
        </w:rPr>
        <w:t>Default</w:t>
      </w:r>
      <w:r>
        <w:t>”</w:t>
      </w:r>
      <w:r w:rsidRPr="00944CC9">
        <w:t xml:space="preserve"> means any event which is an Event of Default or which, after notice or passage of time or both, would be an Event of Default.</w:t>
      </w:r>
    </w:p>
    <w:p w:rsidRPr="00944CC9" w:rsidR="004D69FF" w:rsidP="004D69FF" w:rsidRDefault="004D69FF" w14:paraId="40877A59" w14:textId="77777777">
      <w:pPr>
        <w:pStyle w:val="Definition1"/>
      </w:pPr>
      <w:r>
        <w:t>“</w:t>
      </w:r>
      <w:r w:rsidRPr="00944CC9">
        <w:rPr>
          <w:b/>
          <w:i/>
        </w:rPr>
        <w:t>Depositary</w:t>
      </w:r>
      <w:r>
        <w:t>”</w:t>
      </w:r>
      <w:r w:rsidRPr="00944CC9">
        <w:t xml:space="preserve"> means, with respect to each Series of Securities issuable or issued in whole or in part in the form of one or more Global Securities, the Person designated in</w:t>
      </w:r>
      <w:r>
        <w:t xml:space="preserve"> </w:t>
      </w:r>
      <w:r>
        <w:fldChar w:fldCharType="begin"/>
      </w:r>
      <w:r>
        <w:instrText xml:space="preserve"> REF  _Ref_ContractCompanion_9kb9Ur046 \* Caps \h \n  \* MERGEFORMAT </w:instrText>
      </w:r>
      <w:r>
        <w:fldChar w:fldCharType="separate"/>
      </w:r>
      <w:r>
        <w:rPr>
          <w:cs/>
        </w:rPr>
        <w:t>‎</w:t>
      </w:r>
      <w:r>
        <w:t>Section 2.03</w:t>
      </w:r>
      <w:r>
        <w:fldChar w:fldCharType="end"/>
      </w:r>
      <w:r w:rsidRPr="00944CC9">
        <w:t xml:space="preserve"> hereof as Depositary by the Company pursuant to this Indenture, until a successor shall have been appointed and become such and, thereafter, </w:t>
      </w:r>
      <w:r>
        <w:t>“</w:t>
      </w:r>
      <w:r w:rsidRPr="00944CC9">
        <w:t>Depositary</w:t>
      </w:r>
      <w:r>
        <w:t>”</w:t>
      </w:r>
      <w:r w:rsidRPr="00944CC9">
        <w:t xml:space="preserve"> shall mean or include such Person.</w:t>
      </w:r>
    </w:p>
    <w:p w:rsidRPr="00944CC9" w:rsidR="004D69FF" w:rsidP="004D69FF" w:rsidRDefault="004D69FF" w14:paraId="286D8BB0" w14:textId="77777777">
      <w:pPr>
        <w:pStyle w:val="Definition1"/>
      </w:pPr>
      <w:r>
        <w:t>“</w:t>
      </w:r>
      <w:r w:rsidRPr="00944CC9">
        <w:rPr>
          <w:b/>
          <w:i/>
        </w:rPr>
        <w:t>Disqualified Stoc</w:t>
      </w:r>
      <w:r w:rsidRPr="00782725">
        <w:rPr>
          <w:b/>
          <w:bCs/>
          <w:i/>
          <w:iCs/>
        </w:rPr>
        <w:t>k</w:t>
      </w:r>
      <w:r>
        <w:t>”</w:t>
      </w:r>
      <w:r w:rsidRPr="00944CC9">
        <w:t xml:space="preserve"> means, with respect to any Person, any Capital Stock that by its terms (or by the terms of any security into which it is convertible or for which it is exchangeable or exercisable) or upon the happening of any event (i) matures or is mandatorily redeemable pursuant to a sinking fund obligation or otherwise, (ii) is convertible or exchangeable for Indebtedness or Disqualified Stock or (iii) is redeemable at the option of the holder thereof, in whole or in part, in each case on or prior to the final Stated Maturity of the latest maturing Series of Securities; </w:t>
      </w:r>
      <w:r w:rsidRPr="00944CC9">
        <w:rPr>
          <w:i/>
          <w:iCs/>
        </w:rPr>
        <w:t>provided</w:t>
      </w:r>
      <w:r w:rsidRPr="00944CC9">
        <w:t xml:space="preserve"> that Capital Stock issued to any employee benefit plan, or by any such plan to any employees of the Company or any Subsidiary of the Company, shall not constitute Disqualified Stock solely because it may be required to be repurchased or otherwise acquired or retired in order to satisfy applicable statutory or regulatory obligations; </w:t>
      </w:r>
      <w:r w:rsidRPr="00944CC9">
        <w:rPr>
          <w:i/>
        </w:rPr>
        <w:t>provided</w:t>
      </w:r>
      <w:r w:rsidRPr="00944CC9">
        <w:t xml:space="preserve"> </w:t>
      </w:r>
      <w:r w:rsidRPr="00944CC9">
        <w:rPr>
          <w:i/>
        </w:rPr>
        <w:t>further</w:t>
      </w:r>
      <w:r w:rsidRPr="00944CC9">
        <w:t xml:space="preserve"> that Capital Stock will not constitute Disqualified Stock solely because of provisions making such stock mandatorily redeemable or giving holders thereof the right to require repurchase or redemption, in each case, following the occurrence of a Change of Control or other similar event described under such terms as a </w:t>
      </w:r>
      <w:r>
        <w:t>“</w:t>
      </w:r>
      <w:r w:rsidRPr="00944CC9">
        <w:t>change of control,</w:t>
      </w:r>
      <w:r>
        <w:t>”</w:t>
      </w:r>
      <w:r w:rsidRPr="00944CC9">
        <w:t xml:space="preserve"> </w:t>
      </w:r>
      <w:r>
        <w:t>“</w:t>
      </w:r>
      <w:r w:rsidRPr="00944CC9">
        <w:t>asset sale</w:t>
      </w:r>
      <w:r>
        <w:t>”</w:t>
      </w:r>
      <w:r w:rsidRPr="00944CC9">
        <w:t xml:space="preserve"> or other </w:t>
      </w:r>
      <w:r>
        <w:t>“</w:t>
      </w:r>
      <w:r w:rsidRPr="00944CC9">
        <w:t>disposition</w:t>
      </w:r>
      <w:r>
        <w:t>”</w:t>
      </w:r>
      <w:r w:rsidRPr="00944CC9">
        <w:t xml:space="preserve"> occurring prior to the Stated Maturity of the latest maturing Series of Securities if those provisions (x) are no more favorable to the holders of such Capital Stock than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is to the Holders of the latest maturing Series of Securities and (y) specifically state that repurchase or redemption pursuant thereto will not be required prior to the Company</w:t>
      </w:r>
      <w:r>
        <w:t>’</w:t>
      </w:r>
      <w:r w:rsidRPr="00944CC9">
        <w:t xml:space="preserve">s repurchase of the latest maturing Series of Securities as required by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w:t>
      </w:r>
    </w:p>
    <w:p w:rsidRPr="00944CC9" w:rsidR="004D69FF" w:rsidP="004D69FF" w:rsidRDefault="004D69FF" w14:paraId="0D94B33C" w14:textId="77777777">
      <w:pPr>
        <w:pStyle w:val="Definition1"/>
      </w:pPr>
      <w:r>
        <w:t>“</w:t>
      </w:r>
      <w:r w:rsidRPr="00944CC9">
        <w:rPr>
          <w:b/>
          <w:i/>
        </w:rPr>
        <w:t>DTC</w:t>
      </w:r>
      <w:r>
        <w:t>”</w:t>
      </w:r>
      <w:r w:rsidRPr="00944CC9">
        <w:t xml:space="preserve"> means The Depository Trust Company.</w:t>
      </w:r>
    </w:p>
    <w:p w:rsidRPr="00C805F7" w:rsidR="004D69FF" w:rsidP="004D69FF" w:rsidRDefault="004D69FF" w14:paraId="1CACC58A" w14:textId="77777777">
      <w:pPr>
        <w:pStyle w:val="Definition1"/>
        <w:rPr>
          <w:bCs/>
        </w:rPr>
      </w:pPr>
      <w:r>
        <w:t>“</w:t>
      </w:r>
      <w:r w:rsidRPr="00944CC9">
        <w:rPr>
          <w:b/>
          <w:i/>
        </w:rPr>
        <w:t>Event of Default</w:t>
      </w:r>
      <w:r>
        <w:t>”</w:t>
      </w:r>
      <w:r w:rsidRPr="00944CC9">
        <w:t xml:space="preserve"> has the meaning set forth for such term in </w:t>
      </w:r>
      <w:r>
        <w:fldChar w:fldCharType="begin"/>
      </w:r>
      <w:r>
        <w:instrText xml:space="preserve"> REF  _Ref_ContractCompanion_9kb9Ur048 \* Caps \h \n  \* MERGEFORMAT </w:instrText>
      </w:r>
      <w:r>
        <w:fldChar w:fldCharType="separate"/>
      </w:r>
      <w:r>
        <w:rPr>
          <w:cs/>
        </w:rPr>
        <w:t>‎</w:t>
      </w:r>
      <w:r>
        <w:t>Section 6.01</w:t>
      </w:r>
      <w:r>
        <w:fldChar w:fldCharType="end"/>
      </w:r>
      <w:r w:rsidRPr="00944CC9">
        <w:t>.</w:t>
      </w:r>
    </w:p>
    <w:p w:rsidRPr="00944CC9" w:rsidR="004D69FF" w:rsidP="004D69FF" w:rsidRDefault="004D69FF" w14:paraId="2B22F036" w14:textId="77777777">
      <w:pPr>
        <w:pStyle w:val="Definition1"/>
      </w:pPr>
      <w:r>
        <w:t>“</w:t>
      </w:r>
      <w:r w:rsidRPr="00944CC9">
        <w:rPr>
          <w:b/>
          <w:bCs/>
          <w:i/>
          <w:iCs/>
        </w:rPr>
        <w:t>Excess Cash Flow Amount</w:t>
      </w:r>
      <w:r>
        <w:t>”</w:t>
      </w:r>
      <w:r w:rsidRPr="00944CC9">
        <w:t xml:space="preserve"> means, as of any Annual Calculation Date, the greater of (i) the total amount of Unrestricted Cash (after the payment of any financial interest due on such Annual Calculation Date) </w:t>
      </w:r>
      <w:r w:rsidRPr="00944CC9">
        <w:rPr>
          <w:i/>
          <w:iCs/>
        </w:rPr>
        <w:t>minus</w:t>
      </w:r>
      <w:r w:rsidRPr="00782725">
        <w:t xml:space="preserve"> </w:t>
      </w:r>
      <w:r w:rsidRPr="00944CC9">
        <w:t>BRL$1.0 billion, and (ii) zero.</w:t>
      </w:r>
    </w:p>
    <w:p w:rsidRPr="00944CC9" w:rsidR="004D69FF" w:rsidP="004D69FF" w:rsidRDefault="004D69FF" w14:paraId="7666207B" w14:textId="77777777">
      <w:pPr>
        <w:pStyle w:val="Definition1"/>
      </w:pPr>
      <w:r>
        <w:t>“</w:t>
      </w:r>
      <w:r w:rsidRPr="00944CC9">
        <w:rPr>
          <w:b/>
          <w:i/>
        </w:rPr>
        <w:t>Exchange Act</w:t>
      </w:r>
      <w:r>
        <w:t>”</w:t>
      </w:r>
      <w:r w:rsidRPr="00944CC9">
        <w:t xml:space="preserve"> means the United States Securities Exchange Act of 1934, as amended, or any successor statute or statutes thereto.</w:t>
      </w:r>
    </w:p>
    <w:p w:rsidRPr="00944CC9" w:rsidR="004D69FF" w:rsidP="004D69FF" w:rsidRDefault="004D69FF" w14:paraId="46F8F8DB" w14:textId="77777777">
      <w:pPr>
        <w:pStyle w:val="Definition1"/>
      </w:pPr>
      <w:r>
        <w:t>“</w:t>
      </w:r>
      <w:r w:rsidRPr="00944CC9">
        <w:rPr>
          <w:b/>
          <w:bCs/>
          <w:i/>
          <w:iCs/>
        </w:rPr>
        <w:t>Excluded Subsidiary</w:t>
      </w:r>
      <w:r>
        <w:t>”</w:t>
      </w:r>
      <w:r w:rsidRPr="00944CC9">
        <w:t xml:space="preserve"> means (i) any Immaterial Subsidiary and (ii) any Subsidiary that is prohibited from guaranteeing the obligations hereunder pursuant to applicable rules and regulations.</w:t>
      </w:r>
    </w:p>
    <w:p w:rsidRPr="00944CC9" w:rsidR="004D69FF" w:rsidP="004D69FF" w:rsidRDefault="004D69FF" w14:paraId="586FD23B" w14:textId="77777777">
      <w:pPr>
        <w:pStyle w:val="Definition1"/>
      </w:pPr>
      <w:r>
        <w:t>“</w:t>
      </w:r>
      <w:r w:rsidRPr="00944CC9">
        <w:rPr>
          <w:b/>
          <w:i/>
        </w:rPr>
        <w:t>Fair Market Value</w:t>
      </w:r>
      <w:r>
        <w:t>”</w:t>
      </w:r>
      <w:r w:rsidRPr="00944CC9">
        <w:t xml:space="preserve"> means, with respect to any asset, the value (which, for the avoidance of doubt, will take into account any liabilities associated with related assets) that would be paid by a willing buyer to an unaffiliated willing seller in an arm</w:t>
      </w:r>
      <w:r>
        <w:t>’</w:t>
      </w:r>
      <w:r w:rsidRPr="00944CC9">
        <w:t>s length transaction not involving distress or compulsion of either party, determined in good faith by the Board of Directors of the Company, unless another entity is specified in this Indenture to make the determination.</w:t>
      </w:r>
    </w:p>
    <w:p w:rsidRPr="00944CC9" w:rsidR="004D69FF" w:rsidP="004D69FF" w:rsidRDefault="004D69FF" w14:paraId="54E1181E" w14:textId="77777777">
      <w:pPr>
        <w:pStyle w:val="Definition1"/>
      </w:pPr>
      <w:r>
        <w:t>“</w:t>
      </w:r>
      <w:r w:rsidRPr="00944CC9">
        <w:rPr>
          <w:b/>
          <w:i/>
        </w:rPr>
        <w:t>FATCA</w:t>
      </w:r>
      <w:r>
        <w:t>”</w:t>
      </w:r>
      <w:r w:rsidRPr="00944CC9">
        <w:t xml:space="preserve"> has the meaning set forth for such term in </w:t>
      </w:r>
      <w:r>
        <w:fldChar w:fldCharType="begin"/>
      </w:r>
      <w:r>
        <w:instrText xml:space="preserve"> REF  _Ref_ContractCompanion_9kb9Ur013 \* Caps \h \n  \* MERGEFORMAT </w:instrText>
      </w:r>
      <w:r>
        <w:fldChar w:fldCharType="separate"/>
      </w:r>
      <w:r>
        <w:rPr>
          <w:cs/>
        </w:rPr>
        <w:t>‎</w:t>
      </w:r>
      <w:r>
        <w:t>Section 4.14</w:t>
      </w:r>
      <w:r>
        <w:fldChar w:fldCharType="end"/>
      </w:r>
      <w:r w:rsidRPr="00944CC9">
        <w:t>.</w:t>
      </w:r>
    </w:p>
    <w:p w:rsidRPr="00944CC9" w:rsidR="004D69FF" w:rsidP="004D69FF" w:rsidRDefault="004D69FF" w14:paraId="5A672C4F" w14:textId="77777777">
      <w:pPr>
        <w:pStyle w:val="Definition1"/>
      </w:pPr>
      <w:r>
        <w:t>“</w:t>
      </w:r>
      <w:r w:rsidRPr="00944CC9">
        <w:rPr>
          <w:b/>
          <w:bCs/>
          <w:i/>
          <w:iCs/>
        </w:rPr>
        <w:t>Fitch</w:t>
      </w:r>
      <w:r>
        <w:t>”</w:t>
      </w:r>
      <w:r w:rsidRPr="00944CC9">
        <w:t xml:space="preserve"> means Fitch Ratings Inc. and its successors.</w:t>
      </w:r>
    </w:p>
    <w:p w:rsidRPr="00944CC9" w:rsidR="004D69FF" w:rsidP="004D69FF" w:rsidRDefault="004D69FF" w14:paraId="431BC4BD" w14:textId="77777777">
      <w:pPr>
        <w:pStyle w:val="Definition1"/>
      </w:pPr>
      <w:r>
        <w:t>“</w:t>
      </w:r>
      <w:r w:rsidRPr="00944CC9">
        <w:rPr>
          <w:b/>
          <w:i/>
        </w:rPr>
        <w:t>Four-Quarter Period</w:t>
      </w:r>
      <w:r>
        <w:t>”</w:t>
      </w:r>
      <w:r w:rsidRPr="00944CC9">
        <w:t xml:space="preserve"> means, as of any date of determination, the four most recent full fiscal quarters ending prior to the date of such determination for which financial statements are available.</w:t>
      </w:r>
    </w:p>
    <w:p w:rsidRPr="00944CC9" w:rsidR="004D69FF" w:rsidP="004D69FF" w:rsidRDefault="004D69FF" w14:paraId="1B577209" w14:textId="77777777">
      <w:pPr>
        <w:pStyle w:val="Definition1"/>
      </w:pPr>
      <w:r>
        <w:t>“</w:t>
      </w:r>
      <w:r w:rsidRPr="00944CC9">
        <w:rPr>
          <w:b/>
          <w:i/>
        </w:rPr>
        <w:t>GAAP</w:t>
      </w:r>
      <w:r>
        <w:t>”</w:t>
      </w:r>
      <w:r w:rsidRPr="00944CC9">
        <w:t xml:space="preserve"> means, as elected from time to time by the Company, (i) the accounting principles prescribed by Brazilian Corporate Law, the rules and regulations issued by applicable regulators, including the CVM, as well as the technical releases issued by the Brazilian Institute of Accountants (</w:t>
      </w:r>
      <w:r w:rsidRPr="00944CC9">
        <w:rPr>
          <w:i/>
          <w:iCs/>
        </w:rPr>
        <w:t>Instituto Brasileiro de Contadores</w:t>
      </w:r>
      <w:r w:rsidRPr="00944CC9">
        <w:t>), or (ii) International Financial Reporting Standards as issued by the International Accounting Standards Board, in each case, as in effect from time to time.</w:t>
      </w:r>
    </w:p>
    <w:p w:rsidRPr="00944CC9" w:rsidR="004D69FF" w:rsidP="004D69FF" w:rsidRDefault="004D69FF" w14:paraId="04BE81EA" w14:textId="77777777">
      <w:pPr>
        <w:pStyle w:val="Definition1"/>
      </w:pPr>
      <w:r>
        <w:t>“</w:t>
      </w:r>
      <w:r w:rsidRPr="00944CC9">
        <w:rPr>
          <w:b/>
          <w:i/>
        </w:rPr>
        <w:t>Global Security</w:t>
      </w:r>
      <w:r>
        <w:t>”</w:t>
      </w:r>
      <w:r w:rsidRPr="00944CC9">
        <w:t xml:space="preserve"> has the meaning set forth for such term in </w:t>
      </w:r>
      <w:r>
        <w:rPr>
          <w:u w:val="single"/>
        </w:rPr>
        <w:fldChar w:fldCharType="begin"/>
      </w:r>
      <w:r>
        <w:rPr>
          <w:u w:val="single"/>
        </w:rPr>
        <w:instrText xml:space="preserve"> REF _Ref_ContractCompanion_9kb9Ur037 \w \n \h \* MERGEFORMAT </w:instrText>
      </w:r>
      <w:r>
        <w:rPr>
          <w:u w:val="single"/>
        </w:rPr>
      </w:r>
      <w:r>
        <w:rPr>
          <w:u w:val="single"/>
        </w:rPr>
        <w:fldChar w:fldCharType="separate"/>
      </w:r>
      <w:r>
        <w:rPr>
          <w:u w:val="single"/>
          <w:cs/>
        </w:rPr>
        <w:t>‎</w:t>
      </w:r>
      <w:r>
        <w:rPr>
          <w:u w:val="single"/>
        </w:rPr>
        <w:t>Appendix A</w:t>
      </w:r>
      <w:r>
        <w:rPr>
          <w:u w:val="single"/>
        </w:rPr>
        <w:fldChar w:fldCharType="end"/>
      </w:r>
      <w:r w:rsidRPr="00944CC9">
        <w:t xml:space="preserve"> to this Indenture.</w:t>
      </w:r>
    </w:p>
    <w:p w:rsidRPr="00944CC9" w:rsidR="004D69FF" w:rsidP="004D69FF" w:rsidRDefault="004D69FF" w14:paraId="1B8A9BCB" w14:textId="77777777">
      <w:pPr>
        <w:pStyle w:val="Definition1"/>
      </w:pPr>
      <w:r>
        <w:t>“</w:t>
      </w:r>
      <w:r w:rsidRPr="00944CC9">
        <w:rPr>
          <w:b/>
          <w:i/>
        </w:rPr>
        <w:t>Governmental Approval</w:t>
      </w:r>
      <w:r>
        <w:t>”</w:t>
      </w:r>
      <w:r w:rsidRPr="00944CC9">
        <w:t xml:space="preserve"> means any concession, authorization, consent, approval, license, franchise, permit, certification, waiver, exemption, filing or registration by or with any Governmental Authority.</w:t>
      </w:r>
    </w:p>
    <w:p w:rsidRPr="00944CC9" w:rsidR="004D69FF" w:rsidP="004D69FF" w:rsidRDefault="004D69FF" w14:paraId="2F876D8C" w14:textId="77777777">
      <w:pPr>
        <w:pStyle w:val="Definition1"/>
      </w:pPr>
      <w:r>
        <w:t>“</w:t>
      </w:r>
      <w:r w:rsidRPr="00944CC9">
        <w:rPr>
          <w:b/>
          <w:i/>
        </w:rPr>
        <w:t>Governmental Authority</w:t>
      </w:r>
      <w:r>
        <w:t>”</w:t>
      </w:r>
      <w:r w:rsidRPr="00944CC9">
        <w:t xml:space="preserve"> means any United States or non-United States (a) federal, state, local, municipal, or other government; (b) governmental or quasi-governmental entity of any nature (including any governmental agency, branch, department, official, or entity and any court or other tribunal); or (c) body exercising or entitled to exercise any administrative, executive, judicial, legislative, police, regulatory, or taxing authority or power of any nature, including any arbitral tribunal (public or private), any regulatory or supervisory authority or any self-regulatory organization, including the Federative Republic of Brazil, the Public Prosecutor</w:t>
      </w:r>
      <w:r>
        <w:t>’</w:t>
      </w:r>
      <w:r w:rsidRPr="00944CC9">
        <w:t>s Office, the Federal Police, the Federal Revenue Office of Brazil, the National Institute of Social Security, the Central Bank of Brazil, the SEC, the CVM, ANATEL and the Federal Accounting Court.</w:t>
      </w:r>
    </w:p>
    <w:p w:rsidRPr="00944CC9" w:rsidR="004D69FF" w:rsidP="004D69FF" w:rsidRDefault="004D69FF" w14:paraId="7982738A" w14:textId="77777777">
      <w:pPr>
        <w:pStyle w:val="Definition1"/>
        <w:keepNext/>
      </w:pPr>
      <w:r>
        <w:t>“</w:t>
      </w:r>
      <w:r w:rsidRPr="00944CC9">
        <w:rPr>
          <w:b/>
          <w:i/>
        </w:rPr>
        <w:t>Guarantee</w:t>
      </w:r>
      <w:r>
        <w:t>”</w:t>
      </w:r>
      <w:r w:rsidRPr="00944CC9">
        <w:t xml:space="preserve"> means any obligation, contingent or otherwise, of any Person directly or indirectly guaranteeing any Indebtedness or other obligation of any other Person and any obligation, direct or indirect, contingent or otherwise, of any Person:</w:t>
      </w:r>
    </w:p>
    <w:p w:rsidRPr="00944CC9" w:rsidR="004D69FF" w:rsidP="004D69FF" w:rsidRDefault="004D69FF" w14:paraId="1C97739D" w14:textId="77777777">
      <w:pPr>
        <w:pStyle w:val="Definition2"/>
      </w:pPr>
      <w:r w:rsidRPr="00944CC9">
        <w:t>to purchase or pay (or advance or supply funds for the purchase or payment of) such Indebtedness or other obligation of such other Person (whether arising by virtue of partnership arrangements, or by agreement to keep-well, to purchase assets, goods, securities or services, to take-or-pay, or to maintain financial statement conditions or otherwise); or</w:t>
      </w:r>
    </w:p>
    <w:p w:rsidRPr="00944CC9" w:rsidR="004D69FF" w:rsidP="004D69FF" w:rsidRDefault="004D69FF" w14:paraId="793B18E3" w14:textId="77777777">
      <w:pPr>
        <w:pStyle w:val="Definition2"/>
      </w:pPr>
      <w:r w:rsidRPr="00944CC9">
        <w:t>entered into for purposes of assuring in any other manner the obligee of such Indebtedness or other obligation of the payment thereof or to protect such obligee against loss in respect thereof (in whole or in part),</w:t>
      </w:r>
    </w:p>
    <w:p w:rsidRPr="00944CC9" w:rsidR="004D69FF" w:rsidP="004D69FF" w:rsidRDefault="004D69FF" w14:paraId="6B36A7E9" w14:textId="77777777">
      <w:pPr>
        <w:pStyle w:val="wText"/>
      </w:pPr>
      <w:r w:rsidRPr="00944CC9">
        <w:rPr>
          <w:i/>
          <w:iCs/>
        </w:rPr>
        <w:t>provided</w:t>
      </w:r>
      <w:r w:rsidRPr="00944CC9">
        <w:t xml:space="preserve">, </w:t>
      </w:r>
      <w:r w:rsidRPr="00944CC9">
        <w:rPr>
          <w:i/>
          <w:iCs/>
        </w:rPr>
        <w:t>however</w:t>
      </w:r>
      <w:r w:rsidRPr="00944CC9">
        <w:t xml:space="preserve">, that the term </w:t>
      </w:r>
      <w:r>
        <w:t>“</w:t>
      </w:r>
      <w:r w:rsidRPr="00944CC9">
        <w:t>Guarantee</w:t>
      </w:r>
      <w:r>
        <w:t>”</w:t>
      </w:r>
      <w:r w:rsidRPr="00944CC9">
        <w:t xml:space="preserve"> and </w:t>
      </w:r>
      <w:r>
        <w:t>“</w:t>
      </w:r>
      <w:r w:rsidRPr="00944CC9">
        <w:t>Guaranteed</w:t>
      </w:r>
      <w:r>
        <w:t>”</w:t>
      </w:r>
      <w:r w:rsidRPr="00944CC9">
        <w:t xml:space="preserve"> shall not include endorsements for collection or deposit in the ordinary course of business.  The term </w:t>
      </w:r>
      <w:r>
        <w:t>“</w:t>
      </w:r>
      <w:r w:rsidRPr="00944CC9">
        <w:t>Guarantee</w:t>
      </w:r>
      <w:r>
        <w:t>”</w:t>
      </w:r>
      <w:r w:rsidRPr="00944CC9">
        <w:t xml:space="preserve"> used as a verb has a correlative meaning.  The term </w:t>
      </w:r>
      <w:r>
        <w:t>“</w:t>
      </w:r>
      <w:r w:rsidRPr="00944CC9">
        <w:t>Guarantor</w:t>
      </w:r>
      <w:r>
        <w:t>”</w:t>
      </w:r>
      <w:r w:rsidRPr="00944CC9">
        <w:t xml:space="preserve"> shall mean any Person guaranteeing any obligation.</w:t>
      </w:r>
    </w:p>
    <w:p w:rsidRPr="00944CC9" w:rsidR="004D69FF" w:rsidP="004D69FF" w:rsidRDefault="004D69FF" w14:paraId="2AD481C5" w14:textId="77777777">
      <w:pPr>
        <w:pStyle w:val="Definition1"/>
      </w:pPr>
      <w:r>
        <w:t>“</w:t>
      </w:r>
      <w:r w:rsidRPr="00944CC9">
        <w:rPr>
          <w:b/>
          <w:i/>
        </w:rPr>
        <w:t>Guaranteed Obligations</w:t>
      </w:r>
      <w:r>
        <w:t>”</w:t>
      </w:r>
      <w:r w:rsidRPr="00944CC9">
        <w:t xml:space="preserve"> has the meaning set forth for such term in </w:t>
      </w:r>
      <w:r>
        <w:fldChar w:fldCharType="begin"/>
      </w:r>
      <w:r>
        <w:instrText xml:space="preserve"> REF  _Ref_ContractCompanion_9kb9Ur04A \* Caps \h \n  \* MERGEFORMAT </w:instrText>
      </w:r>
      <w:r>
        <w:fldChar w:fldCharType="separate"/>
      </w:r>
      <w:r>
        <w:rPr>
          <w:cs/>
        </w:rPr>
        <w:t>‎</w:t>
      </w:r>
      <w:r>
        <w:t>Section 11.01</w:t>
      </w:r>
      <w:r>
        <w:fldChar w:fldCharType="end"/>
      </w:r>
      <w:r w:rsidRPr="00944CC9">
        <w:t>.</w:t>
      </w:r>
    </w:p>
    <w:p w:rsidRPr="00944CC9" w:rsidR="004D69FF" w:rsidP="004D69FF" w:rsidRDefault="004D69FF" w14:paraId="35831A3D" w14:textId="77777777">
      <w:pPr>
        <w:pStyle w:val="Definition1"/>
      </w:pPr>
      <w:r>
        <w:t>“</w:t>
      </w:r>
      <w:r w:rsidRPr="00944CC9">
        <w:rPr>
          <w:b/>
          <w:i/>
        </w:rPr>
        <w:t>Hedging Agreements</w:t>
      </w:r>
      <w:r>
        <w:t>”</w:t>
      </w:r>
      <w:r w:rsidRPr="00944CC9">
        <w:t xml:space="preserve"> mean, of any Person, the obligations of such Person under any agreement relating to any swap, option, forward sale, forward purchase, index transaction, cap transaction, floor transaction, collar transaction or any other similar transaction, in each case, for purposes of hedging or capping against inflation, interest rates, currency or commodities price fluctuations.</w:t>
      </w:r>
    </w:p>
    <w:p w:rsidRPr="00944CC9" w:rsidR="004D69FF" w:rsidP="004D69FF" w:rsidRDefault="004D69FF" w14:paraId="01926E6E" w14:textId="77777777">
      <w:pPr>
        <w:pStyle w:val="Definition1"/>
      </w:pPr>
      <w:r>
        <w:t>“</w:t>
      </w:r>
      <w:r w:rsidRPr="00944CC9">
        <w:rPr>
          <w:b/>
          <w:i/>
        </w:rPr>
        <w:t>Holder</w:t>
      </w:r>
      <w:r>
        <w:t>”</w:t>
      </w:r>
      <w:r w:rsidRPr="00944CC9">
        <w:t xml:space="preserve"> means, with respect to either Series of Securities, the Person in whose name a Security of such Series is registered on the Security Register maintained by the Registrar.</w:t>
      </w:r>
    </w:p>
    <w:p w:rsidRPr="00944CC9" w:rsidR="004D69FF" w:rsidP="004D69FF" w:rsidRDefault="004D69FF" w14:paraId="69A32463" w14:textId="77777777">
      <w:pPr>
        <w:pStyle w:val="Definition1"/>
      </w:pPr>
      <w:r>
        <w:t>“</w:t>
      </w:r>
      <w:r w:rsidRPr="00944CC9">
        <w:rPr>
          <w:b/>
          <w:bCs/>
          <w:i/>
          <w:iCs/>
        </w:rPr>
        <w:t>Immaterial Subsidiary</w:t>
      </w:r>
      <w:r>
        <w:t>”</w:t>
      </w:r>
      <w:r w:rsidRPr="0086031B">
        <w:rPr>
          <w:i/>
          <w:iCs/>
        </w:rPr>
        <w:t xml:space="preserve"> </w:t>
      </w:r>
      <w:r w:rsidRPr="00944CC9">
        <w:t>means any Subsidiary (a) that did not, as of the date of the Company</w:t>
      </w:r>
      <w:r>
        <w:t>’</w:t>
      </w:r>
      <w:r w:rsidRPr="00944CC9">
        <w:t>s most recent quarterly consolidated balance sheet, have assets on an individual basis in excess of 5.0% or 10.0% in aggregate of the Consolidated Total Assets of the Company as of such date or (b) that did not have net revenue on an individual basis in excess of 10.0% or 20.0% in aggregate of the Company</w:t>
      </w:r>
      <w:r>
        <w:t>’</w:t>
      </w:r>
      <w:r w:rsidRPr="00944CC9">
        <w:t>s total consolidated net revenue as of such date.</w:t>
      </w:r>
    </w:p>
    <w:p w:rsidRPr="00944CC9" w:rsidR="004D69FF" w:rsidP="004D69FF" w:rsidRDefault="004D69FF" w14:paraId="32B7CD2C" w14:textId="77777777">
      <w:pPr>
        <w:pStyle w:val="Definition1"/>
      </w:pPr>
      <w:r>
        <w:t>“</w:t>
      </w:r>
      <w:r w:rsidRPr="00944CC9">
        <w:rPr>
          <w:b/>
          <w:i/>
        </w:rPr>
        <w:t>Incur</w:t>
      </w:r>
      <w:r>
        <w:t>”</w:t>
      </w:r>
      <w:r w:rsidRPr="00944CC9">
        <w:t xml:space="preserve"> or </w:t>
      </w:r>
      <w:r>
        <w:t>“</w:t>
      </w:r>
      <w:r w:rsidRPr="00944CC9">
        <w:rPr>
          <w:b/>
          <w:i/>
        </w:rPr>
        <w:t>Incurred</w:t>
      </w:r>
      <w:r>
        <w:t>”</w:t>
      </w:r>
      <w:r w:rsidRPr="00944CC9">
        <w:t xml:space="preserve"> means, with respect to any Indebtedness or other obligation of any Person, to create, issue, incur (including by conversion, exchange or otherwise), assume, Guarantee or otherwise become liable in respect of such Indebtedness or other obligation on the balance sheet of such Person; </w:t>
      </w:r>
      <w:r w:rsidRPr="00944CC9">
        <w:rPr>
          <w:i/>
        </w:rPr>
        <w:t>provided</w:t>
      </w:r>
      <w:r w:rsidRPr="00944CC9">
        <w:t xml:space="preserve">, </w:t>
      </w:r>
      <w:r w:rsidRPr="00944CC9">
        <w:rPr>
          <w:i/>
        </w:rPr>
        <w:t>however</w:t>
      </w:r>
      <w:r w:rsidRPr="00944CC9">
        <w:t xml:space="preserve">, that any Indebtedness of a Person existing at the time such Person is merged or consolidated with the Company or becomes a Subsidiary (whether by merger, consolidation, acquisition or otherwise) shall be deemed to be Incurred by such Person at the time of such merger or consolidation or at the time it becomes a Subsidiary.  The term </w:t>
      </w:r>
      <w:r>
        <w:t>“</w:t>
      </w:r>
      <w:r w:rsidRPr="00944CC9">
        <w:t>Incurrence</w:t>
      </w:r>
      <w:r>
        <w:t>”</w:t>
      </w:r>
      <w:r w:rsidRPr="00944CC9">
        <w:t xml:space="preserve"> when used as a noun shall have a correlative meaning.  Neither the accretion of principal of a non-interest bearing or other discount security nor the capitalization of interest on Indebtedness shall be deemed an Incurrence of Indebtedness.</w:t>
      </w:r>
    </w:p>
    <w:p w:rsidRPr="00944CC9" w:rsidR="004D69FF" w:rsidP="004D69FF" w:rsidRDefault="004D69FF" w14:paraId="5046E2CE" w14:textId="77777777">
      <w:pPr>
        <w:pStyle w:val="Definition1"/>
        <w:keepNext/>
      </w:pPr>
      <w:r>
        <w:t>“</w:t>
      </w:r>
      <w:r w:rsidRPr="00944CC9">
        <w:rPr>
          <w:b/>
          <w:i/>
          <w:u w:color="000000"/>
        </w:rPr>
        <w:t>Indebtedness</w:t>
      </w:r>
      <w:r>
        <w:t>”</w:t>
      </w:r>
      <w:r w:rsidRPr="00944CC9">
        <w:t xml:space="preserve"> means, with respect to any Person, without duplication:</w:t>
      </w:r>
    </w:p>
    <w:p w:rsidRPr="00944CC9" w:rsidR="004D69FF" w:rsidP="004D69FF" w:rsidRDefault="004D69FF" w14:paraId="4A77E029" w14:textId="77777777">
      <w:pPr>
        <w:pStyle w:val="Definition2"/>
        <w:keepNext/>
      </w:pPr>
      <w:bookmarkStart w:name="_Ref_ContractCompanion_9kb9Ur04C" w:id="13"/>
      <w:r w:rsidRPr="00944CC9">
        <w:t>whether being principal and/or interest of any present or future indebtedness of such Person:</w:t>
      </w:r>
      <w:bookmarkEnd w:id="13"/>
    </w:p>
    <w:p w:rsidRPr="00944CC9" w:rsidR="004D69FF" w:rsidP="004D69FF" w:rsidRDefault="004D69FF" w14:paraId="73DF713D" w14:textId="77777777">
      <w:pPr>
        <w:pStyle w:val="Definition3"/>
      </w:pPr>
      <w:r w:rsidRPr="00944CC9">
        <w:t>in respect of borrowed money;</w:t>
      </w:r>
    </w:p>
    <w:p w:rsidRPr="00944CC9" w:rsidR="004D69FF" w:rsidP="004D69FF" w:rsidRDefault="004D69FF" w14:paraId="5E082406" w14:textId="77777777">
      <w:pPr>
        <w:pStyle w:val="Definition3"/>
      </w:pPr>
      <w:r w:rsidRPr="00944CC9">
        <w:t>evidenced by bonds, notes, debentures or similar instruments or letters of credit or bankers</w:t>
      </w:r>
      <w:r>
        <w:t>’</w:t>
      </w:r>
      <w:r w:rsidRPr="00944CC9">
        <w:t xml:space="preserve"> acceptances (or, without duplication, reimbursement agreements in respect thereof);</w:t>
      </w:r>
    </w:p>
    <w:p w:rsidRPr="00944CC9" w:rsidR="004D69FF" w:rsidP="004D69FF" w:rsidRDefault="004D69FF" w14:paraId="795AE58C" w14:textId="77777777">
      <w:pPr>
        <w:pStyle w:val="Definition3"/>
      </w:pPr>
      <w:r w:rsidRPr="00944CC9">
        <w:t>representing the balanced deferred and unpaid of the purchase price of property (including Capitalized Lease Obligations), except (i) any such balance that constitutes a trade payable or similar obligation to a trade creditor, in each case accrued in the ordinary course of business and (ii) liabilities accrued in the ordinary course of business which purchase price is due more than twelve (12) months after the date of placing the property in service or taking delivery and title thereto; or</w:t>
      </w:r>
    </w:p>
    <w:p w:rsidRPr="00944CC9" w:rsidR="004D69FF" w:rsidP="004D69FF" w:rsidRDefault="004D69FF" w14:paraId="2F25373A" w14:textId="77777777">
      <w:pPr>
        <w:pStyle w:val="Definition3"/>
      </w:pPr>
      <w:r w:rsidRPr="00944CC9">
        <w:t>representing net obligations under any Hedging Agreements</w:t>
      </w:r>
      <w:r w:rsidRPr="00944CC9">
        <w:rPr>
          <w:w w:val="103"/>
        </w:rPr>
        <w:t>;</w:t>
      </w:r>
    </w:p>
    <w:p w:rsidRPr="00944CC9" w:rsidR="004D69FF" w:rsidP="004D69FF" w:rsidRDefault="004D69FF" w14:paraId="41C48037" w14:textId="77777777">
      <w:pPr>
        <w:pStyle w:val="wText2"/>
      </w:pPr>
      <w:r w:rsidRPr="00944CC9">
        <w:t>if and to the extent that any of the foregoing Indebtedness (other than letters of credit and Hedging Agreements) would appear as a liability upon a balance sheet (excluding the footnotes thereto) of such Person prepared in accordance with IFRS;</w:t>
      </w:r>
    </w:p>
    <w:p w:rsidRPr="00944CC9" w:rsidR="004D69FF" w:rsidP="004D69FF" w:rsidRDefault="004D69FF" w14:paraId="2A779726" w14:textId="77777777">
      <w:pPr>
        <w:pStyle w:val="Definition2"/>
        <w:rPr>
          <w:w w:val="103"/>
        </w:rPr>
      </w:pPr>
      <w:r w:rsidRPr="00944CC9">
        <w:t xml:space="preserve">to the extent not otherwise included, any obligation by such Person to be liable for, or to pay, as obligor, guarantor or otherwise, on the obligations of the type referred to in clause </w:t>
      </w:r>
      <w:r>
        <w:fldChar w:fldCharType="begin"/>
      </w:r>
      <w:r>
        <w:instrText xml:space="preserve"> REF _Ref_ContractCompanion_9kb9Ur04C \w \n \h \t \* MERGEFORMAT </w:instrText>
      </w:r>
      <w:r>
        <w:fldChar w:fldCharType="separate"/>
      </w:r>
      <w:r>
        <w:rPr>
          <w:cs/>
        </w:rPr>
        <w:t>‎</w:t>
      </w:r>
      <w:r>
        <w:t>(1)</w:t>
      </w:r>
      <w:r>
        <w:fldChar w:fldCharType="end"/>
      </w:r>
      <w:r w:rsidRPr="00944CC9">
        <w:t xml:space="preserve"> of a third Person (whether or not such items would appear upon the balance sheet of such obligor or guarantor), other than by endorsement of negotiable instruments for collection in the ordinary course of business</w:t>
      </w:r>
      <w:r w:rsidRPr="00944CC9">
        <w:rPr>
          <w:w w:val="103"/>
        </w:rPr>
        <w:t>; and</w:t>
      </w:r>
    </w:p>
    <w:p w:rsidRPr="00944CC9" w:rsidR="004D69FF" w:rsidP="004D69FF" w:rsidRDefault="004D69FF" w14:paraId="48EE4620" w14:textId="77777777">
      <w:pPr>
        <w:pStyle w:val="Definition2"/>
      </w:pPr>
      <w:r w:rsidRPr="00944CC9">
        <w:t xml:space="preserve">to the extent not otherwise included, the obligations of the type referred to in clause </w:t>
      </w:r>
      <w:r>
        <w:fldChar w:fldCharType="begin"/>
      </w:r>
      <w:r>
        <w:instrText xml:space="preserve"> REF _Ref_ContractCompanion_9kb9Ur04C \w \n \h \t \* MERGEFORMAT </w:instrText>
      </w:r>
      <w:r>
        <w:fldChar w:fldCharType="separate"/>
      </w:r>
      <w:r>
        <w:rPr>
          <w:cs/>
        </w:rPr>
        <w:t>‎</w:t>
      </w:r>
      <w:r>
        <w:t>(1)</w:t>
      </w:r>
      <w:r>
        <w:fldChar w:fldCharType="end"/>
      </w:r>
      <w:r w:rsidRPr="00944CC9">
        <w:t xml:space="preserve"> of a third Person secured by a Lien on any asset owned by such first Person, whether or not such Indebtedness is assumed by such first Person if and to the extent any of the preceding items (other than letters of credit and Hedging Agreements) would appear as a liability upon a balance sheet of the specified Person prepared in accordance with IFRS.</w:t>
      </w:r>
    </w:p>
    <w:p w:rsidRPr="00944CC9" w:rsidR="004D69FF" w:rsidP="004D69FF" w:rsidRDefault="004D69FF" w14:paraId="780511BD" w14:textId="77777777">
      <w:pPr>
        <w:pStyle w:val="wText1"/>
      </w:pPr>
      <w:r w:rsidRPr="00944CC9">
        <w:t xml:space="preserve">Notwithstanding the foregoing, in connection with the purchase by the Company or any Subsidiary of any business, the term </w:t>
      </w:r>
      <w:r>
        <w:t>“</w:t>
      </w:r>
      <w:r w:rsidRPr="00944CC9">
        <w:t>Indebtedness</w:t>
      </w:r>
      <w:r>
        <w:t>”</w:t>
      </w:r>
      <w:r w:rsidRPr="00944CC9">
        <w:t xml:space="preserve"> will exclude post-closing payment adjustments to which the seller may become entitled to the extent such payment is determined by a final closing balance sheet or such payment depends on the performance of such business after the closing; </w:t>
      </w:r>
      <w:r w:rsidRPr="00944CC9">
        <w:rPr>
          <w:i/>
        </w:rPr>
        <w:t>provided</w:t>
      </w:r>
      <w:r w:rsidRPr="00944CC9">
        <w:t xml:space="preserve">, </w:t>
      </w:r>
      <w:r w:rsidRPr="00944CC9">
        <w:rPr>
          <w:i/>
        </w:rPr>
        <w:t>however</w:t>
      </w:r>
      <w:r w:rsidRPr="00944CC9">
        <w:t>, that, at the time of closing, the amount of any such payment is not determinable and, to the extent such payment thereafter becomes fixed and determined, the amount is paid within 30 days thereafter.</w:t>
      </w:r>
    </w:p>
    <w:p w:rsidRPr="00944CC9" w:rsidR="004D69FF" w:rsidP="004D69FF" w:rsidRDefault="004D69FF" w14:paraId="758670E0" w14:textId="77777777">
      <w:pPr>
        <w:pStyle w:val="wText1"/>
      </w:pPr>
      <w:r w:rsidRPr="00944CC9">
        <w:t xml:space="preserve">For the avoidance of doubt, </w:t>
      </w:r>
      <w:r>
        <w:t>“</w:t>
      </w:r>
      <w:r w:rsidRPr="00944CC9">
        <w:rPr>
          <w:u w:color="000000"/>
        </w:rPr>
        <w:t>Indebtedness</w:t>
      </w:r>
      <w:r>
        <w:t>”</w:t>
      </w:r>
      <w:r w:rsidRPr="00944CC9">
        <w:t xml:space="preserve"> shall not include any obligations to any Person with respect to </w:t>
      </w:r>
      <w:r>
        <w:t>“</w:t>
      </w:r>
      <w:r w:rsidRPr="00944CC9">
        <w:t>Programa de Recuperação Fiscal—REFIS,</w:t>
      </w:r>
      <w:r>
        <w:t>”</w:t>
      </w:r>
      <w:r w:rsidRPr="00944CC9">
        <w:t xml:space="preserve"> </w:t>
      </w:r>
      <w:r>
        <w:t>“</w:t>
      </w:r>
      <w:r w:rsidRPr="00944CC9">
        <w:t>Programa Especial de Parcelamento de Impostos—REFIS Estadual</w:t>
      </w:r>
      <w:r>
        <w:t>”</w:t>
      </w:r>
      <w:r w:rsidRPr="00944CC9">
        <w:t xml:space="preserve"> and </w:t>
      </w:r>
      <w:r>
        <w:t>“</w:t>
      </w:r>
      <w:r w:rsidRPr="00944CC9">
        <w:t>Programa de Parcelamento Especial—PAES</w:t>
      </w:r>
      <w:r>
        <w:t>”</w:t>
      </w:r>
      <w:r w:rsidRPr="00944CC9">
        <w:t>, any other tax payment agreement entered into with any Brazilian Governmental Authority, any payment obligations to ANATEL, including claims, fines, fees or other liabilities, that are not with respect to borrowed money, and/or any other payment agreement that is due to any creditor who, prior to the Reorganization Plan Confirmation, was not considered as Indebtedness in the calculation of Indebtedness of the Company.</w:t>
      </w:r>
    </w:p>
    <w:p w:rsidRPr="00944CC9" w:rsidR="004D69FF" w:rsidP="004D69FF" w:rsidRDefault="004D69FF" w14:paraId="41A52CE6" w14:textId="77777777">
      <w:pPr>
        <w:pStyle w:val="Definition1"/>
      </w:pPr>
      <w:r>
        <w:t>“</w:t>
      </w:r>
      <w:r w:rsidRPr="00944CC9">
        <w:rPr>
          <w:b/>
          <w:i/>
        </w:rPr>
        <w:t>Indenture</w:t>
      </w:r>
      <w:r>
        <w:t>”</w:t>
      </w:r>
      <w:r w:rsidRPr="00944CC9">
        <w:t xml:space="preserve"> means this Indenture as amended or supplemented from time to time.</w:t>
      </w:r>
    </w:p>
    <w:p w:rsidRPr="00944CC9" w:rsidR="004D69FF" w:rsidP="004D69FF" w:rsidRDefault="004D69FF" w14:paraId="78B84034" w14:textId="34AEFE32">
      <w:pPr>
        <w:pStyle w:val="Definition1"/>
      </w:pPr>
      <w:r>
        <w:t>“</w:t>
      </w:r>
      <w:r w:rsidRPr="00944CC9">
        <w:rPr>
          <w:b/>
          <w:i/>
        </w:rPr>
        <w:t>Initial Securities</w:t>
      </w:r>
      <w:r>
        <w:t>”</w:t>
      </w:r>
      <w:r w:rsidRPr="00944CC9">
        <w:t xml:space="preserve"> has the meaning set forth for such term in the recitals hereto</w:t>
      </w:r>
      <w:r w:rsidR="00641A20">
        <w:t xml:space="preserve"> </w:t>
      </w:r>
      <w:r w:rsidRPr="007125E4" w:rsidR="00641A20">
        <w:t>and refers to the amount of Securities initially outstanding on the Restructuring Closing Date</w:t>
      </w:r>
      <w:r w:rsidRPr="00944CC9">
        <w:t>.</w:t>
      </w:r>
    </w:p>
    <w:p w:rsidRPr="00944CC9" w:rsidR="004D69FF" w:rsidP="004D69FF" w:rsidRDefault="004D69FF" w14:paraId="4F840420" w14:textId="3936D1CC">
      <w:pPr>
        <w:pStyle w:val="Definition1"/>
      </w:pPr>
      <w:r>
        <w:t>“</w:t>
      </w:r>
      <w:r w:rsidRPr="00944CC9">
        <w:rPr>
          <w:b/>
          <w:bCs/>
          <w:i/>
          <w:iCs/>
        </w:rPr>
        <w:t>Intercreditor Agent</w:t>
      </w:r>
      <w:r w:rsidRPr="0086031B">
        <w:t xml:space="preserve">” </w:t>
      </w:r>
      <w:r w:rsidRPr="00944CC9">
        <w:t xml:space="preserve">means </w:t>
      </w:r>
      <w:r w:rsidR="007702C8">
        <w:t>Citibank N.A.</w:t>
      </w:r>
      <w:r w:rsidRPr="00944CC9">
        <w:t>, in its capacity as intercreditor agent under the Intercreditor Agreement.</w:t>
      </w:r>
    </w:p>
    <w:p w:rsidRPr="00944CC9" w:rsidR="004D69FF" w:rsidP="004D69FF" w:rsidRDefault="004D69FF" w14:paraId="169F1592" w14:textId="608BECCA">
      <w:pPr>
        <w:pStyle w:val="Definition1"/>
      </w:pPr>
      <w:r>
        <w:t>“</w:t>
      </w:r>
      <w:r w:rsidRPr="00944CC9">
        <w:rPr>
          <w:b/>
          <w:bCs/>
          <w:i/>
          <w:iCs/>
        </w:rPr>
        <w:t>Intercreditor Agreement</w:t>
      </w:r>
      <w:r>
        <w:t>”</w:t>
      </w:r>
      <w:r w:rsidRPr="00944CC9">
        <w:t xml:space="preserve"> means the intercreditor agreement, substantially in the form attached as </w:t>
      </w:r>
      <w:r>
        <w:fldChar w:fldCharType="begin"/>
      </w:r>
      <w:r>
        <w:instrText xml:space="preserve"> REF _Ref161167805 \n \h </w:instrText>
      </w:r>
      <w:r>
        <w:fldChar w:fldCharType="separate"/>
      </w:r>
      <w:r>
        <w:rPr>
          <w:cs/>
        </w:rPr>
        <w:t>‎</w:t>
      </w:r>
      <w:r>
        <w:t>Exhibit D</w:t>
      </w:r>
      <w:r>
        <w:fldChar w:fldCharType="end"/>
      </w:r>
      <w:r w:rsidRPr="00944CC9">
        <w:t xml:space="preserve">, by and among the Company; the Subsidiary Guarantors; Banco Citibank S.A., as Collateral Agent; </w:t>
      </w:r>
      <w:r w:rsidR="007702C8">
        <w:t>Citibank N.A.</w:t>
      </w:r>
      <w:r w:rsidRPr="00944CC9">
        <w:t>, as Intercreditor Agent; the Trustee, and, from time to time, any other representative or agent of each class of the secured parties.</w:t>
      </w:r>
    </w:p>
    <w:p w:rsidRPr="00944CC9" w:rsidR="004D69FF" w:rsidP="004D69FF" w:rsidRDefault="004D69FF" w14:paraId="700B42A0" w14:textId="77777777">
      <w:pPr>
        <w:pStyle w:val="Definition1"/>
      </w:pPr>
      <w:r>
        <w:t>“</w:t>
      </w:r>
      <w:r w:rsidRPr="00944CC9">
        <w:rPr>
          <w:b/>
          <w:i/>
        </w:rPr>
        <w:t>Interest Payment Date</w:t>
      </w:r>
      <w:r>
        <w:t>”</w:t>
      </w:r>
      <w:r w:rsidRPr="00944CC9">
        <w:t xml:space="preserve"> means, with respect to either Series of Securities, June 25 of each year, commencing on June 25, 2025, to the Stated Maturity of such Series.</w:t>
      </w:r>
    </w:p>
    <w:p w:rsidRPr="00944CC9" w:rsidR="004D69FF" w:rsidP="004D69FF" w:rsidRDefault="004D69FF" w14:paraId="7B07E3FD" w14:textId="24F8119E">
      <w:pPr>
        <w:pStyle w:val="Definition1"/>
      </w:pPr>
      <w:r>
        <w:t>“</w:t>
      </w:r>
      <w:r w:rsidRPr="00944CC9">
        <w:rPr>
          <w:b/>
          <w:i/>
        </w:rPr>
        <w:t>Interest Period</w:t>
      </w:r>
      <w:r>
        <w:t>”</w:t>
      </w:r>
      <w:r w:rsidRPr="00944CC9">
        <w:t xml:space="preserve"> shall mean the period commencing on and including an Interest Payment Date and ending on and including the day immediately preceding the next succeeding Interest Payment Date, with the exception that the first Interest Period shall commence on and include </w:t>
      </w:r>
      <w:r w:rsidR="00C000D5">
        <w:t xml:space="preserve">the RJ </w:t>
      </w:r>
      <w:r w:rsidR="00641A20">
        <w:t>Effective</w:t>
      </w:r>
      <w:r w:rsidR="00C000D5">
        <w:t xml:space="preserve"> Date</w:t>
      </w:r>
      <w:r w:rsidRPr="00944CC9">
        <w:t xml:space="preserve"> and end on and include the day immediately preceding the first scheduled Interest Payment Date (the Interest Payment Date for any Interest Period shall be the Interest Payment Date occurring on the day immediately following the last day of such Interest Period).</w:t>
      </w:r>
    </w:p>
    <w:p w:rsidRPr="00944CC9" w:rsidR="004D69FF" w:rsidP="004D69FF" w:rsidRDefault="004D69FF" w14:paraId="78C26874" w14:textId="77777777">
      <w:pPr>
        <w:pStyle w:val="Definition1"/>
      </w:pPr>
      <w:r>
        <w:t>“</w:t>
      </w:r>
      <w:r w:rsidRPr="00944CC9">
        <w:rPr>
          <w:b/>
          <w:i/>
        </w:rPr>
        <w:t>Investment</w:t>
      </w:r>
      <w:r>
        <w:t>”</w:t>
      </w:r>
      <w:r w:rsidRPr="00944CC9">
        <w:t xml:space="preserve"> means, with respect to any Person, any investment by such Person in other Persons (including Affiliates) in the form of a loan (including a guarantee), advance, capital contribution, purchase or other acquisition for consideration of Indebtedness, Capital Stock or other securities issued by any other Person, as well as any other items that would constitute an investment on the balance sheet of the Company (excluding, in each case, accounts receivable, credit card and debit card receivables, trade credit, advances to customers, commission, travel and similar advances to employees, directors, officers, members of management, manufacturers and consultants, in each case made in the ordinary course of business), in accordance with GAAP.</w:t>
      </w:r>
    </w:p>
    <w:p w:rsidRPr="00944CC9" w:rsidR="004D69FF" w:rsidP="004D69FF" w:rsidRDefault="004D69FF" w14:paraId="552E1A9B" w14:textId="77777777">
      <w:pPr>
        <w:pStyle w:val="Definition1"/>
      </w:pPr>
      <w:r>
        <w:t>“</w:t>
      </w:r>
      <w:r w:rsidRPr="00944CC9">
        <w:rPr>
          <w:b/>
          <w:i/>
        </w:rPr>
        <w:t>Investment Grade Rating</w:t>
      </w:r>
      <w:r>
        <w:t>”</w:t>
      </w:r>
      <w:r w:rsidRPr="00944CC9">
        <w:t xml:space="preserve"> means a rating equal to or higher than BBB- (or the equivalent) by S&amp;P or Fitch or Baa3 (or the equivalent) by Moody</w:t>
      </w:r>
      <w:r>
        <w:t>’</w:t>
      </w:r>
      <w:r w:rsidRPr="00944CC9">
        <w:t>s.</w:t>
      </w:r>
    </w:p>
    <w:p w:rsidRPr="00944CC9" w:rsidR="004D69FF" w:rsidP="004D69FF" w:rsidRDefault="004D69FF" w14:paraId="64BF9EDF" w14:textId="77777777">
      <w:pPr>
        <w:pStyle w:val="Definition1"/>
      </w:pPr>
      <w:r>
        <w:t>“</w:t>
      </w:r>
      <w:r w:rsidRPr="00944CC9">
        <w:rPr>
          <w:b/>
          <w:i/>
        </w:rPr>
        <w:t>Legal Defeasance</w:t>
      </w:r>
      <w:r>
        <w:t>”</w:t>
      </w:r>
      <w:r w:rsidRPr="00944CC9">
        <w:t xml:space="preserve"> has the meaning set forth for such term in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w:t>
      </w:r>
    </w:p>
    <w:p w:rsidRPr="00944CC9" w:rsidR="004D69FF" w:rsidP="004D69FF" w:rsidRDefault="004D69FF" w14:paraId="263EC6CD" w14:textId="77777777">
      <w:pPr>
        <w:pStyle w:val="Definition1"/>
      </w:pPr>
      <w:r>
        <w:t>“</w:t>
      </w:r>
      <w:r w:rsidRPr="00944CC9">
        <w:rPr>
          <w:b/>
          <w:i/>
        </w:rPr>
        <w:t>Lien</w:t>
      </w:r>
      <w:r>
        <w:t>”</w:t>
      </w:r>
      <w:r w:rsidRPr="00944CC9">
        <w:t xml:space="preserve"> means any mortgage, pledge, security interest, encumbrance, lien or charge of any kind (including any conditional sale or other title retention agreement or lease in the nature thereof or any agreement to give any security interest).</w:t>
      </w:r>
    </w:p>
    <w:p w:rsidRPr="00944CC9" w:rsidR="004D69FF" w:rsidP="004D69FF" w:rsidRDefault="004D69FF" w14:paraId="515D6EA1" w14:textId="77777777">
      <w:pPr>
        <w:pStyle w:val="Definition1"/>
      </w:pPr>
      <w:r>
        <w:t>“</w:t>
      </w:r>
      <w:r w:rsidRPr="00944CC9">
        <w:rPr>
          <w:b/>
          <w:i/>
        </w:rPr>
        <w:t>Local Taxes</w:t>
      </w:r>
      <w:r>
        <w:t>”</w:t>
      </w:r>
      <w:r w:rsidRPr="00944CC9">
        <w:t xml:space="preserve"> means any present or future taxes, levies, imposts, duties, fees, assessments, contributions or other charges or withholding of a similar nature imposed, levied, collected, withheld or assessed by or within a Relevant Jurisdiction (including any penalty, inflation adjustment, additions to tax or interest payable in connection therewith).</w:t>
      </w:r>
    </w:p>
    <w:p w:rsidRPr="00944CC9" w:rsidR="004D69FF" w:rsidP="004D69FF" w:rsidRDefault="004D69FF" w14:paraId="0869ED42" w14:textId="77777777">
      <w:pPr>
        <w:pStyle w:val="Definition1"/>
      </w:pPr>
      <w:r>
        <w:t>“</w:t>
      </w:r>
      <w:r w:rsidRPr="00944CC9">
        <w:rPr>
          <w:b/>
          <w:i/>
        </w:rPr>
        <w:t>Material Adverse Effect</w:t>
      </w:r>
      <w:r>
        <w:t>”</w:t>
      </w:r>
      <w:r w:rsidRPr="00944CC9">
        <w:t xml:space="preserve"> means a material adverse effect on (a) the business, operations or property of the Company and its Subsidiaries, taken as a whole; (b) the ability of the Company or any other Obligor to perform its respective payment obligations or other material obligations under any of the Transaction Documents; or (c) the validity or enforceability of the Transaction Documents; or (d) the rights or remedies of the Holders or the Trustee under any of the Transaction Documents.</w:t>
      </w:r>
    </w:p>
    <w:p w:rsidRPr="00944CC9" w:rsidR="004D69FF" w:rsidP="004D69FF" w:rsidRDefault="004D69FF" w14:paraId="62BFBD7D" w14:textId="77777777">
      <w:pPr>
        <w:pStyle w:val="Definition1"/>
      </w:pPr>
      <w:r>
        <w:t>“</w:t>
      </w:r>
      <w:r w:rsidRPr="00944CC9">
        <w:rPr>
          <w:b/>
          <w:i/>
        </w:rPr>
        <w:t>Material Subsidiary</w:t>
      </w:r>
      <w:r>
        <w:t>”</w:t>
      </w:r>
      <w:r w:rsidRPr="00944CC9">
        <w:t xml:space="preserve"> means any Subsidiary, or any group of Subsidiaries, if taken together as a single entity, that would be a </w:t>
      </w:r>
      <w:r>
        <w:t>“</w:t>
      </w:r>
      <w:r w:rsidRPr="00944CC9">
        <w:t>significant subsidiary</w:t>
      </w:r>
      <w:r>
        <w:t>”</w:t>
      </w:r>
      <w:r w:rsidRPr="00944CC9">
        <w:t xml:space="preserve"> of such Person within the meaning of Rule 1-02 under Regulation S-X promulgated by the SEC.</w:t>
      </w:r>
    </w:p>
    <w:p w:rsidRPr="00944CC9" w:rsidR="004D69FF" w:rsidP="004D69FF" w:rsidRDefault="004D69FF" w14:paraId="70D54D4F" w14:textId="2327A7C1">
      <w:pPr>
        <w:pStyle w:val="Definition1"/>
      </w:pPr>
      <w:r>
        <w:t>“</w:t>
      </w:r>
      <w:r w:rsidRPr="00944CC9">
        <w:rPr>
          <w:b/>
          <w:i/>
        </w:rPr>
        <w:t>Maturity</w:t>
      </w:r>
      <w:r w:rsidRPr="0086031B">
        <w:rPr>
          <w:b/>
          <w:bCs/>
          <w:i/>
          <w:iCs/>
        </w:rPr>
        <w:t xml:space="preserve"> </w:t>
      </w:r>
      <w:r w:rsidRPr="00944CC9">
        <w:rPr>
          <w:b/>
          <w:i/>
        </w:rPr>
        <w:t>Date</w:t>
      </w:r>
      <w:r>
        <w:t>”</w:t>
      </w:r>
      <w:r w:rsidRPr="00944CC9">
        <w:t xml:space="preserve"> means with respect to the 2028 Notes, December 31, 2028 and with respect to the 203</w:t>
      </w:r>
      <w:r w:rsidR="00FD1E71">
        <w:t>0</w:t>
      </w:r>
      <w:r w:rsidRPr="00944CC9">
        <w:t xml:space="preserve"> Notes, December 31, 203</w:t>
      </w:r>
      <w:r w:rsidR="00FD1E71">
        <w:t>0</w:t>
      </w:r>
      <w:r w:rsidRPr="00944CC9">
        <w:t>.</w:t>
      </w:r>
    </w:p>
    <w:p w:rsidRPr="00944CC9" w:rsidR="004D69FF" w:rsidP="004D69FF" w:rsidRDefault="004D69FF" w14:paraId="4203B4ED" w14:textId="77777777">
      <w:pPr>
        <w:pStyle w:val="Definition1"/>
      </w:pPr>
      <w:r>
        <w:t>“</w:t>
      </w:r>
      <w:r w:rsidRPr="00944CC9">
        <w:rPr>
          <w:b/>
          <w:i/>
        </w:rPr>
        <w:t>Moody</w:t>
      </w:r>
      <w:r>
        <w:rPr>
          <w:b/>
          <w:i/>
        </w:rPr>
        <w:t>’</w:t>
      </w:r>
      <w:r w:rsidRPr="00944CC9">
        <w:rPr>
          <w:b/>
          <w:i/>
        </w:rPr>
        <w:t>s</w:t>
      </w:r>
      <w:r>
        <w:t>”</w:t>
      </w:r>
      <w:r w:rsidRPr="00944CC9">
        <w:t xml:space="preserve"> means Moody</w:t>
      </w:r>
      <w:r>
        <w:t>’</w:t>
      </w:r>
      <w:r w:rsidRPr="00944CC9">
        <w:t>s Investors Service, Inc., a subsidiary of Moody</w:t>
      </w:r>
      <w:r>
        <w:t>’</w:t>
      </w:r>
      <w:r w:rsidRPr="00944CC9">
        <w:t>s Corporation, and its successors.</w:t>
      </w:r>
    </w:p>
    <w:p w:rsidRPr="00944CC9" w:rsidR="004D69FF" w:rsidP="004D69FF" w:rsidRDefault="004D69FF" w14:paraId="2340D139" w14:textId="5A222165">
      <w:pPr>
        <w:pStyle w:val="Definition1"/>
      </w:pPr>
      <w:r>
        <w:t>“</w:t>
      </w:r>
      <w:r w:rsidRPr="00944CC9">
        <w:rPr>
          <w:b/>
          <w:i/>
        </w:rPr>
        <w:t>Net Cash Proceeds</w:t>
      </w:r>
      <w:r>
        <w:t>”</w:t>
      </w:r>
      <w:r w:rsidRPr="00944CC9">
        <w:t xml:space="preserve"> means, with respect to any Asset Sale, as permitted herein, an amount equal to the greater of (A) zero and (B) (i) the cash proceeds received by the Company or its Subsidiaries from such Asset Sale, </w:t>
      </w:r>
      <w:r w:rsidRPr="00944CC9">
        <w:rPr>
          <w:i/>
          <w:iCs/>
        </w:rPr>
        <w:t>minus</w:t>
      </w:r>
      <w:r w:rsidRPr="0086031B">
        <w:t xml:space="preserve"> </w:t>
      </w:r>
      <w:r w:rsidRPr="00661800" w:rsidR="00661800">
        <w:t>(ii) an amount equal to (x) any reasonable fees, expenses, commissions and taxes actually incurred, paid or payable in connection therewith, and (y) with respect to any Asset Sale of Collateral secured pursuant to the Real Estate Lien Agreements, any payments made (or required to be made) from such Asset Sale to reduce Indebtedness senior to the Securities pursuant to and as required by the Intercreditor Agreement.  For the avoidance of doubt, any amounts placed in escrow accounts or judicial deposits from an Asset Sale pursuant to court order or applicable law as a result of such Asset Sale shall not be deemed received by the Company until the release of such amounts.</w:t>
      </w:r>
    </w:p>
    <w:p w:rsidRPr="00944CC9" w:rsidR="004D69FF" w:rsidP="004D69FF" w:rsidRDefault="004D69FF" w14:paraId="08A74B7B" w14:textId="77777777">
      <w:pPr>
        <w:pStyle w:val="Definition1"/>
      </w:pPr>
      <w:r>
        <w:t>“</w:t>
      </w:r>
      <w:r w:rsidRPr="00944CC9">
        <w:rPr>
          <w:b/>
          <w:i/>
        </w:rPr>
        <w:t>Obligors</w:t>
      </w:r>
      <w:r>
        <w:t>”</w:t>
      </w:r>
      <w:r w:rsidRPr="00944CC9">
        <w:t xml:space="preserve"> means, collectively, the Company and the Subsidiary Guarantors.</w:t>
      </w:r>
    </w:p>
    <w:p w:rsidRPr="00944CC9" w:rsidR="004D69FF" w:rsidP="004D69FF" w:rsidRDefault="004D69FF" w14:paraId="15076402" w14:textId="77777777">
      <w:pPr>
        <w:pStyle w:val="Definition1"/>
      </w:pPr>
      <w:r>
        <w:t>“</w:t>
      </w:r>
      <w:r w:rsidRPr="00944CC9">
        <w:rPr>
          <w:b/>
          <w:i/>
        </w:rPr>
        <w:t>Offer to Purchase</w:t>
      </w:r>
      <w:r>
        <w:t>”</w:t>
      </w:r>
      <w:r w:rsidRPr="00944CC9">
        <w:t xml:space="preserve"> means an offer by the Company to purchase Securities from all Holders of the Securities ratably as required by the Indenture.</w:t>
      </w:r>
    </w:p>
    <w:p w:rsidRPr="00944CC9" w:rsidR="004D69FF" w:rsidP="004D69FF" w:rsidRDefault="004D69FF" w14:paraId="57946EA7" w14:textId="77777777">
      <w:pPr>
        <w:pStyle w:val="Definition1"/>
      </w:pPr>
      <w:r>
        <w:t>“</w:t>
      </w:r>
      <w:r w:rsidRPr="00944CC9">
        <w:rPr>
          <w:b/>
          <w:i/>
        </w:rPr>
        <w:t>Officer</w:t>
      </w:r>
      <w:r>
        <w:t>”</w:t>
      </w:r>
      <w:r w:rsidRPr="00944CC9">
        <w:t xml:space="preserve"> means with respect to the Company, any of the Chairman of the Board of Directors, Vice Chairman of the Board of Directors, President or a Vice President, Chief Executive Officer, Chief Financial Officer, Chief Investor Relations Officer, any other Executive Officer, Corporate Counsel or General Counsel, Treasurer, Secretary or Assistant Secretary of the Company or any other officer, employee or representative of the Company duly authorized and designated by the Company as an </w:t>
      </w:r>
      <w:r>
        <w:t>“</w:t>
      </w:r>
      <w:r w:rsidRPr="00944CC9">
        <w:t>Officer</w:t>
      </w:r>
      <w:r>
        <w:t>”</w:t>
      </w:r>
      <w:r w:rsidRPr="00944CC9">
        <w:t xml:space="preserve"> or </w:t>
      </w:r>
      <w:r>
        <w:t>“</w:t>
      </w:r>
      <w:r w:rsidRPr="00944CC9">
        <w:t>Attorney-in-Fact</w:t>
      </w:r>
      <w:r>
        <w:t>”</w:t>
      </w:r>
      <w:r w:rsidRPr="00944CC9">
        <w:t xml:space="preserve"> for purposes of this Indenture.</w:t>
      </w:r>
    </w:p>
    <w:p w:rsidRPr="00944CC9" w:rsidR="004D69FF" w:rsidP="004D69FF" w:rsidRDefault="004D69FF" w14:paraId="7465D2E8" w14:textId="77777777">
      <w:pPr>
        <w:pStyle w:val="Definition1"/>
      </w:pPr>
      <w:r>
        <w:t>“</w:t>
      </w:r>
      <w:r w:rsidRPr="00944CC9">
        <w:rPr>
          <w:b/>
          <w:i/>
        </w:rPr>
        <w:t>Officer</w:t>
      </w:r>
      <w:r>
        <w:rPr>
          <w:b/>
          <w:i/>
        </w:rPr>
        <w:t>’</w:t>
      </w:r>
      <w:r w:rsidRPr="00944CC9">
        <w:rPr>
          <w:b/>
          <w:i/>
        </w:rPr>
        <w:t>s Certificate</w:t>
      </w:r>
      <w:r>
        <w:t>”</w:t>
      </w:r>
      <w:r w:rsidRPr="00944CC9">
        <w:t xml:space="preserve"> means a certificate signed by any Officer and delivered to the Trustee.</w:t>
      </w:r>
    </w:p>
    <w:p w:rsidRPr="00944CC9" w:rsidR="004D69FF" w:rsidP="004D69FF" w:rsidRDefault="004D69FF" w14:paraId="0159111C" w14:textId="77777777">
      <w:pPr>
        <w:pStyle w:val="Definition1"/>
      </w:pPr>
      <w:r>
        <w:t>“</w:t>
      </w:r>
      <w:r w:rsidRPr="00944CC9">
        <w:rPr>
          <w:b/>
          <w:bCs/>
          <w:i/>
          <w:iCs/>
        </w:rPr>
        <w:t>ONT Fiduciary Lien</w:t>
      </w:r>
      <w:r>
        <w:t>”</w:t>
      </w:r>
      <w:r w:rsidRPr="00944CC9">
        <w:t xml:space="preserve"> means the security interest, in the form of a fiduciary assignment (</w:t>
      </w:r>
      <w:r w:rsidRPr="00944CC9">
        <w:rPr>
          <w:i/>
          <w:iCs/>
        </w:rPr>
        <w:t>alienação</w:t>
      </w:r>
      <w:r w:rsidRPr="00944CC9">
        <w:rPr>
          <w:i/>
        </w:rPr>
        <w:t xml:space="preserve"> fiduciária</w:t>
      </w:r>
      <w:r w:rsidRPr="00944CC9">
        <w:rPr>
          <w:iCs/>
        </w:rPr>
        <w:t>),</w:t>
      </w:r>
      <w:r w:rsidRPr="0086031B">
        <w:rPr>
          <w:iCs/>
        </w:rPr>
        <w:t xml:space="preserve"> </w:t>
      </w:r>
      <w:r w:rsidRPr="00944CC9">
        <w:t>over the Company</w:t>
      </w:r>
      <w:r>
        <w:t>’</w:t>
      </w:r>
      <w:r w:rsidRPr="00944CC9">
        <w:t>s optical network terminals, granted by the Company in favor of the Collateral Agent pursuant to the ONT Fiduciary Lien Agreement.</w:t>
      </w:r>
    </w:p>
    <w:p w:rsidRPr="00944CC9" w:rsidR="004D69FF" w:rsidP="004D69FF" w:rsidRDefault="004D69FF" w14:paraId="50F21857" w14:textId="47C65222">
      <w:pPr>
        <w:pStyle w:val="Definition1"/>
      </w:pPr>
      <w:r>
        <w:t>“</w:t>
      </w:r>
      <w:r w:rsidRPr="00944CC9">
        <w:rPr>
          <w:b/>
          <w:i/>
          <w:iCs/>
        </w:rPr>
        <w:t>ONT Fiduciary Lien Agreement</w:t>
      </w:r>
      <w:r>
        <w:t>”</w:t>
      </w:r>
      <w:r w:rsidRPr="00944CC9">
        <w:t xml:space="preserve"> means the </w:t>
      </w:r>
      <w:r w:rsidR="00641A20">
        <w:t>f</w:t>
      </w:r>
      <w:r w:rsidRPr="00944CC9">
        <w:t xml:space="preserve">iduciary </w:t>
      </w:r>
      <w:r w:rsidR="00641A20">
        <w:t>a</w:t>
      </w:r>
      <w:r w:rsidRPr="00944CC9">
        <w:t xml:space="preserve">ssignment </w:t>
      </w:r>
      <w:r w:rsidR="00641A20">
        <w:t>a</w:t>
      </w:r>
      <w:r w:rsidRPr="00944CC9">
        <w:t>greement (</w:t>
      </w:r>
      <w:r w:rsidRPr="00944CC9">
        <w:rPr>
          <w:i/>
        </w:rPr>
        <w:t>Contrato de Alienação Fiduciária de Bens Móveis</w:t>
      </w:r>
      <w:r w:rsidRPr="00944CC9">
        <w:t>) entered into on or around the date hereof between the Company and the Collateral Agent, related to the ONT Fiduciary Lien.</w:t>
      </w:r>
    </w:p>
    <w:p w:rsidRPr="00944CC9" w:rsidR="004D69FF" w:rsidP="004D69FF" w:rsidRDefault="004D69FF" w14:paraId="729CB225" w14:textId="77777777">
      <w:pPr>
        <w:pStyle w:val="Definition1"/>
      </w:pPr>
      <w:r>
        <w:t>“</w:t>
      </w:r>
      <w:r w:rsidRPr="00944CC9">
        <w:rPr>
          <w:b/>
          <w:i/>
        </w:rPr>
        <w:t>Opinion of Counsel</w:t>
      </w:r>
      <w:r>
        <w:t>”</w:t>
      </w:r>
      <w:r w:rsidRPr="00944CC9">
        <w:t xml:space="preserve"> means a written opinion from legal counsel reasonably acceptable to the Trustee who may be an employee of or counsel to the Company, which opinion shall be satisfactory to the Trustee.</w:t>
      </w:r>
    </w:p>
    <w:p w:rsidRPr="00944CC9" w:rsidR="004D69FF" w:rsidP="004D69FF" w:rsidRDefault="004D69FF" w14:paraId="006B3A5E" w14:textId="77777777">
      <w:pPr>
        <w:pStyle w:val="Definition1"/>
      </w:pPr>
      <w:r>
        <w:t>“</w:t>
      </w:r>
      <w:r w:rsidRPr="00944CC9">
        <w:rPr>
          <w:b/>
          <w:i/>
        </w:rPr>
        <w:t>Organizational Documents</w:t>
      </w:r>
      <w:r>
        <w:t>”</w:t>
      </w:r>
      <w:r w:rsidRPr="00944CC9">
        <w:t xml:space="preserve"> means, with respect to any Person, if applicable, any charter, articles or certificate of incorporation, certificate of organization, registration or formation, certificate of partnership or limited partnership, bylaws, operating agreement, limited liability company agreement, joint venture agreement, partnership agreement or equivalent organizational documents of such Person and any and all other applicable documents relating to such Person</w:t>
      </w:r>
      <w:r>
        <w:t>’</w:t>
      </w:r>
      <w:r w:rsidRPr="00944CC9">
        <w:t>s formation, organization or entity governance matters (including any shareholders</w:t>
      </w:r>
      <w:r>
        <w:t>’</w:t>
      </w:r>
      <w:r w:rsidRPr="00944CC9">
        <w:t xml:space="preserve"> or equity holders</w:t>
      </w:r>
      <w:r>
        <w:t>’</w:t>
      </w:r>
      <w:r w:rsidRPr="00944CC9">
        <w:t xml:space="preserve"> agreement or voting trust agreement) and specifically includes, without limitation, any certificates of designation for preferred stock or other forms of preferred equity.</w:t>
      </w:r>
    </w:p>
    <w:p w:rsidRPr="00944CC9" w:rsidR="004D69FF" w:rsidP="004D69FF" w:rsidRDefault="004D69FF" w14:paraId="2CAAE49E" w14:textId="77777777">
      <w:pPr>
        <w:pStyle w:val="Definition1"/>
      </w:pPr>
      <w:r>
        <w:rPr>
          <w:iCs/>
        </w:rPr>
        <w:t>“</w:t>
      </w:r>
      <w:r w:rsidRPr="00944CC9">
        <w:rPr>
          <w:b/>
          <w:i/>
        </w:rPr>
        <w:t>Paying Agent</w:t>
      </w:r>
      <w:r>
        <w:t>”</w:t>
      </w:r>
      <w:r w:rsidRPr="00944CC9">
        <w:t xml:space="preserve"> means the Trustee, the Principal Paying Agent and any other paying agent appointed by the Company to act as such.</w:t>
      </w:r>
    </w:p>
    <w:p w:rsidR="004D69FF" w:rsidP="004D69FF" w:rsidRDefault="004D69FF" w14:paraId="33114B48" w14:textId="0449DF00">
      <w:pPr>
        <w:pStyle w:val="Definition1"/>
      </w:pPr>
      <w:r>
        <w:t>“</w:t>
      </w:r>
      <w:r w:rsidRPr="00944CC9">
        <w:rPr>
          <w:b/>
          <w:i/>
        </w:rPr>
        <w:t>Permitted Business</w:t>
      </w:r>
      <w:r>
        <w:t>”</w:t>
      </w:r>
      <w:r w:rsidRPr="00944CC9">
        <w:t xml:space="preserve"> means the business or businesses conducted (or proposed to be conducted) by the Company or any Subsidiary as of the Reorganization Plan Confirmation and any other business reasonably related, ancillary or complementary thereto and any reasonable extension or evolution of any of the foregoing, including any business relating to telecommunications, information technology or transmission, or media content services or products.</w:t>
      </w:r>
    </w:p>
    <w:p w:rsidR="004642D3" w:rsidP="00E914A4" w:rsidRDefault="004642D3" w14:paraId="00743EBB" w14:textId="1E49ACE8">
      <w:pPr>
        <w:pStyle w:val="Definition1"/>
      </w:pPr>
      <w:r>
        <w:t>“</w:t>
      </w:r>
      <w:r w:rsidRPr="00E914A4">
        <w:rPr>
          <w:b/>
          <w:bCs/>
          <w:i/>
          <w:iCs/>
        </w:rPr>
        <w:t>Permitted ClientCo Sale</w:t>
      </w:r>
      <w:r>
        <w:t xml:space="preserve">” means an Asset Sale of the Capital Stock of ClientCo in the form of a </w:t>
      </w:r>
      <w:r w:rsidRPr="00E914A4">
        <w:rPr>
          <w:i/>
          <w:iCs/>
        </w:rPr>
        <w:t xml:space="preserve">Unidade Produtiva Isolada </w:t>
      </w:r>
      <w:r>
        <w:t>(“</w:t>
      </w:r>
      <w:r w:rsidRPr="00E914A4">
        <w:rPr>
          <w:b/>
          <w:bCs/>
          <w:i/>
          <w:iCs/>
        </w:rPr>
        <w:t>UPI Sale</w:t>
      </w:r>
      <w:r>
        <w:t>”) made pursuant to the terms of the Reorganization Plan</w:t>
      </w:r>
      <w:r w:rsidRPr="006C7B05">
        <w:t xml:space="preserve"> </w:t>
      </w:r>
      <w:r>
        <w:t>that:</w:t>
      </w:r>
    </w:p>
    <w:p w:rsidR="004642D3" w:rsidP="004642D3" w:rsidRDefault="004642D3" w14:paraId="06974F13" w14:textId="2FFA9943">
      <w:pPr>
        <w:pStyle w:val="Definition2"/>
        <w:tabs>
          <w:tab w:val="clear" w:pos="2160"/>
          <w:tab w:val="num" w:pos="1440"/>
        </w:tabs>
      </w:pPr>
      <w:r>
        <w:t xml:space="preserve">is consummated based on the terms set forth in the initial offering of such UPI Sale; or </w:t>
      </w:r>
    </w:p>
    <w:p w:rsidR="004642D3" w:rsidP="004642D3" w:rsidRDefault="004642D3" w14:paraId="40A7CD1A" w14:textId="4326F279">
      <w:pPr>
        <w:pStyle w:val="Definition2"/>
        <w:tabs>
          <w:tab w:val="clear" w:pos="2160"/>
          <w:tab w:val="num" w:pos="1440"/>
        </w:tabs>
      </w:pPr>
      <w:r>
        <w:t>either</w:t>
      </w:r>
      <w:r w:rsidR="00641A20">
        <w:t>, together with all other Asset Sales of the Capital Stock of ClientCo,</w:t>
      </w:r>
      <w:r>
        <w:t xml:space="preserve"> (x) results in Net Cash Proceeds sufficient to, and which are applied to, repay, in full, all Priority Secured Debt (which has a right of payment with respect to dispositions of ClientCo Capital Stock on a </w:t>
      </w:r>
      <w:r w:rsidRPr="004642D3">
        <w:rPr>
          <w:i/>
          <w:iCs/>
        </w:rPr>
        <w:t>pari passu</w:t>
      </w:r>
      <w:r>
        <w:t xml:space="preserve"> basis with the Securities as set forth in the Intercreditor Agreement)</w:t>
      </w:r>
      <w:r w:rsidRPr="007125E4">
        <w:t>,</w:t>
      </w:r>
      <w:r>
        <w:t xml:space="preserve"> after taking effect of any ClientCo Company Amount, or (y) is consummated based a minimum cash price (A) set forth in the offering terms of such UPI Sale and (B) consented to by Holders </w:t>
      </w:r>
      <w:r w:rsidRPr="007125E4">
        <w:t>holding a majority of the aggregate outstanding principal amount of the Securities</w:t>
      </w:r>
      <w:r>
        <w:t>.</w:t>
      </w:r>
    </w:p>
    <w:p w:rsidRPr="00944CC9" w:rsidR="004D69FF" w:rsidP="004D69FF" w:rsidRDefault="004D69FF" w14:paraId="3981CBE1" w14:textId="11212C29">
      <w:pPr>
        <w:pStyle w:val="Definition1"/>
      </w:pPr>
      <w:r>
        <w:t>“</w:t>
      </w:r>
      <w:r w:rsidRPr="00944CC9">
        <w:rPr>
          <w:b/>
          <w:bCs/>
          <w:i/>
          <w:iCs/>
        </w:rPr>
        <w:t>Permitted Holders</w:t>
      </w:r>
      <w:r w:rsidRPr="0086031B">
        <w:t xml:space="preserve">” </w:t>
      </w:r>
      <w:r w:rsidRPr="00944CC9">
        <w:t xml:space="preserve">means </w:t>
      </w:r>
      <w:r w:rsidR="00BA584D">
        <w:t xml:space="preserve">any holder or beneficial owner (together with any of its Affiliates and any of its or its Affiliates’ controlled, affiliated or managed funds or investment vehicles) of at least 5% of the Capital Stock of the Company on the date of, and after giving effect to, the </w:t>
      </w:r>
      <w:r w:rsidRPr="002A3D59" w:rsidR="00BA584D">
        <w:t>RJ Equitization</w:t>
      </w:r>
      <w:r w:rsidRPr="00944CC9">
        <w:t>.</w:t>
      </w:r>
    </w:p>
    <w:p w:rsidRPr="00944CC9" w:rsidR="004D69FF" w:rsidP="004D69FF" w:rsidRDefault="004D69FF" w14:paraId="43775A35" w14:textId="77777777">
      <w:pPr>
        <w:pStyle w:val="Definition1"/>
      </w:pPr>
      <w:r>
        <w:t>“</w:t>
      </w:r>
      <w:r w:rsidRPr="00944CC9">
        <w:rPr>
          <w:b/>
          <w:i/>
        </w:rPr>
        <w:t>Permitted Indebtedness</w:t>
      </w:r>
      <w:r>
        <w:t>”</w:t>
      </w:r>
      <w:r w:rsidRPr="00944CC9">
        <w:t xml:space="preserve"> has the meaning set forth for such term in</w:t>
      </w:r>
      <w:r>
        <w:t> </w:t>
      </w:r>
      <w:r>
        <w:fldChar w:fldCharType="begin"/>
      </w:r>
      <w:r>
        <w:instrText xml:space="preserve"> REF  _Ref_ContractCompanion_9kb9Ur059 \* Caps \h \w  \* MERGEFORMAT </w:instrText>
      </w:r>
      <w:r>
        <w:fldChar w:fldCharType="separate"/>
      </w:r>
      <w:r>
        <w:rPr>
          <w:cs/>
        </w:rPr>
        <w:t>‎</w:t>
      </w:r>
      <w:r>
        <w:t>Section 4.02(2)</w:t>
      </w:r>
      <w:r>
        <w:fldChar w:fldCharType="end"/>
      </w:r>
      <w:r w:rsidRPr="00944CC9">
        <w:t>.</w:t>
      </w:r>
    </w:p>
    <w:p w:rsidRPr="00944CC9" w:rsidR="004D69FF" w:rsidP="004D69FF" w:rsidRDefault="004D69FF" w14:paraId="54CC6EC8" w14:textId="77777777">
      <w:pPr>
        <w:pStyle w:val="Definition1"/>
        <w:keepNext/>
        <w:rPr>
          <w:kern w:val="28"/>
        </w:rPr>
      </w:pPr>
      <w:r>
        <w:rPr>
          <w:kern w:val="28"/>
        </w:rPr>
        <w:t>“</w:t>
      </w:r>
      <w:r w:rsidRPr="00944CC9">
        <w:rPr>
          <w:b/>
          <w:i/>
          <w:kern w:val="28"/>
        </w:rPr>
        <w:t>Permitted Investment</w:t>
      </w:r>
      <w:r>
        <w:rPr>
          <w:kern w:val="28"/>
        </w:rPr>
        <w:t>”</w:t>
      </w:r>
      <w:r w:rsidRPr="00944CC9">
        <w:rPr>
          <w:kern w:val="28"/>
        </w:rPr>
        <w:t xml:space="preserve"> means:</w:t>
      </w:r>
    </w:p>
    <w:p w:rsidRPr="00944CC9" w:rsidR="004D69FF" w:rsidP="004D69FF" w:rsidRDefault="004D69FF" w14:paraId="41C2CC18" w14:textId="0DE4CC5E">
      <w:pPr>
        <w:pStyle w:val="Definition2"/>
      </w:pPr>
      <w:bookmarkStart w:name="_Ref_ContractCompanion_9kb9Ur05B" w:id="15"/>
      <w:r w:rsidRPr="00944CC9">
        <w:t xml:space="preserve">any Investment in the Company or in any Subsidiary; </w:t>
      </w:r>
      <w:r w:rsidRPr="00944CC9">
        <w:rPr>
          <w:i/>
          <w:iCs/>
        </w:rPr>
        <w:t>provided</w:t>
      </w:r>
      <w:r w:rsidRPr="00944CC9">
        <w:t xml:space="preserve"> that Investments pursuant to this clause </w:t>
      </w:r>
      <w:r>
        <w:fldChar w:fldCharType="begin"/>
      </w:r>
      <w:r>
        <w:instrText xml:space="preserve"> REF _Ref_ContractCompanion_9kb9Ur05B \w \n \h \t \* MERGEFORMAT </w:instrText>
      </w:r>
      <w:r>
        <w:fldChar w:fldCharType="separate"/>
      </w:r>
      <w:r>
        <w:rPr>
          <w:cs/>
        </w:rPr>
        <w:t>‎</w:t>
      </w:r>
      <w:r>
        <w:t>(1)</w:t>
      </w:r>
      <w:r>
        <w:fldChar w:fldCharType="end"/>
      </w:r>
      <w:r w:rsidRPr="00944CC9">
        <w:t xml:space="preserve"> in Subsidiaries that are not Subsidiary Guarantors may not exceed BRL$500.0 </w:t>
      </w:r>
      <w:r w:rsidR="00C000D5">
        <w:t>million</w:t>
      </w:r>
      <w:r w:rsidRPr="00944CC9" w:rsidR="00C000D5">
        <w:t xml:space="preserve"> </w:t>
      </w:r>
      <w:r w:rsidRPr="00944CC9">
        <w:t>(or the equivalent in other currencies) in the aggregate outstanding at any one time and any individual investment in excess of BRL$100.0</w:t>
      </w:r>
      <w:r w:rsidR="006C4DF2">
        <w:t xml:space="preserve"> </w:t>
      </w:r>
      <w:r w:rsidR="009F38A2">
        <w:t>million</w:t>
      </w:r>
      <w:r w:rsidRPr="00944CC9">
        <w:t xml:space="preserve"> shall have been approved in writing by the Board of Directors of the Company;</w:t>
      </w:r>
      <w:bookmarkEnd w:id="15"/>
    </w:p>
    <w:p w:rsidRPr="00944CC9" w:rsidR="004D69FF" w:rsidP="004D69FF" w:rsidRDefault="004D69FF" w14:paraId="691C7B99" w14:textId="77777777">
      <w:pPr>
        <w:pStyle w:val="Definition2"/>
      </w:pPr>
      <w:r w:rsidRPr="00944CC9">
        <w:t>Investments in any Person (including the Capital Stock of any such Person) if such Person will, upon the making of such Investment, become a Subsidiary Guarantor;</w:t>
      </w:r>
    </w:p>
    <w:p w:rsidRPr="00944CC9" w:rsidR="004D69FF" w:rsidP="004D69FF" w:rsidRDefault="004D69FF" w14:paraId="04BE9658" w14:textId="77777777">
      <w:pPr>
        <w:pStyle w:val="Definition2"/>
      </w:pPr>
      <w:r w:rsidRPr="00944CC9">
        <w:t>Investments in another Person if as a result of such Investment, such other Person is merged, consolidated or otherwise combined with or into, or transfers or conveys all or substantially all its assets to, the Company or a Subsidiary Guarantor;</w:t>
      </w:r>
    </w:p>
    <w:p w:rsidRPr="00944CC9" w:rsidR="004D69FF" w:rsidP="004D69FF" w:rsidRDefault="004D69FF" w14:paraId="1E9A67D1" w14:textId="77777777">
      <w:pPr>
        <w:pStyle w:val="Definition2"/>
      </w:pPr>
      <w:r w:rsidRPr="00944CC9">
        <w:t>any Investment in cash and Cash Equivalents;</w:t>
      </w:r>
    </w:p>
    <w:p w:rsidRPr="00944CC9" w:rsidR="004D69FF" w:rsidP="004D69FF" w:rsidRDefault="004D69FF" w14:paraId="248D7918" w14:textId="77777777">
      <w:pPr>
        <w:pStyle w:val="Definition2"/>
      </w:pPr>
      <w:r w:rsidRPr="00944CC9">
        <w:t>Hedging Agreements entered into in the ordinary course of business for the purpose of limiting risks associated with the business of the Company and its Subsidiaries and for non-speculative purposes;</w:t>
      </w:r>
    </w:p>
    <w:p w:rsidRPr="00944CC9" w:rsidR="004D69FF" w:rsidP="004D69FF" w:rsidRDefault="004D69FF" w14:paraId="626B6216" w14:textId="77777777">
      <w:pPr>
        <w:pStyle w:val="Definition2"/>
      </w:pPr>
      <w:r w:rsidRPr="00944CC9">
        <w:t xml:space="preserve">any Investment existing on, or contemplated in the Reorganization Plan as of, the date of the Reorganization Plan Confirmation, which include Investments in any Person that is not a Subsidiary Guarantor in excess of BRL$500 million (or the equivalent in other currencies) as set out in </w:t>
      </w:r>
      <w:r>
        <w:rPr>
          <w:u w:val="single"/>
        </w:rPr>
        <w:fldChar w:fldCharType="begin"/>
      </w:r>
      <w:r>
        <w:rPr>
          <w:u w:val="single"/>
        </w:rPr>
        <w:instrText xml:space="preserve"> REF _Ref_ContractCompanion_9kb9Ur05D \w \n \h \* MERGEFORMAT </w:instrText>
      </w:r>
      <w:r>
        <w:rPr>
          <w:u w:val="single"/>
        </w:rPr>
      </w:r>
      <w:r>
        <w:rPr>
          <w:u w:val="single"/>
        </w:rPr>
        <w:fldChar w:fldCharType="separate"/>
      </w:r>
      <w:r>
        <w:rPr>
          <w:u w:val="single"/>
          <w:cs/>
        </w:rPr>
        <w:t>‎</w:t>
      </w:r>
      <w:r>
        <w:rPr>
          <w:u w:val="single"/>
        </w:rPr>
        <w:t>Schedule D</w:t>
      </w:r>
      <w:r>
        <w:rPr>
          <w:u w:val="single"/>
        </w:rPr>
        <w:fldChar w:fldCharType="end"/>
      </w:r>
      <w:r w:rsidRPr="00944CC9">
        <w:t xml:space="preserve"> hereto;</w:t>
      </w:r>
    </w:p>
    <w:p w:rsidRPr="00944CC9" w:rsidR="004D69FF" w:rsidP="004D69FF" w:rsidRDefault="004D69FF" w14:paraId="4C9ED410" w14:textId="77777777">
      <w:pPr>
        <w:pStyle w:val="Definition2"/>
      </w:pPr>
      <w:r w:rsidRPr="00944CC9">
        <w:t>(i) receivables owing to the Company or any Subsidiary if created or acquired in the ordinary course of business, (ii) endorsements for collection or deposit in the ordinary course of business, and (iii) securities, instruments or other obligations received in compromise or settlement of debts created in the ordinary course of business, or by reason of a composition or readjustment of debts or reorganization of another Person, or in satisfaction of claims or judgments;</w:t>
      </w:r>
    </w:p>
    <w:p w:rsidRPr="00944CC9" w:rsidR="004D69FF" w:rsidP="004D69FF" w:rsidRDefault="004D69FF" w14:paraId="043A3D23" w14:textId="77777777">
      <w:pPr>
        <w:pStyle w:val="Definition2"/>
      </w:pPr>
      <w:bookmarkStart w:name="_Ref_ContractCompanion_9kb9Ur16D" w:id="16"/>
      <w:r w:rsidRPr="00944CC9">
        <w:t>advances and loans to officers, directors or employees (or guarantees thereof) for business-related travel expenses, moving expenses and other similar expenses, in each case (i) incurred in the ordinary course of business and (ii) not to exceed (A) BRL$30.0 million (or the equivalent in other currencies) in the aggregate outstanding at any one time and (B) BRL$10.0 million (or the equivalent in other currencies) with respect to any particular individual in the aggregate;</w:t>
      </w:r>
      <w:bookmarkEnd w:id="16"/>
    </w:p>
    <w:p w:rsidRPr="00944CC9" w:rsidR="004D69FF" w:rsidP="004D69FF" w:rsidRDefault="004D69FF" w14:paraId="49481A97" w14:textId="77777777">
      <w:pPr>
        <w:pStyle w:val="Definition2"/>
      </w:pPr>
      <w:r w:rsidRPr="00944CC9">
        <w:t>advances, loans, rebates and extensions of credit (including the creation of receivables) to suppliers, customers and vendors, and performance guarantees, in each case in the ordinary course of business;</w:t>
      </w:r>
    </w:p>
    <w:p w:rsidRPr="00944CC9" w:rsidR="004D69FF" w:rsidP="004D69FF" w:rsidRDefault="004D69FF" w14:paraId="6E30F981" w14:textId="77777777">
      <w:pPr>
        <w:pStyle w:val="Definition2"/>
      </w:pPr>
      <w:r w:rsidRPr="00944CC9">
        <w:t>Investments in payroll, travel, relocation and similar advances to cover matters that are expected at the time of such advances ultimately to be treated as expenses for accounting purposes and that are made in the ordinary course of business or consistent with past practice, which outstanding Investments (other than any such Investments required by law) do not exceed BRL$10.0 million in the aggregate at any one time;</w:t>
      </w:r>
    </w:p>
    <w:p w:rsidRPr="00944CC9" w:rsidR="004D69FF" w:rsidP="004D69FF" w:rsidRDefault="004D69FF" w14:paraId="67E0C438" w14:textId="77777777">
      <w:pPr>
        <w:pStyle w:val="Definition2"/>
      </w:pPr>
      <w:r w:rsidRPr="00944CC9">
        <w:t xml:space="preserve">Investments made as a result of the receipt of non-cash consideration from a sale or other disposition of property or assets, including an Asset Sale, in each case, that was made in compliance with </w:t>
      </w:r>
      <w:r>
        <w:fldChar w:fldCharType="begin"/>
      </w:r>
      <w:r>
        <w:instrText xml:space="preserve"> REF  _Ref_ContractCompanion_9kb9Ur05F \* Caps \h \n  \* MERGEFORMAT </w:instrText>
      </w:r>
      <w:r>
        <w:fldChar w:fldCharType="separate"/>
      </w:r>
      <w:r>
        <w:rPr>
          <w:cs/>
        </w:rPr>
        <w:t>‎</w:t>
      </w:r>
      <w:r>
        <w:t>Section 4.16</w:t>
      </w:r>
      <w:r>
        <w:fldChar w:fldCharType="end"/>
      </w:r>
      <w:r w:rsidRPr="00944CC9">
        <w:t>;</w:t>
      </w:r>
    </w:p>
    <w:p w:rsidRPr="00944CC9" w:rsidR="004D69FF" w:rsidP="004D69FF" w:rsidRDefault="004D69FF" w14:paraId="34D48A03" w14:textId="77777777">
      <w:pPr>
        <w:pStyle w:val="Definition2"/>
      </w:pPr>
      <w:r w:rsidRPr="00944CC9">
        <w:t xml:space="preserve">pledges or deposits with respect to leases or utilities provided to third parties in the ordinary course of business or Liens otherwise permitted by </w:t>
      </w:r>
      <w:r>
        <w:fldChar w:fldCharType="begin"/>
      </w:r>
      <w:r>
        <w:instrText xml:space="preserve"> REF  _Ref_ContractCompanion_9kb9Ur01B \* Caps \h \n  \* MERGEFORMAT </w:instrText>
      </w:r>
      <w:r>
        <w:fldChar w:fldCharType="separate"/>
      </w:r>
      <w:r>
        <w:rPr>
          <w:cs/>
        </w:rPr>
        <w:t>‎</w:t>
      </w:r>
      <w:r>
        <w:t>Section 4.07</w:t>
      </w:r>
      <w:r>
        <w:fldChar w:fldCharType="end"/>
      </w:r>
      <w:r w:rsidRPr="00944CC9">
        <w:t xml:space="preserve"> or made in connection with such Liens;</w:t>
      </w:r>
    </w:p>
    <w:p w:rsidRPr="00944CC9" w:rsidR="004D69FF" w:rsidP="004D69FF" w:rsidRDefault="004D69FF" w14:paraId="58BF5D9F" w14:textId="77777777">
      <w:pPr>
        <w:pStyle w:val="Definition2"/>
      </w:pPr>
      <w:r w:rsidRPr="00944CC9">
        <w:t>Investments consisting of purchases and acquisitions of inventory, supplies, materials and equipment or licenses or leases of intellectual property or any other Investments in connection with the business activities of the Company or its Subsidiaries, in each case, in the ordinary course of business;</w:t>
      </w:r>
    </w:p>
    <w:p w:rsidRPr="00944CC9" w:rsidR="004D69FF" w:rsidP="004D69FF" w:rsidRDefault="004D69FF" w14:paraId="40777002" w14:textId="77777777">
      <w:pPr>
        <w:pStyle w:val="Definition2"/>
      </w:pPr>
      <w:r w:rsidRPr="00944CC9">
        <w:t>Investments represented by bank deposits, credit securities issued by banks, trade credit, advances to customers, and accounts and notes receivable created or acquired in the ordinary course of business;</w:t>
      </w:r>
    </w:p>
    <w:p w:rsidRPr="00944CC9" w:rsidR="004D69FF" w:rsidP="004D69FF" w:rsidRDefault="004D69FF" w14:paraId="4110CF00" w14:textId="77777777">
      <w:pPr>
        <w:pStyle w:val="Definition2"/>
      </w:pPr>
      <w:r w:rsidRPr="00944CC9">
        <w:t>Investments to the extent such Investments consist of prepaid expenses, negotiable instruments held for collection and lease, utility and workers</w:t>
      </w:r>
      <w:r>
        <w:t>’</w:t>
      </w:r>
      <w:r w:rsidRPr="00944CC9">
        <w:t xml:space="preserve"> compensation, performance and other similar deposits made in the ordinary course of business by the Company or any of its Subsidiaries;</w:t>
      </w:r>
    </w:p>
    <w:p w:rsidRPr="00944CC9" w:rsidR="004D69FF" w:rsidP="004D69FF" w:rsidRDefault="004D69FF" w14:paraId="3CE1F769" w14:textId="77777777">
      <w:pPr>
        <w:pStyle w:val="Definition2"/>
      </w:pPr>
      <w:bookmarkStart w:name="_Ref_ContractCompanion_9kb9Ur068" w:id="17"/>
      <w:r w:rsidRPr="00944CC9">
        <w:t xml:space="preserve">Investments in Similar Businesses and/or in joint ventures that, when taken together with all other Investments made pursuant to this clause </w:t>
      </w:r>
      <w:r>
        <w:fldChar w:fldCharType="begin"/>
      </w:r>
      <w:r>
        <w:instrText xml:space="preserve"> REF _Ref_ContractCompanion_9kb9Ur068 \w \n \h \t \* MERGEFORMAT </w:instrText>
      </w:r>
      <w:r>
        <w:fldChar w:fldCharType="separate"/>
      </w:r>
      <w:r>
        <w:rPr>
          <w:cs/>
        </w:rPr>
        <w:t>‎</w:t>
      </w:r>
      <w:r>
        <w:t>(16)</w:t>
      </w:r>
      <w:r>
        <w:fldChar w:fldCharType="end"/>
      </w:r>
      <w:r w:rsidRPr="00944CC9">
        <w:t xml:space="preserve"> that are at the time outstanding, do not to exceed BRL$200.0 million;</w:t>
      </w:r>
      <w:bookmarkEnd w:id="17"/>
    </w:p>
    <w:p w:rsidRPr="00944CC9" w:rsidR="004D69FF" w:rsidP="004D69FF" w:rsidRDefault="004D69FF" w14:paraId="43DD4AC4" w14:textId="77777777">
      <w:pPr>
        <w:pStyle w:val="Definition2"/>
      </w:pPr>
      <w:r w:rsidRPr="00944CC9">
        <w:t>any purchase or repurchase of the Securities conducted in accordance with the terms of this Indenture; and</w:t>
      </w:r>
    </w:p>
    <w:p w:rsidRPr="00944CC9" w:rsidR="004D69FF" w:rsidP="004D69FF" w:rsidRDefault="004D69FF" w14:paraId="1B8A0FF5" w14:textId="77777777">
      <w:pPr>
        <w:pStyle w:val="Definition2"/>
      </w:pPr>
      <w:r w:rsidRPr="00944CC9">
        <w:t xml:space="preserve">any Investment of assets and receivables related to the fiber business to ClientCo (the </w:t>
      </w:r>
      <w:r>
        <w:t>“</w:t>
      </w:r>
      <w:r w:rsidRPr="00944CC9">
        <w:rPr>
          <w:b/>
          <w:i/>
        </w:rPr>
        <w:t>ClientCo Contributions</w:t>
      </w:r>
      <w:r>
        <w:t>”</w:t>
      </w:r>
      <w:r w:rsidRPr="00944CC9">
        <w:t>).</w:t>
      </w:r>
    </w:p>
    <w:p w:rsidRPr="00944CC9" w:rsidR="004D69FF" w:rsidP="004D69FF" w:rsidRDefault="004D69FF" w14:paraId="1A92D9D0" w14:textId="77777777">
      <w:pPr>
        <w:pStyle w:val="Definition1"/>
      </w:pPr>
      <w:r>
        <w:t>“</w:t>
      </w:r>
      <w:r w:rsidRPr="00944CC9">
        <w:rPr>
          <w:b/>
          <w:i/>
        </w:rPr>
        <w:t>Person</w:t>
      </w:r>
      <w:r>
        <w:t>”</w:t>
      </w:r>
      <w:r w:rsidRPr="00944CC9">
        <w:t xml:space="preserve"> means an individual, partnership, corporation, limited liability company, business trust, joint stock company, trust, unincorporated association, joint venture or any nation or government, any state, province or other political subdivision thereof, any central bank (or similar monetary or regulatory authority) thereof, and any entity, agency or instrumentality exercising executive, legislative, judicial, regulatory or administrative functions of or pertaining to government.</w:t>
      </w:r>
    </w:p>
    <w:p w:rsidRPr="00944CC9" w:rsidR="004D69FF" w:rsidP="004D69FF" w:rsidRDefault="004D69FF" w14:paraId="0EBAAFB2" w14:textId="77777777">
      <w:pPr>
        <w:pStyle w:val="Definition1"/>
      </w:pPr>
      <w:r>
        <w:t>“</w:t>
      </w:r>
      <w:r w:rsidRPr="00944CC9">
        <w:rPr>
          <w:b/>
          <w:i/>
        </w:rPr>
        <w:t>PIK Interest</w:t>
      </w:r>
      <w:r>
        <w:t>”</w:t>
      </w:r>
      <w:r w:rsidRPr="00944CC9">
        <w:t xml:space="preserve"> means a portion of the interest on each Series of Securities due on the applicable Interest Payment Date, which is paid, at the Company</w:t>
      </w:r>
      <w:r>
        <w:t>’</w:t>
      </w:r>
      <w:r w:rsidRPr="00944CC9">
        <w:t>s election, by increasing the amount of outstanding Securities or by issuing additional PIK Securities, as set forth in each Series of Securities.</w:t>
      </w:r>
    </w:p>
    <w:p w:rsidRPr="00944CC9" w:rsidR="004D69FF" w:rsidP="004D69FF" w:rsidRDefault="004D69FF" w14:paraId="2AF2FCCF" w14:textId="77777777">
      <w:pPr>
        <w:pStyle w:val="Definition1"/>
      </w:pPr>
      <w:r>
        <w:t>“</w:t>
      </w:r>
      <w:r w:rsidRPr="00944CC9">
        <w:rPr>
          <w:b/>
          <w:i/>
        </w:rPr>
        <w:t>PIK Payment</w:t>
      </w:r>
      <w:r>
        <w:t>”</w:t>
      </w:r>
      <w:r w:rsidRPr="00944CC9">
        <w:t xml:space="preserve"> has the meaning set forth for such term in </w:t>
      </w:r>
      <w:r>
        <w:fldChar w:fldCharType="begin"/>
      </w:r>
      <w:r>
        <w:instrText xml:space="preserve"> REF  _Ref_ContractCompanion_9kb9Ur06A \* Caps \h \w  \* MERGEFORMAT </w:instrText>
      </w:r>
      <w:r>
        <w:fldChar w:fldCharType="separate"/>
      </w:r>
      <w:r>
        <w:rPr>
          <w:cs/>
        </w:rPr>
        <w:t>‎</w:t>
      </w:r>
      <w:r>
        <w:t>Section 2.01(3)</w:t>
      </w:r>
      <w:r>
        <w:fldChar w:fldCharType="end"/>
      </w:r>
      <w:r w:rsidRPr="00944CC9">
        <w:t>.</w:t>
      </w:r>
    </w:p>
    <w:p w:rsidRPr="00944CC9" w:rsidR="004D69FF" w:rsidP="004D69FF" w:rsidRDefault="004D69FF" w14:paraId="46D94D11" w14:textId="77777777">
      <w:pPr>
        <w:pStyle w:val="Definition1"/>
      </w:pPr>
      <w:r>
        <w:t>“</w:t>
      </w:r>
      <w:r w:rsidRPr="00944CC9">
        <w:rPr>
          <w:b/>
          <w:i/>
        </w:rPr>
        <w:t>PIK Securities</w:t>
      </w:r>
      <w:r>
        <w:t>”</w:t>
      </w:r>
      <w:r w:rsidRPr="00944CC9">
        <w:t xml:space="preserve"> has the meaning set forth for such term in </w:t>
      </w:r>
      <w:r>
        <w:fldChar w:fldCharType="begin"/>
      </w:r>
      <w:r>
        <w:instrText xml:space="preserve"> REF  _Ref_ContractCompanion_9kb9Ur06A \* Caps \h \w  \* MERGEFORMAT </w:instrText>
      </w:r>
      <w:r>
        <w:fldChar w:fldCharType="separate"/>
      </w:r>
      <w:r>
        <w:rPr>
          <w:cs/>
        </w:rPr>
        <w:t>‎</w:t>
      </w:r>
      <w:r>
        <w:t>Section 2.01(3)</w:t>
      </w:r>
      <w:r>
        <w:fldChar w:fldCharType="end"/>
      </w:r>
      <w:r w:rsidRPr="00944CC9">
        <w:t>.</w:t>
      </w:r>
    </w:p>
    <w:p w:rsidRPr="00944CC9" w:rsidR="004D69FF" w:rsidP="004D69FF" w:rsidRDefault="004D69FF" w14:paraId="196E640A" w14:textId="77777777">
      <w:pPr>
        <w:pStyle w:val="Definition1"/>
      </w:pPr>
      <w:r>
        <w:t>“</w:t>
      </w:r>
      <w:r w:rsidRPr="00944CC9">
        <w:rPr>
          <w:b/>
          <w:i/>
        </w:rPr>
        <w:t>Preferred Stock</w:t>
      </w:r>
      <w:r>
        <w:t>”</w:t>
      </w:r>
      <w:r w:rsidRPr="00944CC9">
        <w:t xml:space="preserve"> means, with respect to any Person, Capital Stock of any class or classes (however designated) of such Person that has preferential rights over any other Capital Stock of such Person with respect to the payment of dividends or distributions, or as to the distribution of assets upon any voluntary or involuntary liquidation or dissolution of such Person.</w:t>
      </w:r>
    </w:p>
    <w:p w:rsidRPr="00944CC9" w:rsidR="004D69FF" w:rsidP="004D69FF" w:rsidRDefault="004D69FF" w14:paraId="3B008576" w14:textId="77777777">
      <w:pPr>
        <w:pStyle w:val="Definition1"/>
      </w:pPr>
      <w:r>
        <w:t>“</w:t>
      </w:r>
      <w:r w:rsidRPr="00944CC9">
        <w:rPr>
          <w:b/>
          <w:i/>
        </w:rPr>
        <w:t>Principal Paying Agent</w:t>
      </w:r>
      <w:r>
        <w:t>”</w:t>
      </w:r>
      <w:r w:rsidRPr="00944CC9">
        <w:t xml:space="preserve"> means the party named as such in this Indenture until a successor replaces it and, thereafter, means such successor.</w:t>
      </w:r>
    </w:p>
    <w:p w:rsidRPr="00944CC9" w:rsidR="004D69FF" w:rsidP="004D69FF" w:rsidRDefault="004D69FF" w14:paraId="1E0CD1B1" w14:textId="0C4E47D9">
      <w:pPr>
        <w:pStyle w:val="Definition1"/>
      </w:pPr>
      <w:r>
        <w:t>“</w:t>
      </w:r>
      <w:r w:rsidRPr="00944CC9">
        <w:rPr>
          <w:b/>
          <w:bCs/>
          <w:i/>
          <w:iCs/>
        </w:rPr>
        <w:t>Priority Secured Debt</w:t>
      </w:r>
      <w:r>
        <w:t>”</w:t>
      </w:r>
      <w:r w:rsidRPr="00944CC9">
        <w:t xml:space="preserve"> means (i) the Company</w:t>
      </w:r>
      <w:r>
        <w:t>’</w:t>
      </w:r>
      <w:r w:rsidRPr="00944CC9">
        <w:t xml:space="preserve">s 10.000% / 13.500% PIK Toggle Senior Secured Notes due 2027, (ii) the first-lien debentures issued by the Company pursuant to a Brazilian law governed indenture on the Restructuring Closing Date, (iii) all other Indebtedness of the Company and its Subsidiaries outstanding on the Restructuring Closing Date that is secured by a first-lien or second-lien on the Collateral pursuant to the Reorganization Plan and (iv) any other Indebtedness permitted under this Indenture to be incurred and secured with a first-priority or second-priority lien on the Collateral, in each case, including any additional Indebtedness issued as </w:t>
      </w:r>
      <w:r>
        <w:t>“</w:t>
      </w:r>
      <w:r w:rsidRPr="00944CC9">
        <w:t>payment-in-kind</w:t>
      </w:r>
      <w:r>
        <w:t>”</w:t>
      </w:r>
      <w:r w:rsidRPr="00944CC9">
        <w:t xml:space="preserve"> with respect to any of the foregoing.</w:t>
      </w:r>
    </w:p>
    <w:p w:rsidRPr="00944CC9" w:rsidR="004D69FF" w:rsidP="004D69FF" w:rsidRDefault="004D69FF" w14:paraId="6CD53443" w14:textId="77777777">
      <w:pPr>
        <w:pStyle w:val="Definition1"/>
      </w:pPr>
      <w:r>
        <w:t>“</w:t>
      </w:r>
      <w:r w:rsidRPr="00944CC9">
        <w:rPr>
          <w:b/>
          <w:i/>
        </w:rPr>
        <w:t>Process Agent</w:t>
      </w:r>
      <w:r>
        <w:t>”</w:t>
      </w:r>
      <w:r w:rsidRPr="00944CC9">
        <w:t xml:space="preserve"> has the meaning set forth for such term in </w:t>
      </w:r>
      <w:r>
        <w:fldChar w:fldCharType="begin"/>
      </w:r>
      <w:r>
        <w:instrText xml:space="preserve"> REF  _Ref_ContractCompanion_9kb9Ur06C \* Caps \h \w  \* MERGEFORMAT </w:instrText>
      </w:r>
      <w:r>
        <w:fldChar w:fldCharType="separate"/>
      </w:r>
      <w:r>
        <w:rPr>
          <w:cs/>
        </w:rPr>
        <w:t>‎</w:t>
      </w:r>
      <w:r>
        <w:t>Section 13.14(2)</w:t>
      </w:r>
      <w:r>
        <w:fldChar w:fldCharType="end"/>
      </w:r>
      <w:r w:rsidRPr="00944CC9">
        <w:t>.</w:t>
      </w:r>
    </w:p>
    <w:p w:rsidRPr="00944CC9" w:rsidR="004D69FF" w:rsidP="004D69FF" w:rsidRDefault="004D69FF" w14:paraId="4A42DAB0" w14:textId="77777777">
      <w:pPr>
        <w:pStyle w:val="Definition1"/>
      </w:pPr>
      <w:r>
        <w:t>“</w:t>
      </w:r>
      <w:r w:rsidRPr="00944CC9">
        <w:rPr>
          <w:b/>
          <w:i/>
        </w:rPr>
        <w:t>Protected Purchaser</w:t>
      </w:r>
      <w:r>
        <w:t>”</w:t>
      </w:r>
      <w:r w:rsidRPr="00944CC9">
        <w:t xml:space="preserve"> means a purchaser of a Security, or of an interest therein, who (a) gives value, (b) does not have notice of any adverse claim to the Security and (c) obtains control of the Security.</w:t>
      </w:r>
    </w:p>
    <w:p w:rsidRPr="00944CC9" w:rsidR="004D69FF" w:rsidP="004D69FF" w:rsidRDefault="004D69FF" w14:paraId="01CC5E98" w14:textId="77777777">
      <w:pPr>
        <w:pStyle w:val="Definition1"/>
        <w:keepNext/>
      </w:pPr>
      <w:r>
        <w:t>“</w:t>
      </w:r>
      <w:r w:rsidRPr="00944CC9">
        <w:rPr>
          <w:b/>
          <w:i/>
        </w:rPr>
        <w:t>Purchase Money Indebtedness</w:t>
      </w:r>
      <w:r>
        <w:t>”</w:t>
      </w:r>
      <w:r w:rsidRPr="00944CC9">
        <w:t xml:space="preserve"> means Indebtedness:</w:t>
      </w:r>
    </w:p>
    <w:p w:rsidRPr="00944CC9" w:rsidR="004D69FF" w:rsidP="004D69FF" w:rsidRDefault="004D69FF" w14:paraId="185599BB" w14:textId="77777777">
      <w:pPr>
        <w:pStyle w:val="Definition2"/>
      </w:pPr>
      <w:r w:rsidRPr="00944CC9">
        <w:t>consisting of the deferred purchase price of an asset, conditional sale obligations, obligations under any title retention agreement and other purchase money obligations; or</w:t>
      </w:r>
    </w:p>
    <w:p w:rsidRPr="00944CC9" w:rsidR="004D69FF" w:rsidP="004D69FF" w:rsidRDefault="004D69FF" w14:paraId="26F74A5E" w14:textId="77777777">
      <w:pPr>
        <w:pStyle w:val="Definition2"/>
      </w:pPr>
      <w:r w:rsidRPr="00944CC9">
        <w:t>Incurred in the ordinary course of business for the purpose of financing all or any part of the purchase price (including in the case of Capitalized Lease Obligations the lease) within 365 days of such purchase or lease, or other cost of design, construction, installation or improvement of any assets;</w:t>
      </w:r>
    </w:p>
    <w:p w:rsidRPr="00944CC9" w:rsidR="004D69FF" w:rsidP="004D69FF" w:rsidRDefault="004D69FF" w14:paraId="77ECC1CD" w14:textId="77777777">
      <w:pPr>
        <w:pStyle w:val="wText2"/>
      </w:pPr>
      <w:r w:rsidRPr="00944CC9">
        <w:rPr>
          <w:i/>
        </w:rPr>
        <w:t>provided</w:t>
      </w:r>
      <w:r w:rsidRPr="00944CC9">
        <w:t xml:space="preserve"> that the aggregate principal amount of such Indebtedness does not exceed such purchase price of such assets and cost Incurred in such design, construction, installation or improvement, including any Refinancing of such Indebtedness that does not increase the aggregate principal amount (or accreted amount, if less) thereof as of the date of the Refinancing.</w:t>
      </w:r>
    </w:p>
    <w:p w:rsidRPr="00944CC9" w:rsidR="004D69FF" w:rsidP="004D69FF" w:rsidRDefault="004D69FF" w14:paraId="50D3C484" w14:textId="77777777">
      <w:pPr>
        <w:pStyle w:val="Definition1"/>
      </w:pPr>
      <w:r>
        <w:t>“</w:t>
      </w:r>
      <w:r w:rsidRPr="00944CC9">
        <w:rPr>
          <w:b/>
          <w:i/>
        </w:rPr>
        <w:t>Qualified Receivables Transaction</w:t>
      </w:r>
      <w:r>
        <w:t>”</w:t>
      </w:r>
      <w:r w:rsidRPr="00944CC9">
        <w:t xml:space="preserve"> means any transaction or series of transactions that may be entered into by the Company or any Subsidiary pursuant to which the Company or any Subsidiary may sell, convey or otherwise transfer to (a) a Receivables Subsidiary (in the case of a transfer by the Company or any Subsidiary), or (b) any other Person (in the case of a transfer by a Receivables Subsidiary), or may transfer an undivided interest in or may grant a security interest in, any Receivables (whether now existing or arising in the future) of the Company or any Subsidiary and any asset related thereto, including all collateral securing such Receivables, all contracts and all guarantees or other obligations in respect of the accounts receivable, proceeds of such Receivables and other assets which are customarily transferred, or in respect of which security interests are customarily granted, in connection with asset securitization transactions involving Receivables on the terms that the Company has concluded are customary and market terms fair to the Company and its Subsidiaries.</w:t>
      </w:r>
    </w:p>
    <w:p w:rsidRPr="00944CC9" w:rsidR="004D69FF" w:rsidP="004D69FF" w:rsidRDefault="004D69FF" w14:paraId="6726DD48" w14:textId="08483FCD">
      <w:pPr>
        <w:pStyle w:val="Definition1"/>
      </w:pPr>
      <w:r>
        <w:t>“</w:t>
      </w:r>
      <w:r w:rsidRPr="00944CC9">
        <w:rPr>
          <w:b/>
          <w:i/>
        </w:rPr>
        <w:t>Rating Agency</w:t>
      </w:r>
      <w:r>
        <w:t>”</w:t>
      </w:r>
      <w:r w:rsidRPr="00944CC9">
        <w:t xml:space="preserve"> means S&amp;P, Fitch and Moody</w:t>
      </w:r>
      <w:r>
        <w:t>’</w:t>
      </w:r>
      <w:r w:rsidRPr="00944CC9">
        <w:t xml:space="preserve">s, </w:t>
      </w:r>
      <w:r w:rsidRPr="00944CC9">
        <w:rPr>
          <w:i/>
        </w:rPr>
        <w:t>provided</w:t>
      </w:r>
      <w:r w:rsidRPr="00944CC9">
        <w:t xml:space="preserve"> that if S&amp;P, Fitch and Moody</w:t>
      </w:r>
      <w:r>
        <w:t>’</w:t>
      </w:r>
      <w:r w:rsidRPr="00944CC9">
        <w:t>s cease to rate a Series of Securities or fails to make a rating on such Series publicly available, the Company may select another internationally recognized statistical rating organization to serve as a Rating Agency with respect to such Series</w:t>
      </w:r>
      <w:r w:rsidR="00641A20">
        <w:t xml:space="preserve">; </w:t>
      </w:r>
      <w:r w:rsidRPr="00944CC9">
        <w:rPr>
          <w:i/>
        </w:rPr>
        <w:t>provided further</w:t>
      </w:r>
      <w:r w:rsidRPr="00944CC9">
        <w:t xml:space="preserve"> that if any of S&amp;P, Fitch or Moody</w:t>
      </w:r>
      <w:r>
        <w:t>’</w:t>
      </w:r>
      <w:r w:rsidRPr="00944CC9">
        <w:t>s ceases to rate a Series of Securities or fails to make a rating on suc</w:t>
      </w:r>
      <w:r w:rsidR="00641A20">
        <w:t>h</w:t>
      </w:r>
      <w:r w:rsidRPr="00944CC9">
        <w:t xml:space="preserve"> Series publicly available, such Rating Agency shall be deemed to not be a Rating Agency for purposes of this Indenture with respect to such Series of Securities until such time as such Rating Agency commences to rate such Series or makes a rating for such Series publicly available.</w:t>
      </w:r>
    </w:p>
    <w:p w:rsidRPr="00944CC9" w:rsidR="004D69FF" w:rsidP="004D69FF" w:rsidRDefault="004D69FF" w14:paraId="5904117C" w14:textId="669346FE">
      <w:pPr>
        <w:pStyle w:val="Definition1"/>
      </w:pPr>
      <w:r>
        <w:t>“</w:t>
      </w:r>
      <w:r w:rsidRPr="00944CC9">
        <w:rPr>
          <w:b/>
          <w:bCs/>
          <w:i/>
          <w:iCs/>
        </w:rPr>
        <w:t>Real Estate Lien Agreement</w:t>
      </w:r>
      <w:r w:rsidR="008C294C">
        <w:rPr>
          <w:b/>
          <w:bCs/>
          <w:i/>
          <w:iCs/>
        </w:rPr>
        <w:t>s</w:t>
      </w:r>
      <w:r>
        <w:t>”</w:t>
      </w:r>
      <w:r w:rsidRPr="00944CC9">
        <w:t xml:space="preserve"> means each of (i) the Fiduciary Mortgage Agreement (</w:t>
      </w:r>
      <w:r w:rsidRPr="00944CC9">
        <w:rPr>
          <w:i/>
          <w:iCs/>
        </w:rPr>
        <w:t>Instrumento Particular de Alienação Fiduciária de Bens Imóveis e Outras Avenças</w:t>
      </w:r>
      <w:r w:rsidRPr="00944CC9">
        <w:t>) entered into on or around the date hereof between the Company and the Collateral Agent, relating to the Real Estate Mortgages, and (ii) the Fiduciary Receivables Agreement (</w:t>
      </w:r>
      <w:r w:rsidRPr="00944CC9">
        <w:rPr>
          <w:i/>
          <w:iCs/>
        </w:rPr>
        <w:t>Contrato de Vinculação de Receitas, Alienação Fiduciária e Outras Avenças Oriundos da Venda de Imóveis</w:t>
      </w:r>
      <w:r w:rsidRPr="00944CC9">
        <w:t>) entered into on or around the date hereof between the Company and the Collateral Agent, relating to the Real Estate Proceeds Lien.</w:t>
      </w:r>
    </w:p>
    <w:p w:rsidRPr="00944CC9" w:rsidR="004D69FF" w:rsidP="004D69FF" w:rsidRDefault="004D69FF" w14:paraId="0C1FA555" w14:textId="77777777">
      <w:pPr>
        <w:pStyle w:val="Definition1"/>
      </w:pPr>
      <w:r>
        <w:t>“</w:t>
      </w:r>
      <w:r w:rsidRPr="00944CC9">
        <w:rPr>
          <w:b/>
          <w:bCs/>
          <w:i/>
          <w:iCs/>
        </w:rPr>
        <w:t>Real Estate Liens</w:t>
      </w:r>
      <w:r>
        <w:t>”</w:t>
      </w:r>
      <w:r w:rsidRPr="00944CC9">
        <w:t xml:space="preserve"> means each of the (i) Real Estate Mortgage (ii) Real Estate Proceeds Lien.</w:t>
      </w:r>
    </w:p>
    <w:p w:rsidRPr="00944CC9" w:rsidR="004D69FF" w:rsidP="004D69FF" w:rsidRDefault="004D69FF" w14:paraId="351654D8" w14:textId="51B49EA3">
      <w:pPr>
        <w:pStyle w:val="Definition1"/>
      </w:pPr>
      <w:r>
        <w:t>“</w:t>
      </w:r>
      <w:r w:rsidRPr="00944CC9">
        <w:rPr>
          <w:b/>
          <w:bCs/>
          <w:i/>
          <w:iCs/>
        </w:rPr>
        <w:t>Real Estate Mortgages</w:t>
      </w:r>
      <w:r>
        <w:t>”</w:t>
      </w:r>
      <w:r w:rsidRPr="00944CC9">
        <w:t xml:space="preserve"> means the security interest, in the form of a fiduciary lien (</w:t>
      </w:r>
      <w:r w:rsidRPr="00944CC9">
        <w:rPr>
          <w:i/>
          <w:iCs/>
        </w:rPr>
        <w:t>alienação fiduciária</w:t>
      </w:r>
      <w:r w:rsidRPr="00944CC9">
        <w:t xml:space="preserve">), over each of the real estate properties identified in </w:t>
      </w:r>
      <w:r>
        <w:rPr>
          <w:u w:val="single"/>
        </w:rPr>
        <w:fldChar w:fldCharType="begin"/>
      </w:r>
      <w:r>
        <w:instrText xml:space="preserve"> REF _Ref161167889 \n \h </w:instrText>
      </w:r>
      <w:r>
        <w:rPr>
          <w:u w:val="single"/>
        </w:rPr>
        <w:instrText xml:space="preserve"> \* MERGEFORMAT </w:instrText>
      </w:r>
      <w:r>
        <w:rPr>
          <w:u w:val="single"/>
        </w:rPr>
      </w:r>
      <w:r>
        <w:rPr>
          <w:u w:val="single"/>
        </w:rPr>
        <w:fldChar w:fldCharType="separate"/>
      </w:r>
      <w:r>
        <w:rPr>
          <w:cs/>
        </w:rPr>
        <w:t>‎</w:t>
      </w:r>
      <w:r w:rsidRPr="00982711">
        <w:rPr>
          <w:u w:val="single"/>
        </w:rPr>
        <w:t>Schedule C</w:t>
      </w:r>
      <w:r>
        <w:rPr>
          <w:u w:val="single"/>
        </w:rPr>
        <w:fldChar w:fldCharType="end"/>
      </w:r>
      <w:r w:rsidRPr="00944CC9">
        <w:t xml:space="preserve"> hereto, granted by the Company in favor of the Collateral Agent pursuant to a Real Estate Lien Agreement.</w:t>
      </w:r>
    </w:p>
    <w:p w:rsidRPr="00944CC9" w:rsidR="004D69FF" w:rsidP="004D69FF" w:rsidRDefault="004D69FF" w14:paraId="34C1A754" w14:textId="77777777">
      <w:pPr>
        <w:pStyle w:val="Definition1"/>
      </w:pPr>
      <w:r>
        <w:t>“</w:t>
      </w:r>
      <w:r w:rsidRPr="00944CC9">
        <w:rPr>
          <w:b/>
          <w:bCs/>
          <w:i/>
          <w:iCs/>
        </w:rPr>
        <w:t>Real Estate Proceeds Lien</w:t>
      </w:r>
      <w:r>
        <w:t>”</w:t>
      </w:r>
      <w:r w:rsidRPr="00944CC9">
        <w:t xml:space="preserve"> means the security interest, in the form of a fiduciary lien (</w:t>
      </w:r>
      <w:r w:rsidRPr="00944CC9">
        <w:rPr>
          <w:i/>
          <w:iCs/>
        </w:rPr>
        <w:t>alienação fiduciária</w:t>
      </w:r>
      <w:r w:rsidRPr="00944CC9">
        <w:t>), over the proceeds of any sale of the Company</w:t>
      </w:r>
      <w:r>
        <w:t>’</w:t>
      </w:r>
      <w:r w:rsidRPr="00944CC9">
        <w:t xml:space="preserve">s real estate property of other than those identified in </w:t>
      </w:r>
      <w:r>
        <w:rPr>
          <w:u w:val="single"/>
        </w:rPr>
        <w:fldChar w:fldCharType="begin"/>
      </w:r>
      <w:r>
        <w:rPr>
          <w:u w:val="single"/>
        </w:rPr>
        <w:instrText xml:space="preserve"> REF _Ref_ContractCompanion_9kb9Ur06E \w \n \h \* MERGEFORMAT </w:instrText>
      </w:r>
      <w:r>
        <w:rPr>
          <w:u w:val="single"/>
        </w:rPr>
      </w:r>
      <w:r>
        <w:rPr>
          <w:u w:val="single"/>
        </w:rPr>
        <w:fldChar w:fldCharType="separate"/>
      </w:r>
      <w:r>
        <w:rPr>
          <w:u w:val="single"/>
          <w:cs/>
        </w:rPr>
        <w:t>‎</w:t>
      </w:r>
      <w:r>
        <w:rPr>
          <w:u w:val="single"/>
        </w:rPr>
        <w:t>Schedule C</w:t>
      </w:r>
      <w:r>
        <w:rPr>
          <w:u w:val="single"/>
        </w:rPr>
        <w:fldChar w:fldCharType="end"/>
      </w:r>
      <w:r w:rsidRPr="00944CC9">
        <w:t xml:space="preserve"> hereto, granted by the Company in favor of the Collateral Agent pursuant to a Real Estate Lien Agreement.</w:t>
      </w:r>
    </w:p>
    <w:p w:rsidR="009F38A2" w:rsidP="009F38A2" w:rsidRDefault="004D69FF" w14:paraId="23C5F759" w14:textId="77777777">
      <w:pPr>
        <w:pStyle w:val="Definition1"/>
      </w:pPr>
      <w:r>
        <w:t>“</w:t>
      </w:r>
      <w:r w:rsidRPr="00944CC9">
        <w:rPr>
          <w:b/>
          <w:i/>
        </w:rPr>
        <w:t>Receivable</w:t>
      </w:r>
      <w:r>
        <w:t>”</w:t>
      </w:r>
      <w:r w:rsidRPr="00944CC9">
        <w:t xml:space="preserve"> means a right to receive payment arising from a sale or lease of goods or the performance of services by a Person pursuant to an arrangement with another Person pursuant to which such other Person is obligated to pay for goods or services under terms that permit the purchase of such goods and services on credit, including any items of property that would be classified as an </w:t>
      </w:r>
      <w:r>
        <w:t>“</w:t>
      </w:r>
      <w:r w:rsidRPr="00944CC9">
        <w:t>account,</w:t>
      </w:r>
      <w:r>
        <w:t>”</w:t>
      </w:r>
      <w:r w:rsidRPr="00944CC9">
        <w:t xml:space="preserve"> </w:t>
      </w:r>
      <w:r>
        <w:t>“</w:t>
      </w:r>
      <w:r w:rsidRPr="00944CC9">
        <w:t>chattel paper,</w:t>
      </w:r>
      <w:r>
        <w:t>”</w:t>
      </w:r>
      <w:r w:rsidRPr="00944CC9">
        <w:t xml:space="preserve"> </w:t>
      </w:r>
      <w:r>
        <w:t>“</w:t>
      </w:r>
      <w:r w:rsidRPr="00944CC9">
        <w:t>payment intangible</w:t>
      </w:r>
      <w:r>
        <w:t>”</w:t>
      </w:r>
      <w:r w:rsidRPr="00944CC9">
        <w:t xml:space="preserve"> or </w:t>
      </w:r>
      <w:r>
        <w:t>“</w:t>
      </w:r>
      <w:r w:rsidRPr="00944CC9">
        <w:t>instrument</w:t>
      </w:r>
      <w:r>
        <w:t>”</w:t>
      </w:r>
      <w:r w:rsidRPr="00944CC9">
        <w:t xml:space="preserve"> under the Uniform Commercial Code and any supporting obligations.</w:t>
      </w:r>
    </w:p>
    <w:p w:rsidR="00893334" w:rsidP="009F38A2" w:rsidRDefault="00893334" w14:paraId="18C4F78E" w14:textId="56C4510C">
      <w:pPr>
        <w:pStyle w:val="Definition1"/>
      </w:pPr>
      <w:r w:rsidRPr="00893334">
        <w:t>“</w:t>
      </w:r>
      <w:r w:rsidRPr="009F38A2">
        <w:rPr>
          <w:b/>
          <w:bCs/>
          <w:i/>
          <w:iCs/>
        </w:rPr>
        <w:t>Receivables Lien Agreement</w:t>
      </w:r>
      <w:r w:rsidRPr="00893334">
        <w:t>” means</w:t>
      </w:r>
      <w:r w:rsidR="009F38A2">
        <w:t xml:space="preserve"> </w:t>
      </w:r>
      <w:r w:rsidRPr="007125E4" w:rsidR="009F38A2">
        <w:t xml:space="preserve">the Fiduciary </w:t>
      </w:r>
      <w:r w:rsidR="009F38A2">
        <w:t>Receivables Lien</w:t>
      </w:r>
      <w:r w:rsidRPr="007125E4" w:rsidR="009F38A2">
        <w:t xml:space="preserve"> Agreement (</w:t>
      </w:r>
      <w:r w:rsidRPr="009F38A2" w:rsidR="009F38A2">
        <w:rPr>
          <w:i/>
        </w:rPr>
        <w:t>Contrato de Cessão Fiduciária de Direitos Creditórios</w:t>
      </w:r>
      <w:r w:rsidRPr="007125E4" w:rsidR="009F38A2">
        <w:t>) entered into on or around the date hereof between the Company and the Collateral Agent</w:t>
      </w:r>
      <w:r w:rsidR="009F38A2">
        <w:t xml:space="preserve">, relating to the (i) V.Tal Fiduciary Lien (ii) ANATEL Proceeds </w:t>
      </w:r>
      <w:r w:rsidRPr="000E41EB" w:rsidR="009F38A2">
        <w:t>Lien</w:t>
      </w:r>
      <w:r w:rsidR="009F38A2">
        <w:t xml:space="preserve"> and (iii) the Clien</w:t>
      </w:r>
      <w:r w:rsidR="00C000D5">
        <w:t>t</w:t>
      </w:r>
      <w:r w:rsidR="009F38A2">
        <w:t>Co Fiduciary Lien pledged for the benefit of the secured parties</w:t>
      </w:r>
      <w:r w:rsidRPr="007125E4" w:rsidR="009F38A2">
        <w:t>.</w:t>
      </w:r>
      <w:r w:rsidDel="000E2C7A" w:rsidR="009F38A2">
        <w:t xml:space="preserve"> </w:t>
      </w:r>
    </w:p>
    <w:p w:rsidRPr="00944CC9" w:rsidR="004D69FF" w:rsidP="004D69FF" w:rsidRDefault="004D69FF" w14:paraId="36E4E884" w14:textId="49C4AA45">
      <w:pPr>
        <w:pStyle w:val="Definition1"/>
        <w:keepNext/>
      </w:pPr>
      <w:r>
        <w:t>“</w:t>
      </w:r>
      <w:r w:rsidRPr="00944CC9">
        <w:rPr>
          <w:b/>
          <w:i/>
        </w:rPr>
        <w:t>Receivables Subsidiary</w:t>
      </w:r>
      <w:r>
        <w:t>”</w:t>
      </w:r>
      <w:r w:rsidRPr="00944CC9">
        <w:t xml:space="preserve"> means a Wholly Owned Subsidiary of the Company (or another Person in which the Company or any Subsidiary makes an investment and to which the Company or one or more of its Subsidiaries transfer Receivables and related assets) which engages in no activities other than in connection with the financing of Receivables, which is designated by the Company as a Receivables Subsidiary, and which meets the following conditions:</w:t>
      </w:r>
    </w:p>
    <w:p w:rsidRPr="00944CC9" w:rsidR="004D69FF" w:rsidP="004D69FF" w:rsidRDefault="004D69FF" w14:paraId="06B8E85F" w14:textId="77777777">
      <w:pPr>
        <w:pStyle w:val="Definition2"/>
      </w:pPr>
      <w:r w:rsidRPr="00944CC9">
        <w:t>no portion of the Indebtedness or any other obligations (contingent or otherwise) of which (a) is Guaranteed by the Company or any of its Subsidiaries that is not a Receivables Subsidiary (excluding Guarantees of obligations (other than the principal of, and interest on, Indebtedness) pursuant to Standard Securitization Undertakings), (b) is recourse to or obligates the Company or any of its Subsidiaries (that is not a Receivables Subsidiary) in any way other than pursuant to Standard Securitization Undertakings, or (c) subjects any property or asset of the Company or any of its Subsidiaries (that is not a Receivables Subsidiary), directly or indirectly, contingently or otherwise, to the satisfaction thereof, other than pursuant to Standard Securitization Undertakings;</w:t>
      </w:r>
    </w:p>
    <w:p w:rsidRPr="00944CC9" w:rsidR="004D69FF" w:rsidP="004D69FF" w:rsidRDefault="004D69FF" w14:paraId="7EB744DF" w14:textId="77777777">
      <w:pPr>
        <w:pStyle w:val="Definition2"/>
      </w:pPr>
      <w:r w:rsidRPr="00944CC9">
        <w:t>with which neither the Company nor any of its Subsidiaries (that is not a Receivables Subsidiary) has any material contract, agreement, arrangement or understanding (other than Standard Securitization Undertakings);  and</w:t>
      </w:r>
    </w:p>
    <w:p w:rsidRPr="00944CC9" w:rsidR="004D69FF" w:rsidP="004D69FF" w:rsidRDefault="004D69FF" w14:paraId="57DA2056" w14:textId="77777777">
      <w:pPr>
        <w:pStyle w:val="Definition2"/>
      </w:pPr>
      <w:r w:rsidRPr="00944CC9">
        <w:t>to which neither the Company nor any of its Subsidiaries (that is not a Receivables Subsidiary) has any obligation to maintain or preserve such entity</w:t>
      </w:r>
      <w:r>
        <w:t>’</w:t>
      </w:r>
      <w:r w:rsidRPr="00944CC9">
        <w:t>s financial condition or cause such entity to achieve certain levels of operating results.</w:t>
      </w:r>
    </w:p>
    <w:p w:rsidRPr="00944CC9" w:rsidR="004D69FF" w:rsidP="004D69FF" w:rsidRDefault="004D69FF" w14:paraId="661770DC" w14:textId="77777777">
      <w:pPr>
        <w:pStyle w:val="Definition1"/>
      </w:pPr>
      <w:r>
        <w:t>“</w:t>
      </w:r>
      <w:r w:rsidRPr="00944CC9">
        <w:rPr>
          <w:b/>
          <w:i/>
        </w:rPr>
        <w:t>Record Date</w:t>
      </w:r>
      <w:r>
        <w:t>”</w:t>
      </w:r>
      <w:r w:rsidRPr="00944CC9">
        <w:t xml:space="preserve"> means the June 10 prior to the relevant Interest Payment Date.</w:t>
      </w:r>
    </w:p>
    <w:p w:rsidRPr="00944CC9" w:rsidR="004D69FF" w:rsidP="004D69FF" w:rsidRDefault="004D69FF" w14:paraId="2C519E29" w14:textId="77777777">
      <w:pPr>
        <w:pStyle w:val="Definition1"/>
      </w:pPr>
      <w:r>
        <w:t>“</w:t>
      </w:r>
      <w:r w:rsidRPr="00944CC9">
        <w:rPr>
          <w:b/>
          <w:i/>
        </w:rPr>
        <w:t>Refinance</w:t>
      </w:r>
      <w:r>
        <w:t>”</w:t>
      </w:r>
      <w:r w:rsidRPr="00944CC9">
        <w:t xml:space="preserve"> means, in respect of any Indebtedness, to issue any Indebtedness in exchange or replacement for, or to refinance, extend, renew, refund, repay, prepay, purchase, redeem, defease or retire, such Indebtedness in whole or in part. </w:t>
      </w:r>
      <w:r>
        <w:t>“</w:t>
      </w:r>
      <w:r w:rsidRPr="00944CC9">
        <w:rPr>
          <w:b/>
          <w:bCs/>
          <w:i/>
          <w:iCs/>
        </w:rPr>
        <w:t>Refinanced</w:t>
      </w:r>
      <w:r>
        <w:t>”</w:t>
      </w:r>
      <w:r w:rsidRPr="00944CC9">
        <w:t xml:space="preserve"> and </w:t>
      </w:r>
      <w:r>
        <w:t>“</w:t>
      </w:r>
      <w:r w:rsidRPr="00944CC9">
        <w:rPr>
          <w:b/>
          <w:bCs/>
          <w:i/>
          <w:iCs/>
        </w:rPr>
        <w:t>Refinancing</w:t>
      </w:r>
      <w:r>
        <w:t>”</w:t>
      </w:r>
      <w:r w:rsidRPr="00944CC9">
        <w:t xml:space="preserve"> shall have correlative meanings.</w:t>
      </w:r>
    </w:p>
    <w:p w:rsidRPr="00944CC9" w:rsidR="004D69FF" w:rsidP="004D69FF" w:rsidRDefault="004D69FF" w14:paraId="522D567F" w14:textId="77777777">
      <w:pPr>
        <w:pStyle w:val="Definition1"/>
        <w:keepNext/>
      </w:pPr>
      <w:r>
        <w:t>“</w:t>
      </w:r>
      <w:r w:rsidRPr="00944CC9">
        <w:rPr>
          <w:b/>
          <w:i/>
        </w:rPr>
        <w:t>Refinancing Indebtedness</w:t>
      </w:r>
      <w:r>
        <w:t>”</w:t>
      </w:r>
      <w:r w:rsidRPr="00944CC9">
        <w:t xml:space="preserve"> means Indebtedness of the Company or any Subsidiary issued to Refinance any other Indebtedness of the Company or a Subsidiary existing on the Restructuring Closing Date or Incurred in compliance with this Indenture, including Indebtedness that Refinances Refinancing Indebtedness; so long as:</w:t>
      </w:r>
    </w:p>
    <w:p w:rsidRPr="00944CC9" w:rsidR="004D69FF" w:rsidP="004D69FF" w:rsidRDefault="004D69FF" w14:paraId="305C2A8B" w14:textId="77777777">
      <w:pPr>
        <w:pStyle w:val="Definition2"/>
      </w:pPr>
      <w:r w:rsidRPr="00944CC9">
        <w:rPr>
          <w:lang w:eastAsia="zh-CN"/>
        </w:rPr>
        <w:t>the aggregate principal amount (or initial accreted value, if applicable) of such new Indebtedness as of the date of such proposed Refinancing does not exceed the aggregate principal amount (or initial accreted value, if applicable) of the Indebtedness being Refinanced (plus the amount of any premium required to be paid under the terms of the instrument governing such Indebtedness (including, for the avoidance of doubt, accrued and/or capitalized interest) and the amount of reasonable expenses incurred by the Company in connection with such Refinancing</w:t>
      </w:r>
      <w:r w:rsidRPr="00944CC9">
        <w:t>);</w:t>
      </w:r>
    </w:p>
    <w:p w:rsidRPr="00944CC9" w:rsidR="004D69FF" w:rsidP="004D69FF" w:rsidRDefault="004D69FF" w14:paraId="5AD8D942" w14:textId="77777777">
      <w:pPr>
        <w:pStyle w:val="Definition2"/>
        <w:keepNext/>
      </w:pPr>
      <w:r w:rsidRPr="00944CC9">
        <w:t>such new Indebtedness has:</w:t>
      </w:r>
    </w:p>
    <w:p w:rsidRPr="00944CC9" w:rsidR="004D69FF" w:rsidP="004D69FF" w:rsidRDefault="004D69FF" w14:paraId="4C138CBF" w14:textId="77777777">
      <w:pPr>
        <w:pStyle w:val="Definition3"/>
      </w:pPr>
      <w:r w:rsidRPr="00944CC9">
        <w:t>a Weighted Average Life to Maturity that is equal to or greater than the Weighted Average Life to Maturity of the Indebtedness being Refinanced; and</w:t>
      </w:r>
    </w:p>
    <w:p w:rsidRPr="00944CC9" w:rsidR="004D69FF" w:rsidP="004D69FF" w:rsidRDefault="004D69FF" w14:paraId="250B5813" w14:textId="77777777">
      <w:pPr>
        <w:pStyle w:val="Definition3"/>
      </w:pPr>
      <w:r w:rsidRPr="00944CC9">
        <w:t>a Stated Maturity no earlier than the Stated Maturity of the Indebtedness being Refinanced;</w:t>
      </w:r>
    </w:p>
    <w:p w:rsidRPr="00944CC9" w:rsidR="004D69FF" w:rsidP="004D69FF" w:rsidRDefault="004D69FF" w14:paraId="3F3E9ED4" w14:textId="77777777">
      <w:pPr>
        <w:pStyle w:val="Definition1"/>
      </w:pPr>
      <w:r w:rsidRPr="00944CC9">
        <w:t>(3)</w:t>
      </w:r>
      <w:r w:rsidRPr="00944CC9">
        <w:tab/>
        <w:t>if the Indebtedness being Refinanced is Subordinated Indebtedness, then such Refinancing Indebtedness shall be subordinate to the Securities at least to the same extent and in the same manner as the Indebtedness being Refinanced;</w:t>
      </w:r>
    </w:p>
    <w:p w:rsidRPr="00944CC9" w:rsidR="004D69FF" w:rsidP="004D69FF" w:rsidRDefault="004D69FF" w14:paraId="60600142" w14:textId="77777777">
      <w:pPr>
        <w:pStyle w:val="Definition1"/>
      </w:pPr>
      <w:r w:rsidRPr="00944CC9">
        <w:t>(4)</w:t>
      </w:r>
      <w:r w:rsidRPr="00944CC9">
        <w:tab/>
      </w:r>
      <w:r w:rsidRPr="00944CC9">
        <w:rPr>
          <w:kern w:val="28"/>
          <w:lang w:eastAsia="zh-CN"/>
        </w:rPr>
        <w:t xml:space="preserve">no </w:t>
      </w:r>
      <w:r w:rsidRPr="00944CC9">
        <w:t>Indebtedness of the Company or any Subsidiary Guarantor shall be Refinanced by means of any new Indebtedness of any Subsidiary that is not a Subsidiary Guarantor; and</w:t>
      </w:r>
    </w:p>
    <w:p w:rsidRPr="00944CC9" w:rsidR="004D69FF" w:rsidP="004D69FF" w:rsidRDefault="004D69FF" w14:paraId="5E1D1D70" w14:textId="77777777">
      <w:pPr>
        <w:pStyle w:val="Definition1"/>
        <w:rPr>
          <w:kern w:val="28"/>
          <w:lang w:eastAsia="zh-CN"/>
        </w:rPr>
      </w:pPr>
      <w:r w:rsidRPr="00944CC9">
        <w:rPr>
          <w:kern w:val="28"/>
          <w:lang w:eastAsia="zh-CN"/>
        </w:rPr>
        <w:t>(5)</w:t>
      </w:r>
      <w:r w:rsidRPr="00944CC9">
        <w:rPr>
          <w:kern w:val="28"/>
          <w:lang w:eastAsia="zh-CN"/>
        </w:rPr>
        <w:tab/>
      </w:r>
      <w:r w:rsidRPr="00944CC9">
        <w:t>if such Indebtedness to be Refinanced is secured by Liens, the Liens securing the Refinancing Indebtedness to be incurred is limited to all or part of the same assets that secured or, under the agreements pursuant to which the original Lien arose, could secure the original Lien (plus improvements and accessions to such property or proceeds or</w:t>
      </w:r>
      <w:r w:rsidRPr="00944CC9">
        <w:rPr>
          <w:kern w:val="28"/>
          <w:lang w:eastAsia="zh-CN"/>
        </w:rPr>
        <w:t xml:space="preserve"> distributions thereof).</w:t>
      </w:r>
    </w:p>
    <w:p w:rsidRPr="00944CC9" w:rsidR="004D69FF" w:rsidP="004D69FF" w:rsidRDefault="004D69FF" w14:paraId="1DFF3113" w14:textId="77777777">
      <w:pPr>
        <w:pStyle w:val="Definition1"/>
      </w:pPr>
      <w:r>
        <w:t>“</w:t>
      </w:r>
      <w:r w:rsidRPr="00944CC9">
        <w:rPr>
          <w:b/>
          <w:i/>
        </w:rPr>
        <w:t>Registrar</w:t>
      </w:r>
      <w:r>
        <w:t>”</w:t>
      </w:r>
      <w:r w:rsidRPr="00944CC9">
        <w:t xml:space="preserve"> means an office or agency, authorized by the Company, where Securities may be presented for registration of transfer or for exchange; </w:t>
      </w:r>
      <w:r w:rsidRPr="00944CC9">
        <w:rPr>
          <w:i/>
        </w:rPr>
        <w:t>provided</w:t>
      </w:r>
      <w:r w:rsidRPr="00944CC9">
        <w:t xml:space="preserve"> that the Trustee shall initially be appointed as the Registrar.</w:t>
      </w:r>
    </w:p>
    <w:p w:rsidRPr="00944CC9" w:rsidR="004D69FF" w:rsidP="004D69FF" w:rsidRDefault="004D69FF" w14:paraId="620A6225" w14:textId="77777777">
      <w:pPr>
        <w:pStyle w:val="Definition1"/>
      </w:pPr>
      <w:r>
        <w:t>“</w:t>
      </w:r>
      <w:r w:rsidRPr="00944CC9">
        <w:rPr>
          <w:b/>
          <w:i/>
        </w:rPr>
        <w:t>Relevant Date</w:t>
      </w:r>
      <w:r>
        <w:t>”</w:t>
      </w:r>
      <w:r w:rsidRPr="00944CC9">
        <w:t xml:space="preserve"> means, with respect to any payment due from the Company under this Indenture, whichever is the later of (i) the date on which such payment first becomes due and (ii) if the full amount payable has not been received by the Trustee or a paying agent on or prior to such due date, the date on which, the full amount having been so received, notice to that effect shall have been given to the Holders in accordance with this Indenture.</w:t>
      </w:r>
    </w:p>
    <w:p w:rsidRPr="00944CC9" w:rsidR="004D69FF" w:rsidP="004D69FF" w:rsidRDefault="004D69FF" w14:paraId="436400C7" w14:textId="77777777">
      <w:pPr>
        <w:pStyle w:val="Definition1"/>
      </w:pPr>
      <w:r>
        <w:t>“</w:t>
      </w:r>
      <w:r w:rsidRPr="00944CC9">
        <w:rPr>
          <w:b/>
          <w:i/>
        </w:rPr>
        <w:t>Relevant Jurisdiction</w:t>
      </w:r>
      <w:r>
        <w:t>”</w:t>
      </w:r>
      <w:r w:rsidRPr="00944CC9">
        <w:t xml:space="preserve"> means Brazil or any other jurisdiction having the power to tax in which the Company, the Successor Company, the Substituted Debtor or a Subsidiary Guarantor is organized or is a resident for tax purposes, or the jurisdictions in which any Paying Agent is organized or a resident for tax purposes or the location where or through which payment is made, or, in each case, any political subdivision thereof or any authority therein or thereof having power to tax.</w:t>
      </w:r>
    </w:p>
    <w:p w:rsidRPr="00944CC9" w:rsidR="004D69FF" w:rsidP="004D69FF" w:rsidRDefault="004D69FF" w14:paraId="6E7EBC3D" w14:textId="7FC3B9CB">
      <w:pPr>
        <w:pStyle w:val="Definition1"/>
      </w:pPr>
      <w:r>
        <w:t>“</w:t>
      </w:r>
      <w:r w:rsidRPr="00944CC9">
        <w:rPr>
          <w:b/>
          <w:i/>
        </w:rPr>
        <w:t>Reorganization Plan</w:t>
      </w:r>
      <w:r>
        <w:t>”</w:t>
      </w:r>
      <w:r w:rsidRPr="00944CC9">
        <w:t xml:space="preserve"> means that certain judicial reorganization plan that was approved by the requisite majorities of creditors in the GCM held in Brazil on [●], 2024 and confirmed by th</w:t>
      </w:r>
      <w:r w:rsidR="00C000D5">
        <w:t>e</w:t>
      </w:r>
      <w:r w:rsidRPr="00944CC9">
        <w:rPr>
          <w:vertAlign w:val="superscript"/>
        </w:rPr>
        <w:t xml:space="preserve"> </w:t>
      </w:r>
      <w:r w:rsidRPr="00944CC9">
        <w:t xml:space="preserve">7th Corporate Court of the Judicial District of the State Capital of Rio de Janeiro effective on [●], 2024 </w:t>
      </w:r>
      <w:r w:rsidR="000C635D">
        <w:t>(“</w:t>
      </w:r>
      <w:r w:rsidRPr="000C635D" w:rsidR="000C635D">
        <w:rPr>
          <w:b/>
          <w:bCs/>
          <w:i/>
          <w:iCs/>
        </w:rPr>
        <w:t xml:space="preserve">RJ </w:t>
      </w:r>
      <w:r w:rsidR="00C000D5">
        <w:rPr>
          <w:b/>
          <w:bCs/>
          <w:i/>
          <w:iCs/>
        </w:rPr>
        <w:t>Effective</w:t>
      </w:r>
      <w:r w:rsidRPr="000C635D" w:rsidR="000C635D">
        <w:rPr>
          <w:b/>
          <w:bCs/>
          <w:i/>
          <w:iCs/>
        </w:rPr>
        <w:t xml:space="preserve"> Date</w:t>
      </w:r>
      <w:r w:rsidR="000C635D">
        <w:t xml:space="preserve">”) </w:t>
      </w:r>
      <w:r w:rsidRPr="000C635D">
        <w:t>upon</w:t>
      </w:r>
      <w:r w:rsidRPr="00944CC9">
        <w:t xml:space="preserve"> publication in the official gazette, as may be amended or modified from time to time pursuant to its terms, establishing the terms and conditions for the restructuring of the debt of the Obligors, and providing for actions to be adopted by the Obligors to overcome the financial distress of the Obligors and ensure their continuity as going concerns.</w:t>
      </w:r>
    </w:p>
    <w:p w:rsidRPr="00944CC9" w:rsidR="004D69FF" w:rsidP="004D69FF" w:rsidRDefault="004D69FF" w14:paraId="0F086A39" w14:textId="77777777">
      <w:pPr>
        <w:pStyle w:val="Definition1"/>
      </w:pPr>
      <w:r>
        <w:t>“</w:t>
      </w:r>
      <w:r w:rsidRPr="00944CC9">
        <w:rPr>
          <w:b/>
          <w:bCs/>
          <w:i/>
          <w:iCs/>
        </w:rPr>
        <w:t>Restricted Party</w:t>
      </w:r>
      <w:r>
        <w:t>”</w:t>
      </w:r>
      <w:r w:rsidRPr="00944CC9">
        <w:t xml:space="preserve"> means any Person (a) included on one or more of the Restricted Party Lists; (b) located, organized, or ordinarily resident in a jurisdiction that is the subject of country- or territory-wide sanctions (for example, Cuba, Iran, North Korea, Syria, and the Crimea, Donetsk People</w:t>
      </w:r>
      <w:r>
        <w:t>’</w:t>
      </w:r>
      <w:r w:rsidRPr="00944CC9">
        <w:t>s Republic, Luhansk People</w:t>
      </w:r>
      <w:r>
        <w:t>’</w:t>
      </w:r>
      <w:r w:rsidRPr="00944CC9">
        <w:t>s Republic, Kherson and Zaporizhzhia regions of Ukraine); (c) owned or controlled by, or acting on behalf of, any of the foregoing; or (d) with whom U.S. persons are otherwise prohibited from transacting under Sanctions and Export Control Laws.</w:t>
      </w:r>
    </w:p>
    <w:p w:rsidRPr="00944CC9" w:rsidR="004D69FF" w:rsidP="004D69FF" w:rsidRDefault="004D69FF" w14:paraId="50DFBC23" w14:textId="77777777">
      <w:pPr>
        <w:pStyle w:val="Definition1"/>
      </w:pPr>
      <w:r>
        <w:t>“</w:t>
      </w:r>
      <w:r w:rsidRPr="00944CC9">
        <w:rPr>
          <w:b/>
          <w:bCs/>
          <w:i/>
          <w:iCs/>
        </w:rPr>
        <w:t>Restricted Party Lists</w:t>
      </w:r>
      <w:r>
        <w:t>”</w:t>
      </w:r>
      <w:r w:rsidRPr="00944CC9">
        <w:t xml:space="preserve"> means sanctioned and other restricted party lists maintained by the United Nations, the United Kingdom, the United States, or the European Union, and any other relevant jurisdiction including but not limited to the following lists: </w:t>
      </w:r>
      <w:r>
        <w:t xml:space="preserve"> </w:t>
      </w:r>
      <w:r w:rsidRPr="00944CC9">
        <w:t>the Specially Designated Nationals and Blocked Persons List, the Foreign Sanctions Evaders List, the Sectoral Sanctions Identifications List, and any other lists administered by OFAC, as amended from time to time; the U.S. Denied Persons List, the U.S. Entity List, and the U.S. Unverified List, all administered by the U.S. Department of Commerce; the consolidated list of Persons, Groups and Entities Subject to EU Financial Sanctions, as implemented by the EU Common Foreign &amp; Security Policy; and similar lists of restricted parties maintained by other relevant governmental authorities.</w:t>
      </w:r>
    </w:p>
    <w:p w:rsidRPr="00944CC9" w:rsidR="004D69FF" w:rsidP="004D69FF" w:rsidRDefault="004D69FF" w14:paraId="324163BB" w14:textId="77777777">
      <w:pPr>
        <w:pStyle w:val="Definition1"/>
      </w:pPr>
      <w:r>
        <w:t>“</w:t>
      </w:r>
      <w:r w:rsidRPr="00944CC9">
        <w:rPr>
          <w:b/>
          <w:i/>
        </w:rPr>
        <w:t>Restricted Payment</w:t>
      </w:r>
      <w:r>
        <w:t>”</w:t>
      </w:r>
      <w:r w:rsidRPr="00944CC9">
        <w:t xml:space="preserve"> has the meaning set forth for such term in </w:t>
      </w:r>
      <w:r>
        <w:fldChar w:fldCharType="begin"/>
      </w:r>
      <w:r>
        <w:instrText xml:space="preserve"> REF  _Ref_ContractCompanion_9kb9Ur019 \* Caps \h \n  \* MERGEFORMAT </w:instrText>
      </w:r>
      <w:r>
        <w:fldChar w:fldCharType="separate"/>
      </w:r>
      <w:r>
        <w:rPr>
          <w:cs/>
        </w:rPr>
        <w:t>‎</w:t>
      </w:r>
      <w:r>
        <w:t>Section 4.05</w:t>
      </w:r>
      <w:r>
        <w:fldChar w:fldCharType="end"/>
      </w:r>
      <w:r w:rsidRPr="00944CC9">
        <w:t>.</w:t>
      </w:r>
    </w:p>
    <w:p w:rsidRPr="00944CC9" w:rsidR="004D69FF" w:rsidP="004D69FF" w:rsidRDefault="004D69FF" w14:paraId="119BCEAF" w14:textId="77777777">
      <w:pPr>
        <w:pStyle w:val="Definition1"/>
      </w:pPr>
      <w:r>
        <w:t>“</w:t>
      </w:r>
      <w:r w:rsidRPr="00944CC9">
        <w:rPr>
          <w:b/>
          <w:i/>
        </w:rPr>
        <w:t>ROF</w:t>
      </w:r>
      <w:r>
        <w:t>”</w:t>
      </w:r>
      <w:r w:rsidRPr="00944CC9">
        <w:t xml:space="preserve"> means the electronic registration of the financial terms and conditions of the Indenture with the registry of financial operations (</w:t>
      </w:r>
      <w:r w:rsidRPr="00944CC9">
        <w:rPr>
          <w:i/>
        </w:rPr>
        <w:t>Registro de Operações Financeiras - ROF</w:t>
      </w:r>
      <w:r w:rsidRPr="00944CC9">
        <w:t>) module of the Electronic Declaratory Registry of the Brazilian Central Bank (SISBACEN).</w:t>
      </w:r>
    </w:p>
    <w:p w:rsidRPr="00944CC9" w:rsidR="004D69FF" w:rsidP="004D69FF" w:rsidRDefault="004D69FF" w14:paraId="2154C992" w14:textId="77777777">
      <w:pPr>
        <w:pStyle w:val="Definition1"/>
      </w:pPr>
      <w:r>
        <w:t>“</w:t>
      </w:r>
      <w:r w:rsidRPr="00944CC9">
        <w:rPr>
          <w:b/>
          <w:i/>
        </w:rPr>
        <w:t>S&amp;P</w:t>
      </w:r>
      <w:r>
        <w:t>”</w:t>
      </w:r>
      <w:r w:rsidRPr="00944CC9">
        <w:t xml:space="preserve"> means S&amp;P Global Ratings and any successor or successors thereto.</w:t>
      </w:r>
    </w:p>
    <w:p w:rsidRPr="00944CC9" w:rsidR="004D69FF" w:rsidP="004D69FF" w:rsidRDefault="004D69FF" w14:paraId="4CC5B025" w14:textId="77777777">
      <w:pPr>
        <w:pStyle w:val="Definition1"/>
      </w:pPr>
      <w:r>
        <w:t>“</w:t>
      </w:r>
      <w:r w:rsidRPr="00944CC9">
        <w:rPr>
          <w:b/>
          <w:i/>
        </w:rPr>
        <w:t>Sale and Leaseback Transaction</w:t>
      </w:r>
      <w:r>
        <w:t>”</w:t>
      </w:r>
      <w:r w:rsidRPr="00944CC9">
        <w:t xml:space="preserve"> means any transaction or series of related transactions pursuant to which the Company or any of its Subsidiaries sells or transfers any property to any Person with the intention of taking back a lease of such property or enters into a lease of property previously transferred by the Company or any of its Subsidiaries to the lessor.</w:t>
      </w:r>
    </w:p>
    <w:p w:rsidRPr="00944CC9" w:rsidR="004D69FF" w:rsidP="004D69FF" w:rsidRDefault="004D69FF" w14:paraId="57034791" w14:textId="77777777">
      <w:pPr>
        <w:pStyle w:val="Definition1"/>
      </w:pPr>
      <w:r>
        <w:t>“</w:t>
      </w:r>
      <w:r w:rsidRPr="00944CC9">
        <w:rPr>
          <w:b/>
          <w:bCs/>
          <w:i/>
          <w:iCs/>
        </w:rPr>
        <w:t>Sanctions and Export Control Laws</w:t>
      </w:r>
      <w:r w:rsidRPr="0086031B">
        <w:t>”</w:t>
      </w:r>
      <w:r w:rsidRPr="00944CC9">
        <w:t xml:space="preserve"> means any applicable law related to (a) import and export controls, including the U.S. Export Administration Regulations; (b) economic sanctions, including those administered by the Office of Foreign Assets Control of the U.S. Department of the Treasury (</w:t>
      </w:r>
      <w:r>
        <w:t>“</w:t>
      </w:r>
      <w:r w:rsidRPr="00944CC9">
        <w:t>OFAC</w:t>
      </w:r>
      <w:r>
        <w:t>”</w:t>
      </w:r>
      <w:r w:rsidRPr="00944CC9">
        <w:t>), the U.S. Department of State, the European Union, any European Union Member State, the United Nations, or His Majesty</w:t>
      </w:r>
      <w:r>
        <w:t>’</w:t>
      </w:r>
      <w:r w:rsidRPr="00944CC9">
        <w:t>s Treasury of the United Kingdom; or (c) anti-boycott measures (in each case except to extent inconsistent with U.S. law).</w:t>
      </w:r>
      <w:r>
        <w:t xml:space="preserve"> “</w:t>
      </w:r>
      <w:r w:rsidRPr="00944CC9">
        <w:rPr>
          <w:b/>
          <w:i/>
        </w:rPr>
        <w:t>SEC</w:t>
      </w:r>
      <w:r>
        <w:t>”</w:t>
      </w:r>
      <w:r w:rsidRPr="00944CC9">
        <w:t xml:space="preserve"> means the U.S. Securities and Exchange Commission.</w:t>
      </w:r>
    </w:p>
    <w:p w:rsidRPr="00944CC9" w:rsidR="004D69FF" w:rsidP="004D69FF" w:rsidRDefault="004D69FF" w14:paraId="33DD747F" w14:textId="77777777">
      <w:pPr>
        <w:pStyle w:val="Definition1"/>
        <w:rPr>
          <w:bCs/>
        </w:rPr>
      </w:pPr>
      <w:r>
        <w:t>“</w:t>
      </w:r>
      <w:r w:rsidRPr="00944CC9">
        <w:rPr>
          <w:b/>
          <w:i/>
        </w:rPr>
        <w:t>Securities</w:t>
      </w:r>
      <w:r>
        <w:t>”</w:t>
      </w:r>
      <w:r w:rsidRPr="00944CC9">
        <w:t xml:space="preserve"> initially means the Initial Securities and any additional Security authenticated and delivered under this Indenture, including any PIK Securities.  For all purposes of this Indenture, the term </w:t>
      </w:r>
      <w:r>
        <w:t>“</w:t>
      </w:r>
      <w:r w:rsidRPr="00944CC9">
        <w:t>Securities</w:t>
      </w:r>
      <w:r>
        <w:t>”</w:t>
      </w:r>
      <w:r w:rsidRPr="00944CC9">
        <w:t xml:space="preserve"> shall also include any PIK Securities that may be issued.</w:t>
      </w:r>
    </w:p>
    <w:p w:rsidRPr="00944CC9" w:rsidR="004D69FF" w:rsidP="004D69FF" w:rsidRDefault="004D69FF" w14:paraId="51CAF86A" w14:textId="77777777">
      <w:pPr>
        <w:pStyle w:val="Definition1"/>
      </w:pPr>
      <w:r>
        <w:t>“</w:t>
      </w:r>
      <w:r w:rsidRPr="00944CC9">
        <w:rPr>
          <w:b/>
          <w:i/>
        </w:rPr>
        <w:t>Securities Act</w:t>
      </w:r>
      <w:r>
        <w:t>”</w:t>
      </w:r>
      <w:r w:rsidRPr="00944CC9">
        <w:t xml:space="preserve"> means the United States Securities Act of 1933, as amended.</w:t>
      </w:r>
    </w:p>
    <w:p w:rsidRPr="00944CC9" w:rsidR="004D69FF" w:rsidP="004D69FF" w:rsidRDefault="004D69FF" w14:paraId="72A8D0E6" w14:textId="77777777">
      <w:pPr>
        <w:pStyle w:val="Definition1"/>
      </w:pPr>
      <w:r>
        <w:t>“</w:t>
      </w:r>
      <w:r w:rsidRPr="00944CC9">
        <w:rPr>
          <w:b/>
          <w:i/>
        </w:rPr>
        <w:t>Security Register</w:t>
      </w:r>
      <w:r>
        <w:t>”</w:t>
      </w:r>
      <w:r w:rsidRPr="00944CC9">
        <w:t xml:space="preserve"> means a register for each Series of Securities maintained by the Registrar.</w:t>
      </w:r>
    </w:p>
    <w:p w:rsidRPr="00944CC9" w:rsidR="004D69FF" w:rsidP="004D69FF" w:rsidRDefault="004D69FF" w14:paraId="5162F1F4" w14:textId="77777777">
      <w:pPr>
        <w:pStyle w:val="Definition1"/>
      </w:pPr>
      <w:r>
        <w:t>“</w:t>
      </w:r>
      <w:r w:rsidRPr="00944CC9">
        <w:rPr>
          <w:b/>
          <w:i/>
        </w:rPr>
        <w:t>Similar Business</w:t>
      </w:r>
      <w:r>
        <w:t>”</w:t>
      </w:r>
      <w:r w:rsidRPr="00944CC9">
        <w:t xml:space="preserve"> means those businesses or activities in which the Company or any of its Subsidiaries is engaged on the date of the Reorganization Plan Confirmation, or that are similar, related, complementary, incidental or ancillary thereto or extensions, developments or expansions thereof.</w:t>
      </w:r>
    </w:p>
    <w:p w:rsidRPr="00944CC9" w:rsidR="004D69FF" w:rsidP="004D69FF" w:rsidRDefault="004D69FF" w14:paraId="5BE8F4C8" w14:textId="77777777">
      <w:pPr>
        <w:pStyle w:val="Definition1"/>
      </w:pPr>
      <w:r>
        <w:t>“</w:t>
      </w:r>
      <w:r w:rsidRPr="00944CC9">
        <w:rPr>
          <w:b/>
          <w:i/>
        </w:rPr>
        <w:t>Standard Securitization Undertakings</w:t>
      </w:r>
      <w:r>
        <w:t>”</w:t>
      </w:r>
      <w:r w:rsidRPr="00944CC9">
        <w:t xml:space="preserve"> means representations, warranties, covenants and indemnities entered into by the Company or any Subsidiary which are reasonably customary in securitization of receivables transactions.</w:t>
      </w:r>
    </w:p>
    <w:p w:rsidRPr="00944CC9" w:rsidR="004D69FF" w:rsidP="004D69FF" w:rsidRDefault="004D69FF" w14:paraId="13038004" w14:textId="77777777">
      <w:pPr>
        <w:pStyle w:val="Definition1"/>
      </w:pPr>
      <w:r>
        <w:t>“</w:t>
      </w:r>
      <w:r w:rsidRPr="00944CC9">
        <w:rPr>
          <w:b/>
          <w:i/>
        </w:rPr>
        <w:t>Stated Maturity</w:t>
      </w:r>
      <w:r>
        <w:t>”</w:t>
      </w:r>
      <w:r w:rsidRPr="00944CC9">
        <w:t xml:space="preserve"> means with respect to any Indebtedness, the date specified in such Indebtedness as the fixed date on which the final payment of principal of such Indebtedness is due and payable, including, with respect to any principal amount which is then due and payable pursuant to any mandatory redemption provision, the date specified for the payment thereof (but excluding any provision providing for obligations to repay, redeem or repurchase any such Indebtedness upon the happening of any contingency unless such contingency has occurred).</w:t>
      </w:r>
    </w:p>
    <w:p w:rsidRPr="00944CC9" w:rsidR="004D69FF" w:rsidP="004D69FF" w:rsidRDefault="004D69FF" w14:paraId="0852C763" w14:textId="77777777">
      <w:pPr>
        <w:pStyle w:val="Definition1"/>
      </w:pPr>
      <w:r>
        <w:t>“</w:t>
      </w:r>
      <w:r w:rsidRPr="00944CC9">
        <w:rPr>
          <w:b/>
          <w:i/>
        </w:rPr>
        <w:t>Subordinated Indebtedness</w:t>
      </w:r>
      <w:r>
        <w:t>”</w:t>
      </w:r>
      <w:r w:rsidRPr="00944CC9">
        <w:t xml:space="preserve"> means, with respect to the Company or any Subsidiary and either Series of Securities, any Indebtedness of the Company or such Subsidiary, as the case may be, which is expressly subordinated in right of payment to such Series or the relevant Subsidiary Guarantee, as the case may be, pursuant to a written agreement to that effect.</w:t>
      </w:r>
    </w:p>
    <w:p w:rsidRPr="00944CC9" w:rsidR="004D69FF" w:rsidP="004D69FF" w:rsidRDefault="004D69FF" w14:paraId="6AB7E1B3" w14:textId="77777777">
      <w:pPr>
        <w:pStyle w:val="Definition1"/>
      </w:pPr>
      <w:r>
        <w:t>“</w:t>
      </w:r>
      <w:r w:rsidRPr="00944CC9">
        <w:rPr>
          <w:b/>
          <w:i/>
        </w:rPr>
        <w:t>Subsidiary</w:t>
      </w:r>
      <w:r>
        <w:t>”</w:t>
      </w:r>
      <w:r w:rsidRPr="00944CC9">
        <w:t xml:space="preserve"> means in relation to any Person, any entity which is controlled directly or indirectly by that Person and any entity (whether or not so controlled) treated as a subsidiary in the latest financial statements of that Person from time to time, and </w:t>
      </w:r>
      <w:r>
        <w:t>“</w:t>
      </w:r>
      <w:r w:rsidRPr="00944CC9">
        <w:rPr>
          <w:b/>
          <w:i/>
        </w:rPr>
        <w:t>control</w:t>
      </w:r>
      <w:r>
        <w:t>”</w:t>
      </w:r>
      <w:r w:rsidRPr="00944CC9">
        <w:t xml:space="preserve"> for this purpose means the direct or indirect ownership of the majority of the voting share capital of such entity or the right or ability to direct its affairs and/or to control the composition of a majority of the board of directors (or equivalent body) of such entity, in each case whether by virtue of ownership of share capital, contract or otherwise. </w:t>
      </w:r>
      <w:r>
        <w:t xml:space="preserve"> </w:t>
      </w:r>
      <w:r w:rsidRPr="00944CC9">
        <w:t>Unless the context otherwise requires, any reference of a Subsidiary in this Indenture shall be to a Subsidiary of the Company.</w:t>
      </w:r>
    </w:p>
    <w:p w:rsidRPr="00944CC9" w:rsidR="004D69FF" w:rsidP="004D69FF" w:rsidRDefault="004D69FF" w14:paraId="2B5A8DD5" w14:textId="77777777">
      <w:pPr>
        <w:pStyle w:val="Definition1"/>
      </w:pPr>
      <w:r>
        <w:t>“</w:t>
      </w:r>
      <w:r w:rsidRPr="00944CC9">
        <w:rPr>
          <w:b/>
          <w:i/>
        </w:rPr>
        <w:t>Subsidiary Guarantee</w:t>
      </w:r>
      <w:r>
        <w:t>”</w:t>
      </w:r>
      <w:r w:rsidRPr="00944CC9">
        <w:t xml:space="preserve"> means the unconditional Guarantee by certain Subsidiaries of the Company pursuant to </w:t>
      </w:r>
      <w:r>
        <w:fldChar w:fldCharType="begin"/>
      </w:r>
      <w:r>
        <w:instrText xml:space="preserve"> REF _Ref_ContractCompanion_9kb9Ur06G \w \n \h \* MERGEFORMAT </w:instrText>
      </w:r>
      <w:r>
        <w:fldChar w:fldCharType="separate"/>
      </w:r>
      <w:r>
        <w:rPr>
          <w:cs/>
        </w:rPr>
        <w:t>‎</w:t>
      </w:r>
      <w:r>
        <w:t>Article 11</w:t>
      </w:r>
      <w:r>
        <w:fldChar w:fldCharType="end"/>
      </w:r>
      <w:r w:rsidRPr="00944CC9">
        <w:t>.</w:t>
      </w:r>
    </w:p>
    <w:p w:rsidRPr="00944CC9" w:rsidR="004D69FF" w:rsidP="004D69FF" w:rsidRDefault="004D69FF" w14:paraId="4BFFFD3E" w14:textId="449872C7">
      <w:pPr>
        <w:pStyle w:val="Definition1"/>
      </w:pPr>
      <w:r>
        <w:t>“</w:t>
      </w:r>
      <w:r w:rsidRPr="00944CC9">
        <w:rPr>
          <w:b/>
          <w:i/>
        </w:rPr>
        <w:t>Subsidiary Guarantor</w:t>
      </w:r>
      <w:r>
        <w:t>”</w:t>
      </w:r>
      <w:r w:rsidRPr="00944CC9">
        <w:t xml:space="preserve"> means each of (i) Oi Brasil Holdings Coöperatief U.A.,</w:t>
      </w:r>
      <w:r w:rsidRPr="00944CC9" w:rsidDel="00E2703D">
        <w:t xml:space="preserve"> </w:t>
      </w:r>
      <w:r w:rsidRPr="00944CC9">
        <w:t>(ii) Portugal Telecom International Finance B.V</w:t>
      </w:r>
      <w:r w:rsidR="009F38A2">
        <w:t xml:space="preserve">., </w:t>
      </w:r>
      <w:r w:rsidRPr="009F38A2" w:rsidR="009F38A2">
        <w:t xml:space="preserve">(iii) Rio Alto Participações S.A. and (iv) </w:t>
      </w:r>
      <w:r w:rsidRPr="00944CC9">
        <w:t>each other Subsidiary of the Company that may from time to time provide a Subsidiary Guarantee, in each case unless and until such Guarantor is released from its Subsidiary Guarantee pursuant to this Indenture.</w:t>
      </w:r>
    </w:p>
    <w:p w:rsidRPr="00944CC9" w:rsidR="004D69FF" w:rsidP="004D69FF" w:rsidRDefault="004D69FF" w14:paraId="36A31DB3" w14:textId="77777777">
      <w:pPr>
        <w:pStyle w:val="Definition1"/>
      </w:pPr>
      <w:r>
        <w:t>“</w:t>
      </w:r>
      <w:r w:rsidRPr="00944CC9">
        <w:rPr>
          <w:b/>
          <w:i/>
        </w:rPr>
        <w:t>Substituted Debtor</w:t>
      </w:r>
      <w:r>
        <w:t>”</w:t>
      </w:r>
      <w:r w:rsidRPr="00944CC9">
        <w:t xml:space="preserve"> has the meaning set forth for such term in </w:t>
      </w:r>
      <w:r>
        <w:fldChar w:fldCharType="begin"/>
      </w:r>
      <w:r>
        <w:instrText xml:space="preserve"> REF  _Ref_ContractCompanion_9kb9Ur03B \* Caps \h \n  \* MERGEFORMAT </w:instrText>
      </w:r>
      <w:r>
        <w:fldChar w:fldCharType="separate"/>
      </w:r>
      <w:r>
        <w:rPr>
          <w:cs/>
        </w:rPr>
        <w:t>‎</w:t>
      </w:r>
      <w:r>
        <w:t>Section 10.01</w:t>
      </w:r>
      <w:r>
        <w:fldChar w:fldCharType="end"/>
      </w:r>
      <w:r w:rsidRPr="00944CC9">
        <w:t>.</w:t>
      </w:r>
    </w:p>
    <w:p w:rsidRPr="00944CC9" w:rsidR="004D69FF" w:rsidP="004D69FF" w:rsidRDefault="004D69FF" w14:paraId="2AB71E44" w14:textId="77777777">
      <w:pPr>
        <w:pStyle w:val="Definition1"/>
      </w:pPr>
      <w:r>
        <w:t>“</w:t>
      </w:r>
      <w:r w:rsidRPr="00944CC9">
        <w:rPr>
          <w:b/>
          <w:i/>
        </w:rPr>
        <w:t>Successor Compan</w:t>
      </w:r>
      <w:r w:rsidRPr="006B4475">
        <w:rPr>
          <w:b/>
          <w:bCs/>
          <w:i/>
          <w:iCs/>
        </w:rPr>
        <w:t>y</w:t>
      </w:r>
      <w:r>
        <w:t>”</w:t>
      </w:r>
      <w:r w:rsidRPr="00944CC9">
        <w:t xml:space="preserve"> has the meaning set forth for such term in</w:t>
      </w:r>
      <w:r>
        <w:t> </w:t>
      </w:r>
      <w:r>
        <w:fldChar w:fldCharType="begin"/>
      </w:r>
      <w:r>
        <w:instrText xml:space="preserve"> REF _Ref_ContractCompanion_9kb9Ur079 \w \h </w:instrText>
      </w:r>
      <w:r>
        <w:fldChar w:fldCharType="separate"/>
      </w:r>
      <w:r>
        <w:rPr>
          <w:cs/>
        </w:rPr>
        <w:t>‎</w:t>
      </w:r>
      <w:r>
        <w:t>Section 5.01(1)(a)</w:t>
      </w:r>
      <w:r>
        <w:fldChar w:fldCharType="end"/>
      </w:r>
    </w:p>
    <w:p w:rsidRPr="00944CC9" w:rsidR="004D69FF" w:rsidP="004D69FF" w:rsidRDefault="004D69FF" w14:paraId="4E10E00F" w14:textId="77777777">
      <w:pPr>
        <w:pStyle w:val="Definition1"/>
      </w:pPr>
      <w:r>
        <w:t>“</w:t>
      </w:r>
      <w:r w:rsidRPr="00944CC9">
        <w:rPr>
          <w:b/>
          <w:i/>
        </w:rPr>
        <w:t>TIA</w:t>
      </w:r>
      <w:r>
        <w:t>”</w:t>
      </w:r>
      <w:r w:rsidRPr="00944CC9">
        <w:t xml:space="preserve"> means the Trust Indenture Act of 1939 as amended (15 </w:t>
      </w:r>
      <w:r w:rsidRPr="00944CC9">
        <w:rPr>
          <w:u w:val="single"/>
        </w:rPr>
        <w:t>U.S.C.</w:t>
      </w:r>
      <w:r w:rsidRPr="00944CC9">
        <w:t xml:space="preserve"> §§ 77aaa-77bbbb).</w:t>
      </w:r>
    </w:p>
    <w:p w:rsidRPr="00944CC9" w:rsidR="004D69FF" w:rsidP="004D69FF" w:rsidRDefault="004D69FF" w14:paraId="7870729E" w14:textId="77777777">
      <w:pPr>
        <w:pStyle w:val="Definition1"/>
      </w:pPr>
      <w:r>
        <w:t>“</w:t>
      </w:r>
      <w:r w:rsidRPr="00944CC9">
        <w:rPr>
          <w:b/>
          <w:i/>
        </w:rPr>
        <w:t>Transaction Documents</w:t>
      </w:r>
      <w:r>
        <w:t>”</w:t>
      </w:r>
      <w:r w:rsidRPr="00944CC9">
        <w:t xml:space="preserve"> means the Securities, the Subsidiary Guarantees, this Indenture, the Collateral Documents, the Intercreditor Agreement and the Company Substitution Documents, if any and any documents or instruments executed and delivered pursuant hereto or thereto.</w:t>
      </w:r>
    </w:p>
    <w:p w:rsidRPr="00944CC9" w:rsidR="004D69FF" w:rsidP="004D69FF" w:rsidRDefault="004D69FF" w14:paraId="0CEA0911" w14:textId="77777777">
      <w:pPr>
        <w:pStyle w:val="Definition1"/>
      </w:pPr>
      <w:r>
        <w:t>“</w:t>
      </w:r>
      <w:r w:rsidRPr="00944CC9">
        <w:rPr>
          <w:b/>
          <w:i/>
        </w:rPr>
        <w:t>Transfer Agent</w:t>
      </w:r>
      <w:r>
        <w:t>”</w:t>
      </w:r>
      <w:r w:rsidRPr="00944CC9">
        <w:t xml:space="preserve"> means the party named as such in the recitals to this Indenture and any other Transfer Agent appointed by the Company to act as such.</w:t>
      </w:r>
    </w:p>
    <w:p w:rsidRPr="00944CC9" w:rsidR="004D69FF" w:rsidP="004D69FF" w:rsidRDefault="004D69FF" w14:paraId="096A99C9" w14:textId="77777777">
      <w:pPr>
        <w:pStyle w:val="Definition1"/>
        <w:rPr>
          <w:bCs/>
        </w:rPr>
      </w:pPr>
      <w:r>
        <w:rPr>
          <w:bCs/>
        </w:rPr>
        <w:t>“</w:t>
      </w:r>
      <w:r w:rsidRPr="00944CC9">
        <w:rPr>
          <w:b/>
          <w:bCs/>
          <w:i/>
        </w:rPr>
        <w:t>Trust Officer</w:t>
      </w:r>
      <w:r>
        <w:rPr>
          <w:bCs/>
        </w:rPr>
        <w:t>”</w:t>
      </w:r>
      <w:r w:rsidRPr="00944CC9">
        <w:rPr>
          <w:bCs/>
        </w:rPr>
        <w:t xml:space="preserve"> means any officer in the corporate trust department of the Trustee, with direct responsibility for the administration of this Indenture or any other officer to whom any corporate trust matter is referred because of such person</w:t>
      </w:r>
      <w:r>
        <w:rPr>
          <w:bCs/>
        </w:rPr>
        <w:t>’</w:t>
      </w:r>
      <w:r w:rsidRPr="00944CC9">
        <w:rPr>
          <w:bCs/>
        </w:rPr>
        <w:t>s knowledge of and familiarity with the particular subject.</w:t>
      </w:r>
    </w:p>
    <w:p w:rsidRPr="00944CC9" w:rsidR="004D69FF" w:rsidP="004D69FF" w:rsidRDefault="004D69FF" w14:paraId="599A67DE" w14:textId="77777777">
      <w:pPr>
        <w:pStyle w:val="Definition1"/>
      </w:pPr>
      <w:r>
        <w:t>“</w:t>
      </w:r>
      <w:r w:rsidRPr="00944CC9">
        <w:rPr>
          <w:b/>
          <w:i/>
        </w:rPr>
        <w:t>Trustee</w:t>
      </w:r>
      <w:r>
        <w:t>”</w:t>
      </w:r>
      <w:r w:rsidRPr="00944CC9">
        <w:t xml:space="preserve"> means the party named as such in the recitals to this Indenture until a successor replaces it in accordance with the applicable provisions of this Indenture and, thereafter, means the successor serving hereunder.</w:t>
      </w:r>
    </w:p>
    <w:p w:rsidRPr="00944CC9" w:rsidR="004D69FF" w:rsidP="004D69FF" w:rsidRDefault="004D69FF" w14:paraId="138FA42A" w14:textId="77777777">
      <w:pPr>
        <w:pStyle w:val="Definition1"/>
      </w:pPr>
      <w:r>
        <w:t>“</w:t>
      </w:r>
      <w:r w:rsidRPr="00944CC9">
        <w:rPr>
          <w:b/>
          <w:i/>
        </w:rPr>
        <w:t>U.S. Bankruptcy Code</w:t>
      </w:r>
      <w:r>
        <w:t>”</w:t>
      </w:r>
      <w:r w:rsidRPr="00944CC9">
        <w:t xml:space="preserve"> means the United States Bankruptcy Reform Act of 1978, as amended, and codified as 11 U.S.C. §§ 101 </w:t>
      </w:r>
      <w:r w:rsidRPr="00944CC9">
        <w:rPr>
          <w:i/>
          <w:iCs/>
        </w:rPr>
        <w:t>et seq</w:t>
      </w:r>
      <w:r w:rsidRPr="00944CC9">
        <w:t>.</w:t>
      </w:r>
    </w:p>
    <w:p w:rsidRPr="00944CC9" w:rsidR="004D69FF" w:rsidP="004D69FF" w:rsidRDefault="004D69FF" w14:paraId="0899A40C" w14:textId="77777777">
      <w:pPr>
        <w:pStyle w:val="Definition1"/>
      </w:pPr>
      <w:r>
        <w:t>“</w:t>
      </w:r>
      <w:r w:rsidRPr="00944CC9">
        <w:rPr>
          <w:b/>
          <w:i/>
        </w:rPr>
        <w:t>U.S. Government Obligations</w:t>
      </w:r>
      <w:r>
        <w:t>”</w:t>
      </w:r>
      <w:r w:rsidRPr="00944CC9">
        <w:t xml:space="preserve"> means direct obligations (or certificates representing an ownership interest in such obligations) of the United States (including any agency or instrumentality thereof) for the payment of which the full faith and credit of the United States is pledged and that are not callable or redeemable at the Company</w:t>
      </w:r>
      <w:r>
        <w:t>’</w:t>
      </w:r>
      <w:r w:rsidRPr="00944CC9">
        <w:t>s option.</w:t>
      </w:r>
    </w:p>
    <w:p w:rsidRPr="00F64B81" w:rsidR="004D69FF" w:rsidP="004D69FF" w:rsidRDefault="004D69FF" w14:paraId="09370A19" w14:textId="77777777">
      <w:pPr>
        <w:pStyle w:val="Definition1"/>
        <w:rPr>
          <w:bCs/>
        </w:rPr>
      </w:pPr>
      <w:r>
        <w:t>“</w:t>
      </w:r>
      <w:r w:rsidRPr="00944CC9">
        <w:rPr>
          <w:b/>
          <w:i/>
        </w:rPr>
        <w:t>United States</w:t>
      </w:r>
      <w:r>
        <w:t>”</w:t>
      </w:r>
      <w:r w:rsidRPr="00944CC9">
        <w:t xml:space="preserve"> or </w:t>
      </w:r>
      <w:r>
        <w:t>“</w:t>
      </w:r>
      <w:r w:rsidRPr="00944CC9">
        <w:rPr>
          <w:b/>
          <w:i/>
        </w:rPr>
        <w:t>U.S.</w:t>
      </w:r>
      <w:r>
        <w:t>”</w:t>
      </w:r>
      <w:r w:rsidRPr="00944CC9">
        <w:t xml:space="preserve"> means the United States of America.</w:t>
      </w:r>
    </w:p>
    <w:p w:rsidRPr="00944CC9" w:rsidR="004D69FF" w:rsidP="004D69FF" w:rsidRDefault="004D69FF" w14:paraId="1F8B1B3B" w14:textId="3F86C6B0">
      <w:pPr>
        <w:pStyle w:val="Definition1"/>
      </w:pPr>
      <w:r>
        <w:t>“</w:t>
      </w:r>
      <w:r w:rsidRPr="00944CC9">
        <w:rPr>
          <w:b/>
          <w:bCs/>
          <w:i/>
          <w:iCs/>
        </w:rPr>
        <w:t>Unrestricted Cash</w:t>
      </w:r>
      <w:r>
        <w:t>”</w:t>
      </w:r>
      <w:r w:rsidRPr="006B4475">
        <w:t xml:space="preserve"> </w:t>
      </w:r>
      <w:r w:rsidRPr="00944CC9">
        <w:t>means, with respect to any Annual Calculation Date, all cash and short-term investments of the Company and its Subsidiaries (based on the consolidated financial statements of the Company relating to the period ending on any such Annual Calculation Date) as of such Annual Calculation Date, in each case that are not subject to any Lien in favor of any creditor or third party.</w:t>
      </w:r>
    </w:p>
    <w:p w:rsidRPr="00944CC9" w:rsidR="004D69FF" w:rsidP="004D69FF" w:rsidRDefault="004D69FF" w14:paraId="36A0581D" w14:textId="77777777">
      <w:pPr>
        <w:pStyle w:val="Definition1"/>
      </w:pPr>
      <w:r>
        <w:t>“</w:t>
      </w:r>
      <w:r w:rsidRPr="00944CC9">
        <w:rPr>
          <w:b/>
          <w:i/>
          <w:iCs/>
        </w:rPr>
        <w:t>V.Tal</w:t>
      </w:r>
      <w:r>
        <w:t>”</w:t>
      </w:r>
      <w:r w:rsidRPr="00944CC9">
        <w:t xml:space="preserve"> means V.TAL Rede Neutra de Telecomunicações S.A. (formerly known as Brasil Telecom Comunicação Multimídia S.A.), a company organized and existing under the laws of Brazil, with its head office in the city of São Paulo, state of São Paulo, at Avenida das Nações Unidas, No. 12901, 27º floor, suite 2701, West Tower, Zip Code 04578-000, registered with the National Register of Legal Entities of the Ministry of Finance in Brazil under No. 02.041.460/0001-93, and with its organizational documents registered with the Board of Trade of the State of São Paulo under NIRE 35300551818.</w:t>
      </w:r>
    </w:p>
    <w:p w:rsidRPr="00944CC9" w:rsidR="004D69FF" w:rsidP="004D69FF" w:rsidRDefault="004D69FF" w14:paraId="4061146C" w14:textId="6760FDA2">
      <w:pPr>
        <w:pStyle w:val="Definition1"/>
      </w:pPr>
      <w:r>
        <w:t>“</w:t>
      </w:r>
      <w:r w:rsidRPr="00944CC9">
        <w:rPr>
          <w:b/>
          <w:bCs/>
          <w:i/>
          <w:iCs/>
        </w:rPr>
        <w:t>V.Tal Agreements</w:t>
      </w:r>
      <w:r>
        <w:t>”</w:t>
      </w:r>
      <w:r w:rsidRPr="00944CC9">
        <w:t xml:space="preserve"> means (a) the investment agreement of V.Tal (</w:t>
      </w:r>
      <w:r w:rsidRPr="00944CC9">
        <w:rPr>
          <w:i/>
        </w:rPr>
        <w:t>Acordo de Investimento e Outras Avenças</w:t>
      </w:r>
      <w:r w:rsidRPr="006B4475">
        <w:rPr>
          <w:iCs/>
        </w:rPr>
        <w:t>)</w:t>
      </w:r>
      <w:r w:rsidRPr="00944CC9">
        <w:t xml:space="preserve"> dated as of October 1, 2021, and entered into by and between the Company and Globenet Cabos Submarinos S.A., and, as intervening parties, V.Tal (Brasil Telecom Comunicação Multimídia S.A.), BTG Pactual Infraco Master Fundo de Investimento em Participações Multiestratégia and BTG Pactual Infraco Co-Investors Fund LP, as amended from time to time, (b) the closing agreement of the investment agreement of V.Tal (</w:t>
      </w:r>
      <w:r w:rsidRPr="00944CC9">
        <w:rPr>
          <w:i/>
        </w:rPr>
        <w:t>Termo de Fechamento e Outras Avenças</w:t>
      </w:r>
      <w:r w:rsidRPr="00944CC9">
        <w:t>) dated as of June 9, 2022, and entered into by and between the Company and Globenet Cabos Submarinos S.A., and, as intervening parties, V.Tal (Brasil Telecom Comunicação Multimídia S.A.), BTG Pactual Infraco Master Fundo de Investimento em Participações Multiestratégia and BTG Pactual Infraco Co-Investors Fund LP, as amended from time to time, (c) the V.Tal Shareholders</w:t>
      </w:r>
      <w:r>
        <w:t>’</w:t>
      </w:r>
      <w:r w:rsidRPr="00944CC9">
        <w:t xml:space="preserve"> Agreement (d) the B2B agreement (</w:t>
      </w:r>
      <w:r w:rsidRPr="00944CC9">
        <w:rPr>
          <w:i/>
        </w:rPr>
        <w:t>Contrato de Cessão Onerosa de Meios de Rede para Conectividade de Dados Avançados em Regime de Exploração Industrial</w:t>
      </w:r>
      <w:r w:rsidRPr="00944CC9">
        <w:t>), entered into by and between V.Tal (Brasil Telecom Comunicação Multimídia S.A.) and the Company (in its capacity and as successor of Oi Móvel S.A.), dated as of June 9, 2022, (e) the FTTH agreement (</w:t>
      </w:r>
      <w:r w:rsidRPr="00944CC9">
        <w:rPr>
          <w:i/>
        </w:rPr>
        <w:t>Contrato de Cessão Onerosa de Meios de Rede F</w:t>
      </w:r>
      <w:r w:rsidR="00641A20">
        <w:rPr>
          <w:i/>
        </w:rPr>
        <w:t>T</w:t>
      </w:r>
      <w:r w:rsidRPr="00944CC9">
        <w:rPr>
          <w:i/>
        </w:rPr>
        <w:t>TH em Regime de Exploração Industrial para Serviço de Transmissão de Dados em Alta Velocidade e Conexão Dedicada à Internet</w:t>
      </w:r>
      <w:r w:rsidRPr="00944CC9">
        <w:t>), entered into by and between V.Tal (Brasil Telecom Comunicação Multimídia S.A.) and the Company (in its capacity and as successor of Oi Móvel S.A.), dated as of June 9, 2022, (f) [reserved], (g) [reserved], (h) [reserved], (i) the telecommunication receivables fiduciary lien agreement (</w:t>
      </w:r>
      <w:r w:rsidRPr="00944CC9">
        <w:rPr>
          <w:i/>
        </w:rPr>
        <w:t>Instrumento Particular de Alienação Fiduciária de Direitos Alienados em Garantia e Outras Avenças</w:t>
      </w:r>
      <w:r w:rsidRPr="00944CC9">
        <w:t>), and entered into by and between the Company and V.Tal (Brasil Telecom Comunicação Multimídia S.A.), and, as intervening parties, BTG Pactual Infraco Master Fundo de Investimento em Participações Multiestratégia and BTG Pactual Infraco Co-Investors Fund LP and Globenet Cabos Submarinos S.A., dated as of June 9, 2022,  (j) the escrow agreement (</w:t>
      </w:r>
      <w:r w:rsidRPr="00944CC9">
        <w:rPr>
          <w:i/>
        </w:rPr>
        <w:t>Contrato de Prestação de Serviços de Administração de Contas e/ou Garantias Financeiras</w:t>
      </w:r>
      <w:r w:rsidRPr="00944CC9">
        <w:t>) entered into by and between the Company and Banco do Brasil S.A. and, as intervening parties, V.Tal (Brasil Telecom Comunicação Multimídia S.A.), BTG Pactual Infraco Master Fundo de Investimento em Participações Multiestratégia, BTG Pactual Economia Real Master Fundo de Investimento em Participações Multiestratégia, and BTG Pactual Infraco Co-Investors Fund LP, dated as of August 15, 2022, (k) the settlement agreement (</w:t>
      </w:r>
      <w:r w:rsidRPr="00944CC9">
        <w:rPr>
          <w:i/>
        </w:rPr>
        <w:t>Instrumento Particular de Transação e Prevenção de Litígios</w:t>
      </w:r>
      <w:r w:rsidRPr="00944CC9">
        <w:t xml:space="preserve">) entered into by and amongst the Company and Globenet Cabos Submarinos S.A., Globenet Cabos Submarinos America, Inc., Globenet Cabos Submarinos Bermuda Ltd., and V.Tal (Brasil Telecom Comunicação Multimídia S.A), dated as of June 9, 2022, and (l) any amendment to or other agreement or document related to the agreements indicated in items </w:t>
      </w:r>
      <w:r>
        <w:t>“</w:t>
      </w:r>
      <w:r w:rsidRPr="00944CC9">
        <w:t>(a)</w:t>
      </w:r>
      <w:r>
        <w:t>”</w:t>
      </w:r>
      <w:r w:rsidRPr="00944CC9">
        <w:t xml:space="preserve"> - </w:t>
      </w:r>
      <w:r>
        <w:t>“</w:t>
      </w:r>
      <w:r w:rsidRPr="00944CC9">
        <w:t>(k)</w:t>
      </w:r>
      <w:r>
        <w:t>”</w:t>
      </w:r>
      <w:r w:rsidRPr="00944CC9">
        <w:t xml:space="preserve"> above, as amended from time to time, in each case, as in effect on January 11, 2024.</w:t>
      </w:r>
    </w:p>
    <w:p w:rsidRPr="00944CC9" w:rsidR="004D69FF" w:rsidP="004D69FF" w:rsidRDefault="004D69FF" w14:paraId="67593C70" w14:textId="04AD0D30">
      <w:pPr>
        <w:pStyle w:val="Definition1"/>
      </w:pPr>
      <w:r>
        <w:t>“</w:t>
      </w:r>
      <w:r w:rsidRPr="00944CC9">
        <w:rPr>
          <w:b/>
          <w:i/>
          <w:iCs/>
        </w:rPr>
        <w:t>V.Tal Fiduciary Lien</w:t>
      </w:r>
      <w:r>
        <w:t>”</w:t>
      </w:r>
      <w:r w:rsidRPr="00944CC9">
        <w:t xml:space="preserve"> means the security interest, </w:t>
      </w:r>
      <w:r w:rsidRPr="009F38A2" w:rsidR="009F38A2">
        <w:t>(i) in the form of a fiduciary transfer under the laws of Brazil, over 100% of the Company’s and Rio Alto Participações S.A.’s equity interest in the Capital Stock of V.Tal, granted by the Company in favor of the Collateral Agent pursuant to the V.Tal Fiduciary Lien Agreement and (ii) in the form of a fiduciary assignment over the proceeds from any sale of such Capital Stock of V.Tal, granted by the Company in favor of the Collateral Agent pursuant to the Receivables Agreement.  For the avoidance of doubt, the V.Tal Fiduciary Lien shall not include any voting rights in connection with the Capital Stock of V.Tal owned by the Company so long as any Event of Default has not occurred and is continuing and subject to V.Tal’s bylaws</w:t>
      </w:r>
      <w:r w:rsidRPr="00944CC9">
        <w:t>.</w:t>
      </w:r>
    </w:p>
    <w:p w:rsidRPr="00944CC9" w:rsidR="004D69FF" w:rsidP="004D69FF" w:rsidRDefault="004D69FF" w14:paraId="65708048" w14:textId="77777777">
      <w:pPr>
        <w:pStyle w:val="Definition1"/>
      </w:pPr>
      <w:r>
        <w:t>“</w:t>
      </w:r>
      <w:r w:rsidRPr="00944CC9">
        <w:rPr>
          <w:b/>
          <w:i/>
          <w:iCs/>
        </w:rPr>
        <w:t>V.Tal Fiduciary Lien Agreement</w:t>
      </w:r>
      <w:r>
        <w:t>”</w:t>
      </w:r>
      <w:r w:rsidRPr="00944CC9">
        <w:t xml:space="preserve"> means the Fiduciary Transfer of Shares Agreement (</w:t>
      </w:r>
      <w:r w:rsidRPr="00944CC9">
        <w:rPr>
          <w:i/>
        </w:rPr>
        <w:t>Contrato de Alienação Fiduciária de Ações</w:t>
      </w:r>
      <w:r w:rsidRPr="00944CC9">
        <w:t>) entered into on or around the date hereof between the Company and the Collateral Agent.</w:t>
      </w:r>
    </w:p>
    <w:p w:rsidRPr="00944CC9" w:rsidR="004D69FF" w:rsidP="004D69FF" w:rsidRDefault="004D69FF" w14:paraId="27F64411" w14:textId="77777777">
      <w:pPr>
        <w:pStyle w:val="Definition1"/>
      </w:pPr>
      <w:r>
        <w:t>“</w:t>
      </w:r>
      <w:r w:rsidRPr="00944CC9">
        <w:rPr>
          <w:b/>
          <w:i/>
        </w:rPr>
        <w:t>Voting Securities</w:t>
      </w:r>
      <w:r>
        <w:t>”</w:t>
      </w:r>
      <w:r w:rsidRPr="00944CC9">
        <w:t xml:space="preserve"> of any specified Person at any time means the Capital Stock or other securities of such Person that is at the time entitled to vote generally in the election of the Board of Directors, managers, similar managerial controlling body or other voting members of the governing body of such Person.</w:t>
      </w:r>
    </w:p>
    <w:p w:rsidRPr="00944CC9" w:rsidR="004D69FF" w:rsidP="004D69FF" w:rsidRDefault="004D69FF" w14:paraId="2D9E07F5" w14:textId="77777777">
      <w:pPr>
        <w:pStyle w:val="Definition1"/>
        <w:keepNext/>
      </w:pPr>
      <w:r>
        <w:t>“</w:t>
      </w:r>
      <w:r w:rsidRPr="00944CC9">
        <w:rPr>
          <w:b/>
          <w:i/>
        </w:rPr>
        <w:t>Weighted Average Life to Maturity</w:t>
      </w:r>
      <w:r>
        <w:t>”</w:t>
      </w:r>
      <w:r w:rsidRPr="00944CC9">
        <w:t xml:space="preserve"> means, when applied to any Indebtedness at any date, the number of years obtained by dividing</w:t>
      </w:r>
    </w:p>
    <w:p w:rsidRPr="00944CC9" w:rsidR="004D69FF" w:rsidP="004D69FF" w:rsidRDefault="004D69FF" w14:paraId="22A41C4B" w14:textId="77777777">
      <w:pPr>
        <w:pStyle w:val="Definition2"/>
        <w:keepNext/>
      </w:pPr>
      <w:r w:rsidRPr="00944CC9">
        <w:t>the sum of the products obtained by multiplying:</w:t>
      </w:r>
    </w:p>
    <w:p w:rsidRPr="00944CC9" w:rsidR="004D69FF" w:rsidP="004D69FF" w:rsidRDefault="004D69FF" w14:paraId="0CDE3E5E" w14:textId="77777777">
      <w:pPr>
        <w:pStyle w:val="Definition3"/>
      </w:pPr>
      <w:r w:rsidRPr="00944CC9">
        <w:t>the amount of each then remaining installment, sinking fund, serial maturity or other required payment of principal, including payment at final maturity, in respect of such Indebtedness, by</w:t>
      </w:r>
    </w:p>
    <w:p w:rsidRPr="00944CC9" w:rsidR="004D69FF" w:rsidP="004D69FF" w:rsidRDefault="004D69FF" w14:paraId="450B5CD0" w14:textId="77777777">
      <w:pPr>
        <w:pStyle w:val="Definition3"/>
      </w:pPr>
      <w:r w:rsidRPr="00944CC9">
        <w:t>the number of years (calculated to the nearest one-twelfth) which shall elapse between such date and the making of such payment, by</w:t>
      </w:r>
    </w:p>
    <w:p w:rsidRPr="00944CC9" w:rsidR="004D69FF" w:rsidP="004D69FF" w:rsidRDefault="004D69FF" w14:paraId="5FF46809" w14:textId="77777777">
      <w:pPr>
        <w:pStyle w:val="Definition2"/>
      </w:pPr>
      <w:r w:rsidRPr="00944CC9">
        <w:t>the then outstanding aggregate principal amount, of such Indebtedness.</w:t>
      </w:r>
    </w:p>
    <w:p w:rsidRPr="00944CC9" w:rsidR="004D69FF" w:rsidP="004D69FF" w:rsidRDefault="004D69FF" w14:paraId="3E47FE42" w14:textId="77777777">
      <w:pPr>
        <w:pStyle w:val="Definition1"/>
      </w:pPr>
      <w:r>
        <w:t>“</w:t>
      </w:r>
      <w:r w:rsidRPr="00944CC9">
        <w:rPr>
          <w:b/>
          <w:i/>
        </w:rPr>
        <w:t>Wholly Owned Subsidiary</w:t>
      </w:r>
      <w:r>
        <w:t>”</w:t>
      </w:r>
      <w:r w:rsidRPr="00944CC9">
        <w:t xml:space="preserve"> means, with respect to any Person, any Subsidiary of such Person of which all of the outstanding Capital Stock or other ownership interests (other than directors</w:t>
      </w:r>
      <w:r>
        <w:t>’</w:t>
      </w:r>
      <w:r w:rsidRPr="00944CC9">
        <w:t xml:space="preserve"> qualifying shares or an </w:t>
      </w:r>
      <w:r w:rsidRPr="0040520A">
        <w:t>immaterial</w:t>
      </w:r>
      <w:r w:rsidRPr="00944CC9">
        <w:t xml:space="preserve"> amount of shares required to be owned by other Persons pursuant to applicable law) of such Subsidiary shall at the time be owned, directly or indirectly, by such Person or by one or more Wholly Owned Subsidiaries of such Person (or a combination thereof).</w:t>
      </w:r>
    </w:p>
    <w:p w:rsidRPr="0040520A" w:rsidR="004D69FF" w:rsidP="004D69FF" w:rsidRDefault="004D69FF" w14:paraId="6AF1ED69" w14:textId="77777777">
      <w:pPr>
        <w:pStyle w:val="Heading2"/>
        <w:keepNext/>
        <w:rPr>
          <w:vanish/>
          <w:color w:val="FF0000"/>
          <w:specVanish/>
        </w:rPr>
      </w:pPr>
      <w:bookmarkStart w:name="_Toc161962509" w:id="18"/>
      <w:r w:rsidRPr="00944CC9">
        <w:rPr>
          <w:color w:val="000000" w:themeColor="text1"/>
          <w:szCs w:val="26"/>
        </w:rPr>
        <w:t>Rules of Construction</w:t>
      </w:r>
      <w:bookmarkEnd w:id="18"/>
    </w:p>
    <w:p w:rsidRPr="00944CC9" w:rsidR="004D69FF" w:rsidP="004D69FF" w:rsidRDefault="004D69FF" w14:paraId="5E2DC144" w14:textId="77777777">
      <w:pPr>
        <w:pStyle w:val="wNoTOC"/>
      </w:pPr>
      <w:r w:rsidRPr="00944CC9">
        <w:t xml:space="preserve">.  </w:t>
      </w:r>
      <w:r w:rsidRPr="0040520A">
        <w:rPr>
          <w:szCs w:val="24"/>
        </w:rPr>
        <w:t>Unless</w:t>
      </w:r>
      <w:r w:rsidRPr="00944CC9">
        <w:t xml:space="preserve"> the context otherwise requires:</w:t>
      </w:r>
    </w:p>
    <w:p w:rsidRPr="00944CC9" w:rsidR="004D69FF" w:rsidP="004D69FF" w:rsidRDefault="004D69FF" w14:paraId="1C5C2BBE" w14:textId="77777777">
      <w:pPr>
        <w:pStyle w:val="Heading3"/>
      </w:pPr>
      <w:r w:rsidRPr="00944CC9">
        <w:t>a term has the meaning assigned to it;</w:t>
      </w:r>
    </w:p>
    <w:p w:rsidRPr="00944CC9" w:rsidR="004D69FF" w:rsidP="004D69FF" w:rsidRDefault="004D69FF" w14:paraId="1706C9EE" w14:textId="77777777">
      <w:pPr>
        <w:pStyle w:val="Heading3"/>
      </w:pPr>
      <w:r>
        <w:t>(</w:t>
      </w:r>
      <w:r w:rsidRPr="00944CC9">
        <w:t xml:space="preserve">a) all accounting terms not otherwise defined herein have the meanings assigned to them in accordance with GAAP or IFRS; and (b) except as otherwise herein expressly provided, all ratios and computations based on GAAP or IFRS contained in this Indenture should be computed in conformity with GAAP or IFRS; and (c) if at any time any election made by the Company in accordance with the definition of </w:t>
      </w:r>
      <w:r>
        <w:t>“</w:t>
      </w:r>
      <w:r w:rsidRPr="00944CC9">
        <w:t>GAAP</w:t>
      </w:r>
      <w:r>
        <w:t>”</w:t>
      </w:r>
      <w:r w:rsidRPr="00944CC9">
        <w:t xml:space="preserve"> or </w:t>
      </w:r>
      <w:r>
        <w:t>“</w:t>
      </w:r>
      <w:r w:rsidRPr="00944CC9">
        <w:t>IFRS</w:t>
      </w:r>
      <w:r>
        <w:t>”</w:t>
      </w:r>
      <w:r w:rsidRPr="00944CC9">
        <w:t xml:space="preserve"> would affect the computation of any financial ratio or requirement set forth herein, the Company shall provide to the Trustee and, upon request, the Holders financial statements and other documents required under this Indenture, or as reasonably requested hereunder setting forth a reconciliation between calculations of such ratio or requirement made before and after giving effect to such election;</w:t>
      </w:r>
    </w:p>
    <w:p w:rsidRPr="00944CC9" w:rsidR="004D69FF" w:rsidP="004D69FF" w:rsidRDefault="004D69FF" w14:paraId="7A7D61E2" w14:textId="402EC227">
      <w:pPr>
        <w:pStyle w:val="Heading3"/>
      </w:pPr>
      <w:r w:rsidRPr="00944CC9">
        <w:t>All pro forma computations required to be made hereunder giving effect to any Asset Sale or other disposition of assets, or issuance, Incurrence or assumption of Indebtedness, or other transaction shall in each case be calculated giving pro forma effect thereto (and, in the case of any pro forma computation made hereunder to determine whether such Asset Sale, or issuance, Incurrence or assumption of Indebtedness, or other transaction is permitted to be consummated hereunder, to any other such transaction consummated since the first day of the period covered by any component of such pro forma computation and on or prior to the date of such computation) as if such transactions had occurred on the first day of the applicable Four-Quarter Period and, to the extent applicable, to the historical earnings and cash flows associated with the assets acquired or disposed of and any related Incurrence or reduction of Indebtedness.</w:t>
      </w:r>
      <w:r>
        <w:t xml:space="preserve"> </w:t>
      </w:r>
      <w:r w:rsidRPr="00944CC9">
        <w:t xml:space="preserve"> Items related to any Indebtedness no longer outstanding or to be repaid or redeemed on the date of determination (including, without limitation, for purposes of all pro forma computations made hereunder, interest, fees, debt discounts, charges and other items) will be excluded and such Indebtedness shall be deemed to have been repaid or redeemed as of the first day of the applicable period;</w:t>
      </w:r>
    </w:p>
    <w:p w:rsidRPr="00944CC9" w:rsidR="004D69FF" w:rsidP="004D69FF" w:rsidRDefault="004D69FF" w14:paraId="372124AC" w14:textId="77777777">
      <w:pPr>
        <w:pStyle w:val="Heading3"/>
      </w:pPr>
      <w:r w:rsidRPr="00944CC9">
        <w:t xml:space="preserve"> </w:t>
      </w:r>
      <w:r>
        <w:t>“</w:t>
      </w:r>
      <w:r w:rsidRPr="00944CC9">
        <w:t>or</w:t>
      </w:r>
      <w:r>
        <w:t>”</w:t>
      </w:r>
      <w:r w:rsidRPr="00944CC9">
        <w:t xml:space="preserve"> is not exclusive;</w:t>
      </w:r>
    </w:p>
    <w:p w:rsidRPr="00944CC9" w:rsidR="004D69FF" w:rsidP="004D69FF" w:rsidRDefault="004D69FF" w14:paraId="0D88A0D8" w14:textId="77777777">
      <w:pPr>
        <w:pStyle w:val="Heading3"/>
      </w:pPr>
      <w:r w:rsidRPr="00944CC9">
        <w:t xml:space="preserve"> </w:t>
      </w:r>
      <w:r>
        <w:t>“</w:t>
      </w:r>
      <w:r w:rsidRPr="00944CC9">
        <w:t>including</w:t>
      </w:r>
      <w:r>
        <w:t>”</w:t>
      </w:r>
      <w:r w:rsidRPr="00944CC9">
        <w:t xml:space="preserve"> means including without limitation;</w:t>
      </w:r>
    </w:p>
    <w:p w:rsidRPr="00944CC9" w:rsidR="004D69FF" w:rsidP="004D69FF" w:rsidRDefault="004D69FF" w14:paraId="4D8F4773" w14:textId="77777777">
      <w:pPr>
        <w:pStyle w:val="Heading3"/>
      </w:pPr>
      <w:r w:rsidRPr="00944CC9">
        <w:t>words in the singular include the plural and words in the plural include the singular;</w:t>
      </w:r>
    </w:p>
    <w:p w:rsidRPr="00944CC9" w:rsidR="004D69FF" w:rsidP="004D69FF" w:rsidRDefault="004D69FF" w14:paraId="0CB4DD79" w14:textId="77777777">
      <w:pPr>
        <w:pStyle w:val="Heading3"/>
      </w:pPr>
      <w:r w:rsidRPr="00944CC9">
        <w:t>unsecured Indebtedness shall not be deemed to be subordinate or junior to secured Indebtedness merely by virtue of its nature as unsecured Indebtedness;</w:t>
      </w:r>
    </w:p>
    <w:p w:rsidRPr="00944CC9" w:rsidR="004D69FF" w:rsidP="004D69FF" w:rsidRDefault="004D69FF" w14:paraId="11A12481" w14:textId="77777777">
      <w:pPr>
        <w:pStyle w:val="Heading3"/>
      </w:pPr>
      <w:r w:rsidRPr="00944CC9">
        <w:t>the principal amount of any non-interest bearing or other discount security at any date shall be the principal amount thereof that would be shown on a balance sheet of the Company dated such date prepared in accordance with GAAP or IFRS;</w:t>
      </w:r>
    </w:p>
    <w:p w:rsidRPr="00944CC9" w:rsidR="004D69FF" w:rsidP="004D69FF" w:rsidRDefault="004D69FF" w14:paraId="6E022F85" w14:textId="77777777">
      <w:pPr>
        <w:pStyle w:val="Heading3"/>
      </w:pPr>
      <w:r w:rsidRPr="00944CC9">
        <w:t>the principal amount of any Preferred Stock shall be (a) the maximum liquidation value of such Preferred Stock or (b) the maximum mandatory redemption or mandatory repurchase price with respect to such Preferred Stock, whichever is greater;</w:t>
      </w:r>
    </w:p>
    <w:p w:rsidRPr="00944CC9" w:rsidR="004D69FF" w:rsidP="004D69FF" w:rsidRDefault="004D69FF" w14:paraId="64E5E62B" w14:textId="77777777">
      <w:pPr>
        <w:pStyle w:val="Heading3"/>
      </w:pPr>
      <w:r w:rsidRPr="00944CC9">
        <w:t>all references to the date a Security was originally issued shall refer to the date of issuance of such Security;</w:t>
      </w:r>
    </w:p>
    <w:p w:rsidRPr="00944CC9" w:rsidR="004D69FF" w:rsidP="004D69FF" w:rsidRDefault="004D69FF" w14:paraId="62BBEC57" w14:textId="77777777">
      <w:pPr>
        <w:pStyle w:val="Heading3"/>
      </w:pPr>
      <w:r w:rsidRPr="00944CC9">
        <w:t xml:space="preserve">unless context requires otherwise, the words </w:t>
      </w:r>
      <w:r>
        <w:t>“</w:t>
      </w:r>
      <w:r w:rsidRPr="00944CC9">
        <w:t>hereof,</w:t>
      </w:r>
      <w:r>
        <w:t>”</w:t>
      </w:r>
      <w:r w:rsidRPr="00944CC9">
        <w:t xml:space="preserve"> </w:t>
      </w:r>
      <w:r>
        <w:t>“</w:t>
      </w:r>
      <w:r w:rsidRPr="00944CC9">
        <w:t>herein</w:t>
      </w:r>
      <w:r>
        <w:t>”</w:t>
      </w:r>
      <w:r w:rsidRPr="00944CC9">
        <w:t xml:space="preserve"> and </w:t>
      </w:r>
      <w:r>
        <w:t>“</w:t>
      </w:r>
      <w:r w:rsidRPr="00944CC9">
        <w:t>hereunder</w:t>
      </w:r>
      <w:r>
        <w:t>”</w:t>
      </w:r>
      <w:r w:rsidRPr="00944CC9">
        <w:t xml:space="preserve"> and words of similar import when used in this Indenture shall refer to this Indenture as a whole and not to any particular provision of this Indenture;</w:t>
      </w:r>
    </w:p>
    <w:p w:rsidRPr="00944CC9" w:rsidR="004D69FF" w:rsidP="004D69FF" w:rsidRDefault="004D69FF" w14:paraId="5E66B4F3" w14:textId="77777777">
      <w:pPr>
        <w:pStyle w:val="Heading3"/>
      </w:pPr>
      <w:r w:rsidRPr="00944CC9">
        <w:t>unless otherwise stated, any agreement, contract or document defined or referred to herein shall mean such agreement, contract or document and all schedules, exhibits and attachments thereto as in effect as of the date hereof, as the same may thereafter be amended, supplemented or otherwise modified from time to time (subject to any restrictions on such amendments, supplements or modifications set forth herein);</w:t>
      </w:r>
    </w:p>
    <w:p w:rsidRPr="00944CC9" w:rsidR="004D69FF" w:rsidP="004D69FF" w:rsidRDefault="004D69FF" w14:paraId="2538A4F9" w14:textId="77777777">
      <w:pPr>
        <w:pStyle w:val="Heading3"/>
      </w:pPr>
      <w:r w:rsidRPr="00944CC9">
        <w:t>unless otherwise stated, any reference to any law or regulation herein shall refer to such law or regulation as amended, modified or supplemented from time to time;</w:t>
      </w:r>
    </w:p>
    <w:p w:rsidRPr="00944CC9" w:rsidR="004D69FF" w:rsidP="004D69FF" w:rsidRDefault="004D69FF" w14:paraId="091D9E01" w14:textId="2D57949C">
      <w:pPr>
        <w:pStyle w:val="Heading3"/>
      </w:pPr>
      <w:r w:rsidRPr="00944CC9">
        <w:t>all references in this Indenture and the Securities to principal and interest in respect of any Security shall be deemed to include all Additional Amounts, if any, and any premium, if any, in respect of such Security, unless the context otherwise requires, and express mention of the payment of Additional Amounts or premium in any provision hereof or thereof shall not be construed, without more, as excluding reference to Additional Amounts or premium, as applicable, in those provisions hereof or thereof where such express mention is not made; and</w:t>
      </w:r>
    </w:p>
    <w:p w:rsidRPr="00944CC9" w:rsidR="004D69FF" w:rsidP="004D69FF" w:rsidRDefault="004D69FF" w14:paraId="50435305" w14:textId="77777777">
      <w:pPr>
        <w:pStyle w:val="Heading3"/>
      </w:pPr>
      <w:r w:rsidRPr="00944CC9">
        <w:t xml:space="preserve">references to </w:t>
      </w:r>
      <w:r>
        <w:t>“</w:t>
      </w:r>
      <w:r w:rsidRPr="00944CC9">
        <w:t>principal amount,</w:t>
      </w:r>
      <w:r>
        <w:t>”</w:t>
      </w:r>
      <w:r w:rsidRPr="00944CC9">
        <w:t xml:space="preserve"> </w:t>
      </w:r>
      <w:r>
        <w:t>“</w:t>
      </w:r>
      <w:r w:rsidRPr="00944CC9">
        <w:t>principal,</w:t>
      </w:r>
      <w:r>
        <w:t>”</w:t>
      </w:r>
      <w:r w:rsidRPr="00944CC9">
        <w:t xml:space="preserve"> </w:t>
      </w:r>
      <w:r>
        <w:t>“</w:t>
      </w:r>
      <w:r w:rsidRPr="00944CC9">
        <w:t>principal outstanding</w:t>
      </w:r>
      <w:r>
        <w:t>”</w:t>
      </w:r>
      <w:r w:rsidRPr="00944CC9">
        <w:t xml:space="preserve"> or </w:t>
      </w:r>
      <w:r>
        <w:t>“</w:t>
      </w:r>
      <w:r w:rsidRPr="00944CC9">
        <w:t>outstanding principal</w:t>
      </w:r>
      <w:r>
        <w:t>”</w:t>
      </w:r>
      <w:r w:rsidRPr="00944CC9">
        <w:t xml:space="preserve"> of the Securities include any increase in the principal amount of such outstanding Securities as a result of a PIK Payment, unless the context otherwise requires, and express mention of a PIK Payment or PIK Securities in any provision hereof or thereof shall not be construed, without more, as excluding reference to PIK Payments or PIK Securities in those provisions hereof or thereof where such express mention is not made.</w:t>
      </w:r>
    </w:p>
    <w:p w:rsidRPr="00944CC9" w:rsidR="004D69FF" w:rsidP="004D69FF" w:rsidRDefault="004D69FF" w14:paraId="41D4CBAC" w14:textId="77777777">
      <w:pPr>
        <w:pStyle w:val="Heading1"/>
      </w:pPr>
      <w:bookmarkStart w:name="_Toc161152106" w:id="19"/>
      <w:bookmarkStart w:name="_Toc161159830" w:id="20"/>
      <w:bookmarkStart w:name="_Ref_ContractCompanion_9kb9Ur279" w:id="21"/>
      <w:bookmarkStart w:name="_Toc161236243" w:id="22"/>
      <w:bookmarkStart w:name="_Toc161236376" w:id="23"/>
      <w:bookmarkStart w:name="_Toc161694628" w:id="24"/>
      <w:bookmarkStart w:name="_Toc161694761" w:id="25"/>
      <w:bookmarkStart w:name="_Toc161962510" w:id="26"/>
      <w:r w:rsidRPr="00944CC9">
        <w:rPr>
          <w:rFonts w:eastAsiaTheme="majorEastAsia"/>
        </w:rPr>
        <w:br/>
      </w:r>
      <w:r w:rsidRPr="00944CC9">
        <w:br/>
      </w:r>
      <w:bookmarkStart w:name="_Ref161167779" w:id="27"/>
      <w:r w:rsidRPr="00944CC9">
        <w:t>The Securities</w:t>
      </w:r>
      <w:bookmarkEnd w:id="19"/>
      <w:bookmarkEnd w:id="20"/>
      <w:bookmarkEnd w:id="21"/>
      <w:bookmarkEnd w:id="22"/>
      <w:bookmarkEnd w:id="23"/>
      <w:bookmarkEnd w:id="27"/>
      <w:bookmarkEnd w:id="24"/>
      <w:bookmarkEnd w:id="25"/>
      <w:bookmarkEnd w:id="26"/>
    </w:p>
    <w:p w:rsidRPr="007F70DA" w:rsidR="004D69FF" w:rsidP="004D69FF" w:rsidRDefault="004D69FF" w14:paraId="1B964BB2" w14:textId="77777777">
      <w:pPr>
        <w:pStyle w:val="Heading2"/>
        <w:rPr>
          <w:vanish/>
          <w:color w:val="FF0000"/>
          <w:specVanish/>
        </w:rPr>
      </w:pPr>
      <w:bookmarkStart w:name="_Toc161962511" w:id="28"/>
      <w:r w:rsidRPr="00944CC9">
        <w:t>Form and Dating</w:t>
      </w:r>
      <w:bookmarkEnd w:id="28"/>
    </w:p>
    <w:p w:rsidRPr="00944CC9" w:rsidR="004D69FF" w:rsidP="004D69FF" w:rsidRDefault="004D69FF" w14:paraId="6FE2A6B4" w14:textId="2157885F">
      <w:pPr>
        <w:pStyle w:val="wNoTOC"/>
      </w:pPr>
      <w:r w:rsidRPr="00944CC9">
        <w:t xml:space="preserve">. </w:t>
      </w:r>
      <w:r>
        <w:t xml:space="preserve"> </w:t>
      </w:r>
      <w:r>
        <w:fldChar w:fldCharType="begin"/>
      </w:r>
      <w:r>
        <w:instrText xml:space="preserve"> LISTNUM  \l 3 </w:instrText>
      </w:r>
      <w:r>
        <w:fldChar w:fldCharType="end">
          <w:numberingChange w:original="(1)" w:author="Unknown" w:id="29"/>
        </w:fldChar>
      </w:r>
      <w:r w:rsidRPr="00944CC9">
        <w:t xml:space="preserve">  Provisions relating to the Securities are set forth in </w:t>
      </w:r>
      <w:r>
        <w:rPr>
          <w:u w:val="single"/>
        </w:rPr>
        <w:fldChar w:fldCharType="begin"/>
      </w:r>
      <w:r>
        <w:rPr>
          <w:u w:val="single"/>
        </w:rPr>
        <w:instrText xml:space="preserve"> REF _Ref_ContractCompanion_9kb9Ur037 \w \n \h \* MERGEFORMAT </w:instrText>
      </w:r>
      <w:r>
        <w:rPr>
          <w:u w:val="single"/>
        </w:rPr>
      </w:r>
      <w:r>
        <w:rPr>
          <w:u w:val="single"/>
        </w:rPr>
        <w:fldChar w:fldCharType="separate"/>
      </w:r>
      <w:r>
        <w:rPr>
          <w:u w:val="single"/>
          <w:cs/>
        </w:rPr>
        <w:t>‎</w:t>
      </w:r>
      <w:r>
        <w:rPr>
          <w:u w:val="single"/>
        </w:rPr>
        <w:t>Appendix A</w:t>
      </w:r>
      <w:r>
        <w:rPr>
          <w:u w:val="single"/>
        </w:rPr>
        <w:fldChar w:fldCharType="end"/>
      </w:r>
      <w:r w:rsidRPr="00944CC9">
        <w:t xml:space="preserve"> which is hereby incorporated in, and expressly made a part of, this Indenture.  The 2028 Notes and the Trustee</w:t>
      </w:r>
      <w:r>
        <w:t>’</w:t>
      </w:r>
      <w:r w:rsidRPr="00944CC9">
        <w:t xml:space="preserve">s certificate of authentication related thereto shall be substantially in the form of </w:t>
      </w:r>
      <w:r>
        <w:rPr>
          <w:u w:val="single"/>
        </w:rPr>
        <w:fldChar w:fldCharType="begin"/>
      </w:r>
      <w:r>
        <w:rPr>
          <w:u w:val="single"/>
        </w:rPr>
        <w:instrText xml:space="preserve"> REF _Ref_ContractCompanion_9kb9Ur07B \w \n \h \* MERGEFORMAT </w:instrText>
      </w:r>
      <w:r>
        <w:rPr>
          <w:u w:val="single"/>
        </w:rPr>
      </w:r>
      <w:r>
        <w:rPr>
          <w:u w:val="single"/>
        </w:rPr>
        <w:fldChar w:fldCharType="separate"/>
      </w:r>
      <w:r>
        <w:rPr>
          <w:u w:val="single"/>
          <w:cs/>
        </w:rPr>
        <w:t>‎</w:t>
      </w:r>
      <w:r>
        <w:rPr>
          <w:u w:val="single"/>
        </w:rPr>
        <w:t>Exhibit A</w:t>
      </w:r>
      <w:r>
        <w:rPr>
          <w:u w:val="single"/>
        </w:rPr>
        <w:fldChar w:fldCharType="end"/>
      </w:r>
      <w:r w:rsidRPr="00944CC9">
        <w:t xml:space="preserve"> hereto, and the 203</w:t>
      </w:r>
      <w:r w:rsidR="00FD1E71">
        <w:t>0</w:t>
      </w:r>
      <w:r w:rsidRPr="00944CC9">
        <w:t xml:space="preserve"> Notes and the Trustee</w:t>
      </w:r>
      <w:r>
        <w:t>’</w:t>
      </w:r>
      <w:r w:rsidRPr="00944CC9">
        <w:t xml:space="preserve">s certificate of authentication related thereto shall be substantially in the form of </w:t>
      </w:r>
      <w:r>
        <w:rPr>
          <w:u w:val="single"/>
        </w:rPr>
        <w:fldChar w:fldCharType="begin"/>
      </w:r>
      <w:r>
        <w:rPr>
          <w:u w:val="single"/>
        </w:rPr>
        <w:instrText xml:space="preserve"> REF _Ref_ContractCompanion_9kb9Ur07D \w \n \h \* MERGEFORMAT </w:instrText>
      </w:r>
      <w:r>
        <w:rPr>
          <w:u w:val="single"/>
        </w:rPr>
      </w:r>
      <w:r>
        <w:rPr>
          <w:u w:val="single"/>
        </w:rPr>
        <w:fldChar w:fldCharType="separate"/>
      </w:r>
      <w:r>
        <w:rPr>
          <w:u w:val="single"/>
          <w:cs/>
        </w:rPr>
        <w:t>‎</w:t>
      </w:r>
      <w:r>
        <w:rPr>
          <w:u w:val="single"/>
        </w:rPr>
        <w:t>Exhibit B</w:t>
      </w:r>
      <w:r>
        <w:rPr>
          <w:u w:val="single"/>
        </w:rPr>
        <w:fldChar w:fldCharType="end"/>
      </w:r>
      <w:r w:rsidRPr="00944CC9">
        <w:t xml:space="preserve"> hereto, each of which is hereby incorporated in, and expressly made a part of, this Indenture.  Each Series of Securities may have notations, legends or </w:t>
      </w:r>
      <w:r w:rsidRPr="007F70DA">
        <w:t>endorsements</w:t>
      </w:r>
      <w:r w:rsidRPr="00944CC9">
        <w:t xml:space="preserve"> required by law, stock exchange rule, agreements to which the Company is subject, if any, or usage (</w:t>
      </w:r>
      <w:r w:rsidRPr="00944CC9">
        <w:rPr>
          <w:i/>
          <w:iCs/>
        </w:rPr>
        <w:t>provided</w:t>
      </w:r>
      <w:r w:rsidRPr="00944CC9">
        <w:t xml:space="preserve"> that any such notation, legend or endorsement is in a form acceptable to the Company).  Each Security shall be dated the date of its authentication.  The terms of each Series of Securities set forth in </w:t>
      </w:r>
      <w:r>
        <w:rPr>
          <w:u w:val="single"/>
        </w:rPr>
        <w:fldChar w:fldCharType="begin"/>
      </w:r>
      <w:r>
        <w:rPr>
          <w:u w:val="single"/>
        </w:rPr>
        <w:instrText xml:space="preserve"> REF _Ref_ContractCompanion_9kb9Ur07B \w \n \h \* MERGEFORMAT </w:instrText>
      </w:r>
      <w:r>
        <w:rPr>
          <w:u w:val="single"/>
        </w:rPr>
      </w:r>
      <w:r>
        <w:rPr>
          <w:u w:val="single"/>
        </w:rPr>
        <w:fldChar w:fldCharType="separate"/>
      </w:r>
      <w:r>
        <w:rPr>
          <w:u w:val="single"/>
          <w:cs/>
        </w:rPr>
        <w:t>‎</w:t>
      </w:r>
      <w:r>
        <w:rPr>
          <w:u w:val="single"/>
        </w:rPr>
        <w:t>Exhibit A</w:t>
      </w:r>
      <w:r>
        <w:rPr>
          <w:u w:val="single"/>
        </w:rPr>
        <w:fldChar w:fldCharType="end"/>
      </w:r>
      <w:r w:rsidRPr="00944CC9">
        <w:t xml:space="preserve"> and </w:t>
      </w:r>
      <w:r>
        <w:rPr>
          <w:u w:val="single"/>
        </w:rPr>
        <w:fldChar w:fldCharType="begin"/>
      </w:r>
      <w:r>
        <w:instrText xml:space="preserve"> REF _Ref161167814 \n \h </w:instrText>
      </w:r>
      <w:r>
        <w:rPr>
          <w:u w:val="single"/>
        </w:rPr>
        <w:instrText xml:space="preserve"> \* MERGEFORMAT </w:instrText>
      </w:r>
      <w:r>
        <w:rPr>
          <w:u w:val="single"/>
        </w:rPr>
      </w:r>
      <w:r>
        <w:rPr>
          <w:u w:val="single"/>
        </w:rPr>
        <w:fldChar w:fldCharType="separate"/>
      </w:r>
      <w:r>
        <w:rPr>
          <w:cs/>
        </w:rPr>
        <w:t>‎</w:t>
      </w:r>
      <w:r w:rsidRPr="00982711">
        <w:rPr>
          <w:u w:val="single"/>
        </w:rPr>
        <w:t>Exhibit B</w:t>
      </w:r>
      <w:r>
        <w:rPr>
          <w:u w:val="single"/>
        </w:rPr>
        <w:fldChar w:fldCharType="end"/>
      </w:r>
      <w:r w:rsidRPr="00944CC9">
        <w:t>, are part of the terms of this Indenture.</w:t>
      </w:r>
    </w:p>
    <w:p w:rsidRPr="00944CC9" w:rsidR="004D69FF" w:rsidP="004D69FF" w:rsidRDefault="004D69FF" w14:paraId="65224CB0" w14:textId="77777777">
      <w:pPr>
        <w:pStyle w:val="Heading3"/>
      </w:pPr>
      <w:r w:rsidRPr="00944CC9">
        <w:t xml:space="preserve">Any PIK Securities will be issued with the designation </w:t>
      </w:r>
      <w:r>
        <w:t>“</w:t>
      </w:r>
      <w:r w:rsidRPr="00944CC9">
        <w:t>PIK Security</w:t>
      </w:r>
      <w:r>
        <w:t>”</w:t>
      </w:r>
      <w:r w:rsidRPr="00944CC9">
        <w:t xml:space="preserve"> on the face of such PIK Security.  Subject to the issuance of PIK Securities or the increase in the principal amount of a Global Security in order to evidence PIK Interest Securities (including any PIK Security) shall be in minimum denominations of U.S.$1,000 and integral multiples of U.S.$1.00 in excess thereof.  Any PIK Securities of a Series of Securities ranking </w:t>
      </w:r>
      <w:r w:rsidRPr="00944CC9">
        <w:rPr>
          <w:i/>
        </w:rPr>
        <w:t>pari passu</w:t>
      </w:r>
      <w:r w:rsidRPr="00944CC9">
        <w:t xml:space="preserve"> with Initial Securities of such Series may be created and issued from time to time by the Company without notice to or consent of the Holders and shall be consolidated with and form a single class with such Series of Initial Securities, and shall have the same terms as to status or otherwise as the Initial Securities of such Series.</w:t>
      </w:r>
    </w:p>
    <w:p w:rsidRPr="00944CC9" w:rsidR="004D69FF" w:rsidP="004D69FF" w:rsidRDefault="004D69FF" w14:paraId="6FE4DB2B" w14:textId="77777777">
      <w:pPr>
        <w:pStyle w:val="Heading3"/>
      </w:pPr>
      <w:bookmarkStart w:name="_Ref_ContractCompanion_9kb9Ur06A" w:id="30"/>
      <w:r w:rsidRPr="00944CC9">
        <w:t xml:space="preserve">In connection with any payment of PIK Interest in respect of either Series of Securities as set forth in the form of such Series, the Company may elect (subject to the restrictions described in the form of each Series of Securities in </w:t>
      </w:r>
      <w:r w:rsidRPr="00982711">
        <w:rPr>
          <w:u w:val="single"/>
        </w:rPr>
        <w:fldChar w:fldCharType="begin"/>
      </w:r>
      <w:r w:rsidRPr="00982711">
        <w:rPr>
          <w:u w:val="single"/>
        </w:rPr>
        <w:instrText xml:space="preserve"> REF _Ref161167825 \n \h  \* MERGEFORMAT </w:instrText>
      </w:r>
      <w:r w:rsidRPr="00982711">
        <w:rPr>
          <w:u w:val="single"/>
        </w:rPr>
      </w:r>
      <w:r w:rsidRPr="00982711">
        <w:rPr>
          <w:u w:val="single"/>
        </w:rPr>
        <w:fldChar w:fldCharType="separate"/>
      </w:r>
      <w:r w:rsidRPr="00982711">
        <w:rPr>
          <w:u w:val="single"/>
          <w:cs/>
        </w:rPr>
        <w:t>‎</w:t>
      </w:r>
      <w:r w:rsidRPr="00982711">
        <w:rPr>
          <w:u w:val="single"/>
        </w:rPr>
        <w:t>Exhibit A</w:t>
      </w:r>
      <w:r w:rsidRPr="00982711">
        <w:rPr>
          <w:u w:val="single"/>
        </w:rPr>
        <w:fldChar w:fldCharType="end"/>
      </w:r>
      <w:r w:rsidRPr="00944CC9">
        <w:t xml:space="preserve"> and </w:t>
      </w:r>
      <w:r w:rsidRPr="00982711">
        <w:rPr>
          <w:u w:val="single"/>
        </w:rPr>
        <w:fldChar w:fldCharType="begin"/>
      </w:r>
      <w:r w:rsidRPr="00982711">
        <w:rPr>
          <w:u w:val="single"/>
        </w:rPr>
        <w:instrText xml:space="preserve"> REF _Ref161167814 \n \h  \* MERGEFORMAT </w:instrText>
      </w:r>
      <w:r w:rsidRPr="00982711">
        <w:rPr>
          <w:u w:val="single"/>
        </w:rPr>
      </w:r>
      <w:r w:rsidRPr="00982711">
        <w:rPr>
          <w:u w:val="single"/>
        </w:rPr>
        <w:fldChar w:fldCharType="separate"/>
      </w:r>
      <w:r w:rsidRPr="00982711">
        <w:rPr>
          <w:u w:val="single"/>
          <w:cs/>
        </w:rPr>
        <w:t>‎</w:t>
      </w:r>
      <w:r w:rsidRPr="00982711">
        <w:rPr>
          <w:u w:val="single"/>
        </w:rPr>
        <w:t>Exhibit B</w:t>
      </w:r>
      <w:r w:rsidRPr="00982711">
        <w:rPr>
          <w:u w:val="single"/>
        </w:rPr>
        <w:fldChar w:fldCharType="end"/>
      </w:r>
      <w:r w:rsidRPr="00944CC9">
        <w:t xml:space="preserve">, as applicable, to this Indenture) to either increase the outstanding principal amount of such Series or issue additional Securities of such Series (with respect to either Series, the </w:t>
      </w:r>
      <w:r>
        <w:t>“</w:t>
      </w:r>
      <w:r w:rsidRPr="00944CC9">
        <w:rPr>
          <w:b/>
          <w:i/>
        </w:rPr>
        <w:t>PIK Securitie</w:t>
      </w:r>
      <w:r w:rsidRPr="006B4475">
        <w:rPr>
          <w:b/>
          <w:bCs/>
          <w:i/>
          <w:iCs/>
        </w:rPr>
        <w:t>s</w:t>
      </w:r>
      <w:r>
        <w:t>”</w:t>
      </w:r>
      <w:r w:rsidRPr="00944CC9">
        <w:t xml:space="preserve">) under this Indenture having the same terms as the Securities of such Series (in each case with respect to either Series, a </w:t>
      </w:r>
      <w:r>
        <w:t>“</w:t>
      </w:r>
      <w:r w:rsidRPr="00944CC9">
        <w:rPr>
          <w:b/>
          <w:i/>
        </w:rPr>
        <w:t>PIK Payment</w:t>
      </w:r>
      <w:r>
        <w:t>”</w:t>
      </w:r>
      <w:r w:rsidRPr="00944CC9">
        <w:t xml:space="preserve">); </w:t>
      </w:r>
      <w:r w:rsidRPr="00944CC9">
        <w:rPr>
          <w:i/>
        </w:rPr>
        <w:t>provided</w:t>
      </w:r>
      <w:r w:rsidRPr="00944CC9">
        <w:t xml:space="preserve"> that the Company shall make a PIK Payment (x) with respect to Securities represented by one or more Global Securities by increasing the principal amount of the outstanding Global Securities and (y) with respect to Securities represented by Certificated Securities by issuing PIK Securities in certificated form.</w:t>
      </w:r>
      <w:bookmarkEnd w:id="30"/>
    </w:p>
    <w:p w:rsidRPr="007F70DA" w:rsidR="004D69FF" w:rsidP="004D69FF" w:rsidRDefault="004D69FF" w14:paraId="39B8FBA7" w14:textId="77777777">
      <w:pPr>
        <w:pStyle w:val="Heading2"/>
        <w:rPr>
          <w:vanish/>
          <w:color w:val="FF0000"/>
          <w:specVanish/>
        </w:rPr>
      </w:pPr>
      <w:bookmarkStart w:name="_Ref_ContractCompanion_9kb9Ur028" w:id="31"/>
      <w:bookmarkStart w:name="_Ref161160620" w:id="32"/>
      <w:bookmarkStart w:name="_Toc161962512" w:id="33"/>
      <w:r w:rsidRPr="00944CC9">
        <w:t>Execution and Authentication</w:t>
      </w:r>
      <w:bookmarkEnd w:id="31"/>
      <w:bookmarkEnd w:id="32"/>
      <w:bookmarkEnd w:id="33"/>
    </w:p>
    <w:p w:rsidRPr="00944CC9" w:rsidR="004D69FF" w:rsidP="004D69FF" w:rsidRDefault="004D69FF" w14:paraId="089B1967" w14:textId="77777777">
      <w:pPr>
        <w:pStyle w:val="wNoTOC"/>
      </w:pPr>
      <w:r w:rsidRPr="00944CC9">
        <w:t xml:space="preserve">.  An Officer of the Company shall sign the Securities for the Company.  Each such signature may be by manual, electronic or facsimile signature of such Officer. </w:t>
      </w:r>
      <w:r>
        <w:t xml:space="preserve"> </w:t>
      </w:r>
      <w:r w:rsidRPr="00944CC9">
        <w:t>If an Officer whose signature is on a Security no longer holds that office at the time the Trustee authenticates the Security, the Security shall be valid nevertheless.</w:t>
      </w:r>
    </w:p>
    <w:p w:rsidRPr="00944CC9" w:rsidR="004D69FF" w:rsidP="004D69FF" w:rsidRDefault="004D69FF" w14:paraId="412A2ED4" w14:textId="77777777">
      <w:pPr>
        <w:pStyle w:val="wText2"/>
      </w:pPr>
      <w:r w:rsidRPr="00944CC9">
        <w:t>A Security shall not be valid until an authorized signatory of the Trustee manually signs the certificate of authentication on the Security.  The signature shall be conclusive evidence that the Security has been authenticated and delivered under this Indenture.</w:t>
      </w:r>
    </w:p>
    <w:p w:rsidRPr="00944CC9" w:rsidR="004D69FF" w:rsidP="004D69FF" w:rsidRDefault="004D69FF" w14:paraId="0A534D84" w14:textId="3DB61B9C">
      <w:pPr>
        <w:pStyle w:val="wText2"/>
      </w:pPr>
      <w:r w:rsidRPr="00944CC9">
        <w:t xml:space="preserve">On the Restructuring Closing Date, the Trustee shall, upon receipt of a Company Order (an </w:t>
      </w:r>
      <w:r>
        <w:t>“</w:t>
      </w:r>
      <w:r w:rsidRPr="00944CC9">
        <w:rPr>
          <w:b/>
          <w:i/>
        </w:rPr>
        <w:t>Authentication Order</w:t>
      </w:r>
      <w:r>
        <w:t>”</w:t>
      </w:r>
      <w:r w:rsidRPr="00944CC9">
        <w:t>) authenticate and deliver (i) U.S.$[●] aggregate principal amount of Initial Securities of the 2028 Notes and (ii) U.S.$[●] aggregate principal amount of Initial Securities of the 203</w:t>
      </w:r>
      <w:r w:rsidR="00FD1E71">
        <w:t>0</w:t>
      </w:r>
      <w:r w:rsidRPr="00944CC9">
        <w:t xml:space="preserve"> Notes.  In addition, at any time, from time to time, the Trustee shall, upon receipt of (a) an Authentication Order, authenticate and deliver any PIK Securities for an aggregate principal amount specified in such Authentication Order for such PIK Securities issued hereunder and (b) increase the principal amount of any Global Security as a result of a PIK Payment in the amount set forth in the applicable PIK Payment.</w:t>
      </w:r>
    </w:p>
    <w:p w:rsidRPr="00944CC9" w:rsidR="004D69FF" w:rsidP="004D69FF" w:rsidRDefault="004D69FF" w14:paraId="38D173E8" w14:textId="16A3F97D">
      <w:pPr>
        <w:pStyle w:val="wText2"/>
      </w:pPr>
      <w:r w:rsidRPr="00944CC9">
        <w:t>The Trustee may appoint an authenticating agent reasonably acceptable to the Company to authenticate the Securities.  Unless limited by the terms of such appointment, an authenticating agent may authenticate Securities whenever the Trustee may do so.  Each reference in this Indenture to authentication by the Trustee includes authentication by such agent.  An authenticating agent has the same rights as any Agent.</w:t>
      </w:r>
    </w:p>
    <w:p w:rsidRPr="007F70DA" w:rsidR="004D69FF" w:rsidP="004D69FF" w:rsidRDefault="004D69FF" w14:paraId="56585289" w14:textId="77777777">
      <w:pPr>
        <w:pStyle w:val="Heading2"/>
        <w:rPr>
          <w:vanish/>
          <w:color w:val="FF0000"/>
          <w:specVanish/>
        </w:rPr>
      </w:pPr>
      <w:bookmarkStart w:name="_Ref_ContractCompanion_9kb9Ur046" w:id="34"/>
      <w:bookmarkStart w:name="_Toc161962513" w:id="35"/>
      <w:r w:rsidRPr="00944CC9">
        <w:t>Registrar, Paying Agents and Transfer Agents</w:t>
      </w:r>
      <w:bookmarkEnd w:id="34"/>
      <w:bookmarkEnd w:id="35"/>
    </w:p>
    <w:p w:rsidRPr="00944CC9" w:rsidR="004D69FF" w:rsidP="004D69FF" w:rsidRDefault="004D69FF" w14:paraId="15634802" w14:textId="77777777">
      <w:pPr>
        <w:pStyle w:val="wNoTOC"/>
      </w:pPr>
      <w:r w:rsidRPr="00944CC9">
        <w:t xml:space="preserve">.  The Registrar shall maintain, for each Series of Securities, a Security Register for any transfers and exchanges of Securities of such Series.  The term </w:t>
      </w:r>
      <w:r>
        <w:t>“</w:t>
      </w:r>
      <w:r w:rsidRPr="00944CC9">
        <w:t>Paying Agent</w:t>
      </w:r>
      <w:r>
        <w:t>”</w:t>
      </w:r>
      <w:r w:rsidRPr="00944CC9">
        <w:t xml:space="preserve"> includes any additional paying agent and the term </w:t>
      </w:r>
      <w:r>
        <w:t>“</w:t>
      </w:r>
      <w:r w:rsidRPr="00944CC9">
        <w:t>Registrar</w:t>
      </w:r>
      <w:r>
        <w:t>”</w:t>
      </w:r>
      <w:r w:rsidRPr="00944CC9">
        <w:t xml:space="preserve"> includes any additional Registrar or co-registrar.  The Company may have one or more co-registrars and one or more additional paying agents.</w:t>
      </w:r>
    </w:p>
    <w:p w:rsidRPr="00944CC9" w:rsidR="004D69FF" w:rsidP="004D69FF" w:rsidRDefault="004D69FF" w14:paraId="1CCE4055" w14:textId="77777777">
      <w:pPr>
        <w:pStyle w:val="wText2"/>
      </w:pPr>
      <w:r w:rsidRPr="00944CC9">
        <w:t>The Company shall enter into an appropriate agency agreement with any Agent not a party to this Indenture.  The agreement shall implement the provisions of this Indenture that relate to such Agent.  The Company shall notify the Trustee of the name and address of any such Agent.  The Company or any Subsidiary Guarantor may act as Paying Agent, Registrar, co-registrar or Transfer Agent.</w:t>
      </w:r>
    </w:p>
    <w:p w:rsidRPr="00944CC9" w:rsidR="004D69FF" w:rsidP="004D69FF" w:rsidRDefault="004D69FF" w14:paraId="2F86BAEC" w14:textId="77777777">
      <w:pPr>
        <w:pStyle w:val="wText2"/>
      </w:pPr>
      <w:r w:rsidRPr="00944CC9">
        <w:t>The Company initially appoints (i) the Trustee as Registrar, a Principal Paying Agent and Transfer Agent in connection with the Securities, and (ii) DTC as Depositary with respect to the Global Securities.</w:t>
      </w:r>
    </w:p>
    <w:p w:rsidRPr="000D5F31" w:rsidR="004D69FF" w:rsidP="004D69FF" w:rsidRDefault="004D69FF" w14:paraId="5EBDB27E" w14:textId="77777777">
      <w:pPr>
        <w:pStyle w:val="Heading2"/>
        <w:rPr>
          <w:vanish/>
          <w:color w:val="FF0000"/>
          <w:specVanish/>
        </w:rPr>
      </w:pPr>
      <w:bookmarkStart w:name="_Ref_ContractCompanion_9kb9Ur07F" w:id="36"/>
      <w:bookmarkStart w:name="_Toc161962514" w:id="37"/>
      <w:r w:rsidRPr="00944CC9">
        <w:t>Paying Agent To Hold Money in Trust</w:t>
      </w:r>
      <w:bookmarkEnd w:id="36"/>
      <w:bookmarkEnd w:id="37"/>
    </w:p>
    <w:p w:rsidRPr="00944CC9" w:rsidR="004D69FF" w:rsidP="004D69FF" w:rsidRDefault="004D69FF" w14:paraId="2E7585E8" w14:textId="77777777">
      <w:pPr>
        <w:pStyle w:val="wNoTOC"/>
      </w:pPr>
      <w:r w:rsidRPr="00944CC9">
        <w:t>.  The Company hereby acknowledges and confirms that it is and at all times shall remain absolutely and unconditionally obligated to pay all amounts due and owing by the Company hereunder, as the same shall become due and owing.  All payments of principal, premium, if any, interest and Additional Amounts, if any, on the Securities required to be made by the Company hereunder shall be made in U.S. dollars, pursuant to the terms hereof, by the Company to the Principal Paying Agent to the extent appointed hereunder or to the Trustee by 12:00 noon (New York City time), no later than one Business Day prior to each applicable Interest Payment Date, purchase date or applicable Maturity Date on either Series of Securities.  The Principal Paying Agent shall arrange with all other Paying Agents for the payment, from funds furnished by the Company to the Principal Paying Agent pursuant to this Indenture, of the principal, premium, if any, interest and Additional Amounts, if any, on the Securities.  The Paying Agents will hold in trust, for the benefit of the Holders or the Trustee, all money held by such Paying Agent for the payment of principal or interest on the Securities and shall notify the Trustee of any default by the Company in making such payments.  The Company at any time may require any Paying Agent to pay all money held by it to the Trustee and to account for any funds disbursed by it.  Upon complying with this</w:t>
      </w:r>
      <w:r>
        <w:t> </w:t>
      </w:r>
      <w:r>
        <w:fldChar w:fldCharType="begin"/>
      </w:r>
      <w:r>
        <w:instrText xml:space="preserve"> REF  _Ref_ContractCompanion_9kb9Ur07F \* Caps \h \n  \* MERGEFORMAT </w:instrText>
      </w:r>
      <w:r>
        <w:fldChar w:fldCharType="separate"/>
      </w:r>
      <w:r>
        <w:rPr>
          <w:cs/>
        </w:rPr>
        <w:t>‎</w:t>
      </w:r>
      <w:r>
        <w:t>Section 2.04</w:t>
      </w:r>
      <w:r>
        <w:fldChar w:fldCharType="end"/>
      </w:r>
      <w:r w:rsidRPr="00944CC9">
        <w:t>, the Paying Agents shall have no further liability for the money delivered to the Trustee.</w:t>
      </w:r>
    </w:p>
    <w:p w:rsidRPr="00944CC9" w:rsidR="004D69FF" w:rsidP="004D69FF" w:rsidRDefault="004D69FF" w14:paraId="6D9EF1F7" w14:textId="77777777">
      <w:pPr>
        <w:pStyle w:val="wText2"/>
      </w:pPr>
      <w:r w:rsidRPr="00944CC9">
        <w:t xml:space="preserve">The receipt by the Principal Paying Agent or the Trustee from the Company of each payment in full of principal, premium, if any, interest and Additional Amounts, if any, due in respect of a Series of Securities in the manner specified herein and on the date on which such amount of principal, premium, if any, interest and Additional Amounts, if any, on such Series are then due, shall satisfy the obligations of the Company herein and under such Series to make such payment to the Holders thereof on the due date thereof; </w:t>
      </w:r>
      <w:r w:rsidRPr="00944CC9">
        <w:rPr>
          <w:i/>
        </w:rPr>
        <w:t>provided, however</w:t>
      </w:r>
      <w:r w:rsidRPr="00944CC9">
        <w:t xml:space="preserve">, that the liability of the Principal Paying Agent hereunder shall not exceed any amounts paid to it by the Company, or held by it, on behalf of the Holders under this Indenture; and </w:t>
      </w:r>
      <w:r w:rsidRPr="00944CC9">
        <w:rPr>
          <w:i/>
        </w:rPr>
        <w:t>provided further</w:t>
      </w:r>
      <w:r w:rsidRPr="00944CC9">
        <w:t xml:space="preserve"> that, in the event that there is a default by the Principal Paying Agent in any payment of principal, premium, if any, interest and Additional Amounts, if any, due in respect of a Series of Securities in accordance with the terms of such Series and this Indenture, the Company shall pay on demand such amounts as will result in receipt by the Holders of such amounts as would have been received by them had no such default occurred.</w:t>
      </w:r>
    </w:p>
    <w:p w:rsidRPr="00944CC9" w:rsidR="004D69FF" w:rsidP="004D69FF" w:rsidRDefault="004D69FF" w14:paraId="05B58506" w14:textId="77777777">
      <w:pPr>
        <w:pStyle w:val="wText2"/>
      </w:pPr>
      <w:r w:rsidRPr="00944CC9">
        <w:t>If the due date for any payment in respect of any Security is not a Business Day, the payment will be made on the next Business Day, and the Holder thereof will not be entitled to payment of the amount due until the next succeeding Business Day at such place and will not be entitled to any further interest or other payment as a result of any such delay.</w:t>
      </w:r>
    </w:p>
    <w:p w:rsidRPr="008B52F5" w:rsidR="004D69FF" w:rsidP="004D69FF" w:rsidRDefault="004D69FF" w14:paraId="1FBCE710" w14:textId="77777777">
      <w:pPr>
        <w:pStyle w:val="Heading2"/>
        <w:rPr>
          <w:vanish/>
          <w:color w:val="FF0000"/>
          <w:specVanish/>
        </w:rPr>
      </w:pPr>
      <w:bookmarkStart w:name="_Toc161962515" w:id="38"/>
      <w:r w:rsidRPr="00944CC9">
        <w:t>Holder Lists</w:t>
      </w:r>
      <w:bookmarkEnd w:id="38"/>
    </w:p>
    <w:p w:rsidRPr="00944CC9" w:rsidR="004D69FF" w:rsidP="004D69FF" w:rsidRDefault="004D69FF" w14:paraId="2CF906EA" w14:textId="77777777">
      <w:pPr>
        <w:pStyle w:val="wNoTOC"/>
      </w:pPr>
      <w:r w:rsidRPr="00944CC9">
        <w:t xml:space="preserve">.  The Trustee shall preserve in as current a form as is reasonably practicable the most recent list available to it of the names and addresses of Holders.  If the Trustee is not the Registrar, the </w:t>
      </w:r>
      <w:r w:rsidRPr="001F5A86">
        <w:t>Company</w:t>
      </w:r>
      <w:r w:rsidRPr="00944CC9">
        <w:t xml:space="preserve"> shall furnish to the Trustee, in writing at least two Business Days before each Interest Payment Date and at such other times as the Trustee may reasonably request in writing, a list in such form and as of such date as the Trustee may reasonably require of the names and addresses of Holders.</w:t>
      </w:r>
    </w:p>
    <w:p w:rsidRPr="008B52F5" w:rsidR="004D69FF" w:rsidP="004D69FF" w:rsidRDefault="004D69FF" w14:paraId="688AF807" w14:textId="77777777">
      <w:pPr>
        <w:pStyle w:val="Heading2"/>
        <w:rPr>
          <w:vanish/>
          <w:color w:val="FF0000"/>
          <w:specVanish/>
        </w:rPr>
      </w:pPr>
      <w:bookmarkStart w:name="_Ref_ContractCompanion_9kb9Ur07H" w:id="39"/>
      <w:bookmarkStart w:name="_Toc161962516" w:id="40"/>
      <w:r w:rsidRPr="00944CC9">
        <w:t>Transfer and Exchange</w:t>
      </w:r>
      <w:bookmarkEnd w:id="39"/>
      <w:bookmarkEnd w:id="40"/>
    </w:p>
    <w:p w:rsidRPr="00944CC9" w:rsidR="004D69FF" w:rsidP="004D69FF" w:rsidRDefault="004D69FF" w14:paraId="365A0726" w14:textId="77777777">
      <w:pPr>
        <w:pStyle w:val="wNoTOC"/>
      </w:pPr>
      <w:r w:rsidRPr="00944CC9">
        <w:t>.  The Securities shall be issued in registered form and shall be transferable only upon the surrender of a Security for registration of transfer.  When a Security is presented to the Registrar or a Transfer Agent with a request to register a transfer, the Registrar shall register the transfer as requested if the requirements of this Indenture are met.  When Securities are presented to the Registrar or a Transfer Agent with a request to exchange them for an equal principal amount of Securities of other denominations, the Registrar shall make the exchange as requested if the same requirements are met.  To permit registration of transfers and exchanges, the Company shall execute and the Trustee shall authenticate and deliver Securities at the Registrar</w:t>
      </w:r>
      <w:r>
        <w:t>’</w:t>
      </w:r>
      <w:r w:rsidRPr="00944CC9">
        <w:t>s or Transfer Agent</w:t>
      </w:r>
      <w:r>
        <w:t>’</w:t>
      </w:r>
      <w:r w:rsidRPr="00944CC9">
        <w:t xml:space="preserve">s request.  The Company may require payment of a sum sufficient to pay all taxes, assessments or other governmental charges in connection with any transfer or exchange pursuant to this </w:t>
      </w:r>
      <w:r>
        <w:fldChar w:fldCharType="begin"/>
      </w:r>
      <w:r>
        <w:instrText xml:space="preserve"> REF  _Ref_ContractCompanion_9kb9Ur07H \* Caps \h \n  \* MERGEFORMAT </w:instrText>
      </w:r>
      <w:r>
        <w:fldChar w:fldCharType="separate"/>
      </w:r>
      <w:r>
        <w:rPr>
          <w:cs/>
        </w:rPr>
        <w:t>‎</w:t>
      </w:r>
      <w:r>
        <w:t>Section 2.06</w:t>
      </w:r>
      <w:r>
        <w:fldChar w:fldCharType="end"/>
      </w:r>
      <w:r w:rsidRPr="00944CC9">
        <w:t xml:space="preserve"> (other than any such transfer taxes, assessments or similar governmental charge payable upon exchange or transfer pursuant to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and </w:t>
      </w:r>
      <w:r>
        <w:fldChar w:fldCharType="begin"/>
      </w:r>
      <w:r>
        <w:instrText xml:space="preserve"> REF _Ref_ContractCompanion_9kb9Ur08A \w \h </w:instrText>
      </w:r>
      <w:r>
        <w:fldChar w:fldCharType="separate"/>
      </w:r>
      <w:r>
        <w:rPr>
          <w:cs/>
        </w:rPr>
        <w:t>‎</w:t>
      </w:r>
      <w:r>
        <w:t>Section 9.04</w:t>
      </w:r>
      <w:r>
        <w:fldChar w:fldCharType="end"/>
      </w:r>
      <w:r w:rsidRPr="00944CC9">
        <w:t>).  The Company shall not be required to make and the Registrar need not register transfers or exchanges of Securities selected for repurchase for a period of 15 days before a selection of Securities to be repurchased 15 days before an Interest Payment Date.</w:t>
      </w:r>
    </w:p>
    <w:p w:rsidRPr="00944CC9" w:rsidR="004D69FF" w:rsidP="004D69FF" w:rsidRDefault="004D69FF" w14:paraId="36D11825" w14:textId="77777777">
      <w:pPr>
        <w:pStyle w:val="wText2"/>
      </w:pPr>
      <w:r w:rsidRPr="00944CC9">
        <w:t>Prior to the due presentation for registration of transfer of any Security, the Company, any Subsidiary Guarantor, the Trustee and each Agent may deem and treat the Person in whose name a Security is registered as the absolute owner of such Security for the purpose of receiving payment of principal, premium, if any, interest and Additional Amounts, if any, on such Security and for all other purposes whatsoever, whether or not presentation of such Security is overdue, and none of the Company, any Subsidiary Guarantor, the Trustee or any Agent shall be affected by notice to the contrary.</w:t>
      </w:r>
    </w:p>
    <w:p w:rsidRPr="00944CC9" w:rsidR="004D69FF" w:rsidP="004D69FF" w:rsidRDefault="004D69FF" w14:paraId="0E980708" w14:textId="77777777">
      <w:pPr>
        <w:pStyle w:val="wText2"/>
      </w:pPr>
      <w:r w:rsidRPr="00944CC9">
        <w:t>All Securities issued upon any registration of transfer or exchange pursuant to the terms of this Indenture shall evidence the same debt and shall be entitled to the same benefits under this Indenture as the Securities surrendered upon such registration of transfer or exchange.</w:t>
      </w:r>
    </w:p>
    <w:p w:rsidRPr="00944CC9" w:rsidR="004D69FF" w:rsidP="004D69FF" w:rsidRDefault="004D69FF" w14:paraId="79526B3C" w14:textId="77777777">
      <w:pPr>
        <w:pStyle w:val="wText2"/>
      </w:pPr>
      <w:r w:rsidRPr="00944CC9">
        <w:t>Neither the Trustee nor any Agent shall have any obligation or duty to monitor, determine or inquire as to compliance with any restrictions on transfer imposed under this Indenture or under applicable law with respect to any transfer of any interest in any Security (including any transfers between or among participants in the Depositary or beneficial owners of interests in any Global Security) other than to require delivery of such certificates and other documentation or evidence as are expressly required by, and to do so if and when expressly required by the terms of, this Indenture, and to examine the same to determine substantial compliance as to form with the express requirements hereof.</w:t>
      </w:r>
    </w:p>
    <w:p w:rsidRPr="008B52F5" w:rsidR="004D69FF" w:rsidP="004D69FF" w:rsidRDefault="004D69FF" w14:paraId="69E8D8E0" w14:textId="77777777">
      <w:pPr>
        <w:pStyle w:val="Heading2"/>
        <w:rPr>
          <w:vanish/>
          <w:color w:val="FF0000"/>
          <w:specVanish/>
        </w:rPr>
      </w:pPr>
      <w:bookmarkStart w:name="_Ref_ContractCompanion_9kb9Ur08C" w:id="41"/>
      <w:bookmarkStart w:name="_Toc161962517" w:id="42"/>
      <w:r w:rsidRPr="00944CC9">
        <w:t>Replacement Securities</w:t>
      </w:r>
      <w:bookmarkEnd w:id="41"/>
      <w:bookmarkEnd w:id="42"/>
    </w:p>
    <w:p w:rsidRPr="00944CC9" w:rsidR="004D69FF" w:rsidP="004D69FF" w:rsidRDefault="004D69FF" w14:paraId="24D501C9" w14:textId="77777777">
      <w:pPr>
        <w:pStyle w:val="wNoTOC"/>
      </w:pPr>
      <w:r w:rsidRPr="00944CC9">
        <w:t>.  If (a) any mutilated Security is surrendered to the Company, any Agent or the Trustee, or (b) the Company, any Agent and the Trustee receive evidence to their satisfaction of the destruction, loss or theft of any Security, and, unless otherwise agreed by the Company and the Trustee, there is delivered to the Company and the Trustee such security or indemnity as may be required by them to save each of them and any authenticating agent harmless, then, in the absence of notice to the Company or the Trustee that such Security has been acquired by a Protected Purchaser, the Company shall execute and the Trustee shall authenticate and deliver, in exchange for any such mutilated Security or in lieu of any such destroyed, lost or stolen Security, a new Security of the same Series and of like tenor and principal amount, bearing a number not contemporaneously outstanding.</w:t>
      </w:r>
    </w:p>
    <w:p w:rsidRPr="00944CC9" w:rsidR="004D69FF" w:rsidP="004D69FF" w:rsidRDefault="004D69FF" w14:paraId="1AB251E4" w14:textId="77777777">
      <w:pPr>
        <w:pStyle w:val="wText2"/>
      </w:pPr>
      <w:r w:rsidRPr="00944CC9">
        <w:t>In case any such mutilated, destroyed, lost or stolen Security has become due and payable, the Company in its discretion (but subject to any conversion rights) may, instead of issuing a new Security of the same Series, pay such Security.</w:t>
      </w:r>
    </w:p>
    <w:p w:rsidRPr="00944CC9" w:rsidR="004D69FF" w:rsidP="004D69FF" w:rsidRDefault="004D69FF" w14:paraId="45FC5173" w14:textId="77777777">
      <w:pPr>
        <w:pStyle w:val="wText2"/>
      </w:pPr>
      <w:r w:rsidRPr="00944CC9">
        <w:t xml:space="preserve">Upon the issuance of any new Security under this </w:t>
      </w:r>
      <w:r>
        <w:fldChar w:fldCharType="begin"/>
      </w:r>
      <w:r>
        <w:instrText xml:space="preserve"> REF  _Ref_ContractCompanion_9kb9Ur08C \* Caps \h \n  \* MERGEFORMAT </w:instrText>
      </w:r>
      <w:r>
        <w:fldChar w:fldCharType="separate"/>
      </w:r>
      <w:r>
        <w:rPr>
          <w:cs/>
        </w:rPr>
        <w:t>‎</w:t>
      </w:r>
      <w:r>
        <w:t>Section 2.07</w:t>
      </w:r>
      <w:r>
        <w:fldChar w:fldCharType="end"/>
      </w:r>
      <w:r w:rsidRPr="00944CC9">
        <w:t>, the Company may require the payment of a sum sufficient to cover any tax or other governmental charge that may be imposed in relation thereto and any other expense (including the fees and expenses of the Trustee or the Registrar) in connection therewith.</w:t>
      </w:r>
    </w:p>
    <w:p w:rsidRPr="00944CC9" w:rsidR="004D69FF" w:rsidP="004D69FF" w:rsidRDefault="004D69FF" w14:paraId="7BCD7666" w14:textId="77777777">
      <w:pPr>
        <w:pStyle w:val="wText2"/>
      </w:pPr>
      <w:r w:rsidRPr="00944CC9">
        <w:t>Every replacement Security is an additional obligation of the Company and, solely in the case of the 2028 Notes, each Subsidiary Guarantor.</w:t>
      </w:r>
    </w:p>
    <w:p w:rsidRPr="00944CC9" w:rsidR="004D69FF" w:rsidP="004D69FF" w:rsidRDefault="004D69FF" w14:paraId="14442E27" w14:textId="77777777">
      <w:pPr>
        <w:pStyle w:val="wText2"/>
      </w:pPr>
      <w:r w:rsidRPr="00944CC9">
        <w:t xml:space="preserve">The provisions of this </w:t>
      </w:r>
      <w:r>
        <w:fldChar w:fldCharType="begin"/>
      </w:r>
      <w:r>
        <w:instrText xml:space="preserve"> REF  _Ref_ContractCompanion_9kb9Ur08C \* Caps \h \n  \* MERGEFORMAT </w:instrText>
      </w:r>
      <w:r>
        <w:fldChar w:fldCharType="separate"/>
      </w:r>
      <w:r>
        <w:rPr>
          <w:cs/>
        </w:rPr>
        <w:t>‎</w:t>
      </w:r>
      <w:r>
        <w:t>Section 2.07</w:t>
      </w:r>
      <w:r>
        <w:fldChar w:fldCharType="end"/>
      </w:r>
      <w:r w:rsidRPr="00944CC9">
        <w:t xml:space="preserve"> are exclusive and, to the extent lawful, shall preclude all other rights and remedies with respect to the replacement or payment of mutilated, destroyed, lost or stolen Securities.</w:t>
      </w:r>
    </w:p>
    <w:p w:rsidRPr="006520AD" w:rsidR="004D69FF" w:rsidP="004D69FF" w:rsidRDefault="004D69FF" w14:paraId="16AB54D4" w14:textId="77777777">
      <w:pPr>
        <w:pStyle w:val="Heading2"/>
        <w:rPr>
          <w:vanish/>
          <w:color w:val="FF0000"/>
          <w:specVanish/>
        </w:rPr>
      </w:pPr>
      <w:bookmarkStart w:name="_Ref_ContractCompanion_9kb9Ur08G" w:id="43"/>
      <w:bookmarkStart w:name="_Toc161962518" w:id="44"/>
      <w:r w:rsidRPr="00944CC9">
        <w:t>Outstanding Securities</w:t>
      </w:r>
      <w:bookmarkEnd w:id="43"/>
      <w:bookmarkEnd w:id="44"/>
    </w:p>
    <w:p w:rsidRPr="00944CC9" w:rsidR="004D69FF" w:rsidP="004D69FF" w:rsidRDefault="004D69FF" w14:paraId="45E20781" w14:textId="77777777">
      <w:pPr>
        <w:pStyle w:val="wNoTOC"/>
      </w:pPr>
      <w:r w:rsidRPr="00944CC9">
        <w:t>.  Securities outstanding at any time are all Securities authenticated by the Trustee except for those canceled by it pursuant to</w:t>
      </w:r>
      <w:r>
        <w:t> </w:t>
      </w:r>
      <w:r>
        <w:fldChar w:fldCharType="begin"/>
      </w:r>
      <w:r>
        <w:instrText xml:space="preserve"> REF  _Ref_ContractCompanion_9kb9Ur08E \* Caps \h \n  \* MERGEFORMAT </w:instrText>
      </w:r>
      <w:r>
        <w:fldChar w:fldCharType="separate"/>
      </w:r>
      <w:r>
        <w:rPr>
          <w:cs/>
        </w:rPr>
        <w:t>‎</w:t>
      </w:r>
      <w:r>
        <w:t>Section 2.10</w:t>
      </w:r>
      <w:r>
        <w:fldChar w:fldCharType="end"/>
      </w:r>
      <w:r w:rsidRPr="00944CC9">
        <w:t xml:space="preserve"> hereof, those delivered to the Trustee for cancellation or surrendered for transfer or exchange and those described in this </w:t>
      </w:r>
      <w:r>
        <w:fldChar w:fldCharType="begin"/>
      </w:r>
      <w:r>
        <w:instrText xml:space="preserve"> REF  _Ref_ContractCompanion_9kb9Ur08G \* Caps \h \n  \* MERGEFORMAT </w:instrText>
      </w:r>
      <w:r>
        <w:fldChar w:fldCharType="separate"/>
      </w:r>
      <w:r>
        <w:rPr>
          <w:cs/>
        </w:rPr>
        <w:t>‎</w:t>
      </w:r>
      <w:r>
        <w:t>Section 2.08</w:t>
      </w:r>
      <w:r>
        <w:fldChar w:fldCharType="end"/>
      </w:r>
      <w:r w:rsidRPr="00944CC9">
        <w:t xml:space="preserve"> as not outstanding.  Except as set forth in </w:t>
      </w:r>
      <w:r>
        <w:fldChar w:fldCharType="begin"/>
      </w:r>
      <w:r>
        <w:instrText xml:space="preserve"> REF _Ref_ContractCompanion_9kb9Ur08I \w \n \h \* MERGEFORMAT </w:instrText>
      </w:r>
      <w:r>
        <w:fldChar w:fldCharType="separate"/>
      </w:r>
      <w:r>
        <w:rPr>
          <w:cs/>
        </w:rPr>
        <w:t>‎</w:t>
      </w:r>
      <w:r>
        <w:t>Article 9</w:t>
      </w:r>
      <w:r>
        <w:fldChar w:fldCharType="end"/>
      </w:r>
      <w:r w:rsidRPr="00944CC9">
        <w:t xml:space="preserve"> and </w:t>
      </w:r>
      <w:r>
        <w:fldChar w:fldCharType="begin"/>
      </w:r>
      <w:r>
        <w:instrText xml:space="preserve"> REF  _Ref_ContractCompanion_9kb9Ur09B \* Caps \h \n  \* MERGEFORMAT </w:instrText>
      </w:r>
      <w:r>
        <w:fldChar w:fldCharType="separate"/>
      </w:r>
      <w:r>
        <w:rPr>
          <w:cs/>
        </w:rPr>
        <w:t>‎</w:t>
      </w:r>
      <w:r>
        <w:t>Section 13.05</w:t>
      </w:r>
      <w:r>
        <w:fldChar w:fldCharType="end"/>
      </w:r>
      <w:r w:rsidRPr="00944CC9">
        <w:t>, a Security does not cease to be outstanding because the Obligor or an Affiliate of an Obligor holds the Security.</w:t>
      </w:r>
    </w:p>
    <w:p w:rsidRPr="00944CC9" w:rsidR="004D69FF" w:rsidP="004D69FF" w:rsidRDefault="004D69FF" w14:paraId="0B46CC70" w14:textId="77777777">
      <w:pPr>
        <w:pStyle w:val="wText2"/>
      </w:pPr>
      <w:r w:rsidRPr="00944CC9">
        <w:t xml:space="preserve">If a Security is replaced pursuant to </w:t>
      </w:r>
      <w:r>
        <w:fldChar w:fldCharType="begin"/>
      </w:r>
      <w:r>
        <w:instrText xml:space="preserve"> REF  _Ref_ContractCompanion_9kb9Ur08C \* Caps \h \n  \* MERGEFORMAT </w:instrText>
      </w:r>
      <w:r>
        <w:fldChar w:fldCharType="separate"/>
      </w:r>
      <w:r>
        <w:rPr>
          <w:cs/>
        </w:rPr>
        <w:t>‎</w:t>
      </w:r>
      <w:r>
        <w:t>Section 2.07</w:t>
      </w:r>
      <w:r>
        <w:fldChar w:fldCharType="end"/>
      </w:r>
      <w:r w:rsidRPr="00944CC9">
        <w:t>, it ceases to be outstanding unless the Trustee and the Company receive proof satisfactory to them that the replaced Security is held by a Protected Purchaser.</w:t>
      </w:r>
    </w:p>
    <w:p w:rsidRPr="00944CC9" w:rsidR="004D69FF" w:rsidP="004D69FF" w:rsidRDefault="004D69FF" w14:paraId="361D9FBB" w14:textId="77777777">
      <w:pPr>
        <w:pStyle w:val="wText2"/>
      </w:pPr>
      <w:r w:rsidRPr="00944CC9">
        <w:t>If any Paying Agent segregates and holds in trust, in accordance with this Indenture, on the applicable Maturity Date money sufficient to pay all principal, premium, if any, interest and Additional Amounts, if any, payable on that date with respect to a Series of Securities (or portions thereof) maturing then on and after that date, such Series of Securities (or portions thereof) will cease to be outstanding and interest on them will cease to accrue.</w:t>
      </w:r>
    </w:p>
    <w:p w:rsidRPr="006520AD" w:rsidR="004D69FF" w:rsidP="004D69FF" w:rsidRDefault="004D69FF" w14:paraId="2985A7DF" w14:textId="77777777">
      <w:pPr>
        <w:pStyle w:val="Heading2"/>
        <w:rPr>
          <w:vanish/>
          <w:color w:val="FF0000"/>
          <w:specVanish/>
        </w:rPr>
      </w:pPr>
      <w:bookmarkStart w:name="_Toc161962519" w:id="45"/>
      <w:r w:rsidRPr="00944CC9">
        <w:t>Temporary Securities</w:t>
      </w:r>
      <w:bookmarkEnd w:id="45"/>
    </w:p>
    <w:p w:rsidRPr="00944CC9" w:rsidR="004D69FF" w:rsidP="004D69FF" w:rsidRDefault="004D69FF" w14:paraId="0785CED0" w14:textId="77777777">
      <w:pPr>
        <w:pStyle w:val="wNoTOC"/>
      </w:pPr>
      <w:r w:rsidRPr="00944CC9">
        <w:t>.  Until definitive Securities are ready for delivery, the Company may prepare and execute and the Trustee shall authenticate temporary Securities.  Temporary Securities shall be substantially in the form of definitive Securities but may have variations that the Company considers appropriate for temporary Securities.  Without unreasonable delay, the Company shall prepare and execute and the Trustee shall authenticate definitive Securities and deliver them in exchange for temporary Securities.</w:t>
      </w:r>
    </w:p>
    <w:p w:rsidRPr="006520AD" w:rsidR="004D69FF" w:rsidP="004D69FF" w:rsidRDefault="004D69FF" w14:paraId="335BA8E7" w14:textId="77777777">
      <w:pPr>
        <w:pStyle w:val="Heading2"/>
        <w:rPr>
          <w:vanish/>
          <w:color w:val="FF0000"/>
          <w:specVanish/>
        </w:rPr>
      </w:pPr>
      <w:bookmarkStart w:name="_Ref_ContractCompanion_9kb9Ur08E" w:id="46"/>
      <w:bookmarkStart w:name="_Toc161962520" w:id="47"/>
      <w:r w:rsidRPr="00944CC9">
        <w:t>Cancellation</w:t>
      </w:r>
      <w:bookmarkEnd w:id="46"/>
      <w:bookmarkEnd w:id="47"/>
    </w:p>
    <w:p w:rsidRPr="00944CC9" w:rsidR="004D69FF" w:rsidP="004D69FF" w:rsidRDefault="004D69FF" w14:paraId="5E6B6741" w14:textId="77777777">
      <w:pPr>
        <w:pStyle w:val="wNoTOC"/>
      </w:pPr>
      <w:r w:rsidRPr="00944CC9">
        <w:t>.  The Company at any time may deliver Securities to the Trustee for cancellation.  The Trustee and no one else shall cancel and dispose of (subject to the record retention requirements of the Exchange Act) all Securities surrendered for registration of transfer, exchange, payment or cancellation in accordance with its procedures for the disposition of canceled securities and, upon the written request of the Company, shall deliver a certificate of such disposition to the Company unless the Company directs the Trustee in writing to deliver canceled Securities to the Company.  Securities repurchased by the Company or any of its Subsidiaries or Affiliates controlled by the Company may, at the option of the Company, continue to be outstanding or be cancelled but may not be reissued or resold to a Person other than the Company or an Affiliate controlled by the Company.</w:t>
      </w:r>
    </w:p>
    <w:p w:rsidRPr="006520AD" w:rsidR="004D69FF" w:rsidP="004D69FF" w:rsidRDefault="004D69FF" w14:paraId="59651170" w14:textId="77777777">
      <w:pPr>
        <w:pStyle w:val="Heading2"/>
        <w:rPr>
          <w:vanish/>
          <w:color w:val="FF0000"/>
          <w:specVanish/>
        </w:rPr>
      </w:pPr>
      <w:bookmarkStart w:name="_Toc161962521" w:id="48"/>
      <w:r w:rsidRPr="00944CC9">
        <w:t>CUSIP Numbers and ISINs</w:t>
      </w:r>
      <w:bookmarkEnd w:id="48"/>
    </w:p>
    <w:p w:rsidRPr="00944CC9" w:rsidR="004D69FF" w:rsidP="004D69FF" w:rsidRDefault="004D69FF" w14:paraId="155AD3F3" w14:textId="77777777">
      <w:pPr>
        <w:pStyle w:val="wNoTOC"/>
      </w:pPr>
      <w:r w:rsidRPr="00944CC9">
        <w:t xml:space="preserve">.  The Company in issuing a Series of Securities may use </w:t>
      </w:r>
      <w:r>
        <w:t>“</w:t>
      </w:r>
      <w:r w:rsidRPr="00944CC9">
        <w:t>CUSIP</w:t>
      </w:r>
      <w:r>
        <w:t>”</w:t>
      </w:r>
      <w:r w:rsidRPr="00944CC9">
        <w:t xml:space="preserve"> numbers and </w:t>
      </w:r>
      <w:r>
        <w:t>“</w:t>
      </w:r>
      <w:r w:rsidRPr="00944CC9">
        <w:t>ISINs</w:t>
      </w:r>
      <w:r>
        <w:t>”</w:t>
      </w:r>
      <w:r w:rsidRPr="00944CC9">
        <w:t xml:space="preserve"> (if then generally in use) or similar numbers with respect to such Series and, if so, the Trustee shall use </w:t>
      </w:r>
      <w:r>
        <w:t>“</w:t>
      </w:r>
      <w:r w:rsidRPr="00944CC9">
        <w:t>CUSIP</w:t>
      </w:r>
      <w:r>
        <w:t>”</w:t>
      </w:r>
      <w:r w:rsidRPr="00944CC9">
        <w:t xml:space="preserve"> numbers, </w:t>
      </w:r>
      <w:r>
        <w:t>“</w:t>
      </w:r>
      <w:r w:rsidRPr="00944CC9">
        <w:t>ISINs</w:t>
      </w:r>
      <w:r>
        <w:t>”</w:t>
      </w:r>
      <w:r w:rsidRPr="00944CC9">
        <w:t xml:space="preserve"> or similar numbers as a convenience to Holders; </w:t>
      </w:r>
      <w:r w:rsidRPr="006520AD">
        <w:rPr>
          <w:i/>
          <w:iCs/>
        </w:rPr>
        <w:t>provided</w:t>
      </w:r>
      <w:r w:rsidRPr="00944CC9">
        <w:t xml:space="preserve">, </w:t>
      </w:r>
      <w:r w:rsidRPr="006520AD">
        <w:rPr>
          <w:i/>
          <w:iCs/>
        </w:rPr>
        <w:t>however</w:t>
      </w:r>
      <w:r w:rsidRPr="00944CC9">
        <w:t xml:space="preserve">, that any such notice may state that no representation is made as to the correctness of such numbers either as printed on the Securities or as contained in any notice and that reliance may be placed only on the other identification numbers printed on the Securities.  The Company will promptly notify the Trustee in writing of any change in the </w:t>
      </w:r>
      <w:r>
        <w:t>“</w:t>
      </w:r>
      <w:r w:rsidRPr="00944CC9">
        <w:t>CUSIP</w:t>
      </w:r>
      <w:r>
        <w:t>”</w:t>
      </w:r>
      <w:r w:rsidRPr="00944CC9">
        <w:t xml:space="preserve">, </w:t>
      </w:r>
      <w:r>
        <w:t>“</w:t>
      </w:r>
      <w:r w:rsidRPr="00944CC9">
        <w:t>ISIN</w:t>
      </w:r>
      <w:r>
        <w:t>”</w:t>
      </w:r>
      <w:r w:rsidRPr="00944CC9">
        <w:t xml:space="preserve"> and/or other similar numbers. </w:t>
      </w:r>
      <w:r>
        <w:t xml:space="preserve"> </w:t>
      </w:r>
      <w:r w:rsidRPr="00944CC9">
        <w:t xml:space="preserve">No Series of Securities may have the same </w:t>
      </w:r>
      <w:r>
        <w:t>“</w:t>
      </w:r>
      <w:r w:rsidRPr="00944CC9">
        <w:t>CUSIP</w:t>
      </w:r>
      <w:r>
        <w:t>”</w:t>
      </w:r>
      <w:r w:rsidRPr="00944CC9">
        <w:t xml:space="preserve"> number or </w:t>
      </w:r>
      <w:r>
        <w:t>“</w:t>
      </w:r>
      <w:r w:rsidRPr="00944CC9">
        <w:t>ISIN</w:t>
      </w:r>
      <w:r>
        <w:t>”</w:t>
      </w:r>
      <w:r w:rsidRPr="00944CC9">
        <w:t xml:space="preserve"> as any other Series.</w:t>
      </w:r>
    </w:p>
    <w:p w:rsidRPr="007D78B4" w:rsidR="004D69FF" w:rsidP="004D69FF" w:rsidRDefault="004D69FF" w14:paraId="5881D815" w14:textId="77777777">
      <w:pPr>
        <w:pStyle w:val="Heading2"/>
        <w:rPr>
          <w:vanish/>
          <w:color w:val="FF0000"/>
          <w:specVanish/>
        </w:rPr>
      </w:pPr>
      <w:bookmarkStart w:name="_Toc161962522" w:id="49"/>
      <w:r w:rsidRPr="00944CC9">
        <w:t>Defaulted Interest</w:t>
      </w:r>
      <w:bookmarkEnd w:id="49"/>
    </w:p>
    <w:p w:rsidRPr="00944CC9" w:rsidR="004D69FF" w:rsidP="004D69FF" w:rsidRDefault="004D69FF" w14:paraId="084B906C" w14:textId="77777777">
      <w:pPr>
        <w:pStyle w:val="wNoTOC"/>
      </w:pPr>
      <w:r w:rsidRPr="00944CC9">
        <w:t xml:space="preserve">.  If the Company defaults in a payment of principal, premium, if any, interest or Additional Amounts, if any, on a Series of Securities, the Company shall, with respect to such Series, pay defaulted interest (including post-petition interest in any proceeding under any Bankruptcy Law) on any such defaulted amounts at the rate equal to the then-applicable interest rate on the Securities of such Series and in </w:t>
      </w:r>
      <w:r>
        <w:fldChar w:fldCharType="begin"/>
      </w:r>
      <w:r>
        <w:instrText xml:space="preserve"> REF  _Ref_ContractCompanion_9kb9Ur09D \* Caps \h \n  \* MERGEFORMAT </w:instrText>
      </w:r>
      <w:r>
        <w:fldChar w:fldCharType="separate"/>
      </w:r>
      <w:r>
        <w:rPr>
          <w:cs/>
        </w:rPr>
        <w:t>‎</w:t>
      </w:r>
      <w:r>
        <w:t>Section 4.01</w:t>
      </w:r>
      <w:r>
        <w:fldChar w:fldCharType="end"/>
      </w:r>
      <w:r w:rsidRPr="00944CC9">
        <w:t xml:space="preserve"> hereof.  The Company shall pay such defaulted interest in any lawful manner not inconsistent with the requirements of the Depositary and on any securities exchange or automated quotation system on which such Series of Securities may be listed, and upon such notice as may be required by the Depositary and such exchange or automated quotation system.</w:t>
      </w:r>
    </w:p>
    <w:p w:rsidRPr="00944CC9" w:rsidR="004D69FF" w:rsidP="004D69FF" w:rsidRDefault="004D69FF" w14:paraId="55F03D33" w14:textId="77777777">
      <w:pPr>
        <w:pStyle w:val="wText2"/>
      </w:pPr>
      <w:r w:rsidRPr="00944CC9">
        <w:t>The Company may pay the defaulted interest (together with interest thereon as provided above) to the Persons who are Holders on a subsequent special record date, which date shall be at least five Business Days prior to the payment date of such defaulted interest.  The Company shall fix or cause to be fixed any such special record date and payment date, and, at least 15 days before any such special record date, the Company shall deliver to each Holder, with a copy to the Trustee, a notice that states the special record date, the payment date and the amount of defaulted interest to be paid.</w:t>
      </w:r>
    </w:p>
    <w:p w:rsidRPr="007D78B4" w:rsidR="004D69FF" w:rsidP="004D69FF" w:rsidRDefault="004D69FF" w14:paraId="7C68AFAE" w14:textId="77777777">
      <w:pPr>
        <w:pStyle w:val="Heading2"/>
        <w:rPr>
          <w:vanish/>
          <w:color w:val="FF0000"/>
          <w:specVanish/>
        </w:rPr>
      </w:pPr>
      <w:bookmarkStart w:name="_Toc161962523" w:id="50"/>
      <w:r w:rsidRPr="00944CC9">
        <w:t>Payment of PIK Interest</w:t>
      </w:r>
      <w:bookmarkEnd w:id="50"/>
    </w:p>
    <w:p w:rsidRPr="00944CC9" w:rsidR="004D69FF" w:rsidP="004D69FF" w:rsidRDefault="004D69FF" w14:paraId="5728A477" w14:textId="77777777">
      <w:pPr>
        <w:pStyle w:val="wNoTOC"/>
      </w:pPr>
      <w:r w:rsidRPr="00944CC9">
        <w:t>.  Any PIK Interest on Securities of a Series will be payable to Holders of such Series and (a) with respect to the Securities represented by one or more Global Securities registered in the name of, or held by, the Depositary on the relevant Record Date, by increasing the principal amount of the outstanding Global Securities by an amount equal to the amount of PIK Interest for the applicable Interest Period (rounded up to the nearest whole U.S. dollar) and (b) with respect to Securities represented by Certificated Securities, by issuing PIK Securities in certificated form to the Holders of such Certificated Securities in an aggregate principal amount equal to the amount of PIK Interest for the applicable Interest Period (rounded up to the nearest U.S. whole dollar), and the Trustee shall authenticate and deliver such PIK Securities in certificated form for original issuance to the Holders thereof on the relevant Record Date, as shown by the records of the Security Register of such Holders.</w:t>
      </w:r>
    </w:p>
    <w:p w:rsidRPr="00944CC9" w:rsidR="004D69FF" w:rsidP="004D69FF" w:rsidRDefault="004D69FF" w14:paraId="4D3A459E" w14:textId="77777777">
      <w:pPr>
        <w:pStyle w:val="wText2"/>
      </w:pPr>
      <w:r w:rsidRPr="00944CC9">
        <w:t xml:space="preserve">All Securities issued pursuant to a PIK Payment shall mature on the same Maturity Date as the Initial Securities and shall be governed by, and subject to the terms, provisions and conditions of, this Indenture and shall have the same rights and benefits as the Initial Securities Any certificated PIK Securities will be issued with the description </w:t>
      </w:r>
      <w:r>
        <w:t>“</w:t>
      </w:r>
      <w:r w:rsidRPr="00944CC9">
        <w:t>PIK</w:t>
      </w:r>
      <w:r>
        <w:t>”</w:t>
      </w:r>
      <w:r w:rsidRPr="00944CC9">
        <w:t xml:space="preserve"> on the face of such PIK Security.</w:t>
      </w:r>
    </w:p>
    <w:p w:rsidRPr="00944CC9" w:rsidR="004D69FF" w:rsidP="004D69FF" w:rsidRDefault="004D69FF" w14:paraId="4F8D96D0" w14:textId="77777777">
      <w:pPr>
        <w:pStyle w:val="wText2"/>
      </w:pPr>
      <w:r w:rsidRPr="00944CC9">
        <w:t xml:space="preserve">In the event the Company is entitled to and elects to pay PIK Interest for any Interest Period for a Series of Securities, each Holder of such Series will be entitled to receive an amount of cash interest in respect of the applicable percentage set forth in the Securities of such Series on the relevant Record Date and PIK Interest in respect of the applicable percentage set forth in the Securities of such Series on the relevant Record Date. </w:t>
      </w:r>
      <w:r>
        <w:t xml:space="preserve"> </w:t>
      </w:r>
      <w:r w:rsidRPr="00944CC9">
        <w:t>Following an increase in the principal amount of the outstanding Global Securities as a result of a PIK Payment, the Global Securities will bear interest on such increased principal amount from and after the date of such PIK Payment.  Any PIK Securities issued in certificated form will be distributed to Holders, dated as of the applicable Interest Payment Date and will bear interest on the principal amount of such PIK Security from and after the Interest Payment Date in respect of which such PIK Payment was made.  Any PIK Securities issued in certificated form will be dated as of the applicable Interest Payment Date and will bear interest from and after such date.</w:t>
      </w:r>
    </w:p>
    <w:p w:rsidRPr="007D78B4" w:rsidR="004D69FF" w:rsidP="004D69FF" w:rsidRDefault="004D69FF" w14:paraId="05DF904B" w14:textId="77777777">
      <w:pPr>
        <w:pStyle w:val="Heading2"/>
        <w:rPr>
          <w:vanish/>
          <w:color w:val="FF0000"/>
          <w:specVanish/>
        </w:rPr>
      </w:pPr>
      <w:bookmarkStart w:name="_Toc161962524" w:id="51"/>
      <w:r w:rsidRPr="00944CC9">
        <w:t>Calculations</w:t>
      </w:r>
      <w:bookmarkEnd w:id="51"/>
    </w:p>
    <w:p w:rsidRPr="00944CC9" w:rsidR="004D69FF" w:rsidP="004D69FF" w:rsidRDefault="004D69FF" w14:paraId="6CAF41D8" w14:textId="77777777">
      <w:pPr>
        <w:pStyle w:val="wNoTOC"/>
      </w:pPr>
      <w:r w:rsidRPr="00944CC9">
        <w:t>.  The Company shall be responsible for making all calculations called for under the Securities or this Indenture, including but not limited to determination of interest, determination of premium, if any, how much interest shall be payable as PIK Interest or cash interest and any Additional Amounts or other amounts payable on the Securities.</w:t>
      </w:r>
    </w:p>
    <w:p w:rsidRPr="00944CC9" w:rsidR="004D69FF" w:rsidP="004D69FF" w:rsidRDefault="004D69FF" w14:paraId="1A7DE8F1" w14:textId="77777777">
      <w:pPr>
        <w:pStyle w:val="Heading1"/>
      </w:pPr>
      <w:bookmarkStart w:name="_Toc161152121" w:id="52"/>
      <w:bookmarkStart w:name="_Toc161159845" w:id="53"/>
      <w:bookmarkStart w:name="_Ref_ContractCompanion_9kb9Ur0AE" w:id="54"/>
      <w:bookmarkStart w:name="_Toc161236258" w:id="55"/>
      <w:bookmarkStart w:name="_Toc161236391" w:id="56"/>
      <w:bookmarkStart w:name="_Toc161694643" w:id="57"/>
      <w:bookmarkStart w:name="_Toc161694776" w:id="58"/>
      <w:bookmarkStart w:name="_Toc161962525" w:id="59"/>
      <w:r>
        <w:br/>
      </w:r>
      <w:r>
        <w:br/>
      </w:r>
      <w:r w:rsidRPr="00944CC9">
        <w:t>Redemption</w:t>
      </w:r>
      <w:bookmarkEnd w:id="52"/>
      <w:bookmarkEnd w:id="53"/>
      <w:bookmarkEnd w:id="54"/>
      <w:bookmarkEnd w:id="55"/>
      <w:bookmarkEnd w:id="56"/>
      <w:bookmarkEnd w:id="57"/>
      <w:bookmarkEnd w:id="58"/>
      <w:bookmarkEnd w:id="59"/>
    </w:p>
    <w:p w:rsidRPr="007D78B4" w:rsidR="004D69FF" w:rsidP="004D69FF" w:rsidRDefault="004D69FF" w14:paraId="6B5E278F" w14:textId="77777777">
      <w:pPr>
        <w:pStyle w:val="Heading2"/>
        <w:rPr>
          <w:vanish/>
          <w:color w:val="FF0000"/>
          <w:specVanish/>
        </w:rPr>
      </w:pPr>
      <w:bookmarkStart w:name="_Ref_ContractCompanion_9kb9Ur09F" w:id="60"/>
      <w:bookmarkStart w:name="_Toc161962526" w:id="61"/>
      <w:r w:rsidRPr="00944CC9">
        <w:t>Optional Redemption</w:t>
      </w:r>
      <w:bookmarkEnd w:id="60"/>
      <w:bookmarkEnd w:id="61"/>
    </w:p>
    <w:p w:rsidRPr="00944CC9" w:rsidR="004D69FF" w:rsidP="004D69FF" w:rsidRDefault="004D69FF" w14:paraId="16209A21" w14:textId="62D57800">
      <w:pPr>
        <w:pStyle w:val="wNoTOC"/>
      </w:pPr>
      <w:r w:rsidRPr="00944CC9">
        <w:t xml:space="preserve">.  </w:t>
      </w:r>
      <w:r>
        <w:fldChar w:fldCharType="begin"/>
      </w:r>
      <w:r>
        <w:instrText xml:space="preserve"> LISTNUM  \l 3 </w:instrText>
      </w:r>
      <w:r>
        <w:fldChar w:fldCharType="end">
          <w:numberingChange w:original="(1)" w:author="Unknown" w:id="62"/>
        </w:fldChar>
      </w:r>
      <w:r>
        <w:t xml:space="preserve">  </w:t>
      </w:r>
      <w:r w:rsidRPr="00944CC9">
        <w:t xml:space="preserve">At any time, and from time to time, the Company may redeem any Securities of a Series, at its option, in whole or in part, at a redemption price equal to 100% of the principal amount of such Securities to be redeemed, plus accrued and unpaid interest (including an amount of cash equal to all accrued and unpaid PIK Interest due thereon up to, but excluding, the date of redemption). </w:t>
      </w:r>
      <w:r>
        <w:t xml:space="preserve"> </w:t>
      </w:r>
      <w:r w:rsidRPr="00944CC9">
        <w:t xml:space="preserve">Any redemption of any Securities by the Company pursuant to this </w:t>
      </w:r>
      <w:r>
        <w:fldChar w:fldCharType="begin"/>
      </w:r>
      <w:r>
        <w:instrText xml:space="preserve"> REF  _Ref_ContractCompanion_9kb9Ur09F \* Caps \h \n  \* MERGEFORMAT </w:instrText>
      </w:r>
      <w:r>
        <w:fldChar w:fldCharType="separate"/>
      </w:r>
      <w:r>
        <w:rPr>
          <w:cs/>
        </w:rPr>
        <w:t>‎</w:t>
      </w:r>
      <w:r>
        <w:t>Section 3.01</w:t>
      </w:r>
      <w:r>
        <w:fldChar w:fldCharType="end"/>
      </w:r>
      <w:r w:rsidRPr="00944CC9">
        <w:t xml:space="preserve"> shall be subject to (x) either (1) there being at least U.S.$100.0 million in aggregate principal amount of Securities of such Series after such redemption or (2) the Company redeeming all of the then outstanding principal amount of, and interest (and premium, if any) on, Securities of such Series and (y) no redemption of the 203</w:t>
      </w:r>
      <w:r w:rsidR="00FD1E71">
        <w:t>0</w:t>
      </w:r>
      <w:r w:rsidRPr="00944CC9">
        <w:t xml:space="preserve"> Notes may occur unless and until the 2028 Notes have been (or are concurrently) repaid in full and no longer outstanding.</w:t>
      </w:r>
    </w:p>
    <w:p w:rsidRPr="00944CC9" w:rsidR="004D69FF" w:rsidP="004D69FF" w:rsidRDefault="004D69FF" w14:paraId="7BC59D28" w14:textId="77777777">
      <w:pPr>
        <w:pStyle w:val="Heading3"/>
      </w:pPr>
      <w:r w:rsidRPr="00944CC9">
        <w:t xml:space="preserve">The Company will deliver (including in accordance with the applicable procedures of DTC, if applicable), a notice of redemption pursuant to </w:t>
      </w:r>
      <w:r>
        <w:rPr>
          <w:u w:val="single"/>
        </w:rPr>
        <w:fldChar w:fldCharType="begin"/>
      </w:r>
      <w:r>
        <w:instrText xml:space="preserve"> REF _Ref_ContractCompanion_9kb9Ur09H \w \h </w:instrText>
      </w:r>
      <w:r>
        <w:rPr>
          <w:u w:val="single"/>
        </w:rPr>
      </w:r>
      <w:r>
        <w:rPr>
          <w:u w:val="single"/>
        </w:rPr>
        <w:fldChar w:fldCharType="separate"/>
      </w:r>
      <w:r>
        <w:rPr>
          <w:cs/>
        </w:rPr>
        <w:t>‎</w:t>
      </w:r>
      <w:r>
        <w:t>Section 3.02(1)(e)</w:t>
      </w:r>
      <w:r>
        <w:rPr>
          <w:u w:val="single"/>
        </w:rPr>
        <w:fldChar w:fldCharType="end"/>
      </w:r>
      <w:r w:rsidRPr="00944CC9">
        <w:t xml:space="preserve"> to each Holder of Securities of a Series subject to redemption, with a copy to the Trustee, not less than 10 days and not more than 60 days prior to any redemption pursuant to this </w:t>
      </w:r>
      <w:r>
        <w:fldChar w:fldCharType="begin"/>
      </w:r>
      <w:r>
        <w:instrText xml:space="preserve"> REF  _Ref_ContractCompanion_9kb9Ur09F \* Caps \h \n  \* MERGEFORMAT </w:instrText>
      </w:r>
      <w:r>
        <w:fldChar w:fldCharType="separate"/>
      </w:r>
      <w:r>
        <w:rPr>
          <w:cs/>
        </w:rPr>
        <w:t>‎</w:t>
      </w:r>
      <w:r>
        <w:t>Section 3.01</w:t>
      </w:r>
      <w:r>
        <w:fldChar w:fldCharType="end"/>
      </w:r>
      <w:r w:rsidRPr="00944CC9">
        <w:t>.</w:t>
      </w:r>
    </w:p>
    <w:p w:rsidRPr="00944CC9" w:rsidR="004D69FF" w:rsidP="004D69FF" w:rsidRDefault="004D69FF" w14:paraId="672AF812" w14:textId="77777777">
      <w:pPr>
        <w:pStyle w:val="Heading3"/>
      </w:pPr>
      <w:r w:rsidRPr="00944CC9">
        <w:t xml:space="preserve">In connection with any redemption of Securities pursuant to this </w:t>
      </w:r>
      <w:r>
        <w:fldChar w:fldCharType="begin"/>
      </w:r>
      <w:r>
        <w:instrText xml:space="preserve"> REF  _Ref_ContractCompanion_9kb9Ur09F \* Caps \h \n  \* MERGEFORMAT </w:instrText>
      </w:r>
      <w:r>
        <w:fldChar w:fldCharType="separate"/>
      </w:r>
      <w:r>
        <w:rPr>
          <w:cs/>
        </w:rPr>
        <w:t>‎</w:t>
      </w:r>
      <w:r>
        <w:t>Section 3.01</w:t>
      </w:r>
      <w:r>
        <w:fldChar w:fldCharType="end"/>
      </w:r>
      <w:r w:rsidRPr="00944CC9">
        <w:t>, any such redemption may, at the Company</w:t>
      </w:r>
      <w:r>
        <w:t>’</w:t>
      </w:r>
      <w:r w:rsidRPr="00944CC9">
        <w:t xml:space="preserve">s discretion, be subject to one or more conditions precedent, including any related equity offering or other financing. </w:t>
      </w:r>
      <w:r>
        <w:t xml:space="preserve"> </w:t>
      </w:r>
      <w:r w:rsidRPr="00944CC9">
        <w:t>In addition, if such redemption or notice is subject to satisfaction of one or more conditions precedent, such notice shall state that, in the Company</w:t>
      </w:r>
      <w:r>
        <w:t>’</w:t>
      </w:r>
      <w:r w:rsidRPr="00944CC9">
        <w:t>s discretion, the redemption date may be delayed until such time as any or all such conditions shall be satisfied or waived, or such redemption may not occur and such notice may be rescinded in the event that any or all such conditions shall not have been satisfied or waived by the redemption date, or by the redemption date so delayed.</w:t>
      </w:r>
    </w:p>
    <w:p w:rsidRPr="007D78B4" w:rsidR="004D69FF" w:rsidP="004D69FF" w:rsidRDefault="004D69FF" w14:paraId="767BC425" w14:textId="77777777">
      <w:pPr>
        <w:pStyle w:val="Heading2"/>
        <w:keepNext/>
        <w:rPr>
          <w:vanish/>
          <w:color w:val="FF0000"/>
          <w:specVanish/>
        </w:rPr>
      </w:pPr>
      <w:bookmarkStart w:name="_Ref_ContractCompanion_9kb9Ur0AC" w:id="63"/>
      <w:bookmarkStart w:name="_Ref161167343" w:id="64"/>
      <w:bookmarkStart w:name="_Ref161167367" w:id="65"/>
      <w:bookmarkStart w:name="_Ref161167527" w:id="66"/>
      <w:bookmarkStart w:name="_Ref161167534" w:id="67"/>
      <w:bookmarkStart w:name="_Toc161962527" w:id="68"/>
      <w:r w:rsidRPr="00944CC9">
        <w:t>Mandatory Redemption</w:t>
      </w:r>
      <w:bookmarkEnd w:id="63"/>
      <w:bookmarkEnd w:id="64"/>
      <w:bookmarkEnd w:id="65"/>
      <w:bookmarkEnd w:id="66"/>
      <w:bookmarkEnd w:id="67"/>
      <w:bookmarkEnd w:id="68"/>
    </w:p>
    <w:p w:rsidRPr="00944CC9" w:rsidR="004D69FF" w:rsidP="004D69FF" w:rsidRDefault="004D69FF" w14:paraId="0520B814" w14:textId="77777777">
      <w:pPr>
        <w:pStyle w:val="wNoTOC"/>
      </w:pPr>
      <w:r w:rsidRPr="00944CC9">
        <w:t>.</w:t>
      </w:r>
    </w:p>
    <w:p w:rsidRPr="00944CC9" w:rsidR="004D69FF" w:rsidP="004D69FF" w:rsidRDefault="004D69FF" w14:paraId="53429BD3" w14:textId="77777777">
      <w:pPr>
        <w:pStyle w:val="Heading3"/>
        <w:keepNext/>
      </w:pPr>
      <w:r w:rsidRPr="00944CC9">
        <w:t>Solely to the extent that all Priority Secured Debt has been (or, following any Mandatory Redemption described below, will be) redeemed or repurchased in full and is no longer outstanding:</w:t>
      </w:r>
    </w:p>
    <w:p w:rsidRPr="00944CC9" w:rsidR="004D69FF" w:rsidP="004D69FF" w:rsidRDefault="00BA584D" w14:paraId="3D60CF36" w14:textId="15589058">
      <w:pPr>
        <w:pStyle w:val="Heading4"/>
        <w:keepNext/>
      </w:pPr>
      <w:r>
        <w:t>Subject to the terms of the Intercreditor Agreement, u</w:t>
      </w:r>
      <w:r w:rsidRPr="00944CC9" w:rsidR="004D69FF">
        <w:t xml:space="preserve">pon any Asset Sale of Capital Stock of V.Tal held by the Company, the Company shall, within 10 Business Days of the date of the consummation of such Asset Sale resulting in Net Cash Proceeds greater than U.S.$0.00 (the date of any such consummation, a </w:t>
      </w:r>
      <w:r w:rsidR="004D69FF">
        <w:t>“</w:t>
      </w:r>
      <w:r w:rsidRPr="00944CC9" w:rsidR="004D69FF">
        <w:rPr>
          <w:b/>
          <w:i/>
        </w:rPr>
        <w:t>V.Tal Shares Sale Date</w:t>
      </w:r>
      <w:r w:rsidR="004D69FF">
        <w:t>”</w:t>
      </w:r>
      <w:r w:rsidRPr="00944CC9" w:rsidR="004D69FF">
        <w:t>), deliver (including in accordance with the applicable procedures of DTC, if applicable), a notice of redemption pursuant to</w:t>
      </w:r>
      <w:r w:rsidR="004D69FF">
        <w:t xml:space="preserve"> </w:t>
      </w:r>
      <w:r w:rsidR="004D69FF">
        <w:rPr>
          <w:u w:val="single"/>
        </w:rPr>
        <w:fldChar w:fldCharType="begin"/>
      </w:r>
      <w:r w:rsidR="004D69FF">
        <w:rPr>
          <w:u w:val="single"/>
        </w:rPr>
        <w:instrText xml:space="preserve"> REF  _Ref_ContractCompanion_9kb9Ur09J \* Caps \h \n  \* MERGEFORMAT </w:instrText>
      </w:r>
      <w:r w:rsidR="004D69FF">
        <w:rPr>
          <w:u w:val="single"/>
        </w:rPr>
      </w:r>
      <w:r w:rsidR="004D69FF">
        <w:rPr>
          <w:u w:val="single"/>
        </w:rPr>
        <w:fldChar w:fldCharType="separate"/>
      </w:r>
      <w:r w:rsidR="004D69FF">
        <w:rPr>
          <w:u w:val="single"/>
          <w:cs/>
        </w:rPr>
        <w:t>‎</w:t>
      </w:r>
      <w:r w:rsidR="004D69FF">
        <w:rPr>
          <w:u w:val="single"/>
        </w:rPr>
        <w:t>Section 3.03</w:t>
      </w:r>
      <w:r w:rsidR="004D69FF">
        <w:rPr>
          <w:u w:val="single"/>
        </w:rPr>
        <w:fldChar w:fldCharType="end"/>
      </w:r>
      <w:r w:rsidRPr="00944CC9" w:rsidR="004D69FF">
        <w:t xml:space="preserve"> to each Holder, with a copy to the Trustee, and shall, no less than 20 Business Days after such V.Tal Shares Sale Date, apply 100% of the Net Cash Proceeds received by the Company or its Subsidiaries from such Asset Sale to redeem (a </w:t>
      </w:r>
      <w:r w:rsidR="004D69FF">
        <w:t>“</w:t>
      </w:r>
      <w:r w:rsidRPr="00944CC9" w:rsidR="004D69FF">
        <w:rPr>
          <w:b/>
          <w:i/>
        </w:rPr>
        <w:t>V.Tal Shares Mandatory Redemption</w:t>
      </w:r>
      <w:r w:rsidR="004D69FF">
        <w:t>”</w:t>
      </w:r>
      <w:r w:rsidRPr="00944CC9" w:rsidR="004D69FF">
        <w:t>):</w:t>
      </w:r>
    </w:p>
    <w:p w:rsidRPr="00944CC9" w:rsidR="004D69FF" w:rsidP="004D69FF" w:rsidRDefault="004D69FF" w14:paraId="45FA1120" w14:textId="77777777">
      <w:pPr>
        <w:pStyle w:val="Heading5"/>
      </w:pPr>
      <w:r w:rsidRPr="00944CC9">
        <w:rPr>
          <w:i/>
          <w:iCs/>
        </w:rPr>
        <w:t>first</w:t>
      </w:r>
      <w:r w:rsidRPr="00944CC9">
        <w:t>, the 2028 Notes, until the 2028 Notes are no longer outstanding, and</w:t>
      </w:r>
    </w:p>
    <w:p w:rsidRPr="00944CC9" w:rsidR="004D69FF" w:rsidP="004D69FF" w:rsidRDefault="004D69FF" w14:paraId="256FCF8B" w14:textId="16B36391">
      <w:pPr>
        <w:pStyle w:val="Heading5"/>
      </w:pPr>
      <w:r w:rsidRPr="00944CC9">
        <w:rPr>
          <w:i/>
          <w:iCs/>
        </w:rPr>
        <w:t>second</w:t>
      </w:r>
      <w:r w:rsidRPr="00944CC9">
        <w:t>, the 203</w:t>
      </w:r>
      <w:r w:rsidR="00FD1E71">
        <w:t>0</w:t>
      </w:r>
      <w:r w:rsidRPr="00944CC9">
        <w:t xml:space="preserve"> Notes,</w:t>
      </w:r>
    </w:p>
    <w:p w:rsidRPr="00944CC9" w:rsidR="004D69FF" w:rsidP="004D69FF" w:rsidRDefault="004D69FF" w14:paraId="4D79D5F2" w14:textId="627E1E7F">
      <w:pPr>
        <w:pStyle w:val="wText"/>
      </w:pPr>
      <w:r w:rsidRPr="00944CC9">
        <w:t xml:space="preserve">in each case, </w:t>
      </w:r>
      <w:r w:rsidR="00B757ED">
        <w:t>in the amount required by, and in accordance with,</w:t>
      </w:r>
      <w:r w:rsidRPr="00944CC9">
        <w:t xml:space="preserve"> the terms of the Intercreditor Agreement, at a redemption price equal to 100% of the principal amount thereof.</w:t>
      </w:r>
    </w:p>
    <w:p w:rsidRPr="00944CC9" w:rsidR="004D69FF" w:rsidP="004D69FF" w:rsidRDefault="00BA584D" w14:paraId="56118592" w14:textId="5890A544">
      <w:pPr>
        <w:pStyle w:val="Heading4"/>
        <w:keepNext/>
      </w:pPr>
      <w:r>
        <w:t>Subject to the terms of the Intercreditor Agreement, u</w:t>
      </w:r>
      <w:r w:rsidRPr="00944CC9" w:rsidR="004D69FF">
        <w:t xml:space="preserve">pon any Asset Sale of any Capital Stock of ClientCo held by the Company or any of its Subsidiaries, the Company shall, within 10 Business Days of the date of the consummation of such Asset Sale resulting in Net Cash Proceeds greater than U.S.$0.00 (the date of any such consummation, a </w:t>
      </w:r>
      <w:r w:rsidR="004D69FF">
        <w:t>“</w:t>
      </w:r>
      <w:r w:rsidRPr="00944CC9" w:rsidR="004D69FF">
        <w:rPr>
          <w:b/>
          <w:i/>
        </w:rPr>
        <w:t>ClientCo Shares Sale Date</w:t>
      </w:r>
      <w:r w:rsidR="004D69FF">
        <w:t>”</w:t>
      </w:r>
      <w:r w:rsidRPr="00944CC9" w:rsidR="004D69FF">
        <w:t xml:space="preserve">), deliver (including in accordance with the applicable procedures of DTC, if applicable), a notice of redemption pursuant to </w:t>
      </w:r>
      <w:r w:rsidR="004D69FF">
        <w:rPr>
          <w:u w:val="single"/>
        </w:rPr>
        <w:fldChar w:fldCharType="begin"/>
      </w:r>
      <w:r w:rsidR="004D69FF">
        <w:rPr>
          <w:u w:val="single"/>
        </w:rPr>
        <w:instrText xml:space="preserve"> REF  _Ref_ContractCompanion_9kb9Ur09J \* Caps \h \n  \* MERGEFORMAT </w:instrText>
      </w:r>
      <w:r w:rsidR="004D69FF">
        <w:rPr>
          <w:u w:val="single"/>
        </w:rPr>
      </w:r>
      <w:r w:rsidR="004D69FF">
        <w:rPr>
          <w:u w:val="single"/>
        </w:rPr>
        <w:fldChar w:fldCharType="separate"/>
      </w:r>
      <w:r w:rsidR="004D69FF">
        <w:rPr>
          <w:u w:val="single"/>
          <w:cs/>
        </w:rPr>
        <w:t>‎</w:t>
      </w:r>
      <w:r w:rsidR="004D69FF">
        <w:rPr>
          <w:u w:val="single"/>
        </w:rPr>
        <w:t>Section 3.03</w:t>
      </w:r>
      <w:r w:rsidR="004D69FF">
        <w:rPr>
          <w:u w:val="single"/>
        </w:rPr>
        <w:fldChar w:fldCharType="end"/>
      </w:r>
      <w:r w:rsidRPr="00944CC9" w:rsidR="004D69FF">
        <w:t xml:space="preserve"> to each Holder, with a copy to the Trustee, and shall, no less than 20 Business Days after such ClientCo Shares Sale Date, apply an amount of such Net Cash Proceeds equal to (x) 100% of the Net Cash Proceeds received by the Company or its Subsidiaries from such Asset Sale</w:t>
      </w:r>
      <w:r w:rsidR="00641A20">
        <w:t xml:space="preserve"> </w:t>
      </w:r>
      <w:r w:rsidRPr="00D61230" w:rsidR="00641A20">
        <w:rPr>
          <w:i/>
        </w:rPr>
        <w:t>minus</w:t>
      </w:r>
      <w:r w:rsidRPr="006C7B05" w:rsidR="00641A20">
        <w:t xml:space="preserve"> </w:t>
      </w:r>
      <w:r w:rsidR="00641A20">
        <w:t>(y) the ClientCo Company Amount,</w:t>
      </w:r>
      <w:r w:rsidRPr="00944CC9" w:rsidR="004D69FF">
        <w:t xml:space="preserve"> to redeem (a </w:t>
      </w:r>
      <w:r w:rsidR="004D69FF">
        <w:t>“</w:t>
      </w:r>
      <w:r w:rsidRPr="00944CC9" w:rsidR="004D69FF">
        <w:rPr>
          <w:b/>
          <w:i/>
        </w:rPr>
        <w:t>ClientCo Shares Mandatory Redemption</w:t>
      </w:r>
      <w:r w:rsidR="004D69FF">
        <w:t>”</w:t>
      </w:r>
      <w:r w:rsidRPr="00944CC9" w:rsidR="004D69FF">
        <w:t>):</w:t>
      </w:r>
    </w:p>
    <w:p w:rsidRPr="00944CC9" w:rsidR="004D69FF" w:rsidP="004D69FF" w:rsidRDefault="004D69FF" w14:paraId="793E1803" w14:textId="77777777">
      <w:pPr>
        <w:pStyle w:val="Heading5"/>
      </w:pPr>
      <w:r w:rsidRPr="00944CC9">
        <w:rPr>
          <w:i/>
        </w:rPr>
        <w:t>first</w:t>
      </w:r>
      <w:r w:rsidRPr="00944CC9">
        <w:t>, the 2028 Notes, until the 2028 Notes are no longer outstanding, and</w:t>
      </w:r>
    </w:p>
    <w:p w:rsidRPr="00944CC9" w:rsidR="004D69FF" w:rsidP="004D69FF" w:rsidRDefault="004D69FF" w14:paraId="5E2C3375" w14:textId="356D7D19">
      <w:pPr>
        <w:pStyle w:val="Heading5"/>
      </w:pPr>
      <w:r w:rsidRPr="00944CC9">
        <w:rPr>
          <w:i/>
        </w:rPr>
        <w:t>second</w:t>
      </w:r>
      <w:r w:rsidRPr="00944CC9">
        <w:t>, the 203</w:t>
      </w:r>
      <w:r w:rsidR="00FD1E71">
        <w:t>0</w:t>
      </w:r>
      <w:r w:rsidRPr="00944CC9">
        <w:t xml:space="preserve"> Notes,</w:t>
      </w:r>
    </w:p>
    <w:p w:rsidRPr="00944CC9" w:rsidR="004D69FF" w:rsidP="004D69FF" w:rsidRDefault="004D69FF" w14:paraId="60BEFFD2" w14:textId="2D046212">
      <w:pPr>
        <w:pStyle w:val="wText"/>
        <w:rPr>
          <w:color w:val="000000" w:themeColor="text1"/>
        </w:rPr>
      </w:pPr>
      <w:r w:rsidRPr="00944CC9">
        <w:rPr>
          <w:color w:val="000000" w:themeColor="text1"/>
        </w:rPr>
        <w:t>in each case</w:t>
      </w:r>
      <w:r w:rsidRPr="00944CC9" w:rsidR="00B757ED">
        <w:t xml:space="preserve">, </w:t>
      </w:r>
      <w:r w:rsidR="00B757ED">
        <w:t>in the amount required by, and in accordance with,</w:t>
      </w:r>
      <w:r w:rsidRPr="00944CC9" w:rsidR="00B757ED">
        <w:t xml:space="preserve"> </w:t>
      </w:r>
      <w:r w:rsidRPr="00944CC9">
        <w:rPr>
          <w:color w:val="000000" w:themeColor="text1"/>
        </w:rPr>
        <w:t>the terms of the Intercreditor Agreement, at a redemption price equal to 100% of the principal amount thereof.</w:t>
      </w:r>
    </w:p>
    <w:p w:rsidRPr="00944CC9" w:rsidR="004D69FF" w:rsidP="004D69FF" w:rsidRDefault="00BA584D" w14:paraId="1A68FFD8" w14:textId="53941788">
      <w:pPr>
        <w:pStyle w:val="Heading4"/>
        <w:keepNext/>
      </w:pPr>
      <w:bookmarkStart w:name="_Ref_ContractCompanion_9kb9Ur09H" w:id="69"/>
      <w:r>
        <w:t>Subject to the terms of the Intercreditor Agreement, o</w:t>
      </w:r>
      <w:r w:rsidRPr="00944CC9" w:rsidR="004D69FF">
        <w:t xml:space="preserve">n and after the Asset Sale Redemption Trigger Date, upon any Asset Sale of assets then constituting Collateral (other than Capital Stock of V.Tal or Capital Stock of ClientCo), the Company shall, within 10 Business Days of the date of the consummation of such Asset Sale resulting in Net Cash Proceeds greater than U.S.$0.00 (the date of any such consummation, a </w:t>
      </w:r>
      <w:r w:rsidR="004D69FF">
        <w:t>“</w:t>
      </w:r>
      <w:r w:rsidRPr="00944CC9" w:rsidR="004D69FF">
        <w:rPr>
          <w:b/>
          <w:i/>
        </w:rPr>
        <w:t>Collateral Sale Date</w:t>
      </w:r>
      <w:r w:rsidR="004D69FF">
        <w:t>”</w:t>
      </w:r>
      <w:r w:rsidRPr="00944CC9" w:rsidR="004D69FF">
        <w:t xml:space="preserve">), deliver (including in accordance with the applicable procedures of DTC, if applicable), a notice of redemption pursuant to </w:t>
      </w:r>
      <w:r w:rsidR="004D69FF">
        <w:rPr>
          <w:u w:val="single"/>
        </w:rPr>
        <w:fldChar w:fldCharType="begin"/>
      </w:r>
      <w:r w:rsidR="004D69FF">
        <w:rPr>
          <w:u w:val="single"/>
        </w:rPr>
        <w:instrText xml:space="preserve"> REF  _Ref_ContractCompanion_9kb9Ur09J \* Caps \h \n  \* MERGEFORMAT </w:instrText>
      </w:r>
      <w:r w:rsidR="004D69FF">
        <w:rPr>
          <w:u w:val="single"/>
        </w:rPr>
      </w:r>
      <w:r w:rsidR="004D69FF">
        <w:rPr>
          <w:u w:val="single"/>
        </w:rPr>
        <w:fldChar w:fldCharType="separate"/>
      </w:r>
      <w:r w:rsidR="004D69FF">
        <w:rPr>
          <w:u w:val="single"/>
          <w:cs/>
        </w:rPr>
        <w:t>‎</w:t>
      </w:r>
      <w:r w:rsidR="004D69FF">
        <w:rPr>
          <w:u w:val="single"/>
        </w:rPr>
        <w:t>Section 3.03</w:t>
      </w:r>
      <w:r w:rsidR="004D69FF">
        <w:rPr>
          <w:u w:val="single"/>
        </w:rPr>
        <w:fldChar w:fldCharType="end"/>
      </w:r>
      <w:r w:rsidRPr="00944CC9" w:rsidR="004D69FF">
        <w:t xml:space="preserve"> to each Holder, with a copy to the Trustee, and shall, no less than 20 Business Days after such Collateral Sale Date, apply the Applicable Collateral Sale Redemption Amount with respect to such Net Cash Proceeds received by the Company or its Subsidiaries from such Asset Sale (the </w:t>
      </w:r>
      <w:r w:rsidR="004D69FF">
        <w:t>“</w:t>
      </w:r>
      <w:r w:rsidRPr="00944CC9" w:rsidR="004D69FF">
        <w:rPr>
          <w:b/>
          <w:i/>
        </w:rPr>
        <w:t>Applicable Collateral Redemption Amount</w:t>
      </w:r>
      <w:r w:rsidR="004D69FF">
        <w:t>”</w:t>
      </w:r>
      <w:r w:rsidRPr="00944CC9" w:rsidR="004D69FF">
        <w:t xml:space="preserve">) to redeem (a </w:t>
      </w:r>
      <w:r w:rsidR="004D69FF">
        <w:t>“</w:t>
      </w:r>
      <w:r w:rsidRPr="00944CC9" w:rsidR="004D69FF">
        <w:rPr>
          <w:b/>
          <w:i/>
        </w:rPr>
        <w:t>Collateral Mandatory Redemption</w:t>
      </w:r>
      <w:r w:rsidR="004D69FF">
        <w:t>”</w:t>
      </w:r>
      <w:r w:rsidRPr="00944CC9" w:rsidR="004D69FF">
        <w:t xml:space="preserve"> and, collectively with a V.Tal Shares Mandatory Redemption and a ClientCo Shares Mandatory Redemption, a </w:t>
      </w:r>
      <w:r w:rsidR="004D69FF">
        <w:t>“</w:t>
      </w:r>
      <w:r w:rsidRPr="00944CC9" w:rsidR="004D69FF">
        <w:rPr>
          <w:b/>
          <w:i/>
        </w:rPr>
        <w:t>Mandatory Redemption</w:t>
      </w:r>
      <w:r w:rsidR="004D69FF">
        <w:t>”</w:t>
      </w:r>
      <w:r w:rsidRPr="00944CC9" w:rsidR="004D69FF">
        <w:t>):</w:t>
      </w:r>
      <w:bookmarkEnd w:id="69"/>
    </w:p>
    <w:p w:rsidRPr="00944CC9" w:rsidR="004D69FF" w:rsidP="004D69FF" w:rsidRDefault="004D69FF" w14:paraId="492BD22B" w14:textId="77777777">
      <w:pPr>
        <w:pStyle w:val="Heading5"/>
      </w:pPr>
      <w:r w:rsidRPr="00944CC9">
        <w:rPr>
          <w:i/>
        </w:rPr>
        <w:t>first</w:t>
      </w:r>
      <w:r w:rsidRPr="00944CC9">
        <w:t>, the 2028 Notes, until the 2028 Notes are no longer outstanding, and</w:t>
      </w:r>
    </w:p>
    <w:p w:rsidRPr="00944CC9" w:rsidR="004D69FF" w:rsidP="004D69FF" w:rsidRDefault="004D69FF" w14:paraId="312A8726" w14:textId="6DE5BBFF">
      <w:pPr>
        <w:pStyle w:val="Heading5"/>
      </w:pPr>
      <w:r w:rsidRPr="00944CC9">
        <w:rPr>
          <w:i/>
        </w:rPr>
        <w:t>second</w:t>
      </w:r>
      <w:r w:rsidRPr="00944CC9">
        <w:t>, the 203</w:t>
      </w:r>
      <w:r w:rsidR="00FD1E71">
        <w:t>0</w:t>
      </w:r>
      <w:r w:rsidRPr="00944CC9">
        <w:t xml:space="preserve"> Notes,</w:t>
      </w:r>
    </w:p>
    <w:p w:rsidRPr="00944CC9" w:rsidR="004D69FF" w:rsidP="004D69FF" w:rsidRDefault="004D69FF" w14:paraId="478F9A3D" w14:textId="043B4E6F">
      <w:pPr>
        <w:pStyle w:val="wText"/>
        <w:rPr>
          <w:color w:val="000000" w:themeColor="text1"/>
        </w:rPr>
      </w:pPr>
      <w:r w:rsidRPr="00944CC9">
        <w:rPr>
          <w:color w:val="000000" w:themeColor="text1"/>
        </w:rPr>
        <w:t>in each case</w:t>
      </w:r>
      <w:r w:rsidRPr="00944CC9" w:rsidR="00B757ED">
        <w:t xml:space="preserve">, </w:t>
      </w:r>
      <w:r w:rsidR="00B757ED">
        <w:t>in the amount required by, and in accordance with,</w:t>
      </w:r>
      <w:r w:rsidRPr="00944CC9">
        <w:rPr>
          <w:color w:val="000000" w:themeColor="text1"/>
        </w:rPr>
        <w:t xml:space="preserve"> the terms of the Intercreditor Agreement, at a redemption price equal to 100% of the principal amount thereof.</w:t>
      </w:r>
    </w:p>
    <w:p w:rsidRPr="00944CC9" w:rsidR="004D69FF" w:rsidP="004D69FF" w:rsidRDefault="004D69FF" w14:paraId="6B1D0367" w14:textId="44242131">
      <w:pPr>
        <w:pStyle w:val="Heading4"/>
      </w:pPr>
      <w:r w:rsidRPr="00944CC9">
        <w:t xml:space="preserve">The obligation of the Company to make a Mandatory Redemption pursuant to this </w:t>
      </w:r>
      <w:r>
        <w:rPr>
          <w:u w:val="single"/>
        </w:rPr>
        <w:fldChar w:fldCharType="begin"/>
      </w:r>
      <w:r>
        <w:rPr>
          <w:u w:val="single"/>
        </w:rPr>
        <w:instrText xml:space="preserve"> REF  _Ref_ContractCompanion_9kb9Ur0AC \* Caps \h \n  \* MERGEFORMAT </w:instrText>
      </w:r>
      <w:r>
        <w:rPr>
          <w:u w:val="single"/>
        </w:rPr>
      </w:r>
      <w:r>
        <w:rPr>
          <w:u w:val="single"/>
        </w:rPr>
        <w:fldChar w:fldCharType="separate"/>
      </w:r>
      <w:r>
        <w:rPr>
          <w:u w:val="single"/>
          <w:cs/>
        </w:rPr>
        <w:t>‎</w:t>
      </w:r>
      <w:r>
        <w:rPr>
          <w:u w:val="single"/>
        </w:rPr>
        <w:t>Section 3.02</w:t>
      </w:r>
      <w:r>
        <w:rPr>
          <w:u w:val="single"/>
        </w:rPr>
        <w:fldChar w:fldCharType="end"/>
      </w:r>
      <w:r w:rsidR="00BA584D">
        <w:t xml:space="preserve">, (i) shall be subject to the terms of the Intercreditor Agreement and (ii) </w:t>
      </w:r>
      <w:r w:rsidRPr="00944CC9">
        <w:t>may be waived or modified at any time prior to the occurrence of the related V.Tal Shares Sale Date, ClientCo Shares Sale Date or Collateral Sale Date, as applicable, with the consent of Holders holding 75% of the aggregate outstanding principal amount of the Securities.</w:t>
      </w:r>
    </w:p>
    <w:p w:rsidRPr="00944CC9" w:rsidR="004D69FF" w:rsidP="004D69FF" w:rsidRDefault="004D69FF" w14:paraId="5318802D" w14:textId="7D775AAA">
      <w:pPr>
        <w:pStyle w:val="Heading4"/>
      </w:pPr>
      <w:r w:rsidRPr="00944CC9">
        <w:t xml:space="preserve">If the Excess Cash Flow Amount as of any Annual Calculation Date, commencing with the Annual Calculation Date of December 31, 2028, is greater than U.S.$0.00, the Company shall, within 20 Business Days, deliver (including in accordance with the applicable procedures of DTC, if applicable), a notice of redemption pursuant to </w:t>
      </w:r>
      <w:r>
        <w:rPr>
          <w:u w:val="single"/>
        </w:rPr>
        <w:fldChar w:fldCharType="begin"/>
      </w:r>
      <w:r>
        <w:rPr>
          <w:u w:val="single"/>
        </w:rPr>
        <w:instrText xml:space="preserve"> REF  _Ref_ContractCompanion_9kb9Ur09J \* Caps \h \n  \* MERGEFORMAT </w:instrText>
      </w:r>
      <w:r>
        <w:rPr>
          <w:u w:val="single"/>
        </w:rPr>
      </w:r>
      <w:r>
        <w:rPr>
          <w:u w:val="single"/>
        </w:rPr>
        <w:fldChar w:fldCharType="separate"/>
      </w:r>
      <w:r>
        <w:rPr>
          <w:u w:val="single"/>
          <w:cs/>
        </w:rPr>
        <w:t>‎</w:t>
      </w:r>
      <w:r>
        <w:rPr>
          <w:u w:val="single"/>
        </w:rPr>
        <w:t>Section 3.03</w:t>
      </w:r>
      <w:r>
        <w:rPr>
          <w:u w:val="single"/>
        </w:rPr>
        <w:fldChar w:fldCharType="end"/>
      </w:r>
      <w:r w:rsidRPr="00944CC9">
        <w:t xml:space="preserve"> to each Holder, with a copy to the Trustee, and shall, no less than 20 Business Days after such notice, apply 100% of such Excess Cash Flow Amount to redeem the 203</w:t>
      </w:r>
      <w:r w:rsidR="00FD1E71">
        <w:t>0</w:t>
      </w:r>
      <w:r w:rsidRPr="00944CC9">
        <w:t xml:space="preserve"> Notes, at a redemption price equal to 100% of the principal amount thereof.</w:t>
      </w:r>
    </w:p>
    <w:p w:rsidRPr="00944CC9" w:rsidR="004D69FF" w:rsidP="004D69FF" w:rsidRDefault="004D69FF" w14:paraId="6DFA1EA1" w14:textId="71F648CF">
      <w:pPr>
        <w:pStyle w:val="Heading4"/>
      </w:pPr>
      <w:r w:rsidRPr="00944CC9">
        <w:t xml:space="preserve">For the avoidance of doubt, (i) the calculation of the amount of Net Cash Proceeds received by the Company under this </w:t>
      </w:r>
      <w:r>
        <w:fldChar w:fldCharType="begin"/>
      </w:r>
      <w:r>
        <w:instrText xml:space="preserve"> REF  _Ref_ContractCompanion_9kb9Ur0AC \* Caps \h \n  \* MERGEFORMAT </w:instrText>
      </w:r>
      <w:r>
        <w:fldChar w:fldCharType="separate"/>
      </w:r>
      <w:r>
        <w:rPr>
          <w:cs/>
        </w:rPr>
        <w:t>‎</w:t>
      </w:r>
      <w:r>
        <w:t>Section 3.02</w:t>
      </w:r>
      <w:r>
        <w:fldChar w:fldCharType="end"/>
      </w:r>
      <w:r w:rsidRPr="00944CC9">
        <w:t xml:space="preserve"> shall be calculated after giving effect to any required payment of Priority Secured Debt, and (ii) no 203</w:t>
      </w:r>
      <w:r w:rsidR="00FD1E71">
        <w:t>0</w:t>
      </w:r>
      <w:r w:rsidRPr="00944CC9">
        <w:t xml:space="preserve"> Notes may be redeemed unless and until the 2028 Notes have been (or are concurrently) repaid in full and no longer outstanding.</w:t>
      </w:r>
    </w:p>
    <w:p w:rsidRPr="00EA6C7A" w:rsidR="004D69FF" w:rsidP="004D69FF" w:rsidRDefault="004D69FF" w14:paraId="2F75EFFD" w14:textId="77777777">
      <w:pPr>
        <w:pStyle w:val="Heading2"/>
        <w:keepNext/>
        <w:rPr>
          <w:vanish/>
          <w:color w:val="FF0000"/>
          <w:specVanish/>
        </w:rPr>
      </w:pPr>
      <w:bookmarkStart w:name="_Ref_ContractCompanion_9kb9Ur09J" w:id="70"/>
      <w:bookmarkStart w:name="_Toc161962528" w:id="71"/>
      <w:r w:rsidRPr="00944CC9">
        <w:t>Notice of Redemption; Redemption in Part</w:t>
      </w:r>
      <w:bookmarkEnd w:id="70"/>
      <w:bookmarkEnd w:id="71"/>
    </w:p>
    <w:p w:rsidRPr="00944CC9" w:rsidR="004D69FF" w:rsidP="004D69FF" w:rsidRDefault="004D69FF" w14:paraId="5A848D28" w14:textId="77777777">
      <w:pPr>
        <w:pStyle w:val="wNoTOC"/>
      </w:pPr>
      <w:r w:rsidRPr="00944CC9">
        <w:t>.</w:t>
      </w:r>
    </w:p>
    <w:p w:rsidRPr="00944CC9" w:rsidR="004D69FF" w:rsidP="004D69FF" w:rsidRDefault="004D69FF" w14:paraId="2A2825FA" w14:textId="77777777">
      <w:pPr>
        <w:pStyle w:val="Heading4"/>
        <w:keepNext/>
      </w:pPr>
      <w:r w:rsidRPr="00944CC9">
        <w:t xml:space="preserve">With respect to any redemption pursuant to this </w:t>
      </w:r>
      <w:r>
        <w:fldChar w:fldCharType="begin"/>
      </w:r>
      <w:r>
        <w:instrText xml:space="preserve"> REF _Ref_ContractCompanion_9kb9Ur0AE \w \n \h \* MERGEFORMAT </w:instrText>
      </w:r>
      <w:r>
        <w:fldChar w:fldCharType="separate"/>
      </w:r>
      <w:r>
        <w:rPr>
          <w:cs/>
        </w:rPr>
        <w:t>‎</w:t>
      </w:r>
      <w:r>
        <w:t>Article 3</w:t>
      </w:r>
      <w:r>
        <w:fldChar w:fldCharType="end"/>
      </w:r>
      <w:r w:rsidRPr="00944CC9">
        <w:t>, the notice of redemption will identify the Series of Securities to be redeemed and will state:</w:t>
      </w:r>
    </w:p>
    <w:p w:rsidRPr="00944CC9" w:rsidR="004D69FF" w:rsidP="004D69FF" w:rsidRDefault="004D69FF" w14:paraId="6145B79E" w14:textId="77777777">
      <w:pPr>
        <w:pStyle w:val="Heading5"/>
      </w:pPr>
      <w:r w:rsidRPr="00944CC9">
        <w:t>the redemption date;</w:t>
      </w:r>
    </w:p>
    <w:p w:rsidRPr="00944CC9" w:rsidR="004D69FF" w:rsidP="004D69FF" w:rsidRDefault="004D69FF" w14:paraId="4AA21365" w14:textId="77777777">
      <w:pPr>
        <w:pStyle w:val="Heading5"/>
      </w:pPr>
      <w:r w:rsidRPr="00944CC9">
        <w:t>the redemption price;</w:t>
      </w:r>
    </w:p>
    <w:p w:rsidRPr="00944CC9" w:rsidR="004D69FF" w:rsidP="004D69FF" w:rsidRDefault="004D69FF" w14:paraId="46CEF237" w14:textId="77777777">
      <w:pPr>
        <w:pStyle w:val="Heading5"/>
      </w:pPr>
      <w:r w:rsidRPr="00944CC9">
        <w:t>the name and address of the Paying Agent;</w:t>
      </w:r>
    </w:p>
    <w:p w:rsidRPr="00944CC9" w:rsidR="004D69FF" w:rsidP="004D69FF" w:rsidRDefault="004D69FF" w14:paraId="0C2F10BC" w14:textId="77777777">
      <w:pPr>
        <w:pStyle w:val="Heading5"/>
      </w:pPr>
      <w:r w:rsidRPr="00944CC9">
        <w:t>that Securities called for redemption must be surrendered to the Paying Agent to collect the redemption price;</w:t>
      </w:r>
    </w:p>
    <w:p w:rsidRPr="00944CC9" w:rsidR="004D69FF" w:rsidP="004D69FF" w:rsidRDefault="004D69FF" w14:paraId="04A1AD3B" w14:textId="77777777">
      <w:pPr>
        <w:pStyle w:val="Heading5"/>
      </w:pPr>
      <w:r w:rsidRPr="00944CC9">
        <w:t>that, unless the Company defaults in making such redemption payment, interest on such Series called for redemption ceases to accrue on and after the redemption date;</w:t>
      </w:r>
    </w:p>
    <w:p w:rsidRPr="00944CC9" w:rsidR="004D69FF" w:rsidP="004D69FF" w:rsidRDefault="004D69FF" w14:paraId="497F5500" w14:textId="77777777">
      <w:pPr>
        <w:pStyle w:val="Heading5"/>
      </w:pPr>
      <w:r w:rsidRPr="00944CC9">
        <w:t>the section of this Indenture pursuant to which the Securities called for redemption are being redeemed;</w:t>
      </w:r>
    </w:p>
    <w:p w:rsidRPr="00944CC9" w:rsidR="004D69FF" w:rsidP="004D69FF" w:rsidRDefault="004D69FF" w14:paraId="34ECAD0E" w14:textId="77777777">
      <w:pPr>
        <w:pStyle w:val="Heading5"/>
      </w:pPr>
      <w:r w:rsidRPr="00944CC9">
        <w:t>the CUSIP number, together with a statement that no representation is made as to the correctness or accuracy of the CUSIP number, if any, listed in such notice or printed on the Securities; and</w:t>
      </w:r>
    </w:p>
    <w:p w:rsidRPr="00944CC9" w:rsidR="004D69FF" w:rsidP="004D69FF" w:rsidRDefault="004D69FF" w14:paraId="76B7B392" w14:textId="77777777">
      <w:pPr>
        <w:pStyle w:val="Heading5"/>
      </w:pPr>
      <w:r w:rsidRPr="00944CC9">
        <w:t>any condition precedent pursuant to the redemption.</w:t>
      </w:r>
    </w:p>
    <w:p w:rsidRPr="00944CC9" w:rsidR="004D69FF" w:rsidP="004D69FF" w:rsidRDefault="004D69FF" w14:paraId="0070DECE" w14:textId="77777777">
      <w:pPr>
        <w:pStyle w:val="Heading4"/>
      </w:pPr>
      <w:r w:rsidRPr="00944CC9">
        <w:t>At the Company</w:t>
      </w:r>
      <w:r>
        <w:t>’</w:t>
      </w:r>
      <w:r w:rsidRPr="00944CC9">
        <w:t>s written request, the Trustee shall give the notice of redemption in the Company</w:t>
      </w:r>
      <w:r>
        <w:t>’</w:t>
      </w:r>
      <w:r w:rsidRPr="00944CC9">
        <w:t>s name and at its expense.</w:t>
      </w:r>
    </w:p>
    <w:p w:rsidRPr="00944CC9" w:rsidR="004D69FF" w:rsidP="004D69FF" w:rsidRDefault="004D69FF" w14:paraId="05203492" w14:textId="77777777">
      <w:pPr>
        <w:pStyle w:val="Heading4"/>
        <w:keepNext/>
      </w:pPr>
      <w:r w:rsidRPr="00944CC9">
        <w:t>If less than all of the Securities of a Series are to be redeemed, the Securities of such Series will be selected for redemption as follows:</w:t>
      </w:r>
    </w:p>
    <w:p w:rsidRPr="00944CC9" w:rsidR="004D69FF" w:rsidP="004D69FF" w:rsidRDefault="004D69FF" w14:paraId="3F8D6D34" w14:textId="77777777">
      <w:pPr>
        <w:pStyle w:val="Heading5"/>
      </w:pPr>
      <w:bookmarkStart w:name="_Ref161236107" w:id="72"/>
      <w:r w:rsidRPr="00944CC9">
        <w:t>if the Securities of such Series are listed on any securities exchange, in compliance with the requirements of the principal securities exchange on which such Securities are then traded or if the Securities of such Series are held through the clearing systems, on a pro rata basis in compliance with the requirements of DTC; or</w:t>
      </w:r>
      <w:bookmarkEnd w:id="72"/>
    </w:p>
    <w:p w:rsidRPr="00944CC9" w:rsidR="004D69FF" w:rsidP="004D69FF" w:rsidRDefault="004D69FF" w14:paraId="2FA330A7" w14:textId="77777777">
      <w:pPr>
        <w:pStyle w:val="Heading5"/>
      </w:pPr>
      <w:bookmarkStart w:name="_Ref_ContractCompanion_9kb9Ur0AG" w:id="73"/>
      <w:r w:rsidRPr="00944CC9">
        <w:t xml:space="preserve">if Securities of such Series are not listed on any securities exchange or held through clearing systems, on a pro rata basis, by lot or by such other method as the Trustee in its sole and absolute discretion deems fair and appropriate unless otherwise required by applicable law. </w:t>
      </w:r>
      <w:r>
        <w:t xml:space="preserve"> </w:t>
      </w:r>
      <w:r w:rsidRPr="00944CC9">
        <w:t xml:space="preserve">Neither the Paying Agent, the Registrar, Agents nor the Trustee shall be liable for any selections made by the Trustee in its sole and absolute discretion in accordance with this </w:t>
      </w:r>
      <w:r>
        <w:fldChar w:fldCharType="begin"/>
      </w:r>
      <w:r>
        <w:instrText xml:space="preserve"> REF _Ref161236107 \w \h </w:instrText>
      </w:r>
      <w:r>
        <w:fldChar w:fldCharType="separate"/>
      </w:r>
      <w:r>
        <w:rPr>
          <w:cs/>
        </w:rPr>
        <w:t>‎</w:t>
      </w:r>
      <w:r>
        <w:t>Section 3.03(c)(i)</w:t>
      </w:r>
      <w:r>
        <w:fldChar w:fldCharType="end"/>
      </w:r>
      <w:r w:rsidRPr="00944CC9">
        <w:t xml:space="preserve"> if such selections are made in good faith by the Trustee.</w:t>
      </w:r>
      <w:bookmarkEnd w:id="73"/>
    </w:p>
    <w:p w:rsidRPr="00944CC9" w:rsidR="004D69FF" w:rsidP="004D69FF" w:rsidRDefault="004D69FF" w14:paraId="228E3935" w14:textId="77777777">
      <w:pPr>
        <w:pStyle w:val="Heading5"/>
      </w:pPr>
      <w:r w:rsidRPr="00944CC9">
        <w:t xml:space="preserve">No Securities of U.S.$1,000 in principal amount or less will be redeemed in part. </w:t>
      </w:r>
      <w:r>
        <w:t xml:space="preserve"> </w:t>
      </w:r>
      <w:r w:rsidRPr="00944CC9">
        <w:t xml:space="preserve">If any Series of Securities are to be redeemed in part only, the notice of redemption relating to such Securities will state the portion of the principal amount to be redeemed. </w:t>
      </w:r>
      <w:r>
        <w:t xml:space="preserve"> </w:t>
      </w:r>
      <w:r w:rsidRPr="00944CC9">
        <w:t xml:space="preserve">New Securities of the same Series and in principal amount equal to the unredeemed portion will be issued upon cancelation of the original Securities of such Series. </w:t>
      </w:r>
      <w:r>
        <w:t xml:space="preserve"> </w:t>
      </w:r>
      <w:r w:rsidRPr="00944CC9">
        <w:t>On and after the redemption date, interest will cease to accrue on Securities or portions thereof that are redeemed.</w:t>
      </w:r>
    </w:p>
    <w:p w:rsidRPr="0031614E" w:rsidR="004D69FF" w:rsidP="004D69FF" w:rsidRDefault="004D69FF" w14:paraId="4535651E" w14:textId="77777777">
      <w:pPr>
        <w:pStyle w:val="Heading2"/>
        <w:rPr>
          <w:vanish/>
          <w:color w:val="FF0000"/>
          <w:specVanish/>
        </w:rPr>
      </w:pPr>
      <w:bookmarkStart w:name="_Toc161962529" w:id="74"/>
      <w:r w:rsidRPr="00944CC9">
        <w:t>Purchase of Securities by the Company or its Subsidiaries or Affiliates</w:t>
      </w:r>
      <w:bookmarkEnd w:id="74"/>
    </w:p>
    <w:p w:rsidRPr="00944CC9" w:rsidR="004D69FF" w:rsidP="004D69FF" w:rsidRDefault="004D69FF" w14:paraId="2C7518F3" w14:textId="77777777">
      <w:pPr>
        <w:pStyle w:val="wNoTOC"/>
      </w:pPr>
      <w:r w:rsidRPr="00944CC9">
        <w:t xml:space="preserve">.  The Company and each of its Subsidiaries and Affiliates may at any time purchase any Securities in the open market or otherwise at any price.  Subject to </w:t>
      </w:r>
      <w:r>
        <w:fldChar w:fldCharType="begin"/>
      </w:r>
      <w:r>
        <w:instrText xml:space="preserve"> REF  _Ref_ContractCompanion_9kb9Ur09B \* Caps \h \n  \* MERGEFORMAT </w:instrText>
      </w:r>
      <w:r>
        <w:fldChar w:fldCharType="separate"/>
      </w:r>
      <w:r>
        <w:rPr>
          <w:cs/>
        </w:rPr>
        <w:t>‎</w:t>
      </w:r>
      <w:r>
        <w:t>Section 13.05</w:t>
      </w:r>
      <w:r>
        <w:fldChar w:fldCharType="end"/>
      </w:r>
      <w:r w:rsidRPr="00944CC9">
        <w:t xml:space="preserve">, all Securities purchased by the Company or any of its Subsidiaries or Affiliates controlled by the Company may only continue to be outstanding if the Board of Directors of the Company in good faith determines not to cancel such Securities and otherwise must be surrendered to the Trustee for cancellation pursuant to </w:t>
      </w:r>
      <w:r>
        <w:fldChar w:fldCharType="begin"/>
      </w:r>
      <w:r>
        <w:instrText xml:space="preserve"> REF  _Ref_ContractCompanion_9kb9Ur08E \* Caps \h \n  \* MERGEFORMAT </w:instrText>
      </w:r>
      <w:r>
        <w:fldChar w:fldCharType="separate"/>
      </w:r>
      <w:r>
        <w:rPr>
          <w:cs/>
        </w:rPr>
        <w:t>‎</w:t>
      </w:r>
      <w:r>
        <w:t>Section 2.10</w:t>
      </w:r>
      <w:r>
        <w:fldChar w:fldCharType="end"/>
      </w:r>
      <w:r w:rsidRPr="00944CC9">
        <w:t>.</w:t>
      </w:r>
    </w:p>
    <w:p w:rsidRPr="00944CC9" w:rsidR="004D69FF" w:rsidP="004D69FF" w:rsidRDefault="004D69FF" w14:paraId="234AEF15" w14:textId="77777777">
      <w:pPr>
        <w:pStyle w:val="Heading1"/>
      </w:pPr>
      <w:bookmarkStart w:name="_Toc161152126" w:id="75"/>
      <w:bookmarkStart w:name="_Toc161159850" w:id="76"/>
      <w:bookmarkStart w:name="_Ref_ContractCompanion_9kb9Ur266" w:id="77"/>
      <w:bookmarkStart w:name="_Toc161236263" w:id="78"/>
      <w:bookmarkStart w:name="_Toc161236396" w:id="79"/>
      <w:bookmarkStart w:name="_Toc161694648" w:id="80"/>
      <w:bookmarkStart w:name="_Toc161694781" w:id="81"/>
      <w:bookmarkStart w:name="_Toc161962530" w:id="82"/>
      <w:r>
        <w:br/>
      </w:r>
      <w:r>
        <w:br/>
      </w:r>
      <w:r w:rsidRPr="00944CC9">
        <w:t>Covenants</w:t>
      </w:r>
      <w:bookmarkEnd w:id="75"/>
      <w:bookmarkEnd w:id="76"/>
      <w:bookmarkEnd w:id="77"/>
      <w:bookmarkEnd w:id="78"/>
      <w:bookmarkEnd w:id="79"/>
      <w:bookmarkEnd w:id="80"/>
      <w:bookmarkEnd w:id="81"/>
      <w:bookmarkEnd w:id="82"/>
    </w:p>
    <w:p w:rsidRPr="0031614E" w:rsidR="004D69FF" w:rsidP="004D69FF" w:rsidRDefault="004D69FF" w14:paraId="0CC2B314" w14:textId="77777777">
      <w:pPr>
        <w:pStyle w:val="Heading2"/>
        <w:rPr>
          <w:vanish/>
          <w:color w:val="FF0000"/>
          <w:specVanish/>
        </w:rPr>
      </w:pPr>
      <w:bookmarkStart w:name="_Ref_ContractCompanion_9kb9Ur09D" w:id="83"/>
      <w:bookmarkStart w:name="_Toc161962531" w:id="84"/>
      <w:r w:rsidRPr="00944CC9">
        <w:t>Payment Obligations under the Securities and the Indenture</w:t>
      </w:r>
      <w:bookmarkEnd w:id="83"/>
      <w:bookmarkEnd w:id="84"/>
    </w:p>
    <w:p w:rsidRPr="00944CC9" w:rsidR="004D69FF" w:rsidP="004D69FF" w:rsidRDefault="004D69FF" w14:paraId="245CAD75" w14:textId="77777777">
      <w:pPr>
        <w:pStyle w:val="wNoTOC"/>
      </w:pPr>
      <w:r w:rsidRPr="00944CC9">
        <w:t xml:space="preserve">.  The Company shall duly and punctually pay the principal, premium, if any, interest and Additional Amounts, if any, on each Series of Securities in accordance with the terms of such Series and this Indenture.  The principal and interest shall be considered paid on the date due if on such date the Trustee or the Paying Agents hold in accordance with this Indenture money sufficient to pay all principal and interest then due.  PIK Interest shall be considered paid on such date the Trustee has received (i) a Company Order, pursuant to </w:t>
      </w:r>
      <w:r>
        <w:fldChar w:fldCharType="begin"/>
      </w:r>
      <w:r>
        <w:instrText xml:space="preserve"> REF  _Ref_ContractCompanion_9kb9Ur028 \* Caps \h \n  \* MERGEFORMAT </w:instrText>
      </w:r>
      <w:r>
        <w:fldChar w:fldCharType="separate"/>
      </w:r>
      <w:r>
        <w:rPr>
          <w:cs/>
        </w:rPr>
        <w:t>‎</w:t>
      </w:r>
      <w:r>
        <w:t>Section 2.02</w:t>
      </w:r>
      <w:r>
        <w:fldChar w:fldCharType="end"/>
      </w:r>
      <w:r w:rsidRPr="00944CC9">
        <w:t xml:space="preserve">, to increase </w:t>
      </w:r>
      <w:r>
        <w:t>the b</w:t>
      </w:r>
      <w:r w:rsidRPr="00944CC9">
        <w:t xml:space="preserve">alance of any Global Security to reflect such PIK Interest or (ii) a PIK Security duly executed by the Company together with an Authentication Order, pursuant to </w:t>
      </w:r>
      <w:r>
        <w:fldChar w:fldCharType="begin"/>
      </w:r>
      <w:r>
        <w:instrText xml:space="preserve"> REF  _Ref_ContractCompanion_9kb9Ur028 \* Caps \h \n  \* MERGEFORMAT </w:instrText>
      </w:r>
      <w:r>
        <w:fldChar w:fldCharType="separate"/>
      </w:r>
      <w:r>
        <w:rPr>
          <w:cs/>
        </w:rPr>
        <w:t>‎</w:t>
      </w:r>
      <w:r>
        <w:t>Section 2.02</w:t>
      </w:r>
      <w:r>
        <w:fldChar w:fldCharType="end"/>
      </w:r>
      <w:r w:rsidRPr="00944CC9">
        <w:t>, requesting the authentication of such PIK Security by the Trustee.</w:t>
      </w:r>
    </w:p>
    <w:p w:rsidRPr="00944CC9" w:rsidR="004D69FF" w:rsidP="004D69FF" w:rsidRDefault="004D69FF" w14:paraId="127714E8" w14:textId="77777777">
      <w:pPr>
        <w:pStyle w:val="wText1"/>
      </w:pPr>
      <w:r w:rsidRPr="00944CC9">
        <w:t>The Company will pay interest (including post-petition interest in any proceeding under any Bankruptcy Law) on overdue principal of a Series at a rate that is 2.00% higher than the then applicable interest rate on such Series to the extent lawful; it will pay interest (including post-petition interest in any proceeding under any Bankruptcy Law) on overdue installments of interest (without regard to any applicable grace period), at the same rate to the extent lawful.</w:t>
      </w:r>
    </w:p>
    <w:p w:rsidRPr="00944CC9" w:rsidR="004D69FF" w:rsidP="004D69FF" w:rsidRDefault="004D69FF" w14:paraId="7D69D2FB" w14:textId="77777777">
      <w:pPr>
        <w:pStyle w:val="Heading2"/>
        <w:keepNext/>
        <w:rPr>
          <w:vanish/>
          <w:color w:val="FF0000"/>
          <w:specVanish/>
        </w:rPr>
      </w:pPr>
      <w:bookmarkStart w:name="_Ref_ContractCompanion_9kb9Ur123" w:id="85"/>
      <w:bookmarkStart w:name="_Toc161962532" w:id="86"/>
      <w:r w:rsidRPr="00944CC9">
        <w:t>Limitation on Indebtedness and Disqualified Stock</w:t>
      </w:r>
      <w:bookmarkEnd w:id="85"/>
      <w:bookmarkEnd w:id="86"/>
    </w:p>
    <w:p w:rsidRPr="00944CC9" w:rsidR="004D69FF" w:rsidP="004D69FF" w:rsidRDefault="004D69FF" w14:paraId="5FCFEB0E" w14:textId="77777777">
      <w:pPr>
        <w:pStyle w:val="wText"/>
      </w:pPr>
      <w:r w:rsidRPr="00944CC9">
        <w:t>.</w:t>
      </w:r>
    </w:p>
    <w:p w:rsidRPr="00944CC9" w:rsidR="004D69FF" w:rsidP="004D69FF" w:rsidRDefault="004D69FF" w14:paraId="46796C4D" w14:textId="77777777">
      <w:pPr>
        <w:pStyle w:val="Heading3"/>
      </w:pPr>
      <w:bookmarkStart w:name="_Ref_ContractCompanion_9kb9Ur0AI" w:id="87"/>
      <w:r w:rsidRPr="00944CC9">
        <w:t>The Obligors shall not, and shall not permit any of its Subsidiaries to Incur, directly or indirectly, any Indebtedness or issue any Disqualified Stock (other than Disqualified Stock held by the Company or a Wholly Owned Subsidiary, so long as it is so held).</w:t>
      </w:r>
      <w:bookmarkEnd w:id="87"/>
    </w:p>
    <w:p w:rsidRPr="00944CC9" w:rsidR="004D69FF" w:rsidP="004D69FF" w:rsidRDefault="004D69FF" w14:paraId="3B3C953F" w14:textId="77777777">
      <w:pPr>
        <w:pStyle w:val="Heading3"/>
        <w:keepNext/>
      </w:pPr>
      <w:bookmarkStart w:name="_Ref_ContractCompanion_9kb9Ur059" w:id="88"/>
      <w:r w:rsidRPr="00944CC9">
        <w:t xml:space="preserve">Notwithstanding clause </w:t>
      </w:r>
      <w:r>
        <w:fldChar w:fldCharType="begin"/>
      </w:r>
      <w:r>
        <w:instrText xml:space="preserve"> REF _Ref_ContractCompanion_9kb9Ur0AI \w \n \h \t \* MERGEFORMAT </w:instrText>
      </w:r>
      <w:r>
        <w:fldChar w:fldCharType="separate"/>
      </w:r>
      <w:r>
        <w:rPr>
          <w:cs/>
        </w:rPr>
        <w:t>‎</w:t>
      </w:r>
      <w:r>
        <w:t>(1)</w:t>
      </w:r>
      <w:r>
        <w:fldChar w:fldCharType="end"/>
      </w:r>
      <w:r w:rsidRPr="00944CC9">
        <w:t xml:space="preserve"> above, the Obligors or any Subsidiary may, at any time, Incur any or all of the following Indebtedness (</w:t>
      </w:r>
      <w:r>
        <w:t>“</w:t>
      </w:r>
      <w:r w:rsidRPr="00944CC9">
        <w:rPr>
          <w:b/>
          <w:i/>
        </w:rPr>
        <w:t>Permitted Indebtedness</w:t>
      </w:r>
      <w:r>
        <w:t>”</w:t>
      </w:r>
      <w:r w:rsidRPr="00944CC9">
        <w:t>):</w:t>
      </w:r>
      <w:bookmarkEnd w:id="88"/>
    </w:p>
    <w:p w:rsidRPr="00944CC9" w:rsidR="004D69FF" w:rsidP="004D69FF" w:rsidRDefault="004D69FF" w14:paraId="1E367279" w14:textId="77777777">
      <w:pPr>
        <w:pStyle w:val="Heading4"/>
      </w:pPr>
      <w:bookmarkStart w:name="_Ref_ContractCompanion_9kb9Ur125" w:id="89"/>
      <w:r w:rsidRPr="00944CC9">
        <w:t>Indebtedness of the Obligors or any Subsidiary in respect of the Securities and the Subsidiary Guarantee or Collateral related thereto (including any future Subsidiary Guarantee) or any PIK Securities issued from time to time in respect of any PIK Payment in accordance with the terms hereof (including any Subsidiary Guarantee thereof);</w:t>
      </w:r>
      <w:bookmarkEnd w:id="89"/>
    </w:p>
    <w:p w:rsidRPr="00944CC9" w:rsidR="004D69FF" w:rsidP="004D69FF" w:rsidRDefault="004D69FF" w14:paraId="29D2449B" w14:textId="77777777">
      <w:pPr>
        <w:pStyle w:val="Heading4"/>
      </w:pPr>
      <w:bookmarkStart w:name="_Ref_ContractCompanion_9kb9Ur127" w:id="90"/>
      <w:r w:rsidRPr="00944CC9">
        <w:t xml:space="preserve">Indebtedness described in </w:t>
      </w:r>
      <w:r>
        <w:rPr>
          <w:u w:val="single"/>
        </w:rPr>
        <w:fldChar w:fldCharType="begin"/>
      </w:r>
      <w:r>
        <w:rPr>
          <w:u w:val="single"/>
        </w:rPr>
        <w:instrText xml:space="preserve"> REF _Ref_ContractCompanion_9kb9Ur0AK \w \n \h \* MERGEFORMAT </w:instrText>
      </w:r>
      <w:r>
        <w:rPr>
          <w:u w:val="single"/>
        </w:rPr>
      </w:r>
      <w:r>
        <w:rPr>
          <w:u w:val="single"/>
        </w:rPr>
        <w:fldChar w:fldCharType="separate"/>
      </w:r>
      <w:r>
        <w:rPr>
          <w:u w:val="single"/>
          <w:cs/>
        </w:rPr>
        <w:t>‎</w:t>
      </w:r>
      <w:r>
        <w:rPr>
          <w:u w:val="single"/>
        </w:rPr>
        <w:t>Schedule B</w:t>
      </w:r>
      <w:r>
        <w:rPr>
          <w:u w:val="single"/>
        </w:rPr>
        <w:fldChar w:fldCharType="end"/>
      </w:r>
      <w:r w:rsidRPr="00944CC9">
        <w:t xml:space="preserve"> hereto;</w:t>
      </w:r>
      <w:bookmarkEnd w:id="90"/>
    </w:p>
    <w:p w:rsidRPr="00944CC9" w:rsidR="004D69FF" w:rsidP="004D69FF" w:rsidRDefault="004D69FF" w14:paraId="029EAE14" w14:textId="52067DD8">
      <w:pPr>
        <w:pStyle w:val="Heading4"/>
      </w:pPr>
      <w:bookmarkStart w:name="_Ref_ContractCompanion_9kb9Ur129" w:id="91"/>
      <w:r w:rsidRPr="00944CC9">
        <w:t>any Indebtedness specified in the Reorganization Plan;</w:t>
      </w:r>
      <w:bookmarkEnd w:id="91"/>
    </w:p>
    <w:p w:rsidRPr="00944CC9" w:rsidR="004D69FF" w:rsidP="004D69FF" w:rsidRDefault="004D69FF" w14:paraId="1C88D87C" w14:textId="77777777">
      <w:pPr>
        <w:pStyle w:val="Heading4"/>
      </w:pPr>
      <w:r w:rsidRPr="00944CC9">
        <w:t xml:space="preserve">Guarantees by the Obligors or any Subsidiary of Indebtedness permitted under this </w:t>
      </w:r>
      <w:r>
        <w:fldChar w:fldCharType="begin"/>
      </w:r>
      <w:r>
        <w:instrText xml:space="preserve"> REF  _Ref_ContractCompanion_9kb9Ur123 \* Caps \h \n  \* MERGEFORMAT </w:instrText>
      </w:r>
      <w:r>
        <w:fldChar w:fldCharType="separate"/>
      </w:r>
      <w:r>
        <w:rPr>
          <w:cs/>
        </w:rPr>
        <w:t>‎</w:t>
      </w:r>
      <w:r>
        <w:t>Section 4.02</w:t>
      </w:r>
      <w:r>
        <w:fldChar w:fldCharType="end"/>
      </w:r>
      <w:r w:rsidRPr="00944CC9">
        <w:t xml:space="preserve">; </w:t>
      </w:r>
      <w:r w:rsidRPr="00944CC9">
        <w:rPr>
          <w:i/>
        </w:rPr>
        <w:t>provided</w:t>
      </w:r>
      <w:r w:rsidRPr="00944CC9">
        <w:t xml:space="preserve"> that if the Indebtedness being Guaranteed is subordinated to the Securities, then such Guarantee shall be subordinated in the same manner and to the same extent as the Indebtedness being Guaranteed;</w:t>
      </w:r>
    </w:p>
    <w:p w:rsidRPr="00944CC9" w:rsidR="004D69FF" w:rsidP="004D69FF" w:rsidRDefault="004D69FF" w14:paraId="48E5CEC3" w14:textId="77777777">
      <w:pPr>
        <w:pStyle w:val="Heading4"/>
      </w:pPr>
      <w:r w:rsidRPr="00944CC9">
        <w:t>obligations in respect of Hedging Agreements entered into by the Obligors or any Subsidiary</w:t>
      </w:r>
      <w:r w:rsidRPr="00944CC9" w:rsidDel="000D466F">
        <w:t xml:space="preserve"> </w:t>
      </w:r>
      <w:r w:rsidRPr="00944CC9">
        <w:t>in the ordinary course of business for the purpose of limiting risks associated with the business of the Company and its Subsidiaries and for non-speculative purposes only;</w:t>
      </w:r>
    </w:p>
    <w:p w:rsidRPr="00944CC9" w:rsidR="004D69FF" w:rsidP="004D69FF" w:rsidRDefault="004D69FF" w14:paraId="3339E4C9" w14:textId="77777777">
      <w:pPr>
        <w:pStyle w:val="Heading4"/>
      </w:pPr>
      <w:r w:rsidRPr="00944CC9">
        <w:t xml:space="preserve">unsecured intercompany Indebtedness (i) between or among Obligors, (ii) owing by a Subsidiary that is not a Subsidiary Guarantor to any Obligor, (iii) owing by a Subsidiary that is not a Subsidiary Guarantor to a Subsidiary that is not a Subsidiary Guarantor or (iv) owing by any Obligor to a Subsidiary that is not a Subsidiary Guarantor; </w:t>
      </w:r>
      <w:r w:rsidRPr="00944CC9">
        <w:rPr>
          <w:i/>
        </w:rPr>
        <w:t>provided</w:t>
      </w:r>
      <w:r w:rsidRPr="00944CC9">
        <w:t>, that, in the case of this clause (iv), any such Indebtedness shall be unsecured and subordinated to the obligations under this Indenture and the Securities;</w:t>
      </w:r>
    </w:p>
    <w:p w:rsidRPr="00944CC9" w:rsidR="004D69FF" w:rsidP="004D69FF" w:rsidRDefault="004D69FF" w14:paraId="4F0AB39B" w14:textId="77777777">
      <w:pPr>
        <w:pStyle w:val="Heading4"/>
      </w:pPr>
      <w:r w:rsidRPr="00944CC9">
        <w:t>Indebtedness of the Obligors or any Subsidiary</w:t>
      </w:r>
      <w:r w:rsidRPr="00944CC9" w:rsidDel="000D466F">
        <w:t xml:space="preserve"> </w:t>
      </w:r>
      <w:r w:rsidRPr="00944CC9">
        <w:t xml:space="preserve">arising from the honoring by a bank or other financial institution of a check, draft or similar instrument (including daylight overdrafts paid in full by the close of business on the day such overdraft was Incurred) drawn against insufficient funds in the ordinary course of business; </w:t>
      </w:r>
      <w:r w:rsidRPr="00944CC9">
        <w:rPr>
          <w:i/>
        </w:rPr>
        <w:t>provided</w:t>
      </w:r>
      <w:r w:rsidRPr="00944CC9">
        <w:t xml:space="preserve"> that such Indebtedness is extinguished within ten Business Days of Incurrence;</w:t>
      </w:r>
    </w:p>
    <w:p w:rsidRPr="00944CC9" w:rsidR="004D69FF" w:rsidP="004D69FF" w:rsidRDefault="004D69FF" w14:paraId="6899312D" w14:textId="77777777">
      <w:pPr>
        <w:pStyle w:val="Heading4"/>
      </w:pPr>
      <w:r w:rsidRPr="00944CC9">
        <w:t>Indebtedness of the Obligors or any Subsidiary constituting reimbursement obligations with respect to letters of credit issued for the account of the Obligors or any Subsidiary in order to provide security for workers</w:t>
      </w:r>
      <w:r>
        <w:t>’</w:t>
      </w:r>
      <w:r w:rsidRPr="00944CC9">
        <w:t xml:space="preserve"> compensation claims, tax claims, litigation claims or other similar claims under any workers</w:t>
      </w:r>
      <w:r>
        <w:t>’</w:t>
      </w:r>
      <w:r w:rsidRPr="00944CC9">
        <w:t xml:space="preserve"> compensation laws, unemployment insurance laws, social security and employee health and disability benefits laws or similar legislation, or payment obligations in connection with any casualty or liability insurance, self-insurance or similar requirements in the ordinary course of business;</w:t>
      </w:r>
    </w:p>
    <w:p w:rsidRPr="00944CC9" w:rsidR="004D69FF" w:rsidP="004D69FF" w:rsidRDefault="004D69FF" w14:paraId="58006C74" w14:textId="77777777">
      <w:pPr>
        <w:pStyle w:val="Heading4"/>
      </w:pPr>
      <w:r w:rsidRPr="00944CC9">
        <w:t>Indebtedness consisting of performance, bid, surety and other similar bonds, completion guarantees and reimbursement obligations Incurred by the Obligors or any Subsidiary</w:t>
      </w:r>
      <w:r w:rsidRPr="00944CC9" w:rsidDel="000D466F">
        <w:t xml:space="preserve"> </w:t>
      </w:r>
      <w:r w:rsidRPr="00944CC9">
        <w:t>in the ordinary course of business securing the performance of contractual, franchise, concession or license obligations of the Obligors or any Subsidiary</w:t>
      </w:r>
      <w:r w:rsidRPr="00944CC9" w:rsidDel="000D466F">
        <w:t xml:space="preserve"> </w:t>
      </w:r>
      <w:r w:rsidRPr="00944CC9">
        <w:t>(in each case, other than for an obligation for borrowed money);</w:t>
      </w:r>
    </w:p>
    <w:p w:rsidRPr="00944CC9" w:rsidR="004D69FF" w:rsidP="004D69FF" w:rsidRDefault="004D69FF" w14:paraId="234D8791" w14:textId="77777777">
      <w:pPr>
        <w:pStyle w:val="Heading4"/>
      </w:pPr>
      <w:bookmarkStart w:name="_Ref_ContractCompanion_9kb9Ur134" w:id="92"/>
      <w:r w:rsidRPr="00944CC9">
        <w:t xml:space="preserve">Refinancing Indebtedness Incurred to Refinance (A) Indebtedness existing on the Restructuring Closing Date; or (B) Indebtedness Incurred pursuant to subclauses </w:t>
      </w:r>
      <w:r>
        <w:fldChar w:fldCharType="begin"/>
      </w:r>
      <w:r>
        <w:instrText xml:space="preserve"> REF _Ref_ContractCompanion_9kb9Ur125 \w \n \h \t \* MERGEFORMAT </w:instrText>
      </w:r>
      <w:r>
        <w:fldChar w:fldCharType="separate"/>
      </w:r>
      <w:r>
        <w:rPr>
          <w:cs/>
        </w:rPr>
        <w:t>‎</w:t>
      </w:r>
      <w:r>
        <w:t>(a)</w:t>
      </w:r>
      <w:r>
        <w:fldChar w:fldCharType="end"/>
      </w:r>
      <w:r w:rsidRPr="00944CC9">
        <w:t xml:space="preserve">, </w:t>
      </w:r>
      <w:r>
        <w:fldChar w:fldCharType="begin"/>
      </w:r>
      <w:r>
        <w:instrText xml:space="preserve"> REF _Ref_ContractCompanion_9kb9Ur127 \w \n \h \t \* MERGEFORMAT </w:instrText>
      </w:r>
      <w:r>
        <w:fldChar w:fldCharType="separate"/>
      </w:r>
      <w:r>
        <w:rPr>
          <w:cs/>
        </w:rPr>
        <w:t>‎</w:t>
      </w:r>
      <w:r>
        <w:t>(b)</w:t>
      </w:r>
      <w:r>
        <w:fldChar w:fldCharType="end"/>
      </w:r>
      <w:r w:rsidRPr="00944CC9">
        <w:t xml:space="preserve">, </w:t>
      </w:r>
      <w:r>
        <w:fldChar w:fldCharType="begin"/>
      </w:r>
      <w:r>
        <w:instrText xml:space="preserve"> REF _Ref_ContractCompanion_9kb9Ur129 \w \n \h \t \* MERGEFORMAT </w:instrText>
      </w:r>
      <w:r>
        <w:fldChar w:fldCharType="separate"/>
      </w:r>
      <w:r>
        <w:rPr>
          <w:cs/>
        </w:rPr>
        <w:t>‎</w:t>
      </w:r>
      <w:r>
        <w:t>(c)</w:t>
      </w:r>
      <w:r>
        <w:fldChar w:fldCharType="end"/>
      </w:r>
      <w:r w:rsidRPr="00944CC9">
        <w:t xml:space="preserve"> or </w:t>
      </w:r>
      <w:r>
        <w:fldChar w:fldCharType="begin"/>
      </w:r>
      <w:r>
        <w:instrText xml:space="preserve"> REF _Ref_ContractCompanion_9kb9Ur12B \w \n \h \t \* MERGEFORMAT </w:instrText>
      </w:r>
      <w:r>
        <w:fldChar w:fldCharType="separate"/>
      </w:r>
      <w:r>
        <w:rPr>
          <w:cs/>
        </w:rPr>
        <w:t>‎</w:t>
      </w:r>
      <w:r>
        <w:t>(l)</w:t>
      </w:r>
      <w:r>
        <w:fldChar w:fldCharType="end"/>
      </w:r>
      <w:r w:rsidRPr="00944CC9">
        <w:t xml:space="preserve"> or this subclause </w:t>
      </w:r>
      <w:r>
        <w:fldChar w:fldCharType="begin"/>
      </w:r>
      <w:r>
        <w:instrText xml:space="preserve"> REF _Ref_ContractCompanion_9kb9Ur134 \w \n \h \t \* MERGEFORMAT </w:instrText>
      </w:r>
      <w:r>
        <w:fldChar w:fldCharType="separate"/>
      </w:r>
      <w:r>
        <w:rPr>
          <w:cs/>
        </w:rPr>
        <w:t>‎</w:t>
      </w:r>
      <w:r>
        <w:t>(j)</w:t>
      </w:r>
      <w:r>
        <w:fldChar w:fldCharType="end"/>
      </w:r>
      <w:r w:rsidRPr="00944CC9">
        <w:t xml:space="preserve"> (in each case, excluding Indebtedness owed to the Obligors or any Subsidiary);</w:t>
      </w:r>
      <w:bookmarkEnd w:id="92"/>
    </w:p>
    <w:p w:rsidRPr="00944CC9" w:rsidR="004D69FF" w:rsidP="004D69FF" w:rsidRDefault="004D69FF" w14:paraId="70568EF4" w14:textId="77777777">
      <w:pPr>
        <w:pStyle w:val="Heading4"/>
      </w:pPr>
      <w:r w:rsidRPr="00944CC9">
        <w:t xml:space="preserve">Indebtedness arising from agreements of the Obligors or a Subsidiary providing for indemnification, adjustment of purchase price or similar obligations, in each case, Incurred in the ordinary course of business in connection with the disposition of any business, assets or Subsidiary, other than Guarantees of Indebtedness Incurred by any Person acquiring all or any portion of such business, assets or Subsidiary for the purpose of financing such acquisition; </w:t>
      </w:r>
      <w:r w:rsidRPr="00944CC9">
        <w:rPr>
          <w:i/>
        </w:rPr>
        <w:t>provided</w:t>
      </w:r>
      <w:r w:rsidRPr="00944CC9">
        <w:t xml:space="preserve"> that the maximum aggregate liability in respect of all such Indebtedness shall at no time exceed the gross proceeds actually received by the Obligors and the Subsidiaries in connection with such disposition;</w:t>
      </w:r>
    </w:p>
    <w:p w:rsidRPr="00944CC9" w:rsidR="004D69FF" w:rsidP="004D69FF" w:rsidRDefault="004D69FF" w14:paraId="43B71935" w14:textId="77777777">
      <w:pPr>
        <w:pStyle w:val="Heading4"/>
      </w:pPr>
      <w:bookmarkStart w:name="_Ref_ContractCompanion_9kb9Ur12B" w:id="93"/>
      <w:r w:rsidRPr="00944CC9">
        <w:t>[reserved];</w:t>
      </w:r>
      <w:bookmarkEnd w:id="93"/>
    </w:p>
    <w:p w:rsidRPr="00944CC9" w:rsidR="004D69FF" w:rsidP="004D69FF" w:rsidRDefault="004D69FF" w14:paraId="624ED5C0" w14:textId="77777777">
      <w:pPr>
        <w:pStyle w:val="Heading4"/>
      </w:pPr>
      <w:r w:rsidRPr="00944CC9">
        <w:t>(A) Indebtedness of the Obligors in connection with any Qualified Receivables Transaction or (B) obligations pursuant to receivables or factoring arrangements or facilities in the ordinary course of business, in each case (x) in a true sale transaction without recourse to the Obligors or the Subsidiaries that would not be required to be classified and accounted for as debt under GAAP or IFRS and (y) not to exceed BRL$250.0 million (or the equivalent in other currencies) at any one time outstanding;</w:t>
      </w:r>
    </w:p>
    <w:p w:rsidRPr="00944CC9" w:rsidR="004D69FF" w:rsidP="004D69FF" w:rsidRDefault="004D69FF" w14:paraId="056B1C3E" w14:textId="77777777">
      <w:pPr>
        <w:pStyle w:val="Heading4"/>
      </w:pPr>
      <w:bookmarkStart w:name="_Ref_ContractCompanion_9kb9Ur14D" w:id="94"/>
      <w:r w:rsidRPr="00944CC9">
        <w:t>Capitalized Lease Obligations and Purchase Money Indebtedness of the Obligors or any Subsidiary not to exceed BRL$250.0 million (or the equivalent in other currencies) at any one time outstanding;</w:t>
      </w:r>
      <w:bookmarkEnd w:id="94"/>
    </w:p>
    <w:p w:rsidRPr="00944CC9" w:rsidR="004D69FF" w:rsidP="004D69FF" w:rsidRDefault="004D69FF" w14:paraId="792722CE" w14:textId="77777777">
      <w:pPr>
        <w:pStyle w:val="Heading4"/>
      </w:pPr>
      <w:bookmarkStart w:name="_Ref_ContractCompanion_9kb9Ur156" w:id="95"/>
      <w:r w:rsidRPr="00944CC9">
        <w:t xml:space="preserve">Attributable Debt with respect to a Sale and Leaseback Transaction to the extent such Sale and Leaseback Transaction complies with </w:t>
      </w:r>
      <w:r>
        <w:fldChar w:fldCharType="begin"/>
      </w:r>
      <w:r>
        <w:instrText xml:space="preserve"> REF  _Ref_ContractCompanion_9kb9Ur136 \* Caps \h \n  \* MERGEFORMAT </w:instrText>
      </w:r>
      <w:r>
        <w:fldChar w:fldCharType="separate"/>
      </w:r>
      <w:r>
        <w:rPr>
          <w:cs/>
        </w:rPr>
        <w:t>‎</w:t>
      </w:r>
      <w:r>
        <w:t>Section 4.08</w:t>
      </w:r>
      <w:r>
        <w:fldChar w:fldCharType="end"/>
      </w:r>
      <w:r w:rsidRPr="00944CC9">
        <w:t xml:space="preserve"> and not to exceed BRL$250.0 million (or the equivalent in other currencies) at any one time outstanding;</w:t>
      </w:r>
      <w:bookmarkEnd w:id="95"/>
    </w:p>
    <w:p w:rsidRPr="00944CC9" w:rsidR="004D69FF" w:rsidP="004D69FF" w:rsidRDefault="004D69FF" w14:paraId="6D6F2016" w14:textId="77777777">
      <w:pPr>
        <w:pStyle w:val="Heading4"/>
      </w:pPr>
      <w:r w:rsidRPr="00944CC9">
        <w:t>Indebtedness consisting of (A) the financing of insurance premiums, (B) take or pay obligations in supply agreements, or (C) self-insurance obligations or workers</w:t>
      </w:r>
      <w:r>
        <w:t>’</w:t>
      </w:r>
      <w:r w:rsidRPr="00944CC9">
        <w:t xml:space="preserve"> compensation claims, in each case in the ordinary course of business;</w:t>
      </w:r>
    </w:p>
    <w:p w:rsidRPr="00944CC9" w:rsidR="004D69FF" w:rsidP="004D69FF" w:rsidRDefault="004D69FF" w14:paraId="5B2ED185" w14:textId="77777777">
      <w:pPr>
        <w:pStyle w:val="Heading4"/>
      </w:pPr>
      <w:r w:rsidRPr="00944CC9">
        <w:t>Guarantees in respect of obligations to suppliers, advertisers, licensors, licensees, artists, franchisees or similar Persons (other than guarantees of Indebtedness) in the ordinary course of business of the relevant entity;</w:t>
      </w:r>
    </w:p>
    <w:p w:rsidRPr="00944CC9" w:rsidR="004D69FF" w:rsidP="004D69FF" w:rsidRDefault="004D69FF" w14:paraId="2E28B9F4" w14:textId="77777777">
      <w:pPr>
        <w:pStyle w:val="Heading4"/>
      </w:pPr>
      <w:r w:rsidRPr="00944CC9">
        <w:t>Indebtedness arising in connection with endorsement of instruments for collection or deposit in the ordinary course of business of the relevant entity;</w:t>
      </w:r>
    </w:p>
    <w:p w:rsidRPr="00944CC9" w:rsidR="004D69FF" w:rsidP="004D69FF" w:rsidRDefault="004D69FF" w14:paraId="6B7288ED" w14:textId="77777777">
      <w:pPr>
        <w:pStyle w:val="Heading4"/>
      </w:pPr>
      <w:r w:rsidRPr="00944CC9">
        <w:t>Indebtedness owed on a short-term basis of no longer than 30 days to banks and other financial institutions Incurred in the ordinary course of business and consistent with past practices of the Obligors and the Subsidiaries with such banks or financial institutions that arises in connection with ordinary banking arrangements to manage cash balances of the Obligors and the Subsidiaries; and</w:t>
      </w:r>
    </w:p>
    <w:p w:rsidRPr="00944CC9" w:rsidR="004D69FF" w:rsidP="004D69FF" w:rsidRDefault="004D69FF" w14:paraId="23FBCA49" w14:textId="77777777">
      <w:pPr>
        <w:pStyle w:val="Heading4"/>
      </w:pPr>
      <w:bookmarkStart w:name="_Ref161168048" w:id="96"/>
      <w:r w:rsidRPr="00944CC9">
        <w:t>Indebtedness arising in connection with the fulfillment of, or contemplated in, any of the Copper Arrangements or V.Tal Agreements.</w:t>
      </w:r>
      <w:bookmarkEnd w:id="96"/>
    </w:p>
    <w:p w:rsidRPr="00944CC9" w:rsidR="004D69FF" w:rsidP="004D69FF" w:rsidRDefault="004D69FF" w14:paraId="0D8C1270" w14:textId="77777777">
      <w:pPr>
        <w:pStyle w:val="Heading3"/>
        <w:keepNext/>
      </w:pPr>
      <w:r w:rsidRPr="00944CC9">
        <w:t>For purposes of determining compliance with, and the outstanding principal amount of, any particular Indebtedness Incurred pursuant to and in compliance with this covenant:</w:t>
      </w:r>
    </w:p>
    <w:p w:rsidRPr="00944CC9" w:rsidR="004D69FF" w:rsidP="004D69FF" w:rsidRDefault="004D69FF" w14:paraId="51AC03D7" w14:textId="77777777">
      <w:pPr>
        <w:pStyle w:val="Heading4"/>
      </w:pPr>
      <w:r w:rsidRPr="00944CC9">
        <w:t>the outstanding principal amount of any item of Indebtedness shall be counted only once, and any obligation arising under any Guarantee, Lien, letter of credit or similar instrument supporting such Indebtedness Incurred in compliance with this covenant shall be disregarded;</w:t>
      </w:r>
    </w:p>
    <w:p w:rsidRPr="00944CC9" w:rsidR="004D69FF" w:rsidP="004D69FF" w:rsidRDefault="004D69FF" w14:paraId="4F1C2EF0" w14:textId="77777777">
      <w:pPr>
        <w:pStyle w:val="Heading4"/>
      </w:pPr>
      <w:r w:rsidRPr="00944CC9">
        <w:t xml:space="preserve">in the event that an item of Indebtedness meets the criteria of more than one of the categories of Permitted Indebtedness described above or is entitled to be Incurred pursuant to clause </w:t>
      </w:r>
      <w:r>
        <w:fldChar w:fldCharType="begin"/>
      </w:r>
      <w:r>
        <w:instrText xml:space="preserve"> REF _Ref_ContractCompanion_9kb9Ur0AI \w \n \h \t \* MERGEFORMAT </w:instrText>
      </w:r>
      <w:r>
        <w:fldChar w:fldCharType="separate"/>
      </w:r>
      <w:r>
        <w:rPr>
          <w:cs/>
        </w:rPr>
        <w:t>‎</w:t>
      </w:r>
      <w:r>
        <w:t>(1)</w:t>
      </w:r>
      <w:r>
        <w:fldChar w:fldCharType="end"/>
      </w:r>
      <w:r w:rsidRPr="00944CC9">
        <w:t xml:space="preserve"> above and also meets criteria of one or more of the categories described in subclauses </w:t>
      </w:r>
      <w:r>
        <w:fldChar w:fldCharType="begin"/>
      </w:r>
      <w:r>
        <w:instrText xml:space="preserve"> REF _Ref_ContractCompanion_9kb9Ur059 \n \h </w:instrText>
      </w:r>
      <w:r>
        <w:fldChar w:fldCharType="separate"/>
      </w:r>
      <w:r>
        <w:rPr>
          <w:cs/>
        </w:rPr>
        <w:t>‎</w:t>
      </w:r>
      <w:r>
        <w:t>(2)</w:t>
      </w:r>
      <w:r>
        <w:fldChar w:fldCharType="end"/>
      </w:r>
      <w:r>
        <w:fldChar w:fldCharType="begin"/>
      </w:r>
      <w:r>
        <w:instrText xml:space="preserve"> REF _Ref_ContractCompanion_9kb9Ur125 \n \h </w:instrText>
      </w:r>
      <w:r>
        <w:fldChar w:fldCharType="separate"/>
      </w:r>
      <w:r>
        <w:rPr>
          <w:cs/>
        </w:rPr>
        <w:t>‎</w:t>
      </w:r>
      <w:r>
        <w:t>(a)</w:t>
      </w:r>
      <w:r>
        <w:fldChar w:fldCharType="end"/>
      </w:r>
      <w:r w:rsidRPr="00944CC9">
        <w:t xml:space="preserve"> through </w:t>
      </w:r>
      <w:r>
        <w:fldChar w:fldCharType="begin"/>
      </w:r>
      <w:r>
        <w:instrText xml:space="preserve"> REF _Ref161168048 \n \h </w:instrText>
      </w:r>
      <w:r>
        <w:fldChar w:fldCharType="separate"/>
      </w:r>
      <w:r>
        <w:rPr>
          <w:cs/>
        </w:rPr>
        <w:t>‎</w:t>
      </w:r>
      <w:r>
        <w:t>(t)</w:t>
      </w:r>
      <w:r>
        <w:fldChar w:fldCharType="end"/>
      </w:r>
      <w:r w:rsidRPr="00944CC9">
        <w:t>, inclusive, the Company may, in its sole discretion, divide and classify such item of Indebtedness in any manner that complies with this covenant, and may from time to time redivide and reclassify such item of Indebtedness in any manner in which such item could be Incurred at the time of such reclassification;</w:t>
      </w:r>
    </w:p>
    <w:p w:rsidRPr="00944CC9" w:rsidR="004D69FF" w:rsidP="004D69FF" w:rsidRDefault="004D69FF" w14:paraId="0741933E" w14:textId="77777777">
      <w:pPr>
        <w:pStyle w:val="Heading4"/>
      </w:pPr>
      <w:r w:rsidRPr="00944CC9">
        <w:t>Indebtedness permitted by this covenant need not be permitted solely by reference to one provision permitting such Indebtedness, but may be permitted in part by such provision and in part by one or more other provisions of this covenant permitting such Indebtedness; and</w:t>
      </w:r>
    </w:p>
    <w:p w:rsidRPr="00944CC9" w:rsidR="004D69FF" w:rsidP="004D69FF" w:rsidRDefault="004D69FF" w14:paraId="79BA7422" w14:textId="77777777">
      <w:pPr>
        <w:pStyle w:val="Heading4"/>
      </w:pPr>
      <w:r w:rsidRPr="00944CC9">
        <w:t>the accrual of interest, the accretion or amortization of original issue discount, the payment of interest on any Indebtedness in the form of additional Indebtedness with the same terms, the payment of fees or premium on any Indebtedness (including in the form of additional Indebtedness with the same terms), the reclassification of Preferred Stock as Indebtedness due to a change in accounting principles, the reclassification of accounts payable as Indebtedness and the payment of dividends on Preferred Stock of Subsidiaries in the form of additional shares of the same class of Preferred Stock of Subsidiaries shall not be deemed to be an Incurrence of Indebtedness for purposes of this covenant.</w:t>
      </w:r>
    </w:p>
    <w:p w:rsidRPr="00944CC9" w:rsidR="004D69FF" w:rsidP="004D69FF" w:rsidRDefault="004D69FF" w14:paraId="0106288D" w14:textId="77777777">
      <w:pPr>
        <w:pStyle w:val="Heading3"/>
      </w:pPr>
      <w:r w:rsidRPr="00944CC9">
        <w:t xml:space="preserve">For purposes of determining compliance with any U.S. dollar-denominated restriction on the Incurrence of Indebtedness, the U.S. dollar-equivalent principal amount of Indebtedness denominated in a non-U.S. currency shall be calculated based on the relevant currency exchange rate in effect on the date such Indebtedness was Incurred or, in the case of revolving credit Indebtedness, first committed; </w:t>
      </w:r>
      <w:r w:rsidRPr="00944CC9">
        <w:rPr>
          <w:i/>
        </w:rPr>
        <w:t>provided</w:t>
      </w:r>
      <w:r w:rsidRPr="00944CC9">
        <w:t xml:space="preserve"> that if such Indebtedness is Incurred to Refinance other Indebtedness denominated in a non-U.S. currency, and such Refinancing would cause the applicable U.S. dollar-denominated restriction to be exceeded if calculated at the relevant currency exchange rate in effect on the date of such Refinancing, such U.S. dollar-denominated restriction shall be deemed not to have been exceeded so long as the principal amount of such Refinancing Indebtedness does not exceed the principal amount of such Indebtedness being Refinanced.  The principal amount of any Indebtedness Incurred to Refinance other Indebtedness, if Incurred in a different currency from the Indebtedness being Refinanced, shall be calculated based on the currency exchange rate applicable to the currencies in which such Refinancing Indebtedness is denominated that is in effect on the date of such Refinancing.</w:t>
      </w:r>
    </w:p>
    <w:p w:rsidRPr="00944CC9" w:rsidR="004D69FF" w:rsidP="004D69FF" w:rsidRDefault="004D69FF" w14:paraId="644E67C9" w14:textId="77777777">
      <w:pPr>
        <w:pStyle w:val="Heading3"/>
      </w:pPr>
      <w:r w:rsidRPr="00944CC9">
        <w:t>Notwithstanding any other provision of this covenant, the maximum amount of Indebtedness that the Obligors or any Subsidiary may Incur pursuant to this covenant shall not be deemed to be exceeded solely as a result of fluctuations in exchange rates or currency values.</w:t>
      </w:r>
    </w:p>
    <w:p w:rsidRPr="00944CC9" w:rsidR="004D69FF" w:rsidP="004D69FF" w:rsidRDefault="004D69FF" w14:paraId="2EF07D90" w14:textId="77777777">
      <w:pPr>
        <w:pStyle w:val="Heading3"/>
      </w:pPr>
      <w:r w:rsidRPr="00944CC9">
        <w:t>A change in GAAP or IFRS that results in an obligation existing at the time of such change, not previously classified as Indebtedness, becoming Indebtedness will not be deemed to be an Incurrence of Indebtedness for purposes of determining compliance with this covenant.</w:t>
      </w:r>
    </w:p>
    <w:p w:rsidRPr="00944CC9" w:rsidR="004D69FF" w:rsidP="004D69FF" w:rsidRDefault="004D69FF" w14:paraId="5B0DBFB3" w14:textId="77777777">
      <w:pPr>
        <w:pStyle w:val="Heading3"/>
        <w:keepNext/>
      </w:pPr>
      <w:r w:rsidRPr="00944CC9">
        <w:t>The amount of any Indebtedness outstanding as of any date will be:</w:t>
      </w:r>
    </w:p>
    <w:p w:rsidRPr="00944CC9" w:rsidR="004D69FF" w:rsidP="004D69FF" w:rsidRDefault="004D69FF" w14:paraId="39800D52" w14:textId="77777777">
      <w:pPr>
        <w:pStyle w:val="Heading4"/>
      </w:pPr>
      <w:r w:rsidRPr="00944CC9">
        <w:t>the accreted value of the Indebtedness, in the case of any Indebtedness issued with original issue discount;</w:t>
      </w:r>
    </w:p>
    <w:p w:rsidRPr="00944CC9" w:rsidR="004D69FF" w:rsidP="004D69FF" w:rsidRDefault="004D69FF" w14:paraId="008BCDB9" w14:textId="77777777">
      <w:pPr>
        <w:pStyle w:val="Heading4"/>
      </w:pPr>
      <w:r w:rsidRPr="00944CC9">
        <w:t>the principal amount of the Indebtedness, in the case of any other Indebtedness; and</w:t>
      </w:r>
    </w:p>
    <w:p w:rsidRPr="00944CC9" w:rsidR="004D69FF" w:rsidP="004D69FF" w:rsidRDefault="004D69FF" w14:paraId="0E5FD7E6" w14:textId="77777777">
      <w:pPr>
        <w:pStyle w:val="Heading4"/>
        <w:keepNext/>
      </w:pPr>
      <w:r w:rsidRPr="00944CC9">
        <w:t>in respect of Indebtedness of another Person secured by a Lien on the assets of the specified Person, the lesser of:</w:t>
      </w:r>
    </w:p>
    <w:p w:rsidRPr="00944CC9" w:rsidR="004D69FF" w:rsidP="004D69FF" w:rsidRDefault="004D69FF" w14:paraId="0DEA540C" w14:textId="77777777">
      <w:pPr>
        <w:pStyle w:val="Heading6"/>
      </w:pPr>
      <w:r w:rsidRPr="00944CC9">
        <w:t>the Fair Market Value of such assets at the date of determination; and</w:t>
      </w:r>
    </w:p>
    <w:p w:rsidRPr="00944CC9" w:rsidR="004D69FF" w:rsidP="004D69FF" w:rsidRDefault="004D69FF" w14:paraId="71A705E5" w14:textId="77777777">
      <w:pPr>
        <w:pStyle w:val="Heading6"/>
      </w:pPr>
      <w:r w:rsidRPr="00944CC9">
        <w:t>the amount of the Indebtedness of the other Person.</w:t>
      </w:r>
    </w:p>
    <w:p w:rsidRPr="00944CC9" w:rsidR="004D69FF" w:rsidP="004D69FF" w:rsidRDefault="004D69FF" w14:paraId="2F9A06DC" w14:textId="77777777">
      <w:pPr>
        <w:pStyle w:val="Heading3"/>
      </w:pPr>
      <w:r w:rsidRPr="00944CC9">
        <w:t>Neither the Company nor any Subsidiary Guarantor may Incur any Indebtedness that is subordinated in right of payment to other Indebtedness of the Company or any Subsidiary Guarantor unless such Indebtedness is also subordinated in right of payment to the Securities or the relevant Subsidiary Guarantee on substantially identical terms.</w:t>
      </w:r>
    </w:p>
    <w:p w:rsidRPr="00AC1624" w:rsidR="004D69FF" w:rsidP="004D69FF" w:rsidRDefault="004D69FF" w14:paraId="4305EDEE" w14:textId="77777777">
      <w:pPr>
        <w:pStyle w:val="Heading2"/>
        <w:keepNext/>
        <w:rPr>
          <w:vanish/>
          <w:color w:val="FF0000"/>
          <w:specVanish/>
        </w:rPr>
      </w:pPr>
      <w:bookmarkStart w:name="_Toc161962533" w:id="97"/>
      <w:r w:rsidRPr="00944CC9">
        <w:t>Provision of Financial Statements and Reports</w:t>
      </w:r>
      <w:bookmarkEnd w:id="97"/>
    </w:p>
    <w:p w:rsidRPr="00944CC9" w:rsidR="004D69FF" w:rsidP="004D69FF" w:rsidRDefault="004D69FF" w14:paraId="55858C4A" w14:textId="77777777">
      <w:pPr>
        <w:pStyle w:val="wNoTOC"/>
        <w:keepNext/>
      </w:pPr>
      <w:r w:rsidRPr="00944CC9">
        <w:t>.  The Company, on a consolidated basis, shall provide the Trustee and, upon written request, the Holders (or cause the Trustee to furnish to the Holders):</w:t>
      </w:r>
    </w:p>
    <w:p w:rsidRPr="00944CC9" w:rsidR="004D69FF" w:rsidP="004D69FF" w:rsidRDefault="004D69FF" w14:paraId="7F63E1FF" w14:textId="77777777">
      <w:pPr>
        <w:pStyle w:val="Heading3"/>
      </w:pPr>
      <w:r w:rsidRPr="00944CC9">
        <w:t>no more than 30 days after such statements are made publicly available on the Company</w:t>
      </w:r>
      <w:r>
        <w:t>’</w:t>
      </w:r>
      <w:r w:rsidRPr="00944CC9">
        <w:t>s website but no later than 150 days following the end of each fiscal year of the Company after the Restructuring Closing Date, the annual audited consolidated financial statements (including the notes thereto) of the Company, prepared in accordance with GAAP or IFRS and presented in the English language and a report thereon by the Company</w:t>
      </w:r>
      <w:r>
        <w:t>’</w:t>
      </w:r>
      <w:r w:rsidRPr="00944CC9">
        <w:t>s certified independent public accountants; and</w:t>
      </w:r>
    </w:p>
    <w:p w:rsidRPr="00944CC9" w:rsidR="004D69FF" w:rsidP="004D69FF" w:rsidRDefault="004D69FF" w14:paraId="35E20227" w14:textId="77777777">
      <w:pPr>
        <w:pStyle w:val="Heading3"/>
      </w:pPr>
      <w:r w:rsidRPr="00944CC9">
        <w:t>no more than 30 days after such statements are made publicly available on the Company</w:t>
      </w:r>
      <w:r>
        <w:t>’</w:t>
      </w:r>
      <w:r w:rsidRPr="00944CC9">
        <w:t>s website</w:t>
      </w:r>
      <w:r w:rsidRPr="00944CC9" w:rsidDel="00C349AF">
        <w:t xml:space="preserve"> </w:t>
      </w:r>
      <w:r w:rsidRPr="00944CC9">
        <w:t>but no later than 60 days following the end of the first three fiscal quarters in each fiscal year of the Company beginning with the quarter ending after the Restructuring Closing Date, all unaudited quarterly consolidated financial statements (including the notes thereto) of the Company, prepared in accordance with GAAP or IFRS and presented in the English language.</w:t>
      </w:r>
    </w:p>
    <w:p w:rsidRPr="00944CC9" w:rsidR="004D69FF" w:rsidP="004D69FF" w:rsidRDefault="004D69FF" w14:paraId="3A79583A" w14:textId="77777777">
      <w:pPr>
        <w:pStyle w:val="wText2"/>
      </w:pPr>
      <w:r w:rsidRPr="00944CC9">
        <w:t>Delivery of such reports, information and documents to the Trustee is for informational purposes only and the Trustee</w:t>
      </w:r>
      <w:r>
        <w:t>’</w:t>
      </w:r>
      <w:r w:rsidRPr="00944CC9">
        <w:t>s access to, or receipt of, such reports shall not constitute actual or constructive notice or knowledge of any information contained therein or determinable from information contained therein, including the Company</w:t>
      </w:r>
      <w:r>
        <w:t>’</w:t>
      </w:r>
      <w:r w:rsidRPr="00944CC9">
        <w:t>s or each of its Subsidiaries</w:t>
      </w:r>
      <w:r>
        <w:t>’</w:t>
      </w:r>
      <w:r w:rsidRPr="00944CC9">
        <w:t xml:space="preserve"> compliance with any of its covenants hereunder (as to which the Trustee is entitled to rely exclusively on an Officer</w:t>
      </w:r>
      <w:r>
        <w:t>’</w:t>
      </w:r>
      <w:r w:rsidRPr="00944CC9">
        <w:t>s Certificate).  The Trustee shall not be obliged to monitor or confirm, on a continuing basis or otherwise, the Company</w:t>
      </w:r>
      <w:r>
        <w:t>’</w:t>
      </w:r>
      <w:r w:rsidRPr="00944CC9">
        <w:t>s or any other Person</w:t>
      </w:r>
      <w:r>
        <w:t>’</w:t>
      </w:r>
      <w:r w:rsidRPr="00944CC9">
        <w:t>s compliance with the covenants described herein or with respect to any reports or other documents filed under the Indenture.</w:t>
      </w:r>
    </w:p>
    <w:p w:rsidRPr="00AC1624" w:rsidR="004D69FF" w:rsidP="004D69FF" w:rsidRDefault="004D69FF" w14:paraId="5C3A7C8A" w14:textId="77777777">
      <w:pPr>
        <w:pStyle w:val="Heading2"/>
        <w:keepNext/>
        <w:rPr>
          <w:vanish/>
          <w:color w:val="FF0000"/>
          <w:specVanish/>
        </w:rPr>
      </w:pPr>
      <w:bookmarkStart w:name="_Ref_ContractCompanion_9kb9Ur255" w:id="98"/>
      <w:bookmarkStart w:name="_Toc161962534" w:id="99"/>
      <w:r w:rsidRPr="00944CC9">
        <w:t>Available Information</w:t>
      </w:r>
      <w:bookmarkEnd w:id="98"/>
      <w:bookmarkEnd w:id="99"/>
    </w:p>
    <w:p w:rsidRPr="00944CC9" w:rsidR="004D69FF" w:rsidP="004D69FF" w:rsidRDefault="004D69FF" w14:paraId="4AC8A14F" w14:textId="77777777">
      <w:pPr>
        <w:pStyle w:val="wNoTOC"/>
      </w:pPr>
      <w:r w:rsidRPr="00944CC9">
        <w:t>.  With a view to making available to the Holders the benefits of Rule 144 promulgated under the Securities Act and any other rule or regulation of the SEC that may at any time permit a Holder to sell Securities to the public without registration the Company shall:</w:t>
      </w:r>
    </w:p>
    <w:p w:rsidRPr="00944CC9" w:rsidR="004D69FF" w:rsidP="004D69FF" w:rsidRDefault="004D69FF" w14:paraId="0DE1321D" w14:textId="77777777">
      <w:pPr>
        <w:pStyle w:val="Heading4"/>
      </w:pPr>
      <w:r w:rsidRPr="00944CC9">
        <w:t>use commercially reasonable efforts to make and keep available adequate current public information, as those terms are understood and defined in Rule 144, at all times; and</w:t>
      </w:r>
    </w:p>
    <w:p w:rsidRPr="00944CC9" w:rsidR="004D69FF" w:rsidP="004D69FF" w:rsidRDefault="004D69FF" w14:paraId="134C30EB" w14:textId="77777777">
      <w:pPr>
        <w:pStyle w:val="Heading4"/>
      </w:pPr>
      <w:r w:rsidRPr="00944CC9">
        <w:t>furnish to any Holder upon written request (i) to the extent accurate, a written statement by the Company that it has complied with the reporting requirements of Rule 144 and the Exchange Act applicable to the Company and (ii) such other information as may be reasonably requested in availing any Holder of any rule or regulation of the SEC that permits the selling of any such securities without registration.</w:t>
      </w:r>
    </w:p>
    <w:p w:rsidRPr="00AC1624" w:rsidR="004D69FF" w:rsidP="004D69FF" w:rsidRDefault="004D69FF" w14:paraId="6CFD6B8E" w14:textId="77777777">
      <w:pPr>
        <w:pStyle w:val="Heading2"/>
        <w:keepNext/>
        <w:rPr>
          <w:vanish/>
          <w:color w:val="FF0000"/>
          <w:specVanish/>
        </w:rPr>
      </w:pPr>
      <w:bookmarkStart w:name="_Ref_ContractCompanion_9kb9Ur019" w:id="100"/>
      <w:bookmarkStart w:name="_Toc161962535" w:id="101"/>
      <w:r w:rsidRPr="00944CC9">
        <w:t>Limitation on Restricted Payments</w:t>
      </w:r>
      <w:bookmarkEnd w:id="100"/>
      <w:bookmarkEnd w:id="101"/>
    </w:p>
    <w:p w:rsidRPr="00944CC9" w:rsidR="004D69FF" w:rsidP="004D69FF" w:rsidRDefault="004D69FF" w14:paraId="51140BAA" w14:textId="77777777">
      <w:pPr>
        <w:pStyle w:val="wNoTOC"/>
      </w:pPr>
      <w:r w:rsidRPr="00944CC9">
        <w:t>.</w:t>
      </w:r>
      <w:r>
        <w:fldChar w:fldCharType="begin"/>
      </w:r>
      <w:r>
        <w:instrText xml:space="preserve"> LISTNUM  \l 3 </w:instrText>
      </w:r>
      <w:r>
        <w:fldChar w:fldCharType="end">
          <w:numberingChange w:original="(1)" w:author="Unknown" w:id="102"/>
        </w:fldChar>
      </w:r>
      <w:r w:rsidRPr="00944CC9">
        <w:t xml:space="preserve">  The Company shall not, and shall not cause or permit any Subsidiary to (i) declare or pay any dividend or return of capital or make any other distribution on or in respect of shares of its Capital Stock of the Obligors or any Subsidiary to holders of such Capital Stock (other than dividends or distributions made by a Subsidiary on a pro rata basis to all shareholders of such Subsidiary), (ii) purchase, redeem, retire or otherwise acquire for value any Capital Stock of the Company held by Persons other than the Company or a Subsidiary (other than any acquisition of Capital Stock deemed to occur upon the exercise of options if such Capital Stock represents a portion of the exercise price thereof), (iii)  purchase, repurchase, redeem, defease or otherwise acquire or retire for value, prior to scheduled maturity, scheduled repayment or scheduled sinking fund payment, any Subordinated Indebtedness (other than Subordinated Indebtedness owed to the Company or to a Subsidiary of the Company), or (iv) make any Investment other than Permitted Investments (each, a </w:t>
      </w:r>
      <w:r>
        <w:t>“</w:t>
      </w:r>
      <w:r w:rsidRPr="00AC1624">
        <w:rPr>
          <w:b/>
          <w:i/>
        </w:rPr>
        <w:t>Restricted Payment</w:t>
      </w:r>
      <w:r>
        <w:t>”</w:t>
      </w:r>
      <w:r w:rsidRPr="00944CC9">
        <w:t>), other than:</w:t>
      </w:r>
    </w:p>
    <w:p w:rsidRPr="00944CC9" w:rsidR="004D69FF" w:rsidP="004D69FF" w:rsidRDefault="004D69FF" w14:paraId="091053F3" w14:textId="77777777">
      <w:pPr>
        <w:pStyle w:val="Heading4"/>
      </w:pPr>
      <w:r w:rsidRPr="00944CC9">
        <w:t xml:space="preserve">the payment of any dividend within 60 days after the date of declaration thereof if, at the date of declaration, such payment would comply with any of clauses </w:t>
      </w:r>
      <w:r>
        <w:fldChar w:fldCharType="begin"/>
      </w:r>
      <w:r>
        <w:instrText xml:space="preserve"> REF _Ref_ContractCompanion_9kb9Ur138 \w \n \h \t \* MERGEFORMAT </w:instrText>
      </w:r>
      <w:r>
        <w:fldChar w:fldCharType="separate"/>
      </w:r>
      <w:r>
        <w:rPr>
          <w:cs/>
        </w:rPr>
        <w:t>‎</w:t>
      </w:r>
      <w:r>
        <w:t>(b)</w:t>
      </w:r>
      <w:r>
        <w:fldChar w:fldCharType="end"/>
      </w:r>
      <w:r w:rsidRPr="00944CC9">
        <w:t xml:space="preserve"> through </w:t>
      </w:r>
      <w:r>
        <w:fldChar w:fldCharType="begin"/>
      </w:r>
      <w:r>
        <w:instrText xml:space="preserve"> REF _Ref_ContractCompanion_9kb9Ur13A \w \n \h \t \* MERGEFORMAT </w:instrText>
      </w:r>
      <w:r>
        <w:fldChar w:fldCharType="separate"/>
      </w:r>
      <w:r>
        <w:rPr>
          <w:cs/>
        </w:rPr>
        <w:t>‎</w:t>
      </w:r>
      <w:r>
        <w:t>(i)</w:t>
      </w:r>
      <w:r>
        <w:fldChar w:fldCharType="end"/>
      </w:r>
      <w:r w:rsidRPr="00944CC9">
        <w:t xml:space="preserve"> below;</w:t>
      </w:r>
    </w:p>
    <w:p w:rsidRPr="00944CC9" w:rsidR="004D69FF" w:rsidP="004D69FF" w:rsidRDefault="004D69FF" w14:paraId="527146ED" w14:textId="77777777">
      <w:pPr>
        <w:pStyle w:val="Heading4"/>
      </w:pPr>
      <w:bookmarkStart w:name="_Ref_ContractCompanion_9kb9Ur138" w:id="103"/>
      <w:r w:rsidRPr="00944CC9">
        <w:t>pro rata dividends, return of capital or other distributions payable solely on or in respect of Capital Stock of any Obligor or Subsidiary payable in the form of Capital Stock of any Obligor or Subsidiary;</w:t>
      </w:r>
      <w:bookmarkEnd w:id="103"/>
    </w:p>
    <w:p w:rsidRPr="00944CC9" w:rsidR="004D69FF" w:rsidP="004D69FF" w:rsidRDefault="004D69FF" w14:paraId="5EBACE08" w14:textId="77777777">
      <w:pPr>
        <w:pStyle w:val="Heading4"/>
      </w:pPr>
      <w:r w:rsidRPr="00944CC9">
        <w:t>dividends, return of capital or other distributions payable solely to an Obligor and/or a Subsidiary;</w:t>
      </w:r>
    </w:p>
    <w:p w:rsidRPr="00944CC9" w:rsidR="004D69FF" w:rsidP="004D69FF" w:rsidRDefault="004D69FF" w14:paraId="3F7F043D" w14:textId="77777777">
      <w:pPr>
        <w:pStyle w:val="Heading4"/>
      </w:pPr>
      <w:r w:rsidRPr="00944CC9">
        <w:t xml:space="preserve">the repayment, redemption, repurchase, defeasance or other acquisition or retirement for value of Subordinated Indebtedness (i) with the proceeds of, or in exchange for, Refinancing Indebtedness permitted under </w:t>
      </w:r>
      <w:r>
        <w:fldChar w:fldCharType="begin"/>
      </w:r>
      <w:r>
        <w:instrText xml:space="preserve"> REF _Ref_ContractCompanion_9kb9Ur134 \w \h </w:instrText>
      </w:r>
      <w:r>
        <w:fldChar w:fldCharType="separate"/>
      </w:r>
      <w:r>
        <w:rPr>
          <w:cs/>
        </w:rPr>
        <w:t>‎</w:t>
      </w:r>
      <w:r>
        <w:t>Section 4.02(2)(j)</w:t>
      </w:r>
      <w:r>
        <w:fldChar w:fldCharType="end"/>
      </w:r>
      <w:r w:rsidRPr="00944CC9">
        <w:t xml:space="preserve"> or (ii) pursuant to the terms of the agreements governing such Subordinated Indebtedness as in effect on the Restructuring Closing Date;</w:t>
      </w:r>
    </w:p>
    <w:p w:rsidRPr="00944CC9" w:rsidR="004D69FF" w:rsidP="004D69FF" w:rsidRDefault="004D69FF" w14:paraId="06D27141" w14:textId="77777777">
      <w:pPr>
        <w:pStyle w:val="Heading4"/>
      </w:pPr>
      <w:r w:rsidRPr="00944CC9">
        <w:t xml:space="preserve">the purchase, redemption or other acquisition or retirement for value of Capital Stock of the Company held by officers, directors or employees or former officers, directors or employees (or their estates or beneficiaries under their estates), upon death, disability, retirement, severance or termination of employment or pursuant to any agreement under which the Capital Stock was issued; </w:t>
      </w:r>
      <w:r w:rsidRPr="00944CC9">
        <w:rPr>
          <w:i/>
        </w:rPr>
        <w:t>provided</w:t>
      </w:r>
      <w:r w:rsidRPr="00944CC9">
        <w:t xml:space="preserve">, </w:t>
      </w:r>
      <w:r w:rsidRPr="00944CC9">
        <w:rPr>
          <w:i/>
        </w:rPr>
        <w:t>however</w:t>
      </w:r>
      <w:r w:rsidRPr="00944CC9">
        <w:t>, no Default has occurred and is continuing or would occur as a result thereof;</w:t>
      </w:r>
    </w:p>
    <w:p w:rsidRPr="00944CC9" w:rsidR="004D69FF" w:rsidP="004D69FF" w:rsidRDefault="004D69FF" w14:paraId="524F7CF7" w14:textId="77777777">
      <w:pPr>
        <w:pStyle w:val="Heading4"/>
      </w:pPr>
      <w:r w:rsidRPr="00944CC9">
        <w:t>payments or distributions by any Obligor</w:t>
      </w:r>
      <w:r w:rsidRPr="00944CC9" w:rsidDel="00895C65">
        <w:t xml:space="preserve"> </w:t>
      </w:r>
      <w:r w:rsidRPr="00944CC9">
        <w:t>or any Subsidiary to dissenting stockholders pursuant to applicable law in connection with any merger, amalgamation, acquisition or similar transaction consummated on or after the date hereof;</w:t>
      </w:r>
    </w:p>
    <w:p w:rsidRPr="00944CC9" w:rsidR="004D69FF" w:rsidP="004D69FF" w:rsidRDefault="004D69FF" w14:paraId="4E79EBF7" w14:textId="77777777">
      <w:pPr>
        <w:pStyle w:val="Heading4"/>
      </w:pPr>
      <w:r w:rsidRPr="00944CC9">
        <w:t xml:space="preserve">the declaration and payment of dividends by the Company that are required under the Brazilian Corporate Law, in an amount equivalent to not more than 25% of the adjusted net income of the Company in accordance with Article 202, item I of the Brazilian Corporate Law; </w:t>
      </w:r>
      <w:r w:rsidRPr="00944CC9">
        <w:rPr>
          <w:i/>
        </w:rPr>
        <w:t>provided</w:t>
      </w:r>
      <w:r w:rsidRPr="00944CC9">
        <w:t xml:space="preserve"> that the payment of such amounts is required by the Brazilian Corporate Law or other applicable law and that the Company</w:t>
      </w:r>
      <w:r>
        <w:t>’</w:t>
      </w:r>
      <w:r w:rsidRPr="00944CC9">
        <w:t>s Board of Directors, with the approval of the fiscal council, if in existence at such time, has not reported to the general shareholders</w:t>
      </w:r>
      <w:r>
        <w:t>’</w:t>
      </w:r>
      <w:r w:rsidRPr="00944CC9">
        <w:t xml:space="preserve"> meeting that the distribution would not be advisable given the financial condition of the Company or its Subsidiaries;</w:t>
      </w:r>
    </w:p>
    <w:p w:rsidRPr="00944CC9" w:rsidR="004D69FF" w:rsidP="004D69FF" w:rsidRDefault="004D69FF" w14:paraId="365E5393" w14:textId="77777777">
      <w:pPr>
        <w:pStyle w:val="Heading4"/>
      </w:pPr>
      <w:r w:rsidRPr="00944CC9">
        <w:t>any Restricted Payments of scheduled principal, interest and other fees with respect to Permitted Indebtedness; or</w:t>
      </w:r>
    </w:p>
    <w:p w:rsidRPr="00944CC9" w:rsidR="004D69FF" w:rsidP="004D69FF" w:rsidRDefault="004D69FF" w14:paraId="5BB8F702" w14:textId="77777777">
      <w:pPr>
        <w:pStyle w:val="Heading4"/>
      </w:pPr>
      <w:bookmarkStart w:name="_Ref_ContractCompanion_9kb9Ur13A" w:id="104"/>
      <w:r w:rsidRPr="00944CC9">
        <w:t>any Restricted Payments specifically contemplated by, and made in accordance with, the express provisions of the Reorganization Plan.</w:t>
      </w:r>
      <w:bookmarkEnd w:id="104"/>
    </w:p>
    <w:p w:rsidRPr="00944CC9" w:rsidR="004D69FF" w:rsidP="004D69FF" w:rsidRDefault="004D69FF" w14:paraId="61E8E1F0" w14:textId="77777777">
      <w:pPr>
        <w:pStyle w:val="Heading3"/>
        <w:rPr>
          <w:lang w:eastAsia="pt-BR"/>
        </w:rPr>
      </w:pPr>
      <w:r w:rsidRPr="00944CC9">
        <w:rPr>
          <w:lang w:eastAsia="pt-BR"/>
        </w:rPr>
        <w:t>The amount expended in any Restricted Payment, if other than in cash, will be deemed to be the Fair Market Value of the relevant non-cash assets, as determined in good faith by the Company, whose determination will be conclusive.</w:t>
      </w:r>
    </w:p>
    <w:p w:rsidRPr="00582A33" w:rsidR="004D69FF" w:rsidP="004D69FF" w:rsidRDefault="004D69FF" w14:paraId="3E30A8B4" w14:textId="77777777">
      <w:pPr>
        <w:pStyle w:val="Heading2"/>
        <w:keepNext/>
        <w:rPr>
          <w:vanish/>
          <w:color w:val="FF0000"/>
          <w:specVanish/>
        </w:rPr>
      </w:pPr>
      <w:bookmarkStart w:name="_Ref_ContractCompanion_9kb9Ur039" w:id="105"/>
      <w:bookmarkStart w:name="_Ref161167456" w:id="106"/>
      <w:bookmarkStart w:name="_Toc161962536" w:id="107"/>
      <w:r w:rsidRPr="00944CC9">
        <w:t>Repurchases of the Securities Upon a Change of Control</w:t>
      </w:r>
      <w:bookmarkEnd w:id="105"/>
      <w:bookmarkEnd w:id="106"/>
      <w:bookmarkEnd w:id="107"/>
    </w:p>
    <w:p w:rsidRPr="00944CC9" w:rsidR="004D69FF" w:rsidP="004D69FF" w:rsidRDefault="004D69FF" w14:paraId="6BC4C62C" w14:textId="77777777">
      <w:pPr>
        <w:pStyle w:val="wNoTOC"/>
      </w:pPr>
      <w:r w:rsidRPr="00944CC9">
        <w:t>.</w:t>
      </w:r>
    </w:p>
    <w:p w:rsidRPr="00944CC9" w:rsidR="004D69FF" w:rsidP="004D69FF" w:rsidRDefault="004D69FF" w14:paraId="76F37C71" w14:textId="77777777">
      <w:pPr>
        <w:pStyle w:val="Heading3"/>
      </w:pPr>
      <w:r w:rsidRPr="00944CC9">
        <w:t>Upon the occurrence of a Change of Control, each Holder shall have the right to require the Company to repurchase all or any part (equal to U.S.$1,000 and integral multiples of U.S.$1.00 in excess thereof) of that Holder</w:t>
      </w:r>
      <w:r>
        <w:t>’</w:t>
      </w:r>
      <w:r w:rsidRPr="00944CC9">
        <w:t xml:space="preserve">s Securities pursuant to an Offer to Purchase at a purchase price equal to the Change of Control Payment (a </w:t>
      </w:r>
      <w:r>
        <w:t>“</w:t>
      </w:r>
      <w:r w:rsidRPr="00944CC9">
        <w:rPr>
          <w:b/>
          <w:i/>
        </w:rPr>
        <w:t>Change of Control Offer</w:t>
      </w:r>
      <w:r>
        <w:t>”</w:t>
      </w:r>
      <w:r w:rsidRPr="00944CC9">
        <w:t>).  Any Offer to Purchase shall be voluntary for each Holder to accept or reject.</w:t>
      </w:r>
    </w:p>
    <w:p w:rsidRPr="00944CC9" w:rsidR="004D69FF" w:rsidP="004D69FF" w:rsidRDefault="004D69FF" w14:paraId="75FA01FE" w14:textId="77777777">
      <w:pPr>
        <w:pStyle w:val="Heading3"/>
        <w:keepNext/>
      </w:pPr>
      <w:r w:rsidRPr="00944CC9">
        <w:t xml:space="preserve">Within 30 days following any Change of Control, the Company shall make a Change of Control Offer by notice to each Holder by mailing and publishing such notice (a copy of which shall be delivered to the Trustee) in accordance with the provisions of </w:t>
      </w:r>
      <w:r>
        <w:fldChar w:fldCharType="begin"/>
      </w:r>
      <w:r>
        <w:instrText xml:space="preserve"> REF  _Ref_ContractCompanion_9kb9Ur04A \* Caps \h \n  \* MERGEFORMAT </w:instrText>
      </w:r>
      <w:r>
        <w:fldChar w:fldCharType="separate"/>
      </w:r>
      <w:r>
        <w:rPr>
          <w:cs/>
        </w:rPr>
        <w:t>‎</w:t>
      </w:r>
      <w:r>
        <w:t>Section 11.01</w:t>
      </w:r>
      <w:r>
        <w:fldChar w:fldCharType="end"/>
      </w:r>
      <w:r w:rsidRPr="00944CC9">
        <w:t>, stating:</w:t>
      </w:r>
    </w:p>
    <w:p w:rsidRPr="00944CC9" w:rsidR="004D69FF" w:rsidP="004D69FF" w:rsidRDefault="004D69FF" w14:paraId="132B72B9" w14:textId="77777777">
      <w:pPr>
        <w:pStyle w:val="Heading4"/>
      </w:pPr>
      <w:r w:rsidRPr="00944CC9">
        <w:t>that a Change of Control has occurred and that such Holder has the right to require the Company to purchase such Holder</w:t>
      </w:r>
      <w:r>
        <w:t>’</w:t>
      </w:r>
      <w:r w:rsidRPr="00944CC9">
        <w:t>s Securities in exchange for its respective portion of the Change of Control Payment;</w:t>
      </w:r>
    </w:p>
    <w:p w:rsidRPr="00944CC9" w:rsidR="004D69FF" w:rsidP="004D69FF" w:rsidRDefault="004D69FF" w14:paraId="04DCEA05" w14:textId="77777777">
      <w:pPr>
        <w:pStyle w:val="Heading4"/>
      </w:pPr>
      <w:r w:rsidRPr="00944CC9">
        <w:t>the aggregate principal amount of Securities of each Series subject to the Change of Control Offer and the Change of Control Payment (including the portion thereof representing accrued and unpaid interest);</w:t>
      </w:r>
    </w:p>
    <w:p w:rsidRPr="00944CC9" w:rsidR="004D69FF" w:rsidP="004D69FF" w:rsidRDefault="004D69FF" w14:paraId="2A0A67E2" w14:textId="77777777">
      <w:pPr>
        <w:pStyle w:val="Heading4"/>
      </w:pPr>
      <w:r w:rsidRPr="00944CC9">
        <w:t>the circumstances and relevant facts regarding such Change of Control (including information which the Company believes will enable such Holder to make an informed decision with respect to the Change of Control Offer);</w:t>
      </w:r>
    </w:p>
    <w:p w:rsidRPr="00944CC9" w:rsidR="004D69FF" w:rsidP="004D69FF" w:rsidRDefault="004D69FF" w14:paraId="6C400711" w14:textId="77777777">
      <w:pPr>
        <w:pStyle w:val="Heading4"/>
      </w:pPr>
      <w:r w:rsidRPr="00944CC9">
        <w:t>the Change of Control Expiration Date and the Change of Control Purchase Date;</w:t>
      </w:r>
    </w:p>
    <w:p w:rsidRPr="00944CC9" w:rsidR="004D69FF" w:rsidP="004D69FF" w:rsidRDefault="004D69FF" w14:paraId="6F5BF954" w14:textId="77777777">
      <w:pPr>
        <w:pStyle w:val="Heading4"/>
      </w:pPr>
      <w:r w:rsidRPr="00944CC9">
        <w:t>the place or places where Securities are to be surrendered for tender pursuant to the Offer to Purchase; and</w:t>
      </w:r>
    </w:p>
    <w:p w:rsidRPr="00944CC9" w:rsidR="004D69FF" w:rsidP="004D69FF" w:rsidRDefault="004D69FF" w14:paraId="367909EC" w14:textId="77777777">
      <w:pPr>
        <w:pStyle w:val="Heading4"/>
      </w:pPr>
      <w:r w:rsidRPr="00944CC9">
        <w:t xml:space="preserve">the instructions and materials necessary to enable such Holder to tender its Securities pursuant to the Change of Control Offer, as determined by the Company, consistent with this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w:t>
      </w:r>
    </w:p>
    <w:p w:rsidRPr="00944CC9" w:rsidR="004D69FF" w:rsidP="004D69FF" w:rsidRDefault="004D69FF" w14:paraId="5C7E66B1" w14:textId="77777777">
      <w:pPr>
        <w:pStyle w:val="Heading3"/>
      </w:pPr>
      <w:r w:rsidRPr="00944CC9">
        <w:t>Holders electing to have a Security repurchased will be required to surrender the Security, with an appropriate form duly completed (such Security being, if the Company or the Trustee so requires, duly endorsed or accompanied by a duly executed written instrument of transfer), to the Company at the address specified in the notice no later than 5:00 p.m.  New York City time at least three Business Days prior to the Change of Control Purchase Date.  Holders will be entitled to withdraw their election if each of the Trustee and the Company receives not later than 5:00 p.m.  New York City time on the Change of Control Expiration Date, a telegram, telex, facsimile or electronic transmission or letter setting forth the name of the Holder, the principal amount of each Series of Securities which was delivered for repurchase by the Holder and a statement that such Holder is withdrawing his election to have such Securities repurchased.  Holders whose Securities of a Series are purchased only in part shall be issued new Securities of such Series equal in principal amount to the unpurchased portion of the Securities of such Series surrendered.</w:t>
      </w:r>
    </w:p>
    <w:p w:rsidRPr="00944CC9" w:rsidR="004D69FF" w:rsidP="004D69FF" w:rsidRDefault="004D69FF" w14:paraId="78368AD6" w14:textId="77777777">
      <w:pPr>
        <w:pStyle w:val="Heading3"/>
        <w:keepNext/>
      </w:pPr>
      <w:r w:rsidRPr="00944CC9">
        <w:t>On the Change of Control Purchase Date, the Company shall, to the extent lawful:</w:t>
      </w:r>
    </w:p>
    <w:p w:rsidRPr="00944CC9" w:rsidR="004D69FF" w:rsidP="004D69FF" w:rsidRDefault="004D69FF" w14:paraId="5F791B37" w14:textId="77777777">
      <w:pPr>
        <w:pStyle w:val="Heading5"/>
      </w:pPr>
      <w:r w:rsidRPr="00944CC9">
        <w:t>accept for payment all Securities or portions of Securities properly tendered pursuant to the Change of Control Offer;</w:t>
      </w:r>
    </w:p>
    <w:p w:rsidRPr="00944CC9" w:rsidR="004D69FF" w:rsidP="004D69FF" w:rsidRDefault="004D69FF" w14:paraId="44160757" w14:textId="77777777">
      <w:pPr>
        <w:pStyle w:val="Heading5"/>
      </w:pPr>
      <w:r w:rsidRPr="00944CC9">
        <w:t>deposit with the Paying Agent an amount equal to the Change of Control Payment in respect of all Securities or portions of Securities properly tendered; and</w:t>
      </w:r>
    </w:p>
    <w:p w:rsidRPr="00944CC9" w:rsidR="004D69FF" w:rsidP="004D69FF" w:rsidRDefault="004D69FF" w14:paraId="1C245FD6" w14:textId="77777777">
      <w:pPr>
        <w:pStyle w:val="Heading5"/>
      </w:pPr>
      <w:r w:rsidRPr="00944CC9">
        <w:t>deliver or cause to be delivered, if applicable, to the Trustee for cancellation the Securities properly accepted together with an Officer</w:t>
      </w:r>
      <w:r>
        <w:t>’</w:t>
      </w:r>
      <w:r w:rsidRPr="00944CC9">
        <w:t>s Certificate stating the aggregate principal amount of each Series of Securities or portions of each Series of Securities being purchased by the Company.</w:t>
      </w:r>
    </w:p>
    <w:p w:rsidRPr="00944CC9" w:rsidR="004D69FF" w:rsidP="004D69FF" w:rsidRDefault="004D69FF" w14:paraId="3A7D564E" w14:textId="77777777">
      <w:pPr>
        <w:pStyle w:val="Heading3"/>
      </w:pPr>
      <w:r w:rsidRPr="00944CC9">
        <w:t xml:space="preserve">The Paying Agents shall promptly mail to each Holder of Securities properly tendered the Change of Control Payment for such Securities, and the Trustee shall promptly authenticate and mail (or cause to be transferred by book entry) to each Holder a new Security of the same Series equal in principal amount to any unpurchased portion of the Securities surrendered, if any; </w:t>
      </w:r>
      <w:r w:rsidRPr="00944CC9">
        <w:rPr>
          <w:i/>
          <w:iCs/>
        </w:rPr>
        <w:t>provided</w:t>
      </w:r>
      <w:r w:rsidRPr="00944CC9">
        <w:t xml:space="preserve"> that each new Security (including any PIK Security) shall be in a minimum denomination of U.S.$1,000 and an integral multiple of U.S.$1.00 in excess thereof.  A Security shall be deemed to have been accepted for purchase at the time the Trustee, directly or through an agent, mails or delivers payment therefor to the surrendering Holder.  The Company shall publicly announce the results of the Change of Control Offer on or as soon as practicable after the Change of Control Purchase Date.  On the Change of Control Purchase Date, the Change of Control Payment will become due and payable on each Security accepted for purchase, and interest on Securities purchased will cease to accrue on and after the purchase date, unless payment of the Change of Control Payment is not made (and the purchase does not take place) on such date.</w:t>
      </w:r>
    </w:p>
    <w:p w:rsidRPr="00944CC9" w:rsidR="004D69FF" w:rsidP="004D69FF" w:rsidRDefault="004D69FF" w14:paraId="7564C5B3" w14:textId="77777777">
      <w:pPr>
        <w:pStyle w:val="Heading3"/>
      </w:pPr>
      <w:r w:rsidRPr="00944CC9">
        <w:t>The Company agrees to obtain, in a timely manner and prior to making any Change of Control Offer, all necessary consents and approvals from all applicable Governmental Authorities in any Relevant Jurisdiction and any other Governmental Authorities or agencies having jurisdiction over it and the Change of Control Offer for the remittance of funds outside of Brazil, if applicable.</w:t>
      </w:r>
    </w:p>
    <w:p w:rsidRPr="00944CC9" w:rsidR="004D69FF" w:rsidP="004D69FF" w:rsidRDefault="004D69FF" w14:paraId="36015C4A" w14:textId="77777777">
      <w:pPr>
        <w:pStyle w:val="Heading3"/>
      </w:pPr>
      <w:r w:rsidRPr="00944CC9">
        <w:t xml:space="preserve">The Company shall comply, to the extent applicable, with the requirements of Section 14e-1 of the Exchange Act and any other applicable securities laws or regulations in connection with the repurchase of Securities pursuant to this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To the extent that the provisions of any applicable securities laws or regulations conflict with provisions of this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the Company shall comply with the applicable securities laws and regulations and shall not be deemed to have breached its obligations under this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by virtue of its compliance with such securities laws or regulations.</w:t>
      </w:r>
    </w:p>
    <w:p w:rsidRPr="00944CC9" w:rsidR="004D69FF" w:rsidP="004D69FF" w:rsidRDefault="004D69FF" w14:paraId="6D3E4AE3" w14:textId="77777777">
      <w:pPr>
        <w:pStyle w:val="Heading3"/>
      </w:pPr>
      <w:r w:rsidRPr="00944CC9">
        <w:t xml:space="preserve">The Company will not be required to make a Change of Control Offer upon a Change of Control if a third party makes the Change of Control Offer in the manner, at the times and otherwise in compliance with the requirements set forth in this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applicable to a Change of Control Offer made by the Company and purchases all Securities properly tendered and not withdrawn under the Change of Control Offer.</w:t>
      </w:r>
    </w:p>
    <w:p w:rsidRPr="00944CC9" w:rsidR="004D69FF" w:rsidP="004D69FF" w:rsidRDefault="004D69FF" w14:paraId="09CBD5A9" w14:textId="77777777">
      <w:pPr>
        <w:pStyle w:val="Heading3"/>
      </w:pPr>
      <w:r w:rsidRPr="00944CC9">
        <w:t>The obligation of the Company to make a Change of Control Offer may be waived or modified at any time prior to the occurrence of such Change of Control with the written consent of Holders holding 75% of the aggregate outstanding principal amount of the Securities.</w:t>
      </w:r>
    </w:p>
    <w:p w:rsidRPr="00944CC9" w:rsidR="004D69FF" w:rsidP="004D69FF" w:rsidRDefault="004D69FF" w14:paraId="6BD07D26" w14:textId="77777777">
      <w:pPr>
        <w:pStyle w:val="Heading3"/>
      </w:pPr>
      <w:r w:rsidRPr="00944CC9">
        <w:t>Notwithstanding anything to the contrary contained in this Indenture, a Change of Control Offer may be made in advance of a Change of Control, conditioned upon the consummation of such Change of Control, if a definitive agreement is in place for the Change of Control at the time the Change of Control Offer is made.</w:t>
      </w:r>
    </w:p>
    <w:p w:rsidRPr="00944CC9" w:rsidR="004D69FF" w:rsidP="004D69FF" w:rsidRDefault="004D69FF" w14:paraId="385E02F5" w14:textId="77777777">
      <w:pPr>
        <w:pStyle w:val="Heading3"/>
      </w:pPr>
      <w:r w:rsidRPr="00944CC9">
        <w:t xml:space="preserve">In the event that there shall at any time be a Substituted Debtor pursuant to </w:t>
      </w:r>
      <w:r>
        <w:fldChar w:fldCharType="begin"/>
      </w:r>
      <w:r>
        <w:instrText xml:space="preserve"> REF _Ref_ContractCompanion_9kb9Ur13C \w \n \h \* MERGEFORMAT </w:instrText>
      </w:r>
      <w:r>
        <w:fldChar w:fldCharType="separate"/>
      </w:r>
      <w:r>
        <w:rPr>
          <w:cs/>
        </w:rPr>
        <w:t>‎</w:t>
      </w:r>
      <w:r>
        <w:t>Article 10</w:t>
      </w:r>
      <w:r>
        <w:fldChar w:fldCharType="end"/>
      </w:r>
      <w:r w:rsidRPr="00944CC9">
        <w:t xml:space="preserve">, this </w:t>
      </w:r>
      <w:r>
        <w:fldChar w:fldCharType="begin"/>
      </w:r>
      <w:r>
        <w:instrText xml:space="preserve"> REF  _Ref_ContractCompanion_9kb9Ur039 \* Caps \h \n  \* MERGEFORMAT </w:instrText>
      </w:r>
      <w:r>
        <w:fldChar w:fldCharType="separate"/>
      </w:r>
      <w:r>
        <w:rPr>
          <w:cs/>
        </w:rPr>
        <w:t>‎</w:t>
      </w:r>
      <w:r>
        <w:t>Section 4.06</w:t>
      </w:r>
      <w:r>
        <w:fldChar w:fldCharType="end"/>
      </w:r>
      <w:r w:rsidRPr="00944CC9">
        <w:t xml:space="preserve"> shall be interpreted by the substitution of the Substituted Debtor for the </w:t>
      </w:r>
      <w:r>
        <w:t>“</w:t>
      </w:r>
      <w:r w:rsidRPr="00944CC9">
        <w:t>Company.</w:t>
      </w:r>
      <w:r>
        <w:t>”</w:t>
      </w:r>
    </w:p>
    <w:p w:rsidRPr="00F63501" w:rsidR="004D69FF" w:rsidP="004D69FF" w:rsidRDefault="004D69FF" w14:paraId="09A43711" w14:textId="77777777">
      <w:pPr>
        <w:pStyle w:val="Heading2"/>
        <w:keepNext/>
        <w:rPr>
          <w:vanish/>
          <w:color w:val="FF0000"/>
          <w:specVanish/>
        </w:rPr>
      </w:pPr>
      <w:bookmarkStart w:name="_Ref_ContractCompanion_9kb9Ur01B" w:id="108"/>
      <w:bookmarkStart w:name="_Toc161962537" w:id="109"/>
      <w:r w:rsidRPr="00944CC9">
        <w:t>Limitation on Liens</w:t>
      </w:r>
      <w:bookmarkEnd w:id="108"/>
      <w:bookmarkEnd w:id="109"/>
    </w:p>
    <w:p w:rsidR="004D69FF" w:rsidP="004D69FF" w:rsidRDefault="004D69FF" w14:paraId="7BE13447" w14:textId="77777777">
      <w:pPr>
        <w:pStyle w:val="wNoTOC"/>
        <w:keepNext/>
      </w:pPr>
      <w:r w:rsidRPr="00944CC9">
        <w:t xml:space="preserve">.  </w:t>
      </w:r>
      <w:r>
        <w:fldChar w:fldCharType="begin"/>
      </w:r>
      <w:bookmarkStart w:name="_Ref_ContractCompanion_9kb9Ur145" w:id="110"/>
      <w:bookmarkEnd w:id="110"/>
      <w:r>
        <w:instrText xml:space="preserve"> LISTNUM  \l 3 </w:instrText>
      </w:r>
      <w:r>
        <w:fldChar w:fldCharType="end">
          <w:numberingChange w:original="(1)" w:author="Unknown" w:id="111"/>
        </w:fldChar>
      </w:r>
      <w:r>
        <w:t xml:space="preserve">  </w:t>
      </w:r>
      <w:r w:rsidRPr="00944CC9">
        <w:t>The Obligors will not take any action, or permit that any action be taken, that would create any Lien on any of the Collateral other than:</w:t>
      </w:r>
    </w:p>
    <w:p w:rsidRPr="00944CC9" w:rsidR="004D69FF" w:rsidP="004D69FF" w:rsidRDefault="004D69FF" w14:paraId="099F9556" w14:textId="77777777">
      <w:pPr>
        <w:pStyle w:val="Heading4"/>
      </w:pPr>
      <w:bookmarkStart w:name="_Ref_ContractCompanion_9kb9Ur147" w:id="112"/>
      <w:r w:rsidRPr="00944CC9">
        <w:t>any Lien which secures the Securities or the Subsidiary Guarantee pursuant to the terms of the Collateral Documents;</w:t>
      </w:r>
      <w:bookmarkEnd w:id="112"/>
    </w:p>
    <w:p w:rsidRPr="00944CC9" w:rsidR="004D69FF" w:rsidP="004D69FF" w:rsidRDefault="004D69FF" w14:paraId="4A30BC5D" w14:textId="77777777">
      <w:pPr>
        <w:pStyle w:val="Heading4"/>
      </w:pPr>
      <w:bookmarkStart w:name="_Ref161168069" w:id="113"/>
      <w:r w:rsidRPr="00944CC9">
        <w:t>any Lien arising by operation of law (including a decision by a court) in the ordinary course of business of the relevant entity granting such Lien provided that no other Default has occurred and is continuing;</w:t>
      </w:r>
      <w:bookmarkEnd w:id="113"/>
    </w:p>
    <w:p w:rsidRPr="00944CC9" w:rsidR="004D69FF" w:rsidP="004D69FF" w:rsidRDefault="004D69FF" w14:paraId="4AB7177F" w14:textId="77777777">
      <w:pPr>
        <w:pStyle w:val="Heading4"/>
      </w:pPr>
      <w:bookmarkStart w:name="_Ref161168074" w:id="114"/>
      <w:r w:rsidRPr="00944CC9">
        <w:t>customary Liens in favor of financial institutions arising under customary general terms and conditions encumbering deposits or other funds maintained with such Person (including netting and setoff rights, banker</w:t>
      </w:r>
      <w:r>
        <w:t>’</w:t>
      </w:r>
      <w:r w:rsidRPr="00944CC9">
        <w:t>s liens and the like) in each case, in the ordinary course of business and within the general parameters customary in the banking industry;</w:t>
      </w:r>
      <w:bookmarkEnd w:id="114"/>
    </w:p>
    <w:p w:rsidRPr="00944CC9" w:rsidR="004D69FF" w:rsidP="004D69FF" w:rsidRDefault="004D69FF" w14:paraId="6D0D4990" w14:textId="77777777">
      <w:pPr>
        <w:pStyle w:val="Heading4"/>
      </w:pPr>
      <w:bookmarkStart w:name="_Ref161168078" w:id="115"/>
      <w:r w:rsidRPr="00944CC9">
        <w:t>pledges or deposits under workers</w:t>
      </w:r>
      <w:r>
        <w:t>’</w:t>
      </w:r>
      <w:r w:rsidRPr="00944CC9">
        <w:t xml:space="preserve"> compensation laws, unemployment insurance laws, social security and employee health and disability benefits laws or similar legislation, or casualty or liability insurance or self-insurance, in each case, in the ordinary course of business of the relevant entity granting such Lien, including any Lien securing letters of credit, letters of guarantee or bankers</w:t>
      </w:r>
      <w:r>
        <w:t>’</w:t>
      </w:r>
      <w:r w:rsidRPr="00944CC9">
        <w:t xml:space="preserve"> acceptances issued in the ordinary course of business of the relevant entity granting such Lien in connection therewith;</w:t>
      </w:r>
      <w:bookmarkEnd w:id="115"/>
    </w:p>
    <w:p w:rsidRPr="00944CC9" w:rsidR="004D69FF" w:rsidP="004D69FF" w:rsidRDefault="004D69FF" w14:paraId="31CBFEC4" w14:textId="77777777">
      <w:pPr>
        <w:pStyle w:val="Heading4"/>
      </w:pPr>
      <w:r w:rsidRPr="00944CC9">
        <w:t>Liens in respect of taxes and other governmental assessments and charges that are not overdue for a period of more than any applicable grace period related thereto or that are being contested in good faith and by appropriate actions, if adequate reserves with respect thereto are maintained on the books of the applicable Person in accordance with GAAP or IFRS to the extent required by GAAP or IFRS;</w:t>
      </w:r>
    </w:p>
    <w:p w:rsidRPr="00944CC9" w:rsidR="004D69FF" w:rsidP="004D69FF" w:rsidRDefault="004D69FF" w14:paraId="79F97CF1" w14:textId="77777777">
      <w:pPr>
        <w:pStyle w:val="Heading4"/>
      </w:pPr>
      <w:bookmarkStart w:name="_Ref161168086" w:id="116"/>
      <w:r w:rsidRPr="00944CC9">
        <w:t>easements, rights-of-way, zoning restrictions, leases, subleases, licenses, other restrictions and other similar encumbrances which do not in any case materially detract from the value of the property subject thereto or materially interfere with the ordinary conduct of the business of the applicable Person;</w:t>
      </w:r>
      <w:bookmarkEnd w:id="116"/>
    </w:p>
    <w:p w:rsidRPr="00944CC9" w:rsidR="004D69FF" w:rsidP="004D69FF" w:rsidRDefault="004D69FF" w14:paraId="733B1E49" w14:textId="77777777">
      <w:pPr>
        <w:pStyle w:val="Heading4"/>
      </w:pPr>
      <w:bookmarkStart w:name="_Ref161168090" w:id="117"/>
      <w:r w:rsidRPr="00944CC9">
        <w:t>customary Liens in favor of trustees and escrow agents, and netting and setoff rights, banker</w:t>
      </w:r>
      <w:r>
        <w:t>’</w:t>
      </w:r>
      <w:r w:rsidRPr="00944CC9">
        <w:t>s liens and the like in favor of financial institutions and counterparties to financial obligations and instruments, including Hedging Agreements permitted under this Indenture;</w:t>
      </w:r>
      <w:bookmarkEnd w:id="117"/>
    </w:p>
    <w:p w:rsidRPr="00944CC9" w:rsidR="004D69FF" w:rsidP="004D69FF" w:rsidRDefault="004D69FF" w14:paraId="3E05D6B9" w14:textId="77777777">
      <w:pPr>
        <w:pStyle w:val="Heading4"/>
      </w:pPr>
      <w:r w:rsidRPr="00944CC9">
        <w:t>judgment Liens that are being contested in good faith by appropriate legal proceedings;</w:t>
      </w:r>
    </w:p>
    <w:p w:rsidRPr="00944CC9" w:rsidR="004D69FF" w:rsidP="004D69FF" w:rsidRDefault="004D69FF" w14:paraId="010B48F5" w14:textId="77777777">
      <w:pPr>
        <w:pStyle w:val="Heading4"/>
      </w:pPr>
      <w:r w:rsidRPr="00944CC9">
        <w:t>(x) priority Liens securing the Priority Secured Debt, (y) Liens securing the Third-Lien Debentures and (z) junior-priority Liens securing Permitted Indebtedness and subject to the Intercreditor Agreement;</w:t>
      </w:r>
    </w:p>
    <w:p w:rsidRPr="00944CC9" w:rsidR="004D69FF" w:rsidP="004D69FF" w:rsidRDefault="004D69FF" w14:paraId="28FA9900" w14:textId="77777777">
      <w:pPr>
        <w:pStyle w:val="Heading4"/>
      </w:pPr>
      <w:bookmarkStart w:name="_Ref161168098" w:id="118"/>
      <w:r w:rsidRPr="00944CC9">
        <w:t>Liens imposed by law, such as carriers</w:t>
      </w:r>
      <w:r>
        <w:t>’</w:t>
      </w:r>
      <w:r w:rsidRPr="00944CC9">
        <w:t>, vendors</w:t>
      </w:r>
      <w:r>
        <w:t>’</w:t>
      </w:r>
      <w:r w:rsidRPr="00944CC9">
        <w:t>, warehousemen</w:t>
      </w:r>
      <w:r>
        <w:t>’</w:t>
      </w:r>
      <w:r w:rsidRPr="00944CC9">
        <w:t>s and mechanics</w:t>
      </w:r>
      <w:r>
        <w:t>’</w:t>
      </w:r>
      <w:r w:rsidRPr="00944CC9">
        <w:t xml:space="preserve"> liens, in each case, in the ordinary course of business and for sums not yet due or being contested in good faith and by appropriate proceedings;</w:t>
      </w:r>
      <w:bookmarkEnd w:id="118"/>
    </w:p>
    <w:p w:rsidRPr="00944CC9" w:rsidR="004D69FF" w:rsidP="004D69FF" w:rsidRDefault="004D69FF" w14:paraId="30CC5F1B" w14:textId="2BEC5A57">
      <w:pPr>
        <w:pStyle w:val="Heading4"/>
      </w:pPr>
      <w:r w:rsidRPr="00944CC9">
        <w:t xml:space="preserve">Liens securing Indebtedness Incurred pursuant to clause </w:t>
      </w:r>
      <w:r w:rsidR="00BA584D">
        <w:t xml:space="preserve">(b) or </w:t>
      </w:r>
      <w:r>
        <w:fldChar w:fldCharType="begin"/>
      </w:r>
      <w:r>
        <w:instrText xml:space="preserve"> REF _Ref_ContractCompanion_9kb9Ur129 \w \n \h \t \* MERGEFORMAT </w:instrText>
      </w:r>
      <w:r>
        <w:fldChar w:fldCharType="separate"/>
      </w:r>
      <w:r>
        <w:rPr>
          <w:cs/>
        </w:rPr>
        <w:t>‎</w:t>
      </w:r>
      <w:r>
        <w:t>(c)</w:t>
      </w:r>
      <w:r>
        <w:fldChar w:fldCharType="end"/>
      </w:r>
      <w:r w:rsidRPr="00944CC9">
        <w:t xml:space="preserve"> of</w:t>
      </w:r>
      <w:r w:rsidRPr="00A1305D">
        <w:t> </w:t>
      </w:r>
      <w:r>
        <w:rPr>
          <w:u w:val="single"/>
        </w:rPr>
        <w:fldChar w:fldCharType="begin"/>
      </w:r>
      <w:r>
        <w:rPr>
          <w:u w:val="single"/>
        </w:rPr>
        <w:instrText xml:space="preserve"> REF  _Ref_ContractCompanion_9kb9Ur059 \* Caps \h \w  \* MERGEFORMAT </w:instrText>
      </w:r>
      <w:r>
        <w:rPr>
          <w:u w:val="single"/>
        </w:rPr>
      </w:r>
      <w:r>
        <w:rPr>
          <w:u w:val="single"/>
        </w:rPr>
        <w:fldChar w:fldCharType="separate"/>
      </w:r>
      <w:r w:rsidRPr="00A1305D">
        <w:rPr>
          <w:cs/>
        </w:rPr>
        <w:t>‎</w:t>
      </w:r>
      <w:r>
        <w:rPr>
          <w:u w:val="single"/>
        </w:rPr>
        <w:t>Section 4.02(2)</w:t>
      </w:r>
      <w:r>
        <w:rPr>
          <w:u w:val="single"/>
        </w:rPr>
        <w:fldChar w:fldCharType="end"/>
      </w:r>
      <w:r w:rsidRPr="00944CC9">
        <w:t xml:space="preserve"> to the extent such Liens are permitted in the Reorganization Plan</w:t>
      </w:r>
      <w:r w:rsidR="00BA584D">
        <w:t xml:space="preserve"> and in the priority set forth in the Intercreditor Agreement</w:t>
      </w:r>
      <w:r w:rsidRPr="00944CC9">
        <w:t>; and</w:t>
      </w:r>
    </w:p>
    <w:p w:rsidRPr="00944CC9" w:rsidR="004D69FF" w:rsidP="004D69FF" w:rsidRDefault="004D69FF" w14:paraId="2B696670" w14:textId="77777777">
      <w:pPr>
        <w:pStyle w:val="Heading4"/>
      </w:pPr>
      <w:bookmarkStart w:name="_Ref_ContractCompanion_9kb9Ur149" w:id="119"/>
      <w:r w:rsidRPr="00944CC9">
        <w:t>extension, renewal or replacement of existing lien and customary refinancing;</w:t>
      </w:r>
      <w:bookmarkEnd w:id="119"/>
    </w:p>
    <w:p w:rsidRPr="00944CC9" w:rsidR="004D69FF" w:rsidP="004D69FF" w:rsidRDefault="004D69FF" w14:paraId="058BADCC" w14:textId="77777777">
      <w:pPr>
        <w:pStyle w:val="wText"/>
        <w:rPr>
          <w:bCs/>
          <w:color w:val="000000" w:themeColor="text1"/>
        </w:rPr>
      </w:pPr>
      <w:r w:rsidRPr="00944CC9">
        <w:rPr>
          <w:bCs/>
          <w:i/>
          <w:iCs/>
          <w:color w:val="000000" w:themeColor="text1"/>
        </w:rPr>
        <w:t>provided</w:t>
      </w:r>
      <w:r w:rsidRPr="00944CC9">
        <w:rPr>
          <w:bCs/>
          <w:color w:val="000000" w:themeColor="text1"/>
        </w:rPr>
        <w:t xml:space="preserve"> that no Lien shall be permitted to be made on the Capital Stock of V.Tal or the Capital Stock of ClientCo pursuant to clauses </w:t>
      </w:r>
      <w:r>
        <w:rPr>
          <w:bCs/>
          <w:color w:val="000000" w:themeColor="text1"/>
        </w:rPr>
        <w:fldChar w:fldCharType="begin"/>
      </w:r>
      <w:r>
        <w:rPr>
          <w:bCs/>
          <w:color w:val="000000" w:themeColor="text1"/>
        </w:rPr>
        <w:instrText xml:space="preserve"> REF _Ref161168069 \n \h </w:instrText>
      </w:r>
      <w:r>
        <w:rPr>
          <w:bCs/>
          <w:color w:val="000000" w:themeColor="text1"/>
        </w:rPr>
      </w:r>
      <w:r>
        <w:rPr>
          <w:bCs/>
          <w:color w:val="000000" w:themeColor="text1"/>
        </w:rPr>
        <w:fldChar w:fldCharType="separate"/>
      </w:r>
      <w:r>
        <w:rPr>
          <w:bCs/>
          <w:color w:val="000000" w:themeColor="text1"/>
          <w:cs/>
        </w:rPr>
        <w:t>‎</w:t>
      </w:r>
      <w:r>
        <w:rPr>
          <w:bCs/>
          <w:color w:val="000000" w:themeColor="text1"/>
        </w:rPr>
        <w:t>(b)</w:t>
      </w:r>
      <w:r>
        <w:rPr>
          <w:bCs/>
          <w:color w:val="000000" w:themeColor="text1"/>
        </w:rPr>
        <w:fldChar w:fldCharType="end"/>
      </w:r>
      <w:r w:rsidRPr="00944CC9">
        <w:rPr>
          <w:bCs/>
          <w:color w:val="000000" w:themeColor="text1"/>
        </w:rPr>
        <w:t xml:space="preserve">, </w:t>
      </w:r>
      <w:r>
        <w:rPr>
          <w:bCs/>
          <w:color w:val="000000" w:themeColor="text1"/>
        </w:rPr>
        <w:fldChar w:fldCharType="begin"/>
      </w:r>
      <w:r>
        <w:rPr>
          <w:bCs/>
          <w:color w:val="000000" w:themeColor="text1"/>
        </w:rPr>
        <w:instrText xml:space="preserve"> REF _Ref161168074 \n \h </w:instrText>
      </w:r>
      <w:r>
        <w:rPr>
          <w:bCs/>
          <w:color w:val="000000" w:themeColor="text1"/>
        </w:rPr>
      </w:r>
      <w:r>
        <w:rPr>
          <w:bCs/>
          <w:color w:val="000000" w:themeColor="text1"/>
        </w:rPr>
        <w:fldChar w:fldCharType="separate"/>
      </w:r>
      <w:r>
        <w:rPr>
          <w:bCs/>
          <w:color w:val="000000" w:themeColor="text1"/>
          <w:cs/>
        </w:rPr>
        <w:t>‎</w:t>
      </w:r>
      <w:r>
        <w:rPr>
          <w:bCs/>
          <w:color w:val="000000" w:themeColor="text1"/>
        </w:rPr>
        <w:t>(c)</w:t>
      </w:r>
      <w:r>
        <w:rPr>
          <w:bCs/>
          <w:color w:val="000000" w:themeColor="text1"/>
        </w:rPr>
        <w:fldChar w:fldCharType="end"/>
      </w:r>
      <w:r w:rsidRPr="00944CC9">
        <w:rPr>
          <w:bCs/>
          <w:color w:val="000000" w:themeColor="text1"/>
        </w:rPr>
        <w:t xml:space="preserve">, </w:t>
      </w:r>
      <w:r>
        <w:rPr>
          <w:bCs/>
          <w:color w:val="000000" w:themeColor="text1"/>
        </w:rPr>
        <w:fldChar w:fldCharType="begin"/>
      </w:r>
      <w:r>
        <w:rPr>
          <w:bCs/>
          <w:color w:val="000000" w:themeColor="text1"/>
        </w:rPr>
        <w:instrText xml:space="preserve"> REF _Ref161168078 \n \h </w:instrText>
      </w:r>
      <w:r>
        <w:rPr>
          <w:bCs/>
          <w:color w:val="000000" w:themeColor="text1"/>
        </w:rPr>
      </w:r>
      <w:r>
        <w:rPr>
          <w:bCs/>
          <w:color w:val="000000" w:themeColor="text1"/>
        </w:rPr>
        <w:fldChar w:fldCharType="separate"/>
      </w:r>
      <w:r>
        <w:rPr>
          <w:bCs/>
          <w:color w:val="000000" w:themeColor="text1"/>
          <w:cs/>
        </w:rPr>
        <w:t>‎</w:t>
      </w:r>
      <w:r>
        <w:rPr>
          <w:bCs/>
          <w:color w:val="000000" w:themeColor="text1"/>
        </w:rPr>
        <w:t>(d)</w:t>
      </w:r>
      <w:r>
        <w:rPr>
          <w:bCs/>
          <w:color w:val="000000" w:themeColor="text1"/>
        </w:rPr>
        <w:fldChar w:fldCharType="end"/>
      </w:r>
      <w:r w:rsidRPr="00944CC9">
        <w:rPr>
          <w:bCs/>
          <w:color w:val="000000" w:themeColor="text1"/>
        </w:rPr>
        <w:t xml:space="preserve">, </w:t>
      </w:r>
      <w:r>
        <w:rPr>
          <w:bCs/>
          <w:color w:val="000000" w:themeColor="text1"/>
        </w:rPr>
        <w:fldChar w:fldCharType="begin"/>
      </w:r>
      <w:r>
        <w:rPr>
          <w:bCs/>
          <w:color w:val="000000" w:themeColor="text1"/>
        </w:rPr>
        <w:instrText xml:space="preserve"> REF _Ref161168086 \n \h </w:instrText>
      </w:r>
      <w:r>
        <w:rPr>
          <w:bCs/>
          <w:color w:val="000000" w:themeColor="text1"/>
        </w:rPr>
      </w:r>
      <w:r>
        <w:rPr>
          <w:bCs/>
          <w:color w:val="000000" w:themeColor="text1"/>
        </w:rPr>
        <w:fldChar w:fldCharType="separate"/>
      </w:r>
      <w:r>
        <w:rPr>
          <w:bCs/>
          <w:color w:val="000000" w:themeColor="text1"/>
          <w:cs/>
        </w:rPr>
        <w:t>‎</w:t>
      </w:r>
      <w:r>
        <w:rPr>
          <w:bCs/>
          <w:color w:val="000000" w:themeColor="text1"/>
        </w:rPr>
        <w:t>(f)</w:t>
      </w:r>
      <w:r>
        <w:rPr>
          <w:bCs/>
          <w:color w:val="000000" w:themeColor="text1"/>
        </w:rPr>
        <w:fldChar w:fldCharType="end"/>
      </w:r>
      <w:r w:rsidRPr="00944CC9">
        <w:rPr>
          <w:bCs/>
          <w:color w:val="000000" w:themeColor="text1"/>
        </w:rPr>
        <w:t xml:space="preserve">, </w:t>
      </w:r>
      <w:r>
        <w:rPr>
          <w:bCs/>
          <w:color w:val="000000" w:themeColor="text1"/>
        </w:rPr>
        <w:fldChar w:fldCharType="begin"/>
      </w:r>
      <w:r>
        <w:rPr>
          <w:bCs/>
          <w:color w:val="000000" w:themeColor="text1"/>
        </w:rPr>
        <w:instrText xml:space="preserve"> REF _Ref161168090 \n \h </w:instrText>
      </w:r>
      <w:r>
        <w:rPr>
          <w:bCs/>
          <w:color w:val="000000" w:themeColor="text1"/>
        </w:rPr>
      </w:r>
      <w:r>
        <w:rPr>
          <w:bCs/>
          <w:color w:val="000000" w:themeColor="text1"/>
        </w:rPr>
        <w:fldChar w:fldCharType="separate"/>
      </w:r>
      <w:r>
        <w:rPr>
          <w:bCs/>
          <w:color w:val="000000" w:themeColor="text1"/>
          <w:cs/>
        </w:rPr>
        <w:t>‎</w:t>
      </w:r>
      <w:r>
        <w:rPr>
          <w:bCs/>
          <w:color w:val="000000" w:themeColor="text1"/>
        </w:rPr>
        <w:t>(g)</w:t>
      </w:r>
      <w:r>
        <w:rPr>
          <w:bCs/>
          <w:color w:val="000000" w:themeColor="text1"/>
        </w:rPr>
        <w:fldChar w:fldCharType="end"/>
      </w:r>
      <w:r w:rsidRPr="00944CC9">
        <w:rPr>
          <w:bCs/>
          <w:color w:val="000000" w:themeColor="text1"/>
        </w:rPr>
        <w:t xml:space="preserve"> or </w:t>
      </w:r>
      <w:r>
        <w:rPr>
          <w:bCs/>
          <w:color w:val="000000" w:themeColor="text1"/>
        </w:rPr>
        <w:fldChar w:fldCharType="begin"/>
      </w:r>
      <w:r>
        <w:rPr>
          <w:bCs/>
          <w:color w:val="000000" w:themeColor="text1"/>
        </w:rPr>
        <w:instrText xml:space="preserve"> REF _Ref161168098 \n \h </w:instrText>
      </w:r>
      <w:r>
        <w:rPr>
          <w:bCs/>
          <w:color w:val="000000" w:themeColor="text1"/>
        </w:rPr>
      </w:r>
      <w:r>
        <w:rPr>
          <w:bCs/>
          <w:color w:val="000000" w:themeColor="text1"/>
        </w:rPr>
        <w:fldChar w:fldCharType="separate"/>
      </w:r>
      <w:r>
        <w:rPr>
          <w:bCs/>
          <w:color w:val="000000" w:themeColor="text1"/>
          <w:cs/>
        </w:rPr>
        <w:t>‎</w:t>
      </w:r>
      <w:r>
        <w:rPr>
          <w:bCs/>
          <w:color w:val="000000" w:themeColor="text1"/>
        </w:rPr>
        <w:t>(j)</w:t>
      </w:r>
      <w:r>
        <w:rPr>
          <w:bCs/>
          <w:color w:val="000000" w:themeColor="text1"/>
        </w:rPr>
        <w:fldChar w:fldCharType="end"/>
      </w:r>
      <w:r w:rsidRPr="00944CC9">
        <w:rPr>
          <w:bCs/>
          <w:color w:val="000000" w:themeColor="text1"/>
        </w:rPr>
        <w:t xml:space="preserve"> of this clause </w:t>
      </w:r>
      <w:r>
        <w:rPr>
          <w:bCs/>
          <w:color w:val="000000" w:themeColor="text1"/>
        </w:rPr>
        <w:fldChar w:fldCharType="begin"/>
      </w:r>
      <w:r>
        <w:rPr>
          <w:bCs/>
          <w:color w:val="000000" w:themeColor="text1"/>
        </w:rPr>
        <w:instrText xml:space="preserve"> REF _Ref_ContractCompanion_9kb9Ur145 \w \n \h \t \* MERGEFORMAT </w:instrText>
      </w:r>
      <w:r>
        <w:rPr>
          <w:bCs/>
          <w:color w:val="000000" w:themeColor="text1"/>
        </w:rPr>
      </w:r>
      <w:r>
        <w:rPr>
          <w:bCs/>
          <w:color w:val="000000" w:themeColor="text1"/>
        </w:rPr>
        <w:fldChar w:fldCharType="separate"/>
      </w:r>
      <w:r>
        <w:rPr>
          <w:bCs/>
          <w:color w:val="000000" w:themeColor="text1"/>
          <w:cs/>
        </w:rPr>
        <w:t>‎</w:t>
      </w:r>
      <w:r>
        <w:rPr>
          <w:bCs/>
          <w:color w:val="000000" w:themeColor="text1"/>
        </w:rPr>
        <w:t>(1)</w:t>
      </w:r>
      <w:r>
        <w:rPr>
          <w:bCs/>
          <w:color w:val="000000" w:themeColor="text1"/>
        </w:rPr>
        <w:fldChar w:fldCharType="end"/>
      </w:r>
      <w:r w:rsidRPr="00944CC9">
        <w:rPr>
          <w:bCs/>
          <w:color w:val="000000" w:themeColor="text1"/>
        </w:rPr>
        <w:t>,</w:t>
      </w:r>
    </w:p>
    <w:p w:rsidRPr="00944CC9" w:rsidR="004D69FF" w:rsidP="004D69FF" w:rsidRDefault="004D69FF" w14:paraId="5A97116F" w14:textId="77777777">
      <w:pPr>
        <w:pStyle w:val="wText"/>
        <w:rPr>
          <w:bCs/>
          <w:color w:val="000000" w:themeColor="text1"/>
        </w:rPr>
      </w:pPr>
      <w:r w:rsidRPr="00944CC9">
        <w:rPr>
          <w:bCs/>
          <w:color w:val="000000" w:themeColor="text1"/>
        </w:rPr>
        <w:t xml:space="preserve">(each such Lien described in </w:t>
      </w:r>
      <w:r>
        <w:rPr>
          <w:bCs/>
          <w:color w:val="000000" w:themeColor="text1"/>
        </w:rPr>
        <w:fldChar w:fldCharType="begin"/>
      </w:r>
      <w:r>
        <w:rPr>
          <w:bCs/>
          <w:color w:val="000000" w:themeColor="text1"/>
        </w:rPr>
        <w:instrText xml:space="preserve"> REF _Ref_ContractCompanion_9kb9Ur147 \w \n \h \t \* MERGEFORMAT </w:instrText>
      </w:r>
      <w:r>
        <w:rPr>
          <w:bCs/>
          <w:color w:val="000000" w:themeColor="text1"/>
        </w:rPr>
      </w:r>
      <w:r>
        <w:rPr>
          <w:bCs/>
          <w:color w:val="000000" w:themeColor="text1"/>
        </w:rPr>
        <w:fldChar w:fldCharType="separate"/>
      </w:r>
      <w:r>
        <w:rPr>
          <w:bCs/>
          <w:color w:val="000000" w:themeColor="text1"/>
          <w:cs/>
        </w:rPr>
        <w:t>‎</w:t>
      </w:r>
      <w:r>
        <w:rPr>
          <w:bCs/>
          <w:color w:val="000000" w:themeColor="text1"/>
        </w:rPr>
        <w:t>(a)</w:t>
      </w:r>
      <w:r>
        <w:rPr>
          <w:bCs/>
          <w:color w:val="000000" w:themeColor="text1"/>
        </w:rPr>
        <w:fldChar w:fldCharType="end"/>
      </w:r>
      <w:r w:rsidRPr="00944CC9">
        <w:rPr>
          <w:bCs/>
          <w:color w:val="000000" w:themeColor="text1"/>
        </w:rPr>
        <w:t xml:space="preserve"> through </w:t>
      </w:r>
      <w:r>
        <w:rPr>
          <w:bCs/>
          <w:color w:val="000000" w:themeColor="text1"/>
        </w:rPr>
        <w:fldChar w:fldCharType="begin"/>
      </w:r>
      <w:r>
        <w:rPr>
          <w:bCs/>
          <w:color w:val="000000" w:themeColor="text1"/>
        </w:rPr>
        <w:instrText xml:space="preserve"> REF _Ref_ContractCompanion_9kb9Ur149 \w \n \h \t \* MERGEFORMAT </w:instrText>
      </w:r>
      <w:r>
        <w:rPr>
          <w:bCs/>
          <w:color w:val="000000" w:themeColor="text1"/>
        </w:rPr>
      </w:r>
      <w:r>
        <w:rPr>
          <w:bCs/>
          <w:color w:val="000000" w:themeColor="text1"/>
        </w:rPr>
        <w:fldChar w:fldCharType="separate"/>
      </w:r>
      <w:r>
        <w:rPr>
          <w:bCs/>
          <w:color w:val="000000" w:themeColor="text1"/>
          <w:cs/>
        </w:rPr>
        <w:t>‎</w:t>
      </w:r>
      <w:r>
        <w:rPr>
          <w:bCs/>
          <w:color w:val="000000" w:themeColor="text1"/>
        </w:rPr>
        <w:t>(l)</w:t>
      </w:r>
      <w:r>
        <w:rPr>
          <w:bCs/>
          <w:color w:val="000000" w:themeColor="text1"/>
        </w:rPr>
        <w:fldChar w:fldCharType="end"/>
      </w:r>
      <w:r w:rsidRPr="00944CC9">
        <w:rPr>
          <w:bCs/>
          <w:color w:val="000000" w:themeColor="text1"/>
        </w:rPr>
        <w:t xml:space="preserve"> above being collectively referred to herein as the </w:t>
      </w:r>
      <w:r>
        <w:rPr>
          <w:bCs/>
          <w:color w:val="000000" w:themeColor="text1"/>
        </w:rPr>
        <w:t>“</w:t>
      </w:r>
      <w:r w:rsidRPr="00944CC9">
        <w:rPr>
          <w:b/>
          <w:bCs/>
          <w:i/>
          <w:color w:val="000000" w:themeColor="text1"/>
        </w:rPr>
        <w:t>Permitted Collateral Liens</w:t>
      </w:r>
      <w:r>
        <w:rPr>
          <w:bCs/>
          <w:color w:val="000000" w:themeColor="text1"/>
        </w:rPr>
        <w:t>”</w:t>
      </w:r>
      <w:r w:rsidRPr="00944CC9">
        <w:rPr>
          <w:bCs/>
          <w:color w:val="000000" w:themeColor="text1"/>
        </w:rPr>
        <w:t>).</w:t>
      </w:r>
    </w:p>
    <w:p w:rsidRPr="00944CC9" w:rsidR="004D69FF" w:rsidP="004D69FF" w:rsidRDefault="004D69FF" w14:paraId="7084B8DC" w14:textId="77777777">
      <w:pPr>
        <w:pStyle w:val="Heading3"/>
      </w:pPr>
      <w:bookmarkStart w:name="_Ref_ContractCompanion_9kb9Ur14B" w:id="120"/>
      <w:r w:rsidRPr="00944CC9">
        <w:t>The Company</w:t>
      </w:r>
      <w:r w:rsidRPr="00944CC9" w:rsidDel="002F2CE5">
        <w:t xml:space="preserve"> </w:t>
      </w:r>
      <w:r w:rsidRPr="00944CC9">
        <w:t>shall not, and shall not permit any Subsidiary to, Incur any Liens to secure Indebtedness on any of its properties or assets that does not constitute Collateral, whether owned at the Restructuring Closing Date or thereafter acquired, without providing that the Securities are secured equally and ratably with (or, if the Indebtedness to be secured by the Lien is subordinated in right of payment to the Securities or any Subsidiary Guarantee, prior to) such Indebtedness for so long as such Indebtedness is so secured.</w:t>
      </w:r>
      <w:bookmarkEnd w:id="120"/>
    </w:p>
    <w:bookmarkStart w:name="_Ref_ContractCompanion_9kb9Ur158" w:id="121"/>
    <w:p w:rsidRPr="00944CC9" w:rsidR="004D69FF" w:rsidP="004D69FF" w:rsidRDefault="004D69FF" w14:paraId="2EB4B6E0" w14:textId="77777777">
      <w:pPr>
        <w:pStyle w:val="Heading3"/>
        <w:keepNext/>
      </w:pPr>
      <w:r>
        <w:fldChar w:fldCharType="begin"/>
      </w:r>
      <w:r>
        <w:instrText xml:space="preserve"> REF  _Ref_ContractCompanion_9kb9Ur14B \* Caps \h \w  \* MERGEFORMAT </w:instrText>
      </w:r>
      <w:r>
        <w:fldChar w:fldCharType="separate"/>
      </w:r>
      <w:r>
        <w:rPr>
          <w:cs/>
        </w:rPr>
        <w:t>‎</w:t>
      </w:r>
      <w:r>
        <w:t>Section 4.07(2)</w:t>
      </w:r>
      <w:r>
        <w:fldChar w:fldCharType="end"/>
      </w:r>
      <w:r w:rsidRPr="00944CC9">
        <w:t xml:space="preserve"> above does not apply to:</w:t>
      </w:r>
      <w:bookmarkEnd w:id="121"/>
    </w:p>
    <w:p w:rsidRPr="00944CC9" w:rsidR="004D69FF" w:rsidP="004D69FF" w:rsidRDefault="004D69FF" w14:paraId="65D87907" w14:textId="77777777">
      <w:pPr>
        <w:pStyle w:val="Heading4"/>
      </w:pPr>
      <w:bookmarkStart w:name="_Ref161168114" w:id="122"/>
      <w:r w:rsidRPr="00944CC9">
        <w:t>any Lien in existence on the Restructuring Closing Date or any Lien which, in each case, secures the Securities or the Subsidiary Guarantees pursuant to the terms of the Collateral Documents;</w:t>
      </w:r>
      <w:bookmarkEnd w:id="122"/>
    </w:p>
    <w:p w:rsidRPr="00944CC9" w:rsidR="004D69FF" w:rsidP="004D69FF" w:rsidRDefault="004D69FF" w14:paraId="3CA7F096" w14:textId="77777777">
      <w:pPr>
        <w:pStyle w:val="Heading4"/>
      </w:pPr>
      <w:r w:rsidRPr="00944CC9">
        <w:t xml:space="preserve">any Lien on assets specified on </w:t>
      </w:r>
      <w:r>
        <w:fldChar w:fldCharType="begin"/>
      </w:r>
      <w:r>
        <w:instrText xml:space="preserve"> REF _Ref_ContractCompanion_9kb9Ur024 \w \n \h \* MERGEFORMAT </w:instrText>
      </w:r>
      <w:r>
        <w:fldChar w:fldCharType="separate"/>
      </w:r>
      <w:r>
        <w:rPr>
          <w:cs/>
        </w:rPr>
        <w:t>‎</w:t>
      </w:r>
      <w:r>
        <w:t>Schedule A</w:t>
      </w:r>
      <w:r>
        <w:fldChar w:fldCharType="end"/>
      </w:r>
      <w:r w:rsidRPr="00944CC9">
        <w:t xml:space="preserve"> hereto;</w:t>
      </w:r>
    </w:p>
    <w:p w:rsidRPr="00944CC9" w:rsidR="004D69FF" w:rsidP="004D69FF" w:rsidRDefault="004D69FF" w14:paraId="11C58BAD" w14:textId="77777777">
      <w:pPr>
        <w:pStyle w:val="Heading4"/>
      </w:pPr>
      <w:bookmarkStart w:name="_Ref161168118" w:id="123"/>
      <w:r w:rsidRPr="00944CC9">
        <w:t xml:space="preserve">any Lien on any property or assets (including Capital Stock of any Person) acquired, constructed or improved by the Company or any Subsidiaries after the date of this Indenture, which is created, Incurred or assumed contemporaneously with, or within 12 months after, that acquisition (or in the case of any such property constructed or improved, after the completion or commencement of commercial operation of such property, whichever is later) to secure or provide for the payment of any part of the purchase price of such property or the costs of that construction or improvement (including costs such as escalation, interest during construction and finance costs); </w:t>
      </w:r>
      <w:r w:rsidRPr="00944CC9">
        <w:rPr>
          <w:i/>
        </w:rPr>
        <w:t>provided</w:t>
      </w:r>
      <w:r w:rsidRPr="00944CC9">
        <w:t xml:space="preserve"> that in the case of any such construction or improvement the Lien shall not apply to any other property owned by the Company or any Subsidiary, other than any unimproved real property on which the property so constructed, or the improvement, is located, including for the avoidance of doubt any Indebtedness Incurred under clause </w:t>
      </w:r>
      <w:r>
        <w:fldChar w:fldCharType="begin"/>
      </w:r>
      <w:r>
        <w:instrText xml:space="preserve"> REF _Ref_ContractCompanion_9kb9Ur14D \w \n \h \t \* MERGEFORMAT </w:instrText>
      </w:r>
      <w:r>
        <w:fldChar w:fldCharType="separate"/>
      </w:r>
      <w:r>
        <w:rPr>
          <w:cs/>
        </w:rPr>
        <w:t>‎</w:t>
      </w:r>
      <w:r>
        <w:t>(n)</w:t>
      </w:r>
      <w:r>
        <w:fldChar w:fldCharType="end"/>
      </w:r>
      <w:r w:rsidRPr="00944CC9">
        <w:t xml:space="preserve"> of </w:t>
      </w:r>
      <w:r>
        <w:fldChar w:fldCharType="begin"/>
      </w:r>
      <w:r>
        <w:instrText xml:space="preserve"> REF  _Ref_ContractCompanion_9kb9Ur123 \* Caps \h \n  \* MERGEFORMAT </w:instrText>
      </w:r>
      <w:r>
        <w:fldChar w:fldCharType="separate"/>
      </w:r>
      <w:r>
        <w:rPr>
          <w:cs/>
        </w:rPr>
        <w:t>‎</w:t>
      </w:r>
      <w:r>
        <w:t>Section 4.02</w:t>
      </w:r>
      <w:r>
        <w:fldChar w:fldCharType="end"/>
      </w:r>
      <w:r w:rsidRPr="00944CC9">
        <w:t>;</w:t>
      </w:r>
      <w:bookmarkEnd w:id="123"/>
    </w:p>
    <w:p w:rsidRPr="00944CC9" w:rsidR="004D69FF" w:rsidP="004D69FF" w:rsidRDefault="004D69FF" w14:paraId="628C35E0" w14:textId="77777777">
      <w:pPr>
        <w:pStyle w:val="Heading4"/>
      </w:pPr>
      <w:r w:rsidRPr="00944CC9">
        <w:t>easements, rights-of-way and other encumbrances (</w:t>
      </w:r>
      <w:r>
        <w:t>“</w:t>
      </w:r>
      <w:r w:rsidRPr="00944CC9">
        <w:rPr>
          <w:b/>
          <w:i/>
        </w:rPr>
        <w:t>real property encumbrances</w:t>
      </w:r>
      <w:r>
        <w:t>”</w:t>
      </w:r>
      <w:r w:rsidRPr="00944CC9">
        <w:t>) on title to real property that do not render title to the property encumbered thereby unmarketable, materially reduce the value thereof or materially adversely affect the use of such property for its intended purposes either individually or in the aggregate when taken together with all such real property encumbrances in existence at such time;</w:t>
      </w:r>
    </w:p>
    <w:p w:rsidRPr="00944CC9" w:rsidR="004D69FF" w:rsidP="004D69FF" w:rsidRDefault="004D69FF" w14:paraId="37FBBDE6" w14:textId="77777777">
      <w:pPr>
        <w:pStyle w:val="Heading4"/>
      </w:pPr>
      <w:r w:rsidRPr="00944CC9">
        <w:t>any Lien on any property or assets existing at the time of its acquisition and which is not created as a result of or in connection with or in anticipation of that acquisition (unless such Lien was created to secure or provide for the payment of any part of the purchase price of such property);</w:t>
      </w:r>
    </w:p>
    <w:p w:rsidRPr="00944CC9" w:rsidR="004D69FF" w:rsidP="004D69FF" w:rsidRDefault="004D69FF" w14:paraId="4FB0ED21" w14:textId="77777777">
      <w:pPr>
        <w:pStyle w:val="Heading4"/>
      </w:pPr>
      <w:bookmarkStart w:name="_Ref161168124" w:id="124"/>
      <w:r w:rsidRPr="00944CC9">
        <w:t xml:space="preserve">any Lien on any property or assets acquired from a corporation or any other Person which is merged with or into the Company or a Subsidiary, or any Lien existing on property of a corporation or any other Person which existed at the time such corporation becomes a Subsidiary of the Company and, in either case, which is not created as a result of or in connection with or in anticipation of any such transaction (unless such Lien was created to secure or provide for the payment of any part of the purchase price of such corporation); </w:t>
      </w:r>
      <w:r w:rsidRPr="00944CC9">
        <w:rPr>
          <w:i/>
        </w:rPr>
        <w:t>provided</w:t>
      </w:r>
      <w:r w:rsidRPr="00944CC9">
        <w:t xml:space="preserve"> that such Lien does not extend to any other property of an Obligor or any Subsidiary;</w:t>
      </w:r>
      <w:bookmarkEnd w:id="124"/>
    </w:p>
    <w:p w:rsidRPr="00944CC9" w:rsidR="004D69FF" w:rsidP="004D69FF" w:rsidRDefault="004D69FF" w14:paraId="5185FD41" w14:textId="77777777">
      <w:pPr>
        <w:pStyle w:val="Heading4"/>
      </w:pPr>
      <w:bookmarkStart w:name="_Ref161168128" w:id="125"/>
      <w:r w:rsidRPr="00944CC9">
        <w:t>any Lien arising by operation of law (including a decision by a court) in the ordinary course of business of the relevant entity granting such Lien;</w:t>
      </w:r>
      <w:bookmarkEnd w:id="125"/>
    </w:p>
    <w:p w:rsidRPr="00944CC9" w:rsidR="004D69FF" w:rsidP="004D69FF" w:rsidRDefault="004D69FF" w14:paraId="1C518088" w14:textId="77777777">
      <w:pPr>
        <w:pStyle w:val="Heading4"/>
      </w:pPr>
      <w:r w:rsidRPr="00944CC9">
        <w:t>customary Liens in favor of trustees and escrow agents, and netting and setoff rights, banker</w:t>
      </w:r>
      <w:r>
        <w:t>’</w:t>
      </w:r>
      <w:r w:rsidRPr="00944CC9">
        <w:t>s liens and the like in favor of financial institutions and counterparties to financial obligations and instruments, including Hedging Agreements, in each case, in the ordinary course of business of the relevant entity granting such Liens;</w:t>
      </w:r>
    </w:p>
    <w:p w:rsidRPr="00944CC9" w:rsidR="004D69FF" w:rsidP="004D69FF" w:rsidRDefault="004D69FF" w14:paraId="7DBC93AE" w14:textId="77777777">
      <w:pPr>
        <w:pStyle w:val="Heading4"/>
      </w:pPr>
      <w:r w:rsidRPr="00944CC9">
        <w:t>Liens securing Hedging Agreements so long as such Hedging Agreements relate to Indebtedness for borrowed money that is, and is permitted to be under the Indenture, secured by a Lien on the same property securing such Hedging Agreements;</w:t>
      </w:r>
    </w:p>
    <w:p w:rsidRPr="00944CC9" w:rsidR="004D69FF" w:rsidP="004D69FF" w:rsidRDefault="004D69FF" w14:paraId="467A75D8" w14:textId="77777777">
      <w:pPr>
        <w:pStyle w:val="Heading4"/>
      </w:pPr>
      <w:bookmarkStart w:name="_Ref161168133" w:id="126"/>
      <w:r w:rsidRPr="00944CC9">
        <w:t>any Lien on Receivables transferred to a Receivables Subsidiary or on assets of a Receivables Subsidiary, in each case, Incurred in connection with a Qualified Receivables Transaction;</w:t>
      </w:r>
      <w:bookmarkEnd w:id="126"/>
    </w:p>
    <w:p w:rsidRPr="00944CC9" w:rsidR="004D69FF" w:rsidP="004D69FF" w:rsidRDefault="004D69FF" w14:paraId="6307AE37" w14:textId="77777777">
      <w:pPr>
        <w:pStyle w:val="Heading4"/>
      </w:pPr>
      <w:r w:rsidRPr="00944CC9">
        <w:t>pledges or deposits under worker</w:t>
      </w:r>
      <w:r>
        <w:t>’</w:t>
      </w:r>
      <w:r w:rsidRPr="00944CC9">
        <w:t>s compensation laws, unemployment insurance laws or similar legislation, or good faith deposits in connection with bids, tenders, contracts or leases, or to secure public or statutory obligations, surety bonds, customs duties and the like, or for the payment of rent, in each case Incurred in the ordinary course of business of the relevant entity granting such Lien and not securing Indebtedness;</w:t>
      </w:r>
    </w:p>
    <w:p w:rsidRPr="00944CC9" w:rsidR="004D69FF" w:rsidP="004D69FF" w:rsidRDefault="004D69FF" w14:paraId="38B37083" w14:textId="77777777">
      <w:pPr>
        <w:pStyle w:val="Heading4"/>
      </w:pPr>
      <w:r w:rsidRPr="00944CC9">
        <w:t>Liens imposed by law, such as carriers</w:t>
      </w:r>
      <w:r>
        <w:t>’</w:t>
      </w:r>
      <w:r w:rsidRPr="00944CC9">
        <w:t>, vendors</w:t>
      </w:r>
      <w:r>
        <w:t>’</w:t>
      </w:r>
      <w:r w:rsidRPr="00944CC9">
        <w:t>, warehousemen</w:t>
      </w:r>
      <w:r>
        <w:t>’</w:t>
      </w:r>
      <w:r w:rsidRPr="00944CC9">
        <w:t>s and mechanics</w:t>
      </w:r>
      <w:r>
        <w:t>’</w:t>
      </w:r>
      <w:r w:rsidRPr="00944CC9">
        <w:t xml:space="preserve"> liens, in each case, in the ordinary course of business of the relevant entity granting such Liens and for sums not yet due or being contested in good faith and by appropriate proceedings;</w:t>
      </w:r>
    </w:p>
    <w:p w:rsidRPr="00944CC9" w:rsidR="004D69FF" w:rsidP="004D69FF" w:rsidRDefault="004D69FF" w14:paraId="56F02715" w14:textId="77777777">
      <w:pPr>
        <w:pStyle w:val="Heading4"/>
      </w:pPr>
      <w:r w:rsidRPr="00944CC9">
        <w:t>Liens in respect of taxes and other governmental assessments and charges that are not overdue for a period of more than any applicable grace period related thereto or that are being contested in good faith and by appropriate actions, if adequate reserves with respect thereto are maintained on the books of the applicable Person in accordance with GAAP or IFRS to the extent required by GAAP or IFRS;</w:t>
      </w:r>
    </w:p>
    <w:p w:rsidRPr="00944CC9" w:rsidR="004D69FF" w:rsidP="004D69FF" w:rsidRDefault="004D69FF" w14:paraId="56183422" w14:textId="77777777">
      <w:pPr>
        <w:pStyle w:val="Heading4"/>
      </w:pPr>
      <w:r w:rsidRPr="00944CC9">
        <w:t>Liens securing reimbursement obligations with respect to letters of credit that encumber documents and other property relating to such letters of credit and the proceeds thereof;</w:t>
      </w:r>
    </w:p>
    <w:p w:rsidRPr="00944CC9" w:rsidR="004D69FF" w:rsidP="004D69FF" w:rsidRDefault="004D69FF" w14:paraId="7994DE94" w14:textId="77777777">
      <w:pPr>
        <w:pStyle w:val="Heading4"/>
      </w:pPr>
      <w:r w:rsidRPr="00944CC9">
        <w:t>licenses or leases or subleases as licensor, lessor or sublessor of any of its property, including intellectual property, in the ordinary course of business of the relevant entity;</w:t>
      </w:r>
    </w:p>
    <w:p w:rsidRPr="00944CC9" w:rsidR="004D69FF" w:rsidP="004D69FF" w:rsidRDefault="004D69FF" w14:paraId="5F2BD8FD" w14:textId="77777777">
      <w:pPr>
        <w:pStyle w:val="Heading4"/>
      </w:pPr>
      <w:r w:rsidRPr="00944CC9">
        <w:t>Liens on assets pursuant to merger agreements, stock or asset purchase agreements and similar agreements in respect of the disposition of such assets;</w:t>
      </w:r>
    </w:p>
    <w:p w:rsidRPr="00944CC9" w:rsidR="004D69FF" w:rsidP="004D69FF" w:rsidRDefault="004D69FF" w14:paraId="30303A40" w14:textId="77777777">
      <w:pPr>
        <w:pStyle w:val="Heading4"/>
      </w:pPr>
      <w:r w:rsidRPr="00944CC9">
        <w:t>options, put and call arrangements, rights of first refusal and similar rights relating to investments in joint ventures or partnerships;</w:t>
      </w:r>
    </w:p>
    <w:p w:rsidRPr="00944CC9" w:rsidR="004D69FF" w:rsidP="004D69FF" w:rsidRDefault="004D69FF" w14:paraId="45378902" w14:textId="77777777">
      <w:pPr>
        <w:pStyle w:val="Heading4"/>
      </w:pPr>
      <w:r w:rsidRPr="00944CC9">
        <w:t>judgment liens, and Liens securing appeal bonds or letters of credit issued in support of or in lieu of appeal bonds, so long as no Event of Default then exists as a result thereof;</w:t>
      </w:r>
    </w:p>
    <w:p w:rsidRPr="00944CC9" w:rsidR="004D69FF" w:rsidP="004D69FF" w:rsidRDefault="004D69FF" w14:paraId="7E8FF0CF" w14:textId="37D8CC94">
      <w:pPr>
        <w:pStyle w:val="Heading4"/>
      </w:pPr>
      <w:bookmarkStart w:name="_Ref161168139" w:id="127"/>
      <w:r w:rsidRPr="00944CC9">
        <w:t xml:space="preserve">Liens securing Indebtedness Incurred pursuant </w:t>
      </w:r>
      <w:r w:rsidR="00641A20">
        <w:t xml:space="preserve">to </w:t>
      </w:r>
      <w:r w:rsidRPr="00944CC9">
        <w:t>clause</w:t>
      </w:r>
      <w:r w:rsidR="00391A4D">
        <w:t xml:space="preserve"> (b) </w:t>
      </w:r>
      <w:r w:rsidRPr="00391A4D" w:rsidR="00391A4D">
        <w:t>or</w:t>
      </w:r>
      <w:r w:rsidRPr="00391A4D">
        <w:t xml:space="preserve"> </w:t>
      </w:r>
      <w:r w:rsidRPr="00391A4D">
        <w:fldChar w:fldCharType="begin"/>
      </w:r>
      <w:r w:rsidRPr="00391A4D">
        <w:instrText xml:space="preserve"> REF _Ref_ContractCompanion_9kb9Ur129 \w \n \h \t \* MERGEFORMAT </w:instrText>
      </w:r>
      <w:r w:rsidRPr="00391A4D">
        <w:fldChar w:fldCharType="separate"/>
      </w:r>
      <w:r w:rsidRPr="00391A4D">
        <w:rPr>
          <w:cs/>
        </w:rPr>
        <w:t>‎</w:t>
      </w:r>
      <w:r w:rsidRPr="00391A4D">
        <w:t>(c)</w:t>
      </w:r>
      <w:r w:rsidRPr="00391A4D">
        <w:fldChar w:fldCharType="end"/>
      </w:r>
      <w:r w:rsidRPr="00944CC9">
        <w:t xml:space="preserve"> of</w:t>
      </w:r>
      <w:r>
        <w:t xml:space="preserve"> </w:t>
      </w:r>
      <w:r>
        <w:rPr>
          <w:u w:val="single"/>
        </w:rPr>
        <w:fldChar w:fldCharType="begin"/>
      </w:r>
      <w:r>
        <w:rPr>
          <w:u w:val="single"/>
        </w:rPr>
        <w:instrText xml:space="preserve"> REF  _Ref_ContractCompanion_9kb9Ur059 \* Caps \h \w  \* MERGEFORMAT </w:instrText>
      </w:r>
      <w:r>
        <w:rPr>
          <w:u w:val="single"/>
        </w:rPr>
      </w:r>
      <w:r>
        <w:rPr>
          <w:u w:val="single"/>
        </w:rPr>
        <w:fldChar w:fldCharType="separate"/>
      </w:r>
      <w:r>
        <w:rPr>
          <w:u w:val="single"/>
          <w:cs/>
        </w:rPr>
        <w:t>‎</w:t>
      </w:r>
      <w:r>
        <w:rPr>
          <w:u w:val="single"/>
        </w:rPr>
        <w:t>Section 4.02(2)</w:t>
      </w:r>
      <w:r>
        <w:rPr>
          <w:u w:val="single"/>
        </w:rPr>
        <w:fldChar w:fldCharType="end"/>
      </w:r>
      <w:r w:rsidRPr="00944CC9">
        <w:t>;</w:t>
      </w:r>
      <w:bookmarkEnd w:id="127"/>
    </w:p>
    <w:p w:rsidRPr="00944CC9" w:rsidR="004D69FF" w:rsidP="004D69FF" w:rsidRDefault="004D69FF" w14:paraId="7316224B" w14:textId="77777777">
      <w:pPr>
        <w:pStyle w:val="Heading4"/>
      </w:pPr>
      <w:bookmarkStart w:name="_Ref161168143" w:id="128"/>
      <w:r w:rsidRPr="00944CC9">
        <w:t xml:space="preserve">Liens securing Attributable Debt with respect to a Sale and Leaseback Transaction permitted pursuant to </w:t>
      </w:r>
      <w:r w:rsidRPr="00391A4D">
        <w:t xml:space="preserve">clause </w:t>
      </w:r>
      <w:r w:rsidRPr="00391A4D">
        <w:fldChar w:fldCharType="begin"/>
      </w:r>
      <w:r w:rsidRPr="00391A4D">
        <w:instrText xml:space="preserve"> REF _Ref_ContractCompanion_9kb9Ur156 \w \n \h \t \* MERGEFORMAT </w:instrText>
      </w:r>
      <w:r w:rsidRPr="00391A4D">
        <w:fldChar w:fldCharType="separate"/>
      </w:r>
      <w:r w:rsidRPr="00391A4D">
        <w:rPr>
          <w:cs/>
        </w:rPr>
        <w:t>‎</w:t>
      </w:r>
      <w:r w:rsidRPr="00391A4D">
        <w:t>(o)</w:t>
      </w:r>
      <w:r w:rsidRPr="00391A4D">
        <w:fldChar w:fldCharType="end"/>
      </w:r>
      <w:r w:rsidRPr="00944CC9">
        <w:t xml:space="preserve"> of </w:t>
      </w:r>
      <w:r>
        <w:rPr>
          <w:u w:val="single"/>
        </w:rPr>
        <w:fldChar w:fldCharType="begin"/>
      </w:r>
      <w:r>
        <w:rPr>
          <w:u w:val="single"/>
        </w:rPr>
        <w:instrText xml:space="preserve"> REF  _Ref_ContractCompanion_9kb9Ur059 \* Caps \h \w  \* MERGEFORMAT </w:instrText>
      </w:r>
      <w:r>
        <w:rPr>
          <w:u w:val="single"/>
        </w:rPr>
      </w:r>
      <w:r>
        <w:rPr>
          <w:u w:val="single"/>
        </w:rPr>
        <w:fldChar w:fldCharType="separate"/>
      </w:r>
      <w:r>
        <w:rPr>
          <w:u w:val="single"/>
          <w:cs/>
        </w:rPr>
        <w:t>‎</w:t>
      </w:r>
      <w:r>
        <w:rPr>
          <w:u w:val="single"/>
        </w:rPr>
        <w:t>Section 4.02(2)</w:t>
      </w:r>
      <w:r>
        <w:rPr>
          <w:u w:val="single"/>
        </w:rPr>
        <w:fldChar w:fldCharType="end"/>
      </w:r>
      <w:r w:rsidRPr="00944CC9">
        <w:t xml:space="preserve">; </w:t>
      </w:r>
      <w:r w:rsidRPr="00944CC9">
        <w:rPr>
          <w:i/>
          <w:iCs/>
        </w:rPr>
        <w:t>provided</w:t>
      </w:r>
      <w:r w:rsidRPr="00944CC9">
        <w:t xml:space="preserve"> such Liens are limited to the applicable assets in such Sale and Leaseback Transaction;</w:t>
      </w:r>
      <w:bookmarkEnd w:id="128"/>
    </w:p>
    <w:p w:rsidRPr="00944CC9" w:rsidR="004D69FF" w:rsidP="004D69FF" w:rsidRDefault="004D69FF" w14:paraId="332E8312" w14:textId="77777777">
      <w:pPr>
        <w:pStyle w:val="Heading4"/>
      </w:pPr>
      <w:bookmarkStart w:name="_Ref161168149" w:id="129"/>
      <w:r w:rsidRPr="00944CC9">
        <w:t xml:space="preserve">Liens securing Indebtedness Incurred pursuant to </w:t>
      </w:r>
      <w:r w:rsidRPr="00391A4D">
        <w:t xml:space="preserve">clause </w:t>
      </w:r>
      <w:r w:rsidRPr="00391A4D">
        <w:fldChar w:fldCharType="begin"/>
      </w:r>
      <w:r w:rsidRPr="00391A4D">
        <w:instrText xml:space="preserve"> REF _Ref_ContractCompanion_9kb9Ur14D \w \n \h \t \* MERGEFORMAT </w:instrText>
      </w:r>
      <w:r w:rsidRPr="00391A4D">
        <w:fldChar w:fldCharType="separate"/>
      </w:r>
      <w:r w:rsidRPr="00391A4D">
        <w:rPr>
          <w:cs/>
        </w:rPr>
        <w:t>‎</w:t>
      </w:r>
      <w:r w:rsidRPr="00391A4D">
        <w:t>(n)</w:t>
      </w:r>
      <w:r w:rsidRPr="00391A4D">
        <w:fldChar w:fldCharType="end"/>
      </w:r>
      <w:r w:rsidRPr="00944CC9">
        <w:t xml:space="preserve"> of</w:t>
      </w:r>
      <w:r>
        <w:t xml:space="preserve"> </w:t>
      </w:r>
      <w:r>
        <w:rPr>
          <w:u w:val="single"/>
        </w:rPr>
        <w:fldChar w:fldCharType="begin"/>
      </w:r>
      <w:r>
        <w:rPr>
          <w:u w:val="single"/>
        </w:rPr>
        <w:instrText xml:space="preserve"> REF  _Ref_ContractCompanion_9kb9Ur059 \* Caps \h \w  \* MERGEFORMAT </w:instrText>
      </w:r>
      <w:r>
        <w:rPr>
          <w:u w:val="single"/>
        </w:rPr>
      </w:r>
      <w:r>
        <w:rPr>
          <w:u w:val="single"/>
        </w:rPr>
        <w:fldChar w:fldCharType="separate"/>
      </w:r>
      <w:r>
        <w:rPr>
          <w:u w:val="single"/>
          <w:cs/>
        </w:rPr>
        <w:t>‎</w:t>
      </w:r>
      <w:r>
        <w:rPr>
          <w:u w:val="single"/>
        </w:rPr>
        <w:t>Section 4.02(2)</w:t>
      </w:r>
      <w:r>
        <w:rPr>
          <w:u w:val="single"/>
        </w:rPr>
        <w:fldChar w:fldCharType="end"/>
      </w:r>
      <w:r w:rsidRPr="00944CC9">
        <w:t xml:space="preserve">; </w:t>
      </w:r>
      <w:r w:rsidRPr="00944CC9">
        <w:rPr>
          <w:i/>
          <w:iCs/>
        </w:rPr>
        <w:t>provided</w:t>
      </w:r>
      <w:r w:rsidRPr="00944CC9">
        <w:t xml:space="preserve"> that such Liens are limited to the applicable assets financed in connection with such Capitalized Lease Obligations or Purchase Money Indebtedness, as the case may be; and</w:t>
      </w:r>
      <w:bookmarkEnd w:id="129"/>
    </w:p>
    <w:p w:rsidRPr="00944CC9" w:rsidR="004D69FF" w:rsidP="004D69FF" w:rsidRDefault="004D69FF" w14:paraId="1A670BB4" w14:textId="77777777">
      <w:pPr>
        <w:pStyle w:val="Heading4"/>
      </w:pPr>
      <w:bookmarkStart w:name="_Ref161168153" w:id="130"/>
      <w:r w:rsidRPr="00944CC9">
        <w:t xml:space="preserve">any extension, renewal or replacement (or successive extensions, renewals or replacements), in whole or in part, of any Lien referred to in clauses </w:t>
      </w:r>
      <w:r>
        <w:fldChar w:fldCharType="begin"/>
      </w:r>
      <w:r>
        <w:instrText xml:space="preserve"> REF _Ref161168114 \n \h </w:instrText>
      </w:r>
      <w:r>
        <w:fldChar w:fldCharType="separate"/>
      </w:r>
      <w:r>
        <w:rPr>
          <w:cs/>
        </w:rPr>
        <w:t>‎</w:t>
      </w:r>
      <w:r>
        <w:t>(a)</w:t>
      </w:r>
      <w:r>
        <w:fldChar w:fldCharType="end"/>
      </w:r>
      <w:r w:rsidRPr="00944CC9">
        <w:t xml:space="preserve">, </w:t>
      </w:r>
      <w:r>
        <w:fldChar w:fldCharType="begin"/>
      </w:r>
      <w:r>
        <w:instrText xml:space="preserve"> REF _Ref161168118 \n \h </w:instrText>
      </w:r>
      <w:r>
        <w:fldChar w:fldCharType="separate"/>
      </w:r>
      <w:r>
        <w:rPr>
          <w:cs/>
        </w:rPr>
        <w:t>‎</w:t>
      </w:r>
      <w:r>
        <w:t>(c)</w:t>
      </w:r>
      <w:r>
        <w:fldChar w:fldCharType="end"/>
      </w:r>
      <w:r w:rsidRPr="00944CC9">
        <w:t xml:space="preserve">, </w:t>
      </w:r>
      <w:r>
        <w:fldChar w:fldCharType="begin"/>
      </w:r>
      <w:r>
        <w:instrText xml:space="preserve"> REF _Ref161168124 \n \h </w:instrText>
      </w:r>
      <w:r>
        <w:fldChar w:fldCharType="separate"/>
      </w:r>
      <w:r>
        <w:rPr>
          <w:cs/>
        </w:rPr>
        <w:t>‎</w:t>
      </w:r>
      <w:r>
        <w:t>(f)</w:t>
      </w:r>
      <w:r>
        <w:fldChar w:fldCharType="end"/>
      </w:r>
      <w:r w:rsidRPr="00944CC9">
        <w:t xml:space="preserve">, </w:t>
      </w:r>
      <w:r>
        <w:fldChar w:fldCharType="begin"/>
      </w:r>
      <w:r>
        <w:instrText xml:space="preserve"> REF _Ref161168128 \n \h </w:instrText>
      </w:r>
      <w:r>
        <w:fldChar w:fldCharType="separate"/>
      </w:r>
      <w:r>
        <w:rPr>
          <w:cs/>
        </w:rPr>
        <w:t>‎</w:t>
      </w:r>
      <w:r>
        <w:t>(g)</w:t>
      </w:r>
      <w:r>
        <w:fldChar w:fldCharType="end"/>
      </w:r>
      <w:r w:rsidRPr="00944CC9">
        <w:t xml:space="preserve">, </w:t>
      </w:r>
      <w:r>
        <w:fldChar w:fldCharType="begin"/>
      </w:r>
      <w:r>
        <w:instrText xml:space="preserve"> REF _Ref161168133 \n \h </w:instrText>
      </w:r>
      <w:r>
        <w:fldChar w:fldCharType="separate"/>
      </w:r>
      <w:r>
        <w:rPr>
          <w:cs/>
        </w:rPr>
        <w:t>‎</w:t>
      </w:r>
      <w:r>
        <w:t>(j)</w:t>
      </w:r>
      <w:r>
        <w:fldChar w:fldCharType="end"/>
      </w:r>
      <w:r w:rsidRPr="00944CC9">
        <w:t xml:space="preserve">, </w:t>
      </w:r>
      <w:r>
        <w:fldChar w:fldCharType="begin"/>
      </w:r>
      <w:r>
        <w:instrText xml:space="preserve"> REF _Ref161168139 \n \h </w:instrText>
      </w:r>
      <w:r>
        <w:fldChar w:fldCharType="separate"/>
      </w:r>
      <w:r>
        <w:rPr>
          <w:cs/>
        </w:rPr>
        <w:t>‎</w:t>
      </w:r>
      <w:r>
        <w:t>(s)</w:t>
      </w:r>
      <w:r>
        <w:fldChar w:fldCharType="end"/>
      </w:r>
      <w:r w:rsidRPr="00944CC9">
        <w:t xml:space="preserve">, </w:t>
      </w:r>
      <w:r>
        <w:fldChar w:fldCharType="begin"/>
      </w:r>
      <w:r>
        <w:instrText xml:space="preserve"> REF _Ref161168143 \n \h </w:instrText>
      </w:r>
      <w:r>
        <w:fldChar w:fldCharType="separate"/>
      </w:r>
      <w:r>
        <w:rPr>
          <w:cs/>
        </w:rPr>
        <w:t>‎</w:t>
      </w:r>
      <w:r>
        <w:t>(t)</w:t>
      </w:r>
      <w:r>
        <w:fldChar w:fldCharType="end"/>
      </w:r>
      <w:r w:rsidRPr="00944CC9">
        <w:t xml:space="preserve">, </w:t>
      </w:r>
      <w:r>
        <w:fldChar w:fldCharType="begin"/>
      </w:r>
      <w:r>
        <w:instrText xml:space="preserve"> REF _Ref161168149 \n \h </w:instrText>
      </w:r>
      <w:r>
        <w:fldChar w:fldCharType="separate"/>
      </w:r>
      <w:r>
        <w:rPr>
          <w:cs/>
        </w:rPr>
        <w:t>‎</w:t>
      </w:r>
      <w:r>
        <w:t>(u)</w:t>
      </w:r>
      <w:r>
        <w:fldChar w:fldCharType="end"/>
      </w:r>
      <w:r w:rsidRPr="00944CC9">
        <w:t xml:space="preserve"> or </w:t>
      </w:r>
      <w:r>
        <w:fldChar w:fldCharType="begin"/>
      </w:r>
      <w:r>
        <w:instrText xml:space="preserve"> REF _Ref161168153 \n \h </w:instrText>
      </w:r>
      <w:r>
        <w:fldChar w:fldCharType="separate"/>
      </w:r>
      <w:r>
        <w:rPr>
          <w:cs/>
        </w:rPr>
        <w:t>‎</w:t>
      </w:r>
      <w:r>
        <w:t>(v)</w:t>
      </w:r>
      <w:r>
        <w:fldChar w:fldCharType="end"/>
      </w:r>
      <w:r w:rsidRPr="00944CC9">
        <w:t xml:space="preserve"> of this clause </w:t>
      </w:r>
      <w:r>
        <w:fldChar w:fldCharType="begin"/>
      </w:r>
      <w:r>
        <w:instrText xml:space="preserve"> REF _Ref_ContractCompanion_9kb9Ur158 \w \n \h \t \* MERGEFORMAT </w:instrText>
      </w:r>
      <w:r>
        <w:fldChar w:fldCharType="separate"/>
      </w:r>
      <w:r>
        <w:rPr>
          <w:cs/>
        </w:rPr>
        <w:t>‎</w:t>
      </w:r>
      <w:r>
        <w:t>(3)</w:t>
      </w:r>
      <w:r>
        <w:fldChar w:fldCharType="end"/>
      </w:r>
      <w:r w:rsidRPr="00944CC9">
        <w:t xml:space="preserve">; </w:t>
      </w:r>
      <w:r w:rsidRPr="00944CC9">
        <w:rPr>
          <w:i/>
        </w:rPr>
        <w:t>provided</w:t>
      </w:r>
      <w:r w:rsidRPr="00944CC9">
        <w:t xml:space="preserve"> that the principal amount of Indebtedness secured thereby shall not exceed the principal amount of Indebtedness so secured at the time the original Lien was Incurred in accordance with this clause </w:t>
      </w:r>
      <w:r>
        <w:fldChar w:fldCharType="begin"/>
      </w:r>
      <w:r>
        <w:instrText xml:space="preserve"> REF _Ref_ContractCompanion_9kb9Ur158 \w \n \h \t \* MERGEFORMAT </w:instrText>
      </w:r>
      <w:r>
        <w:fldChar w:fldCharType="separate"/>
      </w:r>
      <w:r>
        <w:rPr>
          <w:cs/>
        </w:rPr>
        <w:t>‎</w:t>
      </w:r>
      <w:r>
        <w:t>(3)</w:t>
      </w:r>
      <w:r>
        <w:fldChar w:fldCharType="end"/>
      </w:r>
      <w:r w:rsidRPr="00944CC9">
        <w:t xml:space="preserve"> plus any premiums, fees and expenses in connection with such extension, renewal or replacement, and that such extension, renewal or replacement shall be limited to all or a part of the property which secured the Lien so extended, renewed or replaced (plus improvements on such property).</w:t>
      </w:r>
      <w:bookmarkEnd w:id="130"/>
    </w:p>
    <w:p w:rsidRPr="001670BC" w:rsidR="004D69FF" w:rsidP="004D69FF" w:rsidRDefault="004D69FF" w14:paraId="7E38BAC6" w14:textId="77777777">
      <w:pPr>
        <w:pStyle w:val="Heading2"/>
        <w:rPr>
          <w:vanish/>
          <w:color w:val="FF0000"/>
          <w:specVanish/>
        </w:rPr>
      </w:pPr>
      <w:bookmarkStart w:name="_Ref_ContractCompanion_9kb9Ur136" w:id="131"/>
      <w:bookmarkStart w:name="_Toc161962538" w:id="132"/>
      <w:r w:rsidRPr="00944CC9">
        <w:t>Maintenance of Corporate Existence</w:t>
      </w:r>
      <w:bookmarkEnd w:id="131"/>
      <w:bookmarkEnd w:id="132"/>
    </w:p>
    <w:p w:rsidRPr="00944CC9" w:rsidR="004D69FF" w:rsidP="004D69FF" w:rsidRDefault="004D69FF" w14:paraId="61623B95" w14:textId="77777777">
      <w:pPr>
        <w:pStyle w:val="wNoTOC"/>
      </w:pPr>
      <w:r w:rsidRPr="00944CC9">
        <w:t>.  The Company</w:t>
      </w:r>
      <w:r w:rsidRPr="00944CC9" w:rsidDel="002F2CE5">
        <w:t xml:space="preserve"> </w:t>
      </w:r>
      <w:r w:rsidRPr="00944CC9">
        <w:t xml:space="preserve">shall, and shall cause each of its Subsidiaries, maintain in effect its corporate existence and all registrations necessary therefor and take all actions to maintain all rights, privileges, titles to property, franchises and the like necessary or desirable in the normal conduct of its businesses, activities or operations; </w:t>
      </w:r>
      <w:r w:rsidRPr="001670BC">
        <w:rPr>
          <w:i/>
        </w:rPr>
        <w:t>provided</w:t>
      </w:r>
      <w:r w:rsidRPr="00944CC9">
        <w:t xml:space="preserve"> that this </w:t>
      </w:r>
      <w:r>
        <w:fldChar w:fldCharType="begin"/>
      </w:r>
      <w:r>
        <w:instrText xml:space="preserve"> REF  _Ref_ContractCompanion_9kb9Ur136 \* Caps \h \n  \* MERGEFORMAT </w:instrText>
      </w:r>
      <w:r>
        <w:fldChar w:fldCharType="separate"/>
      </w:r>
      <w:r>
        <w:rPr>
          <w:cs/>
        </w:rPr>
        <w:t>‎</w:t>
      </w:r>
      <w:r>
        <w:t>Section 4.08</w:t>
      </w:r>
      <w:r>
        <w:fldChar w:fldCharType="end"/>
      </w:r>
      <w:r w:rsidRPr="00944CC9">
        <w:t xml:space="preserve"> shall not require the Company</w:t>
      </w:r>
      <w:r w:rsidRPr="00944CC9" w:rsidDel="002F2CE5">
        <w:t xml:space="preserve"> </w:t>
      </w:r>
      <w:r w:rsidRPr="00944CC9">
        <w:t>or any of its Subsidiaries to maintain any such right, privilege, title to property, franchise or the like or require the Company</w:t>
      </w:r>
      <w:r w:rsidRPr="00944CC9" w:rsidDel="002F2CE5">
        <w:t xml:space="preserve"> </w:t>
      </w:r>
      <w:r w:rsidRPr="00944CC9">
        <w:t>to preserve the corporate existence of any of its Subsidiaries, if the failure to do so does not, and would not reasonably be expected, individually or in the aggregate, to have a Material Adverse Effect or is not otherwise prohibited by this Indenture.</w:t>
      </w:r>
    </w:p>
    <w:p w:rsidRPr="001670BC" w:rsidR="004D69FF" w:rsidP="004D69FF" w:rsidRDefault="004D69FF" w14:paraId="1094B480" w14:textId="77777777">
      <w:pPr>
        <w:pStyle w:val="Heading2"/>
        <w:rPr>
          <w:vanish/>
          <w:color w:val="FF0000"/>
          <w:specVanish/>
        </w:rPr>
      </w:pPr>
      <w:bookmarkStart w:name="_Toc161962539" w:id="133"/>
      <w:r w:rsidRPr="00944CC9">
        <w:t>Maintenance of Government Authorizations</w:t>
      </w:r>
      <w:bookmarkEnd w:id="133"/>
    </w:p>
    <w:p w:rsidRPr="00944CC9" w:rsidR="004D69FF" w:rsidP="004D69FF" w:rsidRDefault="004D69FF" w14:paraId="33DD3F29" w14:textId="77777777">
      <w:pPr>
        <w:pStyle w:val="wNoTOC"/>
      </w:pPr>
      <w:r w:rsidRPr="00944CC9">
        <w:t>.  The Company shall, and shall cause each of its Subsidiaries to, duly obtain and maintain in full force and effect all Governmental Approvals of any Governmental Authority under the laws of Brazil or any other jurisdiction having jurisdiction over the Company or such Subsidiary, as the case may be, necessary in all cases for the Company or such Subsidiary, as the case may be, to operate its business of offering telecommunications services as of the date of this Indenture and to comply with this Indenture and make payments under the Securities, except where the failure to do so would not reasonably be expected, individually or in the aggregate, to have a Material Adverse Effect.  To the extent any Governmental Approvals of any Governmental Authority under the laws of Brazil or any other jurisdiction having jurisdiction over the Company or any of its Subsidiaries, as the case may be, are no longer deemed to be essential for the Company or such Subsidiary to continue rendering telecommunications services, the Company will be allowed, pursuant to the applicable legislation, to waive, replace and/or change any of such Governmental Approvals.</w:t>
      </w:r>
    </w:p>
    <w:p w:rsidRPr="001670BC" w:rsidR="004D69FF" w:rsidP="004D69FF" w:rsidRDefault="004D69FF" w14:paraId="49CCC543" w14:textId="77777777">
      <w:pPr>
        <w:pStyle w:val="Heading2"/>
        <w:rPr>
          <w:vanish/>
          <w:color w:val="FF0000"/>
          <w:w w:val="0"/>
          <w:specVanish/>
        </w:rPr>
      </w:pPr>
      <w:bookmarkStart w:name="_Ref_ContractCompanion_9kb9Ur257" w:id="134"/>
      <w:bookmarkStart w:name="_Toc161962540" w:id="135"/>
      <w:r w:rsidRPr="00944CC9">
        <w:t>Appointment to Fill a Vacancy in the Office of the Trustee</w:t>
      </w:r>
      <w:bookmarkEnd w:id="134"/>
      <w:bookmarkEnd w:id="135"/>
    </w:p>
    <w:p w:rsidRPr="001670BC" w:rsidR="004D69FF" w:rsidP="004D69FF" w:rsidRDefault="004D69FF" w14:paraId="4FB86C1D" w14:textId="77777777">
      <w:pPr>
        <w:pStyle w:val="wNoTOC"/>
        <w:rPr>
          <w:w w:val="0"/>
        </w:rPr>
      </w:pPr>
      <w:r w:rsidRPr="00944CC9">
        <w:t>.  The Company</w:t>
      </w:r>
      <w:r w:rsidRPr="001670BC">
        <w:rPr>
          <w:w w:val="0"/>
        </w:rPr>
        <w:t xml:space="preserve">, whenever necessary to avoid or fill a vacancy in the office of the Trustee, shall appoint in the manner provided in </w:t>
      </w:r>
      <w:r>
        <w:fldChar w:fldCharType="begin"/>
      </w:r>
      <w:r>
        <w:instrText xml:space="preserve"> REF  _Ref_ContractCompanion_9kb9Ur15A \* Caps \h \n  \* MERGEFORMAT </w:instrText>
      </w:r>
      <w:r>
        <w:fldChar w:fldCharType="separate"/>
      </w:r>
      <w:r>
        <w:rPr>
          <w:cs/>
        </w:rPr>
        <w:t>‎</w:t>
      </w:r>
      <w:r>
        <w:t>Section 7.07</w:t>
      </w:r>
      <w:r>
        <w:fldChar w:fldCharType="end"/>
      </w:r>
      <w:r w:rsidRPr="00944CC9">
        <w:t>,</w:t>
      </w:r>
      <w:r w:rsidRPr="001670BC">
        <w:rPr>
          <w:w w:val="0"/>
        </w:rPr>
        <w:t xml:space="preserve"> a successor Trustee, so that there shall at all times be a Trustee with respect to the Securities.</w:t>
      </w:r>
    </w:p>
    <w:p w:rsidRPr="001670BC" w:rsidR="004D69FF" w:rsidP="004D69FF" w:rsidRDefault="004D69FF" w14:paraId="71186707" w14:textId="77777777">
      <w:pPr>
        <w:pStyle w:val="Heading2"/>
        <w:rPr>
          <w:vanish/>
          <w:color w:val="FF0000"/>
          <w:specVanish/>
        </w:rPr>
      </w:pPr>
      <w:bookmarkStart w:name="_Ref_ContractCompanion_9kb9Ur259" w:id="136"/>
      <w:bookmarkStart w:name="_Toc161962541" w:id="137"/>
      <w:r w:rsidRPr="00944CC9">
        <w:t>Maintenance of Office or Agency</w:t>
      </w:r>
      <w:bookmarkEnd w:id="136"/>
      <w:bookmarkEnd w:id="137"/>
    </w:p>
    <w:p w:rsidRPr="00944CC9" w:rsidR="004D69FF" w:rsidP="004D69FF" w:rsidRDefault="004D69FF" w14:paraId="50357738" w14:textId="4CDD14E7">
      <w:pPr>
        <w:pStyle w:val="wNoTOC"/>
      </w:pPr>
      <w:r w:rsidRPr="00944CC9">
        <w:t>.  The Company shall maintain in the Borough of Manhattan, The City of New York, an office or agency where service of process may be served.  Initially this office will be at the offices of Cogency Global Inc. locate</w:t>
      </w:r>
      <w:r w:rsidRPr="001670BC">
        <w:rPr>
          <w:vertAlign w:val="superscript"/>
        </w:rPr>
        <w:t xml:space="preserve">d </w:t>
      </w:r>
      <w:r w:rsidRPr="00944CC9">
        <w:t>at East 40t</w:t>
      </w:r>
      <w:r w:rsidRPr="001670BC">
        <w:rPr>
          <w:vertAlign w:val="superscript"/>
        </w:rPr>
        <w:t xml:space="preserve">h </w:t>
      </w:r>
      <w:r w:rsidRPr="00944CC9">
        <w:t xml:space="preserve">Street, 10th Floor, New York, NY 10016, and the Company agrees not to change the designation of such office without prior written notice to the Trustee and designation of a replacement office.  The Company shall maintain an office or agency in the Borough of Manhattan, The City of New York, where Securities may be surrendered for registration of transfer or exchange or for presentation for payment and notices to and demands upon the Company in respect of this Indenture may be served.  Initially this office will be at the offices of the Trustee located at </w:t>
      </w:r>
      <w:r w:rsidR="00BA584D">
        <w:t>the Corporate Trust Office</w:t>
      </w:r>
      <w:r w:rsidRPr="00944CC9">
        <w:t>.  The Company may also from time to time designate one or more other offices or agencies where the Securities may be surrendered or presented for any of such purposes and may from time to time rescind such designations.  The Company will give prompt written notice to the Trustee of any such designation or rescission and of any change in the location of any such other office or agency.</w:t>
      </w:r>
    </w:p>
    <w:p w:rsidRPr="001670BC" w:rsidR="004D69FF" w:rsidP="004D69FF" w:rsidRDefault="004D69FF" w14:paraId="2E2B8CF7" w14:textId="77777777">
      <w:pPr>
        <w:pStyle w:val="Heading2"/>
        <w:rPr>
          <w:vanish/>
          <w:color w:val="FF0000"/>
          <w:specVanish/>
        </w:rPr>
      </w:pPr>
      <w:bookmarkStart w:name="_Ref_ContractCompanion_9kb9Ur25B" w:id="138"/>
      <w:bookmarkStart w:name="_Toc161962542" w:id="139"/>
      <w:r w:rsidRPr="00944CC9">
        <w:t>Notice of Certain Events</w:t>
      </w:r>
      <w:bookmarkEnd w:id="138"/>
      <w:bookmarkEnd w:id="139"/>
    </w:p>
    <w:p w:rsidRPr="00944CC9" w:rsidR="004D69FF" w:rsidP="004D69FF" w:rsidRDefault="004D69FF" w14:paraId="57CBAF9A" w14:textId="77777777">
      <w:pPr>
        <w:pStyle w:val="wNoTOC"/>
      </w:pPr>
      <w:r w:rsidRPr="00944CC9">
        <w:t>.  The Company shall provide written notice to the Trustee, as soon as is practicable and in any event within ten (10) Business Days after the Company becomes aware, or should reasonably become aware, of the occurrence of any Default or any Event of Default, accompanied by an Officer</w:t>
      </w:r>
      <w:r>
        <w:t>’</w:t>
      </w:r>
      <w:r w:rsidRPr="00944CC9">
        <w:t>s Certificate of the Company setting forth the details thereof and stating what action the Company proposes to take with respect thereto.</w:t>
      </w:r>
    </w:p>
    <w:p w:rsidRPr="001670BC" w:rsidR="004D69FF" w:rsidP="004D69FF" w:rsidRDefault="004D69FF" w14:paraId="3C1C98E9" w14:textId="77777777">
      <w:pPr>
        <w:pStyle w:val="Heading2"/>
        <w:rPr>
          <w:vanish/>
          <w:color w:val="FF0000"/>
          <w:specVanish/>
        </w:rPr>
      </w:pPr>
      <w:bookmarkStart w:name="_Toc161962543" w:id="140"/>
      <w:r w:rsidRPr="00944CC9">
        <w:t>Listing</w:t>
      </w:r>
      <w:bookmarkEnd w:id="140"/>
    </w:p>
    <w:p w:rsidRPr="00944CC9" w:rsidR="004D69FF" w:rsidP="004D69FF" w:rsidRDefault="004D69FF" w14:paraId="3023070D" w14:textId="77777777">
      <w:pPr>
        <w:pStyle w:val="wNoTOC"/>
      </w:pPr>
      <w:r w:rsidRPr="00944CC9">
        <w:t>.  The Company will use commercially reasonable efforts to obtain and maintain listing of each Series of Securities on the Singapore Exchange Securities Trading Limited or such other comparable listing authority, exchange or system as it may reasonably decide.</w:t>
      </w:r>
    </w:p>
    <w:p w:rsidRPr="001670BC" w:rsidR="004D69FF" w:rsidP="004D69FF" w:rsidRDefault="004D69FF" w14:paraId="4AD2407C" w14:textId="77777777">
      <w:pPr>
        <w:pStyle w:val="Heading2"/>
        <w:keepNext/>
        <w:rPr>
          <w:vanish/>
          <w:color w:val="FF0000"/>
          <w:specVanish/>
        </w:rPr>
      </w:pPr>
      <w:bookmarkStart w:name="_Ref_ContractCompanion_9kb9Ur013" w:id="141"/>
      <w:bookmarkStart w:name="_Toc161962544" w:id="142"/>
      <w:r w:rsidRPr="00944CC9">
        <w:t>Payment of Additional Amounts</w:t>
      </w:r>
      <w:bookmarkEnd w:id="141"/>
      <w:bookmarkEnd w:id="142"/>
    </w:p>
    <w:p w:rsidRPr="00944CC9" w:rsidR="004D69FF" w:rsidP="004D69FF" w:rsidRDefault="004D69FF" w14:paraId="7F00A8D0" w14:textId="77777777">
      <w:pPr>
        <w:pStyle w:val="wNoTOC"/>
      </w:pPr>
      <w:r w:rsidRPr="00944CC9">
        <w:t xml:space="preserve">.  </w:t>
      </w:r>
      <w:r>
        <w:fldChar w:fldCharType="begin"/>
      </w:r>
      <w:bookmarkStart w:name="_Ref_ContractCompanion_9kb9Ur169" w:id="143"/>
      <w:bookmarkEnd w:id="143"/>
      <w:r>
        <w:instrText xml:space="preserve"> LISTNUM  \l 3 </w:instrText>
      </w:r>
      <w:r>
        <w:fldChar w:fldCharType="end">
          <w:numberingChange w:original="(1)" w:author="Unknown" w:id="144"/>
        </w:fldChar>
      </w:r>
      <w:r w:rsidRPr="00944CC9">
        <w:t xml:space="preserve"> All payments of principal, premium, if any, and interest by or on behalf of the Company (including, for the avoidance of doubt, a Successor Company or a Substituted Debtor) or a Subsidiary Guarantor in respect of the Securities (including any PIK Securities) shall be made without withholding or deduction for or on account of any Local Taxes, unless such withholding or deduction is required by law.  In the event of any such withholding or deduction, the Company (including, for the avoidance of doubt, a Successor Company or a Substituted Debtor) or a Subsidiary Guarantor shall pay to the Holders in U.S. dollars such additional amounts (</w:t>
      </w:r>
      <w:r>
        <w:t>“</w:t>
      </w:r>
      <w:r w:rsidRPr="001670BC">
        <w:rPr>
          <w:b/>
          <w:i/>
        </w:rPr>
        <w:t>Additional Amounts</w:t>
      </w:r>
      <w:r>
        <w:t>”</w:t>
      </w:r>
      <w:r w:rsidRPr="00944CC9">
        <w:t xml:space="preserve">) as may be necessary to ensure that the U.S. dollar amounts received by each Holder of the Securities (including any PIK Securities) after such withholding or deduction (including withholding and deduction attributable to Additional Amounts payable under this </w:t>
      </w:r>
      <w:r>
        <w:fldChar w:fldCharType="begin"/>
      </w:r>
      <w:r>
        <w:instrText xml:space="preserve"> REF  _Ref_ContractCompanion_9kb9Ur013 \* Caps \h \n  \* MERGEFORMAT </w:instrText>
      </w:r>
      <w:r>
        <w:fldChar w:fldCharType="separate"/>
      </w:r>
      <w:r>
        <w:rPr>
          <w:cs/>
        </w:rPr>
        <w:t>‎</w:t>
      </w:r>
      <w:r>
        <w:t>Section 4.14</w:t>
      </w:r>
      <w:r>
        <w:fldChar w:fldCharType="end"/>
      </w:r>
      <w:r w:rsidRPr="00944CC9">
        <w:t>) will equal the respective U.S. dollar amounts that would otherwise have been received by such Holder in the absence of such withholding or deduction, except that no such Additional Amounts shall be payable in respect of any Security (including any PIK Securities):</w:t>
      </w:r>
    </w:p>
    <w:p w:rsidRPr="00944CC9" w:rsidR="004D69FF" w:rsidP="004D69FF" w:rsidRDefault="004D69FF" w14:paraId="5759369C" w14:textId="77777777">
      <w:pPr>
        <w:pStyle w:val="Heading4"/>
      </w:pPr>
      <w:bookmarkStart w:name="_Ref_ContractCompanion_9kb9Ur15E" w:id="145"/>
      <w:r w:rsidRPr="00944CC9">
        <w:t>to the extent that such taxes in respect of such Security would not have been imposed but for the existence of any current or former connection of the Holder or beneficial owner of such Security with the Relevant Jurisdiction other than the mere acquisition, ownership, holding or disposition of such Security or the receipt of payments thereon or under any Subsidiary Guarantee, or the exercise or enforcement of rights thereunder;</w:t>
      </w:r>
      <w:bookmarkEnd w:id="145"/>
    </w:p>
    <w:p w:rsidRPr="00944CC9" w:rsidR="004D69FF" w:rsidP="004D69FF" w:rsidRDefault="004D69FF" w14:paraId="1490F30A" w14:textId="77777777">
      <w:pPr>
        <w:pStyle w:val="Heading4"/>
      </w:pPr>
      <w:bookmarkStart w:name="_Ref161168216" w:id="146"/>
      <w:r w:rsidRPr="00944CC9">
        <w:t>in respect of any estate, inheritance, gift, sales, transfer or personal property taxes imposed with respect to such Securities, except as otherwise provided in this Indenture;</w:t>
      </w:r>
      <w:bookmarkEnd w:id="146"/>
    </w:p>
    <w:p w:rsidRPr="00944CC9" w:rsidR="004D69FF" w:rsidP="004D69FF" w:rsidRDefault="004D69FF" w14:paraId="17C87D7C" w14:textId="77777777">
      <w:pPr>
        <w:pStyle w:val="Heading4"/>
        <w:keepNext/>
      </w:pPr>
      <w:bookmarkStart w:name="_Ref_ContractCompanion_9kb9Ur15C" w:id="147"/>
      <w:r w:rsidRPr="00944CC9">
        <w:t>to the extent that such Holder or beneficial owner of such Security would not be liable or subject to such withholding or deduction of taxes but for the failure to make a valid declaration of non-residence or other similar claim for exemption if:</w:t>
      </w:r>
      <w:bookmarkEnd w:id="147"/>
    </w:p>
    <w:p w:rsidRPr="00944CC9" w:rsidR="004D69FF" w:rsidP="004D69FF" w:rsidRDefault="004D69FF" w14:paraId="0182B007" w14:textId="77777777">
      <w:pPr>
        <w:pStyle w:val="Heading5"/>
      </w:pPr>
      <w:r w:rsidRPr="00944CC9">
        <w:t>the making of such declaration or claim is required or imposed by statute, treaty, regulation, ruling or administrative practice of the Relevant Jurisdiction as a precondition to an exemption from, or reduction in, the relevant taxes; and</w:t>
      </w:r>
    </w:p>
    <w:p w:rsidRPr="00944CC9" w:rsidR="004D69FF" w:rsidP="004D69FF" w:rsidRDefault="004D69FF" w14:paraId="0DA7B5F1" w14:textId="77777777">
      <w:pPr>
        <w:pStyle w:val="Heading5"/>
      </w:pPr>
      <w:r w:rsidRPr="00944CC9">
        <w:t>at least 60 days prior to the first payment date with respect to which the Company shall apply this clause </w:t>
      </w:r>
      <w:r>
        <w:fldChar w:fldCharType="begin"/>
      </w:r>
      <w:r>
        <w:instrText xml:space="preserve"> REF _Ref_ContractCompanion_9kb9Ur15C \w \n \h \t \* MERGEFORMAT </w:instrText>
      </w:r>
      <w:r>
        <w:fldChar w:fldCharType="separate"/>
      </w:r>
      <w:r>
        <w:rPr>
          <w:cs/>
        </w:rPr>
        <w:t>‎</w:t>
      </w:r>
      <w:r>
        <w:t>(c)</w:t>
      </w:r>
      <w:r>
        <w:fldChar w:fldCharType="end"/>
      </w:r>
      <w:r w:rsidRPr="00944CC9">
        <w:t>, the Company has notified the Holders in writing that they shall be required to provide such declaration or claim;</w:t>
      </w:r>
    </w:p>
    <w:p w:rsidRPr="00944CC9" w:rsidR="004D69FF" w:rsidP="004D69FF" w:rsidRDefault="004D69FF" w14:paraId="75FB9745" w14:textId="77777777">
      <w:pPr>
        <w:pStyle w:val="Heading4"/>
      </w:pPr>
      <w:bookmarkStart w:name="_Ref161168225" w:id="148"/>
      <w:r w:rsidRPr="00944CC9">
        <w:t>where the relevant Security is surrendered for payment (where surrender is required) more than 30 days after the Relevant Date except to the extent that the relevant Holder would have been entitled to such Additional Amounts if it had surrendered the relevant Security on the last day of such period of 30 days;</w:t>
      </w:r>
      <w:bookmarkEnd w:id="148"/>
    </w:p>
    <w:p w:rsidRPr="00944CC9" w:rsidR="004D69FF" w:rsidP="004D69FF" w:rsidRDefault="004D69FF" w14:paraId="4FE72AAA" w14:textId="77777777">
      <w:pPr>
        <w:pStyle w:val="Heading4"/>
      </w:pPr>
      <w:r w:rsidRPr="00944CC9">
        <w:t>any tax, assessment or other governmental charge which is payable other than by deduction or withholding from payments of principal, premium, if any, of or interest on a Security;</w:t>
      </w:r>
    </w:p>
    <w:p w:rsidRPr="00944CC9" w:rsidR="004D69FF" w:rsidP="004D69FF" w:rsidRDefault="004D69FF" w14:paraId="725C8FE6" w14:textId="77777777">
      <w:pPr>
        <w:pStyle w:val="Heading4"/>
      </w:pPr>
      <w:bookmarkStart w:name="_Ref161168231" w:id="149"/>
      <w:r w:rsidRPr="00944CC9">
        <w:t>with respect to any withholding or deduction imposed on or in respect of any Security pursuant to Sections 1471-1474 of the Code (and any current and future regulations or official interpretations thereof or any fiscal or regulatory legislation, rules or practices adopted pursuant to any intergovernmental agreement entered into in connection with the implementation of such Sections of the Code) (</w:t>
      </w:r>
      <w:r>
        <w:t>“</w:t>
      </w:r>
      <w:r w:rsidRPr="00944CC9">
        <w:t>FATCA</w:t>
      </w:r>
      <w:r>
        <w:t>”</w:t>
      </w:r>
      <w:r w:rsidRPr="00944CC9">
        <w:t>), the laws implementing FATCA in either Brazil or any other jurisdiction, or any agreement between the Obligors and the United States or any authority thereof entered into pursuant to FATCA; or</w:t>
      </w:r>
      <w:bookmarkEnd w:id="149"/>
    </w:p>
    <w:p w:rsidRPr="00944CC9" w:rsidR="004D69FF" w:rsidP="004D69FF" w:rsidRDefault="004D69FF" w14:paraId="64096A15" w14:textId="77777777">
      <w:pPr>
        <w:pStyle w:val="Heading4"/>
      </w:pPr>
      <w:bookmarkStart w:name="_Ref_ContractCompanion_9kb9Ur167" w:id="150"/>
      <w:r w:rsidRPr="00944CC9">
        <w:t>any combination of the above.</w:t>
      </w:r>
      <w:bookmarkEnd w:id="150"/>
    </w:p>
    <w:p w:rsidRPr="00944CC9" w:rsidR="004D69FF" w:rsidP="004D69FF" w:rsidRDefault="004D69FF" w14:paraId="58378776" w14:textId="77777777">
      <w:pPr>
        <w:pStyle w:val="Heading3"/>
      </w:pPr>
      <w:r w:rsidRPr="00944CC9">
        <w:t xml:space="preserve">The Company (including, for the avoidance of doubt, a Successor Company or a Substituted Debtor) will reimburse any Holder or beneficial owner of the Securities, upon written request of such Holder or beneficial owner along with supporting documentation (which may consist of a certificate signed by a representative of such Holder or beneficial owner describing in adequate detail the circumstances giving rise to the reimbursement request), for the amount of (i) any Local Taxes levied or imposed by a Relevant Jurisdiction and payable by such Holder or beneficial owner in connection with any payments made under or with respect to any Security; and (ii) any Local Taxes levied or imposed with respect to, or withheld or deducted from, any reimbursement under the foregoing clause (i) or this clause (ii), so that the net amount received by such Holder or beneficial owner after such reimbursement will not be less than the net amount such Holder or beneficial owner would have received if the Local Taxes giving rise to the reimbursement described in clauses (i) and/or (ii) had not been imposed, </w:t>
      </w:r>
      <w:r w:rsidRPr="00944CC9">
        <w:rPr>
          <w:i/>
        </w:rPr>
        <w:t>provided, however</w:t>
      </w:r>
      <w:r w:rsidRPr="00944CC9">
        <w:t xml:space="preserve">, that the indemnification obligation provided herein shall be subject to similar exceptions set forth under clauses </w:t>
      </w:r>
      <w:r>
        <w:fldChar w:fldCharType="begin"/>
      </w:r>
      <w:r>
        <w:instrText xml:space="preserve"> REF _Ref_ContractCompanion_9kb9Ur15E \w \n \h \t \* MERGEFORMAT </w:instrText>
      </w:r>
      <w:r>
        <w:fldChar w:fldCharType="separate"/>
      </w:r>
      <w:r>
        <w:rPr>
          <w:cs/>
        </w:rPr>
        <w:t>‎</w:t>
      </w:r>
      <w:r>
        <w:t>(a)</w:t>
      </w:r>
      <w:r>
        <w:fldChar w:fldCharType="end"/>
      </w:r>
      <w:r w:rsidRPr="00944CC9">
        <w:t xml:space="preserve"> through </w:t>
      </w:r>
      <w:r>
        <w:fldChar w:fldCharType="begin"/>
      </w:r>
      <w:r>
        <w:instrText xml:space="preserve"> REF _Ref_ContractCompanion_9kb9Ur167 \w \n \h \t \* MERGEFORMAT </w:instrText>
      </w:r>
      <w:r>
        <w:fldChar w:fldCharType="separate"/>
      </w:r>
      <w:r>
        <w:rPr>
          <w:cs/>
        </w:rPr>
        <w:t>‎</w:t>
      </w:r>
      <w:r>
        <w:t>(g)</w:t>
      </w:r>
      <w:r>
        <w:fldChar w:fldCharType="end"/>
      </w:r>
      <w:r w:rsidRPr="00944CC9">
        <w:t xml:space="preserve"> of </w:t>
      </w:r>
      <w:r>
        <w:fldChar w:fldCharType="begin"/>
      </w:r>
      <w:r>
        <w:instrText xml:space="preserve"> REF  _Ref_ContractCompanion_9kb9Ur169 \* Caps \h \w  \* MERGEFORMAT </w:instrText>
      </w:r>
      <w:r>
        <w:fldChar w:fldCharType="separate"/>
      </w:r>
      <w:r>
        <w:rPr>
          <w:cs/>
        </w:rPr>
        <w:t>‎</w:t>
      </w:r>
      <w:r>
        <w:t>Section 4.14(1)</w:t>
      </w:r>
      <w:r>
        <w:fldChar w:fldCharType="end"/>
      </w:r>
      <w:r w:rsidRPr="00944CC9">
        <w:t>.</w:t>
      </w:r>
    </w:p>
    <w:p w:rsidRPr="005F0005" w:rsidR="004D69FF" w:rsidP="004D69FF" w:rsidRDefault="004D69FF" w14:paraId="65549FEB" w14:textId="77777777">
      <w:pPr>
        <w:pStyle w:val="Heading2"/>
        <w:keepNext/>
        <w:rPr>
          <w:vanish/>
          <w:color w:val="FF0000"/>
          <w:specVanish/>
        </w:rPr>
      </w:pPr>
      <w:bookmarkStart w:name="_Toc161962545" w:id="151"/>
      <w:r w:rsidRPr="00944CC9">
        <w:t>Ranking</w:t>
      </w:r>
      <w:bookmarkEnd w:id="151"/>
    </w:p>
    <w:p w:rsidRPr="00944CC9" w:rsidR="004D69FF" w:rsidP="004D69FF" w:rsidRDefault="004D69FF" w14:paraId="7A87E358" w14:textId="77777777">
      <w:pPr>
        <w:pStyle w:val="wNoTOC"/>
      </w:pPr>
      <w:r w:rsidRPr="00944CC9">
        <w:t>.</w:t>
      </w:r>
    </w:p>
    <w:p w:rsidRPr="00944CC9" w:rsidR="004D69FF" w:rsidP="004D69FF" w:rsidRDefault="004D69FF" w14:paraId="4A29932A" w14:textId="580928F7">
      <w:pPr>
        <w:pStyle w:val="Heading3"/>
      </w:pPr>
      <w:r w:rsidRPr="00944CC9">
        <w:t xml:space="preserve">The 2028 Notes shall (i) </w:t>
      </w:r>
      <w:r w:rsidR="00641A20">
        <w:t xml:space="preserve">be </w:t>
      </w:r>
      <w:r w:rsidRPr="00944CC9">
        <w:t xml:space="preserve">subordinated secured obligations of the Obligors to the extent of the value of the Collateral; (ii) be secured by the Collateral pursuant to, and with a third-ranking priority required by, the terms of the Indenture, the Intercreditor Agreement and the Collateral Documents, subject only to Permitted Collateral Liens; (iii) rank senior in right of payment to all other existing and future unsecured Indebtedness of the Obligors to the extent of the value of the Collateral, and any outstanding amounts due after the foreclosure of the Collateral owed by any Obligor will rank senior to all unsecured Indebtedness of the Obligors outstanding subject to the Reorganization Plan and </w:t>
      </w:r>
      <w:r w:rsidRPr="00944CC9">
        <w:rPr>
          <w:i/>
        </w:rPr>
        <w:t>pari passu</w:t>
      </w:r>
      <w:r w:rsidRPr="006B4475">
        <w:rPr>
          <w:iCs/>
        </w:rPr>
        <w:t xml:space="preserve"> </w:t>
      </w:r>
      <w:r w:rsidRPr="00944CC9">
        <w:t>in right of payment with all other existing and future secured Indebtedness of such Obligor; (iv) be subordinated to all existing and future Indebtedness of the Obligors that is secured by Liens on assets that do not constitute Collateral, to the extent of the value of the assets securing such secured Indebtedness; (v) be subordinated to liabilities preferred by statute; and (vi) be subordinated to all existing and future Priority Secured Debt of the Obligors.</w:t>
      </w:r>
    </w:p>
    <w:p w:rsidRPr="00944CC9" w:rsidR="004D69FF" w:rsidP="004D69FF" w:rsidRDefault="004D69FF" w14:paraId="37FF9730" w14:textId="5D6E634D">
      <w:pPr>
        <w:pStyle w:val="Heading3"/>
      </w:pPr>
      <w:r w:rsidRPr="00944CC9">
        <w:t>The 203</w:t>
      </w:r>
      <w:r w:rsidR="00FD1E71">
        <w:t>0</w:t>
      </w:r>
      <w:r w:rsidRPr="00944CC9">
        <w:t xml:space="preserve"> Notes shall be (i) non-recourse obligations of the Company, with the sole recourse being to the Collateral, (ii) be secured by the Collateral pursuant to, and with a third-ranking priority required by, the terms of the Indenture, the Intercreditor Agreement and the Collateral Documents, subject only to Permitted Collateral Liens; (iii) be subordinated to all existing and future Indebtedness that is secured by Liens on assets that do not constitute Collateral, to the extent of the value of the assets securing such secured Indebtedness; (iv) be subordinated to liabilities preferred by statute; and (v) be subordinated to all existing and future Priority Secured Debt.</w:t>
      </w:r>
    </w:p>
    <w:p w:rsidRPr="005F0005" w:rsidR="004D69FF" w:rsidP="004D69FF" w:rsidRDefault="004D69FF" w14:paraId="6357D99D" w14:textId="77777777">
      <w:pPr>
        <w:pStyle w:val="Heading2"/>
        <w:keepNext/>
        <w:rPr>
          <w:vanish/>
          <w:color w:val="FF0000"/>
          <w:specVanish/>
        </w:rPr>
      </w:pPr>
      <w:bookmarkStart w:name="_Ref_ContractCompanion_9kb9Ur05F" w:id="152"/>
      <w:bookmarkStart w:name="_Ref161161674" w:id="153"/>
      <w:bookmarkStart w:name="_Ref161167385" w:id="154"/>
      <w:bookmarkStart w:name="_Ref161167464" w:id="155"/>
      <w:bookmarkStart w:name="_Ref161167478" w:id="156"/>
      <w:bookmarkStart w:name="_Ref161167548" w:id="157"/>
      <w:bookmarkStart w:name="_Toc161962546" w:id="158"/>
      <w:r w:rsidRPr="00944CC9">
        <w:t>Limitation on Asset Sales</w:t>
      </w:r>
      <w:bookmarkEnd w:id="152"/>
      <w:bookmarkEnd w:id="153"/>
      <w:bookmarkEnd w:id="154"/>
      <w:bookmarkEnd w:id="155"/>
      <w:bookmarkEnd w:id="156"/>
      <w:bookmarkEnd w:id="157"/>
      <w:bookmarkEnd w:id="158"/>
    </w:p>
    <w:p w:rsidRPr="00944CC9" w:rsidR="004D69FF" w:rsidP="004D69FF" w:rsidRDefault="004D69FF" w14:paraId="3C443952" w14:textId="77777777">
      <w:pPr>
        <w:pStyle w:val="wNoTOC"/>
      </w:pPr>
      <w:r w:rsidRPr="00944CC9">
        <w:t>.</w:t>
      </w:r>
    </w:p>
    <w:p w:rsidRPr="00944CC9" w:rsidR="004D69FF" w:rsidP="004D69FF" w:rsidRDefault="004D69FF" w14:paraId="2057DE1A" w14:textId="77777777">
      <w:pPr>
        <w:pStyle w:val="Heading3"/>
        <w:keepNext/>
      </w:pPr>
      <w:r w:rsidRPr="00944CC9">
        <w:t>The Company shall not, and shall not permit any of its Subsidiaries to, consummate an Asset Sale unless:</w:t>
      </w:r>
    </w:p>
    <w:p w:rsidRPr="00944CC9" w:rsidR="004D69FF" w:rsidP="004D69FF" w:rsidRDefault="004D69FF" w14:paraId="65F040B8" w14:textId="77777777">
      <w:pPr>
        <w:pStyle w:val="Heading5"/>
      </w:pPr>
      <w:r w:rsidRPr="00944CC9">
        <w:t>the Company or such Subsidiary, as the case may be, receives consideration at the time of the Asset Sale at least equal to the Fair Market Value of the assets sold or otherwise disposed of; and</w:t>
      </w:r>
    </w:p>
    <w:p w:rsidRPr="00944CC9" w:rsidR="004D69FF" w:rsidP="004D69FF" w:rsidRDefault="004D69FF" w14:paraId="4CEFB24D" w14:textId="77777777">
      <w:pPr>
        <w:pStyle w:val="Heading5"/>
      </w:pPr>
      <w:r w:rsidRPr="00944CC9">
        <w:t>at least 75% of the consideration received for the assets sold by the Company or the Subsidiary, as the case may be, in the Asset Sale is in the form of (a) cash or Cash Equivalents, (b) other than in the case of an Asset Sale of Capital Stock of V.Tal, assets to be used by the Company or any Subsidiary in a Permitted Business to the extent such assets becomes part of the Collateral within ninety (90) days of such Asset Sale, and/or (c) Capital Stock in a Person principally engaged in a Permitted Business that (x) has shares listed in B3 (</w:t>
      </w:r>
      <w:r w:rsidRPr="00944CC9">
        <w:rPr>
          <w:i/>
        </w:rPr>
        <w:t>BOVESPA</w:t>
      </w:r>
      <w:r w:rsidRPr="00944CC9">
        <w:t xml:space="preserve"> index), (y) has a market cap greater than BRL$7.3 billion and (z) shall become an Obligor as a result of such Asset Sale and such Capital Stock becomes part of the Collateral within ninety (90) days of such Asset Sale.</w:t>
      </w:r>
    </w:p>
    <w:p w:rsidRPr="00944CC9" w:rsidR="004D69FF" w:rsidP="004D69FF" w:rsidRDefault="004D69FF" w14:paraId="22981D8C" w14:textId="77777777">
      <w:pPr>
        <w:pStyle w:val="wText2"/>
      </w:pPr>
      <w:r w:rsidRPr="00944CC9">
        <w:t xml:space="preserve">Solely for purposes of this </w:t>
      </w:r>
      <w:r>
        <w:fldChar w:fldCharType="begin"/>
      </w:r>
      <w:r>
        <w:instrText xml:space="preserve"> REF  _Ref_ContractCompanion_9kb9Ur05F \* Caps \h \n  \* MERGEFORMAT </w:instrText>
      </w:r>
      <w:r>
        <w:fldChar w:fldCharType="separate"/>
      </w:r>
      <w:r>
        <w:rPr>
          <w:cs/>
        </w:rPr>
        <w:t>‎</w:t>
      </w:r>
      <w:r>
        <w:t>Section 4.16</w:t>
      </w:r>
      <w:r>
        <w:fldChar w:fldCharType="end"/>
      </w:r>
      <w:r w:rsidRPr="00944CC9">
        <w:t xml:space="preserve">, the following are deemed to be cash or Cash Equivalents: </w:t>
      </w:r>
      <w:r>
        <w:t xml:space="preserve"> </w:t>
      </w:r>
      <w:r w:rsidRPr="00944CC9">
        <w:t>(a) the assumption of Indebtedness of the Company or any Subsidiary by any Person and the release of the Obligor or such Subsidiary from all liability on such Indebtedness in connection with such Asset Sale, in each case, unless otherwise prohibited by the Reorganization Plan; (b) other than in the case of an Asset Sale of Capital Stock of V.Tal, any Capital Stock of V.Tal received by the Company or any Subsidiary that becomes part of the Collateral within ninety (90) days of such Asset Sale and (c) any securities received by the Company or any Subsidiary that are converted by the Company or any Subsidiary into cash or Cash Equivalents within 120 days of the receipt thereof.</w:t>
      </w:r>
    </w:p>
    <w:p w:rsidRPr="00944CC9" w:rsidR="004D69FF" w:rsidP="004D69FF" w:rsidRDefault="004D69FF" w14:paraId="40B25B14" w14:textId="77777777">
      <w:pPr>
        <w:pStyle w:val="Heading3"/>
      </w:pPr>
      <w:r w:rsidRPr="00944CC9">
        <w:t xml:space="preserve">To the extent all or a portion of the Asset Sale consists of assets constituting Collateral immediately prior to such Asset Sale, the Company or such Subsidiary, as the case may be, shall apply the Net Cash Proceeds received from all or such portion, as appliable, of such Asset Sale as required by </w:t>
      </w:r>
      <w:r>
        <w:fldChar w:fldCharType="begin"/>
      </w:r>
      <w:r>
        <w:instrText xml:space="preserve"> REF  _Ref_ContractCompanion_9kb9Ur0AC \* Caps \h \n  \* MERGEFORMAT </w:instrText>
      </w:r>
      <w:r>
        <w:fldChar w:fldCharType="separate"/>
      </w:r>
      <w:r>
        <w:rPr>
          <w:cs/>
        </w:rPr>
        <w:t>‎</w:t>
      </w:r>
      <w:r>
        <w:t>Section 3.02</w:t>
      </w:r>
      <w:r>
        <w:fldChar w:fldCharType="end"/>
      </w:r>
      <w:r w:rsidRPr="00944CC9">
        <w:t xml:space="preserve"> and the Intercreditor Agreement, with any remaining Net Cash Proceeds available to the Company for use in any manner not otherwise prohibited by this Indenture.</w:t>
      </w:r>
    </w:p>
    <w:p w:rsidRPr="00944CC9" w:rsidR="004D69FF" w:rsidP="004D69FF" w:rsidRDefault="004D69FF" w14:paraId="155CD23B" w14:textId="77777777">
      <w:pPr>
        <w:pStyle w:val="Heading3"/>
        <w:keepNext/>
      </w:pPr>
      <w:bookmarkStart w:name="_Ref_ContractCompanion_9kb9Ur16B" w:id="159"/>
      <w:r w:rsidRPr="00944CC9">
        <w:t>To the extent all or a portion of the Asset Sale does not consist of assets constituting Collateral immediately prior to such Asset Sale, the Company or such Subsidiary, as the case may be, may apply the Net Cash Proceeds received from all or such portion, as appliable, of such Asset Sale within 365 days after receipt thereof:</w:t>
      </w:r>
      <w:bookmarkEnd w:id="159"/>
    </w:p>
    <w:p w:rsidRPr="00944CC9" w:rsidR="004D69FF" w:rsidP="004D69FF" w:rsidRDefault="004D69FF" w14:paraId="24F9CB3F" w14:textId="77777777">
      <w:pPr>
        <w:pStyle w:val="Heading5"/>
      </w:pPr>
      <w:r w:rsidRPr="00944CC9">
        <w:t>to repay, redeem or repurchase any Indebtedness (other than any Subordinated Indebtedness) of an Obligor or any Indebtedness of a Subsidiary that is not an Obligor, and permanently reduce the commitments with respect thereto, if applicable, without Refinancing;</w:t>
      </w:r>
    </w:p>
    <w:p w:rsidRPr="00944CC9" w:rsidR="004D69FF" w:rsidP="004D69FF" w:rsidRDefault="004D69FF" w14:paraId="1DF6F100" w14:textId="77777777">
      <w:pPr>
        <w:pStyle w:val="Heading5"/>
        <w:keepNext/>
      </w:pPr>
      <w:r w:rsidRPr="00944CC9">
        <w:t xml:space="preserve">to purchase (or enter into a binding agreement to purchase; </w:t>
      </w:r>
      <w:r w:rsidRPr="00944CC9">
        <w:rPr>
          <w:i/>
        </w:rPr>
        <w:t>provided</w:t>
      </w:r>
      <w:r w:rsidRPr="00944CC9">
        <w:t xml:space="preserve"> that such purchase is consummated within 90 days after the date that is 365 days after such Asset Sale):</w:t>
      </w:r>
    </w:p>
    <w:p w:rsidRPr="00944CC9" w:rsidR="004D69FF" w:rsidP="004D69FF" w:rsidRDefault="004D69FF" w14:paraId="258860EC" w14:textId="77777777">
      <w:pPr>
        <w:pStyle w:val="Heading6"/>
      </w:pPr>
      <w:r w:rsidRPr="00944CC9">
        <w:t>assets (other than current assets as determined in accordance with GAAP or IFRS or Capital Stock) to be used by the Company or any Subsidiary in a Permitted Business,</w:t>
      </w:r>
    </w:p>
    <w:p w:rsidRPr="00944CC9" w:rsidR="004D69FF" w:rsidP="004D69FF" w:rsidRDefault="004D69FF" w14:paraId="7BFB01FE" w14:textId="77777777">
      <w:pPr>
        <w:pStyle w:val="Heading6"/>
      </w:pPr>
      <w:r w:rsidRPr="00944CC9">
        <w:t>Capital Stock of a Person principally engaged in a Permitted Business that shall become, upon purchase, a Subsidiary,</w:t>
      </w:r>
    </w:p>
    <w:p w:rsidRPr="00944CC9" w:rsidR="004D69FF" w:rsidP="004D69FF" w:rsidRDefault="004D69FF" w14:paraId="67885951" w14:textId="77777777">
      <w:pPr>
        <w:pStyle w:val="wText3"/>
      </w:pPr>
      <w:r w:rsidRPr="00944CC9">
        <w:t>in each case, from a Person other than the Company and its Subsidiaries;</w:t>
      </w:r>
    </w:p>
    <w:p w:rsidRPr="00944CC9" w:rsidR="004D69FF" w:rsidP="004D69FF" w:rsidRDefault="004D69FF" w14:paraId="74D775EE" w14:textId="77777777">
      <w:pPr>
        <w:pStyle w:val="Heading5"/>
      </w:pPr>
      <w:r w:rsidRPr="00944CC9">
        <w:t>to make capital expenditures (including expenditures for refurbishments, repair or improvement of existing property or assets) to be used by the Company or any Subsidiary in a Permitted Business;</w:t>
      </w:r>
    </w:p>
    <w:p w:rsidRPr="00944CC9" w:rsidR="004D69FF" w:rsidP="004D69FF" w:rsidRDefault="004D69FF" w14:paraId="08D40ED2" w14:textId="77777777">
      <w:pPr>
        <w:pStyle w:val="Heading5"/>
      </w:pPr>
      <w:r w:rsidRPr="00944CC9">
        <w:t>for working capital purposes; or</w:t>
      </w:r>
    </w:p>
    <w:p w:rsidRPr="00944CC9" w:rsidR="004D69FF" w:rsidP="004D69FF" w:rsidRDefault="004D69FF" w14:paraId="4A493C5F" w14:textId="77777777">
      <w:pPr>
        <w:pStyle w:val="Heading5"/>
      </w:pPr>
      <w:r w:rsidRPr="00944CC9">
        <w:t>a combination of any of the foregoing.</w:t>
      </w:r>
    </w:p>
    <w:p w:rsidRPr="00944CC9" w:rsidR="004D69FF" w:rsidP="004D69FF" w:rsidRDefault="004D69FF" w14:paraId="769DD72F" w14:textId="77777777">
      <w:pPr>
        <w:pStyle w:val="Heading3"/>
      </w:pPr>
      <w:r w:rsidRPr="00944CC9">
        <w:t xml:space="preserve">To the extent there are any remaining Net Cash Proceeds that have not been applied as described in clause </w:t>
      </w:r>
      <w:r>
        <w:fldChar w:fldCharType="begin"/>
      </w:r>
      <w:r>
        <w:instrText xml:space="preserve"> REF _Ref_ContractCompanion_9kb9Ur16B \w \n \h \t \* MERGEFORMAT </w:instrText>
      </w:r>
      <w:r>
        <w:fldChar w:fldCharType="separate"/>
      </w:r>
      <w:r>
        <w:rPr>
          <w:cs/>
        </w:rPr>
        <w:t>‎</w:t>
      </w:r>
      <w:r>
        <w:t>(3)</w:t>
      </w:r>
      <w:r>
        <w:fldChar w:fldCharType="end"/>
      </w:r>
      <w:r w:rsidRPr="00944CC9">
        <w:t xml:space="preserve"> above 365 days after the Asset Sale, the Company will make an offer to purchase Securities (an </w:t>
      </w:r>
      <w:r>
        <w:rPr>
          <w:iCs/>
        </w:rPr>
        <w:t>“</w:t>
      </w:r>
      <w:r w:rsidRPr="00944CC9">
        <w:rPr>
          <w:b/>
          <w:i/>
          <w:iCs/>
        </w:rPr>
        <w:t>Asset Sale Offer</w:t>
      </w:r>
      <w:r>
        <w:t>”</w:t>
      </w:r>
      <w:r w:rsidRPr="00944CC9">
        <w:t xml:space="preserve">), at a purchase price equal to 100% of the principal amount of the Securities to be purchased, plus accrued and unpaid interest (including an amount of cash equal to all accrued and unpaid PIK Interest) to, but excluding, the date of purchase (the </w:t>
      </w:r>
      <w:r>
        <w:rPr>
          <w:iCs/>
        </w:rPr>
        <w:t>“</w:t>
      </w:r>
      <w:r w:rsidRPr="00944CC9">
        <w:rPr>
          <w:b/>
          <w:i/>
          <w:iCs/>
        </w:rPr>
        <w:t>Asset Sale Offer Amount</w:t>
      </w:r>
      <w:r>
        <w:t>”</w:t>
      </w:r>
      <w:r w:rsidRPr="00944CC9">
        <w:t xml:space="preserve">).  The Company shall purchase pursuant to an Asset Sale Offer from all tendering Holders on a </w:t>
      </w:r>
      <w:r w:rsidRPr="00944CC9">
        <w:rPr>
          <w:i/>
          <w:iCs/>
        </w:rPr>
        <w:t>pro rata</w:t>
      </w:r>
      <w:r w:rsidRPr="00944CC9">
        <w:t xml:space="preserve"> basis and, at the Company</w:t>
      </w:r>
      <w:r>
        <w:t>’</w:t>
      </w:r>
      <w:r w:rsidRPr="00944CC9">
        <w:t xml:space="preserve">s option, on a </w:t>
      </w:r>
      <w:r w:rsidRPr="00944CC9">
        <w:rPr>
          <w:i/>
          <w:iCs/>
        </w:rPr>
        <w:t>pro rata</w:t>
      </w:r>
      <w:r w:rsidRPr="00944CC9">
        <w:t xml:space="preserve"> basis with the holders of any other Indebtedness that principal amount (or accreted value in the case of Indebtedness issued with original issue discount) to be purchased equal to such remaining Net Cash Proceeds.  The Company may satisfy its obligations under this covenant with respect to the remaining Net Cash Proceeds of an Asset Sale by making an Asset Sale Offer prior to the expiration of the relevant 365-day period. </w:t>
      </w:r>
      <w:r>
        <w:t xml:space="preserve"> </w:t>
      </w:r>
      <w:r w:rsidRPr="00944CC9">
        <w:t>Notwithstanding the foregoing, the Company may defer an Asset Sale Offer until there is an aggregate amount of remaining Net Cash Proceeds from one or more Asset Sales equal to or in excess of U.S.$10.0 million (or the equivalent in other currencies).</w:t>
      </w:r>
    </w:p>
    <w:p w:rsidRPr="00944CC9" w:rsidR="004D69FF" w:rsidP="004D69FF" w:rsidRDefault="004D69FF" w14:paraId="20551BA4" w14:textId="77777777">
      <w:pPr>
        <w:pStyle w:val="Heading3"/>
        <w:keepNext/>
      </w:pPr>
      <w:r w:rsidRPr="00944CC9">
        <w:t xml:space="preserve">Each notice of an Asset Sale Offer shall state, among other things, the purchase date, which must be no earlier than 30 days nor later than 60 days from the date notice of such Asset Sale Offer is delivered, other than as may be required by law (the </w:t>
      </w:r>
      <w:r>
        <w:t>“</w:t>
      </w:r>
      <w:r w:rsidRPr="00944CC9">
        <w:rPr>
          <w:b/>
          <w:i/>
          <w:iCs/>
        </w:rPr>
        <w:t>Asset Sale Offer Payment Date</w:t>
      </w:r>
      <w:r>
        <w:t>”</w:t>
      </w:r>
      <w:r w:rsidRPr="00944CC9">
        <w:t>).  The notice shall contain all instructions and materials necessary to enable such Holders to tender Securities pursuant to the Asset Sale Offer, including:</w:t>
      </w:r>
    </w:p>
    <w:p w:rsidRPr="00944CC9" w:rsidR="004D69FF" w:rsidP="004D69FF" w:rsidRDefault="004D69FF" w14:paraId="7C1215E7" w14:textId="77777777">
      <w:pPr>
        <w:pStyle w:val="Heading4"/>
      </w:pPr>
      <w:r w:rsidRPr="00944CC9">
        <w:t xml:space="preserve">that the Asset Sale Offer is being made pursuant to this </w:t>
      </w:r>
      <w:r>
        <w:fldChar w:fldCharType="begin"/>
      </w:r>
      <w:r>
        <w:instrText xml:space="preserve"> REF  _Ref_ContractCompanion_9kb9Ur05F \* Caps \h \n  \* MERGEFORMAT </w:instrText>
      </w:r>
      <w:r>
        <w:fldChar w:fldCharType="separate"/>
      </w:r>
      <w:r>
        <w:rPr>
          <w:cs/>
        </w:rPr>
        <w:t>‎</w:t>
      </w:r>
      <w:r>
        <w:t>Section 4.16</w:t>
      </w:r>
      <w:r>
        <w:fldChar w:fldCharType="end"/>
      </w:r>
      <w:r w:rsidRPr="00944CC9">
        <w:t xml:space="preserve"> and the length of time the Asset Sale Offer will remain open;</w:t>
      </w:r>
    </w:p>
    <w:p w:rsidRPr="00944CC9" w:rsidR="004D69FF" w:rsidP="004D69FF" w:rsidRDefault="004D69FF" w14:paraId="5CDF2904" w14:textId="77777777">
      <w:pPr>
        <w:pStyle w:val="Heading4"/>
      </w:pPr>
      <w:r w:rsidRPr="00944CC9">
        <w:t>the remaining Net Cash Proceeds, Asset Sale Offer Amount and the Asset Sale Offer Payment Date;</w:t>
      </w:r>
    </w:p>
    <w:p w:rsidRPr="00944CC9" w:rsidR="004D69FF" w:rsidP="004D69FF" w:rsidRDefault="004D69FF" w14:paraId="78356015" w14:textId="77777777">
      <w:pPr>
        <w:pStyle w:val="Heading4"/>
      </w:pPr>
      <w:r w:rsidRPr="00944CC9">
        <w:t>that any Security not tendered or accepted for payment will continue to accrue interest;</w:t>
      </w:r>
    </w:p>
    <w:p w:rsidRPr="00944CC9" w:rsidR="004D69FF" w:rsidP="004D69FF" w:rsidRDefault="004D69FF" w14:paraId="32B3F978" w14:textId="77777777">
      <w:pPr>
        <w:pStyle w:val="Heading4"/>
      </w:pPr>
      <w:r w:rsidRPr="00944CC9">
        <w:t>that, unless the Company defaults in making such payment, any Securities accepted for payment pursuant to the Asset Sale Offer will cease to accrue interest after the Asset Sale Offer Payment Date; and</w:t>
      </w:r>
    </w:p>
    <w:p w:rsidRPr="00944CC9" w:rsidR="004D69FF" w:rsidP="004D69FF" w:rsidRDefault="004D69FF" w14:paraId="3D76438A" w14:textId="77777777">
      <w:pPr>
        <w:pStyle w:val="Heading4"/>
      </w:pPr>
      <w:r w:rsidRPr="00944CC9">
        <w:t xml:space="preserve">that Holders electing to have Securities purchased pursuant to an Asset Sale Offer may elect to have Securities purchased in whole or in part in integral multiples of U.S.$1.00 only in exchange for cash, </w:t>
      </w:r>
      <w:r w:rsidRPr="00944CC9">
        <w:rPr>
          <w:i/>
          <w:iCs/>
        </w:rPr>
        <w:t>provided</w:t>
      </w:r>
      <w:r w:rsidRPr="00944CC9">
        <w:t xml:space="preserve"> that the principal amount of such tendering Holder</w:t>
      </w:r>
      <w:r>
        <w:t>’</w:t>
      </w:r>
      <w:r w:rsidRPr="00944CC9">
        <w:t>s Securities shall not be less than U.S.$1,000 (or if a payment of PIK Interest has been made, such Securities shall be in minimum denominations of U.S.$1.00 and any integral multiple of U.S.$1.00 in excess thereof); and</w:t>
      </w:r>
    </w:p>
    <w:p w:rsidRPr="00944CC9" w:rsidR="004D69FF" w:rsidP="004D69FF" w:rsidRDefault="004D69FF" w14:paraId="7D09E1E4" w14:textId="77777777">
      <w:pPr>
        <w:pStyle w:val="Heading4"/>
      </w:pPr>
      <w:r w:rsidRPr="00944CC9">
        <w:t>the place or places where Securities are to be surrendered for tender pursuant to the Offer to Purchase.</w:t>
      </w:r>
    </w:p>
    <w:p w:rsidRPr="00944CC9" w:rsidR="004D69FF" w:rsidP="004D69FF" w:rsidRDefault="004D69FF" w14:paraId="7F2BE315" w14:textId="77777777">
      <w:pPr>
        <w:pStyle w:val="Heading3"/>
        <w:keepNext/>
      </w:pPr>
      <w:r w:rsidRPr="00944CC9">
        <w:t xml:space="preserve">Upon receiving notice of an Asset Sale Offer, Holders may elect to tender their Securities in whole or in part in integral multiples of U.S.$1,000 in exchange for cash; </w:t>
      </w:r>
      <w:r w:rsidRPr="00944CC9">
        <w:rPr>
          <w:i/>
          <w:iCs/>
        </w:rPr>
        <w:t>provided</w:t>
      </w:r>
      <w:r w:rsidRPr="00944CC9">
        <w:t xml:space="preserve"> that the principal amount of such tendering Holder</w:t>
      </w:r>
      <w:r>
        <w:t>’</w:t>
      </w:r>
      <w:r w:rsidRPr="00944CC9">
        <w:t xml:space="preserve">s Securities shall not be less than U.S.$1,000 and any integral multiple of U.S.$1.00 in excess thereof). </w:t>
      </w:r>
      <w:r>
        <w:t xml:space="preserve"> </w:t>
      </w:r>
      <w:r w:rsidRPr="00944CC9">
        <w:t>On the Asset Sale Offer Payment Date, the Company shall, to the extent lawful:</w:t>
      </w:r>
    </w:p>
    <w:p w:rsidRPr="00944CC9" w:rsidR="004D69FF" w:rsidP="004D69FF" w:rsidRDefault="004D69FF" w14:paraId="51B39530" w14:textId="77777777">
      <w:pPr>
        <w:pStyle w:val="Heading4"/>
      </w:pPr>
      <w:r w:rsidRPr="00944CC9">
        <w:t>accept for payment all Securities or portions thereof properly tendered to the Depository and applicable Paying Agent appointed by the Company, and not withdrawn pursuant to the Asset Sale Offer;</w:t>
      </w:r>
    </w:p>
    <w:p w:rsidRPr="00944CC9" w:rsidR="004D69FF" w:rsidP="004D69FF" w:rsidRDefault="004D69FF" w14:paraId="716F3650" w14:textId="77777777">
      <w:pPr>
        <w:pStyle w:val="Heading4"/>
      </w:pPr>
      <w:r w:rsidRPr="00944CC9">
        <w:t>deposit with the applicable Paying Agent funds in an amount equal to the Asset Sale Offer Amount in respect of all Securities or portions thereof so tendered and not withdrawn; and</w:t>
      </w:r>
    </w:p>
    <w:p w:rsidRPr="00944CC9" w:rsidR="004D69FF" w:rsidP="004D69FF" w:rsidRDefault="004D69FF" w14:paraId="5283A022" w14:textId="77777777">
      <w:pPr>
        <w:pStyle w:val="Heading4"/>
      </w:pPr>
      <w:r w:rsidRPr="00944CC9">
        <w:t>deliver or cause to be delivered to the Trustee the Securities so accepted together with an Officer</w:t>
      </w:r>
      <w:r>
        <w:t>’</w:t>
      </w:r>
      <w:r w:rsidRPr="00944CC9">
        <w:t>s Certificate stating the aggregate principal amount of Securities or portions thereof being purchased by the Company.</w:t>
      </w:r>
    </w:p>
    <w:p w:rsidRPr="00944CC9" w:rsidR="004D69FF" w:rsidP="004D69FF" w:rsidRDefault="004D69FF" w14:paraId="1EA328F9" w14:textId="77777777">
      <w:pPr>
        <w:pStyle w:val="Heading3"/>
      </w:pPr>
      <w:r w:rsidRPr="00944CC9">
        <w:t xml:space="preserve">To the extent holders of Securities or other Indebtedness, which are the subject of an Asset Sale Offer properly tender and do not withdraw their Securities or such Indebtedness in an aggregate amount exceeding the amount of remaining Net Cash Proceeds, the Company shall purchase such Securities and such Indebtedness on a </w:t>
      </w:r>
      <w:r w:rsidRPr="00944CC9">
        <w:rPr>
          <w:i/>
          <w:iCs/>
        </w:rPr>
        <w:t>pro rata</w:t>
      </w:r>
      <w:r w:rsidRPr="00944CC9">
        <w:t xml:space="preserve"> basis (based on amounts tendered and subject to the applicable authorized denomination requirements) as set forth above.  If only a portion of a Security is purchased pursuant to an Asset Sale Offer, a new Security in a principal amount equal to the portion thereof not purchased shall be issued, and upon receipt of an Authentication Order the Trustee shall authenticate in the name of the Holder thereof upon cancellation of the original Security (or appropriate adjustments to the amount and beneficial interests in a Global Security will be made, as appropriate).</w:t>
      </w:r>
    </w:p>
    <w:p w:rsidRPr="00944CC9" w:rsidR="004D69FF" w:rsidP="004D69FF" w:rsidRDefault="004D69FF" w14:paraId="74678C28" w14:textId="77777777">
      <w:pPr>
        <w:pStyle w:val="Heading3"/>
      </w:pPr>
      <w:r w:rsidRPr="00944CC9">
        <w:t xml:space="preserve">The Company shall comply, to the extent applicable, with the requirements of Section 14e-1 of the Exchange Act and any other applicable securities laws or regulations in connection with the repurchase of Securities pursuant to this </w:t>
      </w:r>
      <w:r>
        <w:fldChar w:fldCharType="begin"/>
      </w:r>
      <w:r>
        <w:instrText xml:space="preserve"> REF  _Ref_ContractCompanion_9kb9Ur05F \* Caps \h \n  \* MERGEFORMAT </w:instrText>
      </w:r>
      <w:r>
        <w:fldChar w:fldCharType="separate"/>
      </w:r>
      <w:r>
        <w:rPr>
          <w:cs/>
        </w:rPr>
        <w:t>‎</w:t>
      </w:r>
      <w:r>
        <w:t>Section 4.16</w:t>
      </w:r>
      <w:r>
        <w:fldChar w:fldCharType="end"/>
      </w:r>
      <w:r w:rsidRPr="00944CC9">
        <w:t xml:space="preserve">.  To the extent that the provisions of any applicable securities laws or regulations conflict with provisions of this </w:t>
      </w:r>
      <w:r>
        <w:fldChar w:fldCharType="begin"/>
      </w:r>
      <w:r>
        <w:instrText xml:space="preserve"> REF  _Ref161161674 \* Caps \h \n </w:instrText>
      </w:r>
      <w:r>
        <w:fldChar w:fldCharType="separate"/>
      </w:r>
      <w:r>
        <w:rPr>
          <w:cs/>
        </w:rPr>
        <w:t>‎</w:t>
      </w:r>
      <w:r>
        <w:t>Section 4.16</w:t>
      </w:r>
      <w:r>
        <w:fldChar w:fldCharType="end"/>
      </w:r>
      <w:r w:rsidRPr="00944CC9">
        <w:t xml:space="preserve">, the Company shall comply with the applicable securities laws and regulations and shall not be deemed to have breached its obligations under this </w:t>
      </w:r>
      <w:r>
        <w:fldChar w:fldCharType="begin"/>
      </w:r>
      <w:r>
        <w:instrText xml:space="preserve"> REF  _Ref_ContractCompanion_9kb9Ur05F \* Caps \h \n  \* MERGEFORMAT </w:instrText>
      </w:r>
      <w:r>
        <w:fldChar w:fldCharType="separate"/>
      </w:r>
      <w:r>
        <w:rPr>
          <w:cs/>
        </w:rPr>
        <w:t>‎</w:t>
      </w:r>
      <w:r>
        <w:t>Section 4.16</w:t>
      </w:r>
      <w:r>
        <w:fldChar w:fldCharType="end"/>
      </w:r>
      <w:r w:rsidRPr="00944CC9">
        <w:t xml:space="preserve"> by virtue of its compliance with such securities laws or regulations.</w:t>
      </w:r>
    </w:p>
    <w:p w:rsidRPr="00944CC9" w:rsidR="004D69FF" w:rsidP="004D69FF" w:rsidRDefault="004D69FF" w14:paraId="4378C11C" w14:textId="77777777">
      <w:pPr>
        <w:pStyle w:val="Heading3"/>
      </w:pPr>
      <w:r w:rsidRPr="00944CC9">
        <w:t>The obligation of the Company to make an Asset Sale Offer may be waived or modified at any time prior to the occurrence of such Asset Sale with the consent of Holders holding a majority of the aggregate outstanding principal amount of the Securities.</w:t>
      </w:r>
    </w:p>
    <w:p w:rsidRPr="00944CC9" w:rsidR="004D69FF" w:rsidP="004D69FF" w:rsidRDefault="004D69FF" w14:paraId="0A951C47" w14:textId="77777777">
      <w:pPr>
        <w:pStyle w:val="Heading3"/>
      </w:pPr>
      <w:r w:rsidRPr="00944CC9">
        <w:t>Upon completion of an Asset Sale Offer, the amount of remaining Net Cash Proceeds will be reset at zero.  Accordingly, to the extent that the aggregate amount of Securities and other Indebtedness tendered pursuant to an Asset Sale Offer is less than the aggregate amount of remaining Net Cash Proceeds, the Company may use any remaining Net Cash Proceeds in any manner not otherwise prohibited by this Indenture.</w:t>
      </w:r>
    </w:p>
    <w:p w:rsidRPr="005F0005" w:rsidR="004D69FF" w:rsidP="004D69FF" w:rsidRDefault="004D69FF" w14:paraId="156A7FC0" w14:textId="77777777">
      <w:pPr>
        <w:pStyle w:val="Heading2"/>
        <w:rPr>
          <w:vanish/>
          <w:color w:val="FF0000"/>
          <w:specVanish/>
        </w:rPr>
      </w:pPr>
      <w:bookmarkStart w:name="_Toc161962547" w:id="160"/>
      <w:r w:rsidRPr="00944CC9">
        <w:t>Compliance Certificates</w:t>
      </w:r>
      <w:bookmarkEnd w:id="160"/>
    </w:p>
    <w:p w:rsidRPr="00944CC9" w:rsidR="004D69FF" w:rsidP="004D69FF" w:rsidRDefault="004D69FF" w14:paraId="31B3A5D1" w14:textId="77777777">
      <w:pPr>
        <w:pStyle w:val="wNoTOC"/>
      </w:pPr>
      <w:r w:rsidRPr="00944CC9">
        <w:t>.  The Company shall deliver to the Trustee within 150 days after the end of each fiscal year of the Company an Officer</w:t>
      </w:r>
      <w:r>
        <w:t>’</w:t>
      </w:r>
      <w:r w:rsidRPr="00944CC9">
        <w:t>s Certificate signed by its principal executive officer, the principal financial officer or the principal accounting officer stating that in the course of the performance by the signers of their duties as Officers of the Company they would normally have knowledge of any Default or Event of Default and whether or not the signers know of any Default or Event of Default that occurred during such period.  If they do, the certificate shall describe the Default or Event of Defaults, its status and what action the Company is taking or proposes to take with respect thereto.</w:t>
      </w:r>
    </w:p>
    <w:p w:rsidRPr="005F0005" w:rsidR="004D69FF" w:rsidP="004D69FF" w:rsidRDefault="004D69FF" w14:paraId="53ED1E30" w14:textId="77777777">
      <w:pPr>
        <w:pStyle w:val="Heading2"/>
        <w:rPr>
          <w:vanish/>
          <w:color w:val="FF0000"/>
          <w:specVanish/>
        </w:rPr>
      </w:pPr>
      <w:bookmarkStart w:name="_Ref_ContractCompanion_9kb9Ur015" w:id="161"/>
      <w:bookmarkStart w:name="_Ref161169297" w:id="162"/>
      <w:bookmarkStart w:name="_Toc161962548" w:id="163"/>
      <w:r w:rsidRPr="00944CC9">
        <w:t>Limitation on Transactions with Affiliates</w:t>
      </w:r>
      <w:bookmarkEnd w:id="161"/>
      <w:bookmarkEnd w:id="162"/>
      <w:bookmarkEnd w:id="163"/>
    </w:p>
    <w:p w:rsidRPr="00944CC9" w:rsidR="004D69FF" w:rsidP="004D69FF" w:rsidRDefault="004D69FF" w14:paraId="4AABFA6B" w14:textId="77777777">
      <w:pPr>
        <w:pStyle w:val="wNoTOC"/>
      </w:pPr>
      <w:r w:rsidRPr="00944CC9">
        <w:t xml:space="preserve">.  </w:t>
      </w:r>
      <w:r>
        <w:fldChar w:fldCharType="begin"/>
      </w:r>
      <w:bookmarkStart w:name="_Ref161169333" w:id="164"/>
      <w:bookmarkEnd w:id="164"/>
      <w:r>
        <w:instrText xml:space="preserve"> LISTNUM  \l 3 \s 1 </w:instrText>
      </w:r>
      <w:r>
        <w:fldChar w:fldCharType="end">
          <w:numberingChange w:original="(1)" w:author="Unknown" w:id="165"/>
        </w:fldChar>
      </w:r>
      <w:r w:rsidRPr="00944CC9">
        <w:t xml:space="preserve"> The Company</w:t>
      </w:r>
      <w:r w:rsidRPr="00944CC9" w:rsidDel="00566432">
        <w:t xml:space="preserve"> </w:t>
      </w:r>
      <w:r w:rsidRPr="00944CC9">
        <w:t xml:space="preserve">shall not, and shall not permit any of its Subsidiaries to, directly or indirectly, enter into any transaction or series of related transactions (including the purchase, sale, lease or exchange of any property or assets or the rendering of any service) with, or for the benefit of, any of its Affiliates (each an </w:t>
      </w:r>
      <w:r>
        <w:t>“</w:t>
      </w:r>
      <w:r w:rsidRPr="005F0005">
        <w:rPr>
          <w:b/>
          <w:i/>
        </w:rPr>
        <w:t>Affiliate Transaction</w:t>
      </w:r>
      <w:r>
        <w:t>”</w:t>
      </w:r>
      <w:r w:rsidRPr="00944CC9">
        <w:t>), unless:</w:t>
      </w:r>
    </w:p>
    <w:p w:rsidRPr="00944CC9" w:rsidR="004D69FF" w:rsidP="004D69FF" w:rsidRDefault="004D69FF" w14:paraId="42B2B2B0" w14:textId="77777777">
      <w:pPr>
        <w:pStyle w:val="Heading5"/>
      </w:pPr>
      <w:r w:rsidRPr="00944CC9">
        <w:t>the terms of such Affiliate Transaction are not materially less favorable than those that could reasonably be expected to be obtained in a comparable transaction at such time on an arm</w:t>
      </w:r>
      <w:r>
        <w:t>’</w:t>
      </w:r>
      <w:r w:rsidRPr="00944CC9">
        <w:t>s-length basis from a Person that is not an Affiliate of the Company;</w:t>
      </w:r>
    </w:p>
    <w:p w:rsidRPr="00944CC9" w:rsidR="004D69FF" w:rsidP="004D69FF" w:rsidRDefault="004D69FF" w14:paraId="5C7DDF48" w14:textId="77777777">
      <w:pPr>
        <w:pStyle w:val="Heading5"/>
      </w:pPr>
      <w:r w:rsidRPr="00944CC9">
        <w:t>in the event that such Affiliate Transaction involves aggregate payments, or transfers of property or services, made on or after the Restructuring Closing Date with a Fair Market Value in excess of U.S.$25.0 million (or the equivalent in other currencies), the terms of such Affiliate Transaction will be set forth in an Officer</w:t>
      </w:r>
      <w:r>
        <w:t>’</w:t>
      </w:r>
      <w:r w:rsidRPr="00944CC9">
        <w:t xml:space="preserve">s Certificate delivered to the Trustee stating that such transaction complies with this </w:t>
      </w:r>
      <w:r w:rsidRPr="00CB5DB7">
        <w:fldChar w:fldCharType="begin"/>
      </w:r>
      <w:r w:rsidRPr="00CB5DB7">
        <w:instrText xml:space="preserve"> REF _Ref161169333 \w \h  \* MERGEFORMAT </w:instrText>
      </w:r>
      <w:r w:rsidRPr="00CB5DB7">
        <w:fldChar w:fldCharType="separate"/>
      </w:r>
      <w:r w:rsidRPr="00CB5DB7">
        <w:rPr>
          <w:cs/>
        </w:rPr>
        <w:t>‎</w:t>
      </w:r>
      <w:r w:rsidRPr="00CB5DB7">
        <w:t>Section 4.18(1)</w:t>
      </w:r>
      <w:r w:rsidRPr="00CB5DB7">
        <w:fldChar w:fldCharType="end"/>
      </w:r>
      <w:r w:rsidRPr="00944CC9">
        <w:t>; and</w:t>
      </w:r>
    </w:p>
    <w:p w:rsidRPr="00944CC9" w:rsidR="004D69FF" w:rsidP="004D69FF" w:rsidRDefault="004D69FF" w14:paraId="63EBA2B9" w14:textId="77777777">
      <w:pPr>
        <w:pStyle w:val="Heading5"/>
      </w:pPr>
      <w:r w:rsidRPr="00944CC9">
        <w:t xml:space="preserve">in the event that such Affiliate Transaction involves aggregate payments, or transfers of property or services, made on or after the Restructuring Closing Date with a Fair Market Value in excess of U.S.$50.0 million (or the equivalent in other currencies), the terms of such Affiliate Transaction shall be approved by a majority of the members of the Board of Directors of the Company (including a majority of the disinterested members thereof), the approval to be evidenced by a resolution or consent of the Board of Directors of the Company stating that the Board of Directors has determined that such transaction complies with this </w:t>
      </w:r>
      <w:r w:rsidRPr="00CB5DB7">
        <w:fldChar w:fldCharType="begin"/>
      </w:r>
      <w:r w:rsidRPr="00CB5DB7">
        <w:instrText xml:space="preserve"> REF _Ref161169297 \n \h  \* MERGEFORMAT </w:instrText>
      </w:r>
      <w:r w:rsidRPr="00CB5DB7">
        <w:fldChar w:fldCharType="separate"/>
      </w:r>
      <w:r w:rsidRPr="00CB5DB7">
        <w:rPr>
          <w:cs/>
        </w:rPr>
        <w:t>‎</w:t>
      </w:r>
      <w:r w:rsidRPr="00CB5DB7">
        <w:fldChar w:fldCharType="begin"/>
      </w:r>
      <w:r w:rsidRPr="00CB5DB7">
        <w:instrText xml:space="preserve"> REF _Ref161169333 \w \h </w:instrText>
      </w:r>
      <w:r>
        <w:instrText xml:space="preserve"> \* MERGEFORMAT </w:instrText>
      </w:r>
      <w:r w:rsidRPr="00CB5DB7">
        <w:fldChar w:fldCharType="separate"/>
      </w:r>
      <w:r w:rsidRPr="00CB5DB7">
        <w:rPr>
          <w:cs/>
        </w:rPr>
        <w:t>‎</w:t>
      </w:r>
      <w:r w:rsidRPr="00CB5DB7">
        <w:t>Section 4.18(1)</w:t>
      </w:r>
      <w:r w:rsidRPr="00CB5DB7">
        <w:fldChar w:fldCharType="end"/>
      </w:r>
      <w:r w:rsidRPr="00CB5DB7">
        <w:fldChar w:fldCharType="end"/>
      </w:r>
      <w:r w:rsidRPr="00944CC9">
        <w:t>.</w:t>
      </w:r>
    </w:p>
    <w:p w:rsidRPr="00944CC9" w:rsidR="004D69FF" w:rsidP="004D69FF" w:rsidRDefault="004D69FF" w14:paraId="61CE7DAE" w14:textId="77777777">
      <w:pPr>
        <w:pStyle w:val="Heading3"/>
        <w:keepNext/>
      </w:pPr>
      <w:r w:rsidRPr="00944CC9">
        <w:t xml:space="preserve">The provisions of </w:t>
      </w:r>
      <w:r w:rsidRPr="00CB5DB7">
        <w:fldChar w:fldCharType="begin"/>
      </w:r>
      <w:r w:rsidRPr="00CB5DB7">
        <w:instrText xml:space="preserve"> REF _Ref161169333 \w \h  \* MERGEFORMAT </w:instrText>
      </w:r>
      <w:r w:rsidRPr="00CB5DB7">
        <w:fldChar w:fldCharType="separate"/>
      </w:r>
      <w:r w:rsidRPr="00CB5DB7">
        <w:rPr>
          <w:cs/>
        </w:rPr>
        <w:t>‎</w:t>
      </w:r>
      <w:r w:rsidRPr="00CB5DB7">
        <w:t>Section 4.18(1)</w:t>
      </w:r>
      <w:r w:rsidRPr="00CB5DB7">
        <w:fldChar w:fldCharType="end"/>
      </w:r>
      <w:r w:rsidRPr="00944CC9">
        <w:t xml:space="preserve"> shall not apply to:</w:t>
      </w:r>
    </w:p>
    <w:p w:rsidRPr="00944CC9" w:rsidR="004D69FF" w:rsidP="004D69FF" w:rsidRDefault="004D69FF" w14:paraId="49B85A52" w14:textId="77777777">
      <w:pPr>
        <w:pStyle w:val="Heading5"/>
      </w:pPr>
      <w:r w:rsidRPr="00944CC9">
        <w:t>Affiliate Transactions with or among the Company and any Subsidiary or between or among Subsidiaries (in each case, other than any Receivables Subsidiary);</w:t>
      </w:r>
    </w:p>
    <w:p w:rsidRPr="00944CC9" w:rsidR="004D69FF" w:rsidP="004D69FF" w:rsidRDefault="004D69FF" w14:paraId="406DDB06" w14:textId="77777777">
      <w:pPr>
        <w:pStyle w:val="Heading5"/>
      </w:pPr>
      <w:r w:rsidRPr="00944CC9">
        <w:t>payment of reasonable fees, compensation (including any employment, stock option, phantom stock, stock repurchase, employee benefit compensation), severance or other termination payments and reimbursement of expenses to, and any indemnity or insurance provided on behalf of, officers, directors and employees of the Company or any Subsidiary in the ordinary course of business of the relevant entity and consistent with past practice as determined in good faith by the Company and the entering into any agreements relating to any of the foregoing;</w:t>
      </w:r>
    </w:p>
    <w:p w:rsidRPr="00944CC9" w:rsidR="004D69FF" w:rsidP="004D69FF" w:rsidRDefault="004D69FF" w14:paraId="517849D9" w14:textId="77777777">
      <w:pPr>
        <w:pStyle w:val="Heading5"/>
      </w:pPr>
      <w:r w:rsidRPr="00944CC9">
        <w:t xml:space="preserve">Affiliate Transactions undertaken pursuant to the terms of any agreement or arrangement to which the Company or any of its Subsidiaries is a party as of or on the Restructuring Closing Date (other than, for the avoidance of doubt, the V.Tal Agreements, the Additional V.Tal Agreements or the Copper Arrangements), as such agreements or arrangements may be amended, modified, supplemented, extended or renewed from time to time; </w:t>
      </w:r>
      <w:r w:rsidRPr="00944CC9">
        <w:rPr>
          <w:i/>
        </w:rPr>
        <w:t>provided</w:t>
      </w:r>
      <w:r w:rsidRPr="00944CC9">
        <w:t xml:space="preserve"> that any future amendment, modification, supplement, extension or renewal entered into after the Restructuring Closing Date shall be permitted to the extent that its terms are not materially more disadvantageous as a whole to the Holders of the Securities than the terms of the agreements or arrangements in effect on the Restructuring Closing Date, in each case, in the good faith determination of the Company;</w:t>
      </w:r>
    </w:p>
    <w:p w:rsidRPr="00944CC9" w:rsidR="004D69FF" w:rsidP="004D69FF" w:rsidRDefault="004D69FF" w14:paraId="0EB5ED6A" w14:textId="77777777">
      <w:pPr>
        <w:pStyle w:val="Heading5"/>
      </w:pPr>
      <w:r w:rsidRPr="00944CC9">
        <w:t xml:space="preserve">any Restricted Payments made in compliance with </w:t>
      </w:r>
      <w:r>
        <w:fldChar w:fldCharType="begin"/>
      </w:r>
      <w:r>
        <w:instrText xml:space="preserve"> REF  _Ref_ContractCompanion_9kb9Ur019 \* Caps \h \n  \* MERGEFORMAT </w:instrText>
      </w:r>
      <w:r>
        <w:fldChar w:fldCharType="separate"/>
      </w:r>
      <w:r>
        <w:rPr>
          <w:cs/>
        </w:rPr>
        <w:t>‎</w:t>
      </w:r>
      <w:r>
        <w:t>Section 4.05</w:t>
      </w:r>
      <w:r>
        <w:fldChar w:fldCharType="end"/>
      </w:r>
      <w:r w:rsidRPr="00944CC9">
        <w:t xml:space="preserve"> or any Permitted Investments;</w:t>
      </w:r>
    </w:p>
    <w:p w:rsidRPr="00944CC9" w:rsidR="004D69FF" w:rsidP="004D69FF" w:rsidRDefault="004D69FF" w14:paraId="7461BE57" w14:textId="77777777">
      <w:pPr>
        <w:pStyle w:val="Heading5"/>
      </w:pPr>
      <w:r w:rsidRPr="00944CC9">
        <w:t>sales or other transfers or dispositions of accounts receivable and other related assets customarily transferred in an asset securitization transaction involving accounts receivable to a Receivables Subsidiary in a Qualified Receivables Transaction;</w:t>
      </w:r>
    </w:p>
    <w:p w:rsidRPr="00944CC9" w:rsidR="004D69FF" w:rsidP="004D69FF" w:rsidRDefault="004D69FF" w14:paraId="64D010B4" w14:textId="77777777">
      <w:pPr>
        <w:pStyle w:val="Heading5"/>
      </w:pPr>
      <w:r w:rsidRPr="00944CC9">
        <w:t>loans and advances made in accordance with and pursuant to clause</w:t>
      </w:r>
      <w:r>
        <w:t> </w:t>
      </w:r>
      <w:r>
        <w:fldChar w:fldCharType="begin"/>
      </w:r>
      <w:r>
        <w:instrText xml:space="preserve"> REF _Ref_ContractCompanion_9kb9Ur16D \w \n \h \t \* MERGEFORMAT </w:instrText>
      </w:r>
      <w:r>
        <w:fldChar w:fldCharType="separate"/>
      </w:r>
      <w:r>
        <w:rPr>
          <w:cs/>
        </w:rPr>
        <w:t>‎</w:t>
      </w:r>
      <w:r>
        <w:t>(8)</w:t>
      </w:r>
      <w:r>
        <w:fldChar w:fldCharType="end"/>
      </w:r>
      <w:r w:rsidRPr="00944CC9">
        <w:t xml:space="preserve"> of the definition of </w:t>
      </w:r>
      <w:r>
        <w:t>“</w:t>
      </w:r>
      <w:r w:rsidRPr="00944CC9">
        <w:t>Permitted Investments</w:t>
      </w:r>
      <w:r>
        <w:t>”</w:t>
      </w:r>
      <w:r w:rsidRPr="00944CC9">
        <w:t>;</w:t>
      </w:r>
    </w:p>
    <w:p w:rsidRPr="00944CC9" w:rsidR="004D69FF" w:rsidP="004D69FF" w:rsidRDefault="004D69FF" w14:paraId="1D1DC866" w14:textId="77777777">
      <w:pPr>
        <w:pStyle w:val="Heading5"/>
      </w:pPr>
      <w:r w:rsidRPr="00944CC9">
        <w:t>mergers, spin-offs, amalgamations, corporate restructurings or any corporate actions required by the Reorganization Plan;</w:t>
      </w:r>
    </w:p>
    <w:p w:rsidRPr="00944CC9" w:rsidR="004D69FF" w:rsidP="004D69FF" w:rsidRDefault="004D69FF" w14:paraId="1A9D9FF6" w14:textId="77777777">
      <w:pPr>
        <w:pStyle w:val="Heading5"/>
      </w:pPr>
      <w:r w:rsidRPr="00944CC9">
        <w:t>transactions specifically required to implement the incorporation of ClientCo and to consummate the ClientCo Contributions thereto or to implement a ClientCo Change of Control or the sale of ClientCo, in the form provided in the Reorganization Plan;</w:t>
      </w:r>
    </w:p>
    <w:p w:rsidRPr="00944CC9" w:rsidR="004D69FF" w:rsidP="004D69FF" w:rsidRDefault="004D69FF" w14:paraId="2C0E6EF8" w14:textId="77777777">
      <w:pPr>
        <w:pStyle w:val="Heading5"/>
      </w:pPr>
      <w:r w:rsidRPr="00944CC9">
        <w:t>transactions in accordance with, and for the fulfilment of, the Copper Arrangements; and</w:t>
      </w:r>
    </w:p>
    <w:p w:rsidRPr="00944CC9" w:rsidR="004D69FF" w:rsidP="004D69FF" w:rsidRDefault="004D69FF" w14:paraId="40C3E853" w14:textId="77777777">
      <w:pPr>
        <w:pStyle w:val="Heading5"/>
      </w:pPr>
      <w:r w:rsidRPr="00944CC9">
        <w:t>transactions in accordance with, and for the fulfilment of, the V.Tal Agreements or the Additional V.Tal Agreements.</w:t>
      </w:r>
    </w:p>
    <w:p w:rsidRPr="005F0005" w:rsidR="004D69FF" w:rsidP="004D69FF" w:rsidRDefault="004D69FF" w14:paraId="36B495E3" w14:textId="77777777">
      <w:pPr>
        <w:pStyle w:val="Heading2"/>
        <w:keepNext/>
        <w:rPr>
          <w:vanish/>
          <w:color w:val="FF0000"/>
          <w:specVanish/>
        </w:rPr>
      </w:pPr>
      <w:bookmarkStart w:name="_Toc161962549" w:id="166"/>
      <w:r w:rsidRPr="00944CC9">
        <w:t>Limitation on Dividend and Other Payment Restrictions Affecting Subsidiaries</w:t>
      </w:r>
      <w:bookmarkEnd w:id="166"/>
    </w:p>
    <w:p w:rsidRPr="00944CC9" w:rsidR="004D69FF" w:rsidP="004D69FF" w:rsidRDefault="004D69FF" w14:paraId="48E70838" w14:textId="77777777">
      <w:pPr>
        <w:pStyle w:val="wNoTOC"/>
      </w:pPr>
      <w:r w:rsidRPr="00944CC9">
        <w:t>.</w:t>
      </w:r>
    </w:p>
    <w:p w:rsidRPr="00944CC9" w:rsidR="004D69FF" w:rsidP="004D69FF" w:rsidRDefault="004D69FF" w14:paraId="6233359E" w14:textId="77777777">
      <w:pPr>
        <w:pStyle w:val="Heading3"/>
        <w:keepNext/>
      </w:pPr>
      <w:bookmarkStart w:name="_Ref_ContractCompanion_9kb9Ur178" w:id="167"/>
      <w:r w:rsidRPr="00944CC9">
        <w:t xml:space="preserve">Except as provided in </w:t>
      </w:r>
      <w:r>
        <w:fldChar w:fldCharType="begin"/>
      </w:r>
      <w:r>
        <w:instrText xml:space="preserve"> REF  _Ref_ContractCompanion_9kb9Ur16F \* Caps \h \w  \* MERGEFORMAT </w:instrText>
      </w:r>
      <w:r>
        <w:fldChar w:fldCharType="separate"/>
      </w:r>
      <w:r>
        <w:rPr>
          <w:cs/>
        </w:rPr>
        <w:t>‎</w:t>
      </w:r>
      <w:r>
        <w:t>Section 4.19(2)</w:t>
      </w:r>
      <w:r>
        <w:fldChar w:fldCharType="end"/>
      </w:r>
      <w:r w:rsidRPr="00944CC9">
        <w:t>, the Company shall not, and shall not cause or permit any of its Subsidiaries to, directly or indirectly, create or otherwise cause or permit to exist or become effective any encumbrance or restriction on the ability of any Subsidiary to:</w:t>
      </w:r>
      <w:bookmarkEnd w:id="167"/>
    </w:p>
    <w:p w:rsidRPr="00944CC9" w:rsidR="004D69FF" w:rsidP="004D69FF" w:rsidRDefault="004D69FF" w14:paraId="619CD01A" w14:textId="77777777">
      <w:pPr>
        <w:pStyle w:val="Heading5"/>
      </w:pPr>
      <w:bookmarkStart w:name="_Ref_ContractCompanion_9kb9Ur17A" w:id="168"/>
      <w:r w:rsidRPr="00944CC9">
        <w:t>pay dividends or make any other distributions on or in respect of its Capital Stock to the Company or any other Subsidiary or pay any Indebtedness owed to the Company or any Subsidiary;</w:t>
      </w:r>
      <w:bookmarkEnd w:id="168"/>
    </w:p>
    <w:p w:rsidRPr="00944CC9" w:rsidR="004D69FF" w:rsidP="004D69FF" w:rsidRDefault="004D69FF" w14:paraId="57E87040" w14:textId="77777777">
      <w:pPr>
        <w:pStyle w:val="Heading5"/>
      </w:pPr>
      <w:r w:rsidRPr="00944CC9">
        <w:t>make loans or advances to, or Guarantee any Indebtedness or other obligations of, or make any investment in, the Company or any Subsidiary; or</w:t>
      </w:r>
    </w:p>
    <w:p w:rsidRPr="00944CC9" w:rsidR="004D69FF" w:rsidP="004D69FF" w:rsidRDefault="004D69FF" w14:paraId="0B273C4B" w14:textId="77777777">
      <w:pPr>
        <w:pStyle w:val="Heading5"/>
      </w:pPr>
      <w:bookmarkStart w:name="_Ref_ContractCompanion_9kb9Ur17C" w:id="169"/>
      <w:r w:rsidRPr="00944CC9">
        <w:t>transfer any of its property or assets to the Company or any Subsidiary.</w:t>
      </w:r>
      <w:bookmarkEnd w:id="169"/>
    </w:p>
    <w:bookmarkStart w:name="_Ref_ContractCompanion_9kb9Ur16F" w:id="170"/>
    <w:p w:rsidRPr="00944CC9" w:rsidR="004D69FF" w:rsidP="004D69FF" w:rsidRDefault="004D69FF" w14:paraId="7B40B214" w14:textId="77777777">
      <w:pPr>
        <w:pStyle w:val="Heading3"/>
        <w:keepNext/>
      </w:pPr>
      <w:r>
        <w:rPr>
          <w:bCs/>
        </w:rPr>
        <w:fldChar w:fldCharType="begin"/>
      </w:r>
      <w:r>
        <w:rPr>
          <w:bCs/>
        </w:rPr>
        <w:instrText xml:space="preserve"> REF  _Ref_ContractCompanion_9kb9Ur178 \* Caps \h \w  \* MERGEFORMAT </w:instrText>
      </w:r>
      <w:r>
        <w:rPr>
          <w:bCs/>
        </w:rPr>
      </w:r>
      <w:r>
        <w:rPr>
          <w:bCs/>
        </w:rPr>
        <w:fldChar w:fldCharType="separate"/>
      </w:r>
      <w:r>
        <w:rPr>
          <w:bCs/>
          <w:cs/>
        </w:rPr>
        <w:t>‎</w:t>
      </w:r>
      <w:r>
        <w:rPr>
          <w:bCs/>
        </w:rPr>
        <w:t>Section 4.19(1)</w:t>
      </w:r>
      <w:r>
        <w:rPr>
          <w:bCs/>
        </w:rPr>
        <w:fldChar w:fldCharType="end"/>
      </w:r>
      <w:r w:rsidRPr="00944CC9">
        <w:t xml:space="preserve"> shall not apply to encumbrances or restrictions existing under or by reason of:</w:t>
      </w:r>
      <w:bookmarkEnd w:id="170"/>
    </w:p>
    <w:p w:rsidRPr="00944CC9" w:rsidR="004D69FF" w:rsidP="004D69FF" w:rsidRDefault="004D69FF" w14:paraId="7BFCA93D" w14:textId="77777777">
      <w:pPr>
        <w:pStyle w:val="Heading5"/>
      </w:pPr>
      <w:r w:rsidRPr="00944CC9">
        <w:t>applicable law, rule, regulation or order;</w:t>
      </w:r>
    </w:p>
    <w:p w:rsidRPr="00944CC9" w:rsidR="004D69FF" w:rsidP="004D69FF" w:rsidRDefault="004D69FF" w14:paraId="26F592A8" w14:textId="77777777">
      <w:pPr>
        <w:pStyle w:val="Heading5"/>
      </w:pPr>
      <w:r w:rsidRPr="00944CC9">
        <w:t>this Indenture, the Subsidiary Guarantees or the Securities;</w:t>
      </w:r>
    </w:p>
    <w:p w:rsidRPr="00944CC9" w:rsidR="004D69FF" w:rsidP="004D69FF" w:rsidRDefault="004D69FF" w14:paraId="3607F67F" w14:textId="77777777">
      <w:pPr>
        <w:pStyle w:val="Heading5"/>
      </w:pPr>
      <w:r w:rsidRPr="00944CC9">
        <w:t xml:space="preserve">existing with respect to any Person, or to the property or assets of any Person, at the time the Person is acquired by the Company or any Subsidiary, </w:t>
      </w:r>
      <w:r w:rsidRPr="00944CC9">
        <w:rPr>
          <w:i/>
        </w:rPr>
        <w:t>provided</w:t>
      </w:r>
      <w:r w:rsidRPr="00944CC9">
        <w:t xml:space="preserve"> that the encumbrances and restrictions in the amendment, modification, restatement, extension, renewal, replacement or Refinancing are, taken as a whole, in the good faith judgment of the Company, no less favorable in any material respect to the Holders than the encumbrances or restrictions being amended, modified, restated, extended, renewed, replaced or Refinanced;</w:t>
      </w:r>
    </w:p>
    <w:p w:rsidRPr="00944CC9" w:rsidR="004D69FF" w:rsidP="004D69FF" w:rsidRDefault="004D69FF" w14:paraId="6A883A34" w14:textId="77777777">
      <w:pPr>
        <w:pStyle w:val="Heading5"/>
      </w:pPr>
      <w:r w:rsidRPr="00944CC9">
        <w:t xml:space="preserve">any encumbrance or restriction existing by reason of any Lien permitted under </w:t>
      </w:r>
      <w:r>
        <w:fldChar w:fldCharType="begin"/>
      </w:r>
      <w:r>
        <w:instrText xml:space="preserve"> REF  _Ref_ContractCompanion_9kb9Ur01B \* Caps \h \n  \* MERGEFORMAT </w:instrText>
      </w:r>
      <w:r>
        <w:fldChar w:fldCharType="separate"/>
      </w:r>
      <w:r>
        <w:rPr>
          <w:cs/>
        </w:rPr>
        <w:t>‎</w:t>
      </w:r>
      <w:r>
        <w:t>Section 4.07</w:t>
      </w:r>
      <w:r>
        <w:fldChar w:fldCharType="end"/>
      </w:r>
      <w:r w:rsidRPr="00944CC9">
        <w:t>;</w:t>
      </w:r>
    </w:p>
    <w:p w:rsidRPr="00944CC9" w:rsidR="004D69FF" w:rsidP="004D69FF" w:rsidRDefault="004D69FF" w14:paraId="072DD574" w14:textId="77777777">
      <w:pPr>
        <w:pStyle w:val="Heading5"/>
      </w:pPr>
      <w:r w:rsidRPr="00944CC9">
        <w:t xml:space="preserve">customary provisions restricting the ability of any Subsidiary to undertake any action described in clauses </w:t>
      </w:r>
      <w:r>
        <w:fldChar w:fldCharType="begin"/>
      </w:r>
      <w:r>
        <w:instrText xml:space="preserve"> REF _Ref_ContractCompanion_9kb9Ur17A \w \n \h \t \* MERGEFORMAT </w:instrText>
      </w:r>
      <w:r>
        <w:fldChar w:fldCharType="separate"/>
      </w:r>
      <w:r>
        <w:rPr>
          <w:cs/>
        </w:rPr>
        <w:t>‎</w:t>
      </w:r>
      <w:r>
        <w:t>(i)</w:t>
      </w:r>
      <w:r>
        <w:fldChar w:fldCharType="end"/>
      </w:r>
      <w:r w:rsidRPr="00944CC9">
        <w:t xml:space="preserve"> through </w:t>
      </w:r>
      <w:r>
        <w:fldChar w:fldCharType="begin"/>
      </w:r>
      <w:r>
        <w:instrText xml:space="preserve"> REF _Ref_ContractCompanion_9kb9Ur17C \w \n \h \t \* MERGEFORMAT </w:instrText>
      </w:r>
      <w:r>
        <w:fldChar w:fldCharType="separate"/>
      </w:r>
      <w:r>
        <w:rPr>
          <w:cs/>
        </w:rPr>
        <w:t>‎</w:t>
      </w:r>
      <w:r>
        <w:t>(iii)</w:t>
      </w:r>
      <w:r>
        <w:fldChar w:fldCharType="end"/>
      </w:r>
      <w:r w:rsidRPr="00944CC9">
        <w:t xml:space="preserve"> of </w:t>
      </w:r>
      <w:r>
        <w:fldChar w:fldCharType="begin"/>
      </w:r>
      <w:r>
        <w:instrText xml:space="preserve"> REF  _Ref_ContractCompanion_9kb9Ur178 \* Caps \h \w  \* MERGEFORMAT </w:instrText>
      </w:r>
      <w:r>
        <w:fldChar w:fldCharType="separate"/>
      </w:r>
      <w:r>
        <w:rPr>
          <w:cs/>
        </w:rPr>
        <w:t>‎</w:t>
      </w:r>
      <w:r>
        <w:t>Section 4.19(1)</w:t>
      </w:r>
      <w:r>
        <w:fldChar w:fldCharType="end"/>
      </w:r>
      <w:r w:rsidRPr="00944CC9">
        <w:t xml:space="preserve"> in Organizational Documents entered into in the ordinary course of business and with the approval of the Board of Directors of the Company;</w:t>
      </w:r>
    </w:p>
    <w:p w:rsidRPr="00944CC9" w:rsidR="004D69FF" w:rsidP="004D69FF" w:rsidRDefault="004D69FF" w14:paraId="04628096" w14:textId="77777777">
      <w:pPr>
        <w:pStyle w:val="Heading5"/>
      </w:pPr>
      <w:r w:rsidRPr="00944CC9">
        <w:t xml:space="preserve">restrictions in other Indebtedness Incurred by a Subsidiary in compliance with </w:t>
      </w:r>
      <w:r>
        <w:fldChar w:fldCharType="begin"/>
      </w:r>
      <w:r>
        <w:instrText xml:space="preserve"> REF  _Ref_ContractCompanion_9kb9Ur123 \* Caps \h \n  \* MERGEFORMAT </w:instrText>
      </w:r>
      <w:r>
        <w:fldChar w:fldCharType="separate"/>
      </w:r>
      <w:r>
        <w:rPr>
          <w:cs/>
        </w:rPr>
        <w:t>‎</w:t>
      </w:r>
      <w:r>
        <w:t>Section 4.02</w:t>
      </w:r>
      <w:r>
        <w:fldChar w:fldCharType="end"/>
      </w:r>
      <w:r w:rsidRPr="00944CC9">
        <w:t xml:space="preserve">; </w:t>
      </w:r>
      <w:r w:rsidRPr="00944CC9">
        <w:rPr>
          <w:i/>
        </w:rPr>
        <w:t>provided</w:t>
      </w:r>
      <w:r w:rsidRPr="00944CC9">
        <w:t xml:space="preserve"> that (in the good faith determination of the Company) (A) the encumbrances or restrictions are ordinary and customary for a financing of that type and (B) the encumbrances or restrictions would not, at the time agreed to, be expected to materially adversely affect the ability of the Company to make payments on the Securities;</w:t>
      </w:r>
    </w:p>
    <w:p w:rsidRPr="00944CC9" w:rsidR="004D69FF" w:rsidP="004D69FF" w:rsidRDefault="004D69FF" w14:paraId="51EBABDF" w14:textId="77777777">
      <w:pPr>
        <w:pStyle w:val="Heading5"/>
      </w:pPr>
      <w:r w:rsidRPr="00944CC9">
        <w:t>customary restrictions on cash or other deposits imposed by customers, suppliers, insurance, surety or bonding companies, under contracts or other arrangements entered into or agreed to in the ordinary course of business;</w:t>
      </w:r>
    </w:p>
    <w:p w:rsidRPr="00944CC9" w:rsidR="004D69FF" w:rsidP="004D69FF" w:rsidRDefault="004D69FF" w14:paraId="592D5863" w14:textId="77777777">
      <w:pPr>
        <w:pStyle w:val="Heading5"/>
      </w:pPr>
      <w:r w:rsidRPr="00944CC9">
        <w:t>customary non-assignment provisions of any license agreement or other contract and customary provisions restricting the assignment or subletting of any lease governing a leasehold interest of any Subsidiary, or any customary restriction on the ability of a Subsidiary to dividend, distribute or otherwise transfer any asset that is subject to a Lien permitted to be Incurred under this Indenture;</w:t>
      </w:r>
    </w:p>
    <w:p w:rsidRPr="00944CC9" w:rsidR="004D69FF" w:rsidP="004D69FF" w:rsidRDefault="004D69FF" w14:paraId="3BA4A7A8" w14:textId="77777777">
      <w:pPr>
        <w:pStyle w:val="Heading5"/>
      </w:pPr>
      <w:r w:rsidRPr="00944CC9">
        <w:t xml:space="preserve">restrictions with respect to a Subsidiary imposed pursuant to a binding agreement which has been entered into for the sale or disposition of Capital Stock or assets of such Subsidiary or any Sale and Leaseback Transaction, in each case as otherwise permitted under this Indenture; </w:t>
      </w:r>
      <w:r w:rsidRPr="00944CC9">
        <w:rPr>
          <w:i/>
        </w:rPr>
        <w:t>provided</w:t>
      </w:r>
      <w:r w:rsidRPr="00944CC9">
        <w:t xml:space="preserve"> that such restrictions apply solely to the Capital Stock or assets of such Subsidiary being sold;</w:t>
      </w:r>
    </w:p>
    <w:p w:rsidRPr="00944CC9" w:rsidR="004D69FF" w:rsidP="004D69FF" w:rsidRDefault="004D69FF" w14:paraId="36C09BC4" w14:textId="77777777">
      <w:pPr>
        <w:pStyle w:val="Heading5"/>
      </w:pPr>
      <w:r w:rsidRPr="00944CC9">
        <w:t>customary restrictions imposed on the transfer of copyrighted or patented materials;</w:t>
      </w:r>
    </w:p>
    <w:p w:rsidRPr="00944CC9" w:rsidR="004D69FF" w:rsidP="004D69FF" w:rsidRDefault="004D69FF" w14:paraId="16248FD6" w14:textId="77777777">
      <w:pPr>
        <w:pStyle w:val="Heading5"/>
      </w:pPr>
      <w:r w:rsidRPr="00944CC9">
        <w:t>contractual requirements Incurred with respect to a Qualified Receivables Transaction relating exclusively to a Receivables Subsidiary that, in the good faith determination of the Board of Directors of the Company, are necessary to effect such Qualified Receivables Transaction;</w:t>
      </w:r>
    </w:p>
    <w:p w:rsidRPr="00944CC9" w:rsidR="004D69FF" w:rsidP="004D69FF" w:rsidRDefault="004D69FF" w14:paraId="13AED239" w14:textId="77777777">
      <w:pPr>
        <w:pStyle w:val="Heading5"/>
      </w:pPr>
      <w:r w:rsidRPr="00944CC9">
        <w:t>Purchase Money Indebtedness and Capitalized Lease Obligations for assets acquired in the ordinary course of business that impose encumbrances and restrictions only on the assets so acquired or subject to lease;</w:t>
      </w:r>
    </w:p>
    <w:p w:rsidRPr="00944CC9" w:rsidR="004D69FF" w:rsidP="004D69FF" w:rsidRDefault="004D69FF" w14:paraId="34C38124" w14:textId="77777777">
      <w:pPr>
        <w:pStyle w:val="Heading5"/>
      </w:pPr>
      <w:r w:rsidRPr="00944CC9">
        <w:t xml:space="preserve">any agreements in effect on the Restructuring Closing Date, and any amendments, modifications, restatements, extensions, renewals, replacements or Refinancings of any of the foregoing; </w:t>
      </w:r>
      <w:r w:rsidRPr="00944CC9">
        <w:rPr>
          <w:i/>
        </w:rPr>
        <w:t>provided</w:t>
      </w:r>
      <w:r w:rsidRPr="00944CC9">
        <w:t xml:space="preserve"> that the encumbrances and restrictions in the amendment, modification, restatement, extension, renewal, replacement or Refinancing are, taken as a whole, in the good faith judgment of the Company, not materially more restrictive with respect to such dividend and other payment restrictions than those contained in those agreements on the Restructuring Closing Date; or</w:t>
      </w:r>
    </w:p>
    <w:p w:rsidRPr="00944CC9" w:rsidR="004D69FF" w:rsidP="004D69FF" w:rsidRDefault="004D69FF" w14:paraId="4B3E10E7" w14:textId="77777777">
      <w:pPr>
        <w:pStyle w:val="Heading5"/>
      </w:pPr>
      <w:r w:rsidRPr="00944CC9">
        <w:t xml:space="preserve">restrictions contained in, or in respect of, Hedging Agreements in compliance with the covenant described under </w:t>
      </w:r>
      <w:r>
        <w:fldChar w:fldCharType="begin"/>
      </w:r>
      <w:r>
        <w:instrText xml:space="preserve"> REF  _Ref_ContractCompanion_9kb9Ur123 \* Caps \h \n  \* MERGEFORMAT </w:instrText>
      </w:r>
      <w:r>
        <w:fldChar w:fldCharType="separate"/>
      </w:r>
      <w:r>
        <w:rPr>
          <w:cs/>
        </w:rPr>
        <w:t>‎</w:t>
      </w:r>
      <w:r>
        <w:t>Section 4.02</w:t>
      </w:r>
      <w:r>
        <w:fldChar w:fldCharType="end"/>
      </w:r>
      <w:r w:rsidRPr="00944CC9">
        <w:t>.</w:t>
      </w:r>
    </w:p>
    <w:p w:rsidRPr="006E2FBE" w:rsidR="004D69FF" w:rsidP="004D69FF" w:rsidRDefault="004D69FF" w14:paraId="271B4B0E" w14:textId="77777777">
      <w:pPr>
        <w:pStyle w:val="Heading2"/>
        <w:keepNext/>
        <w:rPr>
          <w:vanish/>
          <w:color w:val="FF0000"/>
          <w:specVanish/>
        </w:rPr>
      </w:pPr>
      <w:bookmarkStart w:name="_Toc161962550" w:id="171"/>
      <w:r w:rsidRPr="00944CC9">
        <w:t>Limitation on Sale and Leaseback Transactions</w:t>
      </w:r>
      <w:bookmarkEnd w:id="171"/>
    </w:p>
    <w:p w:rsidRPr="00944CC9" w:rsidR="004D69FF" w:rsidP="004D69FF" w:rsidRDefault="004D69FF" w14:paraId="5D1B2975" w14:textId="77777777">
      <w:pPr>
        <w:pStyle w:val="wNoTOC"/>
      </w:pPr>
      <w:r w:rsidRPr="00944CC9">
        <w:t xml:space="preserve">. </w:t>
      </w:r>
      <w:r>
        <w:t xml:space="preserve"> </w:t>
      </w:r>
      <w:r w:rsidRPr="00944CC9">
        <w:t>The Company shall not, and shall not permit any of its Subsidiaries to, enter into any Sale and Leaseback Transaction with respect to any property or asset unless the Company or such Subsidiary would be entitled to:</w:t>
      </w:r>
    </w:p>
    <w:p w:rsidRPr="00944CC9" w:rsidR="004D69FF" w:rsidP="004D69FF" w:rsidRDefault="004D69FF" w14:paraId="76125161" w14:textId="77777777">
      <w:pPr>
        <w:pStyle w:val="Heading3"/>
      </w:pPr>
      <w:r w:rsidRPr="00944CC9">
        <w:t xml:space="preserve">Incur Indebtedness in an amount equal to the Attributable Debt with respect to such Sale and Leaseback Transaction pursuant to </w:t>
      </w:r>
      <w:r>
        <w:fldChar w:fldCharType="begin"/>
      </w:r>
      <w:r>
        <w:instrText xml:space="preserve"> REF  _Ref_ContractCompanion_9kb9Ur123 \* Caps \h \n  \* MERGEFORMAT </w:instrText>
      </w:r>
      <w:r>
        <w:fldChar w:fldCharType="separate"/>
      </w:r>
      <w:r>
        <w:rPr>
          <w:cs/>
        </w:rPr>
        <w:t>‎</w:t>
      </w:r>
      <w:r>
        <w:t>Section 4.02</w:t>
      </w:r>
      <w:r>
        <w:fldChar w:fldCharType="end"/>
      </w:r>
      <w:r w:rsidRPr="00944CC9">
        <w:t>; and</w:t>
      </w:r>
    </w:p>
    <w:p w:rsidRPr="00944CC9" w:rsidR="004D69FF" w:rsidP="004D69FF" w:rsidRDefault="004D69FF" w14:paraId="37C8FB50" w14:textId="77777777">
      <w:pPr>
        <w:pStyle w:val="Heading3"/>
      </w:pPr>
      <w:r w:rsidRPr="00944CC9">
        <w:t xml:space="preserve">create a Lien on such property or asset securing such Attributable Debt without equally and ratably securing the Securities pursuant to </w:t>
      </w:r>
      <w:r>
        <w:fldChar w:fldCharType="begin"/>
      </w:r>
      <w:r>
        <w:instrText xml:space="preserve"> REF  _Ref_ContractCompanion_9kb9Ur01B \* Caps \h \n  \* MERGEFORMAT </w:instrText>
      </w:r>
      <w:r>
        <w:fldChar w:fldCharType="separate"/>
      </w:r>
      <w:r>
        <w:rPr>
          <w:cs/>
        </w:rPr>
        <w:t>‎</w:t>
      </w:r>
      <w:r>
        <w:t>Section 4.07</w:t>
      </w:r>
      <w:r>
        <w:fldChar w:fldCharType="end"/>
      </w:r>
      <w:r w:rsidRPr="00944CC9">
        <w:t>, in which case, the corresponding Indebtedness and Lien will be deemed Incurred pursuant to those provisions.</w:t>
      </w:r>
    </w:p>
    <w:p w:rsidRPr="006E2FBE" w:rsidR="004D69FF" w:rsidP="004D69FF" w:rsidRDefault="004D69FF" w14:paraId="345DF651" w14:textId="77777777">
      <w:pPr>
        <w:pStyle w:val="Heading2"/>
        <w:rPr>
          <w:vanish/>
          <w:color w:val="FF0000"/>
          <w:specVanish/>
        </w:rPr>
      </w:pPr>
      <w:bookmarkStart w:name="_Toc161962551" w:id="172"/>
      <w:r w:rsidRPr="00944CC9">
        <w:t>Guarantees by Subsidiaries</w:t>
      </w:r>
      <w:bookmarkEnd w:id="172"/>
    </w:p>
    <w:p w:rsidRPr="00944CC9" w:rsidR="004D69FF" w:rsidP="004D69FF" w:rsidRDefault="004D69FF" w14:paraId="13BF5B7E" w14:textId="77777777">
      <w:pPr>
        <w:pStyle w:val="wNoTOC"/>
      </w:pPr>
      <w:r w:rsidRPr="00944CC9">
        <w:t xml:space="preserve">.The Company shall cause each of its Subsidiaries (other than an Excluded Subsidiary) that is not a Subsidiary Guarantor to provide a Subsidiary Guarantee of the 2028 Notes within 15 Business Days of such Person becoming a Subsidiary (or no longer being an Excluded Subsidiary), to execute a supplemental indenture in the form of </w:t>
      </w:r>
      <w:r>
        <w:rPr>
          <w:u w:val="single"/>
        </w:rPr>
        <w:fldChar w:fldCharType="begin"/>
      </w:r>
      <w:r>
        <w:instrText xml:space="preserve"> REF _Ref161167805 \n \h </w:instrText>
      </w:r>
      <w:r>
        <w:rPr>
          <w:u w:val="single"/>
        </w:rPr>
        <w:instrText xml:space="preserve"> \* MERGEFORMAT </w:instrText>
      </w:r>
      <w:r>
        <w:rPr>
          <w:u w:val="single"/>
        </w:rPr>
      </w:r>
      <w:r>
        <w:rPr>
          <w:u w:val="single"/>
        </w:rPr>
        <w:fldChar w:fldCharType="separate"/>
      </w:r>
      <w:r>
        <w:rPr>
          <w:cs/>
        </w:rPr>
        <w:t>‎</w:t>
      </w:r>
      <w:r w:rsidRPr="00982711">
        <w:rPr>
          <w:u w:val="single"/>
        </w:rPr>
        <w:t>Exhibit D</w:t>
      </w:r>
      <w:r>
        <w:rPr>
          <w:u w:val="single"/>
        </w:rPr>
        <w:fldChar w:fldCharType="end"/>
      </w:r>
      <w:r w:rsidRPr="00944CC9">
        <w:t xml:space="preserve"> to this Indenture. </w:t>
      </w:r>
      <w:r>
        <w:t xml:space="preserve"> </w:t>
      </w:r>
      <w:r w:rsidRPr="00944CC9">
        <w:t>All Subsidiary Guarantees shall be evidenced by the applicable Subsidiary Guarantor either being a party to this Indenture or such Subsidiary Guarantor executing a supplemental indenture.</w:t>
      </w:r>
    </w:p>
    <w:p w:rsidRPr="006E2FBE" w:rsidR="004D69FF" w:rsidP="004D69FF" w:rsidRDefault="004D69FF" w14:paraId="2F25B0FD" w14:textId="77777777">
      <w:pPr>
        <w:pStyle w:val="Heading2"/>
        <w:rPr>
          <w:vanish/>
          <w:color w:val="FF0000"/>
          <w:specVanish/>
        </w:rPr>
      </w:pPr>
      <w:bookmarkStart w:name="_Toc161962552" w:id="173"/>
      <w:r w:rsidRPr="00944CC9">
        <w:t>Payment of Taxes and Other Claims</w:t>
      </w:r>
      <w:bookmarkEnd w:id="173"/>
    </w:p>
    <w:p w:rsidRPr="00944CC9" w:rsidR="004D69FF" w:rsidP="004D69FF" w:rsidRDefault="004D69FF" w14:paraId="5403A6EF" w14:textId="77777777">
      <w:pPr>
        <w:pStyle w:val="wNoTOC"/>
      </w:pPr>
      <w:r w:rsidRPr="00944CC9">
        <w:t>.  The Company shall pay or discharge, and cause each of its Subsidiaries to pay or discharge before the same become delinquent (i) all taxes, assessments and governmental charges levied or imposed upon the Company or such Subsidiary or its income or profits or property, and (ii) all lawful claims for labor, materials and supplies that, if unpaid, might by law become a Lien upon the property of the Company or such Subsidiary, other than any such tax, assessment, charge or claim (a) the amount, applicability or validity of which is being contested in good faith by appropriate proceedings and for which adequate reserves have been established and are being maintained in accordance with GAAP or (b) where the failure to pay would not reasonably be expected to have a Material Adverse Effect.</w:t>
      </w:r>
    </w:p>
    <w:p w:rsidRPr="006E2FBE" w:rsidR="004D69FF" w:rsidP="004D69FF" w:rsidRDefault="004D69FF" w14:paraId="2B28148A" w14:textId="77777777">
      <w:pPr>
        <w:pStyle w:val="Heading2"/>
        <w:rPr>
          <w:vanish/>
          <w:color w:val="FF0000"/>
          <w:specVanish/>
        </w:rPr>
      </w:pPr>
      <w:bookmarkStart w:name="_Toc161962553" w:id="174"/>
      <w:r w:rsidRPr="00944CC9">
        <w:t>Maintenance of Properties and Insurance</w:t>
      </w:r>
      <w:bookmarkEnd w:id="174"/>
    </w:p>
    <w:p w:rsidRPr="00944CC9" w:rsidR="004D69FF" w:rsidP="004D69FF" w:rsidRDefault="004D69FF" w14:paraId="3BA8B352" w14:textId="77777777">
      <w:pPr>
        <w:pStyle w:val="wNoTOC"/>
      </w:pPr>
      <w:r w:rsidRPr="00944CC9">
        <w:t>.</w:t>
      </w:r>
      <w:r>
        <w:t xml:space="preserve">  </w:t>
      </w:r>
      <w:r>
        <w:fldChar w:fldCharType="begin"/>
      </w:r>
      <w:r>
        <w:instrText xml:space="preserve"> LISTNUM  \l 3 </w:instrText>
      </w:r>
      <w:r>
        <w:fldChar w:fldCharType="end">
          <w:numberingChange w:original="(1)" w:author="Unknown" w:id="175"/>
        </w:fldChar>
      </w:r>
      <w:r>
        <w:t xml:space="preserve">  </w:t>
      </w:r>
      <w:r w:rsidRPr="00944CC9">
        <w:t xml:space="preserve">The Company shall cause all material properties used or useful in the conduct of its business or the business of any Subsidiary to be maintained and kept in good condition, repair and working order in all material respects as in the judgment of the Company may be necessary so that the business of the Company and its Subsidiaries, taken as a whole, may be properly conducted at all times; </w:t>
      </w:r>
      <w:r w:rsidRPr="006E2FBE">
        <w:rPr>
          <w:i/>
        </w:rPr>
        <w:t>provided</w:t>
      </w:r>
      <w:r w:rsidRPr="00944CC9">
        <w:t xml:space="preserve"> that nothing in this </w:t>
      </w:r>
      <w:r>
        <w:fldChar w:fldCharType="begin"/>
      </w:r>
      <w:r>
        <w:instrText xml:space="preserve"> REF  _Ref_ContractCompanion_9kb9Ur17E \* Caps \h \n  \* MERGEFORMAT </w:instrText>
      </w:r>
      <w:r>
        <w:fldChar w:fldCharType="separate"/>
      </w:r>
      <w:r>
        <w:rPr>
          <w:cs/>
        </w:rPr>
        <w:t>‎</w:t>
      </w:r>
      <w:r>
        <w:t>Section 4.25</w:t>
      </w:r>
      <w:r>
        <w:fldChar w:fldCharType="end"/>
      </w:r>
      <w:r w:rsidRPr="00944CC9">
        <w:t xml:space="preserve"> shall prevent the Company or any Subsidiary from discontinuing the use, operation or maintenance of any of such properties or disposing of any of them, if such discontinuance or disposal is, in the judgment of the Company, desirable in the conduct of the business of the Company and its Subsidiaries taken as a whole or any discontinuance or disposal would not reasonably be expected to have a Material Adverse Effect.</w:t>
      </w:r>
    </w:p>
    <w:p w:rsidRPr="00944CC9" w:rsidR="004D69FF" w:rsidP="004D69FF" w:rsidRDefault="004D69FF" w14:paraId="51F42BAD" w14:textId="77777777">
      <w:pPr>
        <w:pStyle w:val="Heading3"/>
      </w:pPr>
      <w:r w:rsidRPr="00944CC9">
        <w:t>The Company shall provide or cause to be provided, for itself and any Subsidiary that is a Material Subsidiary, insurance against loss or damage of the kinds customarily insured against by corporations similarly situated and owning like properties with reputable insurers, in such amounts, with such deductibles and by such methods as are customary for corporations similarly situated in the industry in which the Company and its Subsidiaries are then conducting business that the Company deems reasonably similar.</w:t>
      </w:r>
    </w:p>
    <w:p w:rsidRPr="00FC5CAB" w:rsidR="004D69FF" w:rsidP="004D69FF" w:rsidRDefault="004D69FF" w14:paraId="1F3C725A" w14:textId="77777777">
      <w:pPr>
        <w:pStyle w:val="Heading2"/>
        <w:rPr>
          <w:vanish/>
          <w:color w:val="FF0000"/>
          <w:specVanish/>
        </w:rPr>
      </w:pPr>
      <w:bookmarkStart w:name="_Toc161962554" w:id="176"/>
      <w:r w:rsidRPr="00944CC9">
        <w:t>Compliance with Laws</w:t>
      </w:r>
      <w:bookmarkEnd w:id="176"/>
    </w:p>
    <w:p w:rsidRPr="00944CC9" w:rsidR="004D69FF" w:rsidP="004D69FF" w:rsidRDefault="004D69FF" w14:paraId="6CFBACC0" w14:textId="77777777">
      <w:pPr>
        <w:pStyle w:val="wNoTOC"/>
      </w:pPr>
      <w:r w:rsidRPr="00944CC9">
        <w:t>.</w:t>
      </w:r>
      <w:r>
        <w:t xml:space="preserve">  </w:t>
      </w:r>
      <w:r w:rsidRPr="00944CC9">
        <w:t>The Company shall, and shall cause any Subsidiary to, comply with all laws, rules, regulations and orders of any Governmental Authority applicable to it or its property, except where the failure to do so would not, individually or in the aggregate, reasonably be expected to have a Material Adverse Effect.</w:t>
      </w:r>
    </w:p>
    <w:p w:rsidRPr="00B006DF" w:rsidR="004D69FF" w:rsidP="004D69FF" w:rsidRDefault="004D69FF" w14:paraId="0E1F3B96" w14:textId="77777777">
      <w:pPr>
        <w:pStyle w:val="Heading2"/>
        <w:keepNext/>
        <w:rPr>
          <w:vanish/>
          <w:color w:val="FF0000"/>
          <w:specVanish/>
        </w:rPr>
      </w:pPr>
      <w:bookmarkStart w:name="_Ref_ContractCompanion_9kb9Ur17E" w:id="177"/>
      <w:bookmarkStart w:name="_Toc161962555" w:id="178"/>
      <w:r w:rsidRPr="00944CC9">
        <w:t>Payments for Consent; Pro Rata Opportunities</w:t>
      </w:r>
      <w:bookmarkEnd w:id="177"/>
      <w:bookmarkEnd w:id="178"/>
    </w:p>
    <w:p w:rsidRPr="00944CC9" w:rsidR="004D69FF" w:rsidP="004D69FF" w:rsidRDefault="004D69FF" w14:paraId="5F3DAA74" w14:textId="77777777">
      <w:pPr>
        <w:pStyle w:val="wNoTOC"/>
      </w:pPr>
      <w:r w:rsidRPr="00944CC9">
        <w:t>.</w:t>
      </w:r>
    </w:p>
    <w:p w:rsidRPr="00944CC9" w:rsidR="004D69FF" w:rsidP="004D69FF" w:rsidRDefault="004D69FF" w14:paraId="5BC1107C" w14:textId="77777777">
      <w:pPr>
        <w:pStyle w:val="Heading3"/>
      </w:pPr>
      <w:r w:rsidRPr="00944CC9">
        <w:t>The Company shall not, and shall not permit any of its Subsidiaries to, directly or indirectly, pay or cause to be paid any consideration to or for the benefit of any Holder of Securities for or as an inducement to any consent, waiver or amendment of any of the terms or provisions of this Indenture or the Securities unless such consideration is offered to be paid and is paid to all Holders of the Securities that consent, waive or agree to amend in the time frame set forth in the solicitation documents relating to such consent, waiver or agreement.</w:t>
      </w:r>
    </w:p>
    <w:p w:rsidRPr="00944CC9" w:rsidR="004D69FF" w:rsidP="004D69FF" w:rsidRDefault="004D69FF" w14:paraId="18A257EA" w14:textId="77777777">
      <w:pPr>
        <w:pStyle w:val="Heading3"/>
      </w:pPr>
      <w:r w:rsidRPr="00944CC9">
        <w:t xml:space="preserve">The Company shall not, and shall not permit any of its Subsidiaries to, directly or indirectly, enter into any transaction or series of transactions (whether through privately negotiated sales, exchange offer, or otherwise) pursuant to the provisions of </w:t>
      </w:r>
      <w:r>
        <w:fldChar w:fldCharType="begin"/>
      </w:r>
      <w:r>
        <w:instrText xml:space="preserve"> REF _Ref_ContractCompanion_9kb9Ur08I \w \n \h \* MERGEFORMAT </w:instrText>
      </w:r>
      <w:r>
        <w:fldChar w:fldCharType="separate"/>
      </w:r>
      <w:r>
        <w:rPr>
          <w:cs/>
        </w:rPr>
        <w:t>‎</w:t>
      </w:r>
      <w:r>
        <w:t>Article 9</w:t>
      </w:r>
      <w:r>
        <w:fldChar w:fldCharType="end"/>
      </w:r>
      <w:r w:rsidRPr="00944CC9">
        <w:t xml:space="preserve"> hereof (together, a </w:t>
      </w:r>
      <w:r>
        <w:t>“</w:t>
      </w:r>
      <w:r w:rsidRPr="00944CC9">
        <w:rPr>
          <w:b/>
          <w:bCs/>
          <w:i/>
          <w:iCs/>
        </w:rPr>
        <w:t>Restructuring Transaction</w:t>
      </w:r>
      <w:r>
        <w:t>”</w:t>
      </w:r>
      <w:r w:rsidRPr="00944CC9">
        <w:t>) if the effect of such Restructuring Transaction would be to subordinate or reduce the priority of all or any portion of any series of the Securities, or impair the principal amount or other payment terms of any series of the Securities, or provide for the exchange of all or any portion of the notes into any other instrument (whether in the form of debt or equity or otherwise), unless each Holder of Securities is offered the same opportunity to participate on a pro rata basis in such Restructuring Transaction (including with respect to providing new financing to the Company or any of its Subsidiaries or their successors and assigns); provided that the foregoing shall not apply to bona fide fees paid to Holders of Securities as compensation for backstopping debt or equity rights offering in connection with such Restructuring Transaction.</w:t>
      </w:r>
    </w:p>
    <w:p w:rsidRPr="00944CC9" w:rsidR="004D69FF" w:rsidP="004D69FF" w:rsidRDefault="004D69FF" w14:paraId="271370F2" w14:textId="77777777">
      <w:pPr>
        <w:pStyle w:val="Heading1"/>
      </w:pPr>
      <w:bookmarkStart w:name="_Toc161152152" w:id="179"/>
      <w:bookmarkStart w:name="_Toc161159876" w:id="180"/>
      <w:bookmarkStart w:name="_Ref_ContractCompanion_9kb9Ur017" w:id="181"/>
      <w:bookmarkStart w:name="_Toc161236289" w:id="182"/>
      <w:bookmarkStart w:name="_Toc161236422" w:id="183"/>
      <w:bookmarkStart w:name="_Toc161694674" w:id="184"/>
      <w:bookmarkStart w:name="_Toc161694807" w:id="185"/>
      <w:bookmarkStart w:name="_Toc161962556" w:id="186"/>
      <w:r>
        <w:br/>
      </w:r>
      <w:r>
        <w:br/>
      </w:r>
      <w:r w:rsidRPr="00944CC9">
        <w:t>Consolidation, Merger, Sale or Conveyance</w:t>
      </w:r>
      <w:bookmarkEnd w:id="179"/>
      <w:bookmarkEnd w:id="180"/>
      <w:bookmarkEnd w:id="181"/>
      <w:bookmarkEnd w:id="182"/>
      <w:bookmarkEnd w:id="183"/>
      <w:bookmarkEnd w:id="184"/>
      <w:bookmarkEnd w:id="185"/>
      <w:bookmarkEnd w:id="186"/>
    </w:p>
    <w:p w:rsidRPr="00DA08AF" w:rsidR="004D69FF" w:rsidP="004D69FF" w:rsidRDefault="004D69FF" w14:paraId="2FE0AB96" w14:textId="77777777">
      <w:pPr>
        <w:pStyle w:val="Heading2"/>
        <w:rPr>
          <w:vanish/>
          <w:color w:val="FF0000"/>
          <w:specVanish/>
        </w:rPr>
      </w:pPr>
      <w:bookmarkStart w:name="_Ref_ContractCompanion_9kb9Ur189" w:id="187"/>
      <w:bookmarkStart w:name="_Toc161962557" w:id="188"/>
      <w:r w:rsidRPr="00944CC9">
        <w:t>Limitation on Consolidation, Merger, Sale or Conveyance of the Company</w:t>
      </w:r>
      <w:bookmarkEnd w:id="187"/>
      <w:bookmarkEnd w:id="188"/>
    </w:p>
    <w:p w:rsidRPr="00944CC9" w:rsidR="004D69FF" w:rsidP="004D69FF" w:rsidRDefault="004D69FF" w14:paraId="592371C2" w14:textId="77777777">
      <w:pPr>
        <w:pStyle w:val="wNoTOC"/>
      </w:pPr>
      <w:r w:rsidRPr="00944CC9">
        <w:t>.</w:t>
      </w:r>
    </w:p>
    <w:p w:rsidRPr="00944CC9" w:rsidR="004D69FF" w:rsidP="004D69FF" w:rsidRDefault="004D69FF" w14:paraId="3FCFF844" w14:textId="77777777">
      <w:pPr>
        <w:pStyle w:val="Heading3"/>
        <w:keepNext/>
      </w:pPr>
      <w:bookmarkStart w:name="_Ref161168174" w:id="189"/>
      <w:r w:rsidRPr="00944CC9">
        <w:t>Other than as provided below, the Company shall not, in one or a series of related transactions, consolidate or amalgamate with or merge into any Person or convey, lease or transfer all or substantially all of its assets (determined on a consolidated basis for the Company and its Subsidiaries) to any Person or permit any Person to merge with or into it unless:</w:t>
      </w:r>
      <w:bookmarkEnd w:id="189"/>
    </w:p>
    <w:p w:rsidRPr="00944CC9" w:rsidR="004D69FF" w:rsidP="004D69FF" w:rsidRDefault="004D69FF" w14:paraId="28742BE9" w14:textId="77777777">
      <w:pPr>
        <w:pStyle w:val="Heading4"/>
      </w:pPr>
      <w:bookmarkStart w:name="_Ref_ContractCompanion_9kb9Ur079" w:id="190"/>
      <w:r w:rsidRPr="00944CC9">
        <w:t xml:space="preserve">either the Company is the continuing entity or the Person formed by such consolidation or into which the Company is merged or that acquired or leased such property or assets of the Company (the </w:t>
      </w:r>
      <w:r>
        <w:t>“</w:t>
      </w:r>
      <w:r w:rsidRPr="00944CC9">
        <w:rPr>
          <w:b/>
          <w:i/>
        </w:rPr>
        <w:t>Successor Company</w:t>
      </w:r>
      <w:r>
        <w:t>”</w:t>
      </w:r>
      <w:r w:rsidRPr="00944CC9">
        <w:t>) will be a company organized and validly existing under the laws of Brazil or any political subdivision thereof or the United States or any state thereof or the District of Columbia or any other member of the Organization for Economic Cooperation and Development and shall assume by a supplemental indenture (in the form satisfactory to the Trustee) all of the Company</w:t>
      </w:r>
      <w:r>
        <w:t>’</w:t>
      </w:r>
      <w:r w:rsidRPr="00944CC9">
        <w:t>s obligations under the Securities and this Indenture;</w:t>
      </w:r>
      <w:bookmarkEnd w:id="190"/>
    </w:p>
    <w:p w:rsidRPr="00944CC9" w:rsidR="004D69FF" w:rsidP="004D69FF" w:rsidRDefault="004D69FF" w14:paraId="0BC55001" w14:textId="77777777">
      <w:pPr>
        <w:pStyle w:val="Heading4"/>
      </w:pPr>
      <w:bookmarkStart w:name="_Ref_ContractCompanion_9kb9Ur17G" w:id="191"/>
      <w:r w:rsidRPr="00944CC9">
        <w:t>immediately after giving effect to the transaction, no Default or Event of Default has occurred and is continuing; and</w:t>
      </w:r>
      <w:bookmarkEnd w:id="191"/>
    </w:p>
    <w:p w:rsidRPr="00944CC9" w:rsidR="004D69FF" w:rsidP="004D69FF" w:rsidRDefault="004D69FF" w14:paraId="2B9AFF58" w14:textId="77777777">
      <w:pPr>
        <w:pStyle w:val="Heading4"/>
      </w:pPr>
      <w:r w:rsidRPr="00944CC9">
        <w:t>the Company or the Successor Company, as applicable, has delivered to the Trustee an Officer</w:t>
      </w:r>
      <w:r>
        <w:t>’</w:t>
      </w:r>
      <w:r w:rsidRPr="00944CC9">
        <w:t>s Certificate and an Opinion of Counsel, each stating that all conditions precedent required under this Indenture relating to such transaction and the supplemental indenture, if applicable, have been satisfied;</w:t>
      </w:r>
    </w:p>
    <w:p w:rsidRPr="00944CC9" w:rsidR="004D69FF" w:rsidP="004D69FF" w:rsidRDefault="004D69FF" w14:paraId="7442A9A8" w14:textId="77777777">
      <w:pPr>
        <w:pStyle w:val="wText2"/>
      </w:pPr>
      <w:r w:rsidRPr="00944CC9">
        <w:rPr>
          <w:i/>
        </w:rPr>
        <w:t>provided</w:t>
      </w:r>
      <w:r w:rsidRPr="00944CC9">
        <w:t xml:space="preserve">, </w:t>
      </w:r>
      <w:r w:rsidRPr="00944CC9">
        <w:rPr>
          <w:i/>
        </w:rPr>
        <w:t>however</w:t>
      </w:r>
      <w:r w:rsidRPr="00944CC9">
        <w:t xml:space="preserve">, that (i) clause </w:t>
      </w:r>
      <w:r>
        <w:fldChar w:fldCharType="begin"/>
      </w:r>
      <w:r>
        <w:instrText xml:space="preserve"> REF _Ref161168174 \n \h </w:instrText>
      </w:r>
      <w:r>
        <w:fldChar w:fldCharType="separate"/>
      </w:r>
      <w:r>
        <w:rPr>
          <w:cs/>
        </w:rPr>
        <w:t>‎</w:t>
      </w:r>
      <w:r>
        <w:t>(1)</w:t>
      </w:r>
      <w:r>
        <w:fldChar w:fldCharType="end"/>
      </w:r>
      <w:r>
        <w:fldChar w:fldCharType="begin"/>
      </w:r>
      <w:r>
        <w:instrText xml:space="preserve"> REF _Ref_ContractCompanion_9kb9Ur17G \n \h </w:instrText>
      </w:r>
      <w:r>
        <w:fldChar w:fldCharType="separate"/>
      </w:r>
      <w:r>
        <w:rPr>
          <w:cs/>
        </w:rPr>
        <w:t>‎</w:t>
      </w:r>
      <w:r>
        <w:t>(b)</w:t>
      </w:r>
      <w:r>
        <w:fldChar w:fldCharType="end"/>
      </w:r>
      <w:r w:rsidRPr="00DA08AF">
        <w:t xml:space="preserve"> does</w:t>
      </w:r>
      <w:r w:rsidRPr="00944CC9">
        <w:t xml:space="preserve"> not apply (x) to the consolidation or merger of the Company with or into a Wholly Owned Subsidiary or the consolidation or merger of a Subsidiary with or into the Company; or (y) if, in the good faith determination of the Board of Directors of the Company, the sole purpose of the transaction is to change the jurisdiction of incorporation of the Company and (ii) this </w:t>
      </w:r>
      <w:r>
        <w:fldChar w:fldCharType="begin"/>
      </w:r>
      <w:r>
        <w:instrText xml:space="preserve"> REF  _Ref_ContractCompanion_9kb9Ur189 \* Caps \h \n  \* MERGEFORMAT </w:instrText>
      </w:r>
      <w:r>
        <w:fldChar w:fldCharType="separate"/>
      </w:r>
      <w:r>
        <w:rPr>
          <w:cs/>
        </w:rPr>
        <w:t>‎</w:t>
      </w:r>
      <w:r>
        <w:t>Section 5.01</w:t>
      </w:r>
      <w:r>
        <w:fldChar w:fldCharType="end"/>
      </w:r>
      <w:r w:rsidRPr="00944CC9">
        <w:t xml:space="preserve"> shall not apply to the ClientCo Contributions.</w:t>
      </w:r>
    </w:p>
    <w:p w:rsidRPr="00944CC9" w:rsidR="004D69FF" w:rsidP="004D69FF" w:rsidRDefault="004D69FF" w14:paraId="3C73984E" w14:textId="77777777">
      <w:pPr>
        <w:pStyle w:val="Heading3"/>
      </w:pPr>
      <w:r w:rsidRPr="00944CC9">
        <w:t xml:space="preserve">Upon the consummation of any transaction effected in accordance with this </w:t>
      </w:r>
      <w:r>
        <w:fldChar w:fldCharType="begin"/>
      </w:r>
      <w:r>
        <w:instrText xml:space="preserve"> REF  _Ref_ContractCompanion_9kb9Ur189 \* Caps \h \n  \* MERGEFORMAT </w:instrText>
      </w:r>
      <w:r>
        <w:fldChar w:fldCharType="separate"/>
      </w:r>
      <w:r>
        <w:rPr>
          <w:cs/>
        </w:rPr>
        <w:t>‎</w:t>
      </w:r>
      <w:r>
        <w:t>Section 5.01</w:t>
      </w:r>
      <w:r>
        <w:fldChar w:fldCharType="end"/>
      </w:r>
      <w:r w:rsidRPr="00944CC9">
        <w:t>, if the Company is not the continuing Person, the Successor Company will succeed to, and be substituted for, and may exercise every right and power of, the Company under this Indenture and the Securities with the same effect as if such Successor Company had been named as the Company in this Indenture.  Upon such substitution, the Company will be released from its obligations under this Indenture and the Securities.</w:t>
      </w:r>
    </w:p>
    <w:p w:rsidRPr="00DA08AF" w:rsidR="004D69FF" w:rsidP="004D69FF" w:rsidRDefault="004D69FF" w14:paraId="39A6AEFE" w14:textId="77777777">
      <w:pPr>
        <w:pStyle w:val="Heading2"/>
        <w:rPr>
          <w:vanish/>
          <w:color w:val="FF0000"/>
          <w:specVanish/>
        </w:rPr>
      </w:pPr>
      <w:bookmarkStart w:name="_Ref_ContractCompanion_9kb9Ur18B" w:id="192"/>
      <w:bookmarkStart w:name="_Toc161962558" w:id="193"/>
      <w:r w:rsidRPr="00944CC9">
        <w:t>Limitation on Consolidation, Merger, Sale or Conveyance by a Subsidiary Guarantor</w:t>
      </w:r>
      <w:bookmarkEnd w:id="192"/>
      <w:bookmarkEnd w:id="193"/>
    </w:p>
    <w:p w:rsidRPr="00944CC9" w:rsidR="004D69FF" w:rsidP="004D69FF" w:rsidRDefault="004D69FF" w14:paraId="4A942B20" w14:textId="77777777">
      <w:pPr>
        <w:pStyle w:val="wNoTOC"/>
      </w:pPr>
      <w:r w:rsidRPr="00944CC9">
        <w:t>.</w:t>
      </w:r>
      <w:r>
        <w:fldChar w:fldCharType="begin"/>
      </w:r>
      <w:r>
        <w:instrText xml:space="preserve"> LISTNUM  \l 3 </w:instrText>
      </w:r>
      <w:r>
        <w:fldChar w:fldCharType="end">
          <w:numberingChange w:original="(1)" w:author="Unknown" w:id="194"/>
        </w:fldChar>
      </w:r>
      <w:r>
        <w:t xml:space="preserve">  </w:t>
      </w:r>
      <w:r w:rsidRPr="00944CC9">
        <w:t>No Subsidiary Guarantor shall, in one or a series of related transactions, consolidate or amalgamate with or merge into any Person or convey, lease or transfer all or substantially all of its assets to any Person or permit any Person to merge with or into it unless:</w:t>
      </w:r>
    </w:p>
    <w:p w:rsidRPr="00944CC9" w:rsidR="004D69FF" w:rsidP="004D69FF" w:rsidRDefault="004D69FF" w14:paraId="31475733" w14:textId="77777777">
      <w:pPr>
        <w:pStyle w:val="Heading4"/>
      </w:pPr>
      <w:r w:rsidRPr="00944CC9">
        <w:t>the other Person is the Company or any Subsidiary that is a Subsidiary Guarantor or becomes a Subsidiary Guarantor of the 2028 Notes concurrently with the transaction; or</w:t>
      </w:r>
    </w:p>
    <w:p w:rsidRPr="00944CC9" w:rsidR="004D69FF" w:rsidP="004D69FF" w:rsidRDefault="004D69FF" w14:paraId="18E8FA93" w14:textId="77777777">
      <w:pPr>
        <w:pStyle w:val="Heading4"/>
        <w:keepNext/>
      </w:pPr>
      <w:r>
        <w:fldChar w:fldCharType="begin"/>
      </w:r>
      <w:r>
        <w:instrText xml:space="preserve"> LISTNUM  \l 5 </w:instrText>
      </w:r>
      <w:r>
        <w:fldChar w:fldCharType="end">
          <w:numberingChange w:original="(i)" w:author="Unknown" w:id="195"/>
        </w:fldChar>
      </w:r>
      <w:r>
        <w:t xml:space="preserve">  </w:t>
      </w:r>
      <w:r w:rsidRPr="00944CC9">
        <w:t>either the Subsidiary Guarantor is the continuing entity or the Person formed by such consolidation or into which the Subsidiary Guarantor is merged or that acquired or leased such property or assets of the Subsidiary Guarantor expressly assumes by supplemental indenture all of the obligations of the Subsidiary Guarantor under its Subsidiary Guarantee; and</w:t>
      </w:r>
    </w:p>
    <w:p w:rsidRPr="00944CC9" w:rsidR="004D69FF" w:rsidP="004D69FF" w:rsidRDefault="004D69FF" w14:paraId="3CE191F9" w14:textId="77777777">
      <w:pPr>
        <w:pStyle w:val="Heading5"/>
      </w:pPr>
      <w:r w:rsidRPr="00944CC9">
        <w:t>immediately after giving effect to the transaction, no Default or Event of Default has occurred and is continuing; or</w:t>
      </w:r>
    </w:p>
    <w:p w:rsidRPr="00944CC9" w:rsidR="004D69FF" w:rsidP="004D69FF" w:rsidRDefault="004D69FF" w14:paraId="34A9DC9E" w14:textId="77777777">
      <w:pPr>
        <w:pStyle w:val="Heading4"/>
      </w:pPr>
      <w:r w:rsidRPr="00944CC9">
        <w:t>the transaction constitutes a sale or other disposition (including by way of consolidation or merger) of the Subsidiary Guarantor or the sale or disposition of all or substantially all the assets of the Subsidiary Guarantor (in each case other than to the Company or a Subsidiary) otherwise permitted by this Indenture;</w:t>
      </w:r>
    </w:p>
    <w:p w:rsidRPr="00944CC9" w:rsidR="004D69FF" w:rsidP="004D69FF" w:rsidRDefault="004D69FF" w14:paraId="73816719" w14:textId="77777777">
      <w:pPr>
        <w:pStyle w:val="wText2"/>
      </w:pPr>
      <w:r w:rsidRPr="00944CC9">
        <w:rPr>
          <w:i/>
        </w:rPr>
        <w:t>provided</w:t>
      </w:r>
      <w:r w:rsidRPr="00944CC9">
        <w:t xml:space="preserve">, </w:t>
      </w:r>
      <w:r w:rsidRPr="00944CC9">
        <w:rPr>
          <w:i/>
        </w:rPr>
        <w:t>however</w:t>
      </w:r>
      <w:r w:rsidRPr="00944CC9">
        <w:t xml:space="preserve">, that (i) this </w:t>
      </w:r>
      <w:r>
        <w:fldChar w:fldCharType="begin"/>
      </w:r>
      <w:r>
        <w:instrText xml:space="preserve"> REF  _Ref_ContractCompanion_9kb9Ur18B \* Caps \h \n  \* MERGEFORMAT </w:instrText>
      </w:r>
      <w:r>
        <w:fldChar w:fldCharType="separate"/>
      </w:r>
      <w:r>
        <w:rPr>
          <w:cs/>
        </w:rPr>
        <w:t>‎</w:t>
      </w:r>
      <w:r>
        <w:t>Section 5.02</w:t>
      </w:r>
      <w:r>
        <w:fldChar w:fldCharType="end"/>
      </w:r>
      <w:r w:rsidRPr="00944CC9">
        <w:t xml:space="preserve"> does not apply to the consolidation or merger of a Subsidiary Guarantor with or into the Company and (ii) shall no longer apply following the repayment in full of the 2028 Notes.</w:t>
      </w:r>
    </w:p>
    <w:p w:rsidRPr="00944CC9" w:rsidR="004D69FF" w:rsidP="004D69FF" w:rsidRDefault="004D69FF" w14:paraId="465D11C8" w14:textId="77777777">
      <w:pPr>
        <w:pStyle w:val="Heading1"/>
      </w:pPr>
      <w:bookmarkStart w:name="_Toc161152155" w:id="196"/>
      <w:bookmarkStart w:name="_Toc161159879" w:id="197"/>
      <w:bookmarkStart w:name="_Ref_ContractCompanion_9kb9Ur1AD" w:id="198"/>
      <w:bookmarkStart w:name="_Toc161236292" w:id="199"/>
      <w:bookmarkStart w:name="_Toc161236425" w:id="200"/>
      <w:bookmarkStart w:name="_Toc161694677" w:id="201"/>
      <w:bookmarkStart w:name="_Toc161694810" w:id="202"/>
      <w:bookmarkStart w:name="_Toc161962559" w:id="203"/>
      <w:r>
        <w:br/>
      </w:r>
      <w:r>
        <w:br/>
      </w:r>
      <w:r w:rsidRPr="00944CC9">
        <w:t>Defaults and Remedies</w:t>
      </w:r>
      <w:bookmarkEnd w:id="196"/>
      <w:bookmarkEnd w:id="197"/>
      <w:bookmarkEnd w:id="198"/>
      <w:bookmarkEnd w:id="199"/>
      <w:bookmarkEnd w:id="200"/>
      <w:bookmarkEnd w:id="201"/>
      <w:bookmarkEnd w:id="202"/>
      <w:bookmarkEnd w:id="203"/>
    </w:p>
    <w:p w:rsidRPr="0003026D" w:rsidR="004D69FF" w:rsidP="004D69FF" w:rsidRDefault="004D69FF" w14:paraId="7B800E7A" w14:textId="77777777">
      <w:pPr>
        <w:pStyle w:val="Heading2"/>
        <w:keepNext/>
        <w:rPr>
          <w:vanish/>
          <w:color w:val="FF0000"/>
          <w:specVanish/>
        </w:rPr>
      </w:pPr>
      <w:bookmarkStart w:name="_Ref_ContractCompanion_9kb9Ur048" w:id="204"/>
      <w:bookmarkStart w:name="_Ref161167433" w:id="205"/>
      <w:bookmarkStart w:name="_Ref161167610" w:id="206"/>
      <w:bookmarkStart w:name="_Toc161962560" w:id="207"/>
      <w:r w:rsidRPr="00944CC9">
        <w:t>Events of Default</w:t>
      </w:r>
      <w:bookmarkEnd w:id="204"/>
      <w:bookmarkEnd w:id="205"/>
      <w:bookmarkEnd w:id="206"/>
      <w:bookmarkEnd w:id="207"/>
    </w:p>
    <w:p w:rsidRPr="00944CC9" w:rsidR="004D69FF" w:rsidP="004D69FF" w:rsidRDefault="004D69FF" w14:paraId="7AB862F1" w14:textId="77777777">
      <w:pPr>
        <w:pStyle w:val="wNoTOC"/>
      </w:pPr>
      <w:r w:rsidRPr="00944CC9">
        <w:t>.  An Event of Default occurs with respect to a Series if:</w:t>
      </w:r>
    </w:p>
    <w:p w:rsidRPr="00944CC9" w:rsidR="004D69FF" w:rsidP="004D69FF" w:rsidRDefault="004D69FF" w14:paraId="0EB8A4E0" w14:textId="77777777">
      <w:pPr>
        <w:pStyle w:val="Heading3"/>
      </w:pPr>
      <w:bookmarkStart w:name="_Ref_ContractCompanion_9kb9Ur18D" w:id="208"/>
      <w:r w:rsidRPr="00944CC9">
        <w:t>the Company defaults in the payment of the principal, premium, if any, or any related Additional Amounts, if any, on any Security of such Series when the same becomes due and payable at maturity, upon acceleration or otherwise;</w:t>
      </w:r>
      <w:bookmarkEnd w:id="208"/>
    </w:p>
    <w:p w:rsidRPr="00944CC9" w:rsidR="004D69FF" w:rsidP="004D69FF" w:rsidRDefault="004D69FF" w14:paraId="5C99D973" w14:textId="77777777">
      <w:pPr>
        <w:pStyle w:val="Heading3"/>
      </w:pPr>
      <w:bookmarkStart w:name="_Ref_ContractCompanion_9kb9Ur18F" w:id="209"/>
      <w:r w:rsidRPr="00944CC9">
        <w:t>the Company defaults in the payment of interest (irrespective of whether payment is made in the form of PIK Interest) or related Additional Amounts, if any, on any Security of such Series when the same becomes due and payable, and the default continues for a period of 30 calendar days;</w:t>
      </w:r>
      <w:bookmarkEnd w:id="209"/>
    </w:p>
    <w:p w:rsidRPr="00944CC9" w:rsidR="004D69FF" w:rsidP="004D69FF" w:rsidRDefault="004D69FF" w14:paraId="1537F3D6" w14:textId="77777777">
      <w:pPr>
        <w:pStyle w:val="Heading3"/>
      </w:pPr>
      <w:r w:rsidRPr="00944CC9">
        <w:t xml:space="preserve">the Company fails to perform, observe or comply with any covenant or agreement contained in any Transaction Document and such failure (other than any failure to make any payment contemplated in clause </w:t>
      </w:r>
      <w:r>
        <w:fldChar w:fldCharType="begin"/>
      </w:r>
      <w:r>
        <w:instrText xml:space="preserve"> REF _Ref_ContractCompanion_9kb9Ur18D \w \n \h \t \* MERGEFORMAT </w:instrText>
      </w:r>
      <w:r>
        <w:fldChar w:fldCharType="separate"/>
      </w:r>
      <w:r>
        <w:rPr>
          <w:cs/>
        </w:rPr>
        <w:t>‎</w:t>
      </w:r>
      <w:r>
        <w:t>(1)</w:t>
      </w:r>
      <w:r>
        <w:fldChar w:fldCharType="end"/>
      </w:r>
      <w:r w:rsidRPr="00944CC9">
        <w:t xml:space="preserve"> or </w:t>
      </w:r>
      <w:r>
        <w:fldChar w:fldCharType="begin"/>
      </w:r>
      <w:r>
        <w:instrText xml:space="preserve"> REF _Ref_ContractCompanion_9kb9Ur18F \w \n \h \t \* MERGEFORMAT </w:instrText>
      </w:r>
      <w:r>
        <w:fldChar w:fldCharType="separate"/>
      </w:r>
      <w:r>
        <w:rPr>
          <w:cs/>
        </w:rPr>
        <w:t>‎</w:t>
      </w:r>
      <w:r>
        <w:t>(2)</w:t>
      </w:r>
      <w:r>
        <w:fldChar w:fldCharType="end"/>
      </w:r>
      <w:r w:rsidRPr="00944CC9">
        <w:t xml:space="preserve"> of this </w:t>
      </w:r>
      <w:r>
        <w:fldChar w:fldCharType="begin"/>
      </w:r>
      <w:r>
        <w:instrText xml:space="preserve"> REF  _Ref_ContractCompanion_9kb9Ur048 \* Caps \h \n  \* MERGEFORMAT </w:instrText>
      </w:r>
      <w:r>
        <w:fldChar w:fldCharType="separate"/>
      </w:r>
      <w:r>
        <w:rPr>
          <w:cs/>
        </w:rPr>
        <w:t>‎</w:t>
      </w:r>
      <w:r>
        <w:t>Section 6.01</w:t>
      </w:r>
      <w:r>
        <w:fldChar w:fldCharType="end"/>
      </w:r>
      <w:r w:rsidRPr="00944CC9">
        <w:t>) continues for a period of 45 calendar days after written notice to the Company by the Trustee acting at the written direction of Holders of 25% or more in aggregate principal amount of the Securities (with each Series voting together as one class), or to the Company and the Trustee by the Holders of 25% or more in aggregate principal amount of the Securities (with each Series voting together as one class);</w:t>
      </w:r>
    </w:p>
    <w:p w:rsidRPr="00944CC9" w:rsidR="004D69FF" w:rsidP="004D69FF" w:rsidRDefault="004D69FF" w14:paraId="1E92112A" w14:textId="77777777">
      <w:pPr>
        <w:pStyle w:val="Heading3"/>
      </w:pPr>
      <w:r w:rsidRPr="00944CC9">
        <w:t>(a) the acceleration of any Indebtedness of the Company, any Subsidiary Guarantor or any Material Subsidiary by reason of default, or (b) the Company, any Subsidiary Guarantor or any Material Subsidiary fails to pay any amount in respect of principal, premium, if any, interest or other amounts due in respect of any existing Indebtedness on the date required for such payment (and such defaulted payment is not made, waived or extended within the applicable grace period); provided, however, that the aggregate outstanding principal amount of all such Indebtedness equals or exceeds U.S.$100.0 million (or its equivalent in another currency);</w:t>
      </w:r>
    </w:p>
    <w:p w:rsidRPr="00944CC9" w:rsidR="004D69FF" w:rsidP="004D69FF" w:rsidRDefault="004D69FF" w14:paraId="64A9497A" w14:textId="77777777">
      <w:pPr>
        <w:pStyle w:val="Heading3"/>
      </w:pPr>
      <w:r w:rsidRPr="00944CC9">
        <w:t>one or more final and non-appealable judgments or orders for payment of money are entered against the Company, any Subsidiary Guarantor or any Material Subsidiary involving an aggregate liability (not yet paid or reimbursed by insurance) of U.S.$100.0 million (or its equivalent in another currency) or more, and all such judgments or order shall not have been vacated, discharged or stayed within 180 calendar days after the applicable judgment or order is entered;</w:t>
      </w:r>
    </w:p>
    <w:p w:rsidRPr="00944CC9" w:rsidR="004D69FF" w:rsidP="004D69FF" w:rsidRDefault="004D69FF" w14:paraId="4D74C9A0" w14:textId="77777777">
      <w:pPr>
        <w:pStyle w:val="Heading3"/>
      </w:pPr>
      <w:bookmarkStart w:name="_Ref_ContractCompanion_9kb9Ur18H" w:id="210"/>
      <w:r w:rsidRPr="00944CC9">
        <w:t>the Company, any Subsidiary Guarantor or any Material Subsidiary commences a voluntary case or other proceeding seeking liquidation, judicial or extrajudicial reorganization or other relief with respect to itself or its Indebtedness under any bankruptcy, insolvency or other similar law now or hereafter in effect, or seek the appointment of a trustee, receiver, judicial administrator (</w:t>
      </w:r>
      <w:r w:rsidRPr="00944CC9">
        <w:rPr>
          <w:i/>
        </w:rPr>
        <w:t>administrador judicial</w:t>
      </w:r>
      <w:r w:rsidRPr="00944CC9">
        <w:t>), liquidator, custodian or other similar official of it or any substantial part of its property, or consents to any such relief or to the appointment of or taking possession by any such official in an involuntary case or other proceeding commenced against it, or makes a general assignment or conveyance for the benefit of creditors;</w:t>
      </w:r>
      <w:bookmarkEnd w:id="210"/>
    </w:p>
    <w:p w:rsidRPr="00944CC9" w:rsidR="004D69FF" w:rsidP="004D69FF" w:rsidRDefault="004D69FF" w14:paraId="1467E614" w14:textId="77777777">
      <w:pPr>
        <w:pStyle w:val="Heading3"/>
      </w:pPr>
      <w:bookmarkStart w:name="_Ref_ContractCompanion_9kb9Ur19A" w:id="211"/>
      <w:r w:rsidRPr="00944CC9">
        <w:t>a court of competent jurisdiction enters an order or decree against the Company, any Subsidiary Guarantor or any Material Subsidiary for (a) liquidation, reorganization or other relief with respect to it or its Indebtedness under any bankruptcy, insolvency or other similar law now or hereafter in effect or (b) the appointment of a trustee, receiver, judicial administrator (</w:t>
      </w:r>
      <w:r w:rsidRPr="00944CC9">
        <w:rPr>
          <w:i/>
        </w:rPr>
        <w:t>administrador judicial</w:t>
      </w:r>
      <w:r w:rsidRPr="00944CC9">
        <w:t xml:space="preserve">), liquidator, custodian or other similar official of it or any substantial part of its property; </w:t>
      </w:r>
      <w:r w:rsidRPr="00944CC9">
        <w:rPr>
          <w:i/>
        </w:rPr>
        <w:t>provided</w:t>
      </w:r>
      <w:r w:rsidRPr="00944CC9">
        <w:t xml:space="preserve"> that such order or decree shall remain undismissed and unstayed for a period of 60 calendar days;</w:t>
      </w:r>
      <w:bookmarkEnd w:id="211"/>
    </w:p>
    <w:p w:rsidRPr="00944CC9" w:rsidR="004D69FF" w:rsidP="004D69FF" w:rsidRDefault="004D69FF" w14:paraId="70F256C5" w14:textId="77777777">
      <w:pPr>
        <w:pStyle w:val="Heading3"/>
      </w:pPr>
      <w:bookmarkStart w:name="_Ref_ContractCompanion_9kb9Ur19C" w:id="212"/>
      <w:r w:rsidRPr="00944CC9">
        <w:t>any event occurs that under the laws of Brazil or any political subdivision thereof has substantially the same effect as any of the events referred to in any of paragraphs </w:t>
      </w:r>
      <w:r>
        <w:fldChar w:fldCharType="begin"/>
      </w:r>
      <w:r>
        <w:instrText xml:space="preserve"> REF _Ref_ContractCompanion_9kb9Ur18H \w \n \h \t \* MERGEFORMAT </w:instrText>
      </w:r>
      <w:r>
        <w:fldChar w:fldCharType="separate"/>
      </w:r>
      <w:r>
        <w:rPr>
          <w:cs/>
        </w:rPr>
        <w:t>‎</w:t>
      </w:r>
      <w:r>
        <w:t>(6)</w:t>
      </w:r>
      <w:r>
        <w:fldChar w:fldCharType="end"/>
      </w:r>
      <w:r w:rsidRPr="00944CC9">
        <w:t xml:space="preserve"> or </w:t>
      </w:r>
      <w:r>
        <w:fldChar w:fldCharType="begin"/>
      </w:r>
      <w:r>
        <w:instrText xml:space="preserve"> REF _Ref_ContractCompanion_9kb9Ur19A \w \n \h \t \* MERGEFORMAT </w:instrText>
      </w:r>
      <w:r>
        <w:fldChar w:fldCharType="separate"/>
      </w:r>
      <w:r>
        <w:rPr>
          <w:cs/>
        </w:rPr>
        <w:t>‎</w:t>
      </w:r>
      <w:r>
        <w:t>(7)</w:t>
      </w:r>
      <w:r>
        <w:fldChar w:fldCharType="end"/>
      </w:r>
      <w:r w:rsidRPr="00944CC9">
        <w:t>;</w:t>
      </w:r>
      <w:bookmarkEnd w:id="212"/>
    </w:p>
    <w:p w:rsidRPr="00944CC9" w:rsidR="004D69FF" w:rsidP="004D69FF" w:rsidRDefault="004D69FF" w14:paraId="1BF7A4AD" w14:textId="77777777">
      <w:pPr>
        <w:pStyle w:val="Heading3"/>
      </w:pPr>
      <w:bookmarkStart w:name="_Ref161160380" w:id="213"/>
      <w:r w:rsidRPr="00944CC9">
        <w:t>the Company denies or disaffirms its obligations under any Transaction Documents;</w:t>
      </w:r>
      <w:bookmarkEnd w:id="213"/>
    </w:p>
    <w:p w:rsidRPr="00944CC9" w:rsidR="004D69FF" w:rsidP="004D69FF" w:rsidRDefault="004D69FF" w14:paraId="067543EA" w14:textId="77777777">
      <w:pPr>
        <w:pStyle w:val="Heading3"/>
      </w:pPr>
      <w:bookmarkStart w:name="_Ref_ContractCompanion_9kb9Ur244" w:id="214"/>
      <w:r w:rsidRPr="00944CC9">
        <w:t>all or substantially all of the assets of the Company, any Subsidiary Guarantor or any Material Subsidiary are condemned, seized or otherwise appropriated, or custody of such assets are assumed by any Governmental Authority or any other Person purporting to act under the authority of the government of any jurisdiction, or the Company, any Subsidiary Guarantor or any Material Subsidiary</w:t>
      </w:r>
      <w:r w:rsidRPr="00944CC9" w:rsidDel="00C472A8">
        <w:t xml:space="preserve"> </w:t>
      </w:r>
      <w:r w:rsidRPr="00944CC9">
        <w:t>is prevented from exercising normal control over all or substantially all of their assets for a period of 60 consecutive days or longer;</w:t>
      </w:r>
      <w:bookmarkEnd w:id="214"/>
    </w:p>
    <w:p w:rsidRPr="00944CC9" w:rsidR="004D69FF" w:rsidP="004D69FF" w:rsidRDefault="004D69FF" w14:paraId="5BBB0AEC" w14:textId="77777777">
      <w:pPr>
        <w:pStyle w:val="Heading3"/>
      </w:pPr>
      <w:r w:rsidRPr="00944CC9">
        <w:t>solely with respect to the 2028 Notes, any Subsidiary Guarantee ceases to be in full force and effect, other than in accordance with the terms of this Indenture, or a Subsidiary Guarantor denies or disaffirms its obligations under its Subsidiary Guarantee;</w:t>
      </w:r>
    </w:p>
    <w:p w:rsidRPr="00944CC9" w:rsidR="004D69FF" w:rsidP="004D69FF" w:rsidRDefault="004D69FF" w14:paraId="319EF24D" w14:textId="77777777">
      <w:pPr>
        <w:pStyle w:val="Heading3"/>
      </w:pPr>
      <w:r w:rsidRPr="00944CC9">
        <w:t>except as otherwise expressly permitted by the Collateral Documents, the Intercreditor Agreement or the Indenture, the Collateral Agent fails or ceases to have a valid and perfected Lien in the Collateral (with the priority required by the Intercreditor Agreement), subject only to Permitted Collateral Liens;</w:t>
      </w:r>
    </w:p>
    <w:p w:rsidRPr="00944CC9" w:rsidR="004D69FF" w:rsidP="004D69FF" w:rsidRDefault="004D69FF" w14:paraId="39C24366" w14:textId="77777777">
      <w:pPr>
        <w:pStyle w:val="Heading3"/>
      </w:pPr>
      <w:r w:rsidRPr="00944CC9">
        <w:t>a determination is made in a judicial proceeding that any of the Collateral Documents or any other agreement or instrument purporting to grant a Lien in the Collateral is unenforceable or invalid against the grantor for any reason;</w:t>
      </w:r>
    </w:p>
    <w:p w:rsidRPr="00944CC9" w:rsidR="004D69FF" w:rsidP="004D69FF" w:rsidRDefault="004D69FF" w14:paraId="6CA06835" w14:textId="77777777">
      <w:pPr>
        <w:pStyle w:val="Heading3"/>
      </w:pPr>
      <w:r w:rsidRPr="00944CC9">
        <w:t>any enforcement action is taken in respect of the Collateral, including the taking of any steps to foreclose, enforce or require the foreclosure or enforcement against any of the Collateral or otherwise exercise any rights or remedies with respect to the Collateral in accordance with the Indenture or any of the Collateral Documents; and</w:t>
      </w:r>
    </w:p>
    <w:p w:rsidRPr="00944CC9" w:rsidR="004D69FF" w:rsidP="004D69FF" w:rsidRDefault="004D69FF" w14:paraId="60CAB662" w14:textId="77777777">
      <w:pPr>
        <w:pStyle w:val="Heading3"/>
      </w:pPr>
      <w:r w:rsidRPr="00944CC9">
        <w:t>the Company or any Subsidiary Guarantor, as the case may be, fails perform, observe or comply with any covenant or agreement regarding the granting or perfection of Liens in the Collateral as required by such Series, the Indenture and the Collateral Documents, as applicable, and such failure continues for a period of 10 calendar days.</w:t>
      </w:r>
    </w:p>
    <w:p w:rsidRPr="00944CC9" w:rsidR="004D69FF" w:rsidP="004D69FF" w:rsidRDefault="004D69FF" w14:paraId="5BC3B4A0" w14:textId="77777777">
      <w:pPr>
        <w:pStyle w:val="wText2"/>
      </w:pPr>
      <w:r w:rsidRPr="00944CC9">
        <w:t>The foregoing will constitute Events of Default whatever the reason for any such Event of Default and whether it is voluntary or involuntary or is effected by operation of law or pursuant to any judgment, decree or order of any court or any order, rule or regulation of any administrative or governmental body.</w:t>
      </w:r>
    </w:p>
    <w:p w:rsidRPr="0003026D" w:rsidR="004D69FF" w:rsidP="004D69FF" w:rsidRDefault="004D69FF" w14:paraId="7DF554F5" w14:textId="77777777">
      <w:pPr>
        <w:pStyle w:val="Heading2"/>
        <w:rPr>
          <w:vanish/>
          <w:color w:val="FF0000"/>
          <w:specVanish/>
        </w:rPr>
      </w:pPr>
      <w:bookmarkStart w:name="_Ref_ContractCompanion_9kb9Ur19E" w:id="215"/>
      <w:bookmarkStart w:name="_Toc161962561" w:id="216"/>
      <w:r w:rsidRPr="00944CC9">
        <w:t>Acceleration</w:t>
      </w:r>
      <w:bookmarkEnd w:id="215"/>
      <w:bookmarkEnd w:id="216"/>
    </w:p>
    <w:p w:rsidRPr="00944CC9" w:rsidR="004D69FF" w:rsidP="004D69FF" w:rsidRDefault="004D69FF" w14:paraId="47C93E5A" w14:textId="77777777">
      <w:pPr>
        <w:pStyle w:val="wNoTOC"/>
      </w:pPr>
      <w:r w:rsidRPr="00944CC9">
        <w:t xml:space="preserve">.  If an Event of Default (other than an Event of Default specified in Section </w:t>
      </w:r>
      <w:r>
        <w:fldChar w:fldCharType="begin"/>
      </w:r>
      <w:r>
        <w:instrText xml:space="preserve"> REF _Ref_ContractCompanion_9kb9Ur18H \w \h \t \* MERGEFORMAT </w:instrText>
      </w:r>
      <w:r>
        <w:fldChar w:fldCharType="separate"/>
      </w:r>
      <w:r>
        <w:rPr>
          <w:cs/>
        </w:rPr>
        <w:t>‎</w:t>
      </w:r>
      <w:r>
        <w:t>6.01(6)</w:t>
      </w:r>
      <w:r>
        <w:fldChar w:fldCharType="end"/>
      </w:r>
      <w:r w:rsidRPr="00944CC9">
        <w:t xml:space="preserve">, </w:t>
      </w:r>
      <w:r>
        <w:fldChar w:fldCharType="begin"/>
      </w:r>
      <w:r>
        <w:instrText xml:space="preserve"> REF _Ref_ContractCompanion_9kb9Ur19A \w \n \h \t \* MERGEFORMAT </w:instrText>
      </w:r>
      <w:r>
        <w:fldChar w:fldCharType="separate"/>
      </w:r>
      <w:r>
        <w:rPr>
          <w:cs/>
        </w:rPr>
        <w:t>‎</w:t>
      </w:r>
      <w:r>
        <w:t>(7)</w:t>
      </w:r>
      <w:r>
        <w:fldChar w:fldCharType="end"/>
      </w:r>
      <w:r w:rsidRPr="00944CC9">
        <w:t xml:space="preserve"> or </w:t>
      </w:r>
      <w:r>
        <w:fldChar w:fldCharType="begin"/>
      </w:r>
      <w:r>
        <w:instrText xml:space="preserve"> REF _Ref_ContractCompanion_9kb9Ur19C \w \n \h \t \* MERGEFORMAT </w:instrText>
      </w:r>
      <w:r>
        <w:fldChar w:fldCharType="separate"/>
      </w:r>
      <w:r>
        <w:rPr>
          <w:cs/>
        </w:rPr>
        <w:t>‎</w:t>
      </w:r>
      <w:r>
        <w:t>(8)</w:t>
      </w:r>
      <w:r>
        <w:fldChar w:fldCharType="end"/>
      </w:r>
      <w:r w:rsidRPr="00944CC9">
        <w:t xml:space="preserve">) occurs and is continuing with respect to a Series, the Holders of at least 25% in aggregate principal amount of the Securities of such Series then outstanding, by written notice to the Company and the Trustee, may, or the Trustee acting at the written request of Holders of at least 25% in aggregate principal amount of the Securities of such Series then outstanding, by written notice to the Company, shall, declare the principal amount, premium, if any, accrued and unpaid interest and Additional Amounts, if any, on all of the Securities of such Series to be due and payable immediately.  If an Event of Default specified in Section </w:t>
      </w:r>
      <w:r>
        <w:fldChar w:fldCharType="begin"/>
      </w:r>
      <w:r>
        <w:instrText xml:space="preserve"> REF _Ref_ContractCompanion_9kb9Ur18H \w \h \t \* MERGEFORMAT </w:instrText>
      </w:r>
      <w:r>
        <w:fldChar w:fldCharType="separate"/>
      </w:r>
      <w:r>
        <w:rPr>
          <w:cs/>
        </w:rPr>
        <w:t>‎</w:t>
      </w:r>
      <w:r>
        <w:t>6.01(6)</w:t>
      </w:r>
      <w:r>
        <w:fldChar w:fldCharType="end"/>
      </w:r>
      <w:r w:rsidRPr="00944CC9">
        <w:t xml:space="preserve">, </w:t>
      </w:r>
      <w:r>
        <w:fldChar w:fldCharType="begin"/>
      </w:r>
      <w:r>
        <w:instrText xml:space="preserve"> REF _Ref_ContractCompanion_9kb9Ur19A \w \n \h \t \* MERGEFORMAT </w:instrText>
      </w:r>
      <w:r>
        <w:fldChar w:fldCharType="separate"/>
      </w:r>
      <w:r>
        <w:rPr>
          <w:cs/>
        </w:rPr>
        <w:t>‎</w:t>
      </w:r>
      <w:r>
        <w:t>(7)</w:t>
      </w:r>
      <w:r>
        <w:fldChar w:fldCharType="end"/>
      </w:r>
      <w:r w:rsidRPr="00944CC9">
        <w:t xml:space="preserve"> or </w:t>
      </w:r>
      <w:r>
        <w:fldChar w:fldCharType="begin"/>
      </w:r>
      <w:r>
        <w:instrText xml:space="preserve"> REF _Ref_ContractCompanion_9kb9Ur19C \w \n \h \t \* MERGEFORMAT </w:instrText>
      </w:r>
      <w:r>
        <w:fldChar w:fldCharType="separate"/>
      </w:r>
      <w:r>
        <w:rPr>
          <w:cs/>
        </w:rPr>
        <w:t>‎</w:t>
      </w:r>
      <w:r>
        <w:t>(8)</w:t>
      </w:r>
      <w:r>
        <w:fldChar w:fldCharType="end"/>
      </w:r>
      <w:r w:rsidRPr="00944CC9">
        <w:t xml:space="preserve"> occurs and is continuing, the principal amount, premium, if any, accrued and unpaid interest and Additional Amounts, if any, on all the Securities shall be immediately due and payable without notice or any other act on the part of the Trustee or any Holder.  If the Event of Default or Events of Default giving rise to any such declaration of acceleration of a Series of Securities will be cured following such declaration, such declaration may be rescinded by Holders holding a majority of the aggregate outstanding principal amount of the Securities of such Series. </w:t>
      </w:r>
      <w:r>
        <w:t xml:space="preserve"> </w:t>
      </w:r>
      <w:r w:rsidRPr="00944CC9">
        <w:t>The Holders holding a majority of the aggregate outstanding principal amount of the Securities of a Series may, by written notice to the Company and to the Trustee, rescind and annul a declaration of acceleration and its consequences with respect to such Series if (1) all existing Events of Default, other than the nonpayment of principal, premium, if any, interest and Additional Amounts on the Securities of such Series that have become due solely by the declaration of acceleration, have been cured or waived, (2) the rescission or annulment would not conflict with any judgment or decree of a court of competent jurisdiction and (3) the Company has paid or deposited with the Trustee a sum sufficient to pay all sums paid or advanced by the Trustee and Agents hereunder and the reasonable compensation, expenses, disbursements and advances of the Trustee and Agents and their agents and counsel.  No such rescission shall affect any subsequent Default or impair any right consequent thereto.</w:t>
      </w:r>
    </w:p>
    <w:p w:rsidRPr="0003026D" w:rsidR="004D69FF" w:rsidP="004D69FF" w:rsidRDefault="004D69FF" w14:paraId="0E69EC93" w14:textId="77777777">
      <w:pPr>
        <w:pStyle w:val="Heading2"/>
        <w:rPr>
          <w:vanish/>
          <w:color w:val="FF0000"/>
          <w:specVanish/>
        </w:rPr>
      </w:pPr>
      <w:bookmarkStart w:name="_Toc161962562" w:id="217"/>
      <w:r w:rsidRPr="00944CC9">
        <w:t>Other Remedies</w:t>
      </w:r>
      <w:bookmarkEnd w:id="217"/>
    </w:p>
    <w:p w:rsidRPr="00944CC9" w:rsidR="004D69FF" w:rsidP="004D69FF" w:rsidRDefault="004D69FF" w14:paraId="10A569C5" w14:textId="77777777">
      <w:pPr>
        <w:pStyle w:val="wNoTOC"/>
      </w:pPr>
      <w:r w:rsidRPr="00944CC9">
        <w:t>.  If an Event of Default occurs and is continuing with respect to a Series, the Trustee may, subject to the terms of the Intercreditor Agreement, pursue any available remedy to collect the payment of principal of or interest on the Securities of such Series or to enforce the performance of any provision of the Securities of such Series or this Indenture.</w:t>
      </w:r>
    </w:p>
    <w:p w:rsidRPr="00F64B81" w:rsidR="004D69FF" w:rsidP="004D69FF" w:rsidRDefault="004D69FF" w14:paraId="34D75E0B" w14:textId="77777777">
      <w:pPr>
        <w:pStyle w:val="wText2"/>
        <w:rPr>
          <w:bCs/>
        </w:rPr>
      </w:pPr>
      <w:r w:rsidRPr="00944CC9">
        <w:t>The Trustee or the Collateral Agent may maintain a proceeding even if the Trustee or the Collateral Agent does not possess any of the Securities or does not produce any of them in the proceeding.  A delay or omission by the Trustee, the Collateral Agent or any Holder in exercising any right or remedy accruing upon an Event of Default shall not impair the right or remedy or constitute a waiver of or acquiescence in the Event of Default.  No remedy is exclusive of any other remedy.  All available remedies are cumulative.</w:t>
      </w:r>
    </w:p>
    <w:p w:rsidRPr="0003026D" w:rsidR="004D69FF" w:rsidP="004D69FF" w:rsidRDefault="004D69FF" w14:paraId="453F9DAB" w14:textId="77777777">
      <w:pPr>
        <w:pStyle w:val="Heading2"/>
        <w:rPr>
          <w:vanish/>
          <w:color w:val="FF0000"/>
          <w:specVanish/>
        </w:rPr>
      </w:pPr>
      <w:bookmarkStart w:name="_Ref_ContractCompanion_9kb9Ur27F" w:id="218"/>
      <w:bookmarkStart w:name="_Toc161962563" w:id="219"/>
      <w:r w:rsidRPr="00944CC9">
        <w:t>Waiver of Past Defaults</w:t>
      </w:r>
      <w:bookmarkEnd w:id="218"/>
      <w:bookmarkEnd w:id="219"/>
    </w:p>
    <w:p w:rsidRPr="00944CC9" w:rsidR="004D69FF" w:rsidP="004D69FF" w:rsidRDefault="004D69FF" w14:paraId="34908283" w14:textId="77777777">
      <w:pPr>
        <w:pStyle w:val="wNoTOC"/>
      </w:pPr>
      <w:r w:rsidRPr="00944CC9">
        <w:t>.  The Holders holding a majority of the aggregate outstanding principal amount of the Securities of a Series, by notice to the Trustee, may waive an existing Default and its consequences with respect to such Series except (a) a Default in the payment of principal, premium, if any, interest and Additional Amounts, if any, on any Security of such Series or (b) a Default in respect of a provision of this Indenture that under Section</w:t>
      </w:r>
      <w:r>
        <w:t> </w:t>
      </w:r>
      <w:r>
        <w:fldChar w:fldCharType="begin"/>
      </w:r>
      <w:r>
        <w:instrText xml:space="preserve"> REF _Ref_ContractCompanion_9kb9Ur19E \n \h \t \* MERGEFORMAT </w:instrText>
      </w:r>
      <w:r>
        <w:fldChar w:fldCharType="separate"/>
      </w:r>
      <w:r>
        <w:rPr>
          <w:cs/>
        </w:rPr>
        <w:t>‎</w:t>
      </w:r>
      <w:r>
        <w:t>6.02</w:t>
      </w:r>
      <w:r>
        <w:fldChar w:fldCharType="end"/>
      </w:r>
      <w:r w:rsidRPr="00944CC9">
        <w:t xml:space="preserve">, </w:t>
      </w:r>
      <w:r>
        <w:fldChar w:fldCharType="begin"/>
      </w:r>
      <w:r>
        <w:instrText xml:space="preserve"> REF _Ref_ContractCompanion_9kb9Ur19G \n \h \t \* MERGEFORMAT </w:instrText>
      </w:r>
      <w:r>
        <w:fldChar w:fldCharType="separate"/>
      </w:r>
      <w:r>
        <w:rPr>
          <w:cs/>
        </w:rPr>
        <w:t>‎</w:t>
      </w:r>
      <w:r>
        <w:t>6.07</w:t>
      </w:r>
      <w:r>
        <w:fldChar w:fldCharType="end"/>
      </w:r>
      <w:r w:rsidRPr="00944CC9">
        <w:t xml:space="preserve"> or </w:t>
      </w:r>
      <w:r>
        <w:fldChar w:fldCharType="begin"/>
      </w:r>
      <w:r>
        <w:instrText xml:space="preserve"> REF _Ref_ContractCompanion_9kb9Ur19I \n \h \t \* MERGEFORMAT </w:instrText>
      </w:r>
      <w:r>
        <w:fldChar w:fldCharType="separate"/>
      </w:r>
      <w:r>
        <w:rPr>
          <w:cs/>
        </w:rPr>
        <w:t>‎</w:t>
      </w:r>
      <w:r>
        <w:t>9.02</w:t>
      </w:r>
      <w:r>
        <w:fldChar w:fldCharType="end"/>
      </w:r>
      <w:r w:rsidRPr="00944CC9">
        <w:t xml:space="preserve"> cannot be amended without the consent of the Holder of each outstanding Security affected thereby.  Upon such waiver, the Default will cease to exist with respect to such Series, and any Event of Default arising therefrom will be deemed to have been cured, but no such waiver will extend to any subsequent or other Default or impair any right consequent thereon.</w:t>
      </w:r>
    </w:p>
    <w:p w:rsidRPr="0003026D" w:rsidR="004D69FF" w:rsidP="004D69FF" w:rsidRDefault="004D69FF" w14:paraId="26EBA9D1" w14:textId="77777777">
      <w:pPr>
        <w:pStyle w:val="Heading2"/>
        <w:rPr>
          <w:vanish/>
          <w:color w:val="FF0000"/>
          <w:specVanish/>
        </w:rPr>
      </w:pPr>
      <w:bookmarkStart w:name="_Ref_ContractCompanion_9kb9Ur1BG" w:id="220"/>
      <w:bookmarkStart w:name="_Toc161962564" w:id="221"/>
      <w:r w:rsidRPr="00944CC9">
        <w:t>Control by Majority</w:t>
      </w:r>
      <w:bookmarkEnd w:id="220"/>
      <w:bookmarkEnd w:id="221"/>
    </w:p>
    <w:p w:rsidRPr="00944CC9" w:rsidR="004D69FF" w:rsidP="004D69FF" w:rsidRDefault="004D69FF" w14:paraId="39DE82AE" w14:textId="77777777">
      <w:pPr>
        <w:pStyle w:val="wNoTOC"/>
      </w:pPr>
      <w:r w:rsidRPr="00944CC9">
        <w:t>.  The Holders holding a majority of the aggregate outstanding principal amount of the Securities of a Series may direct the time, method and place of conducting any proceeding for any remedy available to the Trustee or of exercising any trust or power conferred on the Trustee with respect to the Securities of such Series.  However, the Trustee may refuse to follow any direction if the Trustee shall determine that the action so directed conflicts with law or this Indenture or that the Trustee determines in good faith may involve the Trustee in personal liability, for which the Trustee reasonably believes it will not be adequately secured and/or indemnified against the costs, expenses or liabilities, which might be incurred, or that may be unduly prejudicial to the rights of Holders not taking part in such direction, and the Trustee may take any other action it deems proper that is not inconsistent with any such direction received from Holders.  The Trustee shall be under no obligation to exercise any of its rights or powers under this Indenture at the request or direction of any of the Holders, unless such Holders shall have offered to the Trustee security and/or indemnity reasonably satisfactory to the Trustee against any cost, liability or expense.</w:t>
      </w:r>
    </w:p>
    <w:p w:rsidRPr="0003026D" w:rsidR="004D69FF" w:rsidP="004D69FF" w:rsidRDefault="004D69FF" w14:paraId="28481931" w14:textId="77777777">
      <w:pPr>
        <w:pStyle w:val="Heading2"/>
        <w:keepNext/>
        <w:rPr>
          <w:vanish/>
          <w:color w:val="FF0000"/>
          <w:specVanish/>
        </w:rPr>
      </w:pPr>
      <w:bookmarkStart w:name="_Toc161962565" w:id="222"/>
      <w:r w:rsidRPr="00944CC9">
        <w:t>Limitation on Suits</w:t>
      </w:r>
      <w:bookmarkEnd w:id="222"/>
    </w:p>
    <w:p w:rsidRPr="00944CC9" w:rsidR="004D69FF" w:rsidP="004D69FF" w:rsidRDefault="004D69FF" w14:paraId="70FB2751" w14:textId="77777777">
      <w:pPr>
        <w:pStyle w:val="wNoTOC"/>
      </w:pPr>
      <w:r w:rsidRPr="00944CC9">
        <w:t>.  No Holder of any Security of a Series shall have any right to institute any proceeding, judicial or otherwise, with respect to this Indenture or the Securities directly against the Company or any Subsidiary Guarantor (without the Trustee), or for the appointment of a receiver or trustee, or for any other remedy thereunder, unless:</w:t>
      </w:r>
    </w:p>
    <w:p w:rsidRPr="00944CC9" w:rsidR="004D69FF" w:rsidP="004D69FF" w:rsidRDefault="004D69FF" w14:paraId="6E20494E" w14:textId="77777777">
      <w:pPr>
        <w:pStyle w:val="Heading3"/>
      </w:pPr>
      <w:r w:rsidRPr="00944CC9">
        <w:t>such Holder has previously given written notice to the Trustee of a continuing Event of Default with respect to the Securities of such Series;</w:t>
      </w:r>
    </w:p>
    <w:p w:rsidRPr="00944CC9" w:rsidR="004D69FF" w:rsidP="004D69FF" w:rsidRDefault="004D69FF" w14:paraId="67A93157" w14:textId="77777777">
      <w:pPr>
        <w:pStyle w:val="Heading3"/>
      </w:pPr>
      <w:r w:rsidRPr="00944CC9">
        <w:t>the Holders of not less than 25% in aggregate principal amount of the outstanding Securities of such Series shall have made written request to the Trustee to institute proceedings in respect of such Event of Default in its own name as Trustee thereunder;</w:t>
      </w:r>
    </w:p>
    <w:p w:rsidRPr="00944CC9" w:rsidR="004D69FF" w:rsidP="004D69FF" w:rsidRDefault="004D69FF" w14:paraId="60D6C81F" w14:textId="77777777">
      <w:pPr>
        <w:pStyle w:val="Heading3"/>
      </w:pPr>
      <w:r w:rsidRPr="00944CC9">
        <w:t>such Holder or Holders have offered to the Trustee adequate security and/or indemnity satisfactory to the Trustee against the costs, expenses and liabilities to be incurred in compliance with such request;</w:t>
      </w:r>
    </w:p>
    <w:p w:rsidRPr="00944CC9" w:rsidR="004D69FF" w:rsidP="004D69FF" w:rsidRDefault="004D69FF" w14:paraId="2AC82E38" w14:textId="77777777">
      <w:pPr>
        <w:pStyle w:val="Heading3"/>
      </w:pPr>
      <w:r w:rsidRPr="00944CC9">
        <w:t xml:space="preserve">the Trustee for 60 days after its receipt of such notice, request and offer of indemnity </w:t>
      </w:r>
      <w:r w:rsidRPr="00944CC9">
        <w:rPr>
          <w:szCs w:val="28"/>
        </w:rPr>
        <w:t xml:space="preserve">or security </w:t>
      </w:r>
      <w:r w:rsidRPr="00944CC9">
        <w:t>has failed to institute any such proceeding; and</w:t>
      </w:r>
    </w:p>
    <w:p w:rsidRPr="00944CC9" w:rsidR="004D69FF" w:rsidP="004D69FF" w:rsidRDefault="004D69FF" w14:paraId="5CA1F5D4" w14:textId="77777777">
      <w:pPr>
        <w:pStyle w:val="Heading3"/>
      </w:pPr>
      <w:r w:rsidRPr="00944CC9">
        <w:t>no direction inconsistent with such written request has been given to the Trustee during such 60</w:t>
      </w:r>
      <w:r w:rsidRPr="00944CC9">
        <w:noBreakHyphen/>
        <w:t>day period by the Holders holding a majority of the aggregate outstanding principal amount of the Securities of such Series,</w:t>
      </w:r>
    </w:p>
    <w:p w:rsidRPr="00944CC9" w:rsidR="004D69FF" w:rsidP="004D69FF" w:rsidRDefault="004D69FF" w14:paraId="4C60BDE7" w14:textId="77777777">
      <w:pPr>
        <w:pStyle w:val="wText"/>
      </w:pPr>
      <w:r w:rsidRPr="00944CC9">
        <w:t>it being understood and intended that no one or more of such Holders shall have any right in any manner whatsoever by virtue of, or by availing of, any provision of this Indenture to affect, disturb or prejudice the rights of any other of such Holders, or to obtain or to seek to obtain priority or preference over any other of such Holders or to enforce any right under this Indenture, except in the manner therein provided and for the equal and ratable benefit of all such Holders.</w:t>
      </w:r>
    </w:p>
    <w:p w:rsidRPr="0003026D" w:rsidR="004D69FF" w:rsidP="004D69FF" w:rsidRDefault="004D69FF" w14:paraId="3662125F" w14:textId="77777777">
      <w:pPr>
        <w:pStyle w:val="Heading2"/>
        <w:rPr>
          <w:vanish/>
          <w:color w:val="FF0000"/>
          <w:specVanish/>
        </w:rPr>
      </w:pPr>
      <w:bookmarkStart w:name="_Ref_ContractCompanion_9kb9Ur19G" w:id="223"/>
      <w:bookmarkStart w:name="_Toc161962566" w:id="224"/>
      <w:r w:rsidRPr="00944CC9">
        <w:t>Rights of Holders to Receive Payment</w:t>
      </w:r>
      <w:bookmarkEnd w:id="223"/>
      <w:bookmarkEnd w:id="224"/>
    </w:p>
    <w:p w:rsidRPr="00944CC9" w:rsidR="004D69FF" w:rsidP="004D69FF" w:rsidRDefault="004D69FF" w14:paraId="6B679CFA" w14:textId="77777777">
      <w:pPr>
        <w:pStyle w:val="wNoTOC"/>
      </w:pPr>
      <w:r w:rsidRPr="00944CC9">
        <w:t>.  Notwithstanding any other provision of this Indenture, the Holder of any Security shall have the right, which is absolute and unconditional, to receive payment of principal, premium, if any, interest and Additional Amounts, if any, on such Security and to institute suit for the enforcement of any such payment, and such rights shall not be impaired or affected without the consent of such Holder.</w:t>
      </w:r>
    </w:p>
    <w:p w:rsidRPr="0003026D" w:rsidR="004D69FF" w:rsidP="004D69FF" w:rsidRDefault="004D69FF" w14:paraId="00FE1431" w14:textId="77777777">
      <w:pPr>
        <w:pStyle w:val="Heading2"/>
        <w:rPr>
          <w:vanish/>
          <w:color w:val="FF0000"/>
          <w:specVanish/>
        </w:rPr>
      </w:pPr>
      <w:bookmarkStart w:name="_Toc161962567" w:id="225"/>
      <w:r w:rsidRPr="00944CC9">
        <w:t>Collection Suit by Trustee</w:t>
      </w:r>
      <w:bookmarkEnd w:id="225"/>
    </w:p>
    <w:p w:rsidRPr="00944CC9" w:rsidR="004D69FF" w:rsidP="004D69FF" w:rsidRDefault="004D69FF" w14:paraId="2E594889" w14:textId="77777777">
      <w:pPr>
        <w:pStyle w:val="wNoTOC"/>
      </w:pPr>
      <w:r w:rsidRPr="00944CC9">
        <w:t xml:space="preserve">.  If an Event of Default specified in </w:t>
      </w:r>
      <w:r>
        <w:fldChar w:fldCharType="begin"/>
      </w:r>
      <w:r>
        <w:instrText xml:space="preserve"> REF  _Ref_ContractCompanion_9kb9Ur18D \* Caps \h \w  \* MERGEFORMAT </w:instrText>
      </w:r>
      <w:r>
        <w:fldChar w:fldCharType="separate"/>
      </w:r>
      <w:r>
        <w:rPr>
          <w:cs/>
        </w:rPr>
        <w:t>‎</w:t>
      </w:r>
      <w:r>
        <w:t>Section 6.01(1)</w:t>
      </w:r>
      <w:r>
        <w:fldChar w:fldCharType="end"/>
      </w:r>
      <w:r w:rsidRPr="00944CC9">
        <w:t xml:space="preserve"> or </w:t>
      </w:r>
      <w:r>
        <w:fldChar w:fldCharType="begin"/>
      </w:r>
      <w:r>
        <w:instrText xml:space="preserve"> REF _Ref_ContractCompanion_9kb9Ur18F \n \h </w:instrText>
      </w:r>
      <w:r>
        <w:fldChar w:fldCharType="separate"/>
      </w:r>
      <w:r>
        <w:rPr>
          <w:cs/>
        </w:rPr>
        <w:t>‎</w:t>
      </w:r>
      <w:r>
        <w:t>(2)</w:t>
      </w:r>
      <w:r>
        <w:fldChar w:fldCharType="end"/>
      </w:r>
      <w:r w:rsidRPr="00944CC9">
        <w:t xml:space="preserve"> occurs and is continuing, the Trustee may recover judgment in its own name and as trustee of an express trust against the Company for the whole amount then due and owing (together with interest on any unpaid interest to the extent lawful) and the amounts provided for in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w:t>
      </w:r>
    </w:p>
    <w:p w:rsidRPr="0003026D" w:rsidR="004D69FF" w:rsidP="004D69FF" w:rsidRDefault="004D69FF" w14:paraId="3240741B" w14:textId="77777777">
      <w:pPr>
        <w:pStyle w:val="Heading2"/>
        <w:rPr>
          <w:vanish/>
          <w:color w:val="FF0000"/>
          <w:specVanish/>
        </w:rPr>
      </w:pPr>
      <w:bookmarkStart w:name="_Toc161962568" w:id="226"/>
      <w:r w:rsidRPr="00944CC9">
        <w:t>Trustee May File Proofs of Claim</w:t>
      </w:r>
      <w:bookmarkEnd w:id="226"/>
    </w:p>
    <w:p w:rsidRPr="00944CC9" w:rsidR="004D69FF" w:rsidP="004D69FF" w:rsidRDefault="004D69FF" w14:paraId="6DB307F6" w14:textId="77777777">
      <w:pPr>
        <w:pStyle w:val="wNoTOC"/>
      </w:pPr>
      <w:r w:rsidRPr="00944CC9">
        <w:t xml:space="preserve">.  The Trustee may file such proofs of claim and other papers or documents as may be necessary or advisable in order to have the claims of the Trustee and the Holders allowed in any judicial proceedings relative to the Company, its creditors or its property and, unless prohibited by law or applicable regulations, may vote on behalf of the Holders in any election of a trustee in bankruptcy or other Person performing similar functions, and any Bankruptcy Custodian in any such judicial proceeding is hereby authorized by each Holder to make payments to the Trustee and, in the event that the Trustee shall consent to the making of such payments directly to the Holders, to pay to the Trustee any amount due it for the compensation, expenses, disbursements and advances of the Trustee, its agents and its counsel, and any other amounts due the Trustee under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w:t>
      </w:r>
    </w:p>
    <w:p w:rsidRPr="00F86248" w:rsidR="004D69FF" w:rsidP="004D69FF" w:rsidRDefault="004D69FF" w14:paraId="084549E4" w14:textId="77777777">
      <w:pPr>
        <w:pStyle w:val="Heading2"/>
        <w:keepNext/>
        <w:rPr>
          <w:vanish/>
          <w:color w:val="FF0000"/>
          <w:specVanish/>
        </w:rPr>
      </w:pPr>
      <w:bookmarkStart w:name="_Ref_ContractCompanion_9kb9Ur1AF" w:id="227"/>
      <w:bookmarkStart w:name="_Toc161962569" w:id="228"/>
      <w:r w:rsidRPr="00944CC9">
        <w:t>Priorities</w:t>
      </w:r>
      <w:bookmarkEnd w:id="227"/>
      <w:bookmarkEnd w:id="228"/>
    </w:p>
    <w:p w:rsidRPr="00944CC9" w:rsidR="004D69FF" w:rsidP="004D69FF" w:rsidRDefault="004D69FF" w14:paraId="65305FB5" w14:textId="03072A0E">
      <w:pPr>
        <w:pStyle w:val="wNoTOC"/>
      </w:pPr>
      <w:r w:rsidRPr="00944CC9">
        <w:t xml:space="preserve">.  </w:t>
      </w:r>
      <w:r w:rsidR="00BA584D">
        <w:t>Subject to the terms of the Intercreditor Agreement, i</w:t>
      </w:r>
      <w:r w:rsidRPr="00944CC9">
        <w:t xml:space="preserve">f the Trustee collects any money or property pursuant to this </w:t>
      </w:r>
      <w:r>
        <w:fldChar w:fldCharType="begin"/>
      </w:r>
      <w:r>
        <w:instrText xml:space="preserve"> REF _Ref_ContractCompanion_9kb9Ur1AD \w \n \h \* MERGEFORMAT </w:instrText>
      </w:r>
      <w:r>
        <w:fldChar w:fldCharType="separate"/>
      </w:r>
      <w:r>
        <w:rPr>
          <w:cs/>
        </w:rPr>
        <w:t>‎</w:t>
      </w:r>
      <w:r>
        <w:t>Article 6</w:t>
      </w:r>
      <w:r>
        <w:fldChar w:fldCharType="end"/>
      </w:r>
      <w:r w:rsidRPr="00944CC9">
        <w:t>, it shall pay out the money or property in the following order:</w:t>
      </w:r>
    </w:p>
    <w:p w:rsidRPr="00944CC9" w:rsidR="004D69FF" w:rsidP="004D69FF" w:rsidRDefault="004D69FF" w14:paraId="0BD47F38" w14:textId="77777777">
      <w:pPr>
        <w:pStyle w:val="wText2"/>
      </w:pPr>
      <w:r w:rsidRPr="00944CC9">
        <w:t>FIRST:</w:t>
      </w:r>
      <w:r>
        <w:tab/>
      </w:r>
      <w:r w:rsidRPr="00944CC9">
        <w:t xml:space="preserve">to the </w:t>
      </w:r>
      <w:r w:rsidRPr="00944CC9">
        <w:rPr>
          <w:u w:val="single"/>
        </w:rPr>
        <w:t>Trustee and any Agent</w:t>
      </w:r>
      <w:r w:rsidRPr="00944CC9">
        <w:t xml:space="preserve"> and their respective agents and attorneys for amounts due under this Indenture, including without limitation,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and including payment of all compensation, expenses and liabilities incurred, and all advances made, by the Trustee and any Agent and the costs and expenses of collection;</w:t>
      </w:r>
    </w:p>
    <w:p w:rsidRPr="00944CC9" w:rsidR="004D69FF" w:rsidP="004D69FF" w:rsidRDefault="004D69FF" w14:paraId="7221405D" w14:textId="6A6409E5">
      <w:pPr>
        <w:pStyle w:val="wText2"/>
      </w:pPr>
      <w:r w:rsidRPr="00944CC9">
        <w:t>SECOND:</w:t>
      </w:r>
      <w:r w:rsidRPr="00944CC9">
        <w:tab/>
        <w:t xml:space="preserve">to </w:t>
      </w:r>
      <w:r w:rsidRPr="00944CC9">
        <w:rPr>
          <w:u w:val="single"/>
        </w:rPr>
        <w:t>Holders</w:t>
      </w:r>
      <w:r w:rsidRPr="00944CC9">
        <w:t xml:space="preserve"> (x) </w:t>
      </w:r>
      <w:r w:rsidRPr="00944CC9">
        <w:rPr>
          <w:i/>
          <w:iCs/>
        </w:rPr>
        <w:t>first</w:t>
      </w:r>
      <w:r w:rsidRPr="00944CC9">
        <w:t>,</w:t>
      </w:r>
      <w:r w:rsidRPr="006B4475">
        <w:t xml:space="preserve"> </w:t>
      </w:r>
      <w:r w:rsidRPr="00944CC9">
        <w:t xml:space="preserve">for amounts due and unpaid on the 2028 Notes for principal and interest, ratably, without preference or priority of any kind, according to the amounts due and payable on the 2028 Notes for principal and interest, respectively, and (y) </w:t>
      </w:r>
      <w:r w:rsidRPr="00944CC9">
        <w:rPr>
          <w:i/>
          <w:iCs/>
        </w:rPr>
        <w:t>second</w:t>
      </w:r>
      <w:r w:rsidRPr="00944CC9">
        <w:t>, for amounts due and unpaid on the 203</w:t>
      </w:r>
      <w:r w:rsidR="00FD1E71">
        <w:t>0</w:t>
      </w:r>
      <w:r w:rsidRPr="00944CC9">
        <w:t xml:space="preserve"> Notes for principal and interest, ratably, without preference or priority of any kind, according to the amounts due and payable on the 203</w:t>
      </w:r>
      <w:r w:rsidR="00FD1E71">
        <w:t>0</w:t>
      </w:r>
      <w:r w:rsidRPr="00944CC9">
        <w:t xml:space="preserve"> Notes for principal and interest, respectively; and</w:t>
      </w:r>
    </w:p>
    <w:p w:rsidRPr="00944CC9" w:rsidR="004D69FF" w:rsidP="004D69FF" w:rsidRDefault="004D69FF" w14:paraId="00AF1265" w14:textId="77777777">
      <w:pPr>
        <w:pStyle w:val="wText2"/>
      </w:pPr>
      <w:r w:rsidRPr="00944CC9">
        <w:t>THIRD:</w:t>
      </w:r>
      <w:r w:rsidRPr="00944CC9">
        <w:tab/>
        <w:t xml:space="preserve">to the </w:t>
      </w:r>
      <w:r w:rsidRPr="00944CC9">
        <w:rPr>
          <w:u w:val="single"/>
        </w:rPr>
        <w:t>Company</w:t>
      </w:r>
      <w:r w:rsidRPr="00944CC9">
        <w:t xml:space="preserve"> or, to the extent the Trustee collects any amount pursuant to </w:t>
      </w:r>
      <w:r>
        <w:fldChar w:fldCharType="begin"/>
      </w:r>
      <w:r>
        <w:instrText xml:space="preserve"> REF _Ref_ContractCompanion_9kb9Ur06G \w \n \h \* MERGEFORMAT </w:instrText>
      </w:r>
      <w:r>
        <w:fldChar w:fldCharType="separate"/>
      </w:r>
      <w:r>
        <w:rPr>
          <w:cs/>
        </w:rPr>
        <w:t>‎</w:t>
      </w:r>
      <w:r>
        <w:t>Article 11</w:t>
      </w:r>
      <w:r>
        <w:fldChar w:fldCharType="end"/>
      </w:r>
      <w:r w:rsidRPr="00944CC9">
        <w:t xml:space="preserve"> from any Subsidiary Guarantor, to such Subsidiary Guarantor, or to such party as a court of competent jurisdiction shall direct.</w:t>
      </w:r>
    </w:p>
    <w:p w:rsidRPr="00944CC9" w:rsidR="004D69FF" w:rsidP="004D69FF" w:rsidRDefault="004D69FF" w14:paraId="576161AA" w14:textId="77777777">
      <w:pPr>
        <w:pStyle w:val="wText"/>
      </w:pPr>
      <w:r w:rsidRPr="00944CC9">
        <w:t xml:space="preserve">The Trustee may fix a record date and payment date for any payment to Holders pursuant to this </w:t>
      </w:r>
      <w:r>
        <w:fldChar w:fldCharType="begin"/>
      </w:r>
      <w:r>
        <w:instrText xml:space="preserve"> REF  _Ref_ContractCompanion_9kb9Ur1AF \* Caps \h \n  \* MERGEFORMAT </w:instrText>
      </w:r>
      <w:r>
        <w:fldChar w:fldCharType="separate"/>
      </w:r>
      <w:r>
        <w:rPr>
          <w:cs/>
        </w:rPr>
        <w:t>‎</w:t>
      </w:r>
      <w:r>
        <w:t>Section 6.10</w:t>
      </w:r>
      <w:r>
        <w:fldChar w:fldCharType="end"/>
      </w:r>
      <w:r w:rsidRPr="00944CC9">
        <w:t xml:space="preserve"> and shall promptly notify the Company thereof.  At least 15 days before such record date, the Company shall mail to each Holder and the Trustee a notice that states the record date, the payment date and amount to be paid.</w:t>
      </w:r>
    </w:p>
    <w:p w:rsidRPr="00F86248" w:rsidR="004D69FF" w:rsidP="004D69FF" w:rsidRDefault="004D69FF" w14:paraId="4DECA0B5" w14:textId="77777777">
      <w:pPr>
        <w:pStyle w:val="Heading2"/>
        <w:rPr>
          <w:vanish/>
          <w:color w:val="FF0000"/>
          <w:specVanish/>
        </w:rPr>
      </w:pPr>
      <w:bookmarkStart w:name="_Ref_ContractCompanion_9kb9Ur1AH" w:id="229"/>
      <w:bookmarkStart w:name="_Toc161962570" w:id="230"/>
      <w:r w:rsidRPr="00944CC9">
        <w:t>Undertaking for Costs</w:t>
      </w:r>
      <w:bookmarkEnd w:id="229"/>
      <w:bookmarkEnd w:id="230"/>
    </w:p>
    <w:p w:rsidRPr="00944CC9" w:rsidR="004D69FF" w:rsidP="004D69FF" w:rsidRDefault="004D69FF" w14:paraId="09DE1EEB" w14:textId="77777777">
      <w:pPr>
        <w:pStyle w:val="wNoTOC"/>
      </w:pPr>
      <w:r w:rsidRPr="00944CC9">
        <w:t>.  In any suit for the enforcement of any right or remedy under this Indenture or in any suit against the Trustee for any action taken or omitted by it as Trustee, a court in its discretion may require the filing by any party litigant in the suit of an undertaking to pay the costs of the suit, and the court in its discretion may assess reasonable costs, including reasonable attorneys</w:t>
      </w:r>
      <w:r>
        <w:t>’</w:t>
      </w:r>
      <w:r w:rsidRPr="00944CC9">
        <w:t xml:space="preserve"> fees, against any party litigant in the suit, having due regard to the merits and good faith of the claims or defenses made by the party litigant.  This </w:t>
      </w:r>
      <w:r>
        <w:fldChar w:fldCharType="begin"/>
      </w:r>
      <w:r>
        <w:instrText xml:space="preserve"> REF  _Ref_ContractCompanion_9kb9Ur1AH \* Caps \h \n  \* MERGEFORMAT </w:instrText>
      </w:r>
      <w:r>
        <w:fldChar w:fldCharType="separate"/>
      </w:r>
      <w:r>
        <w:rPr>
          <w:cs/>
        </w:rPr>
        <w:t>‎</w:t>
      </w:r>
      <w:r>
        <w:t>Section 6.11</w:t>
      </w:r>
      <w:r>
        <w:fldChar w:fldCharType="end"/>
      </w:r>
      <w:r w:rsidRPr="00944CC9">
        <w:t xml:space="preserve"> does not apply to a suit by the Trustee, a suit by a Holder pursuant to </w:t>
      </w:r>
      <w:r>
        <w:fldChar w:fldCharType="begin"/>
      </w:r>
      <w:r>
        <w:instrText xml:space="preserve"> REF  _Ref_ContractCompanion_9kb9Ur19G \* Caps \h \n  \* MERGEFORMAT </w:instrText>
      </w:r>
      <w:r>
        <w:fldChar w:fldCharType="separate"/>
      </w:r>
      <w:r>
        <w:rPr>
          <w:cs/>
        </w:rPr>
        <w:t>‎</w:t>
      </w:r>
      <w:r>
        <w:t>Section 6.07</w:t>
      </w:r>
      <w:r>
        <w:fldChar w:fldCharType="end"/>
      </w:r>
      <w:r w:rsidRPr="00944CC9">
        <w:t xml:space="preserve"> or a suit by Holders of more than 10% in principal amount of the Securities.</w:t>
      </w:r>
    </w:p>
    <w:p w:rsidRPr="00F86248" w:rsidR="004D69FF" w:rsidP="004D69FF" w:rsidRDefault="004D69FF" w14:paraId="2954C4B6" w14:textId="77777777">
      <w:pPr>
        <w:pStyle w:val="Heading2"/>
        <w:rPr>
          <w:vanish/>
          <w:color w:val="FF0000"/>
          <w:specVanish/>
        </w:rPr>
      </w:pPr>
      <w:bookmarkStart w:name="_Toc161962571" w:id="231"/>
      <w:r w:rsidRPr="00944CC9">
        <w:t>Waiver of Stay, Extension or Usury Laws</w:t>
      </w:r>
      <w:bookmarkEnd w:id="231"/>
    </w:p>
    <w:p w:rsidRPr="00944CC9" w:rsidR="004D69FF" w:rsidP="004D69FF" w:rsidRDefault="004D69FF" w14:paraId="340B3B75" w14:textId="77777777">
      <w:pPr>
        <w:pStyle w:val="wNoTOC"/>
      </w:pPr>
      <w:r w:rsidRPr="00944CC9">
        <w:t>.  Each of the Obligors (to the extent it may lawfully do so) shall not at any time insist upon, or plead, or in any manner whatsoever claim or take the benefit or advantage of, any stay or extension law or any usury law or other law wherever enacted, now or at any time hereafter in force, which may affect the covenants or the performance of this Indenture or prohibit or forgive any of the Obligors from paying all or any portion of the principal, premium, if any, interest, and Additional Amounts, if any, on the Securities as contemplated herein; and each of the Obligors (to the extent that it may lawfully do so) hereby expressly waives all benefit or advantage of any such law, and shall not hinder, delay or impede the execution of any power herein granted to the Trustee, but shall suffer and permit the execution of every such power as though no such law had been enacted.</w:t>
      </w:r>
    </w:p>
    <w:p w:rsidRPr="00F64B81" w:rsidR="004D69FF" w:rsidP="004D69FF" w:rsidRDefault="004D69FF" w14:paraId="2DF4B9F7" w14:textId="77777777">
      <w:pPr>
        <w:pStyle w:val="Heading2"/>
        <w:rPr>
          <w:bCs w:val="0"/>
          <w:vanish/>
          <w:color w:val="FF0000"/>
          <w:specVanish/>
        </w:rPr>
      </w:pPr>
      <w:bookmarkStart w:name="_Toc161962572" w:id="232"/>
      <w:r w:rsidRPr="00944CC9">
        <w:t>Restoration of Rights and Remedies</w:t>
      </w:r>
      <w:bookmarkEnd w:id="232"/>
    </w:p>
    <w:p w:rsidRPr="00F86248" w:rsidR="004D69FF" w:rsidP="004D69FF" w:rsidRDefault="004D69FF" w14:paraId="208F16FE" w14:textId="77777777">
      <w:pPr>
        <w:pStyle w:val="wNoTOC"/>
        <w:rPr>
          <w:bCs/>
        </w:rPr>
      </w:pPr>
      <w:r w:rsidRPr="00944CC9">
        <w:t>.  If the Trustee or any Holder has instituted a proceeding to enforce any right or remedy under the Indenture and the proceeding has been discontinued or abandoned for any reason, or has been determined adversely to the Trustee or to the Holder, then, subject to any determination in the proceeding, the Company, any Subsidiary Guarantors, the Trustee and the Holders will be restored severally and respectively to their former positions hereunder and thereafter all rights and remedies of the Company, any Subsidiary Guarantors, the Trustee and the Holders will continue as though no such proceeding had been instituted.</w:t>
      </w:r>
    </w:p>
    <w:p w:rsidRPr="00944CC9" w:rsidR="004D69FF" w:rsidP="004D69FF" w:rsidRDefault="004D69FF" w14:paraId="2C71D515" w14:textId="77777777">
      <w:pPr>
        <w:pStyle w:val="Heading1"/>
      </w:pPr>
      <w:bookmarkStart w:name="_Toc161152169" w:id="233"/>
      <w:bookmarkStart w:name="_Toc161159893" w:id="234"/>
      <w:bookmarkStart w:name="_Ref_ContractCompanion_9kb9Ur1AJ" w:id="235"/>
      <w:bookmarkStart w:name="_Toc161236306" w:id="236"/>
      <w:bookmarkStart w:name="_Toc161236439" w:id="237"/>
      <w:bookmarkStart w:name="_Toc161694691" w:id="238"/>
      <w:bookmarkStart w:name="_Toc161694824" w:id="239"/>
      <w:bookmarkStart w:name="_Toc161962573" w:id="240"/>
      <w:r>
        <w:br/>
      </w:r>
      <w:r>
        <w:br/>
      </w:r>
      <w:r w:rsidRPr="00944CC9">
        <w:t>Trustee</w:t>
      </w:r>
      <w:bookmarkEnd w:id="233"/>
      <w:bookmarkEnd w:id="234"/>
      <w:bookmarkEnd w:id="235"/>
      <w:bookmarkEnd w:id="236"/>
      <w:bookmarkEnd w:id="237"/>
      <w:bookmarkEnd w:id="238"/>
      <w:bookmarkEnd w:id="239"/>
      <w:bookmarkEnd w:id="240"/>
    </w:p>
    <w:p w:rsidRPr="00F86248" w:rsidR="004D69FF" w:rsidP="004D69FF" w:rsidRDefault="004D69FF" w14:paraId="2608530F" w14:textId="77777777">
      <w:pPr>
        <w:pStyle w:val="Heading2"/>
        <w:keepNext/>
        <w:rPr>
          <w:vanish/>
          <w:color w:val="FF0000"/>
          <w:specVanish/>
        </w:rPr>
      </w:pPr>
      <w:bookmarkStart w:name="_Ref_ContractCompanion_9kb9Ur1BK" w:id="241"/>
      <w:bookmarkStart w:name="_Toc161962574" w:id="242"/>
      <w:r w:rsidRPr="00944CC9">
        <w:t>Duties of Trustee</w:t>
      </w:r>
      <w:bookmarkEnd w:id="241"/>
      <w:bookmarkEnd w:id="242"/>
    </w:p>
    <w:p w:rsidRPr="00944CC9" w:rsidR="004D69FF" w:rsidP="004D69FF" w:rsidRDefault="004D69FF" w14:paraId="2867246B" w14:textId="77777777">
      <w:pPr>
        <w:pStyle w:val="wNoTOC"/>
      </w:pPr>
      <w:r w:rsidRPr="00944CC9">
        <w:t xml:space="preserve">. </w:t>
      </w:r>
      <w:r>
        <w:t xml:space="preserve"> </w:t>
      </w:r>
      <w:r>
        <w:fldChar w:fldCharType="begin"/>
      </w:r>
      <w:bookmarkStart w:name="_Ref_ContractCompanion_9kb9Ur1BE" w:id="243"/>
      <w:bookmarkEnd w:id="243"/>
      <w:r>
        <w:instrText xml:space="preserve"> LISTNUM  \l 3 </w:instrText>
      </w:r>
      <w:r>
        <w:fldChar w:fldCharType="end">
          <w:numberingChange w:original="(1)" w:author="Unknown" w:id="244"/>
        </w:fldChar>
      </w:r>
      <w:r>
        <w:t xml:space="preserve"> </w:t>
      </w:r>
      <w:r w:rsidRPr="00944CC9">
        <w:t xml:space="preserve">The duties and responsibilities of the Trustee are as provided by the TIA and as set forth herein.  Whether or not expressly so provided, every provision of the Indenture relating to the conduct or affecting the liability of or affording protection to the Trustee is subject to this </w:t>
      </w:r>
      <w:r>
        <w:fldChar w:fldCharType="begin"/>
      </w:r>
      <w:r>
        <w:instrText xml:space="preserve"> REF _Ref_ContractCompanion_9kb9Ur1AJ \w \n \h \* MERGEFORMAT </w:instrText>
      </w:r>
      <w:r>
        <w:fldChar w:fldCharType="separate"/>
      </w:r>
      <w:r>
        <w:rPr>
          <w:cs/>
        </w:rPr>
        <w:t>‎</w:t>
      </w:r>
      <w:r>
        <w:t>Article 7</w:t>
      </w:r>
      <w:r>
        <w:fldChar w:fldCharType="end"/>
      </w:r>
      <w:r w:rsidRPr="00944CC9">
        <w:t>.  Except during the continuance of an Event of Default:</w:t>
      </w:r>
    </w:p>
    <w:p w:rsidRPr="00944CC9" w:rsidR="004D69FF" w:rsidP="004D69FF" w:rsidRDefault="004D69FF" w14:paraId="17ECD8AB" w14:textId="77777777">
      <w:pPr>
        <w:pStyle w:val="Heading4"/>
      </w:pPr>
      <w:r w:rsidRPr="00944CC9">
        <w:t>the Trustee undertakes to perform such duties and only such duties as are specifically set forth in this Indenture and no implied covenants or obligations shall be read into this Indenture against the Trustee; and</w:t>
      </w:r>
    </w:p>
    <w:p w:rsidRPr="00944CC9" w:rsidR="004D69FF" w:rsidP="004D69FF" w:rsidRDefault="004D69FF" w14:paraId="7440C9A5" w14:textId="77777777">
      <w:pPr>
        <w:pStyle w:val="Heading4"/>
      </w:pPr>
      <w:r w:rsidRPr="00944CC9">
        <w:t>in the absence of bad faith on its part, the Trustee may conclusively rely, as to the truth of the statements and the correctness of the opinions expressed therein, upon certificates or opinions furnished to the Trustee and conforming to the requirements of this Indenture.  Notwithstanding the foregoing, the Trustee shall examine such certificates and opinions to determine whether or not they conform to the requirements of this Indenture (but need not, and is under no obligation to, confirm or investigate the accuracy of mathematical calculations or other facts stated therein).</w:t>
      </w:r>
    </w:p>
    <w:p w:rsidRPr="00944CC9" w:rsidR="004D69FF" w:rsidP="004D69FF" w:rsidRDefault="004D69FF" w14:paraId="7484C19D" w14:textId="77777777">
      <w:pPr>
        <w:pStyle w:val="Heading3"/>
      </w:pPr>
      <w:bookmarkStart w:name="_Ref_ContractCompanion_9kb9Ur1BI" w:id="245"/>
      <w:r w:rsidRPr="00944CC9">
        <w:t>Following the occurrence and continuance of an Event of Default, the Trustee shall exercise such of the rights and powers vested in it by this Indenture and use the same degree of care and skill in their exercise as a prudent Person would exercise or use under the circumstances in the conduct of such Person</w:t>
      </w:r>
      <w:r>
        <w:t>’</w:t>
      </w:r>
      <w:r w:rsidRPr="00944CC9">
        <w:t>s own affairs.</w:t>
      </w:r>
      <w:bookmarkEnd w:id="245"/>
    </w:p>
    <w:p w:rsidRPr="00944CC9" w:rsidR="004D69FF" w:rsidP="004D69FF" w:rsidRDefault="004D69FF" w14:paraId="24049BD9" w14:textId="77777777">
      <w:pPr>
        <w:pStyle w:val="Heading3"/>
        <w:keepNext/>
      </w:pPr>
      <w:bookmarkStart w:name="_Ref_ContractCompanion_9kb9Ur1BC" w:id="246"/>
      <w:r w:rsidRPr="00944CC9">
        <w:t>The Trustee may not be relieved from liability for its own negligent action, its own negligent failure to act or its own willful misconduct, except that:</w:t>
      </w:r>
      <w:bookmarkEnd w:id="246"/>
    </w:p>
    <w:p w:rsidRPr="005B6332" w:rsidR="004D69FF" w:rsidP="004D69FF" w:rsidRDefault="004D69FF" w14:paraId="5FDB9864" w14:textId="77777777">
      <w:pPr>
        <w:pStyle w:val="Heading4"/>
        <w:rPr>
          <w:b/>
          <w:bCs/>
        </w:rPr>
      </w:pPr>
      <w:r w:rsidRPr="00944CC9">
        <w:t xml:space="preserve">this </w:t>
      </w:r>
      <w:r>
        <w:fldChar w:fldCharType="begin"/>
      </w:r>
      <w:r>
        <w:instrText xml:space="preserve"> REF  _Ref_ContractCompanion_9kb9Ur1BC \* Caps \h \w  \* MERGEFORMAT </w:instrText>
      </w:r>
      <w:r>
        <w:fldChar w:fldCharType="separate"/>
      </w:r>
      <w:r>
        <w:rPr>
          <w:cs/>
        </w:rPr>
        <w:t>‎</w:t>
      </w:r>
      <w:r>
        <w:t>Section 7.01(3)</w:t>
      </w:r>
      <w:r>
        <w:fldChar w:fldCharType="end"/>
      </w:r>
      <w:r w:rsidRPr="00944CC9">
        <w:t xml:space="preserve"> does not limit the effect </w:t>
      </w:r>
      <w:r w:rsidRPr="00EA2582">
        <w:t xml:space="preserve">of </w:t>
      </w:r>
      <w:r w:rsidRPr="00EA2582">
        <w:fldChar w:fldCharType="begin"/>
      </w:r>
      <w:r w:rsidRPr="00EA2582">
        <w:instrText xml:space="preserve"> REF  _Ref_ContractCompanion_9kb9Ur1BE \* Caps \h \w  \* MERGEFORMAT </w:instrText>
      </w:r>
      <w:r w:rsidRPr="00EA2582">
        <w:fldChar w:fldCharType="separate"/>
      </w:r>
      <w:r w:rsidRPr="00EA2582">
        <w:rPr>
          <w:cs/>
        </w:rPr>
        <w:t>‎</w:t>
      </w:r>
      <w:r w:rsidRPr="00EA2582">
        <w:t>Section 7.01(1)</w:t>
      </w:r>
      <w:r w:rsidRPr="00EA2582">
        <w:fldChar w:fldCharType="end"/>
      </w:r>
      <w:r w:rsidRPr="005B6332">
        <w:rPr>
          <w:b/>
          <w:bCs/>
        </w:rPr>
        <w:t>;</w:t>
      </w:r>
    </w:p>
    <w:p w:rsidRPr="00944CC9" w:rsidR="004D69FF" w:rsidP="004D69FF" w:rsidRDefault="004D69FF" w14:paraId="067215E3" w14:textId="77777777">
      <w:pPr>
        <w:pStyle w:val="Heading4"/>
      </w:pPr>
      <w:r w:rsidRPr="00944CC9">
        <w:t>the Trustee shall not be liable for any error of judgment made in good faith by a Trust Officer unless it is proved that the Trustee was negligent in ascertaining the pertinent facts; and</w:t>
      </w:r>
    </w:p>
    <w:p w:rsidRPr="00944CC9" w:rsidR="004D69FF" w:rsidP="004D69FF" w:rsidRDefault="004D69FF" w14:paraId="61BE6BF8" w14:textId="77777777">
      <w:pPr>
        <w:pStyle w:val="Heading4"/>
      </w:pPr>
      <w:r w:rsidRPr="00944CC9">
        <w:t xml:space="preserve">the Trustee shall not be liable with respect to any action it takes or omits to take in good faith in accordance with a direction received by it pursuant to </w:t>
      </w:r>
      <w:r>
        <w:fldChar w:fldCharType="begin"/>
      </w:r>
      <w:r>
        <w:instrText xml:space="preserve"> REF  _Ref_ContractCompanion_9kb9Ur1BG \* Caps \h \n  \* MERGEFORMAT </w:instrText>
      </w:r>
      <w:r>
        <w:fldChar w:fldCharType="separate"/>
      </w:r>
      <w:r>
        <w:rPr>
          <w:cs/>
        </w:rPr>
        <w:t>‎</w:t>
      </w:r>
      <w:r>
        <w:t>Section 6.05</w:t>
      </w:r>
      <w:r>
        <w:fldChar w:fldCharType="end"/>
      </w:r>
      <w:r w:rsidRPr="00944CC9">
        <w:t xml:space="preserve"> or otherwise in accordance with this Indenture.</w:t>
      </w:r>
    </w:p>
    <w:p w:rsidRPr="00944CC9" w:rsidR="004D69FF" w:rsidP="004D69FF" w:rsidRDefault="004D69FF" w14:paraId="6141065F" w14:textId="77777777">
      <w:pPr>
        <w:pStyle w:val="Heading3"/>
      </w:pPr>
      <w:r w:rsidRPr="00944CC9">
        <w:t xml:space="preserve">Every provision of this Indenture that in any way relates to the Trustee is subject to </w:t>
      </w:r>
      <w:r>
        <w:rPr>
          <w:bCs/>
        </w:rPr>
        <w:fldChar w:fldCharType="begin"/>
      </w:r>
      <w:r>
        <w:rPr>
          <w:bCs/>
        </w:rPr>
        <w:instrText xml:space="preserve"> REF  _Ref_ContractCompanion_9kb9Ur1BE \* Caps \h \w  \* MERGEFORMAT </w:instrText>
      </w:r>
      <w:r>
        <w:rPr>
          <w:bCs/>
        </w:rPr>
      </w:r>
      <w:r>
        <w:rPr>
          <w:bCs/>
        </w:rPr>
        <w:fldChar w:fldCharType="separate"/>
      </w:r>
      <w:r>
        <w:rPr>
          <w:bCs/>
          <w:cs/>
        </w:rPr>
        <w:t>‎</w:t>
      </w:r>
      <w:r>
        <w:rPr>
          <w:bCs/>
        </w:rPr>
        <w:t>Section 7.01(1)</w:t>
      </w:r>
      <w:r>
        <w:rPr>
          <w:bCs/>
        </w:rPr>
        <w:fldChar w:fldCharType="end"/>
      </w:r>
      <w:r w:rsidRPr="00F86248">
        <w:rPr>
          <w:bCs/>
        </w:rPr>
        <w:t>,</w:t>
      </w:r>
      <w:r w:rsidRPr="00944CC9">
        <w:t xml:space="preserve"> </w:t>
      </w:r>
      <w:r>
        <w:fldChar w:fldCharType="begin"/>
      </w:r>
      <w:r>
        <w:instrText xml:space="preserve"> REF _Ref_ContractCompanion_9kb9Ur1BI \w \n \h \t \* MERGEFORMAT </w:instrText>
      </w:r>
      <w:r>
        <w:fldChar w:fldCharType="separate"/>
      </w:r>
      <w:r>
        <w:rPr>
          <w:cs/>
        </w:rPr>
        <w:t>‎</w:t>
      </w:r>
      <w:r>
        <w:t>(2)</w:t>
      </w:r>
      <w:r>
        <w:fldChar w:fldCharType="end"/>
      </w:r>
      <w:r w:rsidRPr="00944CC9">
        <w:t xml:space="preserve"> and </w:t>
      </w:r>
      <w:r>
        <w:fldChar w:fldCharType="begin"/>
      </w:r>
      <w:r>
        <w:instrText xml:space="preserve"> REF _Ref_ContractCompanion_9kb9Ur1BC \w \n \h \t \* MERGEFORMAT </w:instrText>
      </w:r>
      <w:r>
        <w:fldChar w:fldCharType="separate"/>
      </w:r>
      <w:r>
        <w:rPr>
          <w:cs/>
        </w:rPr>
        <w:t>‎</w:t>
      </w:r>
      <w:r>
        <w:t>(3)</w:t>
      </w:r>
      <w:r>
        <w:fldChar w:fldCharType="end"/>
      </w:r>
      <w:r w:rsidRPr="00944CC9">
        <w:t>.</w:t>
      </w:r>
    </w:p>
    <w:p w:rsidRPr="00944CC9" w:rsidR="004D69FF" w:rsidP="004D69FF" w:rsidRDefault="004D69FF" w14:paraId="169E5F54" w14:textId="77777777">
      <w:pPr>
        <w:pStyle w:val="Heading3"/>
      </w:pPr>
      <w:r w:rsidRPr="00944CC9">
        <w:t>The Trustee shall not be liable for interest on any money received by it except as the Trustee may agree in writing with the Company.</w:t>
      </w:r>
    </w:p>
    <w:p w:rsidRPr="00944CC9" w:rsidR="004D69FF" w:rsidP="004D69FF" w:rsidRDefault="004D69FF" w14:paraId="54BBD3CF" w14:textId="77777777">
      <w:pPr>
        <w:pStyle w:val="Heading3"/>
      </w:pPr>
      <w:r w:rsidRPr="00944CC9">
        <w:t>Money held in trust by the Trustee need not be segregated from other funds except to the extent required by law.</w:t>
      </w:r>
    </w:p>
    <w:p w:rsidRPr="00944CC9" w:rsidR="004D69FF" w:rsidP="004D69FF" w:rsidRDefault="004D69FF" w14:paraId="44B9922D" w14:textId="44E51E72">
      <w:pPr>
        <w:pStyle w:val="Heading3"/>
      </w:pPr>
      <w:bookmarkStart w:name="_Ref_ContractCompanion_9kb9Ur233" w:id="247"/>
      <w:r w:rsidRPr="00944CC9">
        <w:t xml:space="preserve">No provision of this Indenture shall require the Trustee to expend or risk its own funds or otherwise incur liability (financial or otherwise) in the performance of any of its duties hereunder or in the exercise of any of its rights or powers, if it shall have reasonable grounds to believe that repayment of such funds or adequate indemnity against such risk or liability is not assured to it and, for the avoidance of doubt, no provision of this Indenture shall require the Trustee to comply with or follow any request or direction of any Holders unless such Holders have offered to the Trustee security and/or indemnity reasonably satisfactory to the Trustee against any cost, liability or expense. </w:t>
      </w:r>
      <w:r>
        <w:t xml:space="preserve"> </w:t>
      </w:r>
      <w:r w:rsidRPr="00944CC9">
        <w:t>No provision of this Indenture shall require the Trustee to indemnify the Collateral Agent or the Intercreditor Agent.</w:t>
      </w:r>
      <w:bookmarkEnd w:id="247"/>
    </w:p>
    <w:p w:rsidRPr="00944CC9" w:rsidR="004D69FF" w:rsidP="004D69FF" w:rsidRDefault="004D69FF" w14:paraId="1E29AA5B" w14:textId="77777777">
      <w:pPr>
        <w:pStyle w:val="Heading3"/>
      </w:pPr>
      <w:r w:rsidRPr="00944CC9">
        <w:t>Every provision of this Indenture relating to the conduct or affecting the liability of or affording protection to the Trustee shall be subject to the provisions of this</w:t>
      </w:r>
      <w:r>
        <w:t> </w:t>
      </w:r>
      <w:r>
        <w:fldChar w:fldCharType="begin"/>
      </w:r>
      <w:r>
        <w:instrText xml:space="preserve"> REF  _Ref_ContractCompanion_9kb9Ur1BK \* Caps \h \n  \* MERGEFORMAT </w:instrText>
      </w:r>
      <w:r>
        <w:fldChar w:fldCharType="separate"/>
      </w:r>
      <w:r>
        <w:rPr>
          <w:cs/>
        </w:rPr>
        <w:t>‎</w:t>
      </w:r>
      <w:r>
        <w:t>Section 7.01</w:t>
      </w:r>
      <w:r>
        <w:fldChar w:fldCharType="end"/>
      </w:r>
      <w:r w:rsidRPr="00944CC9">
        <w:t>.</w:t>
      </w:r>
    </w:p>
    <w:p w:rsidRPr="00F86248" w:rsidR="004D69FF" w:rsidP="004D69FF" w:rsidRDefault="004D69FF" w14:paraId="3F792F03" w14:textId="77777777">
      <w:pPr>
        <w:pStyle w:val="Heading2"/>
        <w:keepNext/>
        <w:rPr>
          <w:vanish/>
          <w:color w:val="FF0000"/>
          <w:specVanish/>
        </w:rPr>
      </w:pPr>
      <w:bookmarkStart w:name="_Toc161962575" w:id="248"/>
      <w:r w:rsidRPr="00944CC9">
        <w:t>Rights of Trustee</w:t>
      </w:r>
      <w:bookmarkEnd w:id="248"/>
    </w:p>
    <w:p w:rsidRPr="00944CC9" w:rsidR="004D69FF" w:rsidP="004D69FF" w:rsidRDefault="004D69FF" w14:paraId="270D6AA5" w14:textId="77777777">
      <w:pPr>
        <w:pStyle w:val="wNoTOC"/>
      </w:pPr>
      <w:r w:rsidRPr="00944CC9">
        <w:t xml:space="preserve">.  </w:t>
      </w:r>
      <w:r>
        <w:fldChar w:fldCharType="begin"/>
      </w:r>
      <w:bookmarkStart w:name="_Ref_ContractCompanion_9kb9Ur235" w:id="249"/>
      <w:bookmarkEnd w:id="249"/>
      <w:r>
        <w:instrText xml:space="preserve"> LISTNUM  \l 3 </w:instrText>
      </w:r>
      <w:r>
        <w:fldChar w:fldCharType="end">
          <w:numberingChange w:original="(1)" w:author="Unknown" w:id="250"/>
        </w:fldChar>
      </w:r>
      <w:r>
        <w:t xml:space="preserve">  </w:t>
      </w:r>
      <w:r w:rsidRPr="00944CC9">
        <w:t>The Trustee may conclusively rely on any document believed by it to be genuine and to have been signed or presented by the proper person.  The Trustee need not investigate any fact or matter stated in the document but may, in its discretion, make such further inquiry or investigation into such facts or matters as it may see fit and, if the Trustee shall determine to make such further inquiry or investigation, it shall be entitled to examine the books, records and premises of the Company, personally or by agent or attorney at the sole cost of the Company and shall incur no liability or additional liability of any kind by reason of such inquiry or investigation.</w:t>
      </w:r>
    </w:p>
    <w:p w:rsidRPr="00944CC9" w:rsidR="004D69FF" w:rsidP="004D69FF" w:rsidRDefault="004D69FF" w14:paraId="48C10CA4" w14:textId="77777777">
      <w:pPr>
        <w:pStyle w:val="Heading3"/>
      </w:pPr>
      <w:r w:rsidRPr="00944CC9">
        <w:t>Before the Trustee acts or refrains from acting, it may require an Officer</w:t>
      </w:r>
      <w:r>
        <w:t>’</w:t>
      </w:r>
      <w:r w:rsidRPr="00944CC9">
        <w:t>s Certificate and/or an Opinion of Counsel.  The Trustee shall not be liable for any action it takes or omits to take in good faith in reliance on the Officer</w:t>
      </w:r>
      <w:r>
        <w:t>’</w:t>
      </w:r>
      <w:r w:rsidRPr="00944CC9">
        <w:t>s Certificate or Opinion of Counsel.</w:t>
      </w:r>
    </w:p>
    <w:p w:rsidRPr="00944CC9" w:rsidR="004D69FF" w:rsidP="004D69FF" w:rsidRDefault="004D69FF" w14:paraId="310EBB1B" w14:textId="77777777">
      <w:pPr>
        <w:pStyle w:val="Heading3"/>
      </w:pPr>
      <w:r w:rsidRPr="00944CC9">
        <w:t>The Trustee may act through its attorneys and agents and shall not be responsible for the misconduct or negligence of any attorney or agent appointed with due care.</w:t>
      </w:r>
    </w:p>
    <w:p w:rsidRPr="00944CC9" w:rsidR="004D69FF" w:rsidP="004D69FF" w:rsidRDefault="004D69FF" w14:paraId="1D2CD83F" w14:textId="77777777">
      <w:pPr>
        <w:pStyle w:val="Heading3"/>
      </w:pPr>
      <w:r w:rsidRPr="00944CC9">
        <w:t xml:space="preserve">The Trustee shall not be liable for any action it takes or omits to take in good faith which it reasonably believes to be authorized or within its rights or powers; </w:t>
      </w:r>
      <w:r w:rsidRPr="00944CC9">
        <w:rPr>
          <w:i/>
          <w:iCs/>
        </w:rPr>
        <w:t>provided</w:t>
      </w:r>
      <w:r w:rsidRPr="00944CC9">
        <w:t xml:space="preserve">, </w:t>
      </w:r>
      <w:r w:rsidRPr="00944CC9">
        <w:rPr>
          <w:i/>
          <w:iCs/>
        </w:rPr>
        <w:t>however</w:t>
      </w:r>
      <w:r w:rsidRPr="00944CC9">
        <w:t>, that the Trustee</w:t>
      </w:r>
      <w:r>
        <w:t>’</w:t>
      </w:r>
      <w:r w:rsidRPr="00944CC9">
        <w:t>s conduct does not constitute willful misconduct or negligence.</w:t>
      </w:r>
    </w:p>
    <w:p w:rsidRPr="00944CC9" w:rsidR="004D69FF" w:rsidP="004D69FF" w:rsidRDefault="004D69FF" w14:paraId="5C70AFC4" w14:textId="77777777">
      <w:pPr>
        <w:pStyle w:val="Heading3"/>
      </w:pPr>
      <w:r w:rsidRPr="00944CC9">
        <w:t>The Trustee may consult with counsel and the advice of such counsel or any Opinion of Counsel with respect to legal matters relating to this Indenture and the Securities shall be full and complete authorization and protection from liability in respect of any action taken, omitted or suffered by it hereunder in good faith and in reliance thereon.</w:t>
      </w:r>
    </w:p>
    <w:p w:rsidRPr="00944CC9" w:rsidR="004D69FF" w:rsidP="004D69FF" w:rsidRDefault="004D69FF" w14:paraId="6A13EBF6" w14:textId="77777777">
      <w:pPr>
        <w:pStyle w:val="Heading3"/>
      </w:pPr>
      <w:r w:rsidRPr="00944CC9">
        <w:t>In no event shall the Trustee be responsible or liable for special, indirect punitive or consequential loss or damage of any kind whatsoever (including, but not limited to, loss of profit) irrespective of whether the Trustee has been advised of the likelihood of such loss or damage and regardless of the form of action.</w:t>
      </w:r>
    </w:p>
    <w:p w:rsidRPr="00944CC9" w:rsidR="004D69FF" w:rsidP="004D69FF" w:rsidRDefault="004D69FF" w14:paraId="19501C94" w14:textId="5DD478EB">
      <w:pPr>
        <w:pStyle w:val="Heading3"/>
      </w:pPr>
      <w:r w:rsidRPr="00944CC9">
        <w:t>The rights, privileges, protections, immunities and benefits given to the Trustee, including its right to be indemnified, are extended to, and shall be enforceable by, the Trustee in each of its capacities hereunder, and under the Collateral Documents and the Intercreditor Agreement, and each Agent, custodian and other Person employed to act hereunder or thereunder and whenever acting in such capacity under any related transaction document, the Trustee</w:t>
      </w:r>
      <w:r w:rsidR="00BA584D">
        <w:t xml:space="preserve"> </w:t>
      </w:r>
      <w:r w:rsidRPr="00944CC9">
        <w:t>shall enjoy all the same rights, privileges, protections and benefits granted to it hereunder.</w:t>
      </w:r>
    </w:p>
    <w:p w:rsidRPr="00944CC9" w:rsidR="004D69FF" w:rsidP="004D69FF" w:rsidRDefault="004D69FF" w14:paraId="316515EF" w14:textId="77777777">
      <w:pPr>
        <w:pStyle w:val="Heading3"/>
      </w:pPr>
      <w:r w:rsidRPr="00944CC9">
        <w:t>The Trustee may request that the Company or any Subsidiary Guarantor deliver an Officer</w:t>
      </w:r>
      <w:r>
        <w:t>’</w:t>
      </w:r>
      <w:r w:rsidRPr="00944CC9">
        <w:t>s Certificate setting forth the names of individuals and/or titles of Officers authorized at such time to take specified actions pursuant to this Indenture.</w:t>
      </w:r>
    </w:p>
    <w:p w:rsidRPr="00944CC9" w:rsidR="004D69FF" w:rsidP="004D69FF" w:rsidRDefault="004D69FF" w14:paraId="0E074632" w14:textId="77777777">
      <w:pPr>
        <w:pStyle w:val="Heading3"/>
      </w:pPr>
      <w:r w:rsidRPr="00944CC9">
        <w:t>The permissive rights of the Trustee enumerated herein shall not be construed as duties.</w:t>
      </w:r>
    </w:p>
    <w:p w:rsidRPr="00944CC9" w:rsidR="004D69FF" w:rsidP="004D69FF" w:rsidRDefault="004D69FF" w14:paraId="481CB3DF" w14:textId="77777777">
      <w:pPr>
        <w:pStyle w:val="Heading3"/>
      </w:pPr>
      <w:r w:rsidRPr="00944CC9">
        <w:t>The Trustee shall not be responsible or liable for any failure or delay in the performance of its obligations under this Indenture arising out of or caused, directly or indirectly, by circumstances beyond its control, including but not limited to acts of God; earthquakes; fires; floods; wars; civil or military disturbances; sabotage; acts of terrorism; epidemics; pandemics, riots; interruptions, loss or malfunctions of utilities, computer (hardware or software) or communications service; accidents; labor disputes; acts of civil or military authority or governmental actions; any provisions of any present or future law or regulation or governmental authority; it being understood that the Trustee shall use its best efforts to resume performance as soon as practicable under the circumstances.</w:t>
      </w:r>
    </w:p>
    <w:p w:rsidRPr="00944CC9" w:rsidR="004D69FF" w:rsidP="004D69FF" w:rsidRDefault="004D69FF" w14:paraId="102D4556" w14:textId="77777777">
      <w:pPr>
        <w:pStyle w:val="Heading3"/>
        <w:keepNext/>
      </w:pPr>
      <w:r w:rsidRPr="00944CC9">
        <w:t xml:space="preserve">At any time that the security granted pursuant to the Collateral Documents has become enforceable, the Trustee has the right to direct the Intercreditor Agent, and the Holders have given a direction to the Trustee to enforce such Collateral, the Trustee shall immediately give any direction to the Intercreditor Agent with respect thereto to the extent it has been indemnified or secured in accordance with </w:t>
      </w:r>
      <w:r>
        <w:fldChar w:fldCharType="begin"/>
      </w:r>
      <w:r>
        <w:instrText xml:space="preserve"> REF  _Ref_ContractCompanion_9kb9Ur233 \* Caps \h \w  \* MERGEFORMAT </w:instrText>
      </w:r>
      <w:r>
        <w:fldChar w:fldCharType="separate"/>
      </w:r>
      <w:r>
        <w:rPr>
          <w:cs/>
        </w:rPr>
        <w:t>‎</w:t>
      </w:r>
      <w:r>
        <w:t>Section 7.01(7)</w:t>
      </w:r>
      <w:r>
        <w:fldChar w:fldCharType="end"/>
      </w:r>
      <w:r w:rsidRPr="00944CC9">
        <w:t xml:space="preserve"> hereof. </w:t>
      </w:r>
      <w:r>
        <w:t xml:space="preserve"> </w:t>
      </w:r>
      <w:r w:rsidRPr="00944CC9">
        <w:t>In any event, in connection with any enforcement of such security, the Trustee is not responsible for:</w:t>
      </w:r>
    </w:p>
    <w:p w:rsidRPr="00944CC9" w:rsidR="004D69FF" w:rsidP="004D69FF" w:rsidRDefault="004D69FF" w14:paraId="33C9A71F" w14:textId="77777777">
      <w:pPr>
        <w:pStyle w:val="Heading6"/>
      </w:pPr>
      <w:r w:rsidRPr="00944CC9">
        <w:t>any failure of the Collateral Agent to enforce such security within a reasonable time or at all;</w:t>
      </w:r>
    </w:p>
    <w:p w:rsidRPr="00944CC9" w:rsidR="004D69FF" w:rsidP="004D69FF" w:rsidRDefault="004D69FF" w14:paraId="5A1D108D" w14:textId="77777777">
      <w:pPr>
        <w:pStyle w:val="Heading6"/>
      </w:pPr>
      <w:r w:rsidRPr="00944CC9">
        <w:t>any failure of the Collateral Agent to pay over the proceeds of enforcement of the Collateral;</w:t>
      </w:r>
    </w:p>
    <w:p w:rsidRPr="00944CC9" w:rsidR="004D69FF" w:rsidP="004D69FF" w:rsidRDefault="004D69FF" w14:paraId="2810C538" w14:textId="77777777">
      <w:pPr>
        <w:pStyle w:val="Heading6"/>
      </w:pPr>
      <w:r w:rsidRPr="00944CC9">
        <w:t>any failure of the Collateral Agent to realize such security for the best price obtainable;</w:t>
      </w:r>
    </w:p>
    <w:p w:rsidRPr="00944CC9" w:rsidR="004D69FF" w:rsidP="004D69FF" w:rsidRDefault="004D69FF" w14:paraId="266AC093" w14:textId="77777777">
      <w:pPr>
        <w:pStyle w:val="Heading6"/>
      </w:pPr>
      <w:r w:rsidRPr="00944CC9">
        <w:t>monitoring the activities of the Collateral Agent in relation to such security or enforcement;</w:t>
      </w:r>
    </w:p>
    <w:p w:rsidRPr="00C326DA" w:rsidR="004D69FF" w:rsidP="004D69FF" w:rsidRDefault="004D69FF" w14:paraId="686A88F6" w14:textId="77777777">
      <w:pPr>
        <w:pStyle w:val="Heading6"/>
        <w:rPr>
          <w:color w:val="000000" w:themeColor="text1"/>
        </w:rPr>
      </w:pPr>
      <w:r w:rsidRPr="00944CC9">
        <w:t>taking any enforcement action itself in relation to such security; or</w:t>
      </w:r>
    </w:p>
    <w:p w:rsidRPr="00C326DA" w:rsidR="004D69FF" w:rsidP="004D69FF" w:rsidRDefault="004D69FF" w14:paraId="5A154318" w14:textId="77777777">
      <w:pPr>
        <w:pStyle w:val="Heading6"/>
        <w:rPr>
          <w:color w:val="000000" w:themeColor="text1"/>
        </w:rPr>
      </w:pPr>
      <w:r w:rsidRPr="00C326DA">
        <w:rPr>
          <w:color w:val="000000" w:themeColor="text1"/>
        </w:rPr>
        <w:t>paying any fees, costs or expenses of the Collateral Agent.</w:t>
      </w:r>
    </w:p>
    <w:p w:rsidRPr="00944CC9" w:rsidR="004D69FF" w:rsidP="004D69FF" w:rsidRDefault="004D69FF" w14:paraId="7CBBE7FA" w14:textId="77777777">
      <w:pPr>
        <w:pStyle w:val="Heading3"/>
      </w:pPr>
      <w:r w:rsidRPr="00944CC9">
        <w:t>The Trustee shall not be deemed to have notice of any Default or Event of Default unless written notice of any event which is in fact such a default is received by a Trust Officer of the Trustee at the Corporate Trust Office of the Trustee, and such notice references the Notes and this Indenture.</w:t>
      </w:r>
    </w:p>
    <w:p w:rsidRPr="00944CC9" w:rsidR="004D69FF" w:rsidP="004D69FF" w:rsidRDefault="004D69FF" w14:paraId="4FBF501D" w14:textId="77777777">
      <w:pPr>
        <w:pStyle w:val="Heading3"/>
      </w:pPr>
      <w:bookmarkStart w:name="_Ref_ContractCompanion_9kb9Ur237" w:id="251"/>
      <w:r w:rsidRPr="00944CC9">
        <w:t>The Trustee shall at no time have any responsibility or liability for or in respect to the legality, validity or enforceability of any Collateral or any arrangement or agreement between the Company and any other Person with respect thereto, or the perfection or priority of any security interest created in any of the Collateral or maintenance of any perfection and priority, or for or with respect to the sufficiency of the Collateral following an Event of Default.</w:t>
      </w:r>
      <w:bookmarkEnd w:id="251"/>
    </w:p>
    <w:p w:rsidRPr="00C326DA" w:rsidR="004D69FF" w:rsidP="004D69FF" w:rsidRDefault="004D69FF" w14:paraId="0B3415B8" w14:textId="77777777">
      <w:pPr>
        <w:pStyle w:val="Heading2"/>
        <w:rPr>
          <w:vanish/>
          <w:color w:val="FF0000"/>
          <w:specVanish/>
        </w:rPr>
      </w:pPr>
      <w:bookmarkStart w:name="_Toc161962576" w:id="252"/>
      <w:r w:rsidRPr="00944CC9">
        <w:t>Individual Rights of Trustee</w:t>
      </w:r>
      <w:bookmarkEnd w:id="252"/>
    </w:p>
    <w:p w:rsidRPr="00944CC9" w:rsidR="004D69FF" w:rsidP="004D69FF" w:rsidRDefault="004D69FF" w14:paraId="6831F567" w14:textId="4D43298B">
      <w:pPr>
        <w:pStyle w:val="wNoTOC"/>
      </w:pPr>
      <w:r w:rsidRPr="00944CC9">
        <w:t xml:space="preserve">.  The Trustee in its individual or any other capacity may become the owner or pledgee of Securities and may otherwise deal with the Company or its Affiliates with the same rights it would have if it were not Trustee.  </w:t>
      </w:r>
      <w:r w:rsidR="00BA584D">
        <w:t>Any</w:t>
      </w:r>
      <w:r w:rsidRPr="00944CC9">
        <w:t xml:space="preserve"> other Agent may do the same with like rights.  However, the Trustee must comply with </w:t>
      </w:r>
      <w:r>
        <w:fldChar w:fldCharType="begin"/>
      </w:r>
      <w:r>
        <w:instrText xml:space="preserve"> REF  _Ref_ContractCompanion_9kb9Ur239 \* Caps \h \n  \* MERGEFORMAT </w:instrText>
      </w:r>
      <w:r>
        <w:fldChar w:fldCharType="separate"/>
      </w:r>
      <w:r>
        <w:rPr>
          <w:cs/>
        </w:rPr>
        <w:t>‎</w:t>
      </w:r>
      <w:r>
        <w:t>Section 7.09</w:t>
      </w:r>
      <w:r>
        <w:fldChar w:fldCharType="end"/>
      </w:r>
      <w:r w:rsidRPr="00944CC9">
        <w:t xml:space="preserve"> and </w:t>
      </w:r>
      <w:r>
        <w:fldChar w:fldCharType="begin"/>
      </w:r>
      <w:r>
        <w:instrText xml:space="preserve"> REF  _Ref_ContractCompanion_9kb9Ur23B \* Caps \h \n  \* MERGEFORMAT </w:instrText>
      </w:r>
      <w:r>
        <w:fldChar w:fldCharType="separate"/>
      </w:r>
      <w:r>
        <w:rPr>
          <w:cs/>
        </w:rPr>
        <w:t>‎</w:t>
      </w:r>
      <w:r>
        <w:t>Section 7.10</w:t>
      </w:r>
      <w:r>
        <w:fldChar w:fldCharType="end"/>
      </w:r>
      <w:r w:rsidRPr="00944CC9">
        <w:t xml:space="preserve"> and is subject to TIA Sections 310(b) and 311.</w:t>
      </w:r>
    </w:p>
    <w:p w:rsidRPr="00C326DA" w:rsidR="004D69FF" w:rsidP="004D69FF" w:rsidRDefault="004D69FF" w14:paraId="5FA06E25" w14:textId="77777777">
      <w:pPr>
        <w:pStyle w:val="Heading2"/>
        <w:rPr>
          <w:vanish/>
          <w:color w:val="FF0000"/>
          <w:specVanish/>
        </w:rPr>
      </w:pPr>
      <w:bookmarkStart w:name="_Toc161962577" w:id="253"/>
      <w:r w:rsidRPr="00944CC9">
        <w:t>Trustee</w:t>
      </w:r>
      <w:r>
        <w:t>’</w:t>
      </w:r>
      <w:r w:rsidRPr="00944CC9">
        <w:t>s Disclaimer</w:t>
      </w:r>
      <w:bookmarkEnd w:id="253"/>
    </w:p>
    <w:p w:rsidRPr="00944CC9" w:rsidR="004D69FF" w:rsidP="004D69FF" w:rsidRDefault="004D69FF" w14:paraId="28AE79B4" w14:textId="77777777">
      <w:pPr>
        <w:pStyle w:val="wNoTOC"/>
      </w:pPr>
      <w:r w:rsidRPr="00944CC9">
        <w:t>.  The Trustee shall not be responsible for and makes no representation as to the validity or adequacy of this Indenture, the Securities or the Collateral Documents, it shall not be accountable for the Company</w:t>
      </w:r>
      <w:r>
        <w:t>’</w:t>
      </w:r>
      <w:r w:rsidRPr="00944CC9">
        <w:t>s use of the proceeds from the Securities, and it shall not be responsible for any statement of the Company in this Indenture or in any document issued in connection with the sale of the Securities or in the Securities other than the Trustee</w:t>
      </w:r>
      <w:r>
        <w:t>’</w:t>
      </w:r>
      <w:r w:rsidRPr="00944CC9">
        <w:t xml:space="preserve">s certificate of authentication if signed by the Trustee. </w:t>
      </w:r>
      <w:r>
        <w:t xml:space="preserve"> </w:t>
      </w:r>
      <w:r w:rsidRPr="00944CC9">
        <w:t>Nothing hereunder shall require the Trustee to file any financing or continuation statements or recording any documents or instruments in any public office at any time or otherwise perfecting or maintain the perfection of any Lien or security interest in the Collateral.</w:t>
      </w:r>
    </w:p>
    <w:p w:rsidRPr="00C326DA" w:rsidR="004D69FF" w:rsidP="004D69FF" w:rsidRDefault="004D69FF" w14:paraId="487FB652" w14:textId="77777777">
      <w:pPr>
        <w:pStyle w:val="Heading2"/>
        <w:rPr>
          <w:vanish/>
          <w:color w:val="FF0000"/>
          <w:specVanish/>
        </w:rPr>
      </w:pPr>
      <w:bookmarkStart w:name="_Toc161962578" w:id="254"/>
      <w:r w:rsidRPr="00944CC9">
        <w:t>Notice of Defaults</w:t>
      </w:r>
      <w:bookmarkEnd w:id="254"/>
    </w:p>
    <w:p w:rsidRPr="00944CC9" w:rsidR="004D69FF" w:rsidP="004D69FF" w:rsidRDefault="004D69FF" w14:paraId="66825003" w14:textId="77777777">
      <w:pPr>
        <w:pStyle w:val="wNoTOC"/>
      </w:pPr>
      <w:r w:rsidRPr="00944CC9">
        <w:t xml:space="preserve">.  If a Default or Event of Default occurs and is continuing and notice of such Default or Event of Default has been given to a Trust Officer of the Trustee, the Trustee shall deliver to each Holder notice of the Default within ten days after it occurs, unless the Default has been cured; </w:t>
      </w:r>
      <w:r w:rsidRPr="00C326DA">
        <w:rPr>
          <w:i/>
        </w:rPr>
        <w:t>provided</w:t>
      </w:r>
      <w:r w:rsidRPr="00944CC9">
        <w:t xml:space="preserve">, </w:t>
      </w:r>
      <w:r w:rsidRPr="00C326DA">
        <w:rPr>
          <w:i/>
        </w:rPr>
        <w:t>however</w:t>
      </w:r>
      <w:r w:rsidRPr="00944CC9">
        <w:t>, that except in the case of a Default or Event of Default in payment of principal, premium, if any, interest and Additional Amounts, if any, on any Security, the Trustee may withhold the notice if and so long as the Trustee determines in good faith that withholding the notice is in the interests of Holders.  The Trustee shall not be charged with knowledge of any Default or Event of Default other than a Default under</w:t>
      </w:r>
      <w:r>
        <w:t> </w:t>
      </w:r>
      <w:r>
        <w:fldChar w:fldCharType="begin"/>
      </w:r>
      <w:r>
        <w:instrText xml:space="preserve"> REF  _Ref_ContractCompanion_9kb9Ur18D \* Caps \h \w  \* MERGEFORMAT </w:instrText>
      </w:r>
      <w:r>
        <w:fldChar w:fldCharType="separate"/>
      </w:r>
      <w:r>
        <w:rPr>
          <w:cs/>
        </w:rPr>
        <w:t>‎</w:t>
      </w:r>
      <w:r>
        <w:t>Section 6.01(1)</w:t>
      </w:r>
      <w:r>
        <w:fldChar w:fldCharType="end"/>
      </w:r>
      <w:r w:rsidRPr="00944CC9">
        <w:t xml:space="preserve"> or </w:t>
      </w:r>
      <w:r>
        <w:fldChar w:fldCharType="begin"/>
      </w:r>
      <w:r>
        <w:instrText xml:space="preserve"> REF  _Ref_ContractCompanion_9kb9Ur18F \* Caps \h \w  \* MERGEFORMAT </w:instrText>
      </w:r>
      <w:r>
        <w:fldChar w:fldCharType="separate"/>
      </w:r>
      <w:r>
        <w:rPr>
          <w:cs/>
        </w:rPr>
        <w:t>‎</w:t>
      </w:r>
      <w:r>
        <w:t>Section 6.01(2)</w:t>
      </w:r>
      <w:r>
        <w:fldChar w:fldCharType="end"/>
      </w:r>
      <w:r w:rsidRPr="00944CC9">
        <w:t xml:space="preserve"> hereof or knowledge of any cure of any Default or Event of Default unless a Trust Officer in the Corporate Trust Office of the Trustee shall have received written notice thereof from the Company or a Holder, expressly referencing this Indenture and the Securities.  The Trustee shall not be deemed to have any knowledge of an Event of Default specified in </w:t>
      </w:r>
      <w:r>
        <w:fldChar w:fldCharType="begin"/>
      </w:r>
      <w:r>
        <w:instrText xml:space="preserve"> REF  _Ref_ContractCompanion_9kb9Ur19C \* Caps \h \w  \* MERGEFORMAT </w:instrText>
      </w:r>
      <w:r>
        <w:fldChar w:fldCharType="separate"/>
      </w:r>
      <w:r>
        <w:rPr>
          <w:cs/>
        </w:rPr>
        <w:t>‎</w:t>
      </w:r>
      <w:r>
        <w:t>Section 6.01(8)</w:t>
      </w:r>
      <w:r>
        <w:fldChar w:fldCharType="end"/>
      </w:r>
      <w:r w:rsidRPr="00944CC9">
        <w:t xml:space="preserve"> or </w:t>
      </w:r>
      <w:r>
        <w:fldChar w:fldCharType="begin"/>
      </w:r>
      <w:r>
        <w:instrText xml:space="preserve"> REF _Ref_ContractCompanion_9kb9Ur244 \w \h </w:instrText>
      </w:r>
      <w:r>
        <w:fldChar w:fldCharType="separate"/>
      </w:r>
      <w:r>
        <w:rPr>
          <w:cs/>
        </w:rPr>
        <w:t>‎</w:t>
      </w:r>
      <w:r>
        <w:t>Section 6.01(10)</w:t>
      </w:r>
      <w:r>
        <w:fldChar w:fldCharType="end"/>
      </w:r>
      <w:r w:rsidRPr="00944CC9">
        <w:t xml:space="preserve"> unless it is notified, in writing, by Holders of at least 25% in aggregate principal amount of the then outstanding Securities.</w:t>
      </w:r>
    </w:p>
    <w:p w:rsidRPr="00C326DA" w:rsidR="004D69FF" w:rsidP="004D69FF" w:rsidRDefault="004D69FF" w14:paraId="30447655" w14:textId="77777777">
      <w:pPr>
        <w:pStyle w:val="Heading2"/>
        <w:rPr>
          <w:vanish/>
          <w:color w:val="FF0000"/>
          <w:specVanish/>
        </w:rPr>
      </w:pPr>
      <w:bookmarkStart w:name="_Ref_ContractCompanion_9kb9Ur1AB" w:id="255"/>
      <w:bookmarkStart w:name="_Ref161236180" w:id="256"/>
      <w:bookmarkStart w:name="_Toc161962579" w:id="257"/>
      <w:r w:rsidRPr="00944CC9">
        <w:t>Compensation and Indemnity</w:t>
      </w:r>
      <w:bookmarkEnd w:id="255"/>
      <w:bookmarkEnd w:id="256"/>
      <w:bookmarkEnd w:id="257"/>
    </w:p>
    <w:p w:rsidRPr="00944CC9" w:rsidR="004D69FF" w:rsidP="004D69FF" w:rsidRDefault="004D69FF" w14:paraId="4D7C5C4A" w14:textId="39214254">
      <w:pPr>
        <w:pStyle w:val="wNoTOC"/>
      </w:pPr>
      <w:r w:rsidRPr="00944CC9">
        <w:t>.  The Company shall pay to the Trustee and each of the Agents from time to time such compensation for its services hereunder as such may from time to time agree in writing and shall reimburse, promptly upon request, the Trustee</w:t>
      </w:r>
      <w:r w:rsidR="00BA584D">
        <w:t xml:space="preserve"> </w:t>
      </w:r>
      <w:r w:rsidRPr="00944CC9">
        <w:t xml:space="preserve">and each Agent for all out-of-pocket expenses, disbursements and advances incurred by it hereunder (including the fees and expenses of its agents and counsel).  The Company and the Subsidiary Guarantors shall jointly and severally indemnify the Trustee or any predecessor Trustee, (which for purposes of this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xml:space="preserve"> shall be deemed to include its directors, officers, agents and employees), each Agent and their respective affiliates against any and all loss, liability or expense (including any and all tax liability, which, for the avoidance of doubt, shall include both Brazilian taxes and associated penalties, costs, claims, actions, damages, expenses or demands (other than tax liabilities based upon, measured by or determined by the income of the Trustee) and attorneys</w:t>
      </w:r>
      <w:r>
        <w:t>’</w:t>
      </w:r>
      <w:r w:rsidRPr="00944CC9">
        <w:t xml:space="preserve"> fees and expenses) incurred by it in connection with the administration of this trust and/or the performance of its duties hereunder, including the costs and expenses of defending itself against any claim (whether asserted by the Company, any Holder or any other Person) or liability in connection with the exercise or performance of any of its powers or duties hereunder, or in connection with enforcing the provisions of this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xml:space="preserve">, except to the extent that such loss, damage, claim, liability or expense is due to its own willful misconduct or gross negligence (as determined in a final non-appealable decision by a court of competent jurisdiction). </w:t>
      </w:r>
      <w:r>
        <w:t xml:space="preserve"> </w:t>
      </w:r>
      <w:r w:rsidRPr="00944CC9">
        <w:t>The Trustee</w:t>
      </w:r>
      <w:r w:rsidR="00BA584D">
        <w:t xml:space="preserve"> </w:t>
      </w:r>
      <w:r w:rsidRPr="00944CC9">
        <w:t>or Agents, as applicable, shall notify the Company promptly of any claim for which it may seek indemnity.  Failure by the Trustee</w:t>
      </w:r>
      <w:r w:rsidR="00BA584D">
        <w:t xml:space="preserve"> </w:t>
      </w:r>
      <w:r w:rsidRPr="00944CC9">
        <w:t>or any Agent (as applicable) to so notify the Company shall not relieve the Company of its obligations hereunder.  The Company shall defend the claim and the Truste</w:t>
      </w:r>
      <w:r w:rsidR="00BA584D">
        <w:t>e</w:t>
      </w:r>
      <w:r w:rsidRPr="00944CC9">
        <w:t xml:space="preserve"> and the Agents may have separate counsel and the Company shall pay the fees and expenses of such counsel; </w:t>
      </w:r>
      <w:r w:rsidRPr="00C326DA">
        <w:rPr>
          <w:i/>
        </w:rPr>
        <w:t>provided</w:t>
      </w:r>
      <w:r w:rsidRPr="00944CC9">
        <w:t xml:space="preserve"> that the Company shall not be required to pay such fees and expenses if it assumes such indemnified party</w:t>
      </w:r>
      <w:r>
        <w:t>’</w:t>
      </w:r>
      <w:r w:rsidRPr="00944CC9">
        <w:t>s defense and, in such indemnified party</w:t>
      </w:r>
      <w:r>
        <w:t>’</w:t>
      </w:r>
      <w:r w:rsidRPr="00944CC9">
        <w:t>s reasonable judgment, there is no conflict of interest between the Company and such parties in connection with such defense.  If the Company does defend the claim, it shall consult with the Trustee</w:t>
      </w:r>
      <w:r w:rsidR="00BA584D">
        <w:t xml:space="preserve"> </w:t>
      </w:r>
      <w:r w:rsidRPr="00944CC9">
        <w:t>or the other Agent, as the case may be, throughout the conduct of such claim and shall not settle such claim without the prior written consent of the Trustee</w:t>
      </w:r>
      <w:r w:rsidR="00BA584D">
        <w:t xml:space="preserve"> </w:t>
      </w:r>
      <w:r w:rsidRPr="00944CC9">
        <w:t>or the other Agent (as applicable).  In no event shall the Company be liable for fees and expenses of more than one counsel for each indemnified party (in addition to any local counsel) separate from its own counsel for all indemnified parties in connection with one action or separate but similar or related actions in the same jurisdiction arising out of the same general allegations or circumstances.  The Company need not pay for any settlement made without its consent, which consent shall not be unreasonably withheld.</w:t>
      </w:r>
    </w:p>
    <w:p w:rsidRPr="00944CC9" w:rsidR="004D69FF" w:rsidP="004D69FF" w:rsidRDefault="004D69FF" w14:paraId="36ED72AD" w14:textId="484518CB">
      <w:pPr>
        <w:pStyle w:val="wText2"/>
      </w:pPr>
      <w:r w:rsidRPr="00944CC9">
        <w:t>To secure the Company</w:t>
      </w:r>
      <w:r>
        <w:t>’</w:t>
      </w:r>
      <w:r w:rsidRPr="00944CC9">
        <w:t xml:space="preserve">s obligations in this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the Trustee shall have a lien prior to the Securities on all money or property held or collected by the Trustee</w:t>
      </w:r>
      <w:r w:rsidR="00BA584D">
        <w:t xml:space="preserve"> </w:t>
      </w:r>
      <w:r w:rsidRPr="00944CC9">
        <w:t>other than money or property held in trust to pay principal, premium, if any, interest and Additional Amounts, if any, on particular Securities.  Such lien will survive the satisfaction and discharge of this Indenture.</w:t>
      </w:r>
    </w:p>
    <w:p w:rsidRPr="00944CC9" w:rsidR="004D69FF" w:rsidP="004D69FF" w:rsidRDefault="004D69FF" w14:paraId="4E5530FC" w14:textId="1DD4FEB6">
      <w:pPr>
        <w:pStyle w:val="wText2"/>
      </w:pPr>
      <w:r w:rsidRPr="00944CC9">
        <w:t>The Company agrees to pay by wire transfer the fees and expenses of the Trustee, the Agents and their respective counsel in connection with the negotiation, execution and delivery of this Indenture within three Business Days of receipt of invoices for such fees and expenses.</w:t>
      </w:r>
    </w:p>
    <w:p w:rsidRPr="00944CC9" w:rsidR="004D69FF" w:rsidP="004D69FF" w:rsidRDefault="004D69FF" w14:paraId="35452118" w14:textId="278C46BB">
      <w:pPr>
        <w:pStyle w:val="wText2"/>
      </w:pPr>
      <w:r w:rsidRPr="00944CC9">
        <w:t>The Company</w:t>
      </w:r>
      <w:r>
        <w:t>’</w:t>
      </w:r>
      <w:r w:rsidRPr="00944CC9">
        <w:t xml:space="preserve">s payment obligations pursuant to this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xml:space="preserve"> shall survive the discharge of this Indenture, final payment on the Securities and resignation or removal of the Trustee</w:t>
      </w:r>
      <w:r w:rsidR="00BA584D">
        <w:t xml:space="preserve"> </w:t>
      </w:r>
      <w:r w:rsidRPr="00944CC9">
        <w:t xml:space="preserve">or any Agent.  When the Trustee incurs expenses or renders services after the occurrence of an Event of Default specified in </w:t>
      </w:r>
      <w:r>
        <w:fldChar w:fldCharType="begin"/>
      </w:r>
      <w:r>
        <w:instrText xml:space="preserve"> REF  _Ref_ContractCompanion_9kb9Ur18H \* Caps \h \w  \* MERGEFORMAT </w:instrText>
      </w:r>
      <w:r>
        <w:fldChar w:fldCharType="separate"/>
      </w:r>
      <w:r>
        <w:rPr>
          <w:cs/>
        </w:rPr>
        <w:t>‎</w:t>
      </w:r>
      <w:r>
        <w:t>Section 6.01(6)</w:t>
      </w:r>
      <w:r>
        <w:fldChar w:fldCharType="end"/>
      </w:r>
      <w:r w:rsidRPr="00944CC9">
        <w:t xml:space="preserve">, </w:t>
      </w:r>
      <w:r>
        <w:fldChar w:fldCharType="begin"/>
      </w:r>
      <w:r>
        <w:instrText xml:space="preserve"> REF _Ref_ContractCompanion_9kb9Ur19A \n \h </w:instrText>
      </w:r>
      <w:r>
        <w:fldChar w:fldCharType="separate"/>
      </w:r>
      <w:r>
        <w:rPr>
          <w:cs/>
        </w:rPr>
        <w:t>‎</w:t>
      </w:r>
      <w:r>
        <w:t>(7)</w:t>
      </w:r>
      <w:r>
        <w:fldChar w:fldCharType="end"/>
      </w:r>
      <w:r w:rsidRPr="00944CC9">
        <w:t xml:space="preserve"> or </w:t>
      </w:r>
      <w:r>
        <w:fldChar w:fldCharType="begin"/>
      </w:r>
      <w:r>
        <w:instrText xml:space="preserve"> REF _Ref_ContractCompanion_9kb9Ur19C \n \h </w:instrText>
      </w:r>
      <w:r>
        <w:fldChar w:fldCharType="separate"/>
      </w:r>
      <w:r>
        <w:rPr>
          <w:cs/>
        </w:rPr>
        <w:t>‎</w:t>
      </w:r>
      <w:r>
        <w:t>(8)</w:t>
      </w:r>
      <w:r>
        <w:fldChar w:fldCharType="end"/>
      </w:r>
      <w:r w:rsidRPr="00944CC9">
        <w:t>, the expenses and the compensation for services (including the reasonable fees and expenses of its agents and counsel) are intended to constitute expenses of administration under any Bankruptcy Law.</w:t>
      </w:r>
    </w:p>
    <w:p w:rsidRPr="00944CC9" w:rsidR="004D69FF" w:rsidP="004D69FF" w:rsidRDefault="004D69FF" w14:paraId="38135EA0" w14:textId="77777777">
      <w:pPr>
        <w:pStyle w:val="wText2"/>
      </w:pPr>
      <w:r w:rsidRPr="00944CC9">
        <w:t>The Company acknowledges that no Paying Agent makes any representations as to the interpretation or characterization of the transactions herein undertaken for tax or any other purpose, in any jurisdiction.  The Company represents that it has fully satisfied itself as to any tax impact of this Indenture before agreeing to the terms herein, and is responsible for any and all federal, state, local, income, franchise, withholding, value added, sales, use, transfer, stamp or other taxes imposed by any jurisdiction in respect of this Indenture.  The Company agrees to pay any and all stamp and other documentary taxes or duties which may be payable in connection with the execution, delivery, performance and enforcement of this Indenture by any Paying Agent.</w:t>
      </w:r>
    </w:p>
    <w:p w:rsidRPr="00C326DA" w:rsidR="004D69FF" w:rsidP="004D69FF" w:rsidRDefault="004D69FF" w14:paraId="5A21EFD9" w14:textId="77777777">
      <w:pPr>
        <w:pStyle w:val="Heading2"/>
        <w:keepNext/>
        <w:rPr>
          <w:vanish/>
          <w:color w:val="FF0000"/>
          <w:specVanish/>
        </w:rPr>
      </w:pPr>
      <w:bookmarkStart w:name="_Ref_ContractCompanion_9kb9Ur15A" w:id="258"/>
      <w:bookmarkStart w:name="_Toc161962580" w:id="259"/>
      <w:r w:rsidRPr="00944CC9">
        <w:t>Replacement of Trustee</w:t>
      </w:r>
      <w:bookmarkEnd w:id="258"/>
      <w:bookmarkEnd w:id="259"/>
    </w:p>
    <w:p w:rsidRPr="00944CC9" w:rsidR="004D69FF" w:rsidP="004D69FF" w:rsidRDefault="004D69FF" w14:paraId="62FB3BDC" w14:textId="77777777">
      <w:pPr>
        <w:pStyle w:val="wNoTOC"/>
      </w:pPr>
      <w:r w:rsidRPr="00944CC9">
        <w:t xml:space="preserve">.  The Trustee may resign at any time by so notifying the Company.  The Holders of a majority in principal amount of the Securities (including any PIK Securities) may remove the Trustee by so notifying the Trustee and may appoint a successor Trustee with the approval of the Company.  If the Trustee is no longer eligible under </w:t>
      </w:r>
      <w:r>
        <w:fldChar w:fldCharType="begin"/>
      </w:r>
      <w:r>
        <w:instrText xml:space="preserve"> REF  _Ref_ContractCompanion_9kb9Ur239 \* Caps \h \n  \* MERGEFORMAT </w:instrText>
      </w:r>
      <w:r>
        <w:fldChar w:fldCharType="separate"/>
      </w:r>
      <w:r>
        <w:rPr>
          <w:cs/>
        </w:rPr>
        <w:t>‎</w:t>
      </w:r>
      <w:r>
        <w:t>Section 7.09</w:t>
      </w:r>
      <w:r>
        <w:fldChar w:fldCharType="end"/>
      </w:r>
      <w:r w:rsidRPr="00944CC9">
        <w:t xml:space="preserve"> or in the circumstances described in TIA Section 310(b), any Holder that satisfies the requirements of TIA Section 310(b) may petition any court of competent jurisdiction for the removal of the Trustee and the appointment of a successor Trustee.  The Company shall remove the Trustee if:</w:t>
      </w:r>
    </w:p>
    <w:p w:rsidRPr="00944CC9" w:rsidR="004D69FF" w:rsidP="004D69FF" w:rsidRDefault="004D69FF" w14:paraId="5B345391" w14:textId="77777777">
      <w:pPr>
        <w:pStyle w:val="Heading3"/>
      </w:pPr>
      <w:r w:rsidRPr="00944CC9">
        <w:t xml:space="preserve">the Trustee fails to comply with </w:t>
      </w:r>
      <w:r>
        <w:fldChar w:fldCharType="begin"/>
      </w:r>
      <w:r>
        <w:instrText xml:space="preserve"> REF  _Ref_ContractCompanion_9kb9Ur239 \* Caps \h \n  \* MERGEFORMAT </w:instrText>
      </w:r>
      <w:r>
        <w:fldChar w:fldCharType="separate"/>
      </w:r>
      <w:r>
        <w:rPr>
          <w:cs/>
        </w:rPr>
        <w:t>‎</w:t>
      </w:r>
      <w:r>
        <w:t>Section 7.09</w:t>
      </w:r>
      <w:r>
        <w:fldChar w:fldCharType="end"/>
      </w:r>
      <w:r w:rsidRPr="00944CC9">
        <w:t>;</w:t>
      </w:r>
    </w:p>
    <w:p w:rsidRPr="00944CC9" w:rsidR="004D69FF" w:rsidP="004D69FF" w:rsidRDefault="004D69FF" w14:paraId="0176CA0E" w14:textId="77777777">
      <w:pPr>
        <w:pStyle w:val="Heading3"/>
      </w:pPr>
      <w:r w:rsidRPr="00944CC9">
        <w:t>the Trustee is adjudged bankrupt or insolvent;</w:t>
      </w:r>
    </w:p>
    <w:p w:rsidRPr="00944CC9" w:rsidR="004D69FF" w:rsidP="004D69FF" w:rsidRDefault="004D69FF" w14:paraId="45322F89" w14:textId="77777777">
      <w:pPr>
        <w:pStyle w:val="Heading3"/>
      </w:pPr>
      <w:r w:rsidRPr="00944CC9">
        <w:t>a receiver or other public officer takes charge of the Trustee or its property; or</w:t>
      </w:r>
    </w:p>
    <w:p w:rsidRPr="00944CC9" w:rsidR="004D69FF" w:rsidP="004D69FF" w:rsidRDefault="004D69FF" w14:paraId="31567A4E" w14:textId="77777777">
      <w:pPr>
        <w:pStyle w:val="Heading3"/>
      </w:pPr>
      <w:r w:rsidRPr="00944CC9">
        <w:t>the Trustee otherwise becomes incapable of acting.</w:t>
      </w:r>
    </w:p>
    <w:p w:rsidRPr="00944CC9" w:rsidR="004D69FF" w:rsidP="004D69FF" w:rsidRDefault="004D69FF" w14:paraId="5D9ED7FA" w14:textId="77777777">
      <w:pPr>
        <w:pStyle w:val="wText2"/>
      </w:pPr>
      <w:r w:rsidRPr="00944CC9">
        <w:t>In addition, the Company may remove the Trustee at any time for any reason as long as no Default or Event of Default has occurred and is continuing.</w:t>
      </w:r>
    </w:p>
    <w:p w:rsidRPr="00944CC9" w:rsidR="004D69FF" w:rsidP="004D69FF" w:rsidRDefault="004D69FF" w14:paraId="31D08343" w14:textId="77777777">
      <w:pPr>
        <w:pStyle w:val="wText2"/>
      </w:pPr>
      <w:r w:rsidRPr="00944CC9">
        <w:t xml:space="preserve">If the Trustee resigns or is removed by the Holders, and Holders of a majority in principal amount of the Securities then outstanding (including any PIK Securities) do not reasonably promptly thereafter appoint a successor Trustee, or if a vacancy exists in the office of the Trustee for any other reason, including if the Company removes the Trustee, (the Trustee in such event being referred to herein as the </w:t>
      </w:r>
      <w:r>
        <w:t>“</w:t>
      </w:r>
      <w:r w:rsidRPr="00944CC9">
        <w:rPr>
          <w:b/>
          <w:i/>
        </w:rPr>
        <w:t>retiring</w:t>
      </w:r>
      <w:r w:rsidRPr="006B4475">
        <w:rPr>
          <w:b/>
          <w:bCs/>
          <w:i/>
          <w:iCs/>
        </w:rPr>
        <w:t xml:space="preserve"> </w:t>
      </w:r>
      <w:r w:rsidRPr="00944CC9">
        <w:rPr>
          <w:b/>
          <w:i/>
        </w:rPr>
        <w:t>Trustee</w:t>
      </w:r>
      <w:r>
        <w:t>”</w:t>
      </w:r>
      <w:r w:rsidRPr="00944CC9">
        <w:t>), the Company shall promptly appoint a successor Trustee.</w:t>
      </w:r>
    </w:p>
    <w:p w:rsidRPr="00944CC9" w:rsidR="004D69FF" w:rsidP="004D69FF" w:rsidRDefault="004D69FF" w14:paraId="27487B55" w14:textId="77777777">
      <w:pPr>
        <w:pStyle w:val="wText2"/>
      </w:pPr>
      <w:r w:rsidRPr="00944CC9">
        <w:t xml:space="preserve">A successor Trustee shall deliver a written acceptance of its appointment to the retiring Trustee and to the Company.  Thereupon, the resignation or removal of the retiring Trustee shall become effective, and the successor Trustee shall have all the rights, powers and duties of the Trustee under this Indenture.  The successor Trustee shall deliver a notice of its succession to Holders.  The retiring Trustee shall promptly transfer all property held by it as Trustee to the successor Trustee, subject to the lien provided for in </w:t>
      </w:r>
      <w:r>
        <w:fldChar w:fldCharType="begin"/>
      </w:r>
      <w:r>
        <w:instrText xml:space="preserve"> REF _Ref161236180 \w \h </w:instrText>
      </w:r>
      <w:r>
        <w:fldChar w:fldCharType="separate"/>
      </w:r>
      <w:r>
        <w:rPr>
          <w:cs/>
        </w:rPr>
        <w:t>‎</w:t>
      </w:r>
      <w:r>
        <w:t>Section 7.06</w:t>
      </w:r>
      <w:r>
        <w:fldChar w:fldCharType="end"/>
      </w:r>
      <w:r w:rsidRPr="00944CC9">
        <w:t xml:space="preserve"> and </w:t>
      </w:r>
      <w:r w:rsidRPr="00944CC9">
        <w:rPr>
          <w:i/>
        </w:rPr>
        <w:t>provided</w:t>
      </w:r>
      <w:r w:rsidRPr="00944CC9">
        <w:t xml:space="preserve"> that all sums owing to the retiring Trustee have been paid.</w:t>
      </w:r>
    </w:p>
    <w:p w:rsidRPr="00944CC9" w:rsidR="004D69FF" w:rsidP="004D69FF" w:rsidRDefault="004D69FF" w14:paraId="22B02520" w14:textId="77777777">
      <w:pPr>
        <w:pStyle w:val="wText2"/>
      </w:pPr>
      <w:r w:rsidRPr="00944CC9">
        <w:t>If a successor Trustee does not take office within 60 days after the retiring Trustee resigns or is removed, the retiring Trustee (at the Company</w:t>
      </w:r>
      <w:r>
        <w:t>’</w:t>
      </w:r>
      <w:r w:rsidRPr="00944CC9">
        <w:t>s expense), the Company or the Holders of 10% in principal amount of the Securities may, at the expense of the Company, petition any court of competent jurisdiction for the appointment of a successor Trustee.</w:t>
      </w:r>
    </w:p>
    <w:p w:rsidRPr="00944CC9" w:rsidR="004D69FF" w:rsidP="004D69FF" w:rsidRDefault="004D69FF" w14:paraId="5A8D0DC5" w14:textId="77777777">
      <w:pPr>
        <w:pStyle w:val="wText2"/>
      </w:pPr>
      <w:r w:rsidRPr="00944CC9">
        <w:t xml:space="preserve">If the Trustee fails to comply with </w:t>
      </w:r>
      <w:r>
        <w:fldChar w:fldCharType="begin"/>
      </w:r>
      <w:r>
        <w:instrText xml:space="preserve"> REF  _Ref_ContractCompanion_9kb9Ur239 \* Caps \h \n  \* MERGEFORMAT </w:instrText>
      </w:r>
      <w:r>
        <w:fldChar w:fldCharType="separate"/>
      </w:r>
      <w:r>
        <w:rPr>
          <w:cs/>
        </w:rPr>
        <w:t>‎</w:t>
      </w:r>
      <w:r>
        <w:t>Section 7.09</w:t>
      </w:r>
      <w:r>
        <w:fldChar w:fldCharType="end"/>
      </w:r>
      <w:r w:rsidRPr="00944CC9">
        <w:t>, any Holder may petition any court of competent jurisdiction for the removal of the Trustee and the appointment of another successor Trustee.</w:t>
      </w:r>
    </w:p>
    <w:p w:rsidRPr="00944CC9" w:rsidR="004D69FF" w:rsidP="004D69FF" w:rsidRDefault="004D69FF" w14:paraId="705633E7" w14:textId="77777777">
      <w:pPr>
        <w:pStyle w:val="wText2"/>
      </w:pPr>
      <w:r w:rsidRPr="00944CC9">
        <w:t xml:space="preserve">Notwithstanding the replacement of the Trustee pursuant to this </w:t>
      </w:r>
      <w:r>
        <w:fldChar w:fldCharType="begin"/>
      </w:r>
      <w:r>
        <w:instrText xml:space="preserve"> REF  _Ref_ContractCompanion_9kb9Ur15A \* Caps \h \n  \* MERGEFORMAT </w:instrText>
      </w:r>
      <w:r>
        <w:fldChar w:fldCharType="separate"/>
      </w:r>
      <w:r>
        <w:rPr>
          <w:cs/>
        </w:rPr>
        <w:t>‎</w:t>
      </w:r>
      <w:r>
        <w:t>Section 7.07</w:t>
      </w:r>
      <w:r>
        <w:fldChar w:fldCharType="end"/>
      </w:r>
      <w:r w:rsidRPr="00944CC9">
        <w:t>, the Company</w:t>
      </w:r>
      <w:r>
        <w:t>’</w:t>
      </w:r>
      <w:r w:rsidRPr="00944CC9">
        <w:t xml:space="preserve">s obligations under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xml:space="preserve"> shall continue for the benefit of the retiring Trustee.</w:t>
      </w:r>
    </w:p>
    <w:p w:rsidRPr="008C6FE9" w:rsidR="004D69FF" w:rsidP="004D69FF" w:rsidRDefault="004D69FF" w14:paraId="36120FFE" w14:textId="77777777">
      <w:pPr>
        <w:pStyle w:val="Heading2"/>
        <w:rPr>
          <w:vanish/>
          <w:color w:val="FF0000"/>
          <w:specVanish/>
        </w:rPr>
      </w:pPr>
      <w:bookmarkStart w:name="_Toc161962581" w:id="260"/>
      <w:r w:rsidRPr="00944CC9">
        <w:t>Successor Trustee by Merger</w:t>
      </w:r>
      <w:bookmarkEnd w:id="260"/>
    </w:p>
    <w:p w:rsidRPr="00944CC9" w:rsidR="004D69FF" w:rsidP="004D69FF" w:rsidRDefault="004D69FF" w14:paraId="6DFC4C7A" w14:textId="77777777">
      <w:pPr>
        <w:pStyle w:val="wNoTOC"/>
      </w:pPr>
      <w:r w:rsidRPr="00944CC9">
        <w:t>.  If the Trustee consolidates with, merges or converts into, or transfers all or substantially all its corporate trust business or assets to, another corporation or banking association, the resulting, surviving or transferee corporation without any further act shall be the successor Trustee.</w:t>
      </w:r>
    </w:p>
    <w:p w:rsidRPr="00944CC9" w:rsidR="004D69FF" w:rsidP="004D69FF" w:rsidRDefault="004D69FF" w14:paraId="030ECFEC" w14:textId="77777777">
      <w:pPr>
        <w:pStyle w:val="wText2"/>
      </w:pPr>
      <w:r w:rsidRPr="00944CC9">
        <w:t>In case at the time such successor or successors by merger, conversion or consolidation to the Trustee shall succeed to the trusts created by this Indenture any of the Securities shall have been authenticated but not delivered, any such successor to the Trustee may adopt the certificate of authentication of any predecessor trustee, and deliver such Securities so authenticated; and in case at that time any of the Securities shall not have been authenticated, any successor to the Trustee may authenticate such Securities either in the name of any predecessor hereunder or in the name of the successor to the Trustee; and in all such cases such adopted certificates shall have the full force of all provisions in the Securities or in this Indenture relating to the Trustee.</w:t>
      </w:r>
    </w:p>
    <w:p w:rsidRPr="008C6FE9" w:rsidR="004D69FF" w:rsidP="004D69FF" w:rsidRDefault="004D69FF" w14:paraId="6A4B3DEA" w14:textId="77777777">
      <w:pPr>
        <w:pStyle w:val="Heading2"/>
        <w:rPr>
          <w:vanish/>
          <w:color w:val="FF0000"/>
          <w:specVanish/>
        </w:rPr>
      </w:pPr>
      <w:bookmarkStart w:name="_Ref_ContractCompanion_9kb9Ur239" w:id="261"/>
      <w:bookmarkStart w:name="_Toc161962582" w:id="262"/>
      <w:r w:rsidRPr="00944CC9">
        <w:t>Eligibility; Disqualification</w:t>
      </w:r>
      <w:bookmarkEnd w:id="261"/>
      <w:bookmarkEnd w:id="262"/>
    </w:p>
    <w:p w:rsidRPr="00944CC9" w:rsidR="004D69FF" w:rsidP="004D69FF" w:rsidRDefault="004D69FF" w14:paraId="63932827" w14:textId="77777777">
      <w:pPr>
        <w:pStyle w:val="wNoTOC"/>
      </w:pPr>
      <w:r w:rsidRPr="00944CC9">
        <w:t xml:space="preserve">.  The Trustee shall at all times satisfy the requirements of TIA § 310(a).  The Trustee shall have a combined capital and surplus of at least U.S.$50.0 million as set forth in its most recent published annual report of condition.  The Trustee shall comply with TIA § 310(b); </w:t>
      </w:r>
      <w:r w:rsidRPr="008C6FE9">
        <w:rPr>
          <w:i/>
          <w:iCs/>
        </w:rPr>
        <w:t>provided</w:t>
      </w:r>
      <w:r w:rsidRPr="00944CC9">
        <w:t xml:space="preserve">, </w:t>
      </w:r>
      <w:r w:rsidRPr="008C6FE9">
        <w:rPr>
          <w:i/>
          <w:iCs/>
        </w:rPr>
        <w:t>however</w:t>
      </w:r>
      <w:r w:rsidRPr="00944CC9">
        <w:t>, that there shall be excluded from the operation of TIA § 310(b)(1) any indenture or indentures under which other securities or certificates of interest or participation in other securities of the Company are outstanding if the requirements for such exclusion set forth in TIA § 310(b)(1) are met.</w:t>
      </w:r>
    </w:p>
    <w:p w:rsidRPr="008C6FE9" w:rsidR="004D69FF" w:rsidP="004D69FF" w:rsidRDefault="004D69FF" w14:paraId="1F785176" w14:textId="77777777">
      <w:pPr>
        <w:pStyle w:val="Heading2"/>
        <w:rPr>
          <w:vanish/>
          <w:color w:val="FF0000"/>
          <w:specVanish/>
        </w:rPr>
      </w:pPr>
      <w:bookmarkStart w:name="_Ref_ContractCompanion_9kb9Ur23B" w:id="263"/>
      <w:bookmarkStart w:name="_Toc161962583" w:id="264"/>
      <w:r w:rsidRPr="00944CC9">
        <w:t>Preferential Collection of Claims Against Company</w:t>
      </w:r>
      <w:bookmarkEnd w:id="263"/>
      <w:bookmarkEnd w:id="264"/>
    </w:p>
    <w:p w:rsidRPr="00944CC9" w:rsidR="004D69FF" w:rsidP="004D69FF" w:rsidRDefault="004D69FF" w14:paraId="65D9E7EB" w14:textId="77777777">
      <w:pPr>
        <w:pStyle w:val="wNoTOC"/>
      </w:pPr>
      <w:r w:rsidRPr="00944CC9">
        <w:t>.  The Trustee shall comply with TIA § 311(a), excluding any creditor relationship listed in TIA § 311(b).  A Trustee who has resigned or been removed shall be subject to TIA § 311(a) to the extent indicated.</w:t>
      </w:r>
    </w:p>
    <w:p w:rsidRPr="008C6FE9" w:rsidR="004D69FF" w:rsidP="004D69FF" w:rsidRDefault="004D69FF" w14:paraId="73A30A38" w14:textId="77777777">
      <w:pPr>
        <w:pStyle w:val="Heading2"/>
        <w:keepNext/>
        <w:rPr>
          <w:vanish/>
          <w:color w:val="FF0000"/>
          <w:specVanish/>
        </w:rPr>
      </w:pPr>
      <w:bookmarkStart w:name="_Ref_ContractCompanion_9kb9Ur246" w:id="265"/>
      <w:bookmarkStart w:name="_Toc161962584" w:id="266"/>
      <w:r w:rsidRPr="00944CC9">
        <w:t>Appointment of Co-Trustee</w:t>
      </w:r>
      <w:bookmarkEnd w:id="265"/>
      <w:bookmarkEnd w:id="266"/>
    </w:p>
    <w:p w:rsidRPr="00944CC9" w:rsidR="004D69FF" w:rsidP="004D69FF" w:rsidRDefault="004D69FF" w14:paraId="50CBFD1B" w14:textId="77777777">
      <w:pPr>
        <w:pStyle w:val="wNoTOC"/>
      </w:pPr>
      <w:r w:rsidRPr="00944CC9">
        <w:t>.</w:t>
      </w:r>
    </w:p>
    <w:p w:rsidRPr="00944CC9" w:rsidR="004D69FF" w:rsidP="004D69FF" w:rsidRDefault="004D69FF" w14:paraId="3CB9CAE7" w14:textId="77777777">
      <w:pPr>
        <w:pStyle w:val="Heading4"/>
      </w:pPr>
      <w:r w:rsidRPr="00944CC9">
        <w:t xml:space="preserve">Notwithstanding any other provisions of this Indenture, the Trustee shall have the power and may execute and deliver all instruments necessary to appoint one or more Persons to act as a co-trustee or co-trustees, or separate trustee or separate trustees, and to vest in such Person or Persons, in such capacity and for the benefit of the Holders, subject to the other provisions of this </w:t>
      </w:r>
      <w:r>
        <w:fldChar w:fldCharType="begin"/>
      </w:r>
      <w:r>
        <w:instrText xml:space="preserve"> REF  _Ref_ContractCompanion_9kb9Ur246 \* Caps \h \n  \* MERGEFORMAT </w:instrText>
      </w:r>
      <w:r>
        <w:fldChar w:fldCharType="separate"/>
      </w:r>
      <w:r>
        <w:rPr>
          <w:cs/>
        </w:rPr>
        <w:t>‎</w:t>
      </w:r>
      <w:r>
        <w:t>Section 7.11</w:t>
      </w:r>
      <w:r>
        <w:fldChar w:fldCharType="end"/>
      </w:r>
      <w:r w:rsidRPr="00944CC9">
        <w:t xml:space="preserve">, such powers, duties, obligations and rights as the Trustee may consider necessary or desirable.  No co-trustee or separate trustee hereunder shall be required to meet the terms of eligibility as a successor trustee under </w:t>
      </w:r>
      <w:r>
        <w:fldChar w:fldCharType="begin"/>
      </w:r>
      <w:r>
        <w:instrText xml:space="preserve"> REF  _Ref_ContractCompanion_9kb9Ur239 \* Caps \h \n  \* MERGEFORMAT </w:instrText>
      </w:r>
      <w:r>
        <w:fldChar w:fldCharType="separate"/>
      </w:r>
      <w:r>
        <w:rPr>
          <w:cs/>
        </w:rPr>
        <w:t>‎</w:t>
      </w:r>
      <w:r>
        <w:t>Section 7.09</w:t>
      </w:r>
      <w:r>
        <w:fldChar w:fldCharType="end"/>
      </w:r>
      <w:r w:rsidRPr="00944CC9">
        <w:t xml:space="preserve"> and no notice to Holders of the appointment of any co-trustee or separate trustee shall be required under </w:t>
      </w:r>
      <w:r>
        <w:fldChar w:fldCharType="begin"/>
      </w:r>
      <w:r>
        <w:instrText xml:space="preserve"> REF  _Ref_ContractCompanion_9kb9Ur15A \* Caps \h \n  \* MERGEFORMAT </w:instrText>
      </w:r>
      <w:r>
        <w:fldChar w:fldCharType="separate"/>
      </w:r>
      <w:r>
        <w:rPr>
          <w:cs/>
        </w:rPr>
        <w:t>‎</w:t>
      </w:r>
      <w:r>
        <w:t>Section 7.07</w:t>
      </w:r>
      <w:r>
        <w:fldChar w:fldCharType="end"/>
      </w:r>
      <w:r w:rsidRPr="00944CC9">
        <w:t xml:space="preserve"> hereof. </w:t>
      </w:r>
      <w:r>
        <w:t xml:space="preserve"> </w:t>
      </w:r>
      <w:r w:rsidRPr="00944CC9">
        <w:t>The Trustee may act through its co-trustee(s) and shall not be responsible for the misconduct or negligence of any co-trustee appointed with due care.</w:t>
      </w:r>
    </w:p>
    <w:p w:rsidRPr="00944CC9" w:rsidR="004D69FF" w:rsidP="004D69FF" w:rsidRDefault="004D69FF" w14:paraId="3EA9CE71" w14:textId="77777777">
      <w:pPr>
        <w:pStyle w:val="Heading4"/>
        <w:keepNext/>
      </w:pPr>
      <w:r w:rsidRPr="00944CC9">
        <w:t>Every separate trustee and co-trustee shall, to the extent permitted by law, be appointed and act subject to the following provisions and conditions:</w:t>
      </w:r>
    </w:p>
    <w:p w:rsidRPr="00944CC9" w:rsidR="004D69FF" w:rsidP="004D69FF" w:rsidRDefault="004D69FF" w14:paraId="1361ACAE" w14:textId="77777777">
      <w:pPr>
        <w:pStyle w:val="Heading5"/>
      </w:pPr>
      <w:r w:rsidRPr="00944CC9">
        <w:t>all rights, powers, duties and obligations conferred or imposed upon the Trustee shall be conferred or imposed upon and exercised or performed by the Trustee and such separate trustee or co-trustee jointly (it being understood that such separate trustee or co-trustee is not authorized to act separately without the Trustee joining in such act), except to the extent that under any law of any jurisdiction in which any particular act or acts are to be performed the Trustee shall be incompetent or unqualified to perform such act or acts, in which event such rights, powers, duties and obligations shall be exercised and performed singly by such separate trustee or co-trustee, but solely at the direction of the Trustee;</w:t>
      </w:r>
    </w:p>
    <w:p w:rsidRPr="00944CC9" w:rsidR="004D69FF" w:rsidP="004D69FF" w:rsidRDefault="004D69FF" w14:paraId="252A4AB5" w14:textId="77777777">
      <w:pPr>
        <w:pStyle w:val="Heading5"/>
      </w:pPr>
      <w:r w:rsidRPr="00944CC9">
        <w:t>no trustee hereunder shall be personally liable by reason of any act or omission of any other trustee hereunder; and</w:t>
      </w:r>
    </w:p>
    <w:p w:rsidRPr="00944CC9" w:rsidR="004D69FF" w:rsidP="004D69FF" w:rsidRDefault="004D69FF" w14:paraId="6280BDC5" w14:textId="77777777">
      <w:pPr>
        <w:pStyle w:val="Heading5"/>
      </w:pPr>
      <w:r w:rsidRPr="00944CC9">
        <w:t>the Trustee may at any time accept the resignation of or remove any separate trustee or co-trustee.</w:t>
      </w:r>
    </w:p>
    <w:p w:rsidRPr="00944CC9" w:rsidR="004D69FF" w:rsidP="004D69FF" w:rsidRDefault="004D69FF" w14:paraId="7FFD1B5C" w14:textId="77777777">
      <w:pPr>
        <w:pStyle w:val="Heading4"/>
      </w:pPr>
      <w:r w:rsidRPr="00944CC9">
        <w:t xml:space="preserve">Any notice, request or other writing given to the Trustee shall be deemed to have been given to each of the then separate trustees and co-trustees, as effectively as if given to each of them.  Every instrument appointing any separate trustee or co-trustee shall refer to this Indenture and the conditions of this </w:t>
      </w:r>
      <w:r>
        <w:fldChar w:fldCharType="begin"/>
      </w:r>
      <w:r>
        <w:instrText xml:space="preserve"> REF _Ref_ContractCompanion_9kb9Ur1AJ \w \n \h \* MERGEFORMAT </w:instrText>
      </w:r>
      <w:r>
        <w:fldChar w:fldCharType="separate"/>
      </w:r>
      <w:r>
        <w:rPr>
          <w:cs/>
        </w:rPr>
        <w:t>‎</w:t>
      </w:r>
      <w:r>
        <w:t>Article 7</w:t>
      </w:r>
      <w:r>
        <w:fldChar w:fldCharType="end"/>
      </w:r>
      <w:r w:rsidRPr="00944CC9">
        <w:t>.  Each separate trustee and co-trustee, upon its acceptance of the trusts conferred, shall be vested with the estates or property specified in its instrument of appointment, either jointly with the Trustee or separately, as may be provided therein, subject to all the provisions of this Indenture, specifically including every provision of this Indenture relating to the conduct of, affecting the liability of, or affording protection or rights (including the rights to compensation, reimbursement and indemnification hereunder) to, the Trustee.  Every such instrument shall be filed with the Trustee.</w:t>
      </w:r>
    </w:p>
    <w:p w:rsidRPr="00944CC9" w:rsidR="004D69FF" w:rsidP="004D69FF" w:rsidRDefault="004D69FF" w14:paraId="2C0F8EBC" w14:textId="77777777">
      <w:pPr>
        <w:pStyle w:val="Heading4"/>
      </w:pPr>
      <w:r w:rsidRPr="00944CC9">
        <w:t>Any separate trustee or co-trustee may at any time constitute the Trustee its agent or attorney-in-fact with full power and authority, to the extent not prohibited by law, to do any lawful act under or in respect of this Indenture on its behalf and in its name.  If any separate trustee or co-trustee shall die, become incapable of acting, resign or be removed, all of its estates, properties, rights, remedies and trusts shall vest in and be exercised by the Trustee, to the extent permitted by law, without the appointment of a new or successor trustee.</w:t>
      </w:r>
    </w:p>
    <w:p w:rsidRPr="00944CC9" w:rsidR="004D69FF" w:rsidP="004D69FF" w:rsidRDefault="004D69FF" w14:paraId="6BE394F1" w14:textId="77777777">
      <w:pPr>
        <w:pStyle w:val="Heading1"/>
      </w:pPr>
      <w:bookmarkStart w:name="_Toc161152181" w:id="267"/>
      <w:bookmarkStart w:name="_Toc161159905" w:id="268"/>
      <w:bookmarkStart w:name="_Ref_ContractCompanion_9kb9Ur248" w:id="269"/>
      <w:bookmarkStart w:name="_Toc161236318" w:id="270"/>
      <w:bookmarkStart w:name="_Toc161236451" w:id="271"/>
      <w:bookmarkStart w:name="_Toc161694703" w:id="272"/>
      <w:bookmarkStart w:name="_Toc161694836" w:id="273"/>
      <w:bookmarkStart w:name="_Toc161962585" w:id="274"/>
      <w:r>
        <w:br/>
      </w:r>
      <w:r>
        <w:br/>
      </w:r>
      <w:bookmarkStart w:name="_Ref161167786" w:id="275"/>
      <w:r w:rsidRPr="00944CC9">
        <w:t>Discharge of Indenture; Defeasance</w:t>
      </w:r>
      <w:bookmarkEnd w:id="267"/>
      <w:bookmarkEnd w:id="268"/>
      <w:bookmarkEnd w:id="269"/>
      <w:bookmarkEnd w:id="270"/>
      <w:bookmarkEnd w:id="271"/>
      <w:bookmarkEnd w:id="275"/>
      <w:bookmarkEnd w:id="272"/>
      <w:bookmarkEnd w:id="273"/>
      <w:bookmarkEnd w:id="274"/>
    </w:p>
    <w:p w:rsidRPr="008C6FE9" w:rsidR="004D69FF" w:rsidP="004D69FF" w:rsidRDefault="004D69FF" w14:paraId="14D5C8CE" w14:textId="77777777">
      <w:pPr>
        <w:pStyle w:val="Heading2"/>
        <w:rPr>
          <w:vanish/>
          <w:color w:val="FF0000"/>
          <w:specVanish/>
        </w:rPr>
      </w:pPr>
      <w:bookmarkStart w:name="_Ref_ContractCompanion_9kb9Ur24A" w:id="276"/>
      <w:bookmarkStart w:name="_Toc161962586" w:id="277"/>
      <w:r w:rsidRPr="00944CC9">
        <w:t>Company</w:t>
      </w:r>
      <w:r>
        <w:t>’</w:t>
      </w:r>
      <w:r w:rsidRPr="00944CC9">
        <w:t>s Option to Effect Legal Defeasance or Covenant Defeasance</w:t>
      </w:r>
      <w:bookmarkEnd w:id="276"/>
      <w:bookmarkEnd w:id="277"/>
    </w:p>
    <w:p w:rsidRPr="00944CC9" w:rsidR="004D69FF" w:rsidP="004D69FF" w:rsidRDefault="004D69FF" w14:paraId="68854600" w14:textId="77777777">
      <w:pPr>
        <w:pStyle w:val="wNoTOC"/>
      </w:pPr>
      <w:r w:rsidRPr="00944CC9">
        <w:t xml:space="preserve">.  The Company may at its option, at any time, elect to have either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xml:space="preserve"> or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applied to all Securities of a Series, upon compliance with the conditions set forth below in this </w:t>
      </w:r>
      <w:r>
        <w:fldChar w:fldCharType="begin"/>
      </w:r>
      <w:r>
        <w:instrText xml:space="preserve"> REF _Ref_ContractCompanion_9kb9Ur248 \w \n \h \* MERGEFORMAT </w:instrText>
      </w:r>
      <w:r>
        <w:fldChar w:fldCharType="separate"/>
      </w:r>
      <w:r>
        <w:rPr>
          <w:cs/>
        </w:rPr>
        <w:t>‎</w:t>
      </w:r>
      <w:r>
        <w:t>Article 8</w:t>
      </w:r>
      <w:r>
        <w:fldChar w:fldCharType="end"/>
      </w:r>
      <w:r w:rsidRPr="00944CC9">
        <w:t>.</w:t>
      </w:r>
    </w:p>
    <w:p w:rsidRPr="008C6FE9" w:rsidR="004D69FF" w:rsidP="004D69FF" w:rsidRDefault="004D69FF" w14:paraId="5BDB4C8F" w14:textId="77777777">
      <w:pPr>
        <w:pStyle w:val="Heading2"/>
        <w:rPr>
          <w:vanish/>
          <w:color w:val="FF0000"/>
          <w:specVanish/>
        </w:rPr>
      </w:pPr>
      <w:bookmarkStart w:name="_Ref_ContractCompanion_9kb9Ur057" w:id="278"/>
      <w:bookmarkStart w:name="_Toc161962587" w:id="279"/>
      <w:r w:rsidRPr="00944CC9">
        <w:t>Legal Defeasance</w:t>
      </w:r>
      <w:bookmarkEnd w:id="278"/>
      <w:bookmarkEnd w:id="279"/>
    </w:p>
    <w:p w:rsidRPr="00944CC9" w:rsidR="004D69FF" w:rsidP="004D69FF" w:rsidRDefault="004D69FF" w14:paraId="0714ECA2" w14:textId="77777777">
      <w:pPr>
        <w:pStyle w:val="wNoTOC"/>
      </w:pPr>
      <w:r w:rsidRPr="00944CC9">
        <w:t>.  Upon the Company</w:t>
      </w:r>
      <w:r>
        <w:t>’</w:t>
      </w:r>
      <w:r w:rsidRPr="00944CC9">
        <w:t xml:space="preserve">s exercise of the option provided in </w:t>
      </w:r>
      <w:r>
        <w:fldChar w:fldCharType="begin"/>
      </w:r>
      <w:r>
        <w:instrText xml:space="preserve"> REF  _Ref_ContractCompanion_9kb9Ur24A \* Caps \h \n  \* MERGEFORMAT </w:instrText>
      </w:r>
      <w:r>
        <w:fldChar w:fldCharType="separate"/>
      </w:r>
      <w:r>
        <w:rPr>
          <w:cs/>
        </w:rPr>
        <w:t>‎</w:t>
      </w:r>
      <w:r>
        <w:t>Section 8.01</w:t>
      </w:r>
      <w:r>
        <w:fldChar w:fldCharType="end"/>
      </w:r>
      <w:r w:rsidRPr="00944CC9">
        <w:t xml:space="preserve"> to have this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xml:space="preserve"> applied to all the Securities of a Series, as the case may be, (subject to compliance with the other conditions set forth in this </w:t>
      </w:r>
      <w:r>
        <w:fldChar w:fldCharType="begin"/>
      </w:r>
      <w:r>
        <w:instrText xml:space="preserve"> REF _Ref_ContractCompanion_9kb9Ur248 \w \n \h \* MERGEFORMAT </w:instrText>
      </w:r>
      <w:r>
        <w:fldChar w:fldCharType="separate"/>
      </w:r>
      <w:r>
        <w:rPr>
          <w:cs/>
        </w:rPr>
        <w:t>‎</w:t>
      </w:r>
      <w:r>
        <w:t>Article 8</w:t>
      </w:r>
      <w:r>
        <w:fldChar w:fldCharType="end"/>
      </w:r>
      <w:r w:rsidRPr="00944CC9">
        <w:t xml:space="preserve">), the Company and the Subsidiary Guarantors shall be deemed to have been discharged from its obligations with respect to the Securities outstanding of such Series on the date the conditions in </w:t>
      </w:r>
      <w:r>
        <w:fldChar w:fldCharType="begin"/>
      </w:r>
      <w:r>
        <w:instrText xml:space="preserve"> REF  _Ref_ContractCompanion_9kb9Ur24C \* Caps \h \n  \* MERGEFORMAT </w:instrText>
      </w:r>
      <w:r>
        <w:fldChar w:fldCharType="separate"/>
      </w:r>
      <w:r>
        <w:rPr>
          <w:cs/>
        </w:rPr>
        <w:t>‎</w:t>
      </w:r>
      <w:r>
        <w:t>Section 8.07</w:t>
      </w:r>
      <w:r>
        <w:fldChar w:fldCharType="end"/>
      </w:r>
      <w:r w:rsidRPr="00944CC9">
        <w:t xml:space="preserve"> are satisfied (a </w:t>
      </w:r>
      <w:r>
        <w:t>“</w:t>
      </w:r>
      <w:r w:rsidRPr="008C6FE9">
        <w:rPr>
          <w:b/>
          <w:i/>
        </w:rPr>
        <w:t>Legal Defeasance</w:t>
      </w:r>
      <w:r>
        <w:t>”</w:t>
      </w:r>
      <w:r w:rsidRPr="00944CC9">
        <w:t>).  For the avoidance of doubt, such Legal Defeasance means that the Company shall be deemed to have paid and discharged the entire Indebtedness represented by all the Securities of such Series, each Subsidiary Guarantor</w:t>
      </w:r>
      <w:r>
        <w:t>’</w:t>
      </w:r>
      <w:r w:rsidRPr="00944CC9">
        <w:t xml:space="preserve">s obligations under its Subsidiary Guarantee will terminate and the Company shall be deemed to have satisfied all its other obligations under the Securities and this Indenture, except for the following, which shall survive until otherwise terminated or discharged hereunder: </w:t>
      </w:r>
      <w:r>
        <w:t xml:space="preserve"> </w:t>
      </w:r>
      <w:r w:rsidRPr="00944CC9">
        <w:t xml:space="preserve">(a) the rights of such Holders to receive, solely from the trust fund described in </w:t>
      </w:r>
      <w:r>
        <w:fldChar w:fldCharType="begin"/>
      </w:r>
      <w:r>
        <w:instrText xml:space="preserve"> REF  _Ref_ContractCompanion_9kb9Ur24C \* Caps \h \n  \* MERGEFORMAT </w:instrText>
      </w:r>
      <w:r>
        <w:fldChar w:fldCharType="separate"/>
      </w:r>
      <w:r>
        <w:rPr>
          <w:cs/>
        </w:rPr>
        <w:t>‎</w:t>
      </w:r>
      <w:r>
        <w:t>Section 8.07</w:t>
      </w:r>
      <w:r>
        <w:fldChar w:fldCharType="end"/>
      </w:r>
      <w:r w:rsidRPr="00944CC9">
        <w:t xml:space="preserve"> and as more fully set forth in such Section, payments in respect of principal of, interest and Additional Amounts, if any, on the Securities of such Series when such payments are due, (b) the Company</w:t>
      </w:r>
      <w:r>
        <w:t>’</w:t>
      </w:r>
      <w:r w:rsidRPr="00944CC9">
        <w:t xml:space="preserve">s obligations with respect to the Securities of such Series under Section </w:t>
      </w:r>
      <w:r>
        <w:fldChar w:fldCharType="begin"/>
      </w:r>
      <w:r>
        <w:instrText xml:space="preserve"> REF _Ref_ContractCompanion_9kb9Ur046 \n \h \t \* MERGEFORMAT </w:instrText>
      </w:r>
      <w:r>
        <w:fldChar w:fldCharType="separate"/>
      </w:r>
      <w:r>
        <w:rPr>
          <w:cs/>
        </w:rPr>
        <w:t>‎</w:t>
      </w:r>
      <w:r>
        <w:t>2.03</w:t>
      </w:r>
      <w:r>
        <w:fldChar w:fldCharType="end"/>
      </w:r>
      <w:r w:rsidRPr="00944CC9">
        <w:t xml:space="preserve">, </w:t>
      </w:r>
      <w:r>
        <w:fldChar w:fldCharType="begin"/>
      </w:r>
      <w:r>
        <w:instrText xml:space="preserve"> REF _Ref_ContractCompanion_9kb9Ur07F \n \h \t \* MERGEFORMAT </w:instrText>
      </w:r>
      <w:r>
        <w:fldChar w:fldCharType="separate"/>
      </w:r>
      <w:r>
        <w:rPr>
          <w:cs/>
        </w:rPr>
        <w:t>‎</w:t>
      </w:r>
      <w:r>
        <w:t>2.04</w:t>
      </w:r>
      <w:r>
        <w:fldChar w:fldCharType="end"/>
      </w:r>
      <w:r w:rsidRPr="00944CC9">
        <w:t xml:space="preserve">, </w:t>
      </w:r>
      <w:r>
        <w:fldChar w:fldCharType="begin"/>
      </w:r>
      <w:r>
        <w:instrText xml:space="preserve"> REF _Ref_ContractCompanion_9kb9Ur07H \n \h \t \* MERGEFORMAT </w:instrText>
      </w:r>
      <w:r>
        <w:fldChar w:fldCharType="separate"/>
      </w:r>
      <w:r>
        <w:rPr>
          <w:cs/>
        </w:rPr>
        <w:t>‎</w:t>
      </w:r>
      <w:r>
        <w:t>2.06</w:t>
      </w:r>
      <w:r>
        <w:fldChar w:fldCharType="end"/>
      </w:r>
      <w:r w:rsidRPr="00944CC9">
        <w:t xml:space="preserve">, </w:t>
      </w:r>
      <w:r>
        <w:fldChar w:fldCharType="begin"/>
      </w:r>
      <w:r>
        <w:instrText xml:space="preserve"> REF _Ref_ContractCompanion_9kb9Ur08C \n \h \t \* MERGEFORMAT </w:instrText>
      </w:r>
      <w:r>
        <w:fldChar w:fldCharType="separate"/>
      </w:r>
      <w:r>
        <w:rPr>
          <w:cs/>
        </w:rPr>
        <w:t>‎</w:t>
      </w:r>
      <w:r>
        <w:t>2.07</w:t>
      </w:r>
      <w:r>
        <w:fldChar w:fldCharType="end"/>
      </w:r>
      <w:r w:rsidRPr="00944CC9">
        <w:t xml:space="preserve">, </w:t>
      </w:r>
      <w:r>
        <w:fldChar w:fldCharType="begin"/>
      </w:r>
      <w:r>
        <w:instrText xml:space="preserve"> REF _Ref_ContractCompanion_9kb9Ur09D \n \h \t \* MERGEFORMAT </w:instrText>
      </w:r>
      <w:r>
        <w:fldChar w:fldCharType="separate"/>
      </w:r>
      <w:r>
        <w:rPr>
          <w:cs/>
        </w:rPr>
        <w:t>‎</w:t>
      </w:r>
      <w:r>
        <w:t>4.01</w:t>
      </w:r>
      <w:r>
        <w:fldChar w:fldCharType="end"/>
      </w:r>
      <w:r w:rsidRPr="00944CC9">
        <w:t xml:space="preserve">, </w:t>
      </w:r>
      <w:r>
        <w:fldChar w:fldCharType="begin"/>
      </w:r>
      <w:r>
        <w:instrText xml:space="preserve"> REF _Ref_ContractCompanion_9kb9Ur255 \n \h \t \* MERGEFORMAT </w:instrText>
      </w:r>
      <w:r>
        <w:fldChar w:fldCharType="separate"/>
      </w:r>
      <w:r>
        <w:rPr>
          <w:cs/>
        </w:rPr>
        <w:t>‎</w:t>
      </w:r>
      <w:r>
        <w:t>4.04</w:t>
      </w:r>
      <w:r>
        <w:fldChar w:fldCharType="end"/>
      </w:r>
      <w:r w:rsidRPr="00944CC9">
        <w:t xml:space="preserve">, </w:t>
      </w:r>
      <w:r>
        <w:fldChar w:fldCharType="begin"/>
      </w:r>
      <w:r>
        <w:instrText xml:space="preserve"> REF _Ref_ContractCompanion_9kb9Ur136 \n \h \t \* MERGEFORMAT </w:instrText>
      </w:r>
      <w:r>
        <w:fldChar w:fldCharType="separate"/>
      </w:r>
      <w:r>
        <w:rPr>
          <w:cs/>
        </w:rPr>
        <w:t>‎</w:t>
      </w:r>
      <w:r>
        <w:t>4.08</w:t>
      </w:r>
      <w:r>
        <w:fldChar w:fldCharType="end"/>
      </w:r>
      <w:r w:rsidRPr="00944CC9">
        <w:t xml:space="preserve">, </w:t>
      </w:r>
      <w:r>
        <w:fldChar w:fldCharType="begin"/>
      </w:r>
      <w:r>
        <w:instrText xml:space="preserve"> REF _Ref_ContractCompanion_9kb9Ur257 \n \h \t \* MERGEFORMAT </w:instrText>
      </w:r>
      <w:r>
        <w:fldChar w:fldCharType="separate"/>
      </w:r>
      <w:r>
        <w:rPr>
          <w:cs/>
        </w:rPr>
        <w:t>‎</w:t>
      </w:r>
      <w:r>
        <w:t>4.10</w:t>
      </w:r>
      <w:r>
        <w:fldChar w:fldCharType="end"/>
      </w:r>
      <w:r w:rsidRPr="00944CC9">
        <w:t xml:space="preserve">, </w:t>
      </w:r>
      <w:r>
        <w:fldChar w:fldCharType="begin"/>
      </w:r>
      <w:r>
        <w:instrText xml:space="preserve"> REF _Ref_ContractCompanion_9kb9Ur259 \n \h \t \* MERGEFORMAT </w:instrText>
      </w:r>
      <w:r>
        <w:fldChar w:fldCharType="separate"/>
      </w:r>
      <w:r>
        <w:rPr>
          <w:cs/>
        </w:rPr>
        <w:t>‎</w:t>
      </w:r>
      <w:r>
        <w:t>4.11</w:t>
      </w:r>
      <w:r>
        <w:fldChar w:fldCharType="end"/>
      </w:r>
      <w:r w:rsidRPr="00944CC9">
        <w:t xml:space="preserve">, </w:t>
      </w:r>
      <w:r>
        <w:fldChar w:fldCharType="begin"/>
      </w:r>
      <w:r>
        <w:instrText xml:space="preserve"> REF _Ref_ContractCompanion_9kb9Ur25B \n \h \t \* MERGEFORMAT </w:instrText>
      </w:r>
      <w:r>
        <w:fldChar w:fldCharType="separate"/>
      </w:r>
      <w:r>
        <w:rPr>
          <w:cs/>
        </w:rPr>
        <w:t>‎</w:t>
      </w:r>
      <w:r>
        <w:t>4.12</w:t>
      </w:r>
      <w:r>
        <w:fldChar w:fldCharType="end"/>
      </w:r>
      <w:r w:rsidRPr="00944CC9">
        <w:t xml:space="preserve">, </w:t>
      </w:r>
      <w:r>
        <w:fldChar w:fldCharType="begin"/>
      </w:r>
      <w:r>
        <w:instrText xml:space="preserve"> REF _Ref_ContractCompanion_9kb9Ur013 \n \h \t \* MERGEFORMAT </w:instrText>
      </w:r>
      <w:r>
        <w:fldChar w:fldCharType="separate"/>
      </w:r>
      <w:r>
        <w:rPr>
          <w:cs/>
        </w:rPr>
        <w:t>‎</w:t>
      </w:r>
      <w:r>
        <w:t>4.14</w:t>
      </w:r>
      <w:r>
        <w:fldChar w:fldCharType="end"/>
      </w:r>
      <w:r w:rsidRPr="00944CC9">
        <w:t xml:space="preserve">, and </w:t>
      </w:r>
      <w:r>
        <w:fldChar w:fldCharType="begin"/>
      </w:r>
      <w:r>
        <w:instrText xml:space="preserve"> REF _Ref_ContractCompanion_9kb9Ur25D \n \h \t \* MERGEFORMAT </w:instrText>
      </w:r>
      <w:r>
        <w:fldChar w:fldCharType="separate"/>
      </w:r>
      <w:r>
        <w:rPr>
          <w:cs/>
        </w:rPr>
        <w:t>‎</w:t>
      </w:r>
      <w:r>
        <w:t>8.04</w:t>
      </w:r>
      <w:r>
        <w:fldChar w:fldCharType="end"/>
      </w:r>
      <w:r w:rsidRPr="00944CC9">
        <w:t xml:space="preserve">, (c) the rights, powers, trusts, duties, protections, indemnities and immunities of the Trustee hereunder and (d) this </w:t>
      </w:r>
      <w:r>
        <w:fldChar w:fldCharType="begin"/>
      </w:r>
      <w:r>
        <w:instrText xml:space="preserve"> REF _Ref_ContractCompanion_9kb9Ur248 \w \n \h \* MERGEFORMAT </w:instrText>
      </w:r>
      <w:r>
        <w:fldChar w:fldCharType="separate"/>
      </w:r>
      <w:r>
        <w:rPr>
          <w:cs/>
        </w:rPr>
        <w:t>‎</w:t>
      </w:r>
      <w:r>
        <w:t>Article 8</w:t>
      </w:r>
      <w:r>
        <w:fldChar w:fldCharType="end"/>
      </w:r>
      <w:r w:rsidRPr="00944CC9">
        <w:t xml:space="preserve"> and the Company</w:t>
      </w:r>
      <w:r>
        <w:t>’</w:t>
      </w:r>
      <w:r w:rsidRPr="00944CC9">
        <w:t xml:space="preserve">s obligations to the Trustee under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xml:space="preserve">.  Prior to the date the conditions in </w:t>
      </w:r>
      <w:r>
        <w:fldChar w:fldCharType="begin"/>
      </w:r>
      <w:r>
        <w:instrText xml:space="preserve"> REF  _Ref_ContractCompanion_9kb9Ur24C \* Caps \h \n  \* MERGEFORMAT </w:instrText>
      </w:r>
      <w:r>
        <w:fldChar w:fldCharType="separate"/>
      </w:r>
      <w:r>
        <w:rPr>
          <w:cs/>
        </w:rPr>
        <w:t>‎</w:t>
      </w:r>
      <w:r>
        <w:t>Section 8.07</w:t>
      </w:r>
      <w:r>
        <w:fldChar w:fldCharType="end"/>
      </w:r>
      <w:r w:rsidRPr="00944CC9">
        <w:t xml:space="preserve"> are satisfied, none of the Company</w:t>
      </w:r>
      <w:r>
        <w:t>’</w:t>
      </w:r>
      <w:r w:rsidRPr="00944CC9">
        <w:t>s or the Subsidiary Guarantors</w:t>
      </w:r>
      <w:r>
        <w:t>’</w:t>
      </w:r>
      <w:r w:rsidRPr="00944CC9">
        <w:t xml:space="preserve"> obligations under the Indenture will be discharged.  Thereafter, the Trustee upon request will acknowledge in writing the discharge of the Company</w:t>
      </w:r>
      <w:r>
        <w:t>’</w:t>
      </w:r>
      <w:r w:rsidRPr="00944CC9">
        <w:t>s and the Subsidiary Guarantors</w:t>
      </w:r>
      <w:r>
        <w:t>’</w:t>
      </w:r>
      <w:r w:rsidRPr="00944CC9">
        <w:t xml:space="preserve"> obligations under the Securities of such Series, the Subsidiary Guarantees and the Indenture except for the surviving obligations specified above.</w:t>
      </w:r>
    </w:p>
    <w:p w:rsidRPr="008C6FE9" w:rsidR="004D69FF" w:rsidP="004D69FF" w:rsidRDefault="004D69FF" w14:paraId="48C6BECB" w14:textId="77777777">
      <w:pPr>
        <w:pStyle w:val="Heading2"/>
        <w:rPr>
          <w:vanish/>
          <w:color w:val="FF0000"/>
          <w:specVanish/>
        </w:rPr>
      </w:pPr>
      <w:bookmarkStart w:name="_Ref_ContractCompanion_9kb9Ur03D" w:id="280"/>
      <w:bookmarkStart w:name="_Toc161962588" w:id="281"/>
      <w:r w:rsidRPr="00944CC9">
        <w:t>Covenant Defeasance</w:t>
      </w:r>
      <w:bookmarkEnd w:id="280"/>
      <w:bookmarkEnd w:id="281"/>
    </w:p>
    <w:p w:rsidRPr="00944CC9" w:rsidR="004D69FF" w:rsidP="004D69FF" w:rsidRDefault="004D69FF" w14:paraId="0B925794" w14:textId="77777777">
      <w:pPr>
        <w:pStyle w:val="wNoTOC"/>
      </w:pPr>
      <w:r w:rsidRPr="00944CC9">
        <w:t>.  Upon the Company</w:t>
      </w:r>
      <w:r>
        <w:t>’</w:t>
      </w:r>
      <w:r w:rsidRPr="00944CC9">
        <w:t xml:space="preserve">s exercise of the option provided in </w:t>
      </w:r>
      <w:r>
        <w:fldChar w:fldCharType="begin"/>
      </w:r>
      <w:r>
        <w:instrText xml:space="preserve"> REF  _Ref_ContractCompanion_9kb9Ur24A \* Caps \h \n  \* MERGEFORMAT </w:instrText>
      </w:r>
      <w:r>
        <w:fldChar w:fldCharType="separate"/>
      </w:r>
      <w:r>
        <w:rPr>
          <w:cs/>
        </w:rPr>
        <w:t>‎</w:t>
      </w:r>
      <w:r>
        <w:t>Section 8.01</w:t>
      </w:r>
      <w:r>
        <w:fldChar w:fldCharType="end"/>
      </w:r>
      <w:r w:rsidRPr="00944CC9">
        <w:t xml:space="preserve"> to have this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applied to all the Securities of a Series, the Company and the Subsidiary Guarantors shall, with respect to such Series, be released from its obligations under </w:t>
      </w:r>
      <w:r>
        <w:fldChar w:fldCharType="begin"/>
      </w:r>
      <w:r>
        <w:instrText xml:space="preserve"> REF _Ref_ContractCompanion_9kb9Ur266 \w \n \h \* MERGEFORMAT </w:instrText>
      </w:r>
      <w:r>
        <w:fldChar w:fldCharType="separate"/>
      </w:r>
      <w:r>
        <w:rPr>
          <w:cs/>
        </w:rPr>
        <w:t>‎</w:t>
      </w:r>
      <w:r>
        <w:t>Article 4</w:t>
      </w:r>
      <w:r>
        <w:fldChar w:fldCharType="end"/>
      </w:r>
      <w:r w:rsidRPr="00944CC9">
        <w:t xml:space="preserve"> (other than Sections </w:t>
      </w:r>
      <w:r>
        <w:fldChar w:fldCharType="begin"/>
      </w:r>
      <w:r>
        <w:instrText xml:space="preserve"> REF _Ref_ContractCompanion_9kb9Ur09D \n \h \t \* MERGEFORMAT </w:instrText>
      </w:r>
      <w:r>
        <w:fldChar w:fldCharType="separate"/>
      </w:r>
      <w:r>
        <w:rPr>
          <w:cs/>
        </w:rPr>
        <w:t>‎</w:t>
      </w:r>
      <w:r>
        <w:t>4.01</w:t>
      </w:r>
      <w:r>
        <w:fldChar w:fldCharType="end"/>
      </w:r>
      <w:r w:rsidRPr="00944CC9">
        <w:t xml:space="preserve">, </w:t>
      </w:r>
      <w:r>
        <w:fldChar w:fldCharType="begin"/>
      </w:r>
      <w:r>
        <w:instrText xml:space="preserve"> REF _Ref_ContractCompanion_9kb9Ur255 \n \h \t \* MERGEFORMAT </w:instrText>
      </w:r>
      <w:r>
        <w:fldChar w:fldCharType="separate"/>
      </w:r>
      <w:r>
        <w:rPr>
          <w:cs/>
        </w:rPr>
        <w:t>‎</w:t>
      </w:r>
      <w:r>
        <w:t>4.04</w:t>
      </w:r>
      <w:r>
        <w:fldChar w:fldCharType="end"/>
      </w:r>
      <w:r w:rsidRPr="00944CC9">
        <w:t xml:space="preserve">, </w:t>
      </w:r>
      <w:r>
        <w:fldChar w:fldCharType="begin"/>
      </w:r>
      <w:r>
        <w:instrText xml:space="preserve"> REF _Ref_ContractCompanion_9kb9Ur136 \n \h \t \* MERGEFORMAT </w:instrText>
      </w:r>
      <w:r>
        <w:fldChar w:fldCharType="separate"/>
      </w:r>
      <w:r>
        <w:rPr>
          <w:cs/>
        </w:rPr>
        <w:t>‎</w:t>
      </w:r>
      <w:r>
        <w:t>4.08</w:t>
      </w:r>
      <w:r>
        <w:fldChar w:fldCharType="end"/>
      </w:r>
      <w:r w:rsidRPr="00944CC9">
        <w:t xml:space="preserve">, </w:t>
      </w:r>
      <w:r>
        <w:fldChar w:fldCharType="begin"/>
      </w:r>
      <w:r>
        <w:instrText xml:space="preserve"> REF _Ref_ContractCompanion_9kb9Ur257 \n \h \t \* MERGEFORMAT </w:instrText>
      </w:r>
      <w:r>
        <w:fldChar w:fldCharType="separate"/>
      </w:r>
      <w:r>
        <w:rPr>
          <w:cs/>
        </w:rPr>
        <w:t>‎</w:t>
      </w:r>
      <w:r>
        <w:t>4.10</w:t>
      </w:r>
      <w:r>
        <w:fldChar w:fldCharType="end"/>
      </w:r>
      <w:r w:rsidRPr="00944CC9">
        <w:t xml:space="preserve">, </w:t>
      </w:r>
      <w:r>
        <w:fldChar w:fldCharType="begin"/>
      </w:r>
      <w:r>
        <w:instrText xml:space="preserve"> REF _Ref_ContractCompanion_9kb9Ur259 \n \h \t \* MERGEFORMAT </w:instrText>
      </w:r>
      <w:r>
        <w:fldChar w:fldCharType="separate"/>
      </w:r>
      <w:r>
        <w:rPr>
          <w:cs/>
        </w:rPr>
        <w:t>‎</w:t>
      </w:r>
      <w:r>
        <w:t>4.11</w:t>
      </w:r>
      <w:r>
        <w:fldChar w:fldCharType="end"/>
      </w:r>
      <w:r w:rsidRPr="00944CC9">
        <w:t xml:space="preserve">, </w:t>
      </w:r>
      <w:r>
        <w:fldChar w:fldCharType="begin"/>
      </w:r>
      <w:r>
        <w:instrText xml:space="preserve"> REF _Ref_ContractCompanion_9kb9Ur25B \n \h \t \* MERGEFORMAT </w:instrText>
      </w:r>
      <w:r>
        <w:fldChar w:fldCharType="separate"/>
      </w:r>
      <w:r>
        <w:rPr>
          <w:cs/>
        </w:rPr>
        <w:t>‎</w:t>
      </w:r>
      <w:r>
        <w:t>4.12</w:t>
      </w:r>
      <w:r>
        <w:fldChar w:fldCharType="end"/>
      </w:r>
      <w:r w:rsidRPr="00944CC9">
        <w:t xml:space="preserve"> and </w:t>
      </w:r>
      <w:r>
        <w:fldChar w:fldCharType="begin"/>
      </w:r>
      <w:r>
        <w:instrText xml:space="preserve"> REF _Ref_ContractCompanion_9kb9Ur013 \n \h \t \* MERGEFORMAT </w:instrText>
      </w:r>
      <w:r>
        <w:fldChar w:fldCharType="separate"/>
      </w:r>
      <w:r>
        <w:rPr>
          <w:cs/>
        </w:rPr>
        <w:t>‎</w:t>
      </w:r>
      <w:r>
        <w:t>4.14</w:t>
      </w:r>
      <w:r>
        <w:fldChar w:fldCharType="end"/>
      </w:r>
      <w:r w:rsidRPr="00944CC9">
        <w:t>), each Subsidiary Guarantor</w:t>
      </w:r>
      <w:r>
        <w:t>’</w:t>
      </w:r>
      <w:r w:rsidRPr="00944CC9">
        <w:t xml:space="preserve">s obligations under its Subsidiary Guarantee shall terminate and the occurrence of an event with respect to such Series specified in </w:t>
      </w:r>
      <w:r>
        <w:fldChar w:fldCharType="begin"/>
      </w:r>
      <w:r>
        <w:instrText xml:space="preserve"> REF  _Ref_ContractCompanion_9kb9Ur048 \* Caps \h \n  \* MERGEFORMAT </w:instrText>
      </w:r>
      <w:r>
        <w:fldChar w:fldCharType="separate"/>
      </w:r>
      <w:r>
        <w:rPr>
          <w:cs/>
        </w:rPr>
        <w:t>‎</w:t>
      </w:r>
      <w:r>
        <w:t>Section 6.01</w:t>
      </w:r>
      <w:r>
        <w:fldChar w:fldCharType="end"/>
      </w:r>
      <w:r w:rsidRPr="00944CC9">
        <w:t xml:space="preserve"> (except with respect to </w:t>
      </w:r>
      <w:r>
        <w:fldChar w:fldCharType="begin"/>
      </w:r>
      <w:r>
        <w:instrText xml:space="preserve"> REF  _Ref_ContractCompanion_9kb9Ur18D \* Caps \h \w  \* MERGEFORMAT </w:instrText>
      </w:r>
      <w:r>
        <w:fldChar w:fldCharType="separate"/>
      </w:r>
      <w:r>
        <w:rPr>
          <w:cs/>
        </w:rPr>
        <w:t>‎</w:t>
      </w:r>
      <w:r>
        <w:t>Section 6.01(1)</w:t>
      </w:r>
      <w:r>
        <w:fldChar w:fldCharType="end"/>
      </w:r>
      <w:r w:rsidRPr="00944CC9">
        <w:t xml:space="preserve">, </w:t>
      </w:r>
      <w:r>
        <w:fldChar w:fldCharType="begin"/>
      </w:r>
      <w:r>
        <w:instrText xml:space="preserve"> REF _Ref_ContractCompanion_9kb9Ur18F \n \h </w:instrText>
      </w:r>
      <w:r>
        <w:fldChar w:fldCharType="separate"/>
      </w:r>
      <w:r>
        <w:rPr>
          <w:cs/>
        </w:rPr>
        <w:t>‎</w:t>
      </w:r>
      <w:r>
        <w:t>(2)</w:t>
      </w:r>
      <w:r>
        <w:fldChar w:fldCharType="end"/>
      </w:r>
      <w:r w:rsidRPr="00944CC9">
        <w:t xml:space="preserve">, </w:t>
      </w:r>
      <w:r>
        <w:fldChar w:fldCharType="begin"/>
      </w:r>
      <w:r>
        <w:instrText xml:space="preserve"> REF _Ref_ContractCompanion_9kb9Ur18H \n \h </w:instrText>
      </w:r>
      <w:r>
        <w:fldChar w:fldCharType="separate"/>
      </w:r>
      <w:r>
        <w:rPr>
          <w:cs/>
        </w:rPr>
        <w:t>‎</w:t>
      </w:r>
      <w:r>
        <w:t>(6)</w:t>
      </w:r>
      <w:r>
        <w:fldChar w:fldCharType="end"/>
      </w:r>
      <w:r w:rsidRPr="00944CC9">
        <w:t xml:space="preserve">, </w:t>
      </w:r>
      <w:r>
        <w:fldChar w:fldCharType="begin"/>
      </w:r>
      <w:r>
        <w:instrText xml:space="preserve"> REF _Ref_ContractCompanion_9kb9Ur19A \n \h </w:instrText>
      </w:r>
      <w:r>
        <w:fldChar w:fldCharType="separate"/>
      </w:r>
      <w:r>
        <w:rPr>
          <w:cs/>
        </w:rPr>
        <w:t>‎</w:t>
      </w:r>
      <w:r>
        <w:t>(7)</w:t>
      </w:r>
      <w:r>
        <w:fldChar w:fldCharType="end"/>
      </w:r>
      <w:r w:rsidRPr="00944CC9">
        <w:t xml:space="preserve">, </w:t>
      </w:r>
      <w:r>
        <w:fldChar w:fldCharType="begin"/>
      </w:r>
      <w:r>
        <w:instrText xml:space="preserve"> REF _Ref_ContractCompanion_9kb9Ur19C \n \h </w:instrText>
      </w:r>
      <w:r>
        <w:fldChar w:fldCharType="separate"/>
      </w:r>
      <w:r>
        <w:rPr>
          <w:cs/>
        </w:rPr>
        <w:t>‎</w:t>
      </w:r>
      <w:r>
        <w:t>(8)</w:t>
      </w:r>
      <w:r>
        <w:fldChar w:fldCharType="end"/>
      </w:r>
      <w:r w:rsidRPr="00944CC9">
        <w:t xml:space="preserve">, </w:t>
      </w:r>
      <w:r>
        <w:fldChar w:fldCharType="begin"/>
      </w:r>
      <w:r>
        <w:instrText xml:space="preserve"> REF _Ref161160380 \n \h </w:instrText>
      </w:r>
      <w:r>
        <w:fldChar w:fldCharType="separate"/>
      </w:r>
      <w:r>
        <w:rPr>
          <w:cs/>
        </w:rPr>
        <w:t>‎</w:t>
      </w:r>
      <w:r>
        <w:t>(9)</w:t>
      </w:r>
      <w:r>
        <w:fldChar w:fldCharType="end"/>
      </w:r>
      <w:r w:rsidRPr="00944CC9">
        <w:t xml:space="preserve"> and </w:t>
      </w:r>
      <w:r>
        <w:fldChar w:fldCharType="begin"/>
      </w:r>
      <w:r>
        <w:instrText xml:space="preserve"> REF _Ref_ContractCompanion_9kb9Ur244 \w \n \h \t \* MERGEFORMAT </w:instrText>
      </w:r>
      <w:r>
        <w:fldChar w:fldCharType="separate"/>
      </w:r>
      <w:r>
        <w:rPr>
          <w:cs/>
        </w:rPr>
        <w:t>‎</w:t>
      </w:r>
      <w:r>
        <w:t>(10)</w:t>
      </w:r>
      <w:r>
        <w:fldChar w:fldCharType="end"/>
      </w:r>
      <w:r w:rsidRPr="00944CC9">
        <w:t xml:space="preserve">) shall no longer constitute an Event of Default with respect to such Series on and after the date the conditions set forth in </w:t>
      </w:r>
      <w:r>
        <w:fldChar w:fldCharType="begin"/>
      </w:r>
      <w:r>
        <w:instrText xml:space="preserve"> REF  _Ref_ContractCompanion_9kb9Ur24C \* Caps \h \n  \* MERGEFORMAT </w:instrText>
      </w:r>
      <w:r>
        <w:fldChar w:fldCharType="separate"/>
      </w:r>
      <w:r>
        <w:rPr>
          <w:cs/>
        </w:rPr>
        <w:t>‎</w:t>
      </w:r>
      <w:r>
        <w:t>Section 8.07</w:t>
      </w:r>
      <w:r>
        <w:fldChar w:fldCharType="end"/>
      </w:r>
      <w:r w:rsidRPr="00944CC9">
        <w:t xml:space="preserve"> are satisfied (a </w:t>
      </w:r>
      <w:r>
        <w:t>“</w:t>
      </w:r>
      <w:r w:rsidRPr="008C6FE9">
        <w:rPr>
          <w:b/>
          <w:i/>
        </w:rPr>
        <w:t>Covenant Defeasance</w:t>
      </w:r>
      <w:r>
        <w:t>”</w:t>
      </w:r>
      <w:r w:rsidRPr="00944CC9">
        <w:t xml:space="preserve">).  For the avoidance of doubt, such Covenant Defeasance means that, with respect to the Securities of a Series, the Company and the Subsidiary Guarantors may omit to comply with and shall have no liability in respect of any term, condition or limitation set forth in any such Section or clause referenced in the first sentence of this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whether directly or indirectly by reason of any reference elsewhere herein to any such Section or clause or by reason of any reference in any such Section or clause to any other provision herein or in any other document, but the remainder of this Indenture shall be unaffected thereby.  Prior to the date the conditions in </w:t>
      </w:r>
      <w:r>
        <w:fldChar w:fldCharType="begin"/>
      </w:r>
      <w:r>
        <w:instrText xml:space="preserve"> REF  _Ref_ContractCompanion_9kb9Ur24C \* Caps \h \n  \* MERGEFORMAT </w:instrText>
      </w:r>
      <w:r>
        <w:fldChar w:fldCharType="separate"/>
      </w:r>
      <w:r>
        <w:rPr>
          <w:cs/>
        </w:rPr>
        <w:t>‎</w:t>
      </w:r>
      <w:r>
        <w:t>Section 8.07</w:t>
      </w:r>
      <w:r>
        <w:fldChar w:fldCharType="end"/>
      </w:r>
      <w:r w:rsidRPr="00944CC9">
        <w:t xml:space="preserve"> are satisfied, none of the Company</w:t>
      </w:r>
      <w:r>
        <w:t>’</w:t>
      </w:r>
      <w:r w:rsidRPr="00944CC9">
        <w:t>s or the Subsidiary Guarantors</w:t>
      </w:r>
      <w:r>
        <w:t>’</w:t>
      </w:r>
      <w:r w:rsidRPr="00944CC9">
        <w:t xml:space="preserve"> obligations under the Indenture will be discharged.  Thereafter, the Trustee upon request will acknowledge in writing the discharge of the Company</w:t>
      </w:r>
      <w:r>
        <w:t>’</w:t>
      </w:r>
      <w:r w:rsidRPr="00944CC9">
        <w:t>s and the Subsidiary Guarantors</w:t>
      </w:r>
      <w:r>
        <w:t>’</w:t>
      </w:r>
      <w:r w:rsidRPr="00944CC9">
        <w:t xml:space="preserve"> obligations under the Securities and the Indenture except for the surviving obligations specified above.</w:t>
      </w:r>
    </w:p>
    <w:p w:rsidRPr="008C6FE9" w:rsidR="004D69FF" w:rsidP="004D69FF" w:rsidRDefault="004D69FF" w14:paraId="0836767A" w14:textId="77777777">
      <w:pPr>
        <w:pStyle w:val="Heading2"/>
        <w:rPr>
          <w:vanish/>
          <w:color w:val="FF0000"/>
          <w:specVanish/>
        </w:rPr>
      </w:pPr>
      <w:bookmarkStart w:name="_Ref_ContractCompanion_9kb9Ur25D" w:id="282"/>
      <w:bookmarkStart w:name="_Toc161962589" w:id="283"/>
      <w:r w:rsidRPr="00944CC9">
        <w:t>Application of Trust Money</w:t>
      </w:r>
      <w:bookmarkEnd w:id="282"/>
      <w:bookmarkEnd w:id="283"/>
    </w:p>
    <w:p w:rsidRPr="00944CC9" w:rsidR="004D69FF" w:rsidP="004D69FF" w:rsidRDefault="004D69FF" w14:paraId="2C6BD228" w14:textId="77777777">
      <w:pPr>
        <w:pStyle w:val="wNoTOC"/>
      </w:pPr>
      <w:r w:rsidRPr="00944CC9">
        <w:t xml:space="preserve">.  Subject to </w:t>
      </w:r>
      <w:r>
        <w:fldChar w:fldCharType="begin"/>
      </w:r>
      <w:r>
        <w:instrText xml:space="preserve"> REF  _Ref_ContractCompanion_9kb9Ur268 \* Caps \h \n  \* MERGEFORMAT </w:instrText>
      </w:r>
      <w:r>
        <w:fldChar w:fldCharType="separate"/>
      </w:r>
      <w:r>
        <w:rPr>
          <w:cs/>
        </w:rPr>
        <w:t>‎</w:t>
      </w:r>
      <w:r>
        <w:t>Section 8.05</w:t>
      </w:r>
      <w:r>
        <w:fldChar w:fldCharType="end"/>
      </w:r>
      <w:r w:rsidRPr="00944CC9">
        <w:t xml:space="preserve">, the Trustee shall hold in trust U.S. dollars or U.S. Government Obligations deposited with it pursuant to this </w:t>
      </w:r>
      <w:r>
        <w:fldChar w:fldCharType="begin"/>
      </w:r>
      <w:r>
        <w:instrText xml:space="preserve"> REF _Ref_ContractCompanion_9kb9Ur248 \w \n \h \* MERGEFORMAT </w:instrText>
      </w:r>
      <w:r>
        <w:fldChar w:fldCharType="separate"/>
      </w:r>
      <w:r>
        <w:rPr>
          <w:cs/>
        </w:rPr>
        <w:t>‎</w:t>
      </w:r>
      <w:r>
        <w:t>Article 8</w:t>
      </w:r>
      <w:r>
        <w:fldChar w:fldCharType="end"/>
      </w:r>
      <w:r w:rsidRPr="00944CC9">
        <w:t>.  It shall apply the deposited money and the U.S. dollars from U.S. Government Obligations through the Paying Agents and in accordance with this Indenture to the payment of principal, premium, if any, interest and Additional Amounts, if any, on the Securities.</w:t>
      </w:r>
    </w:p>
    <w:p w:rsidRPr="008C6FE9" w:rsidR="004D69FF" w:rsidP="004D69FF" w:rsidRDefault="004D69FF" w14:paraId="3F6A05F9" w14:textId="77777777">
      <w:pPr>
        <w:pStyle w:val="Heading2"/>
        <w:rPr>
          <w:vanish/>
          <w:color w:val="FF0000"/>
          <w:specVanish/>
        </w:rPr>
      </w:pPr>
      <w:bookmarkStart w:name="_Ref_ContractCompanion_9kb9Ur268" w:id="284"/>
      <w:bookmarkStart w:name="_Toc161962590" w:id="285"/>
      <w:r w:rsidRPr="00944CC9">
        <w:t>Repayment to Company</w:t>
      </w:r>
      <w:bookmarkEnd w:id="284"/>
      <w:bookmarkEnd w:id="285"/>
    </w:p>
    <w:p w:rsidRPr="00944CC9" w:rsidR="004D69FF" w:rsidP="004D69FF" w:rsidRDefault="004D69FF" w14:paraId="6173F932" w14:textId="77777777">
      <w:pPr>
        <w:pStyle w:val="wNoTOC"/>
      </w:pPr>
      <w:r w:rsidRPr="00944CC9">
        <w:t xml:space="preserve">.  Subject to Sections </w:t>
      </w:r>
      <w:r>
        <w:fldChar w:fldCharType="begin"/>
      </w:r>
      <w:r>
        <w:instrText xml:space="preserve"> REF _Ref_ContractCompanion_9kb9Ur1AB \n \h \t \* MERGEFORMAT </w:instrText>
      </w:r>
      <w:r>
        <w:fldChar w:fldCharType="separate"/>
      </w:r>
      <w:r>
        <w:rPr>
          <w:cs/>
        </w:rPr>
        <w:t>‎</w:t>
      </w:r>
      <w:r>
        <w:t>7.06</w:t>
      </w:r>
      <w:r>
        <w:fldChar w:fldCharType="end"/>
      </w:r>
      <w:r w:rsidRPr="00944CC9">
        <w:t xml:space="preserve">, </w:t>
      </w:r>
      <w:r>
        <w:fldChar w:fldCharType="begin"/>
      </w:r>
      <w:r>
        <w:instrText xml:space="preserve"> REF _Ref_ContractCompanion_9kb9Ur057 \n \h \t \* MERGEFORMAT </w:instrText>
      </w:r>
      <w:r>
        <w:fldChar w:fldCharType="separate"/>
      </w:r>
      <w:r>
        <w:rPr>
          <w:cs/>
        </w:rPr>
        <w:t>‎</w:t>
      </w:r>
      <w:r>
        <w:t>8.02</w:t>
      </w:r>
      <w:r>
        <w:fldChar w:fldCharType="end"/>
      </w:r>
      <w:r w:rsidRPr="00944CC9">
        <w:t xml:space="preserve">, </w:t>
      </w:r>
      <w:r>
        <w:fldChar w:fldCharType="begin"/>
      </w:r>
      <w:r>
        <w:instrText xml:space="preserve"> REF _Ref_ContractCompanion_9kb9Ur03D \n \h \t \* MERGEFORMAT </w:instrText>
      </w:r>
      <w:r>
        <w:fldChar w:fldCharType="separate"/>
      </w:r>
      <w:r>
        <w:rPr>
          <w:cs/>
        </w:rPr>
        <w:t>‎</w:t>
      </w:r>
      <w:r>
        <w:t>8.03</w:t>
      </w:r>
      <w:r>
        <w:fldChar w:fldCharType="end"/>
      </w:r>
      <w:r w:rsidRPr="00944CC9">
        <w:t xml:space="preserve"> and </w:t>
      </w:r>
      <w:r>
        <w:fldChar w:fldCharType="begin"/>
      </w:r>
      <w:r>
        <w:instrText xml:space="preserve"> REF _Ref_ContractCompanion_9kb9Ur24C \n \h \t \* MERGEFORMAT </w:instrText>
      </w:r>
      <w:r>
        <w:fldChar w:fldCharType="separate"/>
      </w:r>
      <w:r>
        <w:rPr>
          <w:cs/>
        </w:rPr>
        <w:t>‎</w:t>
      </w:r>
      <w:r>
        <w:t>8.07</w:t>
      </w:r>
      <w:r>
        <w:fldChar w:fldCharType="end"/>
      </w:r>
      <w:r w:rsidRPr="00944CC9">
        <w:t>, the Trustee and the Paying Agents shall promptly turn over to the Company upon request any excess money or Securities held by them at any time.</w:t>
      </w:r>
    </w:p>
    <w:p w:rsidRPr="00944CC9" w:rsidR="004D69FF" w:rsidP="004D69FF" w:rsidRDefault="004D69FF" w14:paraId="392BE7E7" w14:textId="77777777">
      <w:pPr>
        <w:pStyle w:val="wText2"/>
      </w:pPr>
      <w:r w:rsidRPr="00944CC9">
        <w:t>Subject to any applicable abandoned property law, the Trustee and the Paying Agents shall pay to the Company upon request any money held by them for the payment of principal, premium, if any, interest and Additional Amounts, if any, that remains unclaimed for two years, and, thereafter, Holders entitled to the money must look only to the Company and not to the Trustee or any of the Paying Agents for payment as general creditors.</w:t>
      </w:r>
    </w:p>
    <w:p w:rsidRPr="008C6FE9" w:rsidR="004D69FF" w:rsidP="004D69FF" w:rsidRDefault="004D69FF" w14:paraId="646C629B" w14:textId="77777777">
      <w:pPr>
        <w:pStyle w:val="Heading2"/>
        <w:rPr>
          <w:vanish/>
          <w:color w:val="FF0000"/>
          <w:specVanish/>
        </w:rPr>
      </w:pPr>
      <w:bookmarkStart w:name="_Ref_ContractCompanion_9kb9Ur27B" w:id="286"/>
      <w:bookmarkStart w:name="_Toc161962591" w:id="287"/>
      <w:r w:rsidRPr="00944CC9">
        <w:t>Reinstatement</w:t>
      </w:r>
      <w:bookmarkEnd w:id="286"/>
      <w:bookmarkEnd w:id="287"/>
    </w:p>
    <w:p w:rsidRPr="00944CC9" w:rsidR="004D69FF" w:rsidP="004D69FF" w:rsidRDefault="004D69FF" w14:paraId="2D0FBE69" w14:textId="77777777">
      <w:pPr>
        <w:pStyle w:val="wNoTOC"/>
      </w:pPr>
      <w:r w:rsidRPr="00944CC9">
        <w:t xml:space="preserve">.  If the Trustee or any of the Paying Agents are unable to apply any U.S. dollars or U.S. Government Obligations in accordance with this </w:t>
      </w:r>
      <w:r>
        <w:fldChar w:fldCharType="begin"/>
      </w:r>
      <w:r>
        <w:instrText xml:space="preserve"> REF _Ref_ContractCompanion_9kb9Ur248 \w \n \h \* MERGEFORMAT </w:instrText>
      </w:r>
      <w:r>
        <w:fldChar w:fldCharType="separate"/>
      </w:r>
      <w:r>
        <w:rPr>
          <w:cs/>
        </w:rPr>
        <w:t>‎</w:t>
      </w:r>
      <w:r>
        <w:t>Article 8</w:t>
      </w:r>
      <w:r>
        <w:fldChar w:fldCharType="end"/>
      </w:r>
      <w:r w:rsidRPr="00944CC9">
        <w:t xml:space="preserve"> by reason of any legal proceeding or by reason of any order or judgment of any court or Governmental Authority enjoining, restraining or otherwise prohibiting such application, the Company</w:t>
      </w:r>
      <w:r>
        <w:t>’</w:t>
      </w:r>
      <w:r w:rsidRPr="00944CC9">
        <w:t>s and the Subsidiary Guarantors</w:t>
      </w:r>
      <w:r>
        <w:t>’</w:t>
      </w:r>
      <w:r w:rsidRPr="00944CC9">
        <w:t xml:space="preserve"> obligations under this Indenture and the Securities shall be revived and reinstated as though no deposit had occurred pursuant to this </w:t>
      </w:r>
      <w:r>
        <w:fldChar w:fldCharType="begin"/>
      </w:r>
      <w:r>
        <w:instrText xml:space="preserve"> REF _Ref_ContractCompanion_9kb9Ur248 \w \n \h \* MERGEFORMAT </w:instrText>
      </w:r>
      <w:r>
        <w:fldChar w:fldCharType="separate"/>
      </w:r>
      <w:r>
        <w:rPr>
          <w:cs/>
        </w:rPr>
        <w:t>‎</w:t>
      </w:r>
      <w:r>
        <w:t>Article 8</w:t>
      </w:r>
      <w:r>
        <w:fldChar w:fldCharType="end"/>
      </w:r>
      <w:r w:rsidRPr="00944CC9">
        <w:t xml:space="preserve"> until such time as the Trustee or such Paying Agent is permitted to apply all such U.S. dollars or U.S. Government Obligations in accordance with this </w:t>
      </w:r>
      <w:r>
        <w:fldChar w:fldCharType="begin"/>
      </w:r>
      <w:r>
        <w:instrText xml:space="preserve"> REF _Ref_ContractCompanion_9kb9Ur248 \w \n \h \* MERGEFORMAT </w:instrText>
      </w:r>
      <w:r>
        <w:fldChar w:fldCharType="separate"/>
      </w:r>
      <w:r>
        <w:rPr>
          <w:cs/>
        </w:rPr>
        <w:t>‎</w:t>
      </w:r>
      <w:r>
        <w:t>Article 8</w:t>
      </w:r>
      <w:r>
        <w:fldChar w:fldCharType="end"/>
      </w:r>
      <w:r w:rsidRPr="00944CC9">
        <w:t xml:space="preserve">; </w:t>
      </w:r>
      <w:r w:rsidRPr="008C6FE9">
        <w:rPr>
          <w:i/>
          <w:iCs/>
        </w:rPr>
        <w:t>provided</w:t>
      </w:r>
      <w:r w:rsidRPr="00944CC9">
        <w:t xml:space="preserve">, </w:t>
      </w:r>
      <w:r w:rsidRPr="008C6FE9">
        <w:rPr>
          <w:i/>
          <w:iCs/>
        </w:rPr>
        <w:t>however</w:t>
      </w:r>
      <w:r w:rsidRPr="00944CC9">
        <w:t>, that, if the Company has made any payment of principal, premium, if any, interest and Additional Amounts, if any, on any Securities because of the reinstatement of its obligations, the Company shall be subrogated to the rights of the Holders of such Securities to receive such payment from the U.S. dollars or U.S. Government Obligations held by the Trustee or such Paying Agent.</w:t>
      </w:r>
    </w:p>
    <w:p w:rsidRPr="00B5534A" w:rsidR="004D69FF" w:rsidP="004D69FF" w:rsidRDefault="004D69FF" w14:paraId="50087D6A" w14:textId="77777777">
      <w:pPr>
        <w:pStyle w:val="Heading2"/>
        <w:keepNext/>
        <w:rPr>
          <w:vanish/>
          <w:color w:val="FF0000"/>
          <w:specVanish/>
        </w:rPr>
      </w:pPr>
      <w:bookmarkStart w:name="_Ref_ContractCompanion_9kb9Ur24C" w:id="288"/>
      <w:bookmarkStart w:name="_Toc161962592" w:id="289"/>
      <w:r w:rsidRPr="00944CC9">
        <w:t>Conditions to Legal Defeasance or Covenant Defeasance</w:t>
      </w:r>
      <w:bookmarkEnd w:id="288"/>
      <w:bookmarkEnd w:id="289"/>
    </w:p>
    <w:p w:rsidRPr="00944CC9" w:rsidR="004D69FF" w:rsidP="004D69FF" w:rsidRDefault="004D69FF" w14:paraId="70C018FB" w14:textId="77777777">
      <w:pPr>
        <w:pStyle w:val="wNoTOC"/>
      </w:pPr>
      <w:r w:rsidRPr="00944CC9">
        <w:t xml:space="preserve">.  The following shall be the conditions to application of either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xml:space="preserve"> or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to the then outstanding Securities of a Series:</w:t>
      </w:r>
    </w:p>
    <w:p w:rsidRPr="00944CC9" w:rsidR="004D69FF" w:rsidP="004D69FF" w:rsidRDefault="004D69FF" w14:paraId="148B4E58" w14:textId="77777777">
      <w:pPr>
        <w:pStyle w:val="Heading4"/>
      </w:pPr>
      <w:r w:rsidRPr="00944CC9">
        <w:t>the Company shall irrevocably have deposited or caused to be deposited with the Trustee in trust for benefit of the Holders, U.S. dollars in immediately available funds, U.S. Government Obligations or a combination thereof, in an amount sufficient, in the opinion of an internationally recognized firm of independent public accountants or an internationally recognized investment bank expressed in a written certificate thereof delivered to the Trustee, to pay and discharge, and which shall be applied by the Trustee (or other qualifying trustee) to pay and discharge, the principal, premium, if any, each installment of interest and Additional Amounts, if any, on Securities of such Series on the applicable Maturity Date in accordance with the terms of this Indenture and such Series of Securities;</w:t>
      </w:r>
    </w:p>
    <w:p w:rsidRPr="00944CC9" w:rsidR="004D69FF" w:rsidP="004D69FF" w:rsidRDefault="004D69FF" w14:paraId="3F4954DE" w14:textId="77777777">
      <w:pPr>
        <w:pStyle w:val="Heading4"/>
        <w:keepNext/>
      </w:pPr>
      <w:bookmarkStart w:name="_Ref161162970" w:id="290"/>
      <w:r w:rsidRPr="00944CC9">
        <w:t xml:space="preserve">in the case of an election under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the Company shall have delivered to the Trustee:</w:t>
      </w:r>
      <w:bookmarkEnd w:id="290"/>
    </w:p>
    <w:p w:rsidRPr="00944CC9" w:rsidR="004D69FF" w:rsidP="004D69FF" w:rsidRDefault="004D69FF" w14:paraId="7B49ACC0" w14:textId="77777777">
      <w:pPr>
        <w:pStyle w:val="Heading5"/>
      </w:pPr>
      <w:r w:rsidRPr="00944CC9">
        <w:t>an Opinion of Counsel stating that (1) the Company has received from, or there has been published by, the U.S. Internal Revenue Service a ruling, or (2) since the Restructuring Closing Date there has been a change in the applicable United States federal income tax law or the interpretation thereof, in either case to the effect that, and based thereon, such opinion shall confirm that, the Holders of the Securities will not recognize gain or loss for United States federal income tax purposes as a result of such deposit, defeasance and discharge and will be subject to United States federal income tax on the same amount, in the same manner and at the same time as would have been the case if such deposit, defeasance and discharge had not occurred;</w:t>
      </w:r>
    </w:p>
    <w:p w:rsidRPr="00944CC9" w:rsidR="004D69FF" w:rsidP="004D69FF" w:rsidRDefault="004D69FF" w14:paraId="5475355D" w14:textId="77777777">
      <w:pPr>
        <w:pStyle w:val="Heading5"/>
      </w:pPr>
      <w:bookmarkStart w:name="_Ref_ContractCompanion_9kb9Ur26A" w:id="291"/>
      <w:r w:rsidRPr="00944CC9">
        <w:t>an Opinion of Counsel to the effect that (1) the creation of the defeasance trust does not violate the Investment Company Act of 1940, as amended, (2) the Holders have a valid third priority security interest in the trust funds (subject to customary exceptions), and (3) after the passage of 123 days following the deposit, the trust funds will not be subject to the effect of Section 547 of the United States Bankruptcy Code or Section 15 of the New York Debtor and Creditor Law.</w:t>
      </w:r>
      <w:bookmarkEnd w:id="291"/>
    </w:p>
    <w:p w:rsidRPr="00944CC9" w:rsidR="004D69FF" w:rsidP="004D69FF" w:rsidRDefault="004D69FF" w14:paraId="2F8D151E" w14:textId="77777777">
      <w:pPr>
        <w:pStyle w:val="Heading4"/>
        <w:keepNext/>
      </w:pPr>
      <w:r w:rsidRPr="00944CC9">
        <w:t xml:space="preserve">in the case of an election under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the Company shall have delivered to the Trustee an Opinion of Counsel to the effect:</w:t>
      </w:r>
    </w:p>
    <w:p w:rsidRPr="00944CC9" w:rsidR="004D69FF" w:rsidP="004D69FF" w:rsidRDefault="004D69FF" w14:paraId="526FDBB1" w14:textId="77777777">
      <w:pPr>
        <w:pStyle w:val="Heading5"/>
      </w:pPr>
      <w:r w:rsidRPr="00944CC9">
        <w:t>that the Holders of the Securities of such Series will not recognize income, gain or loss for U.S. federal income tax purposes as a result of such deposit, defeasance and discharge and will be subject to U.S. federal income tax on the same amounts, in the same manner and at the same times as would have been the case if such deposit, defeasance and discharge had not occurred; and</w:t>
      </w:r>
    </w:p>
    <w:p w:rsidRPr="00944CC9" w:rsidR="004D69FF" w:rsidP="004D69FF" w:rsidRDefault="004D69FF" w14:paraId="284BED32" w14:textId="77777777">
      <w:pPr>
        <w:pStyle w:val="Heading5"/>
      </w:pPr>
      <w:r w:rsidRPr="00944CC9">
        <w:t xml:space="preserve">of the immediately preceding clause </w:t>
      </w:r>
      <w:r>
        <w:fldChar w:fldCharType="begin"/>
      </w:r>
      <w:r>
        <w:instrText xml:space="preserve"> REF _Ref_ContractCompanion_9kb9Ur26A \w \h \t \* MERGEFORMAT </w:instrText>
      </w:r>
      <w:r>
        <w:fldChar w:fldCharType="separate"/>
      </w:r>
      <w:r>
        <w:rPr>
          <w:cs/>
        </w:rPr>
        <w:t>‎</w:t>
      </w:r>
      <w:r>
        <w:rPr>
          <w:cs/>
        </w:rPr>
        <w:fldChar w:fldCharType="begin"/>
      </w:r>
      <w:r>
        <w:instrText xml:space="preserve"> REF _Ref161162970 \n \h </w:instrText>
      </w:r>
      <w:r>
        <w:rPr>
          <w:cs/>
        </w:rPr>
      </w:r>
      <w:r>
        <w:rPr>
          <w:cs/>
        </w:rPr>
        <w:fldChar w:fldCharType="separate"/>
      </w:r>
      <w:r>
        <w:rPr>
          <w:cs/>
        </w:rPr>
        <w:t>‎</w:t>
      </w:r>
      <w:r>
        <w:t>(b)</w:t>
      </w:r>
      <w:r>
        <w:rPr>
          <w:cs/>
        </w:rPr>
        <w:fldChar w:fldCharType="end"/>
      </w:r>
      <w:r>
        <w:rPr>
          <w:cs/>
        </w:rPr>
        <w:fldChar w:fldCharType="begin"/>
      </w:r>
      <w:r>
        <w:instrText xml:space="preserve"> REF _Ref_ContractCompanion_9kb9Ur26A \n \h </w:instrText>
      </w:r>
      <w:r>
        <w:rPr>
          <w:cs/>
        </w:rPr>
      </w:r>
      <w:r>
        <w:rPr>
          <w:cs/>
        </w:rPr>
        <w:fldChar w:fldCharType="separate"/>
      </w:r>
      <w:r>
        <w:rPr>
          <w:cs/>
        </w:rPr>
        <w:t>‎</w:t>
      </w:r>
      <w:r>
        <w:t>(ii)</w:t>
      </w:r>
      <w:r>
        <w:rPr>
          <w:cs/>
        </w:rPr>
        <w:fldChar w:fldCharType="end"/>
      </w:r>
      <w:r>
        <w:fldChar w:fldCharType="end"/>
      </w:r>
      <w:r w:rsidRPr="00944CC9">
        <w:t>.</w:t>
      </w:r>
    </w:p>
    <w:p w:rsidRPr="00944CC9" w:rsidR="004D69FF" w:rsidP="004D69FF" w:rsidRDefault="004D69FF" w14:paraId="03D74D1E" w14:textId="77777777">
      <w:pPr>
        <w:pStyle w:val="Heading4"/>
      </w:pPr>
      <w:r w:rsidRPr="00944CC9">
        <w:t xml:space="preserve">no Default or Event of Default shall have occurred and be continuing on the date of such deposit and in the case of an election under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xml:space="preserve"> or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at any time during the period ending on the 123rd calendar day after the date of such deposit (it being understood that this condition as it applies to an election under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xml:space="preserve"> or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shall not be deemed satisfied until the expiration of such period);</w:t>
      </w:r>
    </w:p>
    <w:p w:rsidRPr="00944CC9" w:rsidR="004D69FF" w:rsidP="004D69FF" w:rsidRDefault="004D69FF" w14:paraId="75B622FB" w14:textId="77777777">
      <w:pPr>
        <w:pStyle w:val="Heading4"/>
      </w:pPr>
      <w:r w:rsidRPr="00944CC9">
        <w:t>such Legal Defeasance or Covenant Defeasance shall not (i) cause the Trustee to have a conflicting interest for the purposes of the TIA with respect to any securities of the Company or (ii) result in a breach or violation of, or constitute a default under, any other material agreement or instrument to which the Company is a party or by which it is bound (other than an Event of Default under this Indenture arising from the granting of Liens to secure any Indebtedness Incurred in connection therewith); and</w:t>
      </w:r>
    </w:p>
    <w:p w:rsidRPr="00944CC9" w:rsidR="004D69FF" w:rsidP="004D69FF" w:rsidRDefault="004D69FF" w14:paraId="6768E207" w14:textId="77777777">
      <w:pPr>
        <w:pStyle w:val="Heading4"/>
      </w:pPr>
      <w:r w:rsidRPr="00944CC9">
        <w:t>the Company shall have delivered to the Trustee an Officer</w:t>
      </w:r>
      <w:r>
        <w:t>’</w:t>
      </w:r>
      <w:r w:rsidRPr="00944CC9">
        <w:t xml:space="preserve">s Certificate and an Opinion of Counsel each stating that all conditions precedent required relating to either the Legal Defeasance under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xml:space="preserve"> or the Covenant Defeasance under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as the case may be, have been satisfied.</w:t>
      </w:r>
    </w:p>
    <w:p w:rsidRPr="00944CC9" w:rsidR="004D69FF" w:rsidP="004D69FF" w:rsidRDefault="004D69FF" w14:paraId="3DB427A5" w14:textId="77777777">
      <w:pPr>
        <w:pStyle w:val="wText2"/>
      </w:pPr>
      <w:r w:rsidRPr="00944CC9">
        <w:t xml:space="preserve">The Company shall pay and indemnify the Trustee against any tax, fee or other charge imposed on or assessed against the U.S. Government Obligations deposited pursuant to this </w:t>
      </w:r>
      <w:r>
        <w:fldChar w:fldCharType="begin"/>
      </w:r>
      <w:r>
        <w:instrText xml:space="preserve"> REF  _Ref_ContractCompanion_9kb9Ur24C \* Caps \h \n  \* MERGEFORMAT </w:instrText>
      </w:r>
      <w:r>
        <w:fldChar w:fldCharType="separate"/>
      </w:r>
      <w:r>
        <w:rPr>
          <w:cs/>
        </w:rPr>
        <w:t>‎</w:t>
      </w:r>
      <w:r>
        <w:t>Section 8.07</w:t>
      </w:r>
      <w:r>
        <w:fldChar w:fldCharType="end"/>
      </w:r>
      <w:r w:rsidRPr="00944CC9">
        <w:t xml:space="preserve"> or the principal and interest received in respect thereof other than any such tax, fee or other charge which by law is for the account of the Holders of outstanding Securities.</w:t>
      </w:r>
    </w:p>
    <w:p w:rsidRPr="00B5534A" w:rsidR="004D69FF" w:rsidP="004D69FF" w:rsidRDefault="004D69FF" w14:paraId="4361BD82" w14:textId="77777777">
      <w:pPr>
        <w:pStyle w:val="Heading2"/>
        <w:keepNext/>
        <w:rPr>
          <w:vanish/>
          <w:color w:val="FF0000"/>
          <w:specVanish/>
        </w:rPr>
      </w:pPr>
      <w:bookmarkStart w:name="_Toc161962593" w:id="292"/>
      <w:r w:rsidRPr="00944CC9">
        <w:t>Satisfaction and Discharge</w:t>
      </w:r>
      <w:bookmarkEnd w:id="292"/>
    </w:p>
    <w:p w:rsidRPr="00944CC9" w:rsidR="004D69FF" w:rsidP="004D69FF" w:rsidRDefault="004D69FF" w14:paraId="17AFF288" w14:textId="77777777">
      <w:pPr>
        <w:pStyle w:val="wNoTOC"/>
      </w:pPr>
      <w:r w:rsidRPr="00944CC9">
        <w:t>.</w:t>
      </w:r>
    </w:p>
    <w:p w:rsidRPr="00944CC9" w:rsidR="004D69FF" w:rsidP="004D69FF" w:rsidRDefault="004D69FF" w14:paraId="53F7F7C3" w14:textId="77777777">
      <w:pPr>
        <w:pStyle w:val="Heading4"/>
        <w:keepNext/>
      </w:pPr>
      <w:bookmarkStart w:name="_Ref161160426" w:id="293"/>
      <w:r w:rsidRPr="00944CC9">
        <w:t xml:space="preserve">Subject to </w:t>
      </w:r>
      <w:r>
        <w:fldChar w:fldCharType="begin"/>
      </w:r>
      <w:r>
        <w:instrText xml:space="preserve"> REF  _Ref_ContractCompanion_9kb9Ur26C \h \w  \* MERGEFORMAT </w:instrText>
      </w:r>
      <w:r>
        <w:fldChar w:fldCharType="separate"/>
      </w:r>
      <w:r>
        <w:rPr>
          <w:cs/>
        </w:rPr>
        <w:t>‎</w:t>
      </w:r>
      <w:r>
        <w:t>Section 8.08(b)</w:t>
      </w:r>
      <w:r>
        <w:fldChar w:fldCharType="end"/>
      </w:r>
      <w:r w:rsidRPr="00944CC9">
        <w:t>, this Indenture shall be discharged and shall cease to be of further effect (except as to surviving rights or registration of transfer or exchange of the Securities and the immunities and indemnities of the Trustee and the obligations of the Company and the Subsidiary Guarantors with respect thereto, as expressly provided for herein) as to all outstanding Securities, and the Trustee, on written demand of and at the expense of the Company, shall execute instruments acknowledging satisfaction and discharge of this Indenture, when:</w:t>
      </w:r>
      <w:bookmarkEnd w:id="293"/>
    </w:p>
    <w:p w:rsidRPr="00944CC9" w:rsidR="004D69FF" w:rsidP="004D69FF" w:rsidRDefault="004D69FF" w14:paraId="6AE8E20F" w14:textId="77777777">
      <w:pPr>
        <w:pStyle w:val="Heading5"/>
        <w:keepNext/>
      </w:pPr>
      <w:bookmarkStart w:name="_Ref161160427" w:id="294"/>
      <w:r w:rsidRPr="00944CC9">
        <w:t>either:</w:t>
      </w:r>
      <w:bookmarkEnd w:id="294"/>
    </w:p>
    <w:p w:rsidRPr="00944CC9" w:rsidR="004D69FF" w:rsidP="004D69FF" w:rsidRDefault="004D69FF" w14:paraId="03353AB6" w14:textId="77777777">
      <w:pPr>
        <w:pStyle w:val="Heading6"/>
      </w:pPr>
      <w:bookmarkStart w:name="_Ref_ContractCompanion_9kb9Ur26E" w:id="295"/>
      <w:r w:rsidRPr="00944CC9">
        <w:t>all the Securities theretofore authenticated and delivered (except lost, stolen or destroyed Securities which have been replaced or paid and Securities for whose payment money has theretofore been deposited in trust or segregated and held in trust by the Company and thereafter repaid to the Company or discharged from such trust) have been delivered to the Trustee for cancellation; or</w:t>
      </w:r>
      <w:bookmarkEnd w:id="295"/>
    </w:p>
    <w:p w:rsidRPr="00944CC9" w:rsidR="004D69FF" w:rsidP="004D69FF" w:rsidRDefault="004D69FF" w14:paraId="2C1A02E7" w14:textId="77777777">
      <w:pPr>
        <w:pStyle w:val="Heading6"/>
      </w:pPr>
      <w:bookmarkStart w:name="_Ref_ContractCompanion_9kb9Ur277" w:id="296"/>
      <w:r w:rsidRPr="00944CC9">
        <w:t>(1) all Securities not theretofore delivered to the Trustee for cancellation have become due and payable and the Company has irrevocably deposited or caused to be deposited with the Trustee U.S. dollars, U.S. Government Obligations, or a combination thereof, in an amount sufficient without reinvestment to pay and discharge the entire Indebtedness on the Securities not theretofore delivered to the Trustee for cancellation, for principal of, premium, if any, interest and Additional Amounts, if any, on the Securities to the date of deposit, together with irrevocable instructions from the Company directing the Trustee to apply such funds to the payment of the Securities; (2) no Default has occurred and is continuing on the date of the deposit; and (3) the deposit will not result in a breach or violation of, or constitute a default under, this Indenture or any other material agreement or instrument to which the Company is a party or by which it is bound;</w:t>
      </w:r>
      <w:bookmarkEnd w:id="296"/>
    </w:p>
    <w:p w:rsidRPr="00944CC9" w:rsidR="004D69FF" w:rsidP="004D69FF" w:rsidRDefault="004D69FF" w14:paraId="7CEE26E4" w14:textId="77777777">
      <w:pPr>
        <w:pStyle w:val="Heading5"/>
      </w:pPr>
      <w:r w:rsidRPr="00944CC9">
        <w:t>the Company has paid all other sums payable under this Indenture and the Securities by the Company; and</w:t>
      </w:r>
    </w:p>
    <w:p w:rsidRPr="00944CC9" w:rsidR="004D69FF" w:rsidP="004D69FF" w:rsidRDefault="004D69FF" w14:paraId="5756FAE7" w14:textId="77777777">
      <w:pPr>
        <w:pStyle w:val="Heading5"/>
      </w:pPr>
      <w:r w:rsidRPr="00944CC9">
        <w:t>the Company has delivered to the Trustee an Officer</w:t>
      </w:r>
      <w:r>
        <w:t>’</w:t>
      </w:r>
      <w:r w:rsidRPr="00944CC9">
        <w:t>s Certificate and an Opinion of Counsel, each stating that all conditions precedent under this Indenture relating to the satisfaction and discharge of this Indenture have been complied with.</w:t>
      </w:r>
    </w:p>
    <w:p w:rsidRPr="00944CC9" w:rsidR="004D69FF" w:rsidP="004D69FF" w:rsidRDefault="004D69FF" w14:paraId="3EE45658" w14:textId="77777777">
      <w:pPr>
        <w:pStyle w:val="Heading4"/>
      </w:pPr>
      <w:bookmarkStart w:name="_Ref_ContractCompanion_9kb9Ur26C" w:id="297"/>
      <w:r w:rsidRPr="00944CC9">
        <w:t>After satisfying the conditions in the immediately preceding clause</w:t>
      </w:r>
      <w:r>
        <w:t> </w:t>
      </w:r>
      <w:r>
        <w:fldChar w:fldCharType="begin"/>
      </w:r>
      <w:r>
        <w:instrText xml:space="preserve"> REF _Ref_ContractCompanion_9kb9Ur26E \w \h \t \* MERGEFORMAT </w:instrText>
      </w:r>
      <w:r>
        <w:fldChar w:fldCharType="separate"/>
      </w:r>
      <w:r>
        <w:rPr>
          <w:cs/>
        </w:rPr>
        <w:t>‎</w:t>
      </w:r>
      <w:r>
        <w:rPr>
          <w:cs/>
        </w:rPr>
        <w:fldChar w:fldCharType="begin"/>
      </w:r>
      <w:r>
        <w:instrText xml:space="preserve"> REF _Ref161160426 \n \h </w:instrText>
      </w:r>
      <w:r>
        <w:rPr>
          <w:cs/>
        </w:rPr>
      </w:r>
      <w:r>
        <w:rPr>
          <w:cs/>
        </w:rPr>
        <w:fldChar w:fldCharType="separate"/>
      </w:r>
      <w:r>
        <w:rPr>
          <w:cs/>
        </w:rPr>
        <w:t>‎</w:t>
      </w:r>
      <w:r>
        <w:t>(a)</w:t>
      </w:r>
      <w:r>
        <w:rPr>
          <w:cs/>
        </w:rPr>
        <w:fldChar w:fldCharType="end"/>
      </w:r>
      <w:r>
        <w:rPr>
          <w:cs/>
        </w:rPr>
        <w:fldChar w:fldCharType="begin"/>
      </w:r>
      <w:r>
        <w:instrText xml:space="preserve"> REF _Ref161160427 \n \h </w:instrText>
      </w:r>
      <w:r>
        <w:rPr>
          <w:cs/>
        </w:rPr>
      </w:r>
      <w:r>
        <w:rPr>
          <w:cs/>
        </w:rPr>
        <w:fldChar w:fldCharType="separate"/>
      </w:r>
      <w:r>
        <w:rPr>
          <w:cs/>
        </w:rPr>
        <w:t>‎</w:t>
      </w:r>
      <w:r>
        <w:t>(i)</w:t>
      </w:r>
      <w:r>
        <w:rPr>
          <w:cs/>
        </w:rPr>
        <w:fldChar w:fldCharType="end"/>
      </w:r>
      <w:r>
        <w:rPr>
          <w:cs/>
        </w:rPr>
        <w:fldChar w:fldCharType="begin"/>
      </w:r>
      <w:r>
        <w:instrText xml:space="preserve"> REF _Ref_ContractCompanion_9kb9Ur26E \n \h </w:instrText>
      </w:r>
      <w:r>
        <w:rPr>
          <w:cs/>
        </w:rPr>
      </w:r>
      <w:r>
        <w:rPr>
          <w:cs/>
        </w:rPr>
        <w:fldChar w:fldCharType="separate"/>
      </w:r>
      <w:r>
        <w:rPr>
          <w:cs/>
        </w:rPr>
        <w:t>‎</w:t>
      </w:r>
      <w:r>
        <w:t>(A)</w:t>
      </w:r>
      <w:r>
        <w:rPr>
          <w:cs/>
        </w:rPr>
        <w:fldChar w:fldCharType="end"/>
      </w:r>
      <w:r>
        <w:fldChar w:fldCharType="end"/>
      </w:r>
      <w:r w:rsidRPr="00944CC9">
        <w:t>, only the Company</w:t>
      </w:r>
      <w:r>
        <w:t>’</w:t>
      </w:r>
      <w:r w:rsidRPr="00944CC9">
        <w:t xml:space="preserve">s obligations under </w:t>
      </w:r>
      <w:r>
        <w:fldChar w:fldCharType="begin"/>
      </w:r>
      <w:r>
        <w:instrText xml:space="preserve"> REF  _Ref_ContractCompanion_9kb9Ur1AB \* Caps \h \n  \* MERGEFORMAT </w:instrText>
      </w:r>
      <w:r>
        <w:fldChar w:fldCharType="separate"/>
      </w:r>
      <w:r>
        <w:rPr>
          <w:cs/>
        </w:rPr>
        <w:t>‎</w:t>
      </w:r>
      <w:r>
        <w:t>Section 7.06</w:t>
      </w:r>
      <w:r>
        <w:fldChar w:fldCharType="end"/>
      </w:r>
      <w:r w:rsidRPr="00944CC9">
        <w:t xml:space="preserve"> will survive.  After satisfying the conditions in the immediately preceding clause </w:t>
      </w:r>
      <w:r>
        <w:fldChar w:fldCharType="begin"/>
      </w:r>
      <w:r>
        <w:instrText xml:space="preserve"> REF _Ref_ContractCompanion_9kb9Ur277 \w \h \t \* MERGEFORMAT </w:instrText>
      </w:r>
      <w:r>
        <w:fldChar w:fldCharType="separate"/>
      </w:r>
      <w:r>
        <w:rPr>
          <w:cs/>
        </w:rPr>
        <w:t>‎</w:t>
      </w:r>
      <w:r>
        <w:rPr>
          <w:cs/>
        </w:rPr>
        <w:fldChar w:fldCharType="begin"/>
      </w:r>
      <w:r>
        <w:instrText xml:space="preserve"> REF _Ref161160426 \n \h </w:instrText>
      </w:r>
      <w:r>
        <w:rPr>
          <w:cs/>
        </w:rPr>
      </w:r>
      <w:r>
        <w:rPr>
          <w:cs/>
        </w:rPr>
        <w:fldChar w:fldCharType="separate"/>
      </w:r>
      <w:r>
        <w:rPr>
          <w:cs/>
        </w:rPr>
        <w:t>‎</w:t>
      </w:r>
      <w:r>
        <w:t>(a)</w:t>
      </w:r>
      <w:r>
        <w:rPr>
          <w:cs/>
        </w:rPr>
        <w:fldChar w:fldCharType="end"/>
      </w:r>
      <w:r>
        <w:rPr>
          <w:cs/>
        </w:rPr>
        <w:fldChar w:fldCharType="begin"/>
      </w:r>
      <w:r>
        <w:instrText xml:space="preserve"> REF _Ref161160427 \n \h </w:instrText>
      </w:r>
      <w:r>
        <w:rPr>
          <w:cs/>
        </w:rPr>
      </w:r>
      <w:r>
        <w:rPr>
          <w:cs/>
        </w:rPr>
        <w:fldChar w:fldCharType="separate"/>
      </w:r>
      <w:r>
        <w:rPr>
          <w:cs/>
        </w:rPr>
        <w:t>‎</w:t>
      </w:r>
      <w:r>
        <w:t>(i)</w:t>
      </w:r>
      <w:r>
        <w:rPr>
          <w:cs/>
        </w:rPr>
        <w:fldChar w:fldCharType="end"/>
      </w:r>
      <w:r>
        <w:rPr>
          <w:cs/>
        </w:rPr>
        <w:fldChar w:fldCharType="begin"/>
      </w:r>
      <w:r>
        <w:instrText xml:space="preserve"> REF _Ref_ContractCompanion_9kb9Ur277 \n \h </w:instrText>
      </w:r>
      <w:r>
        <w:rPr>
          <w:cs/>
        </w:rPr>
      </w:r>
      <w:r>
        <w:rPr>
          <w:cs/>
        </w:rPr>
        <w:fldChar w:fldCharType="separate"/>
      </w:r>
      <w:r>
        <w:rPr>
          <w:cs/>
        </w:rPr>
        <w:t>‎</w:t>
      </w:r>
      <w:r>
        <w:t>(B)</w:t>
      </w:r>
      <w:r>
        <w:rPr>
          <w:cs/>
        </w:rPr>
        <w:fldChar w:fldCharType="end"/>
      </w:r>
      <w:r>
        <w:fldChar w:fldCharType="end"/>
      </w:r>
      <w:r w:rsidRPr="00944CC9">
        <w:t xml:space="preserve"> only the Company</w:t>
      </w:r>
      <w:r>
        <w:t>’</w:t>
      </w:r>
      <w:r w:rsidRPr="00944CC9">
        <w:t xml:space="preserve">s obligations in </w:t>
      </w:r>
      <w:r>
        <w:fldChar w:fldCharType="begin"/>
      </w:r>
      <w:r>
        <w:instrText xml:space="preserve"> REF _Ref_ContractCompanion_9kb9Ur279 \w \n \h \* MERGEFORMAT </w:instrText>
      </w:r>
      <w:r>
        <w:fldChar w:fldCharType="separate"/>
      </w:r>
      <w:r>
        <w:rPr>
          <w:cs/>
        </w:rPr>
        <w:t>‎</w:t>
      </w:r>
      <w:r>
        <w:t>Article 2</w:t>
      </w:r>
      <w:r>
        <w:fldChar w:fldCharType="end"/>
      </w:r>
      <w:r w:rsidRPr="00944CC9">
        <w:t xml:space="preserve"> and </w:t>
      </w:r>
      <w:r>
        <w:fldChar w:fldCharType="begin"/>
      </w:r>
      <w:r>
        <w:instrText xml:space="preserve"> REF  _Ref_ContractCompanion_9kb9Ur09D \* Caps \h \n  \* MERGEFORMAT </w:instrText>
      </w:r>
      <w:r>
        <w:fldChar w:fldCharType="separate"/>
      </w:r>
      <w:r>
        <w:rPr>
          <w:cs/>
        </w:rPr>
        <w:t>‎</w:t>
      </w:r>
      <w:r>
        <w:t>Section 4.01</w:t>
      </w:r>
      <w:r>
        <w:fldChar w:fldCharType="end"/>
      </w:r>
      <w:r w:rsidRPr="00944CC9">
        <w:t xml:space="preserve">, </w:t>
      </w:r>
      <w:r>
        <w:fldChar w:fldCharType="begin"/>
      </w:r>
      <w:r>
        <w:instrText xml:space="preserve"> REF _Ref_ContractCompanion_9kb9Ur259 \n \h \t \* MERGEFORMAT </w:instrText>
      </w:r>
      <w:r>
        <w:fldChar w:fldCharType="separate"/>
      </w:r>
      <w:r>
        <w:rPr>
          <w:cs/>
        </w:rPr>
        <w:t>‎</w:t>
      </w:r>
      <w:r>
        <w:t>4.11</w:t>
      </w:r>
      <w:r>
        <w:fldChar w:fldCharType="end"/>
      </w:r>
      <w:r w:rsidRPr="00944CC9">
        <w:t xml:space="preserve">, </w:t>
      </w:r>
      <w:r>
        <w:fldChar w:fldCharType="begin"/>
      </w:r>
      <w:r>
        <w:instrText xml:space="preserve"> REF _Ref_ContractCompanion_9kb9Ur013 \n \h \t \* MERGEFORMAT </w:instrText>
      </w:r>
      <w:r>
        <w:fldChar w:fldCharType="separate"/>
      </w:r>
      <w:r>
        <w:rPr>
          <w:cs/>
        </w:rPr>
        <w:t>‎</w:t>
      </w:r>
      <w:r>
        <w:t>4.14</w:t>
      </w:r>
      <w:r>
        <w:fldChar w:fldCharType="end"/>
      </w:r>
      <w:r w:rsidRPr="00944CC9">
        <w:t xml:space="preserve">, </w:t>
      </w:r>
      <w:r>
        <w:fldChar w:fldCharType="begin"/>
      </w:r>
      <w:r>
        <w:instrText xml:space="preserve"> REF _Ref_ContractCompanion_9kb9Ur1AB \n \h \t \* MERGEFORMAT </w:instrText>
      </w:r>
      <w:r>
        <w:fldChar w:fldCharType="separate"/>
      </w:r>
      <w:r>
        <w:rPr>
          <w:cs/>
        </w:rPr>
        <w:t>‎</w:t>
      </w:r>
      <w:r>
        <w:t>7.06</w:t>
      </w:r>
      <w:r>
        <w:fldChar w:fldCharType="end"/>
      </w:r>
      <w:r w:rsidRPr="00944CC9">
        <w:t xml:space="preserve">, </w:t>
      </w:r>
      <w:r>
        <w:fldChar w:fldCharType="begin"/>
      </w:r>
      <w:r>
        <w:instrText xml:space="preserve"> REF _Ref_ContractCompanion_9kb9Ur15A \n \h \t \* MERGEFORMAT </w:instrText>
      </w:r>
      <w:r>
        <w:fldChar w:fldCharType="separate"/>
      </w:r>
      <w:r>
        <w:rPr>
          <w:cs/>
        </w:rPr>
        <w:t>‎</w:t>
      </w:r>
      <w:r>
        <w:t>7.07</w:t>
      </w:r>
      <w:r>
        <w:fldChar w:fldCharType="end"/>
      </w:r>
      <w:r w:rsidRPr="00944CC9">
        <w:t xml:space="preserve">, </w:t>
      </w:r>
      <w:r>
        <w:fldChar w:fldCharType="begin"/>
      </w:r>
      <w:r>
        <w:instrText xml:space="preserve"> REF _Ref_ContractCompanion_9kb9Ur268 \n \h \t \* MERGEFORMAT </w:instrText>
      </w:r>
      <w:r>
        <w:fldChar w:fldCharType="separate"/>
      </w:r>
      <w:r>
        <w:rPr>
          <w:cs/>
        </w:rPr>
        <w:t>‎</w:t>
      </w:r>
      <w:r>
        <w:t>8.05</w:t>
      </w:r>
      <w:r>
        <w:fldChar w:fldCharType="end"/>
      </w:r>
      <w:r w:rsidRPr="00944CC9">
        <w:t xml:space="preserve"> and </w:t>
      </w:r>
      <w:r>
        <w:fldChar w:fldCharType="begin"/>
      </w:r>
      <w:r>
        <w:instrText xml:space="preserve"> REF _Ref_ContractCompanion_9kb9Ur27B \n \h \t \* MERGEFORMAT </w:instrText>
      </w:r>
      <w:r>
        <w:fldChar w:fldCharType="separate"/>
      </w:r>
      <w:r>
        <w:rPr>
          <w:cs/>
        </w:rPr>
        <w:t>‎</w:t>
      </w:r>
      <w:r>
        <w:t>8.06</w:t>
      </w:r>
      <w:r>
        <w:fldChar w:fldCharType="end"/>
      </w:r>
      <w:r w:rsidRPr="00944CC9">
        <w:t xml:space="preserve"> will survive.  In either case, the Trustee upon request will acknowledge in writing the discharge of the Company</w:t>
      </w:r>
      <w:r>
        <w:t>’</w:t>
      </w:r>
      <w:r w:rsidRPr="00944CC9">
        <w:t>s obligations under the Securities and the Indenture other than the surviving obligations.</w:t>
      </w:r>
      <w:bookmarkEnd w:id="297"/>
    </w:p>
    <w:p w:rsidRPr="00944CC9" w:rsidR="004D69FF" w:rsidP="004D69FF" w:rsidRDefault="004D69FF" w14:paraId="58D1536C" w14:textId="77777777">
      <w:pPr>
        <w:pStyle w:val="Heading1"/>
      </w:pPr>
      <w:bookmarkStart w:name="_Toc161152190" w:id="298"/>
      <w:bookmarkStart w:name="_Toc161159914" w:id="299"/>
      <w:bookmarkStart w:name="_Ref_ContractCompanion_9kb9Ur08I" w:id="300"/>
      <w:bookmarkStart w:name="_Toc161236327" w:id="301"/>
      <w:bookmarkStart w:name="_Toc161236460" w:id="302"/>
      <w:bookmarkStart w:name="_Toc161694712" w:id="303"/>
      <w:bookmarkStart w:name="_Toc161694845" w:id="304"/>
      <w:bookmarkStart w:name="_Toc161962594" w:id="305"/>
      <w:r>
        <w:br/>
      </w:r>
      <w:r>
        <w:br/>
      </w:r>
      <w:r w:rsidRPr="00944CC9">
        <w:t>Amendments</w:t>
      </w:r>
      <w:bookmarkEnd w:id="298"/>
      <w:bookmarkEnd w:id="299"/>
      <w:bookmarkEnd w:id="300"/>
      <w:bookmarkEnd w:id="301"/>
      <w:bookmarkEnd w:id="302"/>
      <w:bookmarkEnd w:id="303"/>
      <w:bookmarkEnd w:id="304"/>
      <w:bookmarkEnd w:id="305"/>
    </w:p>
    <w:p w:rsidRPr="00794381" w:rsidR="004D69FF" w:rsidP="004D69FF" w:rsidRDefault="004D69FF" w14:paraId="717A2DD3" w14:textId="77777777">
      <w:pPr>
        <w:pStyle w:val="Heading2"/>
        <w:keepNext/>
        <w:rPr>
          <w:vanish/>
          <w:color w:val="FF0000"/>
          <w:specVanish/>
        </w:rPr>
      </w:pPr>
      <w:bookmarkStart w:name="_Ref_ContractCompanion_9kb9Ur27D" w:id="306"/>
      <w:bookmarkStart w:name="_Ref161167420" w:id="307"/>
      <w:bookmarkStart w:name="_Ref161167588" w:id="308"/>
      <w:bookmarkStart w:name="_Toc161962595" w:id="309"/>
      <w:r w:rsidRPr="00944CC9">
        <w:t>Without Consent of Holders</w:t>
      </w:r>
      <w:bookmarkEnd w:id="306"/>
      <w:bookmarkEnd w:id="307"/>
      <w:bookmarkEnd w:id="308"/>
      <w:bookmarkEnd w:id="309"/>
    </w:p>
    <w:p w:rsidRPr="00944CC9" w:rsidR="004D69FF" w:rsidP="004D69FF" w:rsidRDefault="004D69FF" w14:paraId="773CDE73" w14:textId="25C6B81F">
      <w:pPr>
        <w:pStyle w:val="wNoTOC"/>
      </w:pPr>
      <w:r w:rsidRPr="00944CC9">
        <w:t xml:space="preserve">.  Notwithstanding </w:t>
      </w:r>
      <w:r>
        <w:fldChar w:fldCharType="begin"/>
      </w:r>
      <w:r>
        <w:instrText xml:space="preserve"> REF  _Ref_ContractCompanion_9kb9Ur19I \* Caps \h \n  \* MERGEFORMAT </w:instrText>
      </w:r>
      <w:r>
        <w:fldChar w:fldCharType="separate"/>
      </w:r>
      <w:r>
        <w:rPr>
          <w:cs/>
        </w:rPr>
        <w:t>‎</w:t>
      </w:r>
      <w:r>
        <w:t>Section 9.02</w:t>
      </w:r>
      <w:r>
        <w:fldChar w:fldCharType="end"/>
      </w:r>
      <w:r w:rsidRPr="00944CC9">
        <w:t xml:space="preserve">, </w:t>
      </w:r>
      <w:r w:rsidRPr="00794381">
        <w:rPr>
          <w:bCs/>
        </w:rPr>
        <w:t>the Company, the Subsidiary Guarantors</w:t>
      </w:r>
      <w:r w:rsidR="00BA584D">
        <w:rPr>
          <w:bCs/>
        </w:rPr>
        <w:t xml:space="preserve"> and</w:t>
      </w:r>
      <w:r w:rsidRPr="00944CC9">
        <w:t xml:space="preserve"> the Trustee</w:t>
      </w:r>
      <w:r w:rsidR="00BA584D">
        <w:t>,</w:t>
      </w:r>
      <w:r w:rsidRPr="00944CC9">
        <w:t xml:space="preserve"> as the case may be, may amend this Indenture or any supplemental indenture, one or more Series of Securities, the Intercreditor Agreement or the Collateral Documents without prior notice to or consent of any Holder:</w:t>
      </w:r>
    </w:p>
    <w:p w:rsidRPr="00944CC9" w:rsidR="004D69FF" w:rsidP="004D69FF" w:rsidRDefault="004D69FF" w14:paraId="752EEA12" w14:textId="77777777">
      <w:pPr>
        <w:pStyle w:val="Heading3"/>
      </w:pPr>
      <w:r w:rsidRPr="00944CC9">
        <w:t xml:space="preserve">to cure any latent ambiguity, defect or internal inconsistency or to correct a manifest error; </w:t>
      </w:r>
      <w:r w:rsidRPr="00944CC9">
        <w:rPr>
          <w:i/>
        </w:rPr>
        <w:t>provided</w:t>
      </w:r>
      <w:r w:rsidRPr="00944CC9">
        <w:t xml:space="preserve"> that such action shall not adversely affect the interests of the Holders of Securities in any material respect;</w:t>
      </w:r>
    </w:p>
    <w:p w:rsidRPr="00944CC9" w:rsidR="004D69FF" w:rsidP="004D69FF" w:rsidRDefault="004D69FF" w14:paraId="23D69DF7" w14:textId="77777777">
      <w:pPr>
        <w:pStyle w:val="Heading3"/>
      </w:pPr>
      <w:r w:rsidRPr="00944CC9">
        <w:t>to provide for the assumption of the Company</w:t>
      </w:r>
      <w:r>
        <w:t>’</w:t>
      </w:r>
      <w:r w:rsidRPr="00944CC9">
        <w:t>s or any Subsidiary Guarantors</w:t>
      </w:r>
      <w:r>
        <w:t>’</w:t>
      </w:r>
      <w:r w:rsidRPr="00944CC9">
        <w:t xml:space="preserve"> obligations under the Securities and this Indenture in order to comply with </w:t>
      </w:r>
      <w:r>
        <w:fldChar w:fldCharType="begin"/>
      </w:r>
      <w:r>
        <w:instrText xml:space="preserve"> REF _Ref_ContractCompanion_9kb9Ur017 \w \n \h \* MERGEFORMAT </w:instrText>
      </w:r>
      <w:r>
        <w:fldChar w:fldCharType="separate"/>
      </w:r>
      <w:r>
        <w:rPr>
          <w:cs/>
        </w:rPr>
        <w:t>‎</w:t>
      </w:r>
      <w:r>
        <w:t>Article 5</w:t>
      </w:r>
      <w:r>
        <w:fldChar w:fldCharType="end"/>
      </w:r>
      <w:r w:rsidRPr="00944CC9">
        <w:t>;</w:t>
      </w:r>
    </w:p>
    <w:p w:rsidRPr="00944CC9" w:rsidR="004D69FF" w:rsidP="004D69FF" w:rsidRDefault="004D69FF" w14:paraId="7B76D615" w14:textId="77777777">
      <w:pPr>
        <w:pStyle w:val="Heading3"/>
      </w:pPr>
      <w:r w:rsidRPr="00944CC9">
        <w:t xml:space="preserve">to provide for Securities in addition to or in place of Securities in certificated form; </w:t>
      </w:r>
      <w:r w:rsidRPr="00944CC9">
        <w:rPr>
          <w:i/>
          <w:iCs/>
        </w:rPr>
        <w:t>provided</w:t>
      </w:r>
      <w:r w:rsidRPr="00944CC9">
        <w:t xml:space="preserve">, </w:t>
      </w:r>
      <w:r w:rsidRPr="00944CC9">
        <w:rPr>
          <w:i/>
          <w:iCs/>
        </w:rPr>
        <w:t>however</w:t>
      </w:r>
      <w:r w:rsidRPr="00944CC9">
        <w:t>, that the uncertificated Securities are issued in registered form for purposes of Section 163(f) of the Code;</w:t>
      </w:r>
    </w:p>
    <w:p w:rsidRPr="00944CC9" w:rsidR="004D69FF" w:rsidP="004D69FF" w:rsidRDefault="004D69FF" w14:paraId="18FFDD2A" w14:textId="77777777">
      <w:pPr>
        <w:pStyle w:val="Heading3"/>
      </w:pPr>
      <w:r w:rsidRPr="00944CC9">
        <w:t>to add Guarantees with respect to a Series of Securities or to provide additional security for the Securities or to confirm and evidence the release, termination or discharge of any Guarantee of or Lien securing a Series of Securities when such release, termination or discharge is permitted by the Indenture and the Collateral Documents, as applicable;</w:t>
      </w:r>
    </w:p>
    <w:p w:rsidRPr="00944CC9" w:rsidR="004D69FF" w:rsidP="004D69FF" w:rsidRDefault="004D69FF" w14:paraId="2AD45FB6" w14:textId="77777777">
      <w:pPr>
        <w:pStyle w:val="Heading3"/>
      </w:pPr>
      <w:r w:rsidRPr="00944CC9">
        <w:t>to add to the covenants of the Company for the benefit of the Holders or to surrender any right or power herein conferred upon the Company;</w:t>
      </w:r>
    </w:p>
    <w:p w:rsidRPr="00944CC9" w:rsidR="004D69FF" w:rsidP="004D69FF" w:rsidRDefault="004D69FF" w14:paraId="30689F96" w14:textId="77777777">
      <w:pPr>
        <w:pStyle w:val="Heading3"/>
      </w:pPr>
      <w:r w:rsidRPr="00944CC9">
        <w:t>to comply with the requirements of the SEC in order to effect or maintain the qualification of this Indenture under the TIA; or</w:t>
      </w:r>
    </w:p>
    <w:p w:rsidRPr="00944CC9" w:rsidR="004D69FF" w:rsidP="004D69FF" w:rsidRDefault="004D69FF" w14:paraId="38BF087F" w14:textId="77777777">
      <w:pPr>
        <w:pStyle w:val="Heading3"/>
      </w:pPr>
      <w:r w:rsidRPr="00944CC9">
        <w:t>to evidence and provide for the acceptance of appointment hereunder by a successor Trustee with respect to the Securities.</w:t>
      </w:r>
    </w:p>
    <w:p w:rsidRPr="00944CC9" w:rsidR="004D69FF" w:rsidP="004D69FF" w:rsidRDefault="004D69FF" w14:paraId="13B5C329" w14:textId="77777777">
      <w:pPr>
        <w:pStyle w:val="wText2"/>
      </w:pPr>
      <w:r w:rsidRPr="00944CC9">
        <w:t xml:space="preserve">After an amendment under this </w:t>
      </w:r>
      <w:r>
        <w:fldChar w:fldCharType="begin"/>
      </w:r>
      <w:r>
        <w:instrText xml:space="preserve"> REF  _Ref_ContractCompanion_9kb9Ur27D \* Caps \h \n  \* MERGEFORMAT </w:instrText>
      </w:r>
      <w:r>
        <w:fldChar w:fldCharType="separate"/>
      </w:r>
      <w:r>
        <w:rPr>
          <w:cs/>
        </w:rPr>
        <w:t>‎</w:t>
      </w:r>
      <w:r>
        <w:t>Section 9.01</w:t>
      </w:r>
      <w:r>
        <w:fldChar w:fldCharType="end"/>
      </w:r>
      <w:r w:rsidRPr="00944CC9">
        <w:t xml:space="preserve"> becomes effective, the Company shall deliver to Holders a notice briefly describing such amendment.  The failure to give such notice to all Holders, or any defect therein, shall not impair or affect the validity of an amendment under this </w:t>
      </w:r>
      <w:r>
        <w:fldChar w:fldCharType="begin"/>
      </w:r>
      <w:r>
        <w:instrText xml:space="preserve"> REF  _Ref_ContractCompanion_9kb9Ur27D \* Caps \h \n  \* MERGEFORMAT </w:instrText>
      </w:r>
      <w:r>
        <w:fldChar w:fldCharType="separate"/>
      </w:r>
      <w:r>
        <w:rPr>
          <w:cs/>
        </w:rPr>
        <w:t>‎</w:t>
      </w:r>
      <w:r>
        <w:t>Section 9.01</w:t>
      </w:r>
      <w:r>
        <w:fldChar w:fldCharType="end"/>
      </w:r>
      <w:r w:rsidRPr="00944CC9">
        <w:t>.</w:t>
      </w:r>
    </w:p>
    <w:p w:rsidRPr="00794381" w:rsidR="004D69FF" w:rsidP="004D69FF" w:rsidRDefault="004D69FF" w14:paraId="3F0CB943" w14:textId="77777777">
      <w:pPr>
        <w:pStyle w:val="Heading2"/>
        <w:keepNext/>
        <w:rPr>
          <w:vanish/>
          <w:color w:val="FF0000"/>
          <w:specVanish/>
        </w:rPr>
      </w:pPr>
      <w:bookmarkStart w:name="_Ref_ContractCompanion_9kb9Ur19I" w:id="310"/>
      <w:bookmarkStart w:name="_Toc161962596" w:id="311"/>
      <w:r w:rsidRPr="00944CC9">
        <w:t>With Consent of Holders</w:t>
      </w:r>
      <w:bookmarkEnd w:id="310"/>
      <w:bookmarkEnd w:id="311"/>
    </w:p>
    <w:p w:rsidRPr="00944CC9" w:rsidR="004D69FF" w:rsidP="004D69FF" w:rsidRDefault="004D69FF" w14:paraId="662C101C" w14:textId="353172BD">
      <w:pPr>
        <w:pStyle w:val="wNoTOC"/>
      </w:pPr>
      <w:r w:rsidRPr="00944CC9">
        <w:t xml:space="preserve">.  Except as otherwise provided in </w:t>
      </w:r>
      <w:r>
        <w:fldChar w:fldCharType="begin"/>
      </w:r>
      <w:r>
        <w:instrText xml:space="preserve"> REF  _Ref_ContractCompanion_9kb9Ur19E \* Caps \h \n  \* MERGEFORMAT </w:instrText>
      </w:r>
      <w:r>
        <w:fldChar w:fldCharType="separate"/>
      </w:r>
      <w:r>
        <w:rPr>
          <w:cs/>
        </w:rPr>
        <w:t>‎</w:t>
      </w:r>
      <w:r>
        <w:t>Section 6.02</w:t>
      </w:r>
      <w:r>
        <w:fldChar w:fldCharType="end"/>
      </w:r>
      <w:r w:rsidRPr="00944CC9">
        <w:t xml:space="preserve">, </w:t>
      </w:r>
      <w:r>
        <w:fldChar w:fldCharType="begin"/>
      </w:r>
      <w:r>
        <w:instrText xml:space="preserve"> REF  _Ref_ContractCompanion_9kb9Ur27F \* Caps \h \n  \* MERGEFORMAT </w:instrText>
      </w:r>
      <w:r>
        <w:fldChar w:fldCharType="separate"/>
      </w:r>
      <w:r>
        <w:rPr>
          <w:cs/>
        </w:rPr>
        <w:t>‎</w:t>
      </w:r>
      <w:r>
        <w:t>Section 6.04</w:t>
      </w:r>
      <w:r>
        <w:fldChar w:fldCharType="end"/>
      </w:r>
      <w:r w:rsidRPr="00944CC9">
        <w:t xml:space="preserve">, </w:t>
      </w:r>
      <w:r>
        <w:fldChar w:fldCharType="begin"/>
      </w:r>
      <w:r>
        <w:instrText xml:space="preserve"> REF  _Ref_ContractCompanion_9kb9Ur19G \* Caps \h \n  \* MERGEFORMAT </w:instrText>
      </w:r>
      <w:r>
        <w:fldChar w:fldCharType="separate"/>
      </w:r>
      <w:r>
        <w:rPr>
          <w:cs/>
        </w:rPr>
        <w:t>‎</w:t>
      </w:r>
      <w:r>
        <w:t>Section 6.07</w:t>
      </w:r>
      <w:r>
        <w:fldChar w:fldCharType="end"/>
      </w:r>
      <w:r w:rsidRPr="00944CC9">
        <w:t xml:space="preserve"> or </w:t>
      </w:r>
      <w:r>
        <w:fldChar w:fldCharType="begin"/>
      </w:r>
      <w:r>
        <w:instrText xml:space="preserve"> REF  _Ref_ContractCompanion_9kb9Ur27D \* Caps \h \n  \* MERGEFORMAT </w:instrText>
      </w:r>
      <w:r>
        <w:fldChar w:fldCharType="separate"/>
      </w:r>
      <w:r>
        <w:rPr>
          <w:cs/>
        </w:rPr>
        <w:t>‎</w:t>
      </w:r>
      <w:r>
        <w:t>Section 9.01</w:t>
      </w:r>
      <w:r>
        <w:fldChar w:fldCharType="end"/>
      </w:r>
      <w:r w:rsidRPr="00944CC9">
        <w:t>, the Company, the Subsidiary Guarantors</w:t>
      </w:r>
      <w:r w:rsidR="00BA584D">
        <w:t xml:space="preserve"> and </w:t>
      </w:r>
      <w:r w:rsidRPr="00944CC9">
        <w:t xml:space="preserve">the Trustee, as the case may be, may amend this Indenture or any supplemental indenture, a Series of Securities, the Intercreditor Agreement, the Collateral Documents or the rights of the Holders (or waive any Default) without notice to any Holder but with the written consent of the Holders holding a majority of the aggregate outstanding principal amount of the Securities (with each Series voting together as one class); </w:t>
      </w:r>
      <w:r w:rsidRPr="00794381">
        <w:rPr>
          <w:i/>
        </w:rPr>
        <w:t>provided</w:t>
      </w:r>
      <w:r w:rsidRPr="00944CC9">
        <w:t xml:space="preserve">, </w:t>
      </w:r>
      <w:r w:rsidRPr="00794381">
        <w:rPr>
          <w:i/>
          <w:iCs/>
        </w:rPr>
        <w:t>h</w:t>
      </w:r>
      <w:r w:rsidRPr="00794381">
        <w:rPr>
          <w:i/>
        </w:rPr>
        <w:t>owever</w:t>
      </w:r>
      <w:r w:rsidRPr="00944CC9">
        <w:t>, that without the consent of Holders holding 75% of the aggregate outstanding principal amount of Securities of a Series, no amendment or waiver may:</w:t>
      </w:r>
    </w:p>
    <w:p w:rsidRPr="00944CC9" w:rsidR="004D69FF" w:rsidP="004D69FF" w:rsidRDefault="004D69FF" w14:paraId="4372FB08" w14:textId="77777777">
      <w:pPr>
        <w:pStyle w:val="Heading3"/>
      </w:pPr>
      <w:r w:rsidRPr="00944CC9">
        <w:t>change the Stated Maturity of any payment of principal of or any installment of interest (including any Additional Amounts) on any Security of such Series;</w:t>
      </w:r>
    </w:p>
    <w:p w:rsidRPr="00944CC9" w:rsidR="004D69FF" w:rsidP="004D69FF" w:rsidRDefault="004D69FF" w14:paraId="2D153B39" w14:textId="77777777">
      <w:pPr>
        <w:pStyle w:val="Heading3"/>
      </w:pPr>
      <w:r w:rsidRPr="00944CC9">
        <w:t>reduce the principal amount of the Securities of such Series or the rate of interest of the Securities of such Series (including any Additional Amounts), or change the method of computing the amount of principal or interest payable on any date;</w:t>
      </w:r>
    </w:p>
    <w:p w:rsidRPr="00944CC9" w:rsidR="004D69FF" w:rsidP="004D69FF" w:rsidRDefault="004D69FF" w14:paraId="228DC0F7" w14:textId="77777777">
      <w:pPr>
        <w:pStyle w:val="Heading3"/>
      </w:pPr>
      <w:r w:rsidRPr="00944CC9">
        <w:t>after the time an Offer to Purchase is required to have been made, with respect to such Series, reduce the purchase amount or purchase price, or extend the latest expiration date or purchase date thereunder;</w:t>
      </w:r>
    </w:p>
    <w:p w:rsidRPr="00944CC9" w:rsidR="004D69FF" w:rsidP="004D69FF" w:rsidRDefault="004D69FF" w14:paraId="3330939B" w14:textId="77777777">
      <w:pPr>
        <w:pStyle w:val="Heading3"/>
      </w:pPr>
      <w:r w:rsidRPr="00944CC9">
        <w:t>change any place of payment where the principal, premium, if any, interest or Additional Amounts, if any, on the Securities of such Series is payable;</w:t>
      </w:r>
    </w:p>
    <w:p w:rsidRPr="00944CC9" w:rsidR="004D69FF" w:rsidP="004D69FF" w:rsidRDefault="004D69FF" w14:paraId="699B6CE9" w14:textId="77777777">
      <w:pPr>
        <w:pStyle w:val="Heading3"/>
      </w:pPr>
      <w:r w:rsidRPr="00944CC9">
        <w:t>change the coin or currency in which the principal, premium, if any, interest or Additional Amounts, if any,</w:t>
      </w:r>
      <w:r w:rsidRPr="00944CC9" w:rsidDel="00BF555B">
        <w:t xml:space="preserve"> </w:t>
      </w:r>
      <w:r w:rsidRPr="00944CC9">
        <w:t>of the Securities of such Series is payable;</w:t>
      </w:r>
    </w:p>
    <w:p w:rsidRPr="00944CC9" w:rsidR="004D69FF" w:rsidP="004D69FF" w:rsidRDefault="004D69FF" w14:paraId="0AAE0B0D" w14:textId="77777777">
      <w:pPr>
        <w:pStyle w:val="Heading3"/>
      </w:pPr>
      <w:r w:rsidRPr="00944CC9">
        <w:t>impair the right of any Holder of Securities of such Series to receive any principal payment, premium, if any, or interest payment (together with Additional Amounts, if any) on such Holder</w:t>
      </w:r>
      <w:r>
        <w:t>’</w:t>
      </w:r>
      <w:r w:rsidRPr="00944CC9">
        <w:t>s Securities of such Series, on or after the Stated Maturity thereof, or to institute suit for the enforcement of any such payment;</w:t>
      </w:r>
    </w:p>
    <w:p w:rsidRPr="00944CC9" w:rsidR="004D69FF" w:rsidP="004D69FF" w:rsidRDefault="004D69FF" w14:paraId="51EAB47C" w14:textId="77777777">
      <w:pPr>
        <w:pStyle w:val="Heading3"/>
      </w:pPr>
      <w:r w:rsidRPr="00944CC9">
        <w:t>reduce the percentage in principal amount of the outstanding Securities of such Series, the consent of whose Holders is required for any modification or amendment of this Indenture or the consent of whose Holders is required for any waiver of compliance with certain provisions of this Indenture or certain defaults thereunder and their consequences provided for in this Indenture;</w:t>
      </w:r>
    </w:p>
    <w:p w:rsidRPr="00944CC9" w:rsidR="004D69FF" w:rsidP="004D69FF" w:rsidRDefault="004D69FF" w14:paraId="341ACCD1" w14:textId="77777777">
      <w:pPr>
        <w:pStyle w:val="Heading3"/>
      </w:pPr>
      <w:r w:rsidRPr="00944CC9">
        <w:t>modify or change any provision of the Indenture affecting the ranking of the Securities or, in the case of the 2028 Notes, any Subsidiary Guarantee in a manner adverse to the Holders of the Securities of such Series;</w:t>
      </w:r>
    </w:p>
    <w:p w:rsidRPr="00944CC9" w:rsidR="004D69FF" w:rsidP="004D69FF" w:rsidRDefault="004D69FF" w14:paraId="03304A9E" w14:textId="77777777">
      <w:pPr>
        <w:pStyle w:val="Heading3"/>
      </w:pPr>
      <w:r w:rsidRPr="00944CC9">
        <w:t>solely in the case of the 2028 Notes, make any change in any Subsidiary Guarantee that would materially adversely affect the Holders of the 2028 Notes; or</w:t>
      </w:r>
    </w:p>
    <w:p w:rsidRPr="00944CC9" w:rsidR="004D69FF" w:rsidP="004D69FF" w:rsidRDefault="004D69FF" w14:paraId="6EAB36F5" w14:textId="77777777">
      <w:pPr>
        <w:pStyle w:val="Heading3"/>
      </w:pPr>
      <w:r w:rsidRPr="00944CC9">
        <w:t xml:space="preserve">modify, change, amend or waive any provision in this </w:t>
      </w:r>
      <w:r>
        <w:fldChar w:fldCharType="begin"/>
      </w:r>
      <w:r>
        <w:instrText xml:space="preserve"> REF  _Ref_ContractCompanion_9kb9Ur19I \* Caps \h \n  \* MERGEFORMAT </w:instrText>
      </w:r>
      <w:r>
        <w:fldChar w:fldCharType="separate"/>
      </w:r>
      <w:r>
        <w:rPr>
          <w:cs/>
        </w:rPr>
        <w:t>‎</w:t>
      </w:r>
      <w:r>
        <w:t>Section 9.02</w:t>
      </w:r>
      <w:r>
        <w:fldChar w:fldCharType="end"/>
      </w:r>
      <w:r w:rsidRPr="00944CC9">
        <w:t xml:space="preserve"> with respect to such Series,</w:t>
      </w:r>
    </w:p>
    <w:p w:rsidRPr="00944CC9" w:rsidR="004D69FF" w:rsidP="004D69FF" w:rsidRDefault="004D69FF" w14:paraId="3968519D" w14:textId="77777777">
      <w:pPr>
        <w:pStyle w:val="wText"/>
        <w:rPr>
          <w:bCs/>
          <w:color w:val="000000" w:themeColor="text1"/>
        </w:rPr>
      </w:pPr>
      <w:r w:rsidRPr="00944CC9">
        <w:rPr>
          <w:bCs/>
          <w:i/>
          <w:iCs/>
          <w:color w:val="000000" w:themeColor="text1"/>
        </w:rPr>
        <w:t>provided</w:t>
      </w:r>
      <w:r w:rsidRPr="006B4475">
        <w:rPr>
          <w:bCs/>
          <w:color w:val="000000" w:themeColor="text1"/>
        </w:rPr>
        <w:t xml:space="preserve"> </w:t>
      </w:r>
      <w:r w:rsidRPr="00944CC9">
        <w:rPr>
          <w:bCs/>
          <w:color w:val="000000" w:themeColor="text1"/>
        </w:rPr>
        <w:t>that, notwithstanding the foregoing, with the consent of the Holders holding a majority of the aggregate outstanding principal amount of the Securities (with each Series voting together as one class), the Company may make any change necessary to implement the explicit terms of the Reorganization Plan.</w:t>
      </w:r>
    </w:p>
    <w:p w:rsidRPr="00944CC9" w:rsidR="004D69FF" w:rsidP="004D69FF" w:rsidRDefault="004D69FF" w14:paraId="720FC122" w14:textId="77777777">
      <w:pPr>
        <w:pStyle w:val="wText2"/>
      </w:pPr>
      <w:r w:rsidRPr="00944CC9">
        <w:t xml:space="preserve">In addition, without the consent of the Holders holding at least 75% of the aggregate outstanding principal amount of the Securities (with each Series voting together as one class), no amendment, modification, supplement or waiver may release any of the Collateral or change or alter the priority of the Liens in the Collateral, in each case except as otherwise permitted under this Indenture, the Intercreditor Agreement and the Collateral Documents. </w:t>
      </w:r>
      <w:r>
        <w:t xml:space="preserve"> </w:t>
      </w:r>
      <w:r w:rsidRPr="00944CC9">
        <w:t>For the avoidance of doubt, any amendment, modification, supplement or waiver under the Collateral Documents or Intercreditor Agreement regarding the Collateral and permitted under the Intercreditor Agreement and the Collateral Documents without the consent of the Holders, the Trustee, the Intercreditor Agent or the Collateral Agent, including in connection with any amendments, modifications, supplements or waivers necessary to include any Lien on any Indebtedness permitted by this Indenture to be secured on the Collateral, will not require consent of the Holders, the Trustee, the Intercreditor Agent or the Collateral Agent in accordance with the terms of such Collateral Documents and/or Intercreditor Agreement.</w:t>
      </w:r>
    </w:p>
    <w:p w:rsidRPr="00944CC9" w:rsidR="004D69FF" w:rsidP="004D69FF" w:rsidRDefault="004D69FF" w14:paraId="61713208" w14:textId="77777777">
      <w:pPr>
        <w:pStyle w:val="wText2"/>
      </w:pPr>
      <w:r w:rsidRPr="00944CC9">
        <w:t>No amendment that has a material adverse effect (in the reasonable determination of the Paying Agent, Transfer Agent, or Registrar, as applicable) on the rights, duties, liabilities, indemnities or immunities of the Paying Agent, Transfer Agent, or Registrar under this Indenture shall be made without the prior written consent of the Paying Agent, Transfer Agent, or Registrar, as applicable, which shall not be unreasonably withheld, delayed or conditioned.</w:t>
      </w:r>
    </w:p>
    <w:p w:rsidRPr="00944CC9" w:rsidR="004D69FF" w:rsidP="004D69FF" w:rsidRDefault="004D69FF" w14:paraId="4E994056" w14:textId="77777777">
      <w:pPr>
        <w:pStyle w:val="wText2"/>
      </w:pPr>
      <w:r w:rsidRPr="00944CC9">
        <w:t>In formulating its decisions on such matters, the Trustee shall be entitled to rely on such evidence as it deems appropriate including Officer</w:t>
      </w:r>
      <w:r>
        <w:t>’</w:t>
      </w:r>
      <w:r w:rsidRPr="00944CC9">
        <w:t>s Certificates and opinions of counsel.</w:t>
      </w:r>
    </w:p>
    <w:p w:rsidRPr="00944CC9" w:rsidR="004D69FF" w:rsidP="004D69FF" w:rsidRDefault="004D69FF" w14:paraId="6845FE81" w14:textId="77777777">
      <w:pPr>
        <w:pStyle w:val="wText2"/>
      </w:pPr>
      <w:r w:rsidRPr="00944CC9">
        <w:t xml:space="preserve">It shall not be necessary for the consent of the Holders under this </w:t>
      </w:r>
      <w:r>
        <w:fldChar w:fldCharType="begin"/>
      </w:r>
      <w:r>
        <w:instrText xml:space="preserve"> REF  _Ref_ContractCompanion_9kb9Ur19I \* Caps \h \n  \* MERGEFORMAT </w:instrText>
      </w:r>
      <w:r>
        <w:fldChar w:fldCharType="separate"/>
      </w:r>
      <w:r>
        <w:rPr>
          <w:cs/>
        </w:rPr>
        <w:t>‎</w:t>
      </w:r>
      <w:r>
        <w:t>Section 9.02</w:t>
      </w:r>
      <w:r>
        <w:fldChar w:fldCharType="end"/>
      </w:r>
      <w:r w:rsidRPr="00944CC9">
        <w:t xml:space="preserve"> to approve the particular form of any proposed amendment, but it shall be sufficient if such consent approves the substance thereof.</w:t>
      </w:r>
    </w:p>
    <w:p w:rsidRPr="00944CC9" w:rsidR="004D69FF" w:rsidP="004D69FF" w:rsidRDefault="004D69FF" w14:paraId="60417DD8" w14:textId="77777777">
      <w:pPr>
        <w:pStyle w:val="wText2"/>
      </w:pPr>
      <w:r w:rsidRPr="00944CC9">
        <w:t xml:space="preserve">An amendment, supplement or waiver under this </w:t>
      </w:r>
      <w:r>
        <w:fldChar w:fldCharType="begin"/>
      </w:r>
      <w:r>
        <w:instrText xml:space="preserve"> REF  _Ref_ContractCompanion_9kb9Ur19I \* Caps \h \n  \* MERGEFORMAT </w:instrText>
      </w:r>
      <w:r>
        <w:fldChar w:fldCharType="separate"/>
      </w:r>
      <w:r>
        <w:rPr>
          <w:cs/>
        </w:rPr>
        <w:t>‎</w:t>
      </w:r>
      <w:r>
        <w:t>Section 9.02</w:t>
      </w:r>
      <w:r>
        <w:fldChar w:fldCharType="end"/>
      </w:r>
      <w:r w:rsidRPr="00944CC9">
        <w:t xml:space="preserve"> will become effective on receipt by the Trustee of written consents from the Holders of the requisite percentage in principal amount of the outstanding Securities of a Series.  After an amendment under this </w:t>
      </w:r>
      <w:r>
        <w:fldChar w:fldCharType="begin"/>
      </w:r>
      <w:r>
        <w:instrText xml:space="preserve"> REF  _Ref_ContractCompanion_9kb9Ur19I \* Caps \h \n  \* MERGEFORMAT </w:instrText>
      </w:r>
      <w:r>
        <w:fldChar w:fldCharType="separate"/>
      </w:r>
      <w:r>
        <w:rPr>
          <w:cs/>
        </w:rPr>
        <w:t>‎</w:t>
      </w:r>
      <w:r>
        <w:t>Section 9.02</w:t>
      </w:r>
      <w:r>
        <w:fldChar w:fldCharType="end"/>
      </w:r>
      <w:r w:rsidRPr="00944CC9">
        <w:t xml:space="preserve"> becomes effective, the Company shall deliver to Holders a notice briefly describing such amendment, supplement or waiver.  The Company shall send amendments and supplemental indentures to Holders upon written request.  The failure to give such notice to all Holders, or any defect therein, shall not impair or affect the validity of an amendment, supplemental indenture or waiver under this </w:t>
      </w:r>
      <w:r>
        <w:fldChar w:fldCharType="begin"/>
      </w:r>
      <w:r>
        <w:instrText xml:space="preserve"> REF  _Ref_ContractCompanion_9kb9Ur19I \* Caps \h \n  \* MERGEFORMAT </w:instrText>
      </w:r>
      <w:r>
        <w:fldChar w:fldCharType="separate"/>
      </w:r>
      <w:r>
        <w:rPr>
          <w:cs/>
        </w:rPr>
        <w:t>‎</w:t>
      </w:r>
      <w:r>
        <w:t>Section 9.02</w:t>
      </w:r>
      <w:r>
        <w:fldChar w:fldCharType="end"/>
      </w:r>
      <w:r w:rsidRPr="00944CC9">
        <w:t>.</w:t>
      </w:r>
    </w:p>
    <w:p w:rsidRPr="00944CC9" w:rsidR="004D69FF" w:rsidP="004D69FF" w:rsidRDefault="004D69FF" w14:paraId="4B859F49" w14:textId="30F2FCF5">
      <w:pPr>
        <w:pStyle w:val="wText2"/>
      </w:pPr>
      <w:r w:rsidRPr="00944CC9">
        <w:t xml:space="preserve">Notwithstanding anything herein to the contrary, no amendment, supplement or waiver to this Indenture, the Securities or the Subsidiary Guarantees shall modify or waive the rights of the Trustee, the Intercreditor Agent, the Collateral Agent or any Agent without the </w:t>
      </w:r>
      <w:r w:rsidR="00BA584D">
        <w:t xml:space="preserve">prior written </w:t>
      </w:r>
      <w:r w:rsidRPr="00944CC9">
        <w:t>consent of the Trustee, the Intercreditor Agent, the Collateral Agent or such Agent.</w:t>
      </w:r>
    </w:p>
    <w:p w:rsidRPr="00944CC9" w:rsidR="004D69FF" w:rsidP="004D69FF" w:rsidRDefault="004D69FF" w14:paraId="603C88DC" w14:textId="164F8E3E">
      <w:pPr>
        <w:pStyle w:val="wText2"/>
      </w:pPr>
      <w:r w:rsidRPr="00944CC9">
        <w:t>Solely to the extent set forth in this Indenture, Holders of the 2028 Notes and Holders of the 203</w:t>
      </w:r>
      <w:r w:rsidR="00FD1E71">
        <w:t>0</w:t>
      </w:r>
      <w:r w:rsidRPr="00944CC9">
        <w:t xml:space="preserve"> Notes shall vote together as a single class in connection with any amendment, except that the Holders of each Series shall vote separately by Series with respect to any amendment or modification of this Indenture solely to the extent that such amendment or modification would by its terms directly affect the Holders of any such Series exclusively and differently from the Holders of any other Series (including, without limitation, any amendment that would reduce the amount of interest or principal payable on the applicable Series).</w:t>
      </w:r>
    </w:p>
    <w:p w:rsidRPr="0028652A" w:rsidR="004D69FF" w:rsidP="004D69FF" w:rsidRDefault="004D69FF" w14:paraId="0D5B5BDB" w14:textId="77777777">
      <w:pPr>
        <w:pStyle w:val="Heading2"/>
        <w:keepNext/>
        <w:rPr>
          <w:vanish/>
          <w:color w:val="FF0000"/>
          <w:specVanish/>
        </w:rPr>
      </w:pPr>
      <w:bookmarkStart w:name="_Toc161962597" w:id="312"/>
      <w:r w:rsidRPr="00944CC9">
        <w:t>Revocation and Effect of Consents and Waivers</w:t>
      </w:r>
      <w:bookmarkEnd w:id="312"/>
    </w:p>
    <w:p w:rsidRPr="00944CC9" w:rsidR="004D69FF" w:rsidP="004D69FF" w:rsidRDefault="004D69FF" w14:paraId="04DFA4AC" w14:textId="77777777">
      <w:pPr>
        <w:pStyle w:val="wNoTOC"/>
      </w:pPr>
      <w:r w:rsidRPr="00944CC9">
        <w:t xml:space="preserve">.  </w:t>
      </w:r>
      <w:r>
        <w:fldChar w:fldCharType="begin"/>
      </w:r>
      <w:bookmarkStart w:name="_Ref_ContractCompanion_9kb9Ur288" w:id="313"/>
      <w:bookmarkEnd w:id="313"/>
      <w:r>
        <w:instrText xml:space="preserve"> LISTNUM  \l 3 </w:instrText>
      </w:r>
      <w:r>
        <w:fldChar w:fldCharType="end">
          <w:numberingChange w:original="(1)" w:author="Unknown" w:id="314"/>
        </w:fldChar>
      </w:r>
      <w:r>
        <w:t xml:space="preserve">  </w:t>
      </w:r>
      <w:r w:rsidRPr="00944CC9">
        <w:t>A consent to an amendment or a waiver by a Holder of a Security shall bind the Holder and every subsequent Holder of that Security or portion of the Security that evidences the same debt as the consenting Holder</w:t>
      </w:r>
      <w:r>
        <w:t>’</w:t>
      </w:r>
      <w:r w:rsidRPr="00944CC9">
        <w:t>s Security, even if notation of the consent or waiver is not made on the Security.  However, any such Holder or subsequent Holder may revoke the consent or waiver as to such Holder</w:t>
      </w:r>
      <w:r>
        <w:t>’</w:t>
      </w:r>
      <w:r w:rsidRPr="00944CC9">
        <w:t>s Security or portion of the Security if the Trustee receives the notice of revocation before the date the amendment or waiver becomes effective.  After an amendment or waiver becomes effective with respect to a Series, it shall bind every Holder of Securities of such Series.  An amendment or waiver becomes effective upon the execution of such amendment or waiver by the Trustee.</w:t>
      </w:r>
    </w:p>
    <w:p w:rsidRPr="00944CC9" w:rsidR="004D69FF" w:rsidP="004D69FF" w:rsidRDefault="004D69FF" w14:paraId="12BD123C" w14:textId="77777777">
      <w:pPr>
        <w:pStyle w:val="Heading3"/>
      </w:pPr>
      <w:bookmarkStart w:name="_Ref_ContractCompanion_9kb9Ur29D" w:id="315"/>
      <w:r w:rsidRPr="00944CC9">
        <w:t xml:space="preserve">The Company may, but shall not be obligated to, fix a record date (which need not be within the time limits otherwise described by Section 316(c) of TIA) for the purpose of determining the Holders entitled to give their consent or take any other action described above or required or permitted to be taken pursuant to this Indenture.  If a record date is fixed, then notwithstanding </w:t>
      </w:r>
      <w:r w:rsidRPr="00CB5DB7">
        <w:rPr>
          <w:bCs/>
        </w:rPr>
        <w:fldChar w:fldCharType="begin"/>
      </w:r>
      <w:r w:rsidRPr="00CB5DB7">
        <w:rPr>
          <w:bCs/>
        </w:rPr>
        <w:instrText xml:space="preserve"> REF  _Ref_ContractCompanion_9kb9Ur288 \* Caps \h \w  \* MERGEFORMAT </w:instrText>
      </w:r>
      <w:r w:rsidRPr="00CB5DB7">
        <w:rPr>
          <w:bCs/>
        </w:rPr>
      </w:r>
      <w:r w:rsidRPr="00CB5DB7">
        <w:rPr>
          <w:bCs/>
        </w:rPr>
        <w:fldChar w:fldCharType="separate"/>
      </w:r>
      <w:r w:rsidRPr="00CB5DB7">
        <w:rPr>
          <w:bCs/>
          <w:cs/>
        </w:rPr>
        <w:t>‎</w:t>
      </w:r>
      <w:r w:rsidRPr="00CB5DB7">
        <w:rPr>
          <w:bCs/>
        </w:rPr>
        <w:t>Section 9.03(1)</w:t>
      </w:r>
      <w:r w:rsidRPr="00CB5DB7">
        <w:rPr>
          <w:bCs/>
        </w:rPr>
        <w:fldChar w:fldCharType="end"/>
      </w:r>
      <w:r w:rsidRPr="00944CC9">
        <w:t>, those Persons who were Holders at such record date (or their duly designated proxies), and only those Persons, shall be entitled to give such consent or to revoke any consent previously given or to take any such action, whether or not such Persons continue to be Holders after such record date.  No such consent shall be valid or effective for more than 120 days after such record date.</w:t>
      </w:r>
      <w:bookmarkEnd w:id="315"/>
    </w:p>
    <w:p w:rsidRPr="00E800B8" w:rsidR="004D69FF" w:rsidP="004D69FF" w:rsidRDefault="004D69FF" w14:paraId="7A7140AA" w14:textId="77777777">
      <w:pPr>
        <w:pStyle w:val="Heading2"/>
        <w:rPr>
          <w:vanish/>
          <w:color w:val="FF0000"/>
          <w:specVanish/>
        </w:rPr>
      </w:pPr>
      <w:bookmarkStart w:name="_Ref_ContractCompanion_9kb9Ur08A" w:id="316"/>
      <w:bookmarkStart w:name="_Toc161962598" w:id="317"/>
      <w:r w:rsidRPr="00944CC9">
        <w:t>Notation on or Exchange of Securities</w:t>
      </w:r>
      <w:bookmarkEnd w:id="316"/>
      <w:bookmarkEnd w:id="317"/>
    </w:p>
    <w:p w:rsidRPr="00944CC9" w:rsidR="004D69FF" w:rsidP="004D69FF" w:rsidRDefault="004D69FF" w14:paraId="65CAB4CA" w14:textId="77777777">
      <w:pPr>
        <w:pStyle w:val="wNoTOC"/>
      </w:pPr>
      <w:r w:rsidRPr="00944CC9">
        <w:t>.  If an amendment changes the terms of a Security, the Trustee may require the Holder of that Security to deliver it to the Trustee.  The Trustee may place an appropriate notation on that Security regarding the changed terms and return it to the Holder.  Alternatively, if the Company or the Trustee so determines, the Company in exchange for that Security shall issue and the Trustee shall authenticate a new Security that reflects the changed terms.  Failure to make the appropriate notation or to issue a new Security shall not affect the validity of such amendment.</w:t>
      </w:r>
    </w:p>
    <w:p w:rsidRPr="00E800B8" w:rsidR="004D69FF" w:rsidP="004D69FF" w:rsidRDefault="004D69FF" w14:paraId="2C868D1D" w14:textId="0F70B894">
      <w:pPr>
        <w:pStyle w:val="Heading2"/>
        <w:rPr>
          <w:vanish/>
          <w:color w:val="FF0000"/>
          <w:specVanish/>
        </w:rPr>
      </w:pPr>
      <w:bookmarkStart w:name="_Toc161962599" w:id="318"/>
      <w:r w:rsidRPr="00944CC9">
        <w:t>Trustee</w:t>
      </w:r>
      <w:r w:rsidR="00BA584D">
        <w:t xml:space="preserve"> </w:t>
      </w:r>
      <w:r w:rsidRPr="00944CC9">
        <w:t>to Sign Amendments</w:t>
      </w:r>
      <w:bookmarkEnd w:id="318"/>
    </w:p>
    <w:p w:rsidRPr="00944CC9" w:rsidR="004D69FF" w:rsidP="004D69FF" w:rsidRDefault="004D69FF" w14:paraId="40E0624F" w14:textId="02D57857">
      <w:pPr>
        <w:pStyle w:val="wNoTOC"/>
      </w:pPr>
      <w:r w:rsidRPr="00944CC9">
        <w:t>.  Upon the written request of the Company and receipt by the Trustee of the documents described in</w:t>
      </w:r>
      <w:r>
        <w:t> </w:t>
      </w:r>
      <w:r>
        <w:fldChar w:fldCharType="begin"/>
      </w:r>
      <w:r>
        <w:instrText xml:space="preserve"> REF  _Ref_ContractCompanion_9kb9Ur28A \* Caps \h \n  \* MERGEFORMAT </w:instrText>
      </w:r>
      <w:r>
        <w:fldChar w:fldCharType="separate"/>
      </w:r>
      <w:r>
        <w:rPr>
          <w:cs/>
        </w:rPr>
        <w:t>‎</w:t>
      </w:r>
      <w:r>
        <w:t>Section 13.03</w:t>
      </w:r>
      <w:r>
        <w:fldChar w:fldCharType="end"/>
      </w:r>
      <w:r w:rsidRPr="00944CC9">
        <w:t xml:space="preserve"> hereof (to the extent requested), the Trustee</w:t>
      </w:r>
      <w:r w:rsidR="00BA584D">
        <w:t xml:space="preserve"> </w:t>
      </w:r>
      <w:r w:rsidRPr="00944CC9">
        <w:t xml:space="preserve">shall sign any amendment authorized pursuant to this </w:t>
      </w:r>
      <w:r>
        <w:fldChar w:fldCharType="begin"/>
      </w:r>
      <w:r>
        <w:instrText xml:space="preserve"> REF _Ref_ContractCompanion_9kb9Ur08I \w \n \h \* MERGEFORMAT </w:instrText>
      </w:r>
      <w:r>
        <w:fldChar w:fldCharType="separate"/>
      </w:r>
      <w:r>
        <w:rPr>
          <w:cs/>
        </w:rPr>
        <w:t>‎</w:t>
      </w:r>
      <w:r>
        <w:t>Article 9</w:t>
      </w:r>
      <w:r>
        <w:fldChar w:fldCharType="end"/>
      </w:r>
      <w:r w:rsidRPr="00944CC9">
        <w:t xml:space="preserve"> if the amendment does not adversely affect the rights, duties, liabilities or immunities of the Trustee.  If it does</w:t>
      </w:r>
      <w:r w:rsidR="00641A20">
        <w:t>,</w:t>
      </w:r>
      <w:r w:rsidRPr="00944CC9">
        <w:t xml:space="preserve"> the Trustee may but need not sign it.  In signing such amendment the Trustee shall be entitled to receive indemnity, security and/or pre-funding satisfactory to it and to receive, and (subject to </w:t>
      </w:r>
      <w:r>
        <w:fldChar w:fldCharType="begin"/>
      </w:r>
      <w:r>
        <w:instrText xml:space="preserve"> REF  _Ref_ContractCompanion_9kb9Ur1BK \* Caps \h \n  \* MERGEFORMAT </w:instrText>
      </w:r>
      <w:r>
        <w:fldChar w:fldCharType="separate"/>
      </w:r>
      <w:r>
        <w:rPr>
          <w:cs/>
        </w:rPr>
        <w:t>‎</w:t>
      </w:r>
      <w:r>
        <w:t>Section 7.01</w:t>
      </w:r>
      <w:r>
        <w:fldChar w:fldCharType="end"/>
      </w:r>
      <w:r w:rsidRPr="00944CC9">
        <w:t xml:space="preserve">) shall be fully protected in relying upon, in addition to the documents required by </w:t>
      </w:r>
      <w:r>
        <w:fldChar w:fldCharType="begin"/>
      </w:r>
      <w:r>
        <w:instrText xml:space="preserve"> REF  _Ref_ContractCompanion_9kb9Ur28A \* Caps \h \n  \* MERGEFORMAT </w:instrText>
      </w:r>
      <w:r>
        <w:fldChar w:fldCharType="separate"/>
      </w:r>
      <w:r>
        <w:rPr>
          <w:cs/>
        </w:rPr>
        <w:t>‎</w:t>
      </w:r>
      <w:r>
        <w:t>Section 13.03</w:t>
      </w:r>
      <w:r>
        <w:fldChar w:fldCharType="end"/>
      </w:r>
      <w:r w:rsidRPr="00944CC9">
        <w:t>, an Officer</w:t>
      </w:r>
      <w:r>
        <w:t>’</w:t>
      </w:r>
      <w:r w:rsidRPr="00944CC9">
        <w:t>s Certificate and an Opinion of Counsel each stating that such amendment is authorized or permitted by this Indenture.</w:t>
      </w:r>
    </w:p>
    <w:p w:rsidRPr="00944CC9" w:rsidR="004D69FF" w:rsidP="004D69FF" w:rsidRDefault="004D69FF" w14:paraId="7B284331" w14:textId="77777777">
      <w:pPr>
        <w:pStyle w:val="Heading1"/>
      </w:pPr>
      <w:bookmarkStart w:name="_Toc161152196" w:id="319"/>
      <w:bookmarkStart w:name="_Toc161159920" w:id="320"/>
      <w:bookmarkStart w:name="_Ref_ContractCompanion_9kb9Ur13C" w:id="321"/>
      <w:bookmarkStart w:name="_Toc161236333" w:id="322"/>
      <w:bookmarkStart w:name="_Toc161236466" w:id="323"/>
      <w:bookmarkStart w:name="_Toc161694718" w:id="324"/>
      <w:bookmarkStart w:name="_Toc161694851" w:id="325"/>
      <w:bookmarkStart w:name="_Toc161962600" w:id="326"/>
      <w:r>
        <w:br/>
      </w:r>
      <w:r>
        <w:br/>
      </w:r>
      <w:r w:rsidRPr="00944CC9">
        <w:t>Substitution of the Company</w:t>
      </w:r>
      <w:bookmarkEnd w:id="319"/>
      <w:bookmarkEnd w:id="320"/>
      <w:bookmarkEnd w:id="321"/>
      <w:bookmarkEnd w:id="322"/>
      <w:bookmarkEnd w:id="323"/>
      <w:bookmarkEnd w:id="324"/>
      <w:bookmarkEnd w:id="325"/>
      <w:bookmarkEnd w:id="326"/>
    </w:p>
    <w:p w:rsidRPr="00E800B8" w:rsidR="004D69FF" w:rsidP="004D69FF" w:rsidRDefault="004D69FF" w14:paraId="52A6AE7A" w14:textId="77777777">
      <w:pPr>
        <w:pStyle w:val="Heading2"/>
        <w:keepNext/>
        <w:rPr>
          <w:vanish/>
          <w:color w:val="FF0000"/>
          <w:specVanish/>
        </w:rPr>
      </w:pPr>
      <w:bookmarkStart w:name="_Ref_ContractCompanion_9kb9Ur03B" w:id="327"/>
      <w:bookmarkStart w:name="_Toc161962601" w:id="328"/>
      <w:r w:rsidRPr="00944CC9">
        <w:t>Substitution of the Company</w:t>
      </w:r>
      <w:bookmarkEnd w:id="327"/>
      <w:bookmarkEnd w:id="328"/>
    </w:p>
    <w:p w:rsidRPr="00944CC9" w:rsidR="004D69FF" w:rsidP="004D69FF" w:rsidRDefault="004D69FF" w14:paraId="5F806BF0" w14:textId="77777777">
      <w:pPr>
        <w:pStyle w:val="wNoTOC"/>
      </w:pPr>
      <w:r w:rsidRPr="00944CC9">
        <w:t xml:space="preserve">.  Notwithstanding any other provision contained in this Indenture, the Company may, without the consent of the Holders, be replaced and substituted by any Wholly Owned Subsidiary of the Company as principal debtor (in such capacity, the </w:t>
      </w:r>
      <w:r>
        <w:t>“</w:t>
      </w:r>
      <w:r w:rsidRPr="00E800B8">
        <w:rPr>
          <w:b/>
          <w:i/>
        </w:rPr>
        <w:t>Substituted Debtor</w:t>
      </w:r>
      <w:r>
        <w:t>”</w:t>
      </w:r>
      <w:r w:rsidRPr="00944CC9">
        <w:t xml:space="preserve">) in respect of the Securities; </w:t>
      </w:r>
      <w:r w:rsidRPr="00E800B8">
        <w:rPr>
          <w:i/>
        </w:rPr>
        <w:t>provided</w:t>
      </w:r>
      <w:r w:rsidRPr="00944CC9">
        <w:t xml:space="preserve"> that:</w:t>
      </w:r>
    </w:p>
    <w:p w:rsidRPr="00944CC9" w:rsidR="004D69FF" w:rsidP="004D69FF" w:rsidRDefault="004D69FF" w14:paraId="5CB9CC6C" w14:textId="77777777">
      <w:pPr>
        <w:pStyle w:val="Heading3"/>
      </w:pPr>
      <w:bookmarkStart w:name="_Ref_ContractCompanion_9kb9Ur28C" w:id="329"/>
      <w:r w:rsidRPr="00944CC9">
        <w:t>such documents shall be executed by the Substituted Debtor, the Company and the Trustee as may be necessary to give full effect to the substitution, including (x) a supplemental indenture whereby the Substituted Debtor assumes all of the Company</w:t>
      </w:r>
      <w:r>
        <w:t>’</w:t>
      </w:r>
      <w:r w:rsidRPr="00944CC9">
        <w:t xml:space="preserve">s obligations under this Indenture and the Securities (together, the </w:t>
      </w:r>
      <w:r>
        <w:t>“</w:t>
      </w:r>
      <w:r w:rsidRPr="00944CC9">
        <w:rPr>
          <w:b/>
          <w:i/>
        </w:rPr>
        <w:t>Company Substitution Documents</w:t>
      </w:r>
      <w:r>
        <w:t>”</w:t>
      </w:r>
      <w:r w:rsidRPr="00944CC9">
        <w:t xml:space="preserve">), and (without limiting the generality of the foregoing) pursuant to which the Substituted Debtor shall undertake in favor of each Holder, the Trustee and the Agents to be bound by the terms and conditions of the Securities and the provisions of this Indenture as fully as if the Substituted Debtor had been named in the Securities and this Indenture as the principal debtor in respect of the Securities in place of the Company (or any previous substitute) and the covenants of the Company, and pursuant to which the Company shall unconditionally and irrevocably guarantee (the </w:t>
      </w:r>
      <w:r>
        <w:t>“</w:t>
      </w:r>
      <w:r w:rsidRPr="00944CC9">
        <w:rPr>
          <w:b/>
          <w:i/>
        </w:rPr>
        <w:t>Company Guarantee</w:t>
      </w:r>
      <w:r>
        <w:t>”</w:t>
      </w:r>
      <w:r w:rsidRPr="00944CC9">
        <w:t>) the payment of all sums payable under the Indenture and the Securities by the Substituted Debtor as such principal debtor and the covenants and Events of Default will continue to apply to the Company in respect of the Securities as if no such substitution had occurred, and (y) each Subsidiary Guarantor has confirmed by supplemental indenture that its Subsidiary Guarantee shall apply for the Guaranteed Obligations of the Substituted Debtor in respect of this Indenture and the Securities;</w:t>
      </w:r>
      <w:bookmarkEnd w:id="329"/>
    </w:p>
    <w:p w:rsidRPr="00944CC9" w:rsidR="004D69FF" w:rsidP="004D69FF" w:rsidRDefault="004D69FF" w14:paraId="5EE43D33" w14:textId="77777777">
      <w:pPr>
        <w:pStyle w:val="Heading3"/>
      </w:pPr>
      <w:r w:rsidRPr="00944CC9">
        <w:t xml:space="preserve">if the Substituted Debtor is organized in a jurisdiction other than Brazil, the Company Substitution Documents shall contain a provision (1) to ensure that each Holder has the benefit of a covenant in terms corresponding to the obligations of the Company in respect of the payment of Additional Amounts (but replacing references to Brazil with references to such other jurisdiction); and (2) to indemnify and hold harmless each Holder and beneficial owner of the Securities against all Local Taxes which arise by reason of a law or regulation in effect or contemplated on the effective date of the substitution, which may be incurred or levied against such Holder or beneficial owner of the Securities as a result of the substitution and which would not have been so incurred or levied had the substitution not been made, in each case, subject to similar exceptions set forth under clauses </w:t>
      </w:r>
      <w:r>
        <w:fldChar w:fldCharType="begin"/>
      </w:r>
      <w:r>
        <w:instrText xml:space="preserve"> REF _Ref_ContractCompanion_9kb9Ur15E \n \h </w:instrText>
      </w:r>
      <w:r>
        <w:fldChar w:fldCharType="separate"/>
      </w:r>
      <w:r>
        <w:rPr>
          <w:cs/>
        </w:rPr>
        <w:t>‎</w:t>
      </w:r>
      <w:r>
        <w:t>(a)</w:t>
      </w:r>
      <w:r>
        <w:fldChar w:fldCharType="end"/>
      </w:r>
      <w:r w:rsidRPr="00944CC9">
        <w:t xml:space="preserve"> through </w:t>
      </w:r>
      <w:r>
        <w:fldChar w:fldCharType="begin"/>
      </w:r>
      <w:r>
        <w:instrText xml:space="preserve"> REF _Ref_ContractCompanion_9kb9Ur167 \n \h </w:instrText>
      </w:r>
      <w:r>
        <w:fldChar w:fldCharType="separate"/>
      </w:r>
      <w:r>
        <w:rPr>
          <w:cs/>
        </w:rPr>
        <w:t>‎</w:t>
      </w:r>
      <w:r>
        <w:t>(g)</w:t>
      </w:r>
      <w:r>
        <w:fldChar w:fldCharType="end"/>
      </w:r>
      <w:r w:rsidRPr="00944CC9">
        <w:t xml:space="preserve"> under </w:t>
      </w:r>
      <w:r>
        <w:fldChar w:fldCharType="begin"/>
      </w:r>
      <w:r>
        <w:instrText xml:space="preserve"> REF  _Ref_ContractCompanion_9kb9Ur013 \* Caps \h \n  \* MERGEFORMAT </w:instrText>
      </w:r>
      <w:r>
        <w:fldChar w:fldCharType="separate"/>
      </w:r>
      <w:r>
        <w:rPr>
          <w:cs/>
        </w:rPr>
        <w:t>‎</w:t>
      </w:r>
      <w:r>
        <w:t>Section 4.14</w:t>
      </w:r>
      <w:r>
        <w:fldChar w:fldCharType="end"/>
      </w:r>
      <w:r w:rsidRPr="00944CC9">
        <w:t xml:space="preserve">, </w:t>
      </w:r>
      <w:r w:rsidRPr="00944CC9">
        <w:rPr>
          <w:i/>
          <w:iCs/>
        </w:rPr>
        <w:t>mutatis mutandis</w:t>
      </w:r>
      <w:r w:rsidRPr="00944CC9">
        <w:t>;</w:t>
      </w:r>
    </w:p>
    <w:p w:rsidRPr="00944CC9" w:rsidR="004D69FF" w:rsidP="004D69FF" w:rsidRDefault="004D69FF" w14:paraId="750CB1EE" w14:textId="77777777">
      <w:pPr>
        <w:pStyle w:val="Heading3"/>
      </w:pPr>
      <w:r w:rsidRPr="00944CC9">
        <w:t xml:space="preserve">the Company Substitution Documents shall contain a provision that the Substituted Debtor and the Company shall indemnify and hold harmless each Holder and beneficial owner of the Securities against all taxes or duties which are imposed on such Holder or beneficial owner of the Securities by any political subdivision or taxing authority of any country in which such Holder or beneficial owner of the Securities resides or is subject to any such tax or duty and which would not have been so imposed had the substitution not been made, taking into account the present value of any present or future tax savings or tax benefit reasonably expected to be realized by such Holder or such beneficial owner of the Securities and subject to similar exceptions set forth under clauses </w:t>
      </w:r>
      <w:r>
        <w:fldChar w:fldCharType="begin"/>
      </w:r>
      <w:r>
        <w:instrText xml:space="preserve"> REF _Ref161168216 \n \h </w:instrText>
      </w:r>
      <w:r>
        <w:fldChar w:fldCharType="separate"/>
      </w:r>
      <w:r>
        <w:rPr>
          <w:cs/>
        </w:rPr>
        <w:t>‎</w:t>
      </w:r>
      <w:r>
        <w:t>(b)</w:t>
      </w:r>
      <w:r>
        <w:fldChar w:fldCharType="end"/>
      </w:r>
      <w:r w:rsidRPr="00944CC9">
        <w:t xml:space="preserve"> (except for transfer taxes), </w:t>
      </w:r>
      <w:r>
        <w:fldChar w:fldCharType="begin"/>
      </w:r>
      <w:r>
        <w:instrText xml:space="preserve"> REF _Ref_ContractCompanion_9kb9Ur15C \n \h </w:instrText>
      </w:r>
      <w:r>
        <w:fldChar w:fldCharType="separate"/>
      </w:r>
      <w:r>
        <w:rPr>
          <w:cs/>
        </w:rPr>
        <w:t>‎</w:t>
      </w:r>
      <w:r>
        <w:t>(c)</w:t>
      </w:r>
      <w:r>
        <w:fldChar w:fldCharType="end"/>
      </w:r>
      <w:r w:rsidRPr="00944CC9">
        <w:t xml:space="preserve">, </w:t>
      </w:r>
      <w:r>
        <w:fldChar w:fldCharType="begin"/>
      </w:r>
      <w:r>
        <w:instrText xml:space="preserve"> REF _Ref161168225 \n \h </w:instrText>
      </w:r>
      <w:r>
        <w:fldChar w:fldCharType="separate"/>
      </w:r>
      <w:r>
        <w:rPr>
          <w:cs/>
        </w:rPr>
        <w:t>‎</w:t>
      </w:r>
      <w:r>
        <w:t>(d)</w:t>
      </w:r>
      <w:r>
        <w:fldChar w:fldCharType="end"/>
      </w:r>
      <w:r w:rsidRPr="00944CC9">
        <w:t xml:space="preserve"> and </w:t>
      </w:r>
      <w:r>
        <w:fldChar w:fldCharType="begin"/>
      </w:r>
      <w:r>
        <w:instrText xml:space="preserve"> REF _Ref161168231 \n \h </w:instrText>
      </w:r>
      <w:r>
        <w:fldChar w:fldCharType="separate"/>
      </w:r>
      <w:r>
        <w:rPr>
          <w:cs/>
        </w:rPr>
        <w:t>‎</w:t>
      </w:r>
      <w:r>
        <w:t>(f)</w:t>
      </w:r>
      <w:r>
        <w:fldChar w:fldCharType="end"/>
      </w:r>
      <w:r w:rsidRPr="00944CC9">
        <w:t xml:space="preserve"> under </w:t>
      </w:r>
      <w:r>
        <w:fldChar w:fldCharType="begin"/>
      </w:r>
      <w:r>
        <w:instrText xml:space="preserve"> REF  _Ref_ContractCompanion_9kb9Ur013 \* Caps \h \n  \* MERGEFORMAT </w:instrText>
      </w:r>
      <w:r>
        <w:fldChar w:fldCharType="separate"/>
      </w:r>
      <w:r>
        <w:rPr>
          <w:cs/>
        </w:rPr>
        <w:t>‎</w:t>
      </w:r>
      <w:r>
        <w:t>Section 4.14</w:t>
      </w:r>
      <w:r>
        <w:fldChar w:fldCharType="end"/>
      </w:r>
      <w:r w:rsidRPr="00944CC9">
        <w:t xml:space="preserve">, </w:t>
      </w:r>
      <w:r w:rsidRPr="00944CC9">
        <w:rPr>
          <w:i/>
          <w:iCs/>
        </w:rPr>
        <w:t>mutatis mutandis</w:t>
      </w:r>
      <w:r w:rsidRPr="00944CC9">
        <w:t xml:space="preserve">; </w:t>
      </w:r>
      <w:r w:rsidRPr="00944CC9">
        <w:rPr>
          <w:i/>
          <w:iCs/>
        </w:rPr>
        <w:t>provided</w:t>
      </w:r>
      <w:r w:rsidRPr="00944CC9">
        <w:t>, that any Holder or beneficial owner of such note making a claim with respect to such tax indemnity shall provide the Company with notice of such claim, along with supporting documentation (which may consist of a certificate signed by a representative of such Holder or beneficial owner describing in adequate detail the circumstances giving rise to such additional taxes or duties; it being understood, for the avoidance of doubt, that such certificate shall describe the amount of taxes expected to be paid with respect to the substitution) within 30 days of the announcement of the substitution of the Company as issuer;</w:t>
      </w:r>
    </w:p>
    <w:p w:rsidRPr="00944CC9" w:rsidR="004D69FF" w:rsidP="004D69FF" w:rsidRDefault="004D69FF" w14:paraId="0312E097" w14:textId="52764AE4">
      <w:pPr>
        <w:pStyle w:val="Heading3"/>
      </w:pPr>
      <w:r w:rsidRPr="00944CC9">
        <w:t xml:space="preserve">the Company shall deliver, or cause the delivery, to the Trustee of opinions from one or more internationally recognized counsel in the jurisdiction of organization of the Substituted Debtor, Brazil and New York to the effect that: </w:t>
      </w:r>
      <w:r>
        <w:t xml:space="preserve"> </w:t>
      </w:r>
      <w:r w:rsidRPr="00944CC9">
        <w:t>(A) the Substituted Debtor is duly organized, validly existing and (if applicable) in good standing under the laws of its jurisdiction of organization, (B) the Substituted Debtor has power and authority to enter into the Company Substitution Documents; (C) the Company Substitution Documents have been duly authorized, executed and delivered by the parties thereto and the Company Substitution Documents, Indenture and Securities are valid and binding obligations of the Company and the Substituted Debtor, enforceable in accordance with their terms; (D) the execution of the Company Substitution Documents and performance of the Substituted Debtor under the Company Substitution Documents, this Indenture and the Securities, in each case, will not contravene (i) any provision under the statutory laws of the jurisdiction of organization of the Substituted Debtor, Brazil, New York, any federal law of the United States that is, in the experience of such counsel, normally applicable to corporations in relation to the transactions contemplated thereby, (ii) the Organizational Documents of the Substituted Debtor or the Company or (iii) any material agreement binding on the Substitute</w:t>
      </w:r>
      <w:r w:rsidR="00641A20">
        <w:t>d</w:t>
      </w:r>
      <w:r w:rsidRPr="00944CC9">
        <w:t xml:space="preserve"> Debtor or the Company; and (E) no consent, approval or authorization, or order of, or qualification with any Governmental Authority under the laws of the jurisdiction of organization of the Substituted Debtor, Brazil, New York, any federal law of the United States that is, in the experience of such counsel, normally applicable to corporations in relation to the transactions contemplated thereby (other than any federal or state securities laws) is required by the execution and delivery of the Company Substitution Documents and the performance by the Substituted Debtor under the Company Substitution Documents, the Indenture and the Securities (in each case of the foregoing clauses (A) through (E), subject to such customary assumptions and exceptions in opinions of counsel related to transactions of this nature), such opinion to be dated the date the Company Substitution Documents are executed and to be available for inspection by Holders at the specified offices of the Trustee, as well as an Officer</w:t>
      </w:r>
      <w:r>
        <w:t>’</w:t>
      </w:r>
      <w:r w:rsidRPr="00944CC9">
        <w:t>s Certificate as to compliance with the provisions described under this section;</w:t>
      </w:r>
    </w:p>
    <w:p w:rsidRPr="00944CC9" w:rsidR="004D69FF" w:rsidP="004D69FF" w:rsidRDefault="004D69FF" w14:paraId="063EAE57" w14:textId="77777777">
      <w:pPr>
        <w:pStyle w:val="Heading3"/>
      </w:pPr>
      <w:r w:rsidRPr="00944CC9">
        <w:t>the Substituted Debtor shall have appointed a process agent in the Borough of Manhattan, The City of New York to receive service of process on its behalf in relation to any legal action or proceedings arising out of or in connection with the Securities or the Company Substitution Documents;</w:t>
      </w:r>
    </w:p>
    <w:p w:rsidRPr="00944CC9" w:rsidR="004D69FF" w:rsidP="004D69FF" w:rsidRDefault="004D69FF" w14:paraId="2DB2FCE7" w14:textId="77777777">
      <w:pPr>
        <w:pStyle w:val="Heading3"/>
      </w:pPr>
      <w:r w:rsidRPr="00944CC9">
        <w:t>no Event of Default shall have occurred and be continuing;</w:t>
      </w:r>
    </w:p>
    <w:p w:rsidRPr="00944CC9" w:rsidR="004D69FF" w:rsidP="004D69FF" w:rsidRDefault="004D69FF" w14:paraId="469CE45A" w14:textId="77777777">
      <w:pPr>
        <w:pStyle w:val="Heading3"/>
      </w:pPr>
      <w:r w:rsidRPr="00944CC9">
        <w:t>a credit rating by a Rating Agency shall continue to be assigned to the Securities when the Substituted Debtor replaces and substitutes the Company in respect of the Securities and there is no downgrade in the rating of the Securities by any Rating Agency; and</w:t>
      </w:r>
    </w:p>
    <w:p w:rsidRPr="00944CC9" w:rsidR="004D69FF" w:rsidP="004D69FF" w:rsidRDefault="004D69FF" w14:paraId="0BF1355D" w14:textId="77777777">
      <w:pPr>
        <w:pStyle w:val="Heading3"/>
      </w:pPr>
      <w:r w:rsidRPr="00944CC9">
        <w:t>the substitution shall comply with all applicable requirements under the laws of the jurisdiction of organization of the Substituted Debtor, New York and Brazil.</w:t>
      </w:r>
    </w:p>
    <w:p w:rsidRPr="00E800B8" w:rsidR="004D69FF" w:rsidP="004D69FF" w:rsidRDefault="004D69FF" w14:paraId="3F98F8B7" w14:textId="77777777">
      <w:pPr>
        <w:pStyle w:val="Heading2"/>
        <w:rPr>
          <w:vanish/>
          <w:color w:val="FF0000"/>
          <w:specVanish/>
        </w:rPr>
      </w:pPr>
      <w:bookmarkStart w:name="_Toc161962602" w:id="330"/>
      <w:r w:rsidRPr="00944CC9">
        <w:t>Deemed Substitution</w:t>
      </w:r>
      <w:bookmarkEnd w:id="330"/>
    </w:p>
    <w:p w:rsidRPr="00944CC9" w:rsidR="004D69FF" w:rsidP="004D69FF" w:rsidRDefault="004D69FF" w14:paraId="6A8A6CB4" w14:textId="77777777">
      <w:pPr>
        <w:pStyle w:val="wNoTOC"/>
      </w:pPr>
      <w:r w:rsidRPr="00944CC9">
        <w:t xml:space="preserve">.  Upon the execution of the Company Substitution Documents as referred to in </w:t>
      </w:r>
      <w:r>
        <w:fldChar w:fldCharType="begin"/>
      </w:r>
      <w:r>
        <w:instrText xml:space="preserve"> REF  _Ref_ContractCompanion_9kb9Ur28C \* Caps \h \w  \* MERGEFORMAT </w:instrText>
      </w:r>
      <w:r>
        <w:fldChar w:fldCharType="separate"/>
      </w:r>
      <w:r>
        <w:rPr>
          <w:cs/>
        </w:rPr>
        <w:t>‎</w:t>
      </w:r>
      <w:r>
        <w:t>Section 10.01(1)</w:t>
      </w:r>
      <w:r>
        <w:fldChar w:fldCharType="end"/>
      </w:r>
      <w:r w:rsidRPr="00944CC9">
        <w:t xml:space="preserve">, the Substituted Debtor shall be deemed to be named in the Securities as the principal debtor in place of the Company (or of any previous substitute under these provisions) and the Securities shall thereupon be deemed to be amended to give effect to the substitution.  Except as set forth in this </w:t>
      </w:r>
      <w:r>
        <w:fldChar w:fldCharType="begin"/>
      </w:r>
      <w:r>
        <w:instrText xml:space="preserve"> REF _Ref_ContractCompanion_9kb9Ur13C \w \n \h \* MERGEFORMAT </w:instrText>
      </w:r>
      <w:r>
        <w:fldChar w:fldCharType="separate"/>
      </w:r>
      <w:r>
        <w:rPr>
          <w:cs/>
        </w:rPr>
        <w:t>‎</w:t>
      </w:r>
      <w:r>
        <w:t>Article 10</w:t>
      </w:r>
      <w:r>
        <w:fldChar w:fldCharType="end"/>
      </w:r>
      <w:r w:rsidRPr="00944CC9">
        <w:t>, the execution of the Company Substitution Documents shall operate to release the Company (or such previous substitute as aforesaid) from all of its obligations, other than its Company Guarantee and any obligations set forth in the Collateral Documents, in respect of the Securities and its obligation to indemnify the Trustee under this Indenture.</w:t>
      </w:r>
    </w:p>
    <w:p w:rsidRPr="00E800B8" w:rsidR="004D69FF" w:rsidP="004D69FF" w:rsidRDefault="004D69FF" w14:paraId="5B7928A1" w14:textId="77777777">
      <w:pPr>
        <w:pStyle w:val="Heading2"/>
        <w:rPr>
          <w:vanish/>
          <w:color w:val="FF0000"/>
          <w:specVanish/>
        </w:rPr>
      </w:pPr>
      <w:bookmarkStart w:name="_Toc161962603" w:id="331"/>
      <w:r w:rsidRPr="00944CC9">
        <w:t>Production of Company Substitution Documents</w:t>
      </w:r>
      <w:bookmarkEnd w:id="331"/>
    </w:p>
    <w:p w:rsidRPr="00944CC9" w:rsidR="004D69FF" w:rsidP="004D69FF" w:rsidRDefault="004D69FF" w14:paraId="52189043" w14:textId="77777777">
      <w:pPr>
        <w:pStyle w:val="wNoTOC"/>
      </w:pPr>
      <w:r w:rsidRPr="00944CC9">
        <w:t>.  The Company Substitution Documents shall be deposited with and held by the Trustee for so long as any Security remains outstanding and for so long as any claim made prior to the Stated Maturity against the Substituted Debtor or the Company by any Holder in relation to the Securities or the Company Substitution Documents shall not have been finally adjudicated, settled or discharged.  The Substituted Debtor and the Company shall acknowledge in the Company Substitution Documents the right of every Holder to the production of the Company Substitution Documents for the enforcement of any of the Securities or the Company Substitution Documents.</w:t>
      </w:r>
    </w:p>
    <w:p w:rsidRPr="00E800B8" w:rsidR="004D69FF" w:rsidP="004D69FF" w:rsidRDefault="004D69FF" w14:paraId="13634A23" w14:textId="77777777">
      <w:pPr>
        <w:pStyle w:val="Heading2"/>
        <w:rPr>
          <w:vanish/>
          <w:color w:val="FF0000"/>
          <w:specVanish/>
        </w:rPr>
      </w:pPr>
      <w:bookmarkStart w:name="_Toc161962604" w:id="332"/>
      <w:r w:rsidRPr="00944CC9">
        <w:t>Covenants to Remain in Effect</w:t>
      </w:r>
      <w:bookmarkEnd w:id="332"/>
    </w:p>
    <w:p w:rsidRPr="00944CC9" w:rsidR="004D69FF" w:rsidP="004D69FF" w:rsidRDefault="004D69FF" w14:paraId="631FD47D" w14:textId="77777777">
      <w:pPr>
        <w:pStyle w:val="wNoTOC"/>
      </w:pPr>
      <w:r w:rsidRPr="00944CC9">
        <w:t>.  All of the covenants set forth in this Indenture shall continue to apply following the substitution of the Company.</w:t>
      </w:r>
    </w:p>
    <w:p w:rsidRPr="00E800B8" w:rsidR="004D69FF" w:rsidP="004D69FF" w:rsidRDefault="004D69FF" w14:paraId="5727ACF4" w14:textId="77777777">
      <w:pPr>
        <w:pStyle w:val="Heading2"/>
        <w:rPr>
          <w:vanish/>
          <w:color w:val="FF0000"/>
          <w:specVanish/>
        </w:rPr>
      </w:pPr>
      <w:bookmarkStart w:name="_Toc161962605" w:id="333"/>
      <w:r w:rsidRPr="00944CC9">
        <w:t>Notice of Substitution</w:t>
      </w:r>
      <w:bookmarkEnd w:id="333"/>
    </w:p>
    <w:p w:rsidRPr="00944CC9" w:rsidR="004D69FF" w:rsidP="004D69FF" w:rsidRDefault="004D69FF" w14:paraId="2822FBE9" w14:textId="77777777">
      <w:pPr>
        <w:pStyle w:val="wNoTOC"/>
      </w:pPr>
      <w:r w:rsidRPr="00944CC9">
        <w:t xml:space="preserve">.  Not later than 10 Business Days after the execution of the Company Substitution Documents, the Substituted Debtor shall give notice thereof to the Holders in accordance with this </w:t>
      </w:r>
      <w:r>
        <w:fldChar w:fldCharType="begin"/>
      </w:r>
      <w:r>
        <w:instrText xml:space="preserve"> REF _Ref_ContractCompanion_9kb9Ur13C \w \n \h \* MERGEFORMAT </w:instrText>
      </w:r>
      <w:r>
        <w:fldChar w:fldCharType="separate"/>
      </w:r>
      <w:r>
        <w:rPr>
          <w:cs/>
        </w:rPr>
        <w:t>‎</w:t>
      </w:r>
      <w:r>
        <w:t>Article 10</w:t>
      </w:r>
      <w:r>
        <w:fldChar w:fldCharType="end"/>
      </w:r>
      <w:r w:rsidRPr="00944CC9">
        <w:t>.</w:t>
      </w:r>
    </w:p>
    <w:p w:rsidRPr="00944CC9" w:rsidR="004D69FF" w:rsidP="004D69FF" w:rsidRDefault="004D69FF" w14:paraId="6126E95E" w14:textId="77777777">
      <w:pPr>
        <w:pStyle w:val="Heading1"/>
      </w:pPr>
      <w:bookmarkStart w:name="_Toc161152202" w:id="334"/>
      <w:bookmarkStart w:name="_Toc161159926" w:id="335"/>
      <w:bookmarkStart w:name="_Ref_ContractCompanion_9kb9Ur06G" w:id="336"/>
      <w:bookmarkStart w:name="_Toc161236339" w:id="337"/>
      <w:bookmarkStart w:name="_Toc161236472" w:id="338"/>
      <w:bookmarkStart w:name="_Toc161694724" w:id="339"/>
      <w:bookmarkStart w:name="_Toc161694857" w:id="340"/>
      <w:bookmarkStart w:name="_Toc161962606" w:id="341"/>
      <w:r>
        <w:br/>
      </w:r>
      <w:r>
        <w:br/>
      </w:r>
      <w:r w:rsidRPr="00944CC9">
        <w:t>Subsidiary Guarantees of 2028 Notes</w:t>
      </w:r>
      <w:bookmarkEnd w:id="334"/>
      <w:bookmarkEnd w:id="335"/>
      <w:bookmarkEnd w:id="336"/>
      <w:bookmarkEnd w:id="337"/>
      <w:bookmarkEnd w:id="338"/>
      <w:bookmarkEnd w:id="339"/>
      <w:bookmarkEnd w:id="340"/>
      <w:bookmarkEnd w:id="341"/>
    </w:p>
    <w:p w:rsidRPr="00E800B8" w:rsidR="004D69FF" w:rsidP="004D69FF" w:rsidRDefault="004D69FF" w14:paraId="2CD39F2E" w14:textId="77777777">
      <w:pPr>
        <w:pStyle w:val="Heading2"/>
        <w:keepNext/>
        <w:rPr>
          <w:vanish/>
          <w:color w:val="FF0000"/>
          <w:specVanish/>
        </w:rPr>
      </w:pPr>
      <w:bookmarkStart w:name="_Ref_ContractCompanion_9kb9Ur04A" w:id="342"/>
      <w:bookmarkStart w:name="_Toc161962607" w:id="343"/>
      <w:r w:rsidRPr="00944CC9">
        <w:t>Subsidiary Guarantees</w:t>
      </w:r>
      <w:bookmarkEnd w:id="342"/>
      <w:bookmarkEnd w:id="343"/>
    </w:p>
    <w:p w:rsidRPr="00944CC9" w:rsidR="004D69FF" w:rsidP="004D69FF" w:rsidRDefault="004D69FF" w14:paraId="4D8E6DFE" w14:textId="6C3505B1">
      <w:pPr>
        <w:pStyle w:val="wNoTOC"/>
      </w:pPr>
      <w:r w:rsidRPr="00944CC9">
        <w:t xml:space="preserve">.  </w:t>
      </w:r>
      <w:r>
        <w:fldChar w:fldCharType="begin"/>
      </w:r>
      <w:r>
        <w:instrText xml:space="preserve"> LISTNUM  \l 3 </w:instrText>
      </w:r>
      <w:r>
        <w:fldChar w:fldCharType="end">
          <w:numberingChange w:original="(1)" w:author="Unknown" w:id="344"/>
        </w:fldChar>
      </w:r>
      <w:r>
        <w:t xml:space="preserve">  </w:t>
      </w:r>
      <w:r w:rsidRPr="00944CC9">
        <w:t xml:space="preserve">Subject to the limitations set out in </w:t>
      </w:r>
      <w:r>
        <w:fldChar w:fldCharType="begin"/>
      </w:r>
      <w:r>
        <w:instrText xml:space="preserve"> REF  _Ref_ContractCompanion_9kb9Ur28E \* Caps \h \n  \* MERGEFORMAT </w:instrText>
      </w:r>
      <w:r>
        <w:fldChar w:fldCharType="separate"/>
      </w:r>
      <w:r>
        <w:rPr>
          <w:cs/>
        </w:rPr>
        <w:t>‎</w:t>
      </w:r>
      <w:r>
        <w:t>Section 11.02</w:t>
      </w:r>
      <w:r>
        <w:fldChar w:fldCharType="end"/>
      </w:r>
      <w:r w:rsidRPr="00944CC9">
        <w:t>, each Subsidiary Guarantor hereby fully, unconditionally and irrevocably guarantees, on a subordinated secured third lien basis, as primary obligor and not merely as surety, jointly and severally with the Company and each other Subsidiary Guarantor, to each Holder and the Trustee the full and punctual payment when due, whether at Stated Maturity, by acceleration or otherwise, of the principal, premium, if any, interest and Additional Amounts, if any, and all other amounts payable under the obligations of the Company under the 2028 Notes, this Indenture and the Collateral Documents (in each case, other than with respect to the 203</w:t>
      </w:r>
      <w:r w:rsidR="00FD1E71">
        <w:t>0</w:t>
      </w:r>
      <w:r w:rsidRPr="00944CC9">
        <w:t xml:space="preserve"> Notes) (such guaranteed obligations, the </w:t>
      </w:r>
      <w:r>
        <w:t>“</w:t>
      </w:r>
      <w:r w:rsidRPr="00E800B8">
        <w:rPr>
          <w:b/>
          <w:i/>
        </w:rPr>
        <w:t>Guaranteed Obligations</w:t>
      </w:r>
      <w:r>
        <w:t>”</w:t>
      </w:r>
      <w:r w:rsidRPr="00944CC9">
        <w:t xml:space="preserve">).  Upon failure by the Company to pay punctually any such amount, each Subsidiary Guarantor shall forthwith pay, on demand, the amount not so paid at the place and in the manner specified herein or the relevant Collateral Document.  This Guarantee constitutes a direct, general and unconditional obligation of the Company which will (i) rank senior to all present and future unsecured Indebtedness of the Company to the extent of the value of the Collateral, and any outstanding amounts due after the foreclosure of the Collateral owed by the Company will rank senior to all unsecured Indebtedness of the Obligors outstanding subject to the Reorganization Plan and </w:t>
      </w:r>
      <w:r w:rsidRPr="00E800B8">
        <w:rPr>
          <w:i/>
        </w:rPr>
        <w:t>pari passu</w:t>
      </w:r>
      <w:r w:rsidRPr="00944CC9">
        <w:t xml:space="preserve"> in right of payment with all other existing and future unsecured Indebtedness of the Company, (ii) rank senior in right of payment to all existing and future subordinated Indebtedness of the Company; (iii) be effectively subordinated to all existing and future Indebtedness of the Company that is secured by Liens on assets that do not constitute Collateral, to the extent of the value of the assets securing such secured Indebtedness; (iv) be subordinated to liabilities preferred by statute, in each case, subject only to Permitted Collateral Liens, as set forth in </w:t>
      </w:r>
      <w:r>
        <w:fldChar w:fldCharType="begin"/>
      </w:r>
      <w:r>
        <w:instrText xml:space="preserve"> REF  _Ref_ContractCompanion_9kb9Ur01B \* Caps \h \n  \* MERGEFORMAT </w:instrText>
      </w:r>
      <w:r>
        <w:fldChar w:fldCharType="separate"/>
      </w:r>
      <w:r>
        <w:rPr>
          <w:cs/>
        </w:rPr>
        <w:t>‎</w:t>
      </w:r>
      <w:r>
        <w:t>Section 4.07</w:t>
      </w:r>
      <w:r>
        <w:fldChar w:fldCharType="end"/>
      </w:r>
      <w:r w:rsidRPr="00944CC9">
        <w:t xml:space="preserve"> of this Indenture; and (vi)</w:t>
      </w:r>
      <w:r>
        <w:t> </w:t>
      </w:r>
      <w:r w:rsidRPr="00944CC9">
        <w:t>be subordinated to all existing and future Priority Secured Debt.</w:t>
      </w:r>
    </w:p>
    <w:p w:rsidRPr="00944CC9" w:rsidR="004D69FF" w:rsidP="004D69FF" w:rsidRDefault="004D69FF" w14:paraId="6C1E91A5" w14:textId="77777777">
      <w:pPr>
        <w:pStyle w:val="Heading3"/>
      </w:pPr>
      <w:r w:rsidRPr="00944CC9">
        <w:t>Each Subsidiary Guarantor hereby agrees to pay, in addition to the amounts stated above, any and all expenses (including counsel fees and expenses) incurred by the Trustee or the Holders in enforcing any rights under any Subsidiary Guarantee and the Collateral Documents.</w:t>
      </w:r>
    </w:p>
    <w:p w:rsidRPr="00944CC9" w:rsidR="004D69FF" w:rsidP="004D69FF" w:rsidRDefault="004D69FF" w14:paraId="6BC6681E" w14:textId="77777777">
      <w:pPr>
        <w:pStyle w:val="Heading3"/>
        <w:keepNext/>
      </w:pPr>
      <w:r w:rsidRPr="00944CC9">
        <w:t>The obligations of each Subsidiary Guarantor hereunder are unconditional and absolute and, without limiting the generality of the foregoing, will not be released, discharged or otherwise affected by:</w:t>
      </w:r>
    </w:p>
    <w:p w:rsidRPr="00944CC9" w:rsidR="004D69FF" w:rsidP="004D69FF" w:rsidRDefault="004D69FF" w14:paraId="3595266F" w14:textId="77777777">
      <w:pPr>
        <w:pStyle w:val="Heading4"/>
      </w:pPr>
      <w:r w:rsidRPr="00944CC9">
        <w:t>any extension, renewal, settlement, compromise, waiver or release in respect of any obligation of the Company under the Indenture or any Security, the Collateral, by operation of law or otherwise;</w:t>
      </w:r>
    </w:p>
    <w:p w:rsidRPr="00944CC9" w:rsidR="004D69FF" w:rsidP="004D69FF" w:rsidRDefault="004D69FF" w14:paraId="35F03A94" w14:textId="77777777">
      <w:pPr>
        <w:pStyle w:val="Heading4"/>
      </w:pPr>
      <w:r w:rsidRPr="00944CC9">
        <w:t>any modification, waiver, recession, amendment of or supplement to the Indenture, the 2028 Notes, the Collateral Documents or any other related agreement;</w:t>
      </w:r>
    </w:p>
    <w:p w:rsidRPr="00944CC9" w:rsidR="004D69FF" w:rsidP="004D69FF" w:rsidRDefault="004D69FF" w14:paraId="5C0419D4" w14:textId="77777777">
      <w:pPr>
        <w:pStyle w:val="Heading4"/>
      </w:pPr>
      <w:r w:rsidRPr="00944CC9">
        <w:t>any change in the corporate existence, structure or ownership of the Company, or any insolvency, bankruptcy, reorganization or other similar proceeding affecting the Company, or its assets or any resulting release or discharge of any obligation of the Company contained in the Indenture, any 2028 Notes or the Collateral Documents;</w:t>
      </w:r>
    </w:p>
    <w:p w:rsidRPr="00944CC9" w:rsidR="004D69FF" w:rsidP="004D69FF" w:rsidRDefault="004D69FF" w14:paraId="245FC098" w14:textId="77777777">
      <w:pPr>
        <w:pStyle w:val="Heading4"/>
      </w:pPr>
      <w:r w:rsidRPr="00944CC9">
        <w:t xml:space="preserve">the existence of any claim, set-off or other rights which the Guarantor may have at any time against the Company, the Trustee or any other Person, whether in connection with the Indenture or any unrelated transactions, </w:t>
      </w:r>
      <w:r w:rsidRPr="00944CC9">
        <w:rPr>
          <w:i/>
        </w:rPr>
        <w:t>provided</w:t>
      </w:r>
      <w:r w:rsidRPr="00944CC9">
        <w:t xml:space="preserve"> that nothing herein prevents the assertion of any such claim by separate suit or compulsory counterclaim;</w:t>
      </w:r>
    </w:p>
    <w:p w:rsidRPr="00944CC9" w:rsidR="004D69FF" w:rsidP="004D69FF" w:rsidRDefault="004D69FF" w14:paraId="086C5440" w14:textId="77777777">
      <w:pPr>
        <w:pStyle w:val="Heading4"/>
      </w:pPr>
      <w:r w:rsidRPr="00944CC9">
        <w:t>any invalidity or unenforceability relating to or against the Company for any reason of the Indenture, any 2028 Notes, the Collateral or any provision of applicable law or regulation purporting to prohibit the payment by the Company of the principal of or interest on any 2028 Notes or any other amount payable by the Company under the Indenture or Collateral Documents;</w:t>
      </w:r>
    </w:p>
    <w:p w:rsidRPr="00944CC9" w:rsidR="004D69FF" w:rsidP="004D69FF" w:rsidRDefault="004D69FF" w14:paraId="3EE8C43C" w14:textId="37F111BC">
      <w:pPr>
        <w:pStyle w:val="Heading4"/>
      </w:pPr>
      <w:r w:rsidRPr="00944CC9">
        <w:t>the failure of any Holder</w:t>
      </w:r>
      <w:r w:rsidR="00BA584D">
        <w:t xml:space="preserve"> or </w:t>
      </w:r>
      <w:r w:rsidRPr="00944CC9">
        <w:t>the Trustee to assert any claim or demand or to enforce any right or remedy against the Company, any Subsidiary Guarantor, or any other Person under this Indenture, the 2028 Notes, the Collateral Document or any other agreement or otherwise;</w:t>
      </w:r>
    </w:p>
    <w:p w:rsidRPr="00944CC9" w:rsidR="004D69FF" w:rsidP="004D69FF" w:rsidRDefault="004D69FF" w14:paraId="02BD195A" w14:textId="77777777">
      <w:pPr>
        <w:pStyle w:val="Heading4"/>
      </w:pPr>
      <w:r w:rsidRPr="00944CC9">
        <w:t>any change in the ownership of the Company; or</w:t>
      </w:r>
    </w:p>
    <w:p w:rsidRPr="00944CC9" w:rsidR="004D69FF" w:rsidP="004D69FF" w:rsidRDefault="004D69FF" w14:paraId="2B824639" w14:textId="77777777">
      <w:pPr>
        <w:pStyle w:val="Heading4"/>
      </w:pPr>
      <w:r w:rsidRPr="00944CC9">
        <w:t>any other act or omission to act or delay of any kind by the Company, any Subsidiary Guarantor, the Trustee, any Holder or any other Person or any other circumstance whatsoever which might, but for the provisions of this paragraph, constitute a legal or equitable discharge of or defense to such Guarantor</w:t>
      </w:r>
      <w:r>
        <w:t>’</w:t>
      </w:r>
      <w:r w:rsidRPr="00944CC9">
        <w:t>s obligations hereunder.</w:t>
      </w:r>
    </w:p>
    <w:p w:rsidRPr="00944CC9" w:rsidR="004D69FF" w:rsidP="004D69FF" w:rsidRDefault="004D69FF" w14:paraId="3FCCB8D9" w14:textId="77777777">
      <w:pPr>
        <w:pStyle w:val="Heading3"/>
      </w:pPr>
      <w:r w:rsidRPr="00944CC9">
        <w:t>Each Subsidiary Guarantor waives presentation to, demand of payment from and protest to the Company of any of the Guaranteed Obligations and also waives notice of protest for nonpayment.  Each Subsidiary Guarantor waives notice of any default under this Indenture, the 2028 Notes, the Subsidiary Guarantees or the Collateral Documents.  Each Subsidiary Guarantor further agrees that its Subsidiary Guarantee herein constitutes a guarantee of payment when due (and not a guarantee of collection) and waives any right to require that any resort be had by any Holder or the Trustee to any security held for payment of the Guaranteed Obligations.</w:t>
      </w:r>
    </w:p>
    <w:p w:rsidRPr="00944CC9" w:rsidR="004D69FF" w:rsidP="004D69FF" w:rsidRDefault="004D69FF" w14:paraId="2BDC39E5" w14:textId="70DDC8A2">
      <w:pPr>
        <w:pStyle w:val="Heading3"/>
      </w:pPr>
      <w:r w:rsidRPr="00944CC9">
        <w:t>Each Subsidiary Guarantor</w:t>
      </w:r>
      <w:r>
        <w:t>’</w:t>
      </w:r>
      <w:r w:rsidRPr="00944CC9">
        <w:t>s obligations hereunder will remain in full force and effect until the principal (including any PIK Securities), premium, if any, interest and Additional Amounts, if any, on the 2028 Notes and all other amounts payable by the Company under the Indenture have been paid in full.  If at any time any payment of the principal, premium, if any, interest and Additional Amounts, if any, on the 2028 Notes or any other amount payable by the Company under the Indenture is rescinded or must be otherwise restored or returned upon the insolvency, bankruptcy or reorganization of the Company or otherwise, each Subsidiary Guarantor</w:t>
      </w:r>
      <w:r>
        <w:t>’</w:t>
      </w:r>
      <w:r w:rsidRPr="00944CC9">
        <w:t>s obligations hereunder with respect to such payment will be reinstated as though such payment had been due but not made at such time.  Each Subsidiary Guarantor further agrees to the election by the Company to make any PIK Payment and such Subsidiary Guarantor</w:t>
      </w:r>
      <w:r>
        <w:t>’</w:t>
      </w:r>
      <w:r w:rsidRPr="00944CC9">
        <w:t>s Subsidiary Guarantee shall automatically without any further approval cover any increase in the obligations under the Subsidiary Guarantee relating to such PIK Payment and any related additional payment in respect of principal, premium, if any, interest and Additional Amounts, if any.  The obligations of each Subsidiary Guarantor hereunder shall not be subject to any reduction, limitation, impairment or termination for any reason (other than payment of the Guaranteed Obligations in full), including any claim of waiver, release, surrender, alteration or compromise, and shall not be subject to any defense of setoff, counterclaim, recoupment or termination whatsoever or by reason of the invalidity, illegality or unenforceability of the Guaranteed Obligations or otherwise.  Without limiting the generality of the foregoing, the obligations of each Subsidiary Guarantor herein shall not be discharged or impaired or otherwise affected by the failure of any Holder</w:t>
      </w:r>
      <w:r w:rsidR="00BA584D">
        <w:t xml:space="preserve"> or </w:t>
      </w:r>
      <w:r w:rsidRPr="00944CC9">
        <w:t>the Trustee to assert any claim or demand or to enforce any remedy under this Indenture, the Securities, the Collateral Documents or any other agreement, by any waiver or modification of any thereof, by any default, failure or delay, willful or otherwise, in the performance of the Guaranteed Obligations, or by any other act or thing or omission or delay to do any other act or thing which may or might in any manner or to any extent vary the risk of such Subsidiary Guarantor or would otherwise operate as a discharge of such Subsidiary Guarantor as a matter of law or equity.</w:t>
      </w:r>
    </w:p>
    <w:p w:rsidRPr="00944CC9" w:rsidR="004D69FF" w:rsidP="004D69FF" w:rsidRDefault="004D69FF" w14:paraId="3AA5D099" w14:textId="002F69DB">
      <w:pPr>
        <w:pStyle w:val="Heading3"/>
        <w:keepNext/>
      </w:pPr>
      <w:r w:rsidRPr="00944CC9">
        <w:t>In furtherance of the foregoing and not in limitation of any other right which any Holder</w:t>
      </w:r>
      <w:r w:rsidR="00BA584D">
        <w:t xml:space="preserve"> or </w:t>
      </w:r>
      <w:r w:rsidRPr="00944CC9">
        <w:t>the Trustee has at law or in equity against each Subsidiary Guarantor by virtue hereof, upon the failure of the Company to pay any of the Guaranteed Obligations when and as the same shall become due, whether at maturity, by acceleration or otherwise, each Subsidiary Guarantor hereby promises to and shall, upon receipt of written demand by the Trustee, forthwith pay, or cause to be paid, in cash, to the Holders an amount equal to the sum of:</w:t>
      </w:r>
    </w:p>
    <w:p w:rsidRPr="00944CC9" w:rsidR="004D69FF" w:rsidP="004D69FF" w:rsidRDefault="004D69FF" w14:paraId="06403F39" w14:textId="77777777">
      <w:pPr>
        <w:pStyle w:val="Heading4"/>
      </w:pPr>
      <w:r w:rsidRPr="00944CC9">
        <w:t>the unpaid amount (including premium, if any) of such Guaranteed Obligations (including any Additional Amounts) then due and owing; and</w:t>
      </w:r>
    </w:p>
    <w:p w:rsidRPr="00944CC9" w:rsidR="004D69FF" w:rsidP="004D69FF" w:rsidRDefault="004D69FF" w14:paraId="69C625AD" w14:textId="77777777">
      <w:pPr>
        <w:pStyle w:val="Heading4"/>
      </w:pPr>
      <w:r w:rsidRPr="00944CC9">
        <w:t>accrued and unpaid interest (including any Additional Amounts) on such Guaranteed Obligations then due and owing (but only to the extent not prohibited by law).</w:t>
      </w:r>
    </w:p>
    <w:p w:rsidRPr="00944CC9" w:rsidR="004D69FF" w:rsidP="004D69FF" w:rsidRDefault="004D69FF" w14:paraId="71A051FC" w14:textId="77777777">
      <w:pPr>
        <w:pStyle w:val="Heading3"/>
        <w:keepNext/>
      </w:pPr>
      <w:r w:rsidRPr="00944CC9">
        <w:t>Any Subsidiary Guarantor which is or becomes an entity incorporated or organized under the laws of Brazil hereby irrevocably and unconditionally waives all rights and benefits set forth in the following provisions of Brazilian law:  Articles 364, 366, 821, 827, 830, 834, 835, 837, 838 and 839 of the Brazilian Civil Code and Article 794 of the Brazilian Civil Procedure Code.(7)  Each Subsidiary Guarantor further agrees that, as between such Subsidiary Guarantor, on the one hand, and the Holders and the Trustee, on the other hand:</w:t>
      </w:r>
    </w:p>
    <w:p w:rsidRPr="00944CC9" w:rsidR="004D69FF" w:rsidP="004D69FF" w:rsidRDefault="004D69FF" w14:paraId="2E761F38" w14:textId="77777777">
      <w:pPr>
        <w:pStyle w:val="Heading4"/>
      </w:pPr>
      <w:r w:rsidRPr="00944CC9">
        <w:t>the maturity of the Guaranteed Obligations may be accelerated as provided in this Indenture for the purposes of its Subsidiary Guarantee herein;</w:t>
      </w:r>
    </w:p>
    <w:p w:rsidRPr="00944CC9" w:rsidR="004D69FF" w:rsidP="004D69FF" w:rsidRDefault="004D69FF" w14:paraId="049865C3" w14:textId="77777777">
      <w:pPr>
        <w:pStyle w:val="Heading4"/>
      </w:pPr>
      <w:r w:rsidRPr="00944CC9">
        <w:t>in the event of any such declaration of acceleration of such Guaranteed Obligations, such Guaranteed Obligations (whether or not due and payable) shall forthwith become due and payable by such Subsidiary Guarantor for the purposes of its Subsidiary Guarantee; and</w:t>
      </w:r>
    </w:p>
    <w:p w:rsidRPr="00944CC9" w:rsidR="004D69FF" w:rsidP="004D69FF" w:rsidRDefault="004D69FF" w14:paraId="6584A914" w14:textId="77777777">
      <w:pPr>
        <w:pStyle w:val="Heading4"/>
      </w:pPr>
      <w:r w:rsidRPr="00944CC9">
        <w:t>if acceleration of the time for payment of any amount payable by the Company under the Indenture or the 2028 Notes is stayed upon the insolvency, bankruptcy or reorganization of the Company, all such amounts otherwise subject to acceleration under the terms of the Indenture are nonetheless payable by the Guarantors hereunder forthwith on demand by the Trustee or the Holders.</w:t>
      </w:r>
    </w:p>
    <w:p w:rsidRPr="00944CC9" w:rsidR="004D69FF" w:rsidP="004D69FF" w:rsidRDefault="004D69FF" w14:paraId="2D5749CC" w14:textId="77777777">
      <w:pPr>
        <w:pStyle w:val="Heading3"/>
      </w:pPr>
      <w:r w:rsidRPr="00944CC9">
        <w:t>Each Subsidiary Guarantor hereby agrees that for all purposes under Brazilian law, the Subsidiary Guarantees will be deemed to be, and treated as, a primary obligation of such Subsidiary Guarantor and a direct claim against such Subsidiary Guarantor, regardless of whether or not the Company has defaulted or otherwise not complied with its payment obligations under the Indenture and that each Subsidiary Guarantee shall be deemed to be joint and several (</w:t>
      </w:r>
      <w:r w:rsidRPr="00944CC9">
        <w:rPr>
          <w:i/>
        </w:rPr>
        <w:t>solidariamente</w:t>
      </w:r>
      <w:r w:rsidRPr="00944CC9">
        <w:t xml:space="preserve">) for the purposes of articles 265 and 275 </w:t>
      </w:r>
      <w:r w:rsidRPr="00944CC9">
        <w:rPr>
          <w:i/>
        </w:rPr>
        <w:t>et seq</w:t>
      </w:r>
      <w:r w:rsidRPr="006B4475">
        <w:rPr>
          <w:iCs/>
        </w:rPr>
        <w:t xml:space="preserve"> </w:t>
      </w:r>
      <w:r w:rsidRPr="00944CC9">
        <w:t>of the Brazilian Civil Code.  Each Subsidiary Guarantor hereby recognizes and agrees that its Subsidiary Guarantee is the independent primarily liability of such Subsidiary Guarantor, and that such Subsidiary Guarantee shall be included in any list of liabilities of the Subsidiary Guarantors in any insolvency, bankruptcy, liquidation or other similar proceeding under any Bankruptcy Law, regardless of whether the corresponding liability has been, or will be, included on any list of liabilities of the Company, including for voting purposes and distributions.</w:t>
      </w:r>
    </w:p>
    <w:p w:rsidRPr="006076AA" w:rsidR="004D69FF" w:rsidP="004D69FF" w:rsidRDefault="004D69FF" w14:paraId="08B6CF4F" w14:textId="77777777">
      <w:pPr>
        <w:pStyle w:val="Heading2"/>
        <w:keepNext/>
        <w:rPr>
          <w:vanish/>
          <w:color w:val="FF0000"/>
          <w:specVanish/>
        </w:rPr>
      </w:pPr>
      <w:bookmarkStart w:name="_Ref_ContractCompanion_9kb9Ur28E" w:id="345"/>
      <w:bookmarkStart w:name="_Toc161962608" w:id="346"/>
      <w:r w:rsidRPr="00944CC9">
        <w:t>Limitation on Liability, Termination, Release and Discharge</w:t>
      </w:r>
      <w:bookmarkEnd w:id="345"/>
      <w:bookmarkEnd w:id="346"/>
    </w:p>
    <w:p w:rsidRPr="00944CC9" w:rsidR="004D69FF" w:rsidP="004D69FF" w:rsidRDefault="004D69FF" w14:paraId="683BC604" w14:textId="77777777">
      <w:pPr>
        <w:pStyle w:val="wNoTOC"/>
      </w:pPr>
      <w:r w:rsidRPr="00944CC9">
        <w:t xml:space="preserve">.  </w:t>
      </w:r>
      <w:r>
        <w:fldChar w:fldCharType="begin"/>
      </w:r>
      <w:r>
        <w:instrText xml:space="preserve"> LISTNUM  \l 3 </w:instrText>
      </w:r>
      <w:r>
        <w:fldChar w:fldCharType="end">
          <w:numberingChange w:original="(1)" w:author="Unknown" w:id="347"/>
        </w:fldChar>
      </w:r>
      <w:r>
        <w:t xml:space="preserve">  </w:t>
      </w:r>
      <w:r w:rsidRPr="00944CC9">
        <w:t>The obligations of each Subsidiary Guarantor hereunder shall be limited to the maximum amount permitted such that the obligations will not, after giving effect to all other contingent and fixed liabilities of such Subsidiary Guarantor and after giving effect to any collections from or payments made by or on behalf of any other Subsidiary Guarantor in respect of the obligations of such other Subsidiary Guarantor under its Subsidiary Guarantee or pursuant to its contribution obligations under this Indenture, result in the Guaranteed Obligations constituting a fraudulent conveyance, fraudulent transfer or similar illegal transfer under applicable law with respect to such Subsidiary Guarantor.</w:t>
      </w:r>
    </w:p>
    <w:p w:rsidRPr="00944CC9" w:rsidR="004D69FF" w:rsidP="004D69FF" w:rsidRDefault="004D69FF" w14:paraId="582869C2" w14:textId="77777777">
      <w:pPr>
        <w:pStyle w:val="Heading3"/>
        <w:keepNext/>
      </w:pPr>
      <w:r w:rsidRPr="00944CC9">
        <w:t>Each Subsidiary Guarantor shall be released and relieved of its obligations under its respective Subsidiary Guarantee in the event that:</w:t>
      </w:r>
    </w:p>
    <w:p w:rsidRPr="00944CC9" w:rsidR="004D69FF" w:rsidP="004D69FF" w:rsidRDefault="004D69FF" w14:paraId="216E1D4E" w14:textId="77777777">
      <w:pPr>
        <w:pStyle w:val="Heading4"/>
      </w:pPr>
      <w:r w:rsidRPr="00944CC9">
        <w:t>there is a sale or other disposition of the Subsidiary Guarantor permitted by this Indenture (whether by way of merger, consolidation or the sale of its Capital Stock), following which such Subsidiary Guarantor is no longer a direct or indirect Subsidiary (other than a Receivables Subsidiary) of the Company;</w:t>
      </w:r>
    </w:p>
    <w:p w:rsidRPr="00944CC9" w:rsidR="004D69FF" w:rsidP="004D69FF" w:rsidRDefault="004D69FF" w14:paraId="18670D69" w14:textId="77777777">
      <w:pPr>
        <w:pStyle w:val="Heading4"/>
      </w:pPr>
      <w:r w:rsidRPr="00944CC9">
        <w:t xml:space="preserve">there is a Legal Defeasance or Covenant Defeasance of the 2028 Notes pursuant to </w:t>
      </w:r>
      <w:r>
        <w:fldChar w:fldCharType="begin"/>
      </w:r>
      <w:r>
        <w:instrText xml:space="preserve"> REF  _Ref_ContractCompanion_9kb9Ur24A \* Caps \h \n  \* MERGEFORMAT </w:instrText>
      </w:r>
      <w:r>
        <w:fldChar w:fldCharType="separate"/>
      </w:r>
      <w:r>
        <w:rPr>
          <w:cs/>
        </w:rPr>
        <w:t>‎</w:t>
      </w:r>
      <w:r>
        <w:t>Section 8.01</w:t>
      </w:r>
      <w:r>
        <w:fldChar w:fldCharType="end"/>
      </w:r>
      <w:r w:rsidRPr="00944CC9">
        <w:t xml:space="preserve"> and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of this Indenture;</w:t>
      </w:r>
    </w:p>
    <w:p w:rsidRPr="00944CC9" w:rsidR="004D69FF" w:rsidP="004D69FF" w:rsidRDefault="004D69FF" w14:paraId="447A20FA" w14:textId="77777777">
      <w:pPr>
        <w:pStyle w:val="Heading4"/>
      </w:pPr>
      <w:r w:rsidRPr="00944CC9">
        <w:t>it becomes an Excluded Subsidiary; or</w:t>
      </w:r>
    </w:p>
    <w:p w:rsidRPr="00944CC9" w:rsidR="004D69FF" w:rsidP="004D69FF" w:rsidRDefault="004D69FF" w14:paraId="1C4FFAA1" w14:textId="77777777">
      <w:pPr>
        <w:pStyle w:val="Heading4"/>
      </w:pPr>
      <w:r w:rsidRPr="00944CC9">
        <w:t>upon satisfaction and discharge of this Indenture.</w:t>
      </w:r>
    </w:p>
    <w:p w:rsidRPr="00944CC9" w:rsidR="004D69FF" w:rsidP="004D69FF" w:rsidRDefault="004D69FF" w14:paraId="434EA3DE" w14:textId="77777777">
      <w:pPr>
        <w:pStyle w:val="wText2"/>
      </w:pPr>
      <w:r w:rsidRPr="00944CC9">
        <w:t>Upon delivery by the Company to the Trustee of an Officer</w:t>
      </w:r>
      <w:r>
        <w:t>’</w:t>
      </w:r>
      <w:r w:rsidRPr="00944CC9">
        <w:t>s Certificate and an Opinion of Counsel to the foregoing effect, the Trustee will execute any documents reasonably required in order to evidence the release of the Subsidiary Guarantor from its obligations under its Subsidiary Guarantee.</w:t>
      </w:r>
    </w:p>
    <w:p w:rsidRPr="006076AA" w:rsidR="004D69FF" w:rsidP="004D69FF" w:rsidRDefault="004D69FF" w14:paraId="3AF14A06" w14:textId="77777777">
      <w:pPr>
        <w:pStyle w:val="Heading2"/>
        <w:rPr>
          <w:vanish/>
          <w:color w:val="FF0000"/>
          <w:specVanish/>
        </w:rPr>
      </w:pPr>
      <w:bookmarkStart w:name="_Ref_ContractCompanion_9kb9Ur28G" w:id="348"/>
      <w:bookmarkStart w:name="_Toc161962609" w:id="349"/>
      <w:r w:rsidRPr="00944CC9">
        <w:t>Right of Contribution</w:t>
      </w:r>
      <w:bookmarkEnd w:id="348"/>
      <w:bookmarkEnd w:id="349"/>
    </w:p>
    <w:p w:rsidRPr="00944CC9" w:rsidR="004D69FF" w:rsidP="004D69FF" w:rsidRDefault="004D69FF" w14:paraId="55B1A1DE" w14:textId="77777777">
      <w:pPr>
        <w:pStyle w:val="wNoTOC"/>
      </w:pPr>
      <w:r w:rsidRPr="00944CC9">
        <w:t xml:space="preserve">.  Each Subsidiary Guarantor that makes a payment or distribution under a Subsidiary Guarantee shall be entitled to a contribution from each other Subsidiary Guarantor in a pro rata amount, based on the net assets of each Subsidiary Guarantor determined in accordance with GAAP.  The provisions of this </w:t>
      </w:r>
      <w:r>
        <w:fldChar w:fldCharType="begin"/>
      </w:r>
      <w:r>
        <w:instrText xml:space="preserve"> REF  _Ref_ContractCompanion_9kb9Ur28G \* Caps \h \n  \* MERGEFORMAT </w:instrText>
      </w:r>
      <w:r>
        <w:fldChar w:fldCharType="separate"/>
      </w:r>
      <w:r>
        <w:rPr>
          <w:cs/>
        </w:rPr>
        <w:t>‎</w:t>
      </w:r>
      <w:r>
        <w:t>Section 11.03</w:t>
      </w:r>
      <w:r>
        <w:fldChar w:fldCharType="end"/>
      </w:r>
      <w:r w:rsidRPr="00944CC9">
        <w:t xml:space="preserve"> shall in no respect limit the obligations and liabilities of each Subsidiary Guarantor to the Trustee and the Holders and each Subsidiary Guarantor shall remain liable to the Trustee and the Holders for the full amount guaranteed by such Subsidiary Guarantor pursuant to its Subsidiary Guarantee.</w:t>
      </w:r>
    </w:p>
    <w:p w:rsidRPr="006076AA" w:rsidR="004D69FF" w:rsidP="004D69FF" w:rsidRDefault="004D69FF" w14:paraId="1A9BABC0" w14:textId="77777777">
      <w:pPr>
        <w:pStyle w:val="Heading2"/>
        <w:rPr>
          <w:vanish/>
          <w:color w:val="FF0000"/>
          <w:specVanish/>
        </w:rPr>
      </w:pPr>
      <w:bookmarkStart w:name="_Toc161962610" w:id="350"/>
      <w:r w:rsidRPr="00944CC9">
        <w:t>No Subrogation</w:t>
      </w:r>
      <w:bookmarkEnd w:id="350"/>
    </w:p>
    <w:p w:rsidRPr="00944CC9" w:rsidR="004D69FF" w:rsidP="004D69FF" w:rsidRDefault="004D69FF" w14:paraId="6118A004" w14:textId="77777777">
      <w:pPr>
        <w:pStyle w:val="wNoTOC"/>
      </w:pPr>
      <w:r w:rsidRPr="00944CC9">
        <w:t xml:space="preserve">. </w:t>
      </w:r>
      <w:r>
        <w:t xml:space="preserve"> </w:t>
      </w:r>
      <w:r w:rsidRPr="00944CC9">
        <w:t xml:space="preserve">Upon making any payment with respect to any obligation of the Company under this </w:t>
      </w:r>
      <w:r>
        <w:fldChar w:fldCharType="begin"/>
      </w:r>
      <w:r>
        <w:instrText xml:space="preserve"> REF _Ref_ContractCompanion_9kb9Ur06G \w \n \h \* MERGEFORMAT </w:instrText>
      </w:r>
      <w:r>
        <w:fldChar w:fldCharType="separate"/>
      </w:r>
      <w:r>
        <w:rPr>
          <w:cs/>
        </w:rPr>
        <w:t>‎</w:t>
      </w:r>
      <w:r>
        <w:t>Article 11</w:t>
      </w:r>
      <w:r>
        <w:fldChar w:fldCharType="end"/>
      </w:r>
      <w:r w:rsidRPr="00944CC9">
        <w:t xml:space="preserve">, the Subsidiary Guarantor making such payment will be subrogated to the rights of the payee against the Company with respect to such obligation, </w:t>
      </w:r>
      <w:r w:rsidRPr="006076AA">
        <w:rPr>
          <w:i/>
        </w:rPr>
        <w:t>provided</w:t>
      </w:r>
      <w:r w:rsidRPr="00944CC9">
        <w:t xml:space="preserve"> that the Subsidiary Guarantor may not enforce either any right of subrogation or any right to receive payment in the nature of contribution, or otherwise, from any other Subsidiary Guarantor, with respect to such payment so long as any amount payable by the Company hereunder or under the 2028 Notes remains unpaid.  If any amount shall be paid to any Subsidiary Guarantor on account of such subrogation rights at any time when any obligations under this Indenture and the 2028 Notes shall not have been paid in full in cash and/or U.S. Government Obligations, such amount shall be held by such Subsidiary Guarantor in trust for the Trustee and the Holders, and shall, forthwith upon receipt by such Subsidiary Guarantor, be turned over to the Trustee in the exact form received by such Subsidiary Guarantor (duly endorsed by such Subsidiary Guarantor to the Trustee, if required), to be applied against the obligations under this Indenture and the Securities.</w:t>
      </w:r>
    </w:p>
    <w:p w:rsidRPr="006076AA" w:rsidR="004D69FF" w:rsidP="004D69FF" w:rsidRDefault="004D69FF" w14:paraId="08BFAD4C" w14:textId="77777777">
      <w:pPr>
        <w:pStyle w:val="Heading2"/>
        <w:rPr>
          <w:vanish/>
          <w:color w:val="FF0000"/>
          <w:specVanish/>
        </w:rPr>
      </w:pPr>
      <w:bookmarkStart w:name="_Toc161962611" w:id="351"/>
      <w:r w:rsidRPr="00944CC9">
        <w:t>Execution and Delivery of Subsidiary Guarantee</w:t>
      </w:r>
      <w:bookmarkEnd w:id="351"/>
    </w:p>
    <w:p w:rsidRPr="00944CC9" w:rsidR="004D69FF" w:rsidP="004D69FF" w:rsidRDefault="004D69FF" w14:paraId="3C67E90B" w14:textId="77777777">
      <w:pPr>
        <w:pStyle w:val="wNoTOC"/>
      </w:pPr>
      <w:r>
        <w:t>.</w:t>
      </w:r>
      <w:r w:rsidRPr="00944CC9">
        <w:t xml:space="preserve"> </w:t>
      </w:r>
      <w:r>
        <w:t xml:space="preserve"> </w:t>
      </w:r>
      <w:r w:rsidRPr="00944CC9">
        <w:t xml:space="preserve">The execution by each Subsidiary Guarantor of the Indenture (or a supplemental indenture in the form of </w:t>
      </w:r>
      <w:r>
        <w:rPr>
          <w:u w:val="single"/>
        </w:rPr>
        <w:fldChar w:fldCharType="begin"/>
      </w:r>
      <w:r>
        <w:instrText xml:space="preserve"> REF _Ref161167852 \n \h </w:instrText>
      </w:r>
      <w:r>
        <w:rPr>
          <w:u w:val="single"/>
        </w:rPr>
      </w:r>
      <w:r>
        <w:rPr>
          <w:u w:val="single"/>
        </w:rPr>
        <w:fldChar w:fldCharType="separate"/>
      </w:r>
      <w:r>
        <w:rPr>
          <w:cs/>
        </w:rPr>
        <w:t>‎</w:t>
      </w:r>
      <w:r>
        <w:t>Exhibit C</w:t>
      </w:r>
      <w:r>
        <w:rPr>
          <w:u w:val="single"/>
        </w:rPr>
        <w:fldChar w:fldCharType="end"/>
      </w:r>
      <w:r w:rsidRPr="00944CC9">
        <w:t xml:space="preserve"> to this Indenture) evidences the Subsidiary Guarantee of such Subsidiary Guarantor, whether or not the person signing as an officer of the Subsidiary Guarantor still holds that office at the time of authentication of any Security.  Each Subsidiary Guarantor agrees that the delivery of any 2028 Note (including a PIK Security) or the increase of any principal amount under any Global Security in respect of PIK Interest pursuant to this Indenture constitutes due delivery of the Subsidiary Guarantee with respect thereto set forth in the Indenture on behalf of each Subsidiary Guarantor.</w:t>
      </w:r>
    </w:p>
    <w:p w:rsidRPr="00944CC9" w:rsidR="004D69FF" w:rsidP="004D69FF" w:rsidRDefault="004D69FF" w14:paraId="796419D1" w14:textId="77777777">
      <w:pPr>
        <w:pStyle w:val="Heading1"/>
      </w:pPr>
      <w:bookmarkStart w:name="_Toc161152208" w:id="352"/>
      <w:bookmarkStart w:name="_Toc161159932" w:id="353"/>
      <w:bookmarkStart w:name="_Ref_ContractCompanion_9kb9Ur29B" w:id="354"/>
      <w:bookmarkStart w:name="_Toc161236345" w:id="355"/>
      <w:bookmarkStart w:name="_Toc161236478" w:id="356"/>
      <w:bookmarkStart w:name="_Toc161694730" w:id="357"/>
      <w:bookmarkStart w:name="_Toc161694863" w:id="358"/>
      <w:bookmarkStart w:name="_Toc161962612" w:id="359"/>
      <w:r>
        <w:br/>
      </w:r>
      <w:r>
        <w:br/>
      </w:r>
      <w:r w:rsidRPr="00944CC9">
        <w:t>Collateral and Security</w:t>
      </w:r>
      <w:bookmarkEnd w:id="352"/>
      <w:bookmarkEnd w:id="353"/>
      <w:bookmarkEnd w:id="354"/>
      <w:bookmarkEnd w:id="355"/>
      <w:bookmarkEnd w:id="356"/>
      <w:bookmarkEnd w:id="357"/>
      <w:bookmarkEnd w:id="358"/>
      <w:bookmarkEnd w:id="359"/>
    </w:p>
    <w:p w:rsidRPr="00D2540D" w:rsidR="004D69FF" w:rsidP="004D69FF" w:rsidRDefault="004D69FF" w14:paraId="103F6A6E" w14:textId="77777777">
      <w:pPr>
        <w:pStyle w:val="Heading2"/>
        <w:keepNext/>
        <w:rPr>
          <w:vanish/>
          <w:color w:val="FF0000"/>
          <w:specVanish/>
        </w:rPr>
      </w:pPr>
      <w:bookmarkStart w:name="_Toc161962613" w:id="360"/>
      <w:r w:rsidRPr="00944CC9">
        <w:t>Collateral Documents</w:t>
      </w:r>
      <w:bookmarkEnd w:id="360"/>
    </w:p>
    <w:p w:rsidRPr="00944CC9" w:rsidR="004D69FF" w:rsidP="004D69FF" w:rsidRDefault="004D69FF" w14:paraId="6BE2A90B" w14:textId="77777777">
      <w:pPr>
        <w:pStyle w:val="wNoTOC"/>
      </w:pPr>
      <w:r w:rsidRPr="00944CC9">
        <w:t>.</w:t>
      </w:r>
    </w:p>
    <w:p w:rsidRPr="00944CC9" w:rsidR="004D69FF" w:rsidP="004D69FF" w:rsidRDefault="004D69FF" w14:paraId="717BF5D7" w14:textId="4FDE8010">
      <w:pPr>
        <w:pStyle w:val="Heading3"/>
      </w:pPr>
      <w:r w:rsidRPr="00944CC9">
        <w:t xml:space="preserve">The due and punctual payment of the principal of and interest on the Securities when and as the same shall be due and payable, whether on an Interest Payment Date, at maturity, by acceleration, redemption or otherwise in accordance with this Indenture, and interest on the overdue principal of and interest (to the extent permitted by law), if any, on the Securities and any other amounts due under the Transaction Documents, including as a result of an Offer to Purchase or otherwise, and the performance of all other obligations of the Company, </w:t>
      </w:r>
      <w:r w:rsidR="00BA584D">
        <w:t xml:space="preserve">and the </w:t>
      </w:r>
      <w:r w:rsidRPr="00944CC9">
        <w:t>Subsidiary Guarantors</w:t>
      </w:r>
      <w:r w:rsidR="00BA584D">
        <w:t xml:space="preserve"> </w:t>
      </w:r>
      <w:r w:rsidRPr="00944CC9">
        <w:t xml:space="preserve">under this Indenture, the Securities and other Transaction Documents, according to the terms hereunder or thereunder, will be secured as provided in the Collateral Documents. </w:t>
      </w:r>
      <w:r>
        <w:t xml:space="preserve"> </w:t>
      </w:r>
      <w:r w:rsidRPr="00944CC9">
        <w:t xml:space="preserve">Each Holder, by its acceptance thereof, </w:t>
      </w:r>
      <w:r w:rsidR="00BA584D">
        <w:t xml:space="preserve">(A) </w:t>
      </w:r>
      <w:r w:rsidRPr="007125E4" w:rsidR="00BA584D">
        <w:t xml:space="preserve">consents and agrees </w:t>
      </w:r>
      <w:r w:rsidRPr="00BA584D" w:rsidR="00BA584D">
        <w:t xml:space="preserve">(i) to the terms of the Collateral Documents and the Intercreditor Agreement (including, in each case, without limitation, the provisions providing for foreclosure and release of the Collateral) as the same may be in effect or may be amended from time to time in accordance with its terms, (ii) to the payment priority and waterfall provided for in the Intercreditor Agreement and Collateral Documents, (iii) to the appointment of UMB Bank, N.A., as Trustee under this Indenture, (iv) to the appointment of </w:t>
      </w:r>
      <w:r w:rsidR="008D1F04">
        <w:t>Citibank N.A.</w:t>
      </w:r>
      <w:r w:rsidRPr="00BA584D" w:rsidR="00BA584D">
        <w:t>, as Intercreditor Agent under the Intercreditor Agreement, and (B) authorizes and directs the Trustee to (i) enter into the Intercreditor Agreement, as trustee for the Holders, and to perform its obligations and exercise its rights thereunder in accordance therewith, (ii) direct the Intercreditor Agent to appoint the Collateral Agent as collateral agent on behalf of the Secured Parties under the Intercreditor Agreement and the Collateral Documents, (iii) direct the Intercreditor Agent to instruct the Collateral Agent to enter into the Intercreditor Agreement and the Collateral Documents and to perform its obligations and exercise its rights thereunder in accordance therewith, including for purposes of acquiring, holding and enforcing any and all Liens on the Collateral. The Obligors shall deliver to the Trustee copies of all documents delivered to the Intercreditor Agent or the Collateral Agent pursuant to the Collateral Documents, and will do or cause to be done all such acts and things as may be necessary or proper, or as may be required by the provisions of the Collateral Documents and the Intercreditor Agreement, in order to assure and confirm to the Trustee, the Intercreditor Agent and the Collateral Agent that the security interests in the Collateral contemplated hereby, by the Collateral Documents or any part thereof, as from time to time constituted, so as to render the same available for the Collateral and benefit of this Indenture and of the Securities secured hereby, according to the intent and purposes herein expressed. The Obligors will take any and all actions, including those requested by the Trustee, the Intercreditor Agent or the Collateral Agent reasonably required to cause the Collateral Documents to create and maintain, as security for the obligations of the Company hereunder, a valid and enforceable perfected Lien in and on all the Collateral pursuant to the terms and in the priority set forth in the Intercreditor Agreement, in favor of the Holders represented by Collateral Agent, subject only to Permitted Collateral Liens</w:t>
      </w:r>
      <w:r w:rsidRPr="00944CC9">
        <w:t>.</w:t>
      </w:r>
    </w:p>
    <w:p w:rsidRPr="00944CC9" w:rsidR="004D69FF" w:rsidP="004D69FF" w:rsidRDefault="004D69FF" w14:paraId="3B933A35" w14:textId="77777777">
      <w:pPr>
        <w:pStyle w:val="Heading3"/>
      </w:pPr>
      <w:r w:rsidRPr="00944CC9">
        <w:t>The Obligors hereby undertake to create a valid and enforceable perfected Lien in and on all the Collateral pursuant to the terms and in the priority set forth in the Intercreditor Agreement, to the Collateral Agent, within (i) in case of Collateral related to the Real Estate Lien Agreements, 365 days of the Restructuring Closing Date and (ii) in the case of any other Collateral, 90 days of the Restructuring Closing Date, in each case, pursuant to the Collateral Documents.</w:t>
      </w:r>
    </w:p>
    <w:p w:rsidRPr="00944CC9" w:rsidR="004D69FF" w:rsidP="004D69FF" w:rsidRDefault="004D69FF" w14:paraId="1A2CDBE6" w14:textId="4DCCA483">
      <w:pPr>
        <w:pStyle w:val="Heading3"/>
      </w:pPr>
      <w:r w:rsidRPr="00944CC9">
        <w:t>In connection with any foreclosure or other enforcement action with respect to the Collateral or any insolvency or liquidation proceeding, all proceeds of the Collateral received by the Collateral Agent</w:t>
      </w:r>
      <w:r w:rsidR="00BA584D">
        <w:t xml:space="preserve"> will be applied in accordance with</w:t>
      </w:r>
      <w:r w:rsidRPr="00944CC9">
        <w:t xml:space="preserve"> the terms of the </w:t>
      </w:r>
      <w:r w:rsidR="00BA584D">
        <w:t xml:space="preserve">Intercreditor Agreement. </w:t>
      </w:r>
    </w:p>
    <w:p w:rsidRPr="00944CC9" w:rsidR="004D69FF" w:rsidP="004D69FF" w:rsidRDefault="004D69FF" w14:paraId="45FCB576" w14:textId="77777777">
      <w:pPr>
        <w:pStyle w:val="Heading3"/>
      </w:pPr>
      <w:r w:rsidRPr="00944CC9">
        <w:t>Subject to the terms of the Intercreditor Agreement and the Collateral Documents and so long as no Event of Default has occurred and is continuing, the Company and the Subsidiary Guarantors, as applicable, shall have the right to remain in possession and retain exclusive control of the Collateral, to freely operate the Collateral and to collect, invest and dispose of any income from the Collateral (in each case, except as set forth in the Collateral Documents).</w:t>
      </w:r>
    </w:p>
    <w:p w:rsidRPr="00D2540D" w:rsidR="004D69FF" w:rsidP="004D69FF" w:rsidRDefault="00BA584D" w14:paraId="0ACA3E78" w14:textId="27F9BCA5">
      <w:pPr>
        <w:pStyle w:val="Heading2"/>
        <w:keepNext/>
        <w:rPr>
          <w:vanish/>
          <w:color w:val="FF0000"/>
          <w:specVanish/>
        </w:rPr>
      </w:pPr>
      <w:bookmarkStart w:name="_Toc161962614" w:id="361"/>
      <w:r>
        <w:t>Reserved.</w:t>
      </w:r>
      <w:bookmarkEnd w:id="361"/>
    </w:p>
    <w:p w:rsidRPr="00944CC9" w:rsidR="004D69FF" w:rsidP="004D69FF" w:rsidRDefault="004D69FF" w14:paraId="0BCB49D4" w14:textId="77777777">
      <w:pPr>
        <w:pStyle w:val="wNoTOC"/>
      </w:pPr>
      <w:r w:rsidRPr="00944CC9">
        <w:t>.</w:t>
      </w:r>
    </w:p>
    <w:p w:rsidRPr="00D2540D" w:rsidR="004D69FF" w:rsidP="004D69FF" w:rsidRDefault="004D69FF" w14:paraId="0597C1CB" w14:textId="77777777">
      <w:pPr>
        <w:pStyle w:val="Heading2"/>
        <w:keepNext/>
        <w:rPr>
          <w:vanish/>
          <w:color w:val="FF0000"/>
          <w:specVanish/>
        </w:rPr>
      </w:pPr>
      <w:bookmarkStart w:name="_Toc161962615" w:id="362"/>
      <w:r w:rsidRPr="00944CC9">
        <w:t>Release of Collateral</w:t>
      </w:r>
      <w:bookmarkEnd w:id="362"/>
    </w:p>
    <w:p w:rsidRPr="00944CC9" w:rsidR="004D69FF" w:rsidP="004D69FF" w:rsidRDefault="004D69FF" w14:paraId="29F231BC" w14:textId="77777777">
      <w:pPr>
        <w:pStyle w:val="wNoTOC"/>
      </w:pPr>
      <w:r w:rsidRPr="00944CC9">
        <w:t>.</w:t>
      </w:r>
    </w:p>
    <w:p w:rsidRPr="00944CC9" w:rsidR="004D69FF" w:rsidP="004D69FF" w:rsidRDefault="004D69FF" w14:paraId="4B6ABA7C" w14:textId="1F23E9E5">
      <w:pPr>
        <w:pStyle w:val="Heading3"/>
        <w:keepNext/>
      </w:pPr>
      <w:r w:rsidRPr="00944CC9">
        <w:t>The Collateral Agent</w:t>
      </w:r>
      <w:r>
        <w:t>’</w:t>
      </w:r>
      <w:r w:rsidRPr="00944CC9">
        <w:t>s Liens upon the Collateral will no longer secure a Series of Securities or any other obligations under this Indenture, and the right</w:t>
      </w:r>
      <w:r w:rsidR="00641A20">
        <w:t>s</w:t>
      </w:r>
      <w:r w:rsidRPr="00944CC9">
        <w:t xml:space="preserve"> of the Holders of a Series of Securities and such obligations to the benefits and proceeds of the Collateral Agent</w:t>
      </w:r>
      <w:r>
        <w:t>’</w:t>
      </w:r>
      <w:r w:rsidRPr="00944CC9">
        <w:t>s Liens on the Collateral will terminate and be discharged with respect to such Series upon the occurrence of any of the following:</w:t>
      </w:r>
    </w:p>
    <w:p w:rsidRPr="00944CC9" w:rsidR="004D69FF" w:rsidP="004D69FF" w:rsidRDefault="004D69FF" w14:paraId="588101EF" w14:textId="77777777">
      <w:pPr>
        <w:pStyle w:val="Heading4"/>
      </w:pPr>
      <w:r w:rsidRPr="00944CC9">
        <w:t>upon payment in full of the principal of, together with accrued and unpaid interest on, the Securities of such Series and all other obligations that are due and payable under such Series at or prior to the time such principal, together with accrued and unpaid interest, is paid, without the Company or Subsidiary Guarantors being required to take any other action;</w:t>
      </w:r>
    </w:p>
    <w:p w:rsidRPr="00944CC9" w:rsidR="004D69FF" w:rsidP="004D69FF" w:rsidRDefault="004D69FF" w14:paraId="68341453" w14:textId="77777777">
      <w:pPr>
        <w:pStyle w:val="Heading4"/>
      </w:pPr>
      <w:r w:rsidRPr="00944CC9">
        <w:t xml:space="preserve">upon a Legal Defeasance or Covenant Defeasance of the Securities of such Series pursuant to </w:t>
      </w:r>
      <w:r>
        <w:fldChar w:fldCharType="begin"/>
      </w:r>
      <w:r>
        <w:instrText xml:space="preserve"> REF  _Ref_ContractCompanion_9kb9Ur057 \* Caps \h \n  \* MERGEFORMAT </w:instrText>
      </w:r>
      <w:r>
        <w:fldChar w:fldCharType="separate"/>
      </w:r>
      <w:r>
        <w:rPr>
          <w:cs/>
        </w:rPr>
        <w:t>‎</w:t>
      </w:r>
      <w:r>
        <w:t>Section 8.02</w:t>
      </w:r>
      <w:r>
        <w:fldChar w:fldCharType="end"/>
      </w:r>
      <w:r w:rsidRPr="00944CC9">
        <w:t xml:space="preserve"> and </w:t>
      </w:r>
      <w:r>
        <w:fldChar w:fldCharType="begin"/>
      </w:r>
      <w:r>
        <w:instrText xml:space="preserve"> REF  _Ref_ContractCompanion_9kb9Ur03D \* Caps \h \n  \* MERGEFORMAT </w:instrText>
      </w:r>
      <w:r>
        <w:fldChar w:fldCharType="separate"/>
      </w:r>
      <w:r>
        <w:rPr>
          <w:cs/>
        </w:rPr>
        <w:t>‎</w:t>
      </w:r>
      <w:r>
        <w:t>Section 8.03</w:t>
      </w:r>
      <w:r>
        <w:fldChar w:fldCharType="end"/>
      </w:r>
      <w:r w:rsidRPr="00944CC9">
        <w:t xml:space="preserve"> of this Indenture;</w:t>
      </w:r>
    </w:p>
    <w:p w:rsidRPr="00944CC9" w:rsidR="004D69FF" w:rsidP="004D69FF" w:rsidRDefault="004D69FF" w14:paraId="30FCA093" w14:textId="77777777">
      <w:pPr>
        <w:pStyle w:val="Heading4"/>
      </w:pPr>
      <w:r w:rsidRPr="00944CC9">
        <w:t>to the extent of any Collateral owned by a Subsidiary Guarantor, upon the release of such Subsidiary Guarantor</w:t>
      </w:r>
      <w:r>
        <w:t>’</w:t>
      </w:r>
      <w:r w:rsidRPr="00944CC9">
        <w:t>s Guarantee of the Securities of such Series pursuant to the terms of this Indenture;</w:t>
      </w:r>
    </w:p>
    <w:p w:rsidRPr="00944CC9" w:rsidR="004D69FF" w:rsidP="004D69FF" w:rsidRDefault="004D69FF" w14:paraId="66A8FADF" w14:textId="77777777">
      <w:pPr>
        <w:pStyle w:val="Heading4"/>
      </w:pPr>
      <w:r w:rsidRPr="00944CC9">
        <w:t>automatically upon a sale or disposition of Collateral permitted to be made under this Indenture;</w:t>
      </w:r>
    </w:p>
    <w:p w:rsidRPr="00944CC9" w:rsidR="004D69FF" w:rsidP="004D69FF" w:rsidRDefault="004D69FF" w14:paraId="7BAD242F" w14:textId="77777777">
      <w:pPr>
        <w:pStyle w:val="Heading4"/>
      </w:pPr>
      <w:r w:rsidRPr="00944CC9">
        <w:t>in connection with the completion of the sale or disposition of any Collateral as a result of the exercise of remedies pursuant to the Intercreditor Agreement in respect of the specific Collateral subject to the exercise of remedies during the continuation of an event of default under the relevant debt documents of the Instructing Creditors at such time; or</w:t>
      </w:r>
    </w:p>
    <w:p w:rsidRPr="00944CC9" w:rsidR="004D69FF" w:rsidP="004D69FF" w:rsidRDefault="004D69FF" w14:paraId="3C5223D9" w14:textId="77777777">
      <w:pPr>
        <w:pStyle w:val="Heading4"/>
      </w:pPr>
      <w:r w:rsidRPr="00944CC9">
        <w:t xml:space="preserve">in whole or in part, with the consent of the Holders of the requisite percentage of Securities in accordance with the provisions of </w:t>
      </w:r>
      <w:r>
        <w:fldChar w:fldCharType="begin"/>
      </w:r>
      <w:r>
        <w:instrText xml:space="preserve"> REF _Ref_ContractCompanion_9kb9Ur08I \w \n \h \* MERGEFORMAT </w:instrText>
      </w:r>
      <w:r>
        <w:fldChar w:fldCharType="separate"/>
      </w:r>
      <w:r>
        <w:rPr>
          <w:cs/>
        </w:rPr>
        <w:t>‎</w:t>
      </w:r>
      <w:r>
        <w:t>Article 9</w:t>
      </w:r>
      <w:r>
        <w:fldChar w:fldCharType="end"/>
      </w:r>
      <w:r w:rsidRPr="00944CC9">
        <w:t xml:space="preserve"> hereof.</w:t>
      </w:r>
    </w:p>
    <w:p w:rsidRPr="00D2540D" w:rsidR="004D69FF" w:rsidP="004D69FF" w:rsidRDefault="004D69FF" w14:paraId="5326C1F3" w14:textId="77777777">
      <w:pPr>
        <w:pStyle w:val="Heading2"/>
        <w:keepNext/>
        <w:rPr>
          <w:vanish/>
          <w:color w:val="FF0000"/>
          <w:specVanish/>
        </w:rPr>
      </w:pPr>
      <w:bookmarkStart w:name="_Toc161962616" w:id="363"/>
      <w:r w:rsidRPr="00944CC9">
        <w:t>Changes to Collateral</w:t>
      </w:r>
      <w:bookmarkEnd w:id="363"/>
    </w:p>
    <w:p w:rsidRPr="00944CC9" w:rsidR="004D69FF" w:rsidP="004D69FF" w:rsidRDefault="004D69FF" w14:paraId="10EB6C5C" w14:textId="77777777">
      <w:pPr>
        <w:pStyle w:val="wNoTOC"/>
      </w:pPr>
      <w:r w:rsidRPr="00944CC9">
        <w:t>.</w:t>
      </w:r>
    </w:p>
    <w:p w:rsidRPr="00944CC9" w:rsidR="004D69FF" w:rsidP="004D69FF" w:rsidRDefault="004D69FF" w14:paraId="32A8BA2C" w14:textId="49882EFA">
      <w:pPr>
        <w:pStyle w:val="Heading3"/>
      </w:pPr>
      <w:r w:rsidRPr="00944CC9">
        <w:t>Notwithstanding anything to the contrary above, (i) any amendment, modification, supplement, release, waiver or any required document regarding the Collateral and permitted by the Collateral Documents, including in connection with any amendments, modifications, supplements or waivers necessary to include any Lien on any Indebtedness permitted by this Indenture to be secured on the Collateral, will not require consent of the Holders</w:t>
      </w:r>
      <w:r w:rsidR="00BA584D">
        <w:t xml:space="preserve"> or </w:t>
      </w:r>
      <w:r w:rsidRPr="00944CC9">
        <w:t>the Trustee.</w:t>
      </w:r>
    </w:p>
    <w:p w:rsidRPr="00944CC9" w:rsidR="004D69FF" w:rsidP="004D69FF" w:rsidRDefault="004D69FF" w14:paraId="0DFAFF08" w14:textId="472B9F4B">
      <w:pPr>
        <w:pStyle w:val="Heading3"/>
      </w:pPr>
      <w:r w:rsidRPr="00944CC9">
        <w:t>The Company and the Subsidiary Guarantors, as applicable, may, subject to the provisions of the Indenture, the Intercreditor Agreement and the Collateral Documents, among other things, without any consent by the Trustee</w:t>
      </w:r>
      <w:r w:rsidR="00BA584D">
        <w:t xml:space="preserve">, </w:t>
      </w:r>
      <w:r w:rsidRPr="00944CC9">
        <w:t>conduct ordinary course activities with respect to the Collateral.</w:t>
      </w:r>
    </w:p>
    <w:p w:rsidRPr="00D2540D" w:rsidR="004D69FF" w:rsidP="004D69FF" w:rsidRDefault="004D69FF" w14:paraId="71168F99" w14:textId="77777777">
      <w:pPr>
        <w:pStyle w:val="Heading2"/>
        <w:rPr>
          <w:vanish/>
          <w:color w:val="FF0000"/>
          <w:specVanish/>
        </w:rPr>
      </w:pPr>
      <w:bookmarkStart w:name="_Toc161962617" w:id="364"/>
      <w:r w:rsidRPr="00944CC9">
        <w:t>Power Exercisable by Receiver or Trustee</w:t>
      </w:r>
      <w:bookmarkEnd w:id="364"/>
    </w:p>
    <w:p w:rsidRPr="00944CC9" w:rsidR="004D69FF" w:rsidP="004D69FF" w:rsidRDefault="004D69FF" w14:paraId="098FDB8B" w14:textId="6F8AE2A0">
      <w:pPr>
        <w:pStyle w:val="wNoTOC"/>
      </w:pPr>
      <w:r w:rsidRPr="00944CC9">
        <w:t xml:space="preserve">. </w:t>
      </w:r>
      <w:r>
        <w:t xml:space="preserve"> </w:t>
      </w:r>
      <w:r w:rsidRPr="00944CC9">
        <w:t xml:space="preserve">In case the Collateral shall be in the possession of a receiver or trustee, lawfully appointed, the powers conferred in this </w:t>
      </w:r>
      <w:r>
        <w:fldChar w:fldCharType="begin"/>
      </w:r>
      <w:r>
        <w:instrText xml:space="preserve"> REF _Ref_ContractCompanion_9kb9Ur29B \w \n \h \* MERGEFORMAT </w:instrText>
      </w:r>
      <w:r>
        <w:fldChar w:fldCharType="separate"/>
      </w:r>
      <w:r>
        <w:rPr>
          <w:cs/>
        </w:rPr>
        <w:t>‎</w:t>
      </w:r>
      <w:r>
        <w:t>Article 12</w:t>
      </w:r>
      <w:r>
        <w:fldChar w:fldCharType="end"/>
      </w:r>
      <w:r w:rsidRPr="00944CC9">
        <w:t xml:space="preserve"> upon the Company or the Subsidiary Guarantors with respect to the release, sale or other disposition of such property may be exercised by such receiver or trustee, and an instrument signed by such receiver or trustee shall be deemed the equivalent of any similar instrument of the Company or the Subsidiary Guarantors or of any officer or officers thereof required by the provisions of this </w:t>
      </w:r>
      <w:r>
        <w:fldChar w:fldCharType="begin"/>
      </w:r>
      <w:r>
        <w:instrText xml:space="preserve"> REF _Ref_ContractCompanion_9kb9Ur29B \w \n \h \* MERGEFORMAT </w:instrText>
      </w:r>
      <w:r>
        <w:fldChar w:fldCharType="separate"/>
      </w:r>
      <w:r>
        <w:rPr>
          <w:cs/>
        </w:rPr>
        <w:t>‎</w:t>
      </w:r>
      <w:r>
        <w:t>Article 12</w:t>
      </w:r>
      <w:r>
        <w:fldChar w:fldCharType="end"/>
      </w:r>
      <w:r w:rsidRPr="00944CC9">
        <w:t>.</w:t>
      </w:r>
    </w:p>
    <w:p w:rsidRPr="00D2540D" w:rsidR="004D69FF" w:rsidP="004D69FF" w:rsidRDefault="004D69FF" w14:paraId="6EE619D1" w14:textId="77777777">
      <w:pPr>
        <w:pStyle w:val="Heading2"/>
        <w:rPr>
          <w:vanish/>
          <w:color w:val="FF0000"/>
          <w:specVanish/>
        </w:rPr>
      </w:pPr>
      <w:bookmarkStart w:name="_Toc161962618" w:id="365"/>
      <w:r w:rsidRPr="00944CC9">
        <w:t>Intercreditor Agreement</w:t>
      </w:r>
      <w:bookmarkEnd w:id="365"/>
    </w:p>
    <w:p w:rsidRPr="00944CC9" w:rsidR="004D69FF" w:rsidP="004D69FF" w:rsidRDefault="004D69FF" w14:paraId="0C795B38" w14:textId="4111DFE8">
      <w:pPr>
        <w:pStyle w:val="wNoTOC"/>
      </w:pPr>
      <w:r w:rsidRPr="00944CC9">
        <w:t xml:space="preserve">. </w:t>
      </w:r>
      <w:r>
        <w:t xml:space="preserve"> </w:t>
      </w:r>
      <w:r w:rsidRPr="00944CC9">
        <w:t xml:space="preserve">Notwithstanding anything herein to the contrary, the priority of the lien and security interest granted to the Collateral Agent pursuant to the applicable Collateral Documents and the exercise of any right or remedy by the Trustee </w:t>
      </w:r>
      <w:r w:rsidR="005200D1">
        <w:t xml:space="preserve">hereunder </w:t>
      </w:r>
      <w:r w:rsidRPr="00944CC9">
        <w:t xml:space="preserve">or </w:t>
      </w:r>
      <w:r w:rsidR="005200D1">
        <w:t xml:space="preserve">by the </w:t>
      </w:r>
      <w:r w:rsidRPr="00944CC9">
        <w:t xml:space="preserve">Collateral Agent </w:t>
      </w:r>
      <w:r w:rsidR="005200D1">
        <w:t>under the Collateral Documents</w:t>
      </w:r>
      <w:r w:rsidRPr="00944CC9">
        <w:t xml:space="preserve"> are subject to the provisions of the Intercreditor Agreement. </w:t>
      </w:r>
      <w:r>
        <w:t xml:space="preserve"> </w:t>
      </w:r>
      <w:r w:rsidRPr="00944CC9">
        <w:t xml:space="preserve">The Company and each Subsidiary Guarantor consents to, and agrees to be bound by, the terms of the Intercreditor Agreement, as the same may be in effect from time to time, and to perform its obligations thereunder in accordance with the terms therewith. </w:t>
      </w:r>
      <w:r>
        <w:t xml:space="preserve"> </w:t>
      </w:r>
      <w:r w:rsidRPr="00944CC9">
        <w:t>In the event of any conflict between the terms of the Intercreditor Agreement on the one hand and this Indenture on the other, with respect to lien priority or rights and remedies in connection with the Collateral, the terms of the Intercreditor Agreement, shall govern.</w:t>
      </w:r>
    </w:p>
    <w:p w:rsidRPr="00944CC9" w:rsidR="004D69FF" w:rsidP="004D69FF" w:rsidRDefault="004D69FF" w14:paraId="26AD233A" w14:textId="77777777">
      <w:pPr>
        <w:pStyle w:val="Heading1"/>
      </w:pPr>
      <w:bookmarkStart w:name="_Toc161152215" w:id="366"/>
      <w:bookmarkStart w:name="_Toc161159939" w:id="367"/>
      <w:bookmarkStart w:name="_Toc161236352" w:id="368"/>
      <w:bookmarkStart w:name="_Toc161236485" w:id="369"/>
      <w:bookmarkStart w:name="_Toc161694737" w:id="370"/>
      <w:bookmarkStart w:name="_Toc161694870" w:id="371"/>
      <w:bookmarkStart w:name="_Toc161962619" w:id="372"/>
      <w:r>
        <w:br/>
      </w:r>
      <w:r>
        <w:br/>
      </w:r>
      <w:r w:rsidRPr="00944CC9">
        <w:t>Miscellaneous</w:t>
      </w:r>
      <w:bookmarkEnd w:id="366"/>
      <w:bookmarkEnd w:id="367"/>
      <w:bookmarkEnd w:id="368"/>
      <w:bookmarkEnd w:id="369"/>
      <w:bookmarkEnd w:id="370"/>
      <w:bookmarkEnd w:id="371"/>
      <w:bookmarkEnd w:id="372"/>
    </w:p>
    <w:p w:rsidRPr="00D2540D" w:rsidR="004D69FF" w:rsidP="004D69FF" w:rsidRDefault="004D69FF" w14:paraId="5B2D1E2B" w14:textId="77777777">
      <w:pPr>
        <w:pStyle w:val="Heading2"/>
        <w:keepNext/>
        <w:rPr>
          <w:vanish/>
          <w:color w:val="FF0000"/>
          <w:specVanish/>
        </w:rPr>
      </w:pPr>
      <w:bookmarkStart w:name="_Toc161962620" w:id="373"/>
      <w:r w:rsidRPr="00944CC9">
        <w:t>Notices</w:t>
      </w:r>
      <w:bookmarkEnd w:id="373"/>
    </w:p>
    <w:p w:rsidRPr="00944CC9" w:rsidR="004D69FF" w:rsidP="004D69FF" w:rsidRDefault="004D69FF" w14:paraId="6CEB3701" w14:textId="77777777">
      <w:pPr>
        <w:pStyle w:val="wNoTOC"/>
      </w:pPr>
      <w:r w:rsidRPr="00944CC9">
        <w:t xml:space="preserve">. </w:t>
      </w:r>
      <w:r>
        <w:fldChar w:fldCharType="begin"/>
      </w:r>
      <w:r>
        <w:instrText xml:space="preserve"> LISTNUM  \l 3 </w:instrText>
      </w:r>
      <w:r>
        <w:fldChar w:fldCharType="end">
          <w:numberingChange w:original="(1)" w:author="Unknown" w:id="374"/>
        </w:fldChar>
      </w:r>
      <w:r>
        <w:t xml:space="preserve">  </w:t>
      </w:r>
      <w:r w:rsidRPr="00944CC9">
        <w:t>Any notice, instrument, request, document or communication to the Company, the Subsidiary Guarantors, the Trustee or any Agent shall be in writing and in the English language or a certified translation, and delivered in person, sent by facsimile, email or mailed by overnight carrier or first-class mail addressed as follows:</w:t>
      </w:r>
    </w:p>
    <w:p w:rsidRPr="00944CC9" w:rsidR="004D69FF" w:rsidP="004D69FF" w:rsidRDefault="004D69FF" w14:paraId="16AA03F9" w14:textId="77777777">
      <w:pPr>
        <w:pStyle w:val="wText2"/>
        <w:keepNext/>
      </w:pPr>
      <w:r w:rsidRPr="00944CC9">
        <w:t>if to the Company and the Guarantors:</w:t>
      </w:r>
    </w:p>
    <w:p w:rsidR="005200D1" w:rsidP="005200D1" w:rsidRDefault="005200D1" w14:paraId="5A1F9B2C" w14:textId="77777777">
      <w:pPr>
        <w:pStyle w:val="wText3"/>
        <w:tabs>
          <w:tab w:val="left" w:pos="2700"/>
        </w:tabs>
        <w:spacing w:after="0"/>
        <w:ind w:left="2707" w:hanging="547"/>
        <w:jc w:val="left"/>
        <w:rPr>
          <w:lang w:val="pt-BR"/>
        </w:rPr>
      </w:pPr>
      <w:r w:rsidRPr="00A05B79">
        <w:rPr>
          <w:lang w:val="pt-BR"/>
        </w:rPr>
        <w:t>Oi S.A.</w:t>
      </w:r>
    </w:p>
    <w:p w:rsidR="005200D1" w:rsidP="005200D1" w:rsidRDefault="005200D1" w14:paraId="0990BB6F" w14:textId="77777777">
      <w:pPr>
        <w:pStyle w:val="wText3"/>
        <w:tabs>
          <w:tab w:val="left" w:pos="3420"/>
        </w:tabs>
        <w:spacing w:after="0"/>
        <w:ind w:left="3420" w:hanging="1260"/>
        <w:jc w:val="left"/>
        <w:rPr>
          <w:lang w:val="pt-BR"/>
        </w:rPr>
      </w:pPr>
      <w:r w:rsidRPr="00381831">
        <w:rPr>
          <w:lang w:val="pt-BR"/>
        </w:rPr>
        <w:t xml:space="preserve">Address:  </w:t>
      </w:r>
      <w:r>
        <w:rPr>
          <w:lang w:val="pt-BR"/>
        </w:rPr>
        <w:tab/>
      </w:r>
      <w:r w:rsidRPr="00381831">
        <w:rPr>
          <w:lang w:val="pt-BR"/>
        </w:rPr>
        <w:t>Rua Jangadeiro number 48, Ipanema, Rio de Janeiro,</w:t>
      </w:r>
      <w:r>
        <w:rPr>
          <w:lang w:val="pt-BR"/>
        </w:rPr>
        <w:br/>
      </w:r>
      <w:r w:rsidRPr="00A11982">
        <w:rPr>
          <w:lang w:val="pt-BR"/>
        </w:rPr>
        <w:t>22420-010</w:t>
      </w:r>
    </w:p>
    <w:p w:rsidRPr="006C4DF2" w:rsidR="005200D1" w:rsidP="005200D1" w:rsidRDefault="005200D1" w14:paraId="107339A4" w14:textId="77777777">
      <w:pPr>
        <w:pStyle w:val="wText3"/>
        <w:tabs>
          <w:tab w:val="left" w:pos="3420"/>
        </w:tabs>
        <w:spacing w:after="0"/>
        <w:ind w:left="3420" w:hanging="1260"/>
        <w:jc w:val="left"/>
      </w:pPr>
      <w:r w:rsidRPr="006C4DF2">
        <w:t xml:space="preserve">Email:  </w:t>
      </w:r>
      <w:r w:rsidRPr="006C4DF2">
        <w:tab/>
        <w:t xml:space="preserve">pedro.franca@oi.net.br; </w:t>
      </w:r>
      <w:r w:rsidRPr="00381831">
        <w:rPr>
          <w:lang w:val="fr-FR"/>
        </w:rPr>
        <w:t>daniella.ventura@oi.net.br</w:t>
      </w:r>
      <w:r>
        <w:rPr>
          <w:lang w:val="fr-FR"/>
        </w:rPr>
        <w:t xml:space="preserve">; </w:t>
      </w:r>
      <w:r w:rsidRPr="00381831">
        <w:rPr>
          <w:lang w:val="fr-FR"/>
        </w:rPr>
        <w:t>leandro.luz@oi.net.br</w:t>
      </w:r>
      <w:r>
        <w:rPr>
          <w:lang w:val="fr-FR"/>
        </w:rPr>
        <w:t xml:space="preserve">; </w:t>
      </w:r>
      <w:r w:rsidRPr="00381831">
        <w:rPr>
          <w:lang w:val="fr-FR"/>
        </w:rPr>
        <w:t>carolina.gava@oi.net.br</w:t>
      </w:r>
    </w:p>
    <w:p w:rsidR="005200D1" w:rsidP="005200D1" w:rsidRDefault="005200D1" w14:paraId="2F76F16A" w14:textId="77777777">
      <w:pPr>
        <w:pStyle w:val="wText3"/>
        <w:tabs>
          <w:tab w:val="left" w:pos="3420"/>
        </w:tabs>
        <w:spacing w:after="0"/>
        <w:ind w:left="3420" w:hanging="1260"/>
        <w:jc w:val="left"/>
        <w:rPr>
          <w:lang w:val="pt-BR"/>
        </w:rPr>
      </w:pPr>
      <w:r w:rsidRPr="00A11982">
        <w:rPr>
          <w:lang w:val="pt-BR"/>
        </w:rPr>
        <w:t xml:space="preserve">Telephone:  </w:t>
      </w:r>
      <w:r>
        <w:rPr>
          <w:lang w:val="pt-BR"/>
        </w:rPr>
        <w:tab/>
      </w:r>
      <w:r w:rsidRPr="00A11982">
        <w:rPr>
          <w:lang w:val="pt-BR"/>
        </w:rPr>
        <w:t>+ 55 (21) 98865-0545</w:t>
      </w:r>
      <w:r>
        <w:rPr>
          <w:lang w:val="pt-BR"/>
        </w:rPr>
        <w:t xml:space="preserve">; </w:t>
      </w:r>
      <w:r w:rsidRPr="00381831">
        <w:rPr>
          <w:lang w:val="fr-FR"/>
        </w:rPr>
        <w:t>+ 55 (21) 98408-2008</w:t>
      </w:r>
      <w:r>
        <w:rPr>
          <w:lang w:val="fr-FR"/>
        </w:rPr>
        <w:t>;</w:t>
      </w:r>
      <w:r w:rsidRPr="000060FF">
        <w:rPr>
          <w:lang w:val="fr-FR"/>
        </w:rPr>
        <w:t xml:space="preserve"> </w:t>
      </w:r>
      <w:r w:rsidRPr="00381831">
        <w:rPr>
          <w:lang w:val="fr-FR"/>
        </w:rPr>
        <w:t>+ 55 (21) 98896-963</w:t>
      </w:r>
      <w:r>
        <w:rPr>
          <w:lang w:val="fr-FR"/>
        </w:rPr>
        <w:t xml:space="preserve">5; </w:t>
      </w:r>
      <w:r w:rsidRPr="00381831">
        <w:rPr>
          <w:lang w:val="fr-FR"/>
        </w:rPr>
        <w:t>+ 55 (21) 98899-8521</w:t>
      </w:r>
    </w:p>
    <w:p w:rsidRPr="000B07F6" w:rsidR="005200D1" w:rsidP="005200D1" w:rsidRDefault="005200D1" w14:paraId="01184920" w14:textId="77777777">
      <w:pPr>
        <w:pStyle w:val="wText3"/>
        <w:tabs>
          <w:tab w:val="left" w:pos="3420"/>
        </w:tabs>
        <w:spacing w:after="0"/>
        <w:ind w:left="3420" w:hanging="1260"/>
        <w:jc w:val="left"/>
        <w:rPr>
          <w:lang w:val="fr-FR"/>
        </w:rPr>
      </w:pPr>
      <w:r w:rsidRPr="00A11982">
        <w:rPr>
          <w:lang w:val="pt-BR"/>
        </w:rPr>
        <w:t xml:space="preserve">Attention:  </w:t>
      </w:r>
      <w:r>
        <w:rPr>
          <w:lang w:val="pt-BR"/>
        </w:rPr>
        <w:tab/>
      </w:r>
      <w:r w:rsidRPr="00A11982">
        <w:rPr>
          <w:lang w:val="pt-BR"/>
        </w:rPr>
        <w:t>Pedro Andrade França</w:t>
      </w:r>
      <w:r>
        <w:rPr>
          <w:lang w:val="pt-BR"/>
        </w:rPr>
        <w:t>;</w:t>
      </w:r>
      <w:r w:rsidRPr="00381831">
        <w:rPr>
          <w:lang w:val="fr-FR"/>
        </w:rPr>
        <w:t xml:space="preserve"> Daniella Geszikter Ventur</w:t>
      </w:r>
      <w:r>
        <w:rPr>
          <w:lang w:val="fr-FR"/>
        </w:rPr>
        <w:t>a;</w:t>
      </w:r>
      <w:r w:rsidRPr="00381831">
        <w:rPr>
          <w:lang w:val="fr-FR"/>
        </w:rPr>
        <w:t xml:space="preserve"> Leandro Diogo Luz;</w:t>
      </w:r>
      <w:r>
        <w:rPr>
          <w:lang w:val="fr-FR"/>
        </w:rPr>
        <w:t xml:space="preserve"> Carolina Gava</w:t>
      </w:r>
    </w:p>
    <w:p w:rsidRPr="00944CC9" w:rsidR="004D69FF" w:rsidP="004D69FF" w:rsidRDefault="004D69FF" w14:paraId="44872CF5" w14:textId="77777777">
      <w:pPr>
        <w:pStyle w:val="wText2"/>
        <w:keepNext/>
      </w:pPr>
      <w:r w:rsidRPr="00944CC9">
        <w:t>if to the Trustee, Registrar, Transfer Agent and Paying Agent:</w:t>
      </w:r>
    </w:p>
    <w:p w:rsidRPr="00944CC9" w:rsidR="004D69FF" w:rsidP="004D69FF" w:rsidRDefault="004D69FF" w14:paraId="10D49A1C" w14:textId="77777777">
      <w:pPr>
        <w:pStyle w:val="wText3"/>
        <w:spacing w:after="0"/>
      </w:pPr>
      <w:r w:rsidRPr="00944CC9">
        <w:t>UMB Bank, N.A.</w:t>
      </w:r>
    </w:p>
    <w:p w:rsidRPr="00944CC9" w:rsidR="004D69FF" w:rsidP="004D69FF" w:rsidRDefault="004D69FF" w14:paraId="4728D540" w14:textId="77777777">
      <w:pPr>
        <w:pStyle w:val="wText3"/>
        <w:spacing w:after="0"/>
      </w:pPr>
      <w:r w:rsidRPr="00944CC9">
        <w:t>[●]</w:t>
      </w:r>
    </w:p>
    <w:p w:rsidRPr="00944CC9" w:rsidR="004D69FF" w:rsidP="004D69FF" w:rsidRDefault="004D69FF" w14:paraId="0489D11E" w14:textId="77777777">
      <w:pPr>
        <w:pStyle w:val="wText3"/>
        <w:spacing w:after="0"/>
      </w:pPr>
      <w:r w:rsidRPr="00944CC9">
        <w:t xml:space="preserve">Attention: </w:t>
      </w:r>
      <w:r>
        <w:t xml:space="preserve"> </w:t>
      </w:r>
      <w:r w:rsidRPr="00944CC9">
        <w:t>[●]</w:t>
      </w:r>
    </w:p>
    <w:p w:rsidRPr="00944CC9" w:rsidR="004D69FF" w:rsidP="004D69FF" w:rsidRDefault="004D69FF" w14:paraId="36282FB6" w14:textId="77777777">
      <w:pPr>
        <w:pStyle w:val="wText3"/>
        <w:spacing w:after="0"/>
      </w:pPr>
      <w:r w:rsidRPr="00944CC9">
        <w:t xml:space="preserve">Telephone: </w:t>
      </w:r>
      <w:r>
        <w:t xml:space="preserve"> </w:t>
      </w:r>
      <w:r w:rsidRPr="00944CC9">
        <w:t>[●]</w:t>
      </w:r>
    </w:p>
    <w:p w:rsidRPr="00944CC9" w:rsidR="004D69FF" w:rsidP="004D69FF" w:rsidRDefault="004D69FF" w14:paraId="3EBB1B5B" w14:textId="77777777">
      <w:pPr>
        <w:pStyle w:val="wText3"/>
      </w:pPr>
      <w:r w:rsidRPr="00944CC9">
        <w:t xml:space="preserve">Email: </w:t>
      </w:r>
      <w:r>
        <w:t xml:space="preserve"> </w:t>
      </w:r>
      <w:r w:rsidRPr="00944CC9">
        <w:t>[●]</w:t>
      </w:r>
    </w:p>
    <w:p w:rsidRPr="00944CC9" w:rsidR="004D69FF" w:rsidP="004D69FF" w:rsidRDefault="004D69FF" w14:paraId="2B153B6A" w14:textId="77777777">
      <w:pPr>
        <w:pStyle w:val="wText2"/>
      </w:pPr>
      <w:r w:rsidRPr="00944CC9">
        <w:t xml:space="preserve">The Company, the Trustee or any Agent by notice to the other may designate additional or different addresses for subsequent notices or communications.  All notices and communications (other than those sent to Holders) shall be deemed to have been duly given: </w:t>
      </w:r>
      <w:r>
        <w:t xml:space="preserve"> </w:t>
      </w:r>
      <w:r w:rsidRPr="00944CC9">
        <w:t xml:space="preserve">at the time delivered by hand, if personally delivered; five calendar days after being deposited in the mail, postage prepaid, if mailed by first class mail; when receipt acknowledged, if faxed; and the next Business Day after timely delivery to the courier, if sent by overnight carrier; </w:t>
      </w:r>
      <w:r w:rsidRPr="00944CC9">
        <w:rPr>
          <w:i/>
        </w:rPr>
        <w:t>provided</w:t>
      </w:r>
      <w:r w:rsidRPr="00944CC9">
        <w:t>, that any notice of communication delivered to the Trustee shall be deemed effective upon actual receipt thereof.</w:t>
      </w:r>
    </w:p>
    <w:p w:rsidRPr="00944CC9" w:rsidR="004D69FF" w:rsidP="004D69FF" w:rsidRDefault="004D69FF" w14:paraId="689524AD" w14:textId="77777777">
      <w:pPr>
        <w:pStyle w:val="Heading3"/>
        <w:keepNext/>
      </w:pPr>
      <w:r>
        <w:fldChar w:fldCharType="begin"/>
      </w:r>
      <w:r>
        <w:instrText xml:space="preserve"> LISTNUM  \l 4 </w:instrText>
      </w:r>
      <w:r>
        <w:fldChar w:fldCharType="end">
          <w:numberingChange w:original="(a)" w:author="Unknown" w:id="375"/>
        </w:fldChar>
      </w:r>
      <w:r>
        <w:t xml:space="preserve">  </w:t>
      </w:r>
      <w:r w:rsidRPr="00944CC9">
        <w:t>Any notice or communication to be given to a Holder of a Certificated Security shall be mailed to such Holder at the Holder</w:t>
      </w:r>
      <w:r>
        <w:t>’</w:t>
      </w:r>
      <w:r w:rsidRPr="00944CC9">
        <w:t>s address as it appears on the Security Register.  Any notice or communication to be given to a Holder of a Global Security shall be given to the Depositary in accordance with its applicable procedures.  A notice shall be deemed to have been given to a Holder upon such delivery as described in this paragraph not later than the latest date, and not earlier than the earliest date, prescribed in this Indenture for the giving of such notice.  If a notice or communication is given in the manner provided above, it is duly given, whether or not the addressee receives it.  All notices to the Holders shall be at the expense of the Company.</w:t>
      </w:r>
    </w:p>
    <w:p w:rsidRPr="00944CC9" w:rsidR="004D69FF" w:rsidP="004D69FF" w:rsidRDefault="004D69FF" w14:paraId="3CACF284" w14:textId="77777777">
      <w:pPr>
        <w:pStyle w:val="Heading4"/>
      </w:pPr>
      <w:r w:rsidRPr="00944CC9">
        <w:t>Failure to mail a notice or communication to a Holder or any defect in a notice or communication to a Holder shall not affect the sufficiency of such notice or communication with respect to other Holders.</w:t>
      </w:r>
    </w:p>
    <w:p w:rsidRPr="00944CC9" w:rsidR="004D69FF" w:rsidP="004D69FF" w:rsidRDefault="004D69FF" w14:paraId="51E07A7C" w14:textId="77777777">
      <w:pPr>
        <w:pStyle w:val="Heading4"/>
      </w:pPr>
      <w:r w:rsidRPr="00944CC9">
        <w:t>The Trustee may rely upon and comply with instructions or directions sent via unsecured facsimile or email transmission and the Trustee shall not be liable for any loss, liability or expense of any kind incurred by the Company or the Holders due to the Trustee</w:t>
      </w:r>
      <w:r>
        <w:t>’</w:t>
      </w:r>
      <w:r w:rsidRPr="00944CC9">
        <w:t xml:space="preserve">s reliance upon and compliance with instructions or directions given by unsecured facsimile or email transmission, </w:t>
      </w:r>
      <w:r w:rsidRPr="00944CC9">
        <w:rPr>
          <w:i/>
        </w:rPr>
        <w:t>provided</w:t>
      </w:r>
      <w:r w:rsidRPr="00944CC9">
        <w:t xml:space="preserve">, </w:t>
      </w:r>
      <w:r w:rsidRPr="00944CC9">
        <w:rPr>
          <w:i/>
        </w:rPr>
        <w:t>however</w:t>
      </w:r>
      <w:r w:rsidRPr="00944CC9">
        <w:t>, that such losses have not arisen from the negligence or willful misconduct of the Trustee, it being understood that the failure of the Trustee to verify or confirm that the person providing the instructions or directions, is, in fact, an authorized person does not constitute negligence or willful misconduct.</w:t>
      </w:r>
    </w:p>
    <w:p w:rsidRPr="00944CC9" w:rsidR="004D69FF" w:rsidP="004D69FF" w:rsidRDefault="004D69FF" w14:paraId="2BC7BA4B" w14:textId="77777777">
      <w:pPr>
        <w:pStyle w:val="Heading4"/>
      </w:pPr>
      <w:r w:rsidRPr="00944CC9">
        <w:t>Any notice or communication delivered to the Company under the provisions herein shall constitute notice to the Subsidiary Guarantors.</w:t>
      </w:r>
    </w:p>
    <w:p w:rsidRPr="00651785" w:rsidR="004D69FF" w:rsidP="004D69FF" w:rsidRDefault="004D69FF" w14:paraId="2842A185" w14:textId="77777777">
      <w:pPr>
        <w:pStyle w:val="Heading2"/>
        <w:keepNext/>
        <w:rPr>
          <w:vanish/>
          <w:color w:val="FF0000"/>
          <w:specVanish/>
        </w:rPr>
      </w:pPr>
      <w:bookmarkStart w:name="_Toc161962621" w:id="376"/>
      <w:r w:rsidRPr="00944CC9">
        <w:t>Communication by Holders with Other Holders</w:t>
      </w:r>
      <w:bookmarkEnd w:id="376"/>
    </w:p>
    <w:p w:rsidRPr="00944CC9" w:rsidR="004D69FF" w:rsidP="004D69FF" w:rsidRDefault="004D69FF" w14:paraId="1F3B2FBA" w14:textId="77777777">
      <w:pPr>
        <w:pStyle w:val="wNoTOC"/>
      </w:pPr>
      <w:r w:rsidRPr="00944CC9">
        <w:t xml:space="preserve">.  </w:t>
      </w:r>
      <w:r>
        <w:fldChar w:fldCharType="begin"/>
      </w:r>
      <w:r>
        <w:instrText xml:space="preserve"> LISTNUM  \l 3 </w:instrText>
      </w:r>
      <w:r>
        <w:fldChar w:fldCharType="end">
          <w:numberingChange w:original="(1)" w:author="Unknown" w:id="377"/>
        </w:fldChar>
      </w:r>
      <w:r>
        <w:t xml:space="preserve">  </w:t>
      </w:r>
      <w:r w:rsidRPr="00944CC9">
        <w:t>Holders may communicate pursuant to TIA § 312(b) with other Holders with respect to their rights under this Indenture or the Securities.  The Company, the Trustee, the Agents and anyone else shall have the protection of TIA § 312(c).</w:t>
      </w:r>
    </w:p>
    <w:p w:rsidRPr="00944CC9" w:rsidR="004D69FF" w:rsidP="004D69FF" w:rsidRDefault="004D69FF" w14:paraId="3CA2C631" w14:textId="77777777">
      <w:pPr>
        <w:pStyle w:val="Heading3"/>
      </w:pPr>
      <w:r w:rsidRPr="00944CC9">
        <w:t xml:space="preserve">Any request, demand, authorization, direction, notice, consent to amendment, supplement or waiver or other action provided by this Indenture to be given or taken by a Holder (an </w:t>
      </w:r>
      <w:r>
        <w:t>“</w:t>
      </w:r>
      <w:r w:rsidRPr="00944CC9">
        <w:rPr>
          <w:b/>
          <w:bCs/>
          <w:i/>
          <w:iCs/>
        </w:rPr>
        <w:t>Act</w:t>
      </w:r>
      <w:r>
        <w:t>”</w:t>
      </w:r>
      <w:r w:rsidRPr="00944CC9">
        <w:t xml:space="preserve">) may be evidenced by an instrument signed by the Holder delivered to the Trustee. </w:t>
      </w:r>
      <w:r>
        <w:t xml:space="preserve"> </w:t>
      </w:r>
      <w:r w:rsidRPr="00944CC9">
        <w:t>The fact and date of the execution of the instrument, or the authority of the person executing it, may be proved in any manner that the Trustee deems sufficient.</w:t>
      </w:r>
    </w:p>
    <w:p w:rsidRPr="00944CC9" w:rsidR="004D69FF" w:rsidP="004D69FF" w:rsidRDefault="004D69FF" w14:paraId="4B9A148D" w14:textId="77777777">
      <w:pPr>
        <w:pStyle w:val="Heading3"/>
      </w:pPr>
      <w:r w:rsidRPr="00944CC9">
        <w:t xml:space="preserve">Any Act by the Holder of any Security binds that Holder and every subsequent Holder of a Security that evidences the same debt as the Security of the acting Holder, even if no notation thereof appears on the Security. </w:t>
      </w:r>
      <w:r>
        <w:t xml:space="preserve"> </w:t>
      </w:r>
      <w:r w:rsidRPr="00944CC9">
        <w:t xml:space="preserve">Subject to </w:t>
      </w:r>
      <w:r>
        <w:fldChar w:fldCharType="begin"/>
      </w:r>
      <w:r>
        <w:instrText xml:space="preserve"> REF  _Ref_ContractCompanion_9kb9Ur29D \* Caps \h \w  \* MERGEFORMAT </w:instrText>
      </w:r>
      <w:r>
        <w:fldChar w:fldCharType="separate"/>
      </w:r>
      <w:r>
        <w:rPr>
          <w:cs/>
        </w:rPr>
        <w:t>‎</w:t>
      </w:r>
      <w:r>
        <w:t>Section 9.03(2)</w:t>
      </w:r>
      <w:r>
        <w:fldChar w:fldCharType="end"/>
      </w:r>
      <w:r w:rsidRPr="00944CC9">
        <w:t>, a Holder may revoke an Act as to its Securities, but only if the Trustee receives the notice of revocation before the date the amendment or waiver or other consequence of the Act becomes effective.</w:t>
      </w:r>
    </w:p>
    <w:p w:rsidRPr="00651785" w:rsidR="004D69FF" w:rsidP="004D69FF" w:rsidRDefault="004D69FF" w14:paraId="71133B63" w14:textId="77777777">
      <w:pPr>
        <w:pStyle w:val="Heading2"/>
        <w:keepNext/>
        <w:rPr>
          <w:vanish/>
          <w:color w:val="FF0000"/>
          <w:specVanish/>
        </w:rPr>
      </w:pPr>
      <w:bookmarkStart w:name="_Ref_ContractCompanion_9kb9Ur28A" w:id="378"/>
      <w:bookmarkStart w:name="_Toc161962622" w:id="379"/>
      <w:r w:rsidRPr="00944CC9">
        <w:t>Certificate and Opinion as to Conditions Precedent</w:t>
      </w:r>
      <w:bookmarkEnd w:id="378"/>
      <w:bookmarkEnd w:id="379"/>
    </w:p>
    <w:p w:rsidRPr="00944CC9" w:rsidR="004D69FF" w:rsidP="004D69FF" w:rsidRDefault="004D69FF" w14:paraId="09DA40D3" w14:textId="77777777">
      <w:pPr>
        <w:pStyle w:val="wNoTOC"/>
      </w:pPr>
      <w:r w:rsidRPr="00944CC9">
        <w:t>.  Upon any request or application by the Company to the Trustee, as applicable, to take or refrain from taking any action under this Indenture, the Company shall furnish to the Trustee:</w:t>
      </w:r>
    </w:p>
    <w:p w:rsidRPr="00944CC9" w:rsidR="004D69FF" w:rsidP="004D69FF" w:rsidRDefault="004D69FF" w14:paraId="14F59BDF" w14:textId="77777777">
      <w:pPr>
        <w:pStyle w:val="Heading3"/>
      </w:pPr>
      <w:r w:rsidRPr="00944CC9">
        <w:t>an Officer</w:t>
      </w:r>
      <w:r>
        <w:t>’</w:t>
      </w:r>
      <w:r w:rsidRPr="00944CC9">
        <w:t xml:space="preserve">s Certificate in form and substance reasonably satisfactory to the Trustee (which shall include the statements set forth in </w:t>
      </w:r>
      <w:r>
        <w:fldChar w:fldCharType="begin"/>
      </w:r>
      <w:r>
        <w:instrText xml:space="preserve"> REF  _Ref_ContractCompanion_9kb9Ur29F \* Caps \h \n  \* MERGEFORMAT </w:instrText>
      </w:r>
      <w:r>
        <w:fldChar w:fldCharType="separate"/>
      </w:r>
      <w:r>
        <w:rPr>
          <w:cs/>
        </w:rPr>
        <w:t>‎</w:t>
      </w:r>
      <w:r>
        <w:t>Section 13.04</w:t>
      </w:r>
      <w:r>
        <w:fldChar w:fldCharType="end"/>
      </w:r>
      <w:r w:rsidRPr="00944CC9">
        <w:t>) stating that, in the opinion of the signers, all conditions precedent, if any, provided for in this Indenture relating to taking the proposed action or to refraining from taking the proposed action have been complied with; and</w:t>
      </w:r>
    </w:p>
    <w:p w:rsidRPr="00944CC9" w:rsidR="004D69FF" w:rsidP="004D69FF" w:rsidRDefault="004D69FF" w14:paraId="2D697CD9" w14:textId="77777777">
      <w:pPr>
        <w:pStyle w:val="Heading3"/>
      </w:pPr>
      <w:r w:rsidRPr="00944CC9">
        <w:t xml:space="preserve">an Opinion of Counsel in form and substance reasonably satisfactory to the Trustee (which shall include the statements set forth in </w:t>
      </w:r>
      <w:r>
        <w:fldChar w:fldCharType="begin"/>
      </w:r>
      <w:r>
        <w:instrText xml:space="preserve"> REF  _Ref_ContractCompanion_9kb9Ur29F \* Caps \h \n  \* MERGEFORMAT </w:instrText>
      </w:r>
      <w:r>
        <w:fldChar w:fldCharType="separate"/>
      </w:r>
      <w:r>
        <w:rPr>
          <w:cs/>
        </w:rPr>
        <w:t>‎</w:t>
      </w:r>
      <w:r>
        <w:t>Section 13.04</w:t>
      </w:r>
      <w:r>
        <w:fldChar w:fldCharType="end"/>
      </w:r>
      <w:r w:rsidRPr="00944CC9">
        <w:t>) stating that, in the opinion of such counsel, all such conditions precedent have been complied with.</w:t>
      </w:r>
    </w:p>
    <w:p w:rsidRPr="00651785" w:rsidR="004D69FF" w:rsidP="004D69FF" w:rsidRDefault="004D69FF" w14:paraId="42E76B92" w14:textId="77777777">
      <w:pPr>
        <w:pStyle w:val="Heading2"/>
        <w:keepNext/>
        <w:rPr>
          <w:vanish/>
          <w:color w:val="FF0000"/>
          <w:specVanish/>
        </w:rPr>
      </w:pPr>
      <w:bookmarkStart w:name="_Ref_ContractCompanion_9kb9Ur29F" w:id="380"/>
      <w:bookmarkStart w:name="_Toc161962623" w:id="381"/>
      <w:r w:rsidRPr="00944CC9">
        <w:t>Statements Required in Certificate or Opinion</w:t>
      </w:r>
      <w:bookmarkEnd w:id="380"/>
      <w:bookmarkEnd w:id="381"/>
    </w:p>
    <w:p w:rsidRPr="00944CC9" w:rsidR="004D69FF" w:rsidP="004D69FF" w:rsidRDefault="004D69FF" w14:paraId="4316989B" w14:textId="77777777">
      <w:pPr>
        <w:pStyle w:val="wNoTOC"/>
      </w:pPr>
      <w:r w:rsidRPr="00944CC9">
        <w:t>.  Each Officer</w:t>
      </w:r>
      <w:r>
        <w:t>’</w:t>
      </w:r>
      <w:r w:rsidRPr="00944CC9">
        <w:t>s Certificate or Opinion of Counsel with respect to compliance with a covenant or condition provided for in this Indenture shall include:</w:t>
      </w:r>
    </w:p>
    <w:p w:rsidRPr="00944CC9" w:rsidR="004D69FF" w:rsidP="004D69FF" w:rsidRDefault="004D69FF" w14:paraId="54E9409C" w14:textId="77777777">
      <w:pPr>
        <w:pStyle w:val="Heading3"/>
      </w:pPr>
      <w:r w:rsidRPr="00944CC9">
        <w:t>a statement that the individual making such certificate or opinion has read such covenant or condition;</w:t>
      </w:r>
    </w:p>
    <w:p w:rsidRPr="00944CC9" w:rsidR="004D69FF" w:rsidP="004D69FF" w:rsidRDefault="004D69FF" w14:paraId="13607365" w14:textId="77777777">
      <w:pPr>
        <w:pStyle w:val="Heading3"/>
      </w:pPr>
      <w:r w:rsidRPr="00944CC9">
        <w:t>a brief statement as to the nature and scope of the examination or investigation upon which the statements or opinions contained in such certificate or opinion are based;</w:t>
      </w:r>
    </w:p>
    <w:p w:rsidRPr="00944CC9" w:rsidR="004D69FF" w:rsidP="004D69FF" w:rsidRDefault="004D69FF" w14:paraId="7637B18B" w14:textId="77777777">
      <w:pPr>
        <w:pStyle w:val="Heading3"/>
      </w:pPr>
      <w:r w:rsidRPr="00944CC9">
        <w:t>a statement that, in the opinion of such individual, he has made such examination or investigation as is necessary to enable him to express an informed opinion as to whether or not such covenant or condition has been complied with; and</w:t>
      </w:r>
    </w:p>
    <w:p w:rsidRPr="00944CC9" w:rsidR="004D69FF" w:rsidP="004D69FF" w:rsidRDefault="004D69FF" w14:paraId="51A3291E" w14:textId="77777777">
      <w:pPr>
        <w:pStyle w:val="Heading3"/>
      </w:pPr>
      <w:r w:rsidRPr="00944CC9">
        <w:t xml:space="preserve">a statement as to whether or not, in the opinion of such individual, such covenant or condition has been complied with; </w:t>
      </w:r>
      <w:r w:rsidRPr="00944CC9">
        <w:rPr>
          <w:i/>
        </w:rPr>
        <w:t>provided</w:t>
      </w:r>
      <w:r w:rsidRPr="00944CC9">
        <w:t xml:space="preserve"> that an Opinion of Counsel may rely on an Officer</w:t>
      </w:r>
      <w:r>
        <w:t>’</w:t>
      </w:r>
      <w:r w:rsidRPr="00944CC9">
        <w:t>s Certificate or certificates of public officials with respect to matters of fact.</w:t>
      </w:r>
    </w:p>
    <w:p w:rsidRPr="00651785" w:rsidR="004D69FF" w:rsidP="004D69FF" w:rsidRDefault="004D69FF" w14:paraId="7B6D350B" w14:textId="77777777">
      <w:pPr>
        <w:pStyle w:val="Heading2"/>
        <w:rPr>
          <w:vanish/>
          <w:color w:val="FF0000"/>
          <w:specVanish/>
        </w:rPr>
      </w:pPr>
      <w:bookmarkStart w:name="_Ref_ContractCompanion_9kb9Ur09B" w:id="382"/>
      <w:bookmarkStart w:name="_Toc161962624" w:id="383"/>
      <w:r w:rsidRPr="00944CC9">
        <w:t>When Securities Disregarded</w:t>
      </w:r>
      <w:bookmarkEnd w:id="382"/>
      <w:bookmarkEnd w:id="383"/>
    </w:p>
    <w:p w:rsidRPr="00944CC9" w:rsidR="004D69FF" w:rsidP="004D69FF" w:rsidRDefault="004D69FF" w14:paraId="2798DC56" w14:textId="77777777">
      <w:pPr>
        <w:pStyle w:val="wNoTOC"/>
      </w:pPr>
      <w:r w:rsidRPr="00944CC9">
        <w:t xml:space="preserve">.  In determining whether Holders holding any requisite principal amount of Securities have given any request, demand, authorization, direction, notice, consent, waiver or other action hereunder, Securities owned by the Company or any of its Subsidiaries or Affiliates shall be disregarded and deemed not to be outstanding for purposes thereof, except that, for the purpose of determining whether the Trustee shall be protected in relying on any such request, demand, authorization, direction, notice, waiver, consent or other action, only Securities which the Trustee actually knows are so owned shall be so disregarded; </w:t>
      </w:r>
      <w:r w:rsidRPr="00651785">
        <w:rPr>
          <w:i/>
        </w:rPr>
        <w:t>provided</w:t>
      </w:r>
      <w:r w:rsidRPr="00944CC9">
        <w:t xml:space="preserve"> that, notwithstanding any other provision herein to the contrary, any person or entity having beneficial ownership of twenty-five percent (25%) or less of the Voting Securities of the Company shall not be deemed an Affiliate for the purposes of such determination as to whether the relevant Securities shall be deemed outstanding for such purposes solely by virtue of such ownership.  Also, subject to the foregoing, only Securities outstanding at the time shall be considered in any such determination.  Securities owned by the Company or an Affiliate of the Company which have been pledged in good faith may be regarded as outstanding if the pledgee establishes to the satisfaction of the Trustee the pledgee</w:t>
      </w:r>
      <w:r>
        <w:t>’</w:t>
      </w:r>
      <w:r w:rsidRPr="00944CC9">
        <w:t>s right so to act with respect to such Security and that the pledgee is not the Company or any Affiliate of the Company.</w:t>
      </w:r>
    </w:p>
    <w:p w:rsidRPr="00651785" w:rsidR="004D69FF" w:rsidP="004D69FF" w:rsidRDefault="004D69FF" w14:paraId="2E49941A" w14:textId="77777777">
      <w:pPr>
        <w:pStyle w:val="Heading2"/>
        <w:rPr>
          <w:vanish/>
          <w:color w:val="FF0000"/>
          <w:specVanish/>
        </w:rPr>
      </w:pPr>
      <w:bookmarkStart w:name="_Toc161962625" w:id="384"/>
      <w:r w:rsidRPr="00944CC9">
        <w:t>Rules by Trustee and Agents</w:t>
      </w:r>
      <w:bookmarkEnd w:id="384"/>
    </w:p>
    <w:p w:rsidRPr="00944CC9" w:rsidR="004D69FF" w:rsidP="004D69FF" w:rsidRDefault="004D69FF" w14:paraId="57C38083" w14:textId="77777777">
      <w:pPr>
        <w:pStyle w:val="wNoTOC"/>
      </w:pPr>
      <w:r w:rsidRPr="00944CC9">
        <w:t>.  The Trustee may make reasonable rules for action by or a meeting of Holders.  The Agents may make reasonable rules for their functions.</w:t>
      </w:r>
    </w:p>
    <w:p w:rsidRPr="00651785" w:rsidR="004D69FF" w:rsidP="004D69FF" w:rsidRDefault="004D69FF" w14:paraId="0225FDFB" w14:textId="77777777">
      <w:pPr>
        <w:pStyle w:val="Heading2"/>
        <w:rPr>
          <w:vanish/>
          <w:color w:val="FF0000"/>
          <w:specVanish/>
        </w:rPr>
      </w:pPr>
      <w:bookmarkStart w:name="_Toc161962626" w:id="385"/>
      <w:r w:rsidRPr="00944CC9">
        <w:t>Legal Holidays</w:t>
      </w:r>
      <w:bookmarkEnd w:id="385"/>
    </w:p>
    <w:p w:rsidRPr="00944CC9" w:rsidR="004D69FF" w:rsidP="004D69FF" w:rsidRDefault="004D69FF" w14:paraId="068D383D" w14:textId="77777777">
      <w:pPr>
        <w:pStyle w:val="wNoTOC"/>
      </w:pPr>
      <w:r w:rsidRPr="00944CC9">
        <w:t>.  If a payment date is not a Business Day, payment shall be made on the next succeeding day that is a Business Day, and no interest shall accrue for the intervening period.  If a regular Record Date is not a Business Day, the Record Date shall not be affected.</w:t>
      </w:r>
    </w:p>
    <w:p w:rsidRPr="00651785" w:rsidR="004D69FF" w:rsidP="004D69FF" w:rsidRDefault="004D69FF" w14:paraId="72B33C86" w14:textId="77777777">
      <w:pPr>
        <w:pStyle w:val="Heading2"/>
        <w:rPr>
          <w:vanish/>
          <w:color w:val="FF0000"/>
          <w:specVanish/>
        </w:rPr>
      </w:pPr>
      <w:bookmarkStart w:name="_Toc161962627" w:id="386"/>
      <w:r w:rsidRPr="00944CC9">
        <w:t>Governing Law</w:t>
      </w:r>
      <w:bookmarkEnd w:id="386"/>
    </w:p>
    <w:p w:rsidRPr="00944CC9" w:rsidR="004D69FF" w:rsidP="004D69FF" w:rsidRDefault="004D69FF" w14:paraId="6125D2A2" w14:textId="77777777">
      <w:pPr>
        <w:pStyle w:val="wNoTOC"/>
      </w:pPr>
      <w:r w:rsidRPr="00944CC9">
        <w:t>.  THIS INDENTURE, THE SECURITIES AND THE SUBSIDIARY GUARANTEES AND ALL MATTERS ARISING OUT OF OR RELATING IN ANY WAY WHATSOEVER TO THIS INDENTURE, THE SECURITIES AND THE SUBSIDIARY GUARANTEES (WHETHER IN CONTRACT, TORT OR OTHERWISE) SHALL BE GOVERNED BY AND CONSTRUED IN ACCORDANCE WITH THE LAWS OF THE STATE OF NEW YORK.</w:t>
      </w:r>
    </w:p>
    <w:p w:rsidRPr="00651785" w:rsidR="004D69FF" w:rsidP="004D69FF" w:rsidRDefault="004D69FF" w14:paraId="030E8C6A" w14:textId="77777777">
      <w:pPr>
        <w:pStyle w:val="Heading2"/>
        <w:rPr>
          <w:vanish/>
          <w:color w:val="FF0000"/>
          <w:specVanish/>
        </w:rPr>
      </w:pPr>
      <w:bookmarkStart w:name="_Toc161962628" w:id="387"/>
      <w:r w:rsidRPr="00944CC9">
        <w:t>No Recourse Against Others</w:t>
      </w:r>
      <w:bookmarkEnd w:id="387"/>
    </w:p>
    <w:p w:rsidRPr="00944CC9" w:rsidR="004D69FF" w:rsidP="004D69FF" w:rsidRDefault="004D69FF" w14:paraId="602D5FC6" w14:textId="77777777">
      <w:pPr>
        <w:pStyle w:val="wNoTOC"/>
      </w:pPr>
      <w:r w:rsidRPr="00944CC9">
        <w:t xml:space="preserve">.  No past, present or future director, officer, partner, employee, incorporator, stockholder, quotaholder or member of the Company or any Subsidiary Guarantor shall have any liability for any obligations of the Company or any Subsidiary Guarantor under the Securities, this Indenture or the Subsidiary Guarantees </w:t>
      </w:r>
      <w:r w:rsidRPr="00651785">
        <w:rPr>
          <w:bCs/>
        </w:rPr>
        <w:t xml:space="preserve">or for any claim based on, in respect of or by reason of such obligations or their creation.  </w:t>
      </w:r>
      <w:r w:rsidRPr="00944CC9">
        <w:t>By accepting a Security, each Holder shall waive and release all such liability.  Such waivers and releases shall be part of the consideration for the issuance of the Securities.</w:t>
      </w:r>
    </w:p>
    <w:p w:rsidRPr="00651785" w:rsidR="004D69FF" w:rsidP="004D69FF" w:rsidRDefault="004D69FF" w14:paraId="47C021A6" w14:textId="77777777">
      <w:pPr>
        <w:pStyle w:val="Heading2"/>
        <w:rPr>
          <w:vanish/>
          <w:color w:val="FF0000"/>
          <w:specVanish/>
        </w:rPr>
      </w:pPr>
      <w:bookmarkStart w:name="_Toc161962629" w:id="388"/>
      <w:r w:rsidRPr="00944CC9">
        <w:t>USA Patriot Act</w:t>
      </w:r>
      <w:bookmarkEnd w:id="388"/>
    </w:p>
    <w:p w:rsidRPr="00944CC9" w:rsidR="004D69FF" w:rsidP="004D69FF" w:rsidRDefault="004D69FF" w14:paraId="30D7AB4E" w14:textId="77777777">
      <w:pPr>
        <w:pStyle w:val="wNoTOC"/>
      </w:pPr>
      <w:r w:rsidRPr="00944CC9">
        <w:t xml:space="preserve">.  The parties hereto acknowledge that in accordance with Section 326 of the U.S.A. Patriot Act, the Trustee and Agents are required to obtain, verify and record information that identifies each person or legal entity that establishes a relationship or opens an account with the Trustee and Agents. </w:t>
      </w:r>
      <w:r>
        <w:t xml:space="preserve"> </w:t>
      </w:r>
      <w:r w:rsidRPr="00944CC9">
        <w:t>The parties to this Indenture agree that they will provide the Trustee and Agents with such information as it may request in order for the Trustee and Agents to satisfy the requirements of the U.S.A. Patriot Act.</w:t>
      </w:r>
    </w:p>
    <w:p w:rsidRPr="00651785" w:rsidR="004D69FF" w:rsidP="004D69FF" w:rsidRDefault="004D69FF" w14:paraId="5CD3AC8C" w14:textId="77777777">
      <w:pPr>
        <w:pStyle w:val="Heading2"/>
        <w:rPr>
          <w:vanish/>
          <w:color w:val="FF0000"/>
          <w:specVanish/>
        </w:rPr>
      </w:pPr>
      <w:bookmarkStart w:name="_Toc161962630" w:id="389"/>
      <w:r w:rsidRPr="00944CC9">
        <w:t>Successors</w:t>
      </w:r>
      <w:bookmarkEnd w:id="389"/>
    </w:p>
    <w:p w:rsidRPr="00944CC9" w:rsidR="004D69FF" w:rsidP="004D69FF" w:rsidRDefault="004D69FF" w14:paraId="3F8F4F33" w14:textId="77777777">
      <w:pPr>
        <w:pStyle w:val="wNoTOC"/>
      </w:pPr>
      <w:r w:rsidRPr="00944CC9">
        <w:t>.  All agreements of the Company (or Substituted Debtor or Successor Company) and the Subsidiary Guarantors in this Indenture, the Securities and the Subsidiary Guarantees shall bind its successors and may not be assigned or transferred without the prior written consent of the Trustee; provided, in all cases, that no assignment or transfer can be made to a Restricted Party.  All agreements of the Trustee in this Indenture shall bind its successors.</w:t>
      </w:r>
    </w:p>
    <w:p w:rsidRPr="00651785" w:rsidR="004D69FF" w:rsidP="004D69FF" w:rsidRDefault="004D69FF" w14:paraId="77DE3748" w14:textId="77777777">
      <w:pPr>
        <w:pStyle w:val="Heading2"/>
        <w:rPr>
          <w:vanish/>
          <w:color w:val="FF0000"/>
          <w:specVanish/>
        </w:rPr>
      </w:pPr>
      <w:bookmarkStart w:name="_Toc161962631" w:id="390"/>
      <w:r w:rsidRPr="00944CC9">
        <w:t>Multiple Originals</w:t>
      </w:r>
      <w:bookmarkEnd w:id="390"/>
    </w:p>
    <w:p w:rsidRPr="00944CC9" w:rsidR="004D69FF" w:rsidP="004D69FF" w:rsidRDefault="004D69FF" w14:paraId="22FBCA9B" w14:textId="77777777">
      <w:pPr>
        <w:pStyle w:val="wNoTOC"/>
      </w:pPr>
      <w:r w:rsidRPr="00944CC9">
        <w:t xml:space="preserve">.  The parties may sign any number of copies of this Indenture.  Each signed copy shall be an original, but all of them together represent the same agreement.  One signed copy is enough to prove this Indenture.  The exchange of copies of this Indenture and of signature pages hereto by facsimile or electronic transmission (including, without limitation, </w:t>
      </w:r>
      <w:r>
        <w:t>“</w:t>
      </w:r>
      <w:r w:rsidRPr="00944CC9">
        <w:t>pdf</w:t>
      </w:r>
      <w:r>
        <w:t>”</w:t>
      </w:r>
      <w:r w:rsidRPr="00944CC9">
        <w:t xml:space="preserve">, </w:t>
      </w:r>
      <w:r>
        <w:t>“</w:t>
      </w:r>
      <w:r w:rsidRPr="00944CC9">
        <w:t>tif</w:t>
      </w:r>
      <w:r>
        <w:t>”</w:t>
      </w:r>
      <w:r w:rsidRPr="00944CC9">
        <w:t xml:space="preserve"> or </w:t>
      </w:r>
      <w:r>
        <w:t>“</w:t>
      </w:r>
      <w:r w:rsidRPr="00944CC9">
        <w:t>jpg</w:t>
      </w:r>
      <w:r>
        <w:t>”</w:t>
      </w:r>
      <w:r w:rsidRPr="00944CC9">
        <w:t xml:space="preserve">) and other electronic signatures (including, without limitation, DocuSign and AdobeSign) shall constitute effective execution and delivery of this Indenture as to the parties hereto and may be used in lieu of the original Indenture for all purposes. </w:t>
      </w:r>
      <w:r>
        <w:t xml:space="preserve"> </w:t>
      </w:r>
      <w:r w:rsidRPr="00944CC9">
        <w:t xml:space="preserve">Signatures of the parties hereto transmitted by facsimile or electronic transmission (via pdf) shall be deemed to be the original signatures for all purposes. </w:t>
      </w:r>
      <w:r>
        <w:t xml:space="preserve"> </w:t>
      </w:r>
      <w:r w:rsidRPr="00944CC9">
        <w:t>The use of electronic signatures and electronic records (including, without limitation, any contract or other record created, generated, sent, communicated, received, or stored by electronic means) shall be of the same legal effect, validity and enforceability as a manually executed signature or use of a paper-based recordkeeping system to the fullest extent permitted by applicable law, including, without limitation, the Federal Electronic Signatures in Global and National Commerce Act, the New York State Electronic Signatures and Records Act and any other applicable law, including, without limitation, any state law based on the Uniform Electronic Transactions Act or the Uniform Commercial Code.</w:t>
      </w:r>
    </w:p>
    <w:p w:rsidRPr="006E1AE2" w:rsidR="004D69FF" w:rsidP="004D69FF" w:rsidRDefault="004D69FF" w14:paraId="3098631E" w14:textId="77777777">
      <w:pPr>
        <w:pStyle w:val="Heading2"/>
        <w:rPr>
          <w:vanish/>
          <w:color w:val="FF0000"/>
          <w:specVanish/>
        </w:rPr>
      </w:pPr>
      <w:bookmarkStart w:name="_Toc161962632" w:id="391"/>
      <w:r w:rsidRPr="00944CC9">
        <w:t>Table of Contents; Headings</w:t>
      </w:r>
      <w:bookmarkEnd w:id="391"/>
    </w:p>
    <w:p w:rsidRPr="00944CC9" w:rsidR="004D69FF" w:rsidP="004D69FF" w:rsidRDefault="004D69FF" w14:paraId="611F4253" w14:textId="77777777">
      <w:pPr>
        <w:pStyle w:val="wNoTOC"/>
      </w:pPr>
      <w:r w:rsidRPr="00944CC9">
        <w:t>.  The table of contents, cross-reference table and headings of the Articles and Sections of this Indenture have been inserted for convenience of reference only, are not intended to be considered a part hereof and shall not modify or restrict any of the terms or provisions hereof.</w:t>
      </w:r>
    </w:p>
    <w:p w:rsidRPr="001342CE" w:rsidR="004D69FF" w:rsidP="004D69FF" w:rsidRDefault="004D69FF" w14:paraId="07404E7C" w14:textId="77777777">
      <w:pPr>
        <w:pStyle w:val="Heading2"/>
        <w:keepNext/>
        <w:rPr>
          <w:vanish/>
          <w:color w:val="FF0000"/>
          <w:specVanish/>
        </w:rPr>
      </w:pPr>
      <w:bookmarkStart w:name="_Ref_ContractCompanion_9kb9Ur2AA" w:id="392"/>
      <w:bookmarkStart w:name="_Toc161962633" w:id="393"/>
      <w:r w:rsidRPr="00944CC9">
        <w:t>Consent to Jurisdiction; Appointment of Agent to Accept Service of Process</w:t>
      </w:r>
      <w:bookmarkEnd w:id="392"/>
      <w:bookmarkEnd w:id="393"/>
    </w:p>
    <w:p w:rsidRPr="00944CC9" w:rsidR="004D69FF" w:rsidP="004D69FF" w:rsidRDefault="004D69FF" w14:paraId="490FA6D7" w14:textId="77777777">
      <w:pPr>
        <w:pStyle w:val="wNoTOC"/>
      </w:pPr>
      <w:r w:rsidRPr="00944CC9">
        <w:t>.</w:t>
      </w:r>
    </w:p>
    <w:p w:rsidRPr="00944CC9" w:rsidR="004D69FF" w:rsidP="004D69FF" w:rsidRDefault="004D69FF" w14:paraId="78805DFE" w14:textId="77777777">
      <w:pPr>
        <w:pStyle w:val="Heading3"/>
      </w:pPr>
      <w:bookmarkStart w:name="_Ref_ContractCompanion_9kb9Ur29H" w:id="394"/>
      <w:r w:rsidRPr="00944CC9">
        <w:t xml:space="preserve">The Company and each Subsidiary Guarantor irrevocably consents and agrees, for the benefit of the Holders from time to time of the Securities and the Trustee, that any legal action, suit or proceeding against it with respect to its obligations, liabilities or any other matter arising out of or in connection with this Indenture or the Securities may be brought in the courts of the State of New York or any United States federal court, sitting in the Borough of Manhattan, in the City of New York, New York, United States and, until amounts due and to become due in respect of the Securities have been paid, hereby irrevocably consent and submit to the non-exclusive jurisdiction of each such court </w:t>
      </w:r>
      <w:r w:rsidRPr="00944CC9">
        <w:rPr>
          <w:i/>
        </w:rPr>
        <w:t>in personam</w:t>
      </w:r>
      <w:r w:rsidRPr="00944CC9">
        <w:t xml:space="preserve">, generally and unconditionally with respect to any action, suit or proceeding for itself and in respect of its properties, assets and revenues. </w:t>
      </w:r>
      <w:r>
        <w:t xml:space="preserve"> </w:t>
      </w:r>
      <w:r w:rsidRPr="00944CC9">
        <w:t>Subject to the terms of the Collateral Documents, any action that may be brought in connection with the Collateral Documents will be subject to the exclusive jurisdiction of the Courts of the City of Rio de Janeiro, State of Rio de Janeiro, Brazil.</w:t>
      </w:r>
      <w:bookmarkEnd w:id="394"/>
    </w:p>
    <w:p w:rsidRPr="00944CC9" w:rsidR="004D69FF" w:rsidP="004D69FF" w:rsidRDefault="004D69FF" w14:paraId="6FA2DBF2" w14:textId="77777777">
      <w:pPr>
        <w:pStyle w:val="Heading3"/>
      </w:pPr>
      <w:bookmarkStart w:name="_Ref_ContractCompanion_9kb9Ur06C" w:id="395"/>
      <w:r w:rsidRPr="00944CC9">
        <w:t xml:space="preserve">The Company and each Subsidiary Guarantor has validly and effectively appointed Cogency Global Inc. (the </w:t>
      </w:r>
      <w:r>
        <w:t>“</w:t>
      </w:r>
      <w:r w:rsidRPr="00944CC9">
        <w:rPr>
          <w:b/>
          <w:i/>
        </w:rPr>
        <w:t>Process Agent</w:t>
      </w:r>
      <w:r>
        <w:t>”</w:t>
      </w:r>
      <w:r w:rsidRPr="00944CC9">
        <w:t>), with off</w:t>
      </w:r>
      <w:r w:rsidRPr="00944CC9">
        <w:rPr>
          <w:vertAlign w:val="superscript"/>
        </w:rPr>
        <w:t>ic</w:t>
      </w:r>
      <w:r w:rsidRPr="00944CC9">
        <w:t>es on the d</w:t>
      </w:r>
      <w:r w:rsidRPr="00944CC9">
        <w:rPr>
          <w:vertAlign w:val="superscript"/>
        </w:rPr>
        <w:t>at</w:t>
      </w:r>
      <w:r w:rsidRPr="00944CC9">
        <w:t xml:space="preserve">e hereof at East 40th Street, 10th Floor, New York, NY 10016, as its authorized agent upon which process may be served in any action, suit or proceeding referred to in </w:t>
      </w:r>
      <w:r>
        <w:fldChar w:fldCharType="begin"/>
      </w:r>
      <w:r>
        <w:instrText xml:space="preserve"> REF  _Ref_ContractCompanion_9kb9Ur29H \* Caps \h \w  \* MERGEFORMAT </w:instrText>
      </w:r>
      <w:r>
        <w:fldChar w:fldCharType="separate"/>
      </w:r>
      <w:r>
        <w:rPr>
          <w:cs/>
        </w:rPr>
        <w:t>‎</w:t>
      </w:r>
      <w:r>
        <w:t>Section 13.14(1)</w:t>
      </w:r>
      <w:r>
        <w:fldChar w:fldCharType="end"/>
      </w:r>
      <w:r w:rsidRPr="00944CC9">
        <w:t xml:space="preserve">.  If for any reason such agent hereunder shall cease to be available to act as such, the Company and each Subsidiary Guarantor agrees to designate a new agent in the Borough of Manhattan, in the City of New York, New York on the terms and for the purposes of this </w:t>
      </w:r>
      <w:r>
        <w:fldChar w:fldCharType="begin"/>
      </w:r>
      <w:r>
        <w:instrText xml:space="preserve"> REF  _Ref_ContractCompanion_9kb9Ur2AA \* Caps \h \n  \* MERGEFORMAT </w:instrText>
      </w:r>
      <w:r>
        <w:fldChar w:fldCharType="separate"/>
      </w:r>
      <w:r>
        <w:rPr>
          <w:cs/>
        </w:rPr>
        <w:t>‎</w:t>
      </w:r>
      <w:r>
        <w:t>Section 13.14</w:t>
      </w:r>
      <w:r>
        <w:fldChar w:fldCharType="end"/>
      </w:r>
      <w:r w:rsidRPr="00944CC9">
        <w:t xml:space="preserve"> reasonably satisfactory to the Trustee.  The Company and each Subsidiary Guarantor further hereby irrevocably consents and agrees to the service of any and all legal process, summons, notices and documents in any such action, suit or proceeding against the Company or any Subsidiary Guarantor, as applicable, by serving a copy thereof upon the relevant agent for service of process referred to in this </w:t>
      </w:r>
      <w:r>
        <w:fldChar w:fldCharType="begin"/>
      </w:r>
      <w:r>
        <w:instrText xml:space="preserve"> REF  _Ref_ContractCompanion_9kb9Ur2AA \* Caps \h \n  \* MERGEFORMAT </w:instrText>
      </w:r>
      <w:r>
        <w:fldChar w:fldCharType="separate"/>
      </w:r>
      <w:r>
        <w:rPr>
          <w:cs/>
        </w:rPr>
        <w:t>‎</w:t>
      </w:r>
      <w:r>
        <w:t>Section 13.14</w:t>
      </w:r>
      <w:r>
        <w:fldChar w:fldCharType="end"/>
      </w:r>
      <w:r w:rsidRPr="00944CC9">
        <w:t xml:space="preserve"> (whether or not the appointment of such agent shall for any reason prove to be ineffective or such agent shall accept or acknowledge such service) or by mailing copies thereof by registered or certified air mail, postage prepaid to the Company or the relevant Subsidiary Guarantor at its respective address specified in or designated pursuant to this Indenture.  The Company and each Subsidiary Guarantor agrees that the failure of any such designee, appointee and agent to give any notice of such service to it shall not impair or affect in any way the validity of such service or any judgment rendered in any action or proceeding based thereon.  The Company and each Subsidiary Guarantor further agree to take any and all action, including the execution and filing of any and all such documents and instruments as may be necessary to continue such designation and appointment of the Process Agent in full force and effect so long as this Indenture shall be in full force and effect; </w:t>
      </w:r>
      <w:r w:rsidRPr="00944CC9">
        <w:rPr>
          <w:i/>
        </w:rPr>
        <w:t>provided</w:t>
      </w:r>
      <w:r w:rsidRPr="00944CC9">
        <w:t xml:space="preserve"> that the Company and the Subsidiary Guarantors may and shall (to the extent the Process Agent ceases to be able to be served on the basis contemplated herein), by written notice to the Trustee, designate such additional or alternative agents for service of process under this </w:t>
      </w:r>
      <w:r>
        <w:fldChar w:fldCharType="begin"/>
      </w:r>
      <w:r>
        <w:instrText xml:space="preserve"> REF  _Ref_ContractCompanion_9kb9Ur2AA \* Caps \h \n  \* MERGEFORMAT </w:instrText>
      </w:r>
      <w:r>
        <w:fldChar w:fldCharType="separate"/>
      </w:r>
      <w:r>
        <w:rPr>
          <w:cs/>
        </w:rPr>
        <w:t>‎</w:t>
      </w:r>
      <w:r>
        <w:t>Section 13.14</w:t>
      </w:r>
      <w:r>
        <w:fldChar w:fldCharType="end"/>
      </w:r>
      <w:r w:rsidRPr="00944CC9">
        <w:t xml:space="preserve"> that (i) maintain an office located in the Borough of Manhattan, The City of New York in the State of New York, (ii) are either (x) counsel for the Company or (y) a corporate service company which acts as agent for service of process for other Persons in the ordinary course of its business and (iii) agree to act as agent for service of process in accordance with this </w:t>
      </w:r>
      <w:r>
        <w:fldChar w:fldCharType="begin"/>
      </w:r>
      <w:r>
        <w:instrText xml:space="preserve"> REF  _Ref_ContractCompanion_9kb9Ur2AA \* Caps \h \n  \* MERGEFORMAT </w:instrText>
      </w:r>
      <w:r>
        <w:fldChar w:fldCharType="separate"/>
      </w:r>
      <w:r>
        <w:rPr>
          <w:cs/>
        </w:rPr>
        <w:t>‎</w:t>
      </w:r>
      <w:r>
        <w:t>Section 13.14</w:t>
      </w:r>
      <w:r>
        <w:fldChar w:fldCharType="end"/>
      </w:r>
      <w:r w:rsidRPr="00944CC9">
        <w:t xml:space="preserve">.  Such notice shall identify the name of such agent for process and the address of such agent for process in the Borough of Manhattan, The City of New York, State of New York.  Upon the written request of any Holder, the Trustee shall deliver such information to such Holder.  Notwithstanding the foregoing, there shall, at all times, be at least one agent for service of process for the Company and the Guarantor appointed and acting in accordance with this </w:t>
      </w:r>
      <w:r>
        <w:fldChar w:fldCharType="begin"/>
      </w:r>
      <w:r>
        <w:instrText xml:space="preserve"> REF  _Ref_ContractCompanion_9kb9Ur2AA \* Caps \h \n  \* MERGEFORMAT </w:instrText>
      </w:r>
      <w:r>
        <w:fldChar w:fldCharType="separate"/>
      </w:r>
      <w:r>
        <w:rPr>
          <w:cs/>
        </w:rPr>
        <w:t>‎</w:t>
      </w:r>
      <w:r>
        <w:t>Section 13.14</w:t>
      </w:r>
      <w:r>
        <w:fldChar w:fldCharType="end"/>
      </w:r>
      <w:r w:rsidRPr="00944CC9">
        <w:t>.  Nothing herein shall in any way be deemed to limit the ability of the Holders and the Trustee to serve any such legal process, summons, notices and documents in any other manner permitted by applicable law or to obtain jurisdiction over the Company or any Subsidiary Guarantor or bring actions, suits or proceedings against the Company or any Subsidiary Guarantor, as applicable, in such other jurisdictions, and in such manner, as may be permitted by applicable law.  The Company and each Subsidiary Guarantor irrevocably and unconditionally waives, to the fullest extent permitted by law, any objection which it may now or hereafter have to the laying of venue of any of the aforesaid actions, suits or proceedings arising out of or in connection with this Indenture brought in the courts of the State of New York or any United States federal court sitting in the Borough of Manhattan, in the City of New York, New York, United States and hereby further irrevocably and unconditionally waives and agrees, to the fullest extent permitted by law, not to plead or claim in any such court that any such action, suit or proceeding brought in any such court has been brought in an inconvenient forum.</w:t>
      </w:r>
      <w:bookmarkEnd w:id="395"/>
    </w:p>
    <w:p w:rsidRPr="00944CC9" w:rsidR="004D69FF" w:rsidP="004D69FF" w:rsidRDefault="004D69FF" w14:paraId="55DCCAB9" w14:textId="77777777">
      <w:pPr>
        <w:pStyle w:val="wText2"/>
      </w:pPr>
      <w:r w:rsidRPr="00944CC9">
        <w:t>If for the purpose of obtaining judgment in any court it is necessary to convert a sum due hereunder to a Holder from U.S. dollars into another currency, the Company and each Subsidiary Guarantor has agreed, and each Holder by holding such Security will be deemed to have agreed, to the fullest extent that it may effectively do so, that the rate of exchange used shall be that at which in accordance with normal banking procedures such Holder could purchase U.S. dollars with such other currency in New York City, New York on the day two Business Days preceding the day on which final judgment is given.</w:t>
      </w:r>
    </w:p>
    <w:p w:rsidRPr="00944CC9" w:rsidR="004D69FF" w:rsidP="004D69FF" w:rsidRDefault="004D69FF" w14:paraId="125A0622" w14:textId="77777777">
      <w:pPr>
        <w:pStyle w:val="wText2"/>
      </w:pPr>
      <w:r w:rsidRPr="00944CC9">
        <w:t xml:space="preserve">U.S. Dollars are the sole currency of account and payment for all sums due and payable by the Company and the Subsidiary Guarantors under this Indenture, the Securities and the Subsidiary Guarantees.  The obligation of each of the Company and the Subsidiary Guarantors in respect of any sum due to any Holder or the Trustee in U.S. Dollars shall only be discharged by payment to such recipient in U.S. Dollars.  The obligation of the Company or any Subsidiary Guarantor in respect of any sum payable by it to a Holder shall, notwithstanding any judgment in a currency (the </w:t>
      </w:r>
      <w:r>
        <w:t>“</w:t>
      </w:r>
      <w:r w:rsidRPr="00944CC9">
        <w:t>judgment currency</w:t>
      </w:r>
      <w:r>
        <w:t>”</w:t>
      </w:r>
      <w:r w:rsidRPr="00944CC9">
        <w:t xml:space="preserve">) other than U.S. dollars, be discharged only to the extent that on the Business Day following receipt by such Holder of any sum adjudged to be so due in the judgment currency, such Holder may in accordance with normal banking procedures purchase U.S. dollars with the judgment currency; if the amount of U.S. dollars so purchased is less than the sum originally due to such Holder in the judgment currency (determined in the manner set forth in the preceding paragraph), the Company and each Subsidiary Guarantor agrees, as a separate and independent obligation and notwithstanding any such judgment, to indemnify such Holder against such loss, and if the amount of the U.S. dollars so purchased exceeds the sum originally due to such Holder, such Holder agrees to remit to the Company or the applicable Subsidiary Guarantor such excess; </w:t>
      </w:r>
      <w:r w:rsidRPr="00944CC9">
        <w:rPr>
          <w:i/>
          <w:iCs/>
        </w:rPr>
        <w:t>provided</w:t>
      </w:r>
      <w:r w:rsidRPr="00944CC9">
        <w:rPr>
          <w:iCs/>
        </w:rPr>
        <w:t>,</w:t>
      </w:r>
      <w:r w:rsidRPr="00AB78BE">
        <w:t xml:space="preserve"> </w:t>
      </w:r>
      <w:r w:rsidRPr="00944CC9">
        <w:t>that such Holder shall have no obligation to remit any such excess as long as the Company or any Subsidiary Guarantor shall have not failed to pay such Holder any obligations due and payable under such Security, and if it shall have failed then, such excess may be applied to such obligations of the Company or any Subsidiary Guarantor under such Security in accordance with the terms thereof.</w:t>
      </w:r>
    </w:p>
    <w:p w:rsidRPr="00944CC9" w:rsidR="004D69FF" w:rsidP="004D69FF" w:rsidRDefault="004D69FF" w14:paraId="22AA018C" w14:textId="77777777">
      <w:pPr>
        <w:pStyle w:val="Heading3"/>
      </w:pPr>
      <w:r w:rsidRPr="00944CC9">
        <w:t xml:space="preserve">The provisions of this </w:t>
      </w:r>
      <w:r>
        <w:fldChar w:fldCharType="begin"/>
      </w:r>
      <w:r>
        <w:instrText xml:space="preserve"> REF  _Ref_ContractCompanion_9kb9Ur2AA \* Caps \h \n  \* MERGEFORMAT </w:instrText>
      </w:r>
      <w:r>
        <w:fldChar w:fldCharType="separate"/>
      </w:r>
      <w:r>
        <w:rPr>
          <w:cs/>
        </w:rPr>
        <w:t>‎</w:t>
      </w:r>
      <w:r>
        <w:t>Section 13.14</w:t>
      </w:r>
      <w:r>
        <w:fldChar w:fldCharType="end"/>
      </w:r>
      <w:r w:rsidRPr="00944CC9">
        <w:t xml:space="preserve"> shall survive any termination of this Indenture, in whole or in part.</w:t>
      </w:r>
    </w:p>
    <w:p w:rsidRPr="001342CE" w:rsidR="004D69FF" w:rsidP="004D69FF" w:rsidRDefault="004D69FF" w14:paraId="6F0A1E5D" w14:textId="77777777">
      <w:pPr>
        <w:pStyle w:val="Heading2"/>
        <w:rPr>
          <w:vanish/>
          <w:color w:val="FF0000"/>
          <w:specVanish/>
        </w:rPr>
      </w:pPr>
      <w:bookmarkStart w:name="_Toc161962634" w:id="396"/>
      <w:r w:rsidRPr="00944CC9">
        <w:t>Waiver of Jury Trial</w:t>
      </w:r>
      <w:bookmarkEnd w:id="396"/>
    </w:p>
    <w:p w:rsidRPr="00944CC9" w:rsidR="004D69FF" w:rsidP="004D69FF" w:rsidRDefault="004D69FF" w14:paraId="723BD310" w14:textId="77777777">
      <w:pPr>
        <w:pStyle w:val="wNoTOC"/>
      </w:pPr>
      <w:r w:rsidRPr="00944CC9">
        <w:t>.  EACH OF THE PARTIES HERETO HEREBY IRREVOCABLY WAIVE, TO THE FULLEST EXTENT PERMITTED BY APPLICABLE LAW, ANY AND ALL RIGHT TO TRIAL BY JURY IN ANY LEGAL PROCEEDING ARISING OUT OF OR RELATING TO THIS INDENTURE, THE SECURITIES, THE SUBSIDIARY GUARANTEES OR THE TRANSACTIONS CONTEMPLATED HEREBY OR THEREBY.</w:t>
      </w:r>
    </w:p>
    <w:p w:rsidRPr="001342CE" w:rsidR="004D69FF" w:rsidP="004D69FF" w:rsidRDefault="004D69FF" w14:paraId="7C1D019F" w14:textId="77777777">
      <w:pPr>
        <w:pStyle w:val="Heading2"/>
        <w:rPr>
          <w:vanish/>
          <w:color w:val="FF0000"/>
          <w:specVanish/>
        </w:rPr>
      </w:pPr>
      <w:bookmarkStart w:name="_Ref_ContractCompanion_9kb9Ur2AC" w:id="397"/>
      <w:bookmarkStart w:name="_Toc161962635" w:id="398"/>
      <w:r w:rsidRPr="00944CC9">
        <w:t>Waiver of Immunity</w:t>
      </w:r>
      <w:bookmarkEnd w:id="397"/>
      <w:bookmarkEnd w:id="398"/>
    </w:p>
    <w:p w:rsidRPr="00944CC9" w:rsidR="004D69FF" w:rsidP="004D69FF" w:rsidRDefault="004D69FF" w14:paraId="7FD437DB" w14:textId="77777777">
      <w:pPr>
        <w:pStyle w:val="wNoTOC"/>
      </w:pPr>
      <w:r w:rsidRPr="00944CC9">
        <w:t xml:space="preserve">.  This Indenture and any other documents delivered pursuant hereto, and any actions taken hereunder, constitute commercial acts by the Company and each Subsidiary Guarantor.  The Company and each Subsidiary Guarantor irrevocably and unconditionally and, to the fullest extent permitted by law, waives and agrees not to plead or claim any immunity from jurisdiction of any court or from any legal process (whether through service or notice, attachment prior to judgment, attachment in aid of execution, execution or otherwise) for itself or any of its property, assets or revenues wherever located with respect to its obligations, liabilities or any other matter under or arising out of or in connection with this Indenture, the Securities or any Subsidiary Guarantee or any document delivered pursuant hereto or thereto, in each case for the benefit of the Holders and the Trustee, it being intended that the foregoing waiver and agreement will be effective, irrevocable and not subject to withdrawal in any and all jurisdictions, and, without limiting the generality of the foregoing, agrees that the waivers set forth in this </w:t>
      </w:r>
      <w:r>
        <w:fldChar w:fldCharType="begin"/>
      </w:r>
      <w:r>
        <w:instrText xml:space="preserve"> REF  _Ref_ContractCompanion_9kb9Ur2AC \* Caps \h \n  \* MERGEFORMAT </w:instrText>
      </w:r>
      <w:r>
        <w:fldChar w:fldCharType="separate"/>
      </w:r>
      <w:r>
        <w:rPr>
          <w:cs/>
        </w:rPr>
        <w:t>‎</w:t>
      </w:r>
      <w:r>
        <w:t>Section 13.16</w:t>
      </w:r>
      <w:r>
        <w:fldChar w:fldCharType="end"/>
      </w:r>
      <w:r w:rsidRPr="00944CC9">
        <w:t xml:space="preserve"> shall have the fullest scope permitted under the United States Foreign Sovereign Immunities Act of 1976 and are intended to be irrevocable for the purposes of such act, except for the immunity provided under Brazilian law to property of the Company or any Subsidiary Guarantor that is considered essential for the rendering of public services under any concession agreement, authorization or license (</w:t>
      </w:r>
      <w:r w:rsidRPr="001342CE">
        <w:rPr>
          <w:i/>
        </w:rPr>
        <w:t>bens vinculados à concessão ou bens reversíveis</w:t>
      </w:r>
      <w:r w:rsidRPr="00944CC9">
        <w:t>), to the extent such immunity cannot be waived or contested.</w:t>
      </w:r>
    </w:p>
    <w:p w:rsidRPr="001342CE" w:rsidR="004D69FF" w:rsidP="004D69FF" w:rsidRDefault="004D69FF" w14:paraId="0B6FB995" w14:textId="77777777">
      <w:pPr>
        <w:pStyle w:val="Heading2"/>
        <w:rPr>
          <w:vanish/>
          <w:color w:val="FF0000"/>
          <w:specVanish/>
        </w:rPr>
      </w:pPr>
      <w:bookmarkStart w:name="_Toc161962636" w:id="399"/>
      <w:r w:rsidRPr="00944CC9">
        <w:t>Severability</w:t>
      </w:r>
      <w:bookmarkEnd w:id="399"/>
    </w:p>
    <w:p w:rsidRPr="00944CC9" w:rsidR="004D69FF" w:rsidP="004D69FF" w:rsidRDefault="004D69FF" w14:paraId="582F47B1" w14:textId="77777777">
      <w:pPr>
        <w:pStyle w:val="wNoTOC"/>
      </w:pPr>
      <w:r w:rsidRPr="00944CC9">
        <w:t>.  In case any provision in this Indenture or in the Securities or the Subsidiary Guarantees shall be invalid, illegal or unenforceable, the validity, legality and enforceability of the remaining provisions shall not in any way be affected or impaired thereby.</w:t>
      </w:r>
    </w:p>
    <w:p w:rsidRPr="001342CE" w:rsidR="004D69FF" w:rsidP="004D69FF" w:rsidRDefault="004D69FF" w14:paraId="28DE44D8" w14:textId="77777777">
      <w:pPr>
        <w:pStyle w:val="Heading2"/>
        <w:rPr>
          <w:vanish/>
          <w:color w:val="FF0000"/>
          <w:specVanish/>
        </w:rPr>
      </w:pPr>
      <w:bookmarkStart w:name="_Toc161962637" w:id="400"/>
      <w:r w:rsidRPr="00944CC9">
        <w:t>No Adverse Interpretation of Other Agreements</w:t>
      </w:r>
      <w:bookmarkEnd w:id="400"/>
    </w:p>
    <w:p w:rsidRPr="00944CC9" w:rsidR="004D69FF" w:rsidP="004D69FF" w:rsidRDefault="004D69FF" w14:paraId="7203C963" w14:textId="77777777">
      <w:pPr>
        <w:pStyle w:val="wNoTOC"/>
      </w:pPr>
      <w:r w:rsidRPr="00944CC9">
        <w:t>.  The Indenture may not be used to interpret another indenture or loan or debt agreement of the Company or any Subsidiary of the Company, and no such indenture or loan or debt agreement may be used to interpret the Indenture.</w:t>
      </w:r>
    </w:p>
    <w:p w:rsidRPr="001342CE" w:rsidR="004D69FF" w:rsidP="004D69FF" w:rsidRDefault="004D69FF" w14:paraId="1651E0A4" w14:textId="77777777">
      <w:pPr>
        <w:pStyle w:val="Heading2"/>
        <w:keepNext/>
        <w:rPr>
          <w:vanish/>
          <w:color w:val="FF0000"/>
          <w:specVanish/>
        </w:rPr>
      </w:pPr>
      <w:bookmarkStart w:name="_Ref_ContractCompanion_9kb9Ur2AE" w:id="401"/>
      <w:bookmarkStart w:name="_Toc161962638" w:id="402"/>
      <w:r w:rsidRPr="00944CC9">
        <w:t>Subordination Agreement</w:t>
      </w:r>
      <w:bookmarkEnd w:id="401"/>
      <w:bookmarkEnd w:id="402"/>
    </w:p>
    <w:p w:rsidRPr="00944CC9" w:rsidR="004D69FF" w:rsidP="004D69FF" w:rsidRDefault="004D69FF" w14:paraId="5E23A8DA" w14:textId="77777777">
      <w:pPr>
        <w:pStyle w:val="wNoTOC"/>
      </w:pPr>
      <w:r w:rsidRPr="00944CC9">
        <w:t>.</w:t>
      </w:r>
    </w:p>
    <w:p w:rsidRPr="00944CC9" w:rsidR="004D69FF" w:rsidP="004D69FF" w:rsidRDefault="004D69FF" w14:paraId="191192A8" w14:textId="77777777">
      <w:pPr>
        <w:pStyle w:val="Heading4"/>
      </w:pPr>
      <w:r w:rsidRPr="00944CC9">
        <w:t xml:space="preserve">Notwithstanding anything to the contrary contained in this Indenture, the Collateral Documents or any other instrument executed in connection therewith, the Trustee and the Holders hereby agrees that all its right, title and interest in and to the Subordinated Obligations shall be subordinate and junior in right of payment to the rights of the holders of the Priority Secured Debt in respect of the Priority Obligations of the Obligors, including, in each case, the </w:t>
      </w:r>
      <w:r>
        <w:t>“</w:t>
      </w:r>
      <w:r w:rsidRPr="00944CC9">
        <w:t>payment in full</w:t>
      </w:r>
      <w:r>
        <w:t>”</w:t>
      </w:r>
      <w:r w:rsidRPr="00944CC9">
        <w:t xml:space="preserve"> of principal, premium (if any), interest, fees, expenses (including interest, fees, premiums and expenses accruing on or after the filing of any petition in bankruptcy or for reorganization relating to the Obligors or any of its affiliates whether or not a claim for post-filing interest is allowed or allowable in any such proceeding), charges, indemnities, reimbursement obligations and all other amounts payable thereunder or in respect thereof (collectively, the </w:t>
      </w:r>
      <w:r>
        <w:t>“</w:t>
      </w:r>
      <w:r w:rsidRPr="00944CC9">
        <w:rPr>
          <w:b/>
          <w:i/>
        </w:rPr>
        <w:t>Priority Obligations</w:t>
      </w:r>
      <w:r>
        <w:t>”</w:t>
      </w:r>
      <w:r w:rsidRPr="00944CC9">
        <w:t xml:space="preserve">).  For purposes hereof, </w:t>
      </w:r>
      <w:r>
        <w:t>“</w:t>
      </w:r>
      <w:r w:rsidRPr="00944CC9">
        <w:rPr>
          <w:b/>
          <w:i/>
        </w:rPr>
        <w:t>Subordinated Obligations</w:t>
      </w:r>
      <w:r>
        <w:t>”</w:t>
      </w:r>
      <w:r w:rsidRPr="00944CC9">
        <w:t xml:space="preserve"> means all obligations of the Obligors to the Holders from time to time (whether now or hereafter, whether created directly or acquired by assignment or otherwise and whether due or to become due, absolute or contingent, liquidated or unliquidated, determined or undetermined) in respect of the Securities, including in respect of principal, premium (if any), interest, fees, charges, expenses, indemnities, reimbursement obligations and all other amounts payable in respect thereof (the </w:t>
      </w:r>
      <w:r>
        <w:t>“</w:t>
      </w:r>
      <w:r w:rsidRPr="00944CC9">
        <w:rPr>
          <w:b/>
          <w:i/>
        </w:rPr>
        <w:t>Subordinated Debt</w:t>
      </w:r>
      <w:r>
        <w:t>”</w:t>
      </w:r>
      <w:r w:rsidRPr="00944CC9">
        <w:t>).</w:t>
      </w:r>
    </w:p>
    <w:p w:rsidRPr="00944CC9" w:rsidR="004D69FF" w:rsidP="004D69FF" w:rsidRDefault="004D69FF" w14:paraId="5233FA3E" w14:textId="77777777">
      <w:pPr>
        <w:pStyle w:val="Heading4"/>
        <w:keepNext/>
      </w:pPr>
      <w:r w:rsidRPr="00944CC9">
        <w:t>Until the repayment in full of the Priority Obligations, the Trustee and the Holders agree:</w:t>
      </w:r>
    </w:p>
    <w:p w:rsidRPr="00944CC9" w:rsidR="004D69FF" w:rsidP="004D69FF" w:rsidRDefault="004D69FF" w14:paraId="2F13F3BE" w14:textId="77777777">
      <w:pPr>
        <w:pStyle w:val="Heading5"/>
      </w:pPr>
      <w:r w:rsidRPr="00944CC9">
        <w:t>not to ask, demand, sue for or take or receive from (or on behalf of) the Obligors in cash, securities or other property or by setoff, purchase or redemption (including, without limitation, from or by way of collateral), payment of all or any part of the Subordinated Obligations;</w:t>
      </w:r>
    </w:p>
    <w:p w:rsidRPr="00944CC9" w:rsidR="004D69FF" w:rsidP="004D69FF" w:rsidRDefault="004D69FF" w14:paraId="2B7A83FC" w14:textId="77777777">
      <w:pPr>
        <w:pStyle w:val="Heading5"/>
      </w:pPr>
      <w:r w:rsidRPr="00944CC9">
        <w:t>not to exercise any rights under or with respect to guaranties of the Subordinated Debt, if any</w:t>
      </w:r>
    </w:p>
    <w:p w:rsidRPr="00944CC9" w:rsidR="004D69FF" w:rsidP="004D69FF" w:rsidRDefault="004D69FF" w14:paraId="16262AB9" w14:textId="77777777">
      <w:pPr>
        <w:pStyle w:val="Heading5"/>
      </w:pPr>
      <w:r w:rsidRPr="00944CC9">
        <w:t>that in connection with any proceeding involving any Obligor under any bankruptcy, insolvency, reorganization, arrangement, receivership or similar law (x) the Collateral Agent is irrevocably authorized and empowered (in its own name or in the name of the Trustee and the Holders or otherwise), but shall have no obligation, to demand, sue for, collect and receive every payment or distribution referred to in the preceding sentence and give acquittance therefor and to file claims and proofs of claim and take such other action (including, without limitation, voting the Subordinated Obligations) as the Collateral Agent may deem necessary or advisable (acting at the direction of the holders of Priority Obligations pursuant to the Collateral Documents) and (y) the Trustee and the Holders shall duly and promptly take such action as the Collateral Agent (acting at the direction of the holders of Priority Obligations pursuant to the Collateral Documents) may request to (A) collect amounts in respect of the Subordinated Obligations for the account of the holders of the Priority Lien Debt and to file appropriate claims or proofs of claim in respect of the Subordinated Obligations, (B) execute and deliver to the Collateral Agent such irrevocable powers of attorney, assignments or other instruments as the Collateral Agent may request in order to enable the Collateral Agent (acting at the direction of the holders of Priority Obligations pursuant to the Collateral Documents) to enforce any and all claims with respect to the Subordinated Obligations and (C) collect and receive any and all payments or distributions which may be payable or deliverable upon or with respect to the Subordinated Obligations.</w:t>
      </w:r>
    </w:p>
    <w:p w:rsidRPr="00944CC9" w:rsidR="004D69FF" w:rsidP="004D69FF" w:rsidRDefault="004D69FF" w14:paraId="5141BC52" w14:textId="77777777">
      <w:pPr>
        <w:pStyle w:val="Heading4"/>
      </w:pPr>
      <w:r w:rsidRPr="00944CC9">
        <w:t xml:space="preserve">The parties hereto acknowledge that the provisions of this </w:t>
      </w:r>
      <w:r>
        <w:fldChar w:fldCharType="begin"/>
      </w:r>
      <w:r>
        <w:instrText xml:space="preserve"> REF  _Ref_ContractCompanion_9kb9Ur2AE \* Caps \h \n  \* MERGEFORMAT </w:instrText>
      </w:r>
      <w:r>
        <w:fldChar w:fldCharType="separate"/>
      </w:r>
      <w:r>
        <w:rPr>
          <w:cs/>
        </w:rPr>
        <w:t>‎</w:t>
      </w:r>
      <w:r>
        <w:t>Section 13.19</w:t>
      </w:r>
      <w:r>
        <w:fldChar w:fldCharType="end"/>
      </w:r>
      <w:r w:rsidRPr="00944CC9">
        <w:t xml:space="preserve"> is a </w:t>
      </w:r>
      <w:r>
        <w:t>“</w:t>
      </w:r>
      <w:r w:rsidRPr="00944CC9">
        <w:t>subordination agreement</w:t>
      </w:r>
      <w:r>
        <w:t>”</w:t>
      </w:r>
      <w:r w:rsidRPr="00944CC9">
        <w:t xml:space="preserve"> under section 510(a) of the U.S. Bankruptcy Code, which will be effective before, during and after the commencement of an insolvency or liquidation proceeding.</w:t>
      </w:r>
    </w:p>
    <w:p w:rsidRPr="001342CE" w:rsidR="004D69FF" w:rsidP="004D69FF" w:rsidRDefault="004D69FF" w14:paraId="61E269B5" w14:textId="77777777">
      <w:pPr>
        <w:pStyle w:val="Heading2"/>
        <w:rPr>
          <w:vanish/>
          <w:color w:val="FF0000"/>
          <w:specVanish/>
        </w:rPr>
      </w:pPr>
      <w:bookmarkStart w:name="_Toc161962639" w:id="403"/>
      <w:r w:rsidRPr="00944CC9">
        <w:t>No Recourse</w:t>
      </w:r>
      <w:bookmarkEnd w:id="403"/>
    </w:p>
    <w:p w:rsidRPr="00944CC9" w:rsidR="004D69FF" w:rsidP="004D69FF" w:rsidRDefault="004D69FF" w14:paraId="45FE2F60" w14:textId="69B5D00E">
      <w:pPr>
        <w:pStyle w:val="wNoTOC"/>
      </w:pPr>
      <w:r w:rsidRPr="00944CC9">
        <w:t>. (1) Each Holder and beneficial owner of the 203</w:t>
      </w:r>
      <w:r w:rsidR="00FD1E71">
        <w:t>0</w:t>
      </w:r>
      <w:r w:rsidRPr="00944CC9">
        <w:t xml:space="preserve"> Notes, by its acceptance of such 203</w:t>
      </w:r>
      <w:r w:rsidR="00FD1E71">
        <w:t>0</w:t>
      </w:r>
      <w:r w:rsidRPr="00944CC9">
        <w:t xml:space="preserve"> Notes (or a beneficial interest therein) hereby agrees that the 203</w:t>
      </w:r>
      <w:r w:rsidR="00FD1E71">
        <w:t>0</w:t>
      </w:r>
      <w:r w:rsidRPr="00944CC9">
        <w:t xml:space="preserve"> Notes shall be non-recourse obligations of the Company, with recourse being limited solely to the Collateral. </w:t>
      </w:r>
      <w:r>
        <w:t xml:space="preserve"> </w:t>
      </w:r>
      <w:r w:rsidRPr="00944CC9">
        <w:t>The 203</w:t>
      </w:r>
      <w:r w:rsidR="00FD1E71">
        <w:t>0</w:t>
      </w:r>
      <w:r w:rsidRPr="00944CC9">
        <w:t xml:space="preserve"> Notes shall not be obligations or responsibilities of, or guaranteed by, any other Person. </w:t>
      </w:r>
      <w:r>
        <w:t xml:space="preserve"> </w:t>
      </w:r>
      <w:r w:rsidRPr="00944CC9">
        <w:t>None of the officers, directors, shareholders or agents of the Company, the Trustee, the Intercreditor Agent, the Collateral Agent, any of their respective Affiliates or any other Person shall be personally liable to make any payments of principal, interest or any other sum now or hereafter owing under the 203</w:t>
      </w:r>
      <w:r w:rsidR="00FD1E71">
        <w:t>0</w:t>
      </w:r>
      <w:r w:rsidRPr="00944CC9">
        <w:t xml:space="preserve"> Notes. </w:t>
      </w:r>
      <w:r>
        <w:t xml:space="preserve"> </w:t>
      </w:r>
      <w:r w:rsidRPr="00944CC9">
        <w:t>The Company shall have no material assets available for payments on the 203</w:t>
      </w:r>
      <w:r w:rsidR="00FD1E71">
        <w:t>0</w:t>
      </w:r>
      <w:r w:rsidRPr="00944CC9">
        <w:t xml:space="preserve"> Notes other than the Collateral. </w:t>
      </w:r>
      <w:r>
        <w:t xml:space="preserve"> </w:t>
      </w:r>
      <w:r w:rsidRPr="00944CC9">
        <w:t>After the Collateral has been fully realized and exhausted, all sums due but still unpaid in respect of the Company</w:t>
      </w:r>
      <w:r>
        <w:t>’</w:t>
      </w:r>
      <w:r w:rsidRPr="00944CC9">
        <w:t>s obligations under the 203</w:t>
      </w:r>
      <w:r w:rsidR="00FD1E71">
        <w:t>0</w:t>
      </w:r>
      <w:r w:rsidRPr="00944CC9">
        <w:t xml:space="preserve"> Notes shall be extinguished, and the Holders shall not have the right to proceed against the Company, the Trustee, the Intercreditor Agent, the Collateral Agent, any of their respective Affiliates or any of their respective officers, directors, shareholders or agents for the satisfaction of any monetary claim or for any deficiency judgment remaining after foreclosure of any property included in the Collateral.</w:t>
      </w:r>
    </w:p>
    <w:p w:rsidRPr="00944CC9" w:rsidR="004D69FF" w:rsidP="004D69FF" w:rsidRDefault="004D69FF" w14:paraId="436C61EC" w14:textId="159D8473">
      <w:pPr>
        <w:pStyle w:val="Heading4"/>
      </w:pPr>
      <w:r w:rsidRPr="00944CC9">
        <w:t>Neither the Holders nor any agent on their behalf may seek to enforce rights against the Company with respect to any 203</w:t>
      </w:r>
      <w:r w:rsidR="00FD1E71">
        <w:t>0</w:t>
      </w:r>
      <w:r w:rsidRPr="00944CC9">
        <w:t xml:space="preserve"> Notes: </w:t>
      </w:r>
      <w:r>
        <w:t xml:space="preserve"> </w:t>
      </w:r>
      <w:r w:rsidRPr="00944CC9">
        <w:t>(i) by applying to wind up the Company or (ii) except through the Trustee, by appointing a receiver or administrator for the Company or any of its assets.</w:t>
      </w:r>
    </w:p>
    <w:p w:rsidR="004D69FF" w:rsidP="004D69FF" w:rsidRDefault="004D69FF" w14:paraId="2FF571BA" w14:textId="77777777">
      <w:pPr>
        <w:pStyle w:val="wCenter"/>
      </w:pPr>
      <w:r w:rsidRPr="00944CC9">
        <w:t>[</w:t>
      </w:r>
      <w:r w:rsidRPr="009A2E07">
        <w:rPr>
          <w:i/>
          <w:iCs/>
        </w:rPr>
        <w:t>Signature Pages Follow</w:t>
      </w:r>
      <w:r w:rsidRPr="00944CC9">
        <w:t>]</w:t>
      </w:r>
    </w:p>
    <w:p w:rsidR="004D69FF" w:rsidP="004D69FF" w:rsidRDefault="004D69FF" w14:paraId="7618C1FC" w14:textId="77777777">
      <w:pPr>
        <w:pStyle w:val="wText"/>
        <w:sectPr w:rsidR="004D69FF" w:rsidSect="00260449">
          <w:headerReference w:type="default" r:id="rId19"/>
          <w:footerReference w:type="default" r:id="rId20"/>
          <w:headerReference w:type="first" r:id="rId21"/>
          <w:footerReference w:type="first" r:id="rId22"/>
          <w:pgSz w:w="12240" w:h="15840" w:code="1"/>
          <w:pgMar w:top="1440" w:right="1440" w:bottom="1440" w:left="1440" w:header="720" w:footer="720" w:gutter="0"/>
          <w:pgNumType w:start="1"/>
          <w:cols w:space="708"/>
          <w:docGrid w:linePitch="360"/>
        </w:sectPr>
      </w:pPr>
    </w:p>
    <w:p w:rsidRPr="00944CC9" w:rsidR="004D69FF" w:rsidP="004D69FF" w:rsidRDefault="004D69FF" w14:paraId="2ED6E373" w14:textId="77777777">
      <w:pPr>
        <w:pStyle w:val="wText1"/>
      </w:pPr>
      <w:r w:rsidRPr="00944CC9">
        <w:t>IN WITNESS WHEREOF, the parties have caused this Indenture to be duly executed as of the date first written above.</w:t>
      </w:r>
    </w:p>
    <w:p w:rsidRPr="001F1F6B" w:rsidR="004D69FF" w:rsidP="004D69FF" w:rsidRDefault="004D69FF" w14:paraId="04E072D8" w14:textId="77777777">
      <w:pPr>
        <w:pStyle w:val="wText"/>
        <w:spacing w:after="240"/>
        <w:ind w:left="4230"/>
        <w:jc w:val="left"/>
        <w:rPr>
          <w:bCs/>
        </w:rPr>
      </w:pPr>
      <w:r w:rsidRPr="00944CC9">
        <w:rPr>
          <w:b/>
        </w:rPr>
        <w:t>OI S.A. - In Judicial Reorganization,</w:t>
      </w:r>
      <w:r>
        <w:rPr>
          <w:b/>
        </w:rPr>
        <w:br/>
      </w:r>
      <w:r w:rsidRPr="00944CC9">
        <w:rPr>
          <w:b/>
        </w:rPr>
        <w:t>as Issuer</w:t>
      </w:r>
    </w:p>
    <w:p w:rsidRPr="00944CC9" w:rsidR="004D69FF" w:rsidP="004D69FF" w:rsidRDefault="004D69FF" w14:paraId="31A2878F" w14:textId="77777777">
      <w:pPr>
        <w:pStyle w:val="wText"/>
        <w:spacing w:after="0"/>
        <w:ind w:left="4230"/>
        <w:jc w:val="left"/>
      </w:pPr>
      <w:r w:rsidRPr="00944CC9">
        <w:t>By:</w:t>
      </w:r>
      <w:r w:rsidRPr="00944CC9">
        <w:tab/>
        <w:t>________________________________</w:t>
      </w:r>
    </w:p>
    <w:p w:rsidRPr="00944CC9" w:rsidR="004D69FF" w:rsidP="004D69FF" w:rsidRDefault="004D69FF" w14:paraId="4337508A" w14:textId="77777777">
      <w:pPr>
        <w:pStyle w:val="wText"/>
        <w:spacing w:after="0"/>
        <w:ind w:left="5040"/>
        <w:jc w:val="left"/>
      </w:pPr>
      <w:r w:rsidRPr="00944CC9">
        <w:t>Name:</w:t>
      </w:r>
    </w:p>
    <w:p w:rsidRPr="00944CC9" w:rsidR="004D69FF" w:rsidP="004D69FF" w:rsidRDefault="004D69FF" w14:paraId="3C19A4EF" w14:textId="77777777">
      <w:pPr>
        <w:pStyle w:val="wText"/>
        <w:spacing w:after="360"/>
        <w:ind w:left="5040"/>
        <w:jc w:val="left"/>
      </w:pPr>
      <w:r w:rsidRPr="00944CC9">
        <w:t>Title:</w:t>
      </w:r>
    </w:p>
    <w:p w:rsidRPr="00944CC9" w:rsidR="004D69FF" w:rsidP="004D69FF" w:rsidRDefault="004D69FF" w14:paraId="3ED946C2" w14:textId="77777777">
      <w:pPr>
        <w:pStyle w:val="wText"/>
        <w:spacing w:after="0"/>
        <w:ind w:left="4230"/>
        <w:jc w:val="left"/>
      </w:pPr>
      <w:r w:rsidRPr="00944CC9">
        <w:t>By:</w:t>
      </w:r>
      <w:r w:rsidRPr="00944CC9">
        <w:tab/>
        <w:t>________________________________</w:t>
      </w:r>
    </w:p>
    <w:p w:rsidRPr="00944CC9" w:rsidR="004D69FF" w:rsidP="004D69FF" w:rsidRDefault="004D69FF" w14:paraId="307C4377" w14:textId="77777777">
      <w:pPr>
        <w:pStyle w:val="wText"/>
        <w:spacing w:after="0"/>
        <w:ind w:left="5040"/>
        <w:jc w:val="left"/>
      </w:pPr>
      <w:r w:rsidRPr="00944CC9">
        <w:t>Name:</w:t>
      </w:r>
    </w:p>
    <w:p w:rsidRPr="00944CC9" w:rsidR="004D69FF" w:rsidP="004D69FF" w:rsidRDefault="004D69FF" w14:paraId="2A34EE8B" w14:textId="77777777">
      <w:pPr>
        <w:pStyle w:val="wText"/>
        <w:ind w:left="5040"/>
        <w:jc w:val="left"/>
      </w:pPr>
      <w:r w:rsidRPr="00944CC9">
        <w:t>Title:</w:t>
      </w:r>
    </w:p>
    <w:p w:rsidRPr="00944CC9" w:rsidR="004D69FF" w:rsidP="004D69FF" w:rsidRDefault="004D69FF" w14:paraId="4BB01AD2" w14:textId="77777777">
      <w:pPr>
        <w:pStyle w:val="wText"/>
        <w:pageBreakBefore/>
        <w:spacing w:after="840"/>
        <w:ind w:left="4320"/>
        <w:jc w:val="left"/>
        <w:rPr>
          <w:b/>
        </w:rPr>
      </w:pPr>
      <w:r w:rsidRPr="00944CC9">
        <w:rPr>
          <w:b/>
        </w:rPr>
        <w:t>Oi Brasil Holdings Coöperatief U.A.,,</w:t>
      </w:r>
      <w:r w:rsidRPr="00944CC9">
        <w:rPr>
          <w:b/>
        </w:rPr>
        <w:br/>
        <w:t>as Subsidiary Guarantor of 2024 Notes</w:t>
      </w:r>
    </w:p>
    <w:p w:rsidRPr="00944CC9" w:rsidR="004D69FF" w:rsidP="004D69FF" w:rsidRDefault="004D69FF" w14:paraId="3E01B957" w14:textId="77777777">
      <w:pPr>
        <w:pStyle w:val="wText"/>
        <w:spacing w:after="0"/>
        <w:ind w:left="4320"/>
        <w:jc w:val="left"/>
      </w:pPr>
      <w:r w:rsidRPr="00944CC9">
        <w:t>By:</w:t>
      </w:r>
      <w:r w:rsidRPr="00944CC9">
        <w:tab/>
        <w:t>________________________________</w:t>
      </w:r>
    </w:p>
    <w:p w:rsidRPr="00944CC9" w:rsidR="004D69FF" w:rsidP="004D69FF" w:rsidRDefault="004D69FF" w14:paraId="63300A48" w14:textId="77777777">
      <w:pPr>
        <w:pStyle w:val="wText"/>
        <w:spacing w:after="0"/>
        <w:ind w:left="5040"/>
        <w:jc w:val="left"/>
      </w:pPr>
      <w:r w:rsidRPr="00944CC9">
        <w:t>Name:</w:t>
      </w:r>
    </w:p>
    <w:p w:rsidRPr="00944CC9" w:rsidR="004D69FF" w:rsidP="004D69FF" w:rsidRDefault="004D69FF" w14:paraId="45075787" w14:textId="77777777">
      <w:pPr>
        <w:pStyle w:val="wText"/>
        <w:spacing w:after="840"/>
        <w:ind w:left="5040"/>
        <w:jc w:val="left"/>
      </w:pPr>
      <w:r w:rsidRPr="00944CC9">
        <w:t>Title:</w:t>
      </w:r>
    </w:p>
    <w:p w:rsidRPr="00944CC9" w:rsidR="004D69FF" w:rsidP="004D69FF" w:rsidRDefault="004D69FF" w14:paraId="45B5BB0C" w14:textId="77777777">
      <w:pPr>
        <w:pStyle w:val="wText"/>
        <w:keepNext/>
        <w:spacing w:after="840"/>
        <w:ind w:left="4320"/>
        <w:jc w:val="left"/>
        <w:rPr>
          <w:b/>
        </w:rPr>
      </w:pPr>
      <w:r w:rsidRPr="00944CC9">
        <w:rPr>
          <w:b/>
        </w:rPr>
        <w:t>Portugal Telecom International Finance B.V.,</w:t>
      </w:r>
      <w:r w:rsidRPr="00944CC9">
        <w:rPr>
          <w:b/>
        </w:rPr>
        <w:br/>
        <w:t>as Subsidiary Guarantor of 2024 Notes</w:t>
      </w:r>
    </w:p>
    <w:p w:rsidRPr="00944CC9" w:rsidR="004D69FF" w:rsidP="004D69FF" w:rsidRDefault="004D69FF" w14:paraId="67D58F80" w14:textId="77777777">
      <w:pPr>
        <w:pStyle w:val="wText"/>
        <w:spacing w:after="0"/>
        <w:ind w:left="4320"/>
        <w:jc w:val="left"/>
      </w:pPr>
      <w:r w:rsidRPr="00944CC9">
        <w:t>By:</w:t>
      </w:r>
      <w:r w:rsidRPr="00944CC9">
        <w:tab/>
        <w:t>________________________________</w:t>
      </w:r>
    </w:p>
    <w:p w:rsidRPr="00944CC9" w:rsidR="004D69FF" w:rsidP="004D69FF" w:rsidRDefault="004D69FF" w14:paraId="06EF2108" w14:textId="77777777">
      <w:pPr>
        <w:pStyle w:val="wText"/>
        <w:spacing w:after="0"/>
        <w:ind w:left="5040"/>
        <w:jc w:val="left"/>
      </w:pPr>
      <w:r w:rsidRPr="00944CC9">
        <w:t>Name:</w:t>
      </w:r>
    </w:p>
    <w:p w:rsidR="004D69FF" w:rsidP="004D69FF" w:rsidRDefault="004D69FF" w14:paraId="1ED2E93B" w14:textId="7C73C414">
      <w:pPr>
        <w:pStyle w:val="wText"/>
        <w:ind w:left="5040"/>
        <w:jc w:val="left"/>
      </w:pPr>
      <w:r w:rsidRPr="00944CC9">
        <w:t>Title:</w:t>
      </w:r>
    </w:p>
    <w:p w:rsidR="009F38A2" w:rsidP="004D69FF" w:rsidRDefault="009F38A2" w14:paraId="00362370" w14:textId="37FA3004">
      <w:pPr>
        <w:pStyle w:val="wText"/>
        <w:ind w:left="5040"/>
        <w:jc w:val="left"/>
      </w:pPr>
    </w:p>
    <w:p w:rsidRPr="00944CC9" w:rsidR="009F38A2" w:rsidP="009F38A2" w:rsidRDefault="009F38A2" w14:paraId="40CD41D6" w14:textId="3C3FFB98">
      <w:pPr>
        <w:pStyle w:val="wText"/>
        <w:keepNext/>
        <w:spacing w:after="840"/>
        <w:ind w:left="4320"/>
        <w:jc w:val="left"/>
        <w:rPr>
          <w:b/>
        </w:rPr>
      </w:pPr>
      <w:r w:rsidRPr="005C43F3">
        <w:rPr>
          <w:b/>
        </w:rPr>
        <w:t>Rio Alto Participações S.A.</w:t>
      </w:r>
      <w:r w:rsidRPr="00944CC9">
        <w:rPr>
          <w:b/>
        </w:rPr>
        <w:t>,</w:t>
      </w:r>
      <w:r w:rsidRPr="00944CC9">
        <w:rPr>
          <w:b/>
        </w:rPr>
        <w:br/>
        <w:t>as Subsidiary Guarantor of 2024 Notes</w:t>
      </w:r>
    </w:p>
    <w:p w:rsidRPr="00944CC9" w:rsidR="009F38A2" w:rsidP="009F38A2" w:rsidRDefault="009F38A2" w14:paraId="1D638CEE" w14:textId="77777777">
      <w:pPr>
        <w:pStyle w:val="wText"/>
        <w:spacing w:after="0"/>
        <w:ind w:left="4320"/>
        <w:jc w:val="left"/>
      </w:pPr>
      <w:r w:rsidRPr="00944CC9">
        <w:t>By:</w:t>
      </w:r>
      <w:r w:rsidRPr="00944CC9">
        <w:tab/>
        <w:t>________________________________</w:t>
      </w:r>
    </w:p>
    <w:p w:rsidRPr="00944CC9" w:rsidR="009F38A2" w:rsidP="009F38A2" w:rsidRDefault="009F38A2" w14:paraId="0F22464E" w14:textId="69CCF33F">
      <w:pPr>
        <w:pStyle w:val="wText"/>
        <w:spacing w:after="0"/>
        <w:ind w:left="5040"/>
        <w:jc w:val="left"/>
      </w:pPr>
      <w:r w:rsidRPr="00944CC9">
        <w:t>Name:</w:t>
      </w:r>
      <w:r>
        <w:t xml:space="preserve"> </w:t>
      </w:r>
    </w:p>
    <w:p w:rsidR="009F38A2" w:rsidP="009F38A2" w:rsidRDefault="009F38A2" w14:paraId="30EFC886" w14:textId="77777777">
      <w:pPr>
        <w:pStyle w:val="wText"/>
        <w:ind w:left="5040"/>
        <w:jc w:val="left"/>
      </w:pPr>
      <w:r w:rsidRPr="00944CC9">
        <w:t>Title:</w:t>
      </w:r>
    </w:p>
    <w:p w:rsidRPr="00944CC9" w:rsidR="009F38A2" w:rsidP="004D69FF" w:rsidRDefault="009F38A2" w14:paraId="1410E95E" w14:textId="77777777">
      <w:pPr>
        <w:pStyle w:val="wText"/>
        <w:ind w:left="5040"/>
        <w:jc w:val="left"/>
      </w:pPr>
    </w:p>
    <w:p w:rsidRPr="00944CC9" w:rsidR="004D69FF" w:rsidP="004D69FF" w:rsidRDefault="004D69FF" w14:paraId="1C4A2E30" w14:textId="77777777">
      <w:pPr>
        <w:pStyle w:val="wText"/>
        <w:pageBreakBefore/>
        <w:spacing w:after="480"/>
        <w:ind w:left="4320"/>
        <w:jc w:val="left"/>
        <w:rPr>
          <w:b/>
        </w:rPr>
      </w:pPr>
      <w:r w:rsidRPr="00944CC9">
        <w:rPr>
          <w:b/>
        </w:rPr>
        <w:t>UMB BANK, N.A.</w:t>
      </w:r>
      <w:r w:rsidRPr="00944CC9">
        <w:t>,</w:t>
      </w:r>
      <w:r w:rsidRPr="00944CC9">
        <w:br/>
      </w:r>
      <w:r w:rsidRPr="00944CC9">
        <w:rPr>
          <w:b/>
        </w:rPr>
        <w:t>as Trustee, Registrar, the Paying Agent and Transfer Agent</w:t>
      </w:r>
    </w:p>
    <w:p w:rsidRPr="00944CC9" w:rsidR="004D69FF" w:rsidP="004D69FF" w:rsidRDefault="004D69FF" w14:paraId="64DAB24A" w14:textId="77777777">
      <w:pPr>
        <w:pStyle w:val="wText"/>
        <w:spacing w:after="0"/>
        <w:ind w:left="4320"/>
      </w:pPr>
      <w:r w:rsidRPr="00944CC9">
        <w:t>By:</w:t>
      </w:r>
      <w:r w:rsidRPr="00944CC9">
        <w:tab/>
        <w:t>________________________________</w:t>
      </w:r>
    </w:p>
    <w:p w:rsidRPr="00944CC9" w:rsidR="004D69FF" w:rsidP="004D69FF" w:rsidRDefault="004D69FF" w14:paraId="34F6AC55" w14:textId="77777777">
      <w:pPr>
        <w:pStyle w:val="wText"/>
        <w:spacing w:after="0"/>
        <w:ind w:left="5040"/>
      </w:pPr>
      <w:r w:rsidRPr="007E70EA">
        <w:t>Name</w:t>
      </w:r>
      <w:r w:rsidRPr="00944CC9">
        <w:t>:</w:t>
      </w:r>
    </w:p>
    <w:p w:rsidR="004D69FF" w:rsidP="004D69FF" w:rsidRDefault="004D69FF" w14:paraId="763DFE7C" w14:textId="77777777">
      <w:pPr>
        <w:pStyle w:val="wText"/>
        <w:ind w:left="5040"/>
      </w:pPr>
      <w:r w:rsidRPr="00944CC9">
        <w:t>Title:</w:t>
      </w:r>
    </w:p>
    <w:p w:rsidRPr="00944CC9" w:rsidR="004D69FF" w:rsidP="004D69FF" w:rsidRDefault="004D69FF" w14:paraId="4358D16F" w14:textId="77777777">
      <w:pPr>
        <w:pStyle w:val="wText"/>
      </w:pPr>
    </w:p>
    <w:p w:rsidR="004D69FF" w:rsidP="004D69FF" w:rsidRDefault="004D69FF" w14:paraId="416768DD" w14:textId="77777777">
      <w:pPr>
        <w:pStyle w:val="wText"/>
        <w:sectPr w:rsidR="004D69FF" w:rsidSect="00260449">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08"/>
          <w:docGrid w:linePitch="360"/>
        </w:sectPr>
      </w:pPr>
    </w:p>
    <w:p w:rsidRPr="00944CC9" w:rsidR="004D69FF" w:rsidP="004D69FF" w:rsidRDefault="004D69FF" w14:paraId="372EC273" w14:textId="77777777">
      <w:pPr>
        <w:pStyle w:val="Schedule1"/>
      </w:pPr>
      <w:bookmarkStart w:name="_Ref_ContractCompanion_9kb9Ur024" w:id="404"/>
      <w:bookmarkEnd w:id="404"/>
    </w:p>
    <w:p w:rsidRPr="00FB7E1D" w:rsidR="004D69FF" w:rsidP="004D69FF" w:rsidRDefault="004D69FF" w14:paraId="17E6794A" w14:textId="77777777">
      <w:pPr>
        <w:pStyle w:val="wCenterB"/>
        <w:rPr>
          <w:u w:val="single"/>
        </w:rPr>
      </w:pPr>
      <w:r w:rsidRPr="00FB7E1D">
        <w:rPr>
          <w:u w:val="single"/>
        </w:rPr>
        <w:t>Assets Permitted to be Disposed</w:t>
      </w:r>
    </w:p>
    <w:p w:rsidRPr="00FB7E1D" w:rsidR="004D69FF" w:rsidP="004D69FF" w:rsidRDefault="004D69FF" w14:paraId="7FC7D89B" w14:textId="77777777">
      <w:pPr>
        <w:pStyle w:val="wCenter"/>
        <w:rPr>
          <w:i/>
          <w:iCs/>
        </w:rPr>
      </w:pPr>
      <w:r w:rsidRPr="00FB7E1D">
        <w:rPr>
          <w:i/>
          <w:iCs/>
        </w:rPr>
        <w:t>To include the assets set forth in Exhibit 3.1.3 and 5.1 of the Reorganization Plan</w:t>
      </w:r>
    </w:p>
    <w:p w:rsidRPr="00944CC9" w:rsidR="004D69FF" w:rsidP="004D69FF" w:rsidRDefault="004D69FF" w14:paraId="30CDB283" w14:textId="77777777">
      <w:pPr>
        <w:pStyle w:val="Schedule1"/>
      </w:pPr>
      <w:bookmarkStart w:name="_Ref_ContractCompanion_9kb9Ur0AK" w:id="405"/>
      <w:bookmarkEnd w:id="405"/>
    </w:p>
    <w:p w:rsidRPr="00FB7E1D" w:rsidR="004D69FF" w:rsidP="004D69FF" w:rsidRDefault="004D69FF" w14:paraId="5E461D56" w14:textId="77777777">
      <w:pPr>
        <w:pStyle w:val="wCenterB"/>
        <w:keepNext/>
        <w:rPr>
          <w:u w:val="single"/>
        </w:rPr>
      </w:pPr>
      <w:r w:rsidRPr="00FB7E1D">
        <w:rPr>
          <w:u w:val="single"/>
        </w:rPr>
        <w:t>Restructuring Date Indebtedness</w:t>
      </w:r>
    </w:p>
    <w:p w:rsidR="005200D1" w:rsidP="005200D1" w:rsidRDefault="005200D1" w14:paraId="0E1ADE7F" w14:textId="77777777">
      <w:pPr>
        <w:pStyle w:val="Schedule3"/>
      </w:pPr>
      <w:bookmarkStart w:name="_Ref_ContractCompanion_9kb9Ur06E" w:id="406"/>
      <w:bookmarkStart w:name="_Ref161167889" w:id="407"/>
      <w:bookmarkEnd w:id="406"/>
      <w:r>
        <w:t>BRL$[●] aggregate principal amount of the Company’s [●]</w:t>
      </w:r>
      <w:r w:rsidRPr="0067555A">
        <w:t xml:space="preserve">% / </w:t>
      </w:r>
      <w:r>
        <w:t>[●]</w:t>
      </w:r>
      <w:r w:rsidRPr="0067555A">
        <w:t xml:space="preserve">% PIK </w:t>
      </w:r>
      <w:r>
        <w:t>Toggle Senior Secured Debentures due 2027</w:t>
      </w:r>
    </w:p>
    <w:p w:rsidR="005200D1" w:rsidP="005200D1" w:rsidRDefault="005200D1" w14:paraId="37D65ADF" w14:textId="77777777">
      <w:pPr>
        <w:pStyle w:val="Schedule3"/>
      </w:pPr>
      <w:r>
        <w:t>BRL$[●] aggregate principal amount of the Company’s [●]</w:t>
      </w:r>
      <w:r w:rsidRPr="0067555A">
        <w:t xml:space="preserve">% / </w:t>
      </w:r>
      <w:r>
        <w:t>[●]</w:t>
      </w:r>
      <w:r w:rsidRPr="0067555A">
        <w:t xml:space="preserve">% PIK </w:t>
      </w:r>
      <w:r>
        <w:t>Toggle Senior Secured Debentures due 2027</w:t>
      </w:r>
    </w:p>
    <w:p w:rsidR="005200D1" w:rsidP="005200D1" w:rsidRDefault="005200D1" w14:paraId="3568E159" w14:textId="77777777">
      <w:pPr>
        <w:pStyle w:val="Schedule3"/>
      </w:pPr>
      <w:r>
        <w:t>BRL$[●] aggregate principal amount of Indebtedness of the Company under the [●]</w:t>
      </w:r>
      <w:r>
        <w:rPr>
          <w:rStyle w:val="FootnoteReference"/>
        </w:rPr>
        <w:footnoteReference w:id="1"/>
      </w:r>
    </w:p>
    <w:p w:rsidR="005200D1" w:rsidP="005200D1" w:rsidRDefault="005200D1" w14:paraId="1399DFFD" w14:textId="77777777">
      <w:pPr>
        <w:pStyle w:val="Schedule3"/>
      </w:pPr>
      <w:r>
        <w:t>U.S.$[●]</w:t>
      </w:r>
      <w:r w:rsidRPr="005D6646">
        <w:t xml:space="preserve"> </w:t>
      </w:r>
      <w:r>
        <w:t xml:space="preserve">aggregate principal amount of the Company’s </w:t>
      </w:r>
      <w:r w:rsidRPr="005D6646">
        <w:t xml:space="preserve">8.50% PIK Subordinated Third-Lien Notes due 2028 </w:t>
      </w:r>
      <w:r>
        <w:t xml:space="preserve">and </w:t>
      </w:r>
      <w:r w:rsidRPr="005D6646">
        <w:t>8.50% PIK Non-Recourse Subordinated Third-Lien Notes due</w:t>
      </w:r>
      <w:r>
        <w:t> </w:t>
      </w:r>
      <w:r w:rsidRPr="005D6646">
        <w:t>203</w:t>
      </w:r>
      <w:r>
        <w:t>0</w:t>
      </w:r>
    </w:p>
    <w:p w:rsidR="005200D1" w:rsidP="005200D1" w:rsidRDefault="005200D1" w14:paraId="1132996C" w14:textId="77777777">
      <w:pPr>
        <w:pStyle w:val="Schedule3"/>
      </w:pPr>
      <w:r>
        <w:t>U.S.$[●] aggregate principal amount of borrowings by the Company of [●]</w:t>
      </w:r>
      <w:r w:rsidRPr="0067555A">
        <w:t xml:space="preserve">% </w:t>
      </w:r>
      <w:r w:rsidRPr="005D6646">
        <w:t xml:space="preserve">PIK Subordinated </w:t>
      </w:r>
      <w:r>
        <w:t xml:space="preserve">Fourth Lien </w:t>
      </w:r>
      <w:r w:rsidRPr="005D6646">
        <w:t xml:space="preserve">Notes due </w:t>
      </w:r>
      <w:r>
        <w:t>2044</w:t>
      </w:r>
    </w:p>
    <w:p w:rsidRPr="00816077" w:rsidR="005200D1" w:rsidP="005200D1" w:rsidRDefault="005200D1" w14:paraId="5D3473AA" w14:textId="77777777">
      <w:pPr>
        <w:pStyle w:val="Schedule3"/>
      </w:pPr>
      <w:r>
        <w:t>BRL$[●] aggregate principal amount of borrowings by the Company of [●]</w:t>
      </w:r>
      <w:r w:rsidRPr="0067555A">
        <w:t xml:space="preserve">% </w:t>
      </w:r>
      <w:r w:rsidRPr="005D6646">
        <w:t xml:space="preserve">PIK Subordinated </w:t>
      </w:r>
      <w:r>
        <w:t xml:space="preserve">Fourth Lien </w:t>
      </w:r>
      <w:r w:rsidRPr="005D6646">
        <w:t xml:space="preserve">Notes due </w:t>
      </w:r>
      <w:r>
        <w:t>2044</w:t>
      </w:r>
    </w:p>
    <w:p w:rsidRPr="00944CC9" w:rsidR="004D69FF" w:rsidP="004D69FF" w:rsidRDefault="004D69FF" w14:paraId="31E77A0D" w14:textId="77777777">
      <w:pPr>
        <w:pStyle w:val="Schedule1"/>
      </w:pPr>
    </w:p>
    <w:bookmarkEnd w:id="407"/>
    <w:p w:rsidR="004D69FF" w:rsidP="004D69FF" w:rsidRDefault="004D69FF" w14:paraId="184210DA" w14:textId="77777777">
      <w:pPr>
        <w:pStyle w:val="wCenterB"/>
        <w:rPr>
          <w:u w:val="single"/>
        </w:rPr>
      </w:pPr>
      <w:r w:rsidRPr="00FB7E1D">
        <w:rPr>
          <w:u w:val="single"/>
        </w:rPr>
        <w:t>Properties Subject to Real Estate Mortgages</w:t>
      </w:r>
    </w:p>
    <w:p w:rsidR="004D69FF" w:rsidP="004D69FF" w:rsidRDefault="004D69FF" w14:paraId="398D43A7" w14:textId="442C29BB">
      <w:pPr>
        <w:pStyle w:val="wCenter"/>
      </w:pPr>
      <w:r w:rsidRPr="00944CC9">
        <w:t>[●]</w:t>
      </w:r>
    </w:p>
    <w:p w:rsidRPr="00944CC9" w:rsidR="004D69FF" w:rsidP="004D69FF" w:rsidRDefault="004D69FF" w14:paraId="7B6929F1" w14:textId="77777777">
      <w:pPr>
        <w:pStyle w:val="Schedule1"/>
      </w:pPr>
      <w:bookmarkStart w:name="_Ref_ContractCompanion_9kb9Ur05D" w:id="408"/>
      <w:bookmarkEnd w:id="408"/>
    </w:p>
    <w:p w:rsidRPr="00944CC9" w:rsidR="004D69FF" w:rsidP="004D69FF" w:rsidRDefault="004D69FF" w14:paraId="0C7AFF4F" w14:textId="77777777">
      <w:pPr>
        <w:pStyle w:val="wCenterB"/>
      </w:pPr>
      <w:r w:rsidRPr="00B22B9B">
        <w:rPr>
          <w:u w:val="single"/>
        </w:rPr>
        <w:t>Material Existing Investments</w:t>
      </w:r>
    </w:p>
    <w:p w:rsidRPr="00944CC9" w:rsidR="004D69FF" w:rsidP="004D69FF" w:rsidRDefault="005200D1" w14:paraId="65A13DCF" w14:textId="6D49CA17">
      <w:pPr>
        <w:pStyle w:val="wCenter"/>
      </w:pPr>
      <w:r>
        <w:t>[●]</w:t>
      </w:r>
    </w:p>
    <w:p w:rsidR="004D69FF" w:rsidP="004D69FF" w:rsidRDefault="004D69FF" w14:paraId="75CD0C4E" w14:textId="77777777">
      <w:pPr>
        <w:pStyle w:val="Appendix1"/>
      </w:pPr>
      <w:bookmarkStart w:name="_Ref_ContractCompanion_9kb9Ur037" w:id="409"/>
      <w:bookmarkEnd w:id="409"/>
    </w:p>
    <w:p w:rsidRPr="00944CC9" w:rsidR="004D69FF" w:rsidP="004D69FF" w:rsidRDefault="004D69FF" w14:paraId="565E11EF" w14:textId="77777777">
      <w:pPr>
        <w:pStyle w:val="wCenter"/>
      </w:pPr>
      <w:r w:rsidRPr="00944CC9">
        <w:t>Provisions relating to Securities</w:t>
      </w:r>
    </w:p>
    <w:p w:rsidRPr="00944CC9" w:rsidR="004D69FF" w:rsidP="004D69FF" w:rsidRDefault="004D69FF" w14:paraId="71E2D291" w14:textId="77777777">
      <w:pPr>
        <w:pStyle w:val="Appendix3"/>
        <w:keepNext/>
      </w:pPr>
      <w:r w:rsidRPr="00944CC9">
        <w:t>Definitions</w:t>
      </w:r>
    </w:p>
    <w:p w:rsidRPr="00944CC9" w:rsidR="004D69FF" w:rsidP="004D69FF" w:rsidRDefault="004D69FF" w14:paraId="25B4EF3A" w14:textId="77777777">
      <w:pPr>
        <w:pStyle w:val="Appendix4"/>
        <w:keepNext/>
      </w:pPr>
      <w:r w:rsidRPr="0035357C">
        <w:rPr>
          <w:u w:val="single"/>
        </w:rPr>
        <w:t>Definitions</w:t>
      </w:r>
      <w:r w:rsidRPr="00944CC9">
        <w:t>.</w:t>
      </w:r>
    </w:p>
    <w:p w:rsidRPr="00944CC9" w:rsidR="004D69FF" w:rsidP="004D69FF" w:rsidRDefault="004D69FF" w14:paraId="294A42F0" w14:textId="77777777">
      <w:pPr>
        <w:pStyle w:val="Definition1"/>
        <w:keepNext/>
      </w:pPr>
      <w:r w:rsidRPr="00944CC9">
        <w:t xml:space="preserve">For the purposes of this </w:t>
      </w:r>
      <w:r>
        <w:fldChar w:fldCharType="begin"/>
      </w:r>
      <w:r>
        <w:instrText xml:space="preserve"> REF _Ref_ContractCompanion_9kb9Ur037 \w \n \h \* MERGEFORMAT </w:instrText>
      </w:r>
      <w:r>
        <w:fldChar w:fldCharType="separate"/>
      </w:r>
      <w:r>
        <w:rPr>
          <w:cs/>
        </w:rPr>
        <w:t>‎</w:t>
      </w:r>
      <w:r>
        <w:t>Appendix A</w:t>
      </w:r>
      <w:r>
        <w:fldChar w:fldCharType="end"/>
      </w:r>
      <w:r>
        <w:t xml:space="preserve"> </w:t>
      </w:r>
      <w:r w:rsidRPr="00944CC9">
        <w:t>the following terms shall have the meanings indicated below:</w:t>
      </w:r>
    </w:p>
    <w:p w:rsidRPr="00944CC9" w:rsidR="004D69FF" w:rsidP="004D69FF" w:rsidRDefault="004D69FF" w14:paraId="20F6B3E0" w14:textId="77777777">
      <w:pPr>
        <w:pStyle w:val="Definition1"/>
      </w:pPr>
      <w:r>
        <w:t>“</w:t>
      </w:r>
      <w:r w:rsidRPr="00944CC9">
        <w:rPr>
          <w:i/>
          <w:iCs/>
        </w:rPr>
        <w:t>Institutional Accredited Investor</w:t>
      </w:r>
      <w:r>
        <w:t>”</w:t>
      </w:r>
      <w:r w:rsidRPr="00944CC9">
        <w:t xml:space="preserve"> means an institution that is an </w:t>
      </w:r>
      <w:r>
        <w:t>“</w:t>
      </w:r>
      <w:r w:rsidRPr="00944CC9">
        <w:t>accredited investor</w:t>
      </w:r>
      <w:r>
        <w:t>”</w:t>
      </w:r>
      <w:r w:rsidRPr="00944CC9">
        <w:t xml:space="preserve"> as defined in Rule 501 of Regulation D under the Securities Act, who are not also QIBs.</w:t>
      </w:r>
    </w:p>
    <w:p w:rsidRPr="00944CC9" w:rsidR="004D69FF" w:rsidP="004D69FF" w:rsidRDefault="004D69FF" w14:paraId="335F652D" w14:textId="77777777">
      <w:pPr>
        <w:pStyle w:val="Definition1"/>
      </w:pPr>
      <w:r>
        <w:t>“</w:t>
      </w:r>
      <w:r w:rsidRPr="00944CC9">
        <w:rPr>
          <w:i/>
        </w:rPr>
        <w:t>Applicable Procedures</w:t>
      </w:r>
      <w:r>
        <w:t>”</w:t>
      </w:r>
      <w:r w:rsidRPr="00944CC9">
        <w:t xml:space="preserve"> means, with respect to any transfer or transaction involving a Temporary Regulation S Global Security or beneficial interest therein, the rules and procedures of the Depository for such a Temporary Regulation S Global Security, to the extent applicable to such transaction and as in effect from time to time.</w:t>
      </w:r>
    </w:p>
    <w:p w:rsidRPr="00944CC9" w:rsidR="004D69FF" w:rsidP="004D69FF" w:rsidRDefault="004D69FF" w14:paraId="6DB95027" w14:textId="77777777">
      <w:pPr>
        <w:pStyle w:val="Definition1"/>
      </w:pPr>
      <w:r>
        <w:t>“</w:t>
      </w:r>
      <w:r w:rsidRPr="00944CC9">
        <w:rPr>
          <w:i/>
        </w:rPr>
        <w:t>Certificated Security</w:t>
      </w:r>
      <w:r>
        <w:t>”</w:t>
      </w:r>
      <w:r w:rsidRPr="00944CC9">
        <w:t xml:space="preserve"> means a certificated Security bearing, if required, the appropriate restricted notes legend set forth in Section </w:t>
      </w:r>
      <w:r>
        <w:fldChar w:fldCharType="begin"/>
      </w:r>
      <w:r>
        <w:instrText xml:space="preserve"> REF _Ref_ContractCompanion_9kb9Ur2BD \n \h </w:instrText>
      </w:r>
      <w:r>
        <w:fldChar w:fldCharType="separate"/>
      </w:r>
      <w:r>
        <w:rPr>
          <w:cs/>
        </w:rPr>
        <w:t>‎</w:t>
      </w:r>
      <w:r>
        <w:t>2.3</w:t>
      </w:r>
      <w:r>
        <w:fldChar w:fldCharType="end"/>
      </w:r>
      <w:r>
        <w:fldChar w:fldCharType="begin"/>
      </w:r>
      <w:r>
        <w:instrText xml:space="preserve"> REF _Ref_ContractCompanion_9kb9Ur2AG \n \h </w:instrText>
      </w:r>
      <w:r>
        <w:fldChar w:fldCharType="separate"/>
      </w:r>
      <w:r>
        <w:rPr>
          <w:cs/>
        </w:rPr>
        <w:t>‎</w:t>
      </w:r>
      <w:r>
        <w:t>(d)</w:t>
      </w:r>
      <w:r>
        <w:fldChar w:fldCharType="end"/>
      </w:r>
      <w:r w:rsidRPr="00944CC9">
        <w:t>.</w:t>
      </w:r>
    </w:p>
    <w:p w:rsidRPr="00944CC9" w:rsidR="004D69FF" w:rsidP="004D69FF" w:rsidRDefault="004D69FF" w14:paraId="7944DC14" w14:textId="77777777">
      <w:pPr>
        <w:pStyle w:val="Definition1"/>
      </w:pPr>
      <w:r>
        <w:t>“</w:t>
      </w:r>
      <w:r w:rsidRPr="00944CC9">
        <w:rPr>
          <w:i/>
        </w:rPr>
        <w:t>Depository</w:t>
      </w:r>
      <w:r>
        <w:t>”</w:t>
      </w:r>
      <w:r w:rsidRPr="00944CC9">
        <w:t xml:space="preserve"> means The Depository Trust Company, its nominees and their respective successors.</w:t>
      </w:r>
    </w:p>
    <w:p w:rsidRPr="00944CC9" w:rsidR="004D69FF" w:rsidP="004D69FF" w:rsidRDefault="004D69FF" w14:paraId="61BBEB77" w14:textId="77777777">
      <w:pPr>
        <w:pStyle w:val="Definition1"/>
      </w:pPr>
      <w:r>
        <w:t>“</w:t>
      </w:r>
      <w:r w:rsidRPr="00944CC9">
        <w:rPr>
          <w:i/>
        </w:rPr>
        <w:t>Distribution Compliance Period</w:t>
      </w:r>
      <w:r w:rsidRPr="00944CC9">
        <w:t>,</w:t>
      </w:r>
      <w:r>
        <w:t>”</w:t>
      </w:r>
      <w:r w:rsidRPr="00944CC9">
        <w:t xml:space="preserve"> with respect to any Securities, means the period of 40 consecutive days beginning on and including the later of the Restructuring Closing Date and the date on which any such Securities (or any predecessor of such Securities) were first offered to persons other than distributors (as defined in rule 902 of Regulation S) in reliance on Regulation S.</w:t>
      </w:r>
    </w:p>
    <w:p w:rsidRPr="00944CC9" w:rsidR="004D69FF" w:rsidP="004D69FF" w:rsidRDefault="004D69FF" w14:paraId="01452C58" w14:textId="77777777">
      <w:pPr>
        <w:pStyle w:val="Definition1"/>
      </w:pPr>
      <w:r>
        <w:t>“</w:t>
      </w:r>
      <w:r w:rsidRPr="00944CC9">
        <w:rPr>
          <w:i/>
        </w:rPr>
        <w:t>Non</w:t>
      </w:r>
      <w:r w:rsidRPr="00944CC9">
        <w:rPr>
          <w:i/>
        </w:rPr>
        <w:noBreakHyphen/>
        <w:t>U.S. Person</w:t>
      </w:r>
      <w:r>
        <w:t>”</w:t>
      </w:r>
      <w:r w:rsidRPr="00944CC9">
        <w:t xml:space="preserve"> means a Person who is not a U.S. Person.</w:t>
      </w:r>
    </w:p>
    <w:p w:rsidRPr="00944CC9" w:rsidR="004D69FF" w:rsidP="004D69FF" w:rsidRDefault="004D69FF" w14:paraId="55C2E5F6" w14:textId="77777777">
      <w:pPr>
        <w:pStyle w:val="Definition1"/>
      </w:pPr>
      <w:r>
        <w:t>“</w:t>
      </w:r>
      <w:r w:rsidRPr="00944CC9">
        <w:rPr>
          <w:i/>
        </w:rPr>
        <w:t>Custodian</w:t>
      </w:r>
      <w:r>
        <w:t>”</w:t>
      </w:r>
      <w:r w:rsidRPr="00944CC9">
        <w:t xml:space="preserve"> means the custodian with respect to a Global Securities (as appointed by the Depository), or any successor Person thereto and shall initially be the Trustee.</w:t>
      </w:r>
    </w:p>
    <w:p w:rsidRPr="00944CC9" w:rsidR="004D69FF" w:rsidP="004D69FF" w:rsidRDefault="004D69FF" w14:paraId="30FCFED6" w14:textId="77777777">
      <w:pPr>
        <w:pStyle w:val="Definition1"/>
      </w:pPr>
      <w:r>
        <w:t>“</w:t>
      </w:r>
      <w:r w:rsidRPr="00944CC9">
        <w:rPr>
          <w:i/>
        </w:rPr>
        <w:t>QIB</w:t>
      </w:r>
      <w:r>
        <w:t>”</w:t>
      </w:r>
      <w:r w:rsidRPr="00944CC9">
        <w:t xml:space="preserve"> means a </w:t>
      </w:r>
      <w:r>
        <w:t>“</w:t>
      </w:r>
      <w:r w:rsidRPr="00944CC9">
        <w:t>qualified institutional buyer</w:t>
      </w:r>
      <w:r>
        <w:t>”</w:t>
      </w:r>
      <w:r w:rsidRPr="00944CC9">
        <w:t xml:space="preserve"> as defined in Rule 144A.</w:t>
      </w:r>
    </w:p>
    <w:p w:rsidRPr="00944CC9" w:rsidR="004D69FF" w:rsidP="004D69FF" w:rsidRDefault="004D69FF" w14:paraId="74C92F55" w14:textId="77777777">
      <w:pPr>
        <w:pStyle w:val="Definition1"/>
      </w:pPr>
      <w:r>
        <w:t>“</w:t>
      </w:r>
      <w:r w:rsidRPr="00944CC9">
        <w:rPr>
          <w:i/>
        </w:rPr>
        <w:t>Rule 144A Securities</w:t>
      </w:r>
      <w:r>
        <w:t>”</w:t>
      </w:r>
      <w:r w:rsidRPr="00944CC9">
        <w:t xml:space="preserve"> means all Securities offered and sold to QIBs in reliance on Rule 144A.</w:t>
      </w:r>
    </w:p>
    <w:p w:rsidRPr="00944CC9" w:rsidR="004D69FF" w:rsidP="004D69FF" w:rsidRDefault="004D69FF" w14:paraId="6529B6AE" w14:textId="77777777">
      <w:pPr>
        <w:pStyle w:val="Definition1"/>
      </w:pPr>
      <w:r>
        <w:t>“</w:t>
      </w:r>
      <w:r w:rsidRPr="00944CC9">
        <w:rPr>
          <w:i/>
        </w:rPr>
        <w:t>Securities Act</w:t>
      </w:r>
      <w:r>
        <w:t>”</w:t>
      </w:r>
      <w:r w:rsidRPr="00944CC9">
        <w:t xml:space="preserve"> means the Securities Act of 1933, as amended.</w:t>
      </w:r>
    </w:p>
    <w:p w:rsidRPr="00944CC9" w:rsidR="004D69FF" w:rsidP="004D69FF" w:rsidRDefault="004D69FF" w14:paraId="0C521325" w14:textId="77777777">
      <w:pPr>
        <w:pStyle w:val="Definition1"/>
      </w:pPr>
      <w:r>
        <w:t>“</w:t>
      </w:r>
      <w:r w:rsidRPr="00944CC9">
        <w:rPr>
          <w:i/>
        </w:rPr>
        <w:t>Transfer Restricted Securities</w:t>
      </w:r>
      <w:r>
        <w:t>”</w:t>
      </w:r>
      <w:r w:rsidRPr="00944CC9">
        <w:t xml:space="preserve"> means Securities that bear or are required to bear the legend relating to restrictions on transfer relating to the Securities Act set forth in Section </w:t>
      </w:r>
      <w:r>
        <w:fldChar w:fldCharType="begin"/>
      </w:r>
      <w:r>
        <w:instrText xml:space="preserve"> REF _Ref_ContractCompanion_9kb9Ur2BD \n \h </w:instrText>
      </w:r>
      <w:r>
        <w:fldChar w:fldCharType="separate"/>
      </w:r>
      <w:r>
        <w:rPr>
          <w:cs/>
        </w:rPr>
        <w:t>‎</w:t>
      </w:r>
      <w:r>
        <w:t>2.3</w:t>
      </w:r>
      <w:r>
        <w:fldChar w:fldCharType="end"/>
      </w:r>
      <w:r>
        <w:fldChar w:fldCharType="begin"/>
      </w:r>
      <w:r>
        <w:instrText xml:space="preserve"> REF _Ref_ContractCompanion_9kb9Ur2AG \n \h </w:instrText>
      </w:r>
      <w:r>
        <w:fldChar w:fldCharType="separate"/>
      </w:r>
      <w:r>
        <w:rPr>
          <w:cs/>
        </w:rPr>
        <w:t>‎</w:t>
      </w:r>
      <w:r>
        <w:t>(d)</w:t>
      </w:r>
      <w:r>
        <w:fldChar w:fldCharType="end"/>
      </w:r>
      <w:r w:rsidRPr="00944CC9">
        <w:t> hereto.</w:t>
      </w:r>
    </w:p>
    <w:p w:rsidRPr="00944CC9" w:rsidR="004D69FF" w:rsidP="004D69FF" w:rsidRDefault="004D69FF" w14:paraId="43B5356D" w14:textId="77777777">
      <w:pPr>
        <w:pStyle w:val="Appendix4"/>
        <w:keepNext/>
      </w:pPr>
      <w:r w:rsidRPr="0035357C">
        <w:rPr>
          <w:u w:val="single"/>
        </w:rPr>
        <w:t>Other Definitions</w:t>
      </w:r>
      <w:r w:rsidRPr="00944CC9">
        <w:t>.</w:t>
      </w:r>
    </w:p>
    <w:tbl>
      <w:tblPr>
        <w:tblStyle w:val="TableGrid12"/>
        <w:tblW w:w="5000" w:type="pct"/>
        <w:tblBorders>
          <w:top w:val="nil"/>
          <w:left w:val="nil"/>
          <w:bottom w:val="nil"/>
          <w:right w:val="nil"/>
          <w:insideH w:val="nil"/>
          <w:insideV w:val="nil"/>
        </w:tblBorders>
        <w:tblLayout w:type="fixed"/>
        <w:tblLook w:val="04A0" w:firstRow="1" w:lastRow="0" w:firstColumn="1" w:lastColumn="0" w:noHBand="0" w:noVBand="1"/>
      </w:tblPr>
      <w:tblGrid>
        <w:gridCol w:w="7140"/>
        <w:gridCol w:w="2220"/>
      </w:tblGrid>
      <w:tr w:rsidRPr="00093D0A" w:rsidR="005200D1" w:rsidTr="0045313E" w14:paraId="5CD7A576" w14:textId="77777777">
        <w:trPr>
          <w:tblHeader/>
        </w:trPr>
        <w:tc>
          <w:tcPr>
            <w:tcW w:w="7140" w:type="dxa"/>
            <w:vAlign w:val="bottom"/>
          </w:tcPr>
          <w:p w:rsidRPr="00093D0A" w:rsidR="005200D1" w:rsidP="0045313E" w:rsidRDefault="005200D1" w14:paraId="2CCE5EEF" w14:textId="77777777">
            <w:pPr>
              <w:pStyle w:val="wText"/>
              <w:keepNext/>
              <w:pBdr>
                <w:bottom w:val="single" w:color="auto" w:sz="4" w:space="1"/>
              </w:pBdr>
              <w:spacing w:after="0"/>
              <w:jc w:val="left"/>
            </w:pPr>
            <w:r w:rsidRPr="00093D0A">
              <w:t>Term</w:t>
            </w:r>
          </w:p>
        </w:tc>
        <w:tc>
          <w:tcPr>
            <w:tcW w:w="2220" w:type="dxa"/>
            <w:vAlign w:val="bottom"/>
          </w:tcPr>
          <w:p w:rsidRPr="00093D0A" w:rsidR="005200D1" w:rsidP="0045313E" w:rsidRDefault="005200D1" w14:paraId="041CB851" w14:textId="77777777">
            <w:pPr>
              <w:pStyle w:val="wText"/>
              <w:pBdr>
                <w:bottom w:val="single" w:color="auto" w:sz="4" w:space="1"/>
              </w:pBdr>
              <w:spacing w:after="0"/>
              <w:jc w:val="center"/>
            </w:pPr>
            <w:r w:rsidRPr="00093D0A">
              <w:t>Defined in Section:</w:t>
            </w:r>
          </w:p>
        </w:tc>
      </w:tr>
      <w:tr w:rsidRPr="00093D0A" w:rsidR="005200D1" w:rsidTr="0045313E" w14:paraId="03DDA491" w14:textId="77777777">
        <w:tc>
          <w:tcPr>
            <w:tcW w:w="7140" w:type="dxa"/>
            <w:vAlign w:val="bottom"/>
          </w:tcPr>
          <w:p w:rsidRPr="00093D0A" w:rsidR="005200D1" w:rsidP="0045313E" w:rsidRDefault="005200D1" w14:paraId="57F375E2" w14:textId="77777777">
            <w:pPr>
              <w:pStyle w:val="wText"/>
              <w:keepNext/>
              <w:tabs>
                <w:tab w:val="right" w:leader="dot" w:pos="6907"/>
              </w:tabs>
              <w:spacing w:after="0"/>
            </w:pPr>
            <w:r>
              <w:t>“</w:t>
            </w:r>
            <w:r w:rsidRPr="00093D0A">
              <w:t>Agent Members</w:t>
            </w:r>
            <w:r>
              <w:t>”</w:t>
            </w:r>
            <w:r>
              <w:tab/>
            </w:r>
          </w:p>
        </w:tc>
        <w:tc>
          <w:tcPr>
            <w:tcW w:w="2220" w:type="dxa"/>
            <w:vAlign w:val="bottom"/>
          </w:tcPr>
          <w:p w:rsidRPr="00093D0A" w:rsidR="005200D1" w:rsidP="0045313E" w:rsidRDefault="005200D1" w14:paraId="31FE4D06"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_Ref_ContractCompanion_9kb9Ur2AG \n \h </w:instrText>
            </w:r>
            <w:r>
              <w:fldChar w:fldCharType="separate"/>
            </w:r>
            <w:r>
              <w:rPr>
                <w:cs/>
              </w:rPr>
              <w:t>‎</w:t>
            </w:r>
            <w:r>
              <w:t>(b)</w:t>
            </w:r>
            <w:r>
              <w:fldChar w:fldCharType="end"/>
            </w:r>
          </w:p>
        </w:tc>
      </w:tr>
      <w:tr w:rsidRPr="00093D0A" w:rsidR="005200D1" w:rsidTr="0045313E" w14:paraId="58CB3957" w14:textId="77777777">
        <w:tc>
          <w:tcPr>
            <w:tcW w:w="7140" w:type="dxa"/>
            <w:vAlign w:val="bottom"/>
          </w:tcPr>
          <w:p w:rsidRPr="00093D0A" w:rsidR="005200D1" w:rsidP="0045313E" w:rsidRDefault="005200D1" w14:paraId="68FF09CB" w14:textId="77777777">
            <w:pPr>
              <w:pStyle w:val="wText"/>
              <w:keepNext/>
              <w:tabs>
                <w:tab w:val="right" w:leader="dot" w:pos="6907"/>
              </w:tabs>
              <w:spacing w:after="0"/>
            </w:pPr>
            <w:r>
              <w:t>“Global Securities”</w:t>
            </w:r>
            <w:r>
              <w:tab/>
            </w:r>
          </w:p>
        </w:tc>
        <w:tc>
          <w:tcPr>
            <w:tcW w:w="2220" w:type="dxa"/>
            <w:vAlign w:val="bottom"/>
          </w:tcPr>
          <w:p w:rsidRPr="00093D0A" w:rsidR="005200D1" w:rsidP="0045313E" w:rsidRDefault="005200D1" w14:paraId="1B2796A7"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Pr="00093D0A" w:rsidR="005200D1" w:rsidTr="0045313E" w14:paraId="0D463F92" w14:textId="77777777">
        <w:tc>
          <w:tcPr>
            <w:tcW w:w="7140" w:type="dxa"/>
            <w:vAlign w:val="bottom"/>
          </w:tcPr>
          <w:p w:rsidRPr="00093D0A" w:rsidR="005200D1" w:rsidP="0045313E" w:rsidRDefault="005200D1" w14:paraId="0763B30C" w14:textId="77777777">
            <w:pPr>
              <w:pStyle w:val="wText"/>
              <w:keepNext/>
              <w:tabs>
                <w:tab w:val="right" w:leader="dot" w:pos="6907"/>
              </w:tabs>
              <w:spacing w:after="0"/>
            </w:pPr>
            <w:r>
              <w:t>“Private Placement</w:t>
            </w:r>
            <w:r w:rsidRPr="00093D0A">
              <w:t xml:space="preserve"> </w:t>
            </w:r>
            <w:r>
              <w:t>Global Security”</w:t>
            </w:r>
            <w:r>
              <w:tab/>
            </w:r>
          </w:p>
        </w:tc>
        <w:tc>
          <w:tcPr>
            <w:tcW w:w="2220" w:type="dxa"/>
            <w:vAlign w:val="bottom"/>
          </w:tcPr>
          <w:p w:rsidRPr="00093D0A" w:rsidR="005200D1" w:rsidP="0045313E" w:rsidRDefault="005200D1" w14:paraId="16D8912E"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Pr="00093D0A" w:rsidR="005200D1" w:rsidTr="0045313E" w14:paraId="4DCE9654" w14:textId="77777777">
        <w:tc>
          <w:tcPr>
            <w:tcW w:w="7140" w:type="dxa"/>
            <w:vAlign w:val="bottom"/>
          </w:tcPr>
          <w:p w:rsidRPr="00093D0A" w:rsidR="005200D1" w:rsidP="0045313E" w:rsidRDefault="005200D1" w14:paraId="5B017DCF" w14:textId="77777777">
            <w:pPr>
              <w:pStyle w:val="wText"/>
              <w:keepNext/>
              <w:tabs>
                <w:tab w:val="right" w:leader="dot" w:pos="6907"/>
              </w:tabs>
              <w:spacing w:after="0"/>
            </w:pPr>
            <w:r>
              <w:t>“</w:t>
            </w:r>
            <w:r w:rsidRPr="00093D0A">
              <w:t>Regulation S</w:t>
            </w:r>
            <w:r>
              <w:t>”</w:t>
            </w:r>
            <w:r>
              <w:tab/>
            </w:r>
          </w:p>
        </w:tc>
        <w:tc>
          <w:tcPr>
            <w:tcW w:w="2220" w:type="dxa"/>
            <w:vAlign w:val="bottom"/>
          </w:tcPr>
          <w:p w:rsidRPr="00093D0A" w:rsidR="005200D1" w:rsidP="0045313E" w:rsidRDefault="005200D1" w14:paraId="634449C2"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Pr="00093D0A" w:rsidR="005200D1" w:rsidTr="0045313E" w14:paraId="32C27E5A" w14:textId="77777777">
        <w:tc>
          <w:tcPr>
            <w:tcW w:w="7140" w:type="dxa"/>
            <w:vAlign w:val="bottom"/>
          </w:tcPr>
          <w:p w:rsidRPr="00093D0A" w:rsidR="005200D1" w:rsidP="0045313E" w:rsidRDefault="005200D1" w14:paraId="096A0237" w14:textId="77777777">
            <w:pPr>
              <w:pStyle w:val="wText"/>
              <w:keepNext/>
              <w:tabs>
                <w:tab w:val="right" w:leader="dot" w:pos="6907"/>
              </w:tabs>
              <w:spacing w:after="0"/>
            </w:pPr>
            <w:r>
              <w:t>“</w:t>
            </w:r>
            <w:r w:rsidRPr="00093D0A">
              <w:t xml:space="preserve">Regulation S </w:t>
            </w:r>
            <w:r>
              <w:t>Global Security”</w:t>
            </w:r>
            <w:r>
              <w:tab/>
            </w:r>
          </w:p>
        </w:tc>
        <w:tc>
          <w:tcPr>
            <w:tcW w:w="2220" w:type="dxa"/>
            <w:vAlign w:val="bottom"/>
          </w:tcPr>
          <w:p w:rsidRPr="00093D0A" w:rsidR="005200D1" w:rsidP="0045313E" w:rsidRDefault="005200D1" w14:paraId="42E3A876"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Pr="00093D0A" w:rsidR="005200D1" w:rsidTr="0045313E" w14:paraId="6E2DB574" w14:textId="77777777">
        <w:tc>
          <w:tcPr>
            <w:tcW w:w="7140" w:type="dxa"/>
            <w:vAlign w:val="bottom"/>
          </w:tcPr>
          <w:p w:rsidRPr="00093D0A" w:rsidR="005200D1" w:rsidP="0045313E" w:rsidRDefault="005200D1" w14:paraId="6A76011C" w14:textId="77777777">
            <w:pPr>
              <w:pStyle w:val="wText"/>
              <w:keepNext/>
              <w:tabs>
                <w:tab w:val="right" w:leader="dot" w:pos="6907"/>
              </w:tabs>
              <w:spacing w:after="0"/>
            </w:pPr>
            <w:r>
              <w:t>“</w:t>
            </w:r>
            <w:r w:rsidRPr="00093D0A">
              <w:t xml:space="preserve">Permanent Regulation S </w:t>
            </w:r>
            <w:r>
              <w:t>Global Security”</w:t>
            </w:r>
            <w:r>
              <w:tab/>
            </w:r>
          </w:p>
        </w:tc>
        <w:tc>
          <w:tcPr>
            <w:tcW w:w="2220" w:type="dxa"/>
            <w:vAlign w:val="bottom"/>
          </w:tcPr>
          <w:p w:rsidRPr="00093D0A" w:rsidR="005200D1" w:rsidP="0045313E" w:rsidRDefault="005200D1" w14:paraId="4C1574C6"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Pr="00093D0A" w:rsidR="005200D1" w:rsidTr="0045313E" w14:paraId="559913D2" w14:textId="77777777">
        <w:tc>
          <w:tcPr>
            <w:tcW w:w="7140" w:type="dxa"/>
            <w:vAlign w:val="bottom"/>
          </w:tcPr>
          <w:p w:rsidRPr="00093D0A" w:rsidR="005200D1" w:rsidP="0045313E" w:rsidRDefault="005200D1" w14:paraId="6A972810" w14:textId="77777777">
            <w:pPr>
              <w:pStyle w:val="wText"/>
              <w:keepNext/>
              <w:tabs>
                <w:tab w:val="right" w:leader="dot" w:pos="6907"/>
              </w:tabs>
              <w:spacing w:after="0"/>
            </w:pPr>
            <w:r>
              <w:t>“</w:t>
            </w:r>
            <w:r w:rsidRPr="00093D0A">
              <w:t>Rule 144A</w:t>
            </w:r>
            <w:r>
              <w:t>”</w:t>
            </w:r>
            <w:r>
              <w:tab/>
            </w:r>
          </w:p>
        </w:tc>
        <w:tc>
          <w:tcPr>
            <w:tcW w:w="2220" w:type="dxa"/>
            <w:vAlign w:val="bottom"/>
          </w:tcPr>
          <w:p w:rsidRPr="00093D0A" w:rsidR="005200D1" w:rsidP="0045313E" w:rsidRDefault="005200D1" w14:paraId="43E8D0A5"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r w:rsidRPr="00093D0A" w:rsidR="005200D1" w:rsidTr="0045313E" w14:paraId="45787351" w14:textId="77777777">
        <w:tc>
          <w:tcPr>
            <w:tcW w:w="7140" w:type="dxa"/>
            <w:vAlign w:val="bottom"/>
          </w:tcPr>
          <w:p w:rsidRPr="00093D0A" w:rsidR="005200D1" w:rsidP="0045313E" w:rsidRDefault="005200D1" w14:paraId="6C9A3CDF" w14:textId="77777777">
            <w:pPr>
              <w:pStyle w:val="wText"/>
              <w:tabs>
                <w:tab w:val="right" w:leader="dot" w:pos="6907"/>
              </w:tabs>
              <w:spacing w:after="0"/>
            </w:pPr>
            <w:r>
              <w:t>“</w:t>
            </w:r>
            <w:r w:rsidRPr="00093D0A">
              <w:t xml:space="preserve">Temporary Regulation S </w:t>
            </w:r>
            <w:r>
              <w:t>Global Security”</w:t>
            </w:r>
            <w:r>
              <w:tab/>
            </w:r>
          </w:p>
        </w:tc>
        <w:tc>
          <w:tcPr>
            <w:tcW w:w="2220" w:type="dxa"/>
            <w:vAlign w:val="bottom"/>
          </w:tcPr>
          <w:p w:rsidRPr="00093D0A" w:rsidR="005200D1" w:rsidP="0045313E" w:rsidRDefault="005200D1" w14:paraId="741E3231" w14:textId="77777777">
            <w:pPr>
              <w:pStyle w:val="wText"/>
              <w:spacing w:after="0"/>
              <w:jc w:val="center"/>
            </w:pPr>
            <w:r>
              <w:fldChar w:fldCharType="begin"/>
            </w:r>
            <w:r>
              <w:instrText xml:space="preserve"> REF _Ref_ContractCompanion_9kb9Ur2AI \n \h </w:instrText>
            </w:r>
            <w:r>
              <w:fldChar w:fldCharType="separate"/>
            </w:r>
            <w:r>
              <w:rPr>
                <w:cs/>
              </w:rPr>
              <w:t>‎</w:t>
            </w:r>
            <w:r>
              <w:t>2.1</w:t>
            </w:r>
            <w:r>
              <w:fldChar w:fldCharType="end"/>
            </w:r>
            <w:r>
              <w:fldChar w:fldCharType="begin"/>
            </w:r>
            <w:r>
              <w:instrText xml:space="preserve"> REF _Ref_ContractCompanion_9kb9Ur2AC \n \h </w:instrText>
            </w:r>
            <w:r>
              <w:fldChar w:fldCharType="separate"/>
            </w:r>
            <w:r>
              <w:rPr>
                <w:cs/>
              </w:rPr>
              <w:t>‎</w:t>
            </w:r>
            <w:r>
              <w:t>(a)</w:t>
            </w:r>
            <w:r>
              <w:fldChar w:fldCharType="end"/>
            </w:r>
          </w:p>
        </w:tc>
      </w:tr>
    </w:tbl>
    <w:p w:rsidRPr="00944CC9" w:rsidR="004D69FF" w:rsidP="004D69FF" w:rsidRDefault="004D69FF" w14:paraId="05657C73" w14:textId="77777777">
      <w:pPr>
        <w:pStyle w:val="wText"/>
      </w:pPr>
    </w:p>
    <w:p w:rsidRPr="00944CC9" w:rsidR="004D69FF" w:rsidP="004D69FF" w:rsidRDefault="004D69FF" w14:paraId="2163E963" w14:textId="77777777">
      <w:pPr>
        <w:pStyle w:val="Appendix3"/>
        <w:keepNext/>
      </w:pPr>
      <w:r w:rsidRPr="0035357C">
        <w:rPr>
          <w:u w:val="single"/>
        </w:rPr>
        <w:t>The Securities</w:t>
      </w:r>
      <w:r w:rsidRPr="00944CC9">
        <w:t>.</w:t>
      </w:r>
    </w:p>
    <w:bookmarkStart w:name="_Ref_ContractCompanion_9kb9Ur2BB" w:id="410"/>
    <w:p w:rsidRPr="00944CC9" w:rsidR="004D69FF" w:rsidP="004D69FF" w:rsidRDefault="004D69FF" w14:paraId="10FD2D22" w14:textId="77777777">
      <w:pPr>
        <w:pStyle w:val="Appendix4"/>
      </w:pPr>
      <w:r w:rsidRPr="0035357C">
        <w:fldChar w:fldCharType="begin"/>
      </w:r>
      <w:bookmarkStart w:name="_Ref161160567" w:id="411"/>
      <w:bookmarkEnd w:id="411"/>
      <w:r w:rsidRPr="0035357C">
        <w:instrText xml:space="preserve"> LISTNUM  Appendix \l 5. </w:instrText>
      </w:r>
      <w:r w:rsidRPr="0035357C">
        <w:fldChar w:fldCharType="end">
          <w:numberingChange w:original="(a)" w:author="Unknown" w:id="412"/>
        </w:fldChar>
      </w:r>
      <w:r w:rsidRPr="0035357C">
        <w:t xml:space="preserve">  </w:t>
      </w:r>
      <w:r w:rsidRPr="00944CC9">
        <w:rPr>
          <w:u w:val="single"/>
        </w:rPr>
        <w:t>Form and Dating</w:t>
      </w:r>
      <w:r w:rsidRPr="00944CC9">
        <w:t xml:space="preserve">.  The Securities will be issued by the pursuant to </w:t>
      </w:r>
      <w:r>
        <w:fldChar w:fldCharType="begin"/>
      </w:r>
      <w:r>
        <w:instrText xml:space="preserve"> REF _Ref161167779 \n \h </w:instrText>
      </w:r>
      <w:r>
        <w:fldChar w:fldCharType="separate"/>
      </w:r>
      <w:r>
        <w:rPr>
          <w:cs/>
        </w:rPr>
        <w:t>‎</w:t>
      </w:r>
      <w:r>
        <w:t>Article 2</w:t>
      </w:r>
      <w:r>
        <w:fldChar w:fldCharType="end"/>
      </w:r>
      <w:r w:rsidRPr="00944CC9">
        <w:t xml:space="preserve"> of the Indenture.  The Securities will initially be sold in reliance on an exemption pursuant to Section 4(a)(2) of the Securities Act only to (i) QIBs in reliance on Rule 144A under the Securities Act (</w:t>
      </w:r>
      <w:r>
        <w:t>“</w:t>
      </w:r>
      <w:r w:rsidRPr="00944CC9">
        <w:rPr>
          <w:i/>
        </w:rPr>
        <w:t>Rule 144A</w:t>
      </w:r>
      <w:r>
        <w:t>”</w:t>
      </w:r>
      <w:r w:rsidRPr="00944CC9">
        <w:t xml:space="preserve">) and institutional </w:t>
      </w:r>
      <w:r>
        <w:t>“</w:t>
      </w:r>
      <w:r w:rsidRPr="00944CC9">
        <w:t>accredited investors</w:t>
      </w:r>
      <w:r>
        <w:t>”</w:t>
      </w:r>
      <w:r w:rsidRPr="00944CC9">
        <w:t xml:space="preserve"> within the meaning of Rule 501 of Regulation D under the Securities Act and (ii) Persons other than U.S. Persons (as defined in Regulation S) outside the United States in reliance on Regulation S under the Securities Act (</w:t>
      </w:r>
      <w:r>
        <w:t>“</w:t>
      </w:r>
      <w:r w:rsidRPr="00944CC9">
        <w:rPr>
          <w:i/>
        </w:rPr>
        <w:t>Regulation S</w:t>
      </w:r>
      <w:r>
        <w:t>”</w:t>
      </w:r>
      <w:r w:rsidRPr="00944CC9">
        <w:t xml:space="preserve">).  Securities may thereafter be transferred to, among others, QIBs, accredited investors and purchasers in reliance on Regulation S, subject to the restrictions on transfer set forth herein.  Securities initially resold pursuant to Rule 144A and Rule 501 of Regulation D shall be issued initially in the form of one or more permanent global notes in fully registered form (collectively, the </w:t>
      </w:r>
      <w:r>
        <w:t>“</w:t>
      </w:r>
      <w:r w:rsidRPr="00944CC9">
        <w:rPr>
          <w:i/>
        </w:rPr>
        <w:t>Private Placement Global Security</w:t>
      </w:r>
      <w:r>
        <w:t>”</w:t>
      </w:r>
      <w:r w:rsidRPr="00944CC9">
        <w:t xml:space="preserve">); and Securities initially sold pursuant to Regulation S shall be issued initially in the form of one or more temporary global notes in fully registered form (collectively, the </w:t>
      </w:r>
      <w:r>
        <w:t>“</w:t>
      </w:r>
      <w:r w:rsidRPr="00944CC9">
        <w:rPr>
          <w:i/>
        </w:rPr>
        <w:t>Temporary Regulation S Global Security</w:t>
      </w:r>
      <w:r>
        <w:t>”</w:t>
      </w:r>
      <w:r w:rsidRPr="00944CC9">
        <w:t xml:space="preserve">), in each case without interest coupons and with the global notes legend and the applicable restricted notes legend set forth in </w:t>
      </w:r>
      <w:r>
        <w:fldChar w:fldCharType="begin"/>
      </w:r>
      <w:r>
        <w:instrText xml:space="preserve"> REF _Ref_ContractCompanion_9kb9Ur07B \w \n \h \* MERGEFORMAT </w:instrText>
      </w:r>
      <w:r>
        <w:fldChar w:fldCharType="separate"/>
      </w:r>
      <w:r>
        <w:rPr>
          <w:cs/>
        </w:rPr>
        <w:t>‎</w:t>
      </w:r>
      <w:r>
        <w:t>Exhibit A</w:t>
      </w:r>
      <w:r>
        <w:fldChar w:fldCharType="end"/>
      </w:r>
      <w:r w:rsidRPr="00944CC9">
        <w:t xml:space="preserve"> to the Indenture, which shall be deposited on behalf of the purchasers of the Securities represented thereby with the Custodian and registered in the name of the Depository, duly executed by the Company and authenticated by the Trustee as provided in the Indenture. </w:t>
      </w:r>
      <w:r>
        <w:t xml:space="preserve"> </w:t>
      </w:r>
      <w:r w:rsidRPr="00944CC9">
        <w:t>Except as set forth in this Section </w:t>
      </w:r>
      <w:r>
        <w:fldChar w:fldCharType="begin"/>
      </w:r>
      <w:r>
        <w:instrText xml:space="preserve"> REF _Ref_ContractCompanion_9kb9Ur2BB \n \h </w:instrText>
      </w:r>
      <w:r>
        <w:fldChar w:fldCharType="separate"/>
      </w:r>
      <w:r>
        <w:rPr>
          <w:cs/>
        </w:rPr>
        <w:t>‎</w:t>
      </w:r>
      <w:r>
        <w:t>2.1</w:t>
      </w:r>
      <w:r>
        <w:fldChar w:fldCharType="end"/>
      </w:r>
      <w:r>
        <w:fldChar w:fldCharType="begin"/>
      </w:r>
      <w:r>
        <w:instrText xml:space="preserve"> REF _Ref161160567 \n \h </w:instrText>
      </w:r>
      <w:r>
        <w:fldChar w:fldCharType="separate"/>
      </w:r>
      <w:r>
        <w:rPr>
          <w:cs/>
        </w:rPr>
        <w:t>‎</w:t>
      </w:r>
      <w:r>
        <w:t>(a)</w:t>
      </w:r>
      <w:r>
        <w:fldChar w:fldCharType="end"/>
      </w:r>
      <w:r w:rsidRPr="00944CC9">
        <w:t xml:space="preserve">, beneficial ownership interests in the Temporary Regulation S Global Security will not be exchangeable for interests in a Private Placement Global Security, a permanent global note (the </w:t>
      </w:r>
      <w:r>
        <w:t>“</w:t>
      </w:r>
      <w:r w:rsidRPr="00944CC9">
        <w:rPr>
          <w:i/>
        </w:rPr>
        <w:t>Permanent Regulation S Global Security</w:t>
      </w:r>
      <w:r>
        <w:t>”</w:t>
      </w:r>
      <w:r w:rsidRPr="00944CC9">
        <w:t xml:space="preserve">, and together with the Temporary Regulation S Global Security, the </w:t>
      </w:r>
      <w:r>
        <w:t>“</w:t>
      </w:r>
      <w:r w:rsidRPr="00944CC9">
        <w:rPr>
          <w:i/>
        </w:rPr>
        <w:t>Regulation S Global Security</w:t>
      </w:r>
      <w:r>
        <w:t>”</w:t>
      </w:r>
      <w:r w:rsidRPr="00944CC9">
        <w:t>) or any other Security prior to the expiration of the Distribution Compliance Period and then, after the expiration of the Distribution Compliance Period, may be exchanged for interests in a Private Placement Global Security, the Permanent Regulation S Global Security or a Certificated Security only (i) upon certification in form reasonably satisfactory to the Company that beneficial ownership interests in such Temporary Regulation S Global Security are owned either by non</w:t>
      </w:r>
      <w:r w:rsidRPr="00944CC9">
        <w:noBreakHyphen/>
        <w:t>U.S. persons or U.S. persons who purchased such interests in a transaction that did not require registration under the Securities Act, and (ii) in the case of an exchange for a Certificated Security, in compliance with the requirements of Section </w:t>
      </w:r>
      <w:r>
        <w:fldChar w:fldCharType="begin"/>
      </w:r>
      <w:r>
        <w:instrText xml:space="preserve"> REF _Ref_ContractCompanion_9kb9Ur2BF \n \h </w:instrText>
      </w:r>
      <w:r>
        <w:fldChar w:fldCharType="separate"/>
      </w:r>
      <w:r>
        <w:rPr>
          <w:cs/>
        </w:rPr>
        <w:t>‎</w:t>
      </w:r>
      <w:r>
        <w:t>2.4</w:t>
      </w:r>
      <w:r>
        <w:fldChar w:fldCharType="end"/>
      </w:r>
      <w:r>
        <w:fldChar w:fldCharType="begin"/>
      </w:r>
      <w:r>
        <w:instrText xml:space="preserve"> REF _Ref_ContractCompanion_9kb9Ur2AI \n \h </w:instrText>
      </w:r>
      <w:r>
        <w:fldChar w:fldCharType="separate"/>
      </w:r>
      <w:r>
        <w:rPr>
          <w:cs/>
        </w:rPr>
        <w:t>‎</w:t>
      </w:r>
      <w:r>
        <w:t>(a)</w:t>
      </w:r>
      <w:r>
        <w:fldChar w:fldCharType="end"/>
      </w:r>
      <w:r w:rsidRPr="00944CC9">
        <w:t> hereof.</w:t>
      </w:r>
      <w:bookmarkEnd w:id="410"/>
    </w:p>
    <w:p w:rsidRPr="00944CC9" w:rsidR="004D69FF" w:rsidP="004D69FF" w:rsidRDefault="004D69FF" w14:paraId="5BB928FC" w14:textId="5E4798A5">
      <w:pPr>
        <w:pStyle w:val="wText2"/>
      </w:pPr>
      <w:r w:rsidRPr="00944CC9">
        <w:t xml:space="preserve">Beneficial interests in Temporary Regulation S Global Securities may be exchanged for interests in </w:t>
      </w:r>
      <w:r w:rsidR="00641A20">
        <w:t xml:space="preserve">a </w:t>
      </w:r>
      <w:r w:rsidRPr="00944CC9">
        <w:t>Private Placement Global Security if (1) such exchange occurs in connection with a transfer of Securities in compliance with Rule 144A or Rule 501 of Regulation D and (2) the transferor of the beneficial interest in the Temporary Regulation S Global Security first delivers to the Registrar a written certificate (in a form satisfactory to the Company) to the effect that the beneficial interest in the Temporary Regulation S Global Security is being transferred to a Person (a) whom the transferor reasonably believes to be a QIB or Accredited Investor, (b) purchasing for its own account or the account of a QIB in a transaction meeting the requirements of Rule 144A or Rule 501 of Regulation D, and (c) in accordance with all applicable securities laws of the States of the United States and other jurisdictions.</w:t>
      </w:r>
    </w:p>
    <w:p w:rsidRPr="00944CC9" w:rsidR="004D69FF" w:rsidP="004D69FF" w:rsidRDefault="004D69FF" w14:paraId="69663382" w14:textId="77777777">
      <w:pPr>
        <w:pStyle w:val="wText2"/>
      </w:pPr>
      <w:r w:rsidRPr="00944CC9">
        <w:t>Beneficial interests in a Private Placement Global Security may be transferred to a Person who takes delivery in the form of an interest in a Regulation S Global Security, whether before or after the expiration of the Distribution Compliance Period, only if the transferor first delivers to the Registrar a written certificate (in a form satisfactory to the Company) to the effect that such transfer is being made in accordance with Rule 903 or 904 of Regulation S.</w:t>
      </w:r>
    </w:p>
    <w:p w:rsidRPr="00944CC9" w:rsidR="004D69FF" w:rsidP="004D69FF" w:rsidRDefault="004D69FF" w14:paraId="10D2F039" w14:textId="77777777">
      <w:pPr>
        <w:pStyle w:val="wText2"/>
      </w:pPr>
      <w:r w:rsidRPr="00944CC9">
        <w:t xml:space="preserve">The Private Placement Global Security, the Temporary Regulation S Global Security and the Permanent Regulation S Global Security are collectively referred to herein as </w:t>
      </w:r>
      <w:r>
        <w:t>“</w:t>
      </w:r>
      <w:r w:rsidRPr="00944CC9">
        <w:rPr>
          <w:i/>
        </w:rPr>
        <w:t>Global Securities</w:t>
      </w:r>
      <w:r w:rsidRPr="00944CC9">
        <w:t>.</w:t>
      </w:r>
      <w:r>
        <w:t>”</w:t>
      </w:r>
      <w:r w:rsidRPr="00944CC9">
        <w:t xml:space="preserve">  The aggregate principal amount of the Global Securities may from time to time be increased or decreased by adjustments made on the records of the Trustee and the Depository or its nominee as hereinafter provided.</w:t>
      </w:r>
    </w:p>
    <w:p w:rsidRPr="00944CC9" w:rsidR="004D69FF" w:rsidP="004D69FF" w:rsidRDefault="004D69FF" w14:paraId="07568710" w14:textId="77777777">
      <w:pPr>
        <w:pStyle w:val="Appendix5"/>
      </w:pPr>
      <w:bookmarkStart w:name="_Ref161160563" w:id="413"/>
      <w:r w:rsidRPr="00944CC9">
        <w:rPr>
          <w:u w:val="single"/>
        </w:rPr>
        <w:t>Book</w:t>
      </w:r>
      <w:r w:rsidRPr="00944CC9">
        <w:rPr>
          <w:u w:val="single"/>
        </w:rPr>
        <w:noBreakHyphen/>
        <w:t>Entry Provisions</w:t>
      </w:r>
      <w:r w:rsidRPr="00944CC9">
        <w:t>.  This Section </w:t>
      </w:r>
      <w:r>
        <w:fldChar w:fldCharType="begin"/>
      </w:r>
      <w:r>
        <w:instrText xml:space="preserve"> REF _Ref_ContractCompanion_9kb9Ur2BB \n \h </w:instrText>
      </w:r>
      <w:r>
        <w:fldChar w:fldCharType="separate"/>
      </w:r>
      <w:r>
        <w:rPr>
          <w:cs/>
        </w:rPr>
        <w:t>‎</w:t>
      </w:r>
      <w:r>
        <w:t>2.1</w:t>
      </w:r>
      <w:r>
        <w:fldChar w:fldCharType="end"/>
      </w:r>
      <w:r>
        <w:fldChar w:fldCharType="begin"/>
      </w:r>
      <w:r>
        <w:instrText xml:space="preserve"> REF _Ref161160563 \n \h </w:instrText>
      </w:r>
      <w:r>
        <w:fldChar w:fldCharType="separate"/>
      </w:r>
      <w:r>
        <w:rPr>
          <w:cs/>
        </w:rPr>
        <w:t>‎</w:t>
      </w:r>
      <w:r>
        <w:t>(b)</w:t>
      </w:r>
      <w:r>
        <w:fldChar w:fldCharType="end"/>
      </w:r>
      <w:r w:rsidRPr="00944CC9">
        <w:t> shall apply only to a Global Security deposited with or on behalf of the Depository.</w:t>
      </w:r>
      <w:bookmarkEnd w:id="413"/>
    </w:p>
    <w:p w:rsidRPr="00944CC9" w:rsidR="004D69FF" w:rsidP="004D69FF" w:rsidRDefault="004D69FF" w14:paraId="1D8827D0" w14:textId="77777777">
      <w:pPr>
        <w:pStyle w:val="wText2"/>
      </w:pPr>
      <w:r w:rsidRPr="00944CC9">
        <w:t>The Company shall execute and the Trustee shall, in accordance with </w:t>
      </w:r>
      <w:r>
        <w:fldChar w:fldCharType="begin"/>
      </w:r>
      <w:r>
        <w:instrText xml:space="preserve"> REF  _Ref161160620 \* Caps \h \n </w:instrText>
      </w:r>
      <w:r>
        <w:fldChar w:fldCharType="separate"/>
      </w:r>
      <w:r>
        <w:rPr>
          <w:cs/>
        </w:rPr>
        <w:t>‎</w:t>
      </w:r>
      <w:r>
        <w:t>Section 2.02</w:t>
      </w:r>
      <w:r>
        <w:fldChar w:fldCharType="end"/>
      </w:r>
      <w:r w:rsidRPr="00944CC9">
        <w:t xml:space="preserve"> of the Indenture, authenticate and deliver initially one or more Global Securities that (a) shall be registered in the name of the Depository and (b) shall be delivered by the Trustee to such Depository or pursuant to such Depository</w:t>
      </w:r>
      <w:r>
        <w:t>’</w:t>
      </w:r>
      <w:r w:rsidRPr="00944CC9">
        <w:t>s instructions or held by the Trustee as custodian for the Depository.</w:t>
      </w:r>
    </w:p>
    <w:p w:rsidRPr="00944CC9" w:rsidR="004D69FF" w:rsidP="004D69FF" w:rsidRDefault="004D69FF" w14:paraId="0B6C167B" w14:textId="77777777">
      <w:pPr>
        <w:pStyle w:val="wText2"/>
      </w:pPr>
      <w:r w:rsidRPr="00944CC9">
        <w:t>Members of, or participants in the Depository (</w:t>
      </w:r>
      <w:r>
        <w:t>“</w:t>
      </w:r>
      <w:r w:rsidRPr="00944CC9">
        <w:rPr>
          <w:i/>
        </w:rPr>
        <w:t>Agent Members</w:t>
      </w:r>
      <w:r>
        <w:t>”</w:t>
      </w:r>
      <w:r w:rsidRPr="00944CC9">
        <w:t>) shall have no rights under this Indenture with respect to any Global Security held on their behalf by the Depository or by the Trustee as the custodian of the Depository or under such Global Security, and the Company, the Trustee and any agent of the Company or the Trustee shall be entitled to treat the Depository as the absolute owner of such Global Security for all purposes whatsoever.  Notwithstanding the foregoing, nothing herein shall prevent the Company, the Trustee or any agent of the Company or the Trustee from giving effect to any written certification, proxy or other authorization furnished by the Depository or impair as between the Depository and its Agent Members, the operation of customary practices of such Depository governing the exercise of the rights of a holder of a beneficial interest in any Global Security.</w:t>
      </w:r>
    </w:p>
    <w:p w:rsidRPr="00944CC9" w:rsidR="004D69FF" w:rsidP="004D69FF" w:rsidRDefault="004D69FF" w14:paraId="4CA71DD6" w14:textId="77777777">
      <w:pPr>
        <w:pStyle w:val="Appendix5"/>
      </w:pPr>
      <w:r w:rsidRPr="00944CC9">
        <w:rPr>
          <w:u w:val="single"/>
        </w:rPr>
        <w:t>Certificated Securities</w:t>
      </w:r>
      <w:r w:rsidRPr="00944CC9">
        <w:t>.  Except as provided in this Section </w:t>
      </w:r>
      <w:r>
        <w:fldChar w:fldCharType="begin"/>
      </w:r>
      <w:r>
        <w:instrText xml:space="preserve"> REF _Ref_ContractCompanion_9kb9Ur2BB \n \h \t \* MERGEFORMAT </w:instrText>
      </w:r>
      <w:r>
        <w:fldChar w:fldCharType="separate"/>
      </w:r>
      <w:r>
        <w:rPr>
          <w:cs/>
        </w:rPr>
        <w:t>‎</w:t>
      </w:r>
      <w:r>
        <w:t>2.1</w:t>
      </w:r>
      <w:r>
        <w:fldChar w:fldCharType="end"/>
      </w:r>
      <w:r w:rsidRPr="00944CC9">
        <w:t xml:space="preserve">, </w:t>
      </w:r>
      <w:r>
        <w:fldChar w:fldCharType="begin"/>
      </w:r>
      <w:r>
        <w:instrText xml:space="preserve"> REF _Ref_ContractCompanion_9kb9Ur2BD \n \h \t \* MERGEFORMAT </w:instrText>
      </w:r>
      <w:r>
        <w:fldChar w:fldCharType="separate"/>
      </w:r>
      <w:r>
        <w:rPr>
          <w:cs/>
        </w:rPr>
        <w:t>‎</w:t>
      </w:r>
      <w:r>
        <w:t>2.3</w:t>
      </w:r>
      <w:r>
        <w:fldChar w:fldCharType="end"/>
      </w:r>
      <w:r w:rsidRPr="00944CC9">
        <w:t xml:space="preserve"> or </w:t>
      </w:r>
      <w:r>
        <w:fldChar w:fldCharType="begin"/>
      </w:r>
      <w:r>
        <w:instrText xml:space="preserve"> REF _Ref_ContractCompanion_9kb9Ur2BF \n \h \t \* MERGEFORMAT </w:instrText>
      </w:r>
      <w:r>
        <w:fldChar w:fldCharType="separate"/>
      </w:r>
      <w:r>
        <w:rPr>
          <w:cs/>
        </w:rPr>
        <w:t>‎</w:t>
      </w:r>
      <w:r>
        <w:t>2.4</w:t>
      </w:r>
      <w:r>
        <w:fldChar w:fldCharType="end"/>
      </w:r>
      <w:r w:rsidRPr="00944CC9">
        <w:t>, owners of beneficial interests in Global Securities shall not be entitled to receive physical delivery of Certificated Securities.</w:t>
      </w:r>
    </w:p>
    <w:p w:rsidRPr="00944CC9" w:rsidR="004D69FF" w:rsidP="004D69FF" w:rsidRDefault="004D69FF" w14:paraId="42307A93" w14:textId="77777777">
      <w:pPr>
        <w:pStyle w:val="Appendix4"/>
        <w:keepNext/>
      </w:pPr>
      <w:r>
        <w:t>[</w:t>
      </w:r>
      <w:r w:rsidRPr="00617E21">
        <w:rPr>
          <w:u w:val="single"/>
        </w:rPr>
        <w:t>Reserved</w:t>
      </w:r>
      <w:r w:rsidRPr="00944CC9">
        <w:t>].</w:t>
      </w:r>
    </w:p>
    <w:p w:rsidRPr="00944CC9" w:rsidR="004D69FF" w:rsidP="004D69FF" w:rsidRDefault="004D69FF" w14:paraId="58DB3F74" w14:textId="77777777">
      <w:pPr>
        <w:pStyle w:val="Appendix4"/>
        <w:keepNext/>
      </w:pPr>
      <w:bookmarkStart w:name="_Ref_ContractCompanion_9kb9Ur2BD" w:id="414"/>
      <w:r w:rsidRPr="00617E21">
        <w:rPr>
          <w:u w:val="single"/>
        </w:rPr>
        <w:t>Transfer and Exchange</w:t>
      </w:r>
      <w:r w:rsidRPr="00944CC9">
        <w:t>.</w:t>
      </w:r>
      <w:bookmarkEnd w:id="414"/>
    </w:p>
    <w:p w:rsidRPr="00944CC9" w:rsidR="004D69FF" w:rsidP="004D69FF" w:rsidRDefault="004D69FF" w14:paraId="6E1E2E1D" w14:textId="77777777">
      <w:pPr>
        <w:pStyle w:val="Appendix5"/>
        <w:keepNext/>
      </w:pPr>
      <w:r w:rsidRPr="00944CC9">
        <w:rPr>
          <w:u w:val="single"/>
        </w:rPr>
        <w:t>Transfer and Exchange of Certificated Securities</w:t>
      </w:r>
      <w:r w:rsidRPr="00944CC9">
        <w:t>.  When Certificated Securities are presented to the Registrar with a request:</w:t>
      </w:r>
    </w:p>
    <w:p w:rsidRPr="00944CC9" w:rsidR="004D69FF" w:rsidP="004D69FF" w:rsidRDefault="004D69FF" w14:paraId="16DBFABC" w14:textId="77777777">
      <w:pPr>
        <w:pStyle w:val="wText3"/>
      </w:pPr>
      <w:r w:rsidRPr="00944CC9">
        <w:t>(x)</w:t>
      </w:r>
      <w:r w:rsidRPr="00944CC9">
        <w:tab/>
        <w:t>to register the transfer of such Certificated Securities; or</w:t>
      </w:r>
    </w:p>
    <w:p w:rsidRPr="00944CC9" w:rsidR="004D69FF" w:rsidP="004D69FF" w:rsidRDefault="004D69FF" w14:paraId="102EBCDE" w14:textId="77777777">
      <w:pPr>
        <w:pStyle w:val="wText3"/>
        <w:ind w:left="1440" w:firstLine="720"/>
      </w:pPr>
      <w:r w:rsidRPr="00944CC9">
        <w:t>(y)</w:t>
      </w:r>
      <w:r w:rsidRPr="00944CC9">
        <w:tab/>
        <w:t>to exchange such Certificated Securities for an equal principal amount of Certificated Securities of other authorized denominations,</w:t>
      </w:r>
    </w:p>
    <w:p w:rsidRPr="00944CC9" w:rsidR="004D69FF" w:rsidP="004D69FF" w:rsidRDefault="004D69FF" w14:paraId="6C103775" w14:textId="77777777">
      <w:pPr>
        <w:pStyle w:val="wText"/>
        <w:keepNext/>
        <w:rPr>
          <w:iCs/>
        </w:rPr>
      </w:pPr>
      <w:r w:rsidRPr="00944CC9">
        <w:rPr>
          <w:iCs/>
        </w:rPr>
        <w:t xml:space="preserve">the </w:t>
      </w:r>
      <w:r w:rsidRPr="00944CC9">
        <w:t>Registrar</w:t>
      </w:r>
      <w:r w:rsidRPr="00944CC9">
        <w:rPr>
          <w:iCs/>
        </w:rPr>
        <w:t xml:space="preserve"> shall register the transfer or make the exchange as requested if its reasonable requirements for such transaction are met; </w:t>
      </w:r>
      <w:r w:rsidRPr="00944CC9">
        <w:rPr>
          <w:i/>
          <w:iCs/>
        </w:rPr>
        <w:t>provided</w:t>
      </w:r>
      <w:r w:rsidRPr="00944CC9">
        <w:rPr>
          <w:iCs/>
        </w:rPr>
        <w:t>,</w:t>
      </w:r>
      <w:r w:rsidRPr="00AB78BE">
        <w:t xml:space="preserve"> </w:t>
      </w:r>
      <w:r w:rsidRPr="00944CC9">
        <w:rPr>
          <w:i/>
          <w:iCs/>
        </w:rPr>
        <w:t>however</w:t>
      </w:r>
      <w:r w:rsidRPr="00944CC9">
        <w:rPr>
          <w:iCs/>
        </w:rPr>
        <w:t>, that the Certificated Securities surrendered for transfer or exchange:</w:t>
      </w:r>
    </w:p>
    <w:p w:rsidRPr="00944CC9" w:rsidR="004D69FF" w:rsidP="004D69FF" w:rsidRDefault="004D69FF" w14:paraId="452C8727" w14:textId="77777777">
      <w:pPr>
        <w:pStyle w:val="Appendix6"/>
      </w:pPr>
      <w:r w:rsidRPr="00944CC9">
        <w:t>shall be duly endorsed or accompanied by a written instrument of transfer in form reasonably satisfactory to the Company and the Registrar, duly executed by the Holder thereof or its attorney duly authorized in writing; and</w:t>
      </w:r>
    </w:p>
    <w:p w:rsidRPr="00944CC9" w:rsidR="004D69FF" w:rsidP="004D69FF" w:rsidRDefault="004D69FF" w14:paraId="5849C28D" w14:textId="77777777">
      <w:pPr>
        <w:pStyle w:val="Appendix6"/>
        <w:keepNext/>
      </w:pPr>
      <w:r w:rsidRPr="00944CC9">
        <w:t>if such Certificated Securities are required to bear a restricted notes legend, they are being transferred or exchanged pursuant to an effective registration statement under the Securities Act, pursuant to Section </w:t>
      </w:r>
      <w:r>
        <w:fldChar w:fldCharType="begin"/>
      </w:r>
      <w:r>
        <w:instrText xml:space="preserve"> REF _Ref_ContractCompanion_9kb9Ur2BD \n \h </w:instrText>
      </w:r>
      <w:r>
        <w:fldChar w:fldCharType="separate"/>
      </w:r>
      <w:r>
        <w:rPr>
          <w:cs/>
        </w:rPr>
        <w:t>‎</w:t>
      </w:r>
      <w:r>
        <w:t>2.3</w:t>
      </w:r>
      <w:r>
        <w:fldChar w:fldCharType="end"/>
      </w:r>
      <w:r>
        <w:fldChar w:fldCharType="begin"/>
      </w:r>
      <w:r>
        <w:instrText xml:space="preserve"> REF _Ref_ContractCompanion_9kb9Ur2BH \n \h </w:instrText>
      </w:r>
      <w:r>
        <w:fldChar w:fldCharType="separate"/>
      </w:r>
      <w:r>
        <w:rPr>
          <w:cs/>
        </w:rPr>
        <w:t>‎</w:t>
      </w:r>
      <w:r>
        <w:t>(b)</w:t>
      </w:r>
      <w:r>
        <w:fldChar w:fldCharType="end"/>
      </w:r>
      <w:r w:rsidRPr="00944CC9">
        <w:t> or pursuant to clause </w:t>
      </w:r>
      <w:r>
        <w:fldChar w:fldCharType="begin"/>
      </w:r>
      <w:r>
        <w:instrText xml:space="preserve"> REF _Ref_ContractCompanion_9kb9Ur2BJ \w \n \h \t \* MERGEFORMAT </w:instrText>
      </w:r>
      <w:r>
        <w:fldChar w:fldCharType="separate"/>
      </w:r>
      <w:r>
        <w:rPr>
          <w:cs/>
        </w:rPr>
        <w:t>‎</w:t>
      </w:r>
      <w:r>
        <w:t>(A)</w:t>
      </w:r>
      <w:r>
        <w:fldChar w:fldCharType="end"/>
      </w:r>
      <w:r w:rsidRPr="00944CC9">
        <w:t xml:space="preserve">, </w:t>
      </w:r>
      <w:r>
        <w:fldChar w:fldCharType="begin"/>
      </w:r>
      <w:r>
        <w:instrText xml:space="preserve"> REF _Ref_ContractCompanion_9kb9Ur2CC \w \n \h \t \* MERGEFORMAT </w:instrText>
      </w:r>
      <w:r>
        <w:fldChar w:fldCharType="separate"/>
      </w:r>
      <w:r>
        <w:rPr>
          <w:cs/>
        </w:rPr>
        <w:t>‎</w:t>
      </w:r>
      <w:r>
        <w:t>(B)</w:t>
      </w:r>
      <w:r>
        <w:fldChar w:fldCharType="end"/>
      </w:r>
      <w:r w:rsidRPr="00944CC9">
        <w:t xml:space="preserve"> or </w:t>
      </w:r>
      <w:r>
        <w:fldChar w:fldCharType="begin"/>
      </w:r>
      <w:r>
        <w:instrText xml:space="preserve"> REF _Ref_ContractCompanion_9kb9Ur2CE \w \n \h \t \* MERGEFORMAT </w:instrText>
      </w:r>
      <w:r>
        <w:fldChar w:fldCharType="separate"/>
      </w:r>
      <w:r>
        <w:rPr>
          <w:cs/>
        </w:rPr>
        <w:t>‎</w:t>
      </w:r>
      <w:r>
        <w:t>(C)</w:t>
      </w:r>
      <w:r>
        <w:fldChar w:fldCharType="end"/>
      </w:r>
      <w:r w:rsidRPr="00944CC9">
        <w:t> below, and are accompanied by the following additional information and documents, as applicable:</w:t>
      </w:r>
    </w:p>
    <w:p w:rsidRPr="00944CC9" w:rsidR="004D69FF" w:rsidP="004D69FF" w:rsidRDefault="004D69FF" w14:paraId="20B97DD5" w14:textId="77777777">
      <w:pPr>
        <w:pStyle w:val="Appendix7"/>
      </w:pPr>
      <w:bookmarkStart w:name="_Ref_ContractCompanion_9kb9Ur2BJ" w:id="415"/>
      <w:r w:rsidRPr="00944CC9">
        <w:t>if such Certificated Securities are being delivered to the Registrar by a Holder for registration in the name of such Holder, without transfer, a certification from such Holder to that effect; or</w:t>
      </w:r>
      <w:bookmarkEnd w:id="415"/>
    </w:p>
    <w:p w:rsidRPr="00944CC9" w:rsidR="004D69FF" w:rsidP="004D69FF" w:rsidRDefault="004D69FF" w14:paraId="071D095B" w14:textId="585BC36F">
      <w:pPr>
        <w:pStyle w:val="Appendix7"/>
      </w:pPr>
      <w:bookmarkStart w:name="_Ref_ContractCompanion_9kb9Ur2CC" w:id="416"/>
      <w:r w:rsidRPr="00944CC9">
        <w:t>if such Certificated Securities are being transferred to the Company</w:t>
      </w:r>
      <w:r w:rsidR="00641A20">
        <w:t>,</w:t>
      </w:r>
      <w:r w:rsidRPr="00944CC9">
        <w:t xml:space="preserve"> certification to that effect; or</w:t>
      </w:r>
      <w:bookmarkEnd w:id="416"/>
    </w:p>
    <w:p w:rsidRPr="00944CC9" w:rsidR="004D69FF" w:rsidP="004D69FF" w:rsidRDefault="004D69FF" w14:paraId="7FFCABA4" w14:textId="77777777">
      <w:pPr>
        <w:pStyle w:val="Appendix7"/>
      </w:pPr>
      <w:bookmarkStart w:name="_Ref_ContractCompanion_9kb9Ur2CE" w:id="417"/>
      <w:r w:rsidRPr="00944CC9">
        <w:t>if such Certificated Securities are being transferred (x) pursuant to an exemption from registration in accordance with Rule 144A or Regulation S; or (y) in reliance upon another exemption from the requirements of the Securities Act:  (i) a certification to that effect (in the form set forth on the reverse of the Security) and (ii) if the Company so request, an opinion of counsel or other evidence reasonably satisfactory to it as to the compliance with the restrictions set forth in the legend set forth in Section </w:t>
      </w:r>
      <w:r>
        <w:fldChar w:fldCharType="begin"/>
      </w:r>
      <w:r>
        <w:instrText xml:space="preserve"> REF _Ref_ContractCompanion_9kb9Ur2AG \w \h \t \* MERGEFORMAT </w:instrText>
      </w:r>
      <w:r>
        <w:fldChar w:fldCharType="separate"/>
      </w:r>
      <w:r>
        <w:rPr>
          <w:cs/>
        </w:rPr>
        <w:t>‎</w:t>
      </w:r>
      <w:r>
        <w:fldChar w:fldCharType="begin"/>
      </w:r>
      <w:r>
        <w:instrText xml:space="preserve"> REF _Ref_ContractCompanion_9kb9Ur2BD \n \h </w:instrText>
      </w:r>
      <w:r>
        <w:fldChar w:fldCharType="separate"/>
      </w:r>
      <w:r>
        <w:rPr>
          <w:cs/>
        </w:rPr>
        <w:t>‎</w:t>
      </w:r>
      <w:r>
        <w:t>2.3</w:t>
      </w:r>
      <w:r>
        <w:fldChar w:fldCharType="end"/>
      </w:r>
      <w:r>
        <w:fldChar w:fldCharType="begin"/>
      </w:r>
      <w:r>
        <w:instrText xml:space="preserve"> REF _Ref_ContractCompanion_9kb9Ur2BH \n \h </w:instrText>
      </w:r>
      <w:r>
        <w:fldChar w:fldCharType="separate"/>
      </w:r>
      <w:r>
        <w:rPr>
          <w:cs/>
        </w:rPr>
        <w:t>‎</w:t>
      </w:r>
      <w:r>
        <w:t>(b)</w:t>
      </w:r>
      <w:r>
        <w:fldChar w:fldCharType="end"/>
      </w:r>
      <w:r>
        <w:fldChar w:fldCharType="end"/>
      </w:r>
      <w:r w:rsidRPr="00944CC9">
        <w:t>.</w:t>
      </w:r>
      <w:bookmarkEnd w:id="417"/>
    </w:p>
    <w:p w:rsidRPr="00944CC9" w:rsidR="004D69FF" w:rsidP="004D69FF" w:rsidRDefault="004D69FF" w14:paraId="1B51ACA4" w14:textId="77777777">
      <w:pPr>
        <w:pStyle w:val="Appendix5"/>
        <w:keepNext/>
      </w:pPr>
      <w:bookmarkStart w:name="_Ref_ContractCompanion_9kb9Ur2BH" w:id="418"/>
      <w:r w:rsidRPr="00944CC9">
        <w:rPr>
          <w:u w:val="single"/>
        </w:rPr>
        <w:t>Restrictions on Transfer of a Certificated Security for a Beneficial Interest in a Global Security</w:t>
      </w:r>
      <w:r w:rsidRPr="00944CC9">
        <w:t>.  A Certificated Security may not be exchanged for a beneficial interest in a Private Placement Global Security or a Regulation S Global Security except upon satisfaction of the requirements set forth below.  Upon receipt by the Registrar of a Certificated Security, duly endorsed or accompanied by appropriate instruments of transfer, in form satisfactory to the Trustee, together with:</w:t>
      </w:r>
      <w:bookmarkEnd w:id="418"/>
    </w:p>
    <w:p w:rsidRPr="00944CC9" w:rsidR="004D69FF" w:rsidP="004D69FF" w:rsidRDefault="004D69FF" w14:paraId="2758BF02" w14:textId="77777777">
      <w:pPr>
        <w:pStyle w:val="Appendix6"/>
      </w:pPr>
      <w:bookmarkStart w:name="_Ref161168268" w:id="419"/>
      <w:r w:rsidRPr="00944CC9">
        <w:t>certification, in the form set forth on the reverse of the Security, that such Certificated Security is either (A) being transferred to a QIB in accordance with Rule 144A or (B) being transferred after expiration of the Distribution Compliance Period by a Person who initially purchased such Security in reliance on Regulation S to a buyer who elects to hold its interest in such Security in the form of a beneficial interest in the Regulation S Global Security; and</w:t>
      </w:r>
      <w:bookmarkEnd w:id="419"/>
    </w:p>
    <w:p w:rsidRPr="00944CC9" w:rsidR="004D69FF" w:rsidP="004D69FF" w:rsidRDefault="004D69FF" w14:paraId="12A488BF" w14:textId="77777777">
      <w:pPr>
        <w:pStyle w:val="Appendix6"/>
      </w:pPr>
      <w:r w:rsidRPr="00944CC9">
        <w:t>written instructions directing the Trustee to make, or to direct the Custodian to make, an adjustment on its books and records with respect to such Private Placement Global Security (in the case of a transfer pursuant to clause </w:t>
      </w:r>
      <w:r>
        <w:fldChar w:fldCharType="begin"/>
      </w:r>
      <w:r>
        <w:instrText xml:space="preserve"> REF _Ref_ContractCompanion_9kb9Ur2BH \n \h </w:instrText>
      </w:r>
      <w:r>
        <w:fldChar w:fldCharType="separate"/>
      </w:r>
      <w:r>
        <w:rPr>
          <w:cs/>
        </w:rPr>
        <w:t>‎</w:t>
      </w:r>
      <w:r>
        <w:t>(b)</w:t>
      </w:r>
      <w:r>
        <w:fldChar w:fldCharType="end"/>
      </w:r>
      <w:r>
        <w:fldChar w:fldCharType="begin"/>
      </w:r>
      <w:r>
        <w:instrText xml:space="preserve"> REF _Ref161168268 \n \h </w:instrText>
      </w:r>
      <w:r>
        <w:fldChar w:fldCharType="separate"/>
      </w:r>
      <w:r>
        <w:rPr>
          <w:cs/>
        </w:rPr>
        <w:t>‎</w:t>
      </w:r>
      <w:r>
        <w:t>(i)</w:t>
      </w:r>
      <w:r>
        <w:fldChar w:fldCharType="end"/>
      </w:r>
      <w:r w:rsidRPr="00944CC9">
        <w:t>(A)) or Regulation S Global Security (in the case of a transfer pursuant to clause </w:t>
      </w:r>
      <w:r>
        <w:fldChar w:fldCharType="begin"/>
      </w:r>
      <w:r>
        <w:instrText xml:space="preserve"> REF _Ref_ContractCompanion_9kb9Ur2BH \n \h </w:instrText>
      </w:r>
      <w:r>
        <w:fldChar w:fldCharType="separate"/>
      </w:r>
      <w:r>
        <w:rPr>
          <w:cs/>
        </w:rPr>
        <w:t>‎</w:t>
      </w:r>
      <w:r>
        <w:t>(b)</w:t>
      </w:r>
      <w:r>
        <w:fldChar w:fldCharType="end"/>
      </w:r>
      <w:r>
        <w:fldChar w:fldCharType="begin"/>
      </w:r>
      <w:r>
        <w:instrText xml:space="preserve"> REF _Ref161168268 \n \h </w:instrText>
      </w:r>
      <w:r>
        <w:fldChar w:fldCharType="separate"/>
      </w:r>
      <w:r>
        <w:rPr>
          <w:cs/>
        </w:rPr>
        <w:t>‎</w:t>
      </w:r>
      <w:r>
        <w:t>(i)</w:t>
      </w:r>
      <w:r>
        <w:fldChar w:fldCharType="end"/>
      </w:r>
      <w:r w:rsidRPr="00944CC9">
        <w:t>(B)) to reflect an increase in the aggregate principal amount of the Securities represented by the Private Placement Global Security or Regulation S Global Security, as applicable, such instructions to contain information regarding the Agent Member account to be credited with such increase,</w:t>
      </w:r>
    </w:p>
    <w:p w:rsidRPr="00944CC9" w:rsidR="004D69FF" w:rsidP="004D69FF" w:rsidRDefault="004D69FF" w14:paraId="4D1EB2C5" w14:textId="77777777">
      <w:pPr>
        <w:pStyle w:val="wText"/>
        <w:rPr>
          <w:iCs/>
        </w:rPr>
      </w:pPr>
      <w:r w:rsidRPr="00944CC9">
        <w:rPr>
          <w:iCs/>
        </w:rPr>
        <w:t xml:space="preserve">then the Trustee shall cancel such Certificated Security and cause, or direct the Custodian to cause, in accordance with the standing instructions and procedures of the Depository and the Custodian, the aggregate principal amount of Securities represented by the </w:t>
      </w:r>
      <w:r w:rsidRPr="00944CC9">
        <w:t xml:space="preserve">Private Placement </w:t>
      </w:r>
      <w:r w:rsidRPr="00944CC9">
        <w:rPr>
          <w:iCs/>
        </w:rPr>
        <w:t xml:space="preserve">Global Security or Regulation S Global Security, as applicable, to be increased by the aggregate principal amount of the Certificated Security to be exchanged and shall credit or cause to be credited to the account of the Person specified in such instructions a beneficial interest in the Private Placement Security or Regulation S Global Security, as applicable, equal to the principal amount of the Certificated Security so canceled.  If no </w:t>
      </w:r>
      <w:r w:rsidRPr="00944CC9">
        <w:t xml:space="preserve">Private Placement </w:t>
      </w:r>
      <w:r w:rsidRPr="00944CC9">
        <w:rPr>
          <w:iCs/>
        </w:rPr>
        <w:t xml:space="preserve">Global Securities or Regulation S Global Securities, as applicable, are then outstanding, the </w:t>
      </w:r>
      <w:r w:rsidRPr="00944CC9">
        <w:t>Company</w:t>
      </w:r>
      <w:r w:rsidRPr="00944CC9">
        <w:rPr>
          <w:iCs/>
        </w:rPr>
        <w:t xml:space="preserve"> shall issue and the Trustee shall authenticate, upon written order of the </w:t>
      </w:r>
      <w:r w:rsidRPr="00944CC9">
        <w:t>Company</w:t>
      </w:r>
      <w:r w:rsidRPr="00944CC9">
        <w:rPr>
          <w:iCs/>
        </w:rPr>
        <w:t xml:space="preserve"> in the form of an Officer</w:t>
      </w:r>
      <w:r>
        <w:rPr>
          <w:iCs/>
        </w:rPr>
        <w:t>’</w:t>
      </w:r>
      <w:r w:rsidRPr="00944CC9">
        <w:rPr>
          <w:iCs/>
        </w:rPr>
        <w:t xml:space="preserve">s Certificate of the </w:t>
      </w:r>
      <w:r w:rsidRPr="00944CC9">
        <w:t>Company</w:t>
      </w:r>
      <w:r w:rsidRPr="00944CC9">
        <w:rPr>
          <w:iCs/>
        </w:rPr>
        <w:t xml:space="preserve">, a new </w:t>
      </w:r>
      <w:r w:rsidRPr="00944CC9">
        <w:t xml:space="preserve">Private Placement </w:t>
      </w:r>
      <w:r w:rsidRPr="00944CC9">
        <w:rPr>
          <w:iCs/>
        </w:rPr>
        <w:t>Global Security or Regulation S Global Security, as applicable, in the appropriate principal amount.</w:t>
      </w:r>
    </w:p>
    <w:p w:rsidRPr="00944CC9" w:rsidR="004D69FF" w:rsidP="004D69FF" w:rsidRDefault="004D69FF" w14:paraId="2DBD0FED" w14:textId="77777777">
      <w:pPr>
        <w:pStyle w:val="Appendix5"/>
        <w:keepNext/>
      </w:pPr>
      <w:r w:rsidRPr="00F21ABB">
        <w:rPr>
          <w:u w:val="single"/>
        </w:rPr>
        <w:t>Transfer and Exchange of Global Securities</w:t>
      </w:r>
      <w:r w:rsidRPr="00944CC9">
        <w:t>.</w:t>
      </w:r>
    </w:p>
    <w:p w:rsidRPr="00944CC9" w:rsidR="004D69FF" w:rsidP="004D69FF" w:rsidRDefault="004D69FF" w14:paraId="4918C134" w14:textId="77777777">
      <w:pPr>
        <w:pStyle w:val="Appendix6"/>
      </w:pPr>
      <w:r w:rsidRPr="00944CC9">
        <w:t>The transfer and exchange of Global Securities or beneficial interests therein shall be effected through the Depository, in accordance with this Indenture (including applicable restrictions on transfer set forth herein, if any) and the procedures of the Depository therefor.  A transferor of a beneficial interest in a Global Security shall deliver to the Registrar a written order given in accordance with the Depository</w:t>
      </w:r>
      <w:r>
        <w:t>’</w:t>
      </w:r>
      <w:r w:rsidRPr="00944CC9">
        <w:t xml:space="preserve">s procedures containing information regarding the participant account of the Depository to be credited with a beneficial interest in the Global Security.  The Registrar shall, in accordance with such instructions instruct the Depository to credit to the account of the Person specified in such instructions a beneficial interest in the Global Security and to debit the account of the Person making the transfer the beneficial interest in the Global Security being transferred. </w:t>
      </w:r>
      <w:r>
        <w:t xml:space="preserve"> </w:t>
      </w:r>
      <w:r w:rsidRPr="00944CC9">
        <w:t>The Registrar shall have no responsibilities with respect to transfers of beneficial interests within a single Global Security.</w:t>
      </w:r>
    </w:p>
    <w:p w:rsidRPr="00944CC9" w:rsidR="004D69FF" w:rsidP="004D69FF" w:rsidRDefault="004D69FF" w14:paraId="55B8B404" w14:textId="33B520EC">
      <w:pPr>
        <w:pStyle w:val="Appendix6"/>
      </w:pPr>
      <w:r w:rsidRPr="00944CC9">
        <w:t>If the proposed transfer is a transfer of a beneficial interest in one Global Security to a beneficial interest in another Global Security, the Registrar shall reflect on its books and records the date and an increase in the principal amount of the Global Security to which such interest is being transferred in an amount equal to the principal amount of the interest to be so transferred, and the Registrar shall reflect on its books and records the date and a corresponding decrease in the principal amount of the Global Security from</w:t>
      </w:r>
      <w:r w:rsidR="00641A20">
        <w:t xml:space="preserve"> which</w:t>
      </w:r>
      <w:r w:rsidRPr="00944CC9">
        <w:t xml:space="preserve"> such interest is being transferred.</w:t>
      </w:r>
    </w:p>
    <w:p w:rsidRPr="00944CC9" w:rsidR="004D69FF" w:rsidP="004D69FF" w:rsidRDefault="004D69FF" w14:paraId="29DEEC46" w14:textId="77777777">
      <w:pPr>
        <w:pStyle w:val="Appendix6"/>
      </w:pPr>
      <w:r w:rsidRPr="00944CC9">
        <w:t>Notwithstanding any other provisions of this Appendix (other than the provisions set forth in Section </w:t>
      </w:r>
      <w:r>
        <w:fldChar w:fldCharType="begin"/>
      </w:r>
      <w:r>
        <w:instrText xml:space="preserve"> REF _Ref_ContractCompanion_9kb9Ur2BF \n \h \t \* MERGEFORMAT </w:instrText>
      </w:r>
      <w:r>
        <w:fldChar w:fldCharType="separate"/>
      </w:r>
      <w:r>
        <w:rPr>
          <w:cs/>
        </w:rPr>
        <w:t>‎</w:t>
      </w:r>
      <w:r>
        <w:t>2.4</w:t>
      </w:r>
      <w:r>
        <w:fldChar w:fldCharType="end"/>
      </w:r>
      <w:r w:rsidRPr="00944CC9">
        <w:t>), a Global Security may not be transferred as a whole except by the Depository to a nominee of the Depository or by a nominee of the Depository to the Depository or another nominee of the Depository or by the Depository or any such nominee to a successor Depository or a nominee of such successor Depository.</w:t>
      </w:r>
    </w:p>
    <w:p w:rsidRPr="00944CC9" w:rsidR="004D69FF" w:rsidP="004D69FF" w:rsidRDefault="004D69FF" w14:paraId="681B05B4" w14:textId="77777777">
      <w:pPr>
        <w:pStyle w:val="Appendix6"/>
      </w:pPr>
      <w:r w:rsidRPr="00944CC9">
        <w:t>In the event that a Global Security is exchanged for a Certificated Security pursuant to Section </w:t>
      </w:r>
      <w:r>
        <w:fldChar w:fldCharType="begin"/>
      </w:r>
      <w:r>
        <w:instrText xml:space="preserve"> REF _Ref_ContractCompanion_9kb9Ur2BF \n \h \t \* MERGEFORMAT </w:instrText>
      </w:r>
      <w:r>
        <w:fldChar w:fldCharType="separate"/>
      </w:r>
      <w:r>
        <w:rPr>
          <w:cs/>
        </w:rPr>
        <w:t>‎</w:t>
      </w:r>
      <w:r>
        <w:t>2.4</w:t>
      </w:r>
      <w:r>
        <w:fldChar w:fldCharType="end"/>
      </w:r>
      <w:r w:rsidRPr="00944CC9">
        <w:t> of this Appendix, such Securities may be exchanged only in accordance with such procedures as are substantially consistent with the provisions of this Section </w:t>
      </w:r>
      <w:r>
        <w:fldChar w:fldCharType="begin"/>
      </w:r>
      <w:r>
        <w:instrText xml:space="preserve"> REF _Ref_ContractCompanion_9kb9Ur2BD \n \h \t \* MERGEFORMAT </w:instrText>
      </w:r>
      <w:r>
        <w:fldChar w:fldCharType="separate"/>
      </w:r>
      <w:r>
        <w:rPr>
          <w:cs/>
        </w:rPr>
        <w:t>‎</w:t>
      </w:r>
      <w:r>
        <w:t>2.3</w:t>
      </w:r>
      <w:r>
        <w:fldChar w:fldCharType="end"/>
      </w:r>
      <w:r w:rsidRPr="00944CC9">
        <w:t> (including the certification requirements set forth on the reverse of the Securities intended to ensure that such transfers comply with Rule 144A, Regulation S or another applicable exemption under the Securities Act, as the case may be) and such other procedures as may from time to time be adopted by the Company.</w:t>
      </w:r>
    </w:p>
    <w:p w:rsidRPr="00944CC9" w:rsidR="004D69FF" w:rsidP="004D69FF" w:rsidRDefault="004D69FF" w14:paraId="6FB6C725" w14:textId="77777777">
      <w:pPr>
        <w:pStyle w:val="Appendix6"/>
      </w:pPr>
      <w:r w:rsidRPr="00944CC9">
        <w:t>During the Distribution Compliance Period, beneficial ownership interests in Temporary Regulation S Global Securities may only be sold, pledged or transferred in accordance with the Applicable Procedures and only (i) to the Company, (ii) in an offshore transaction in accordance with Regulation S (other than a transaction resulting in an exchange for an interest in a Permanent Regulation S Global Security) or (iii) pursuant to an effective registration statement under the Securities Act, in each case in accordance with any applicable securities laws of any State of the United States.</w:t>
      </w:r>
    </w:p>
    <w:p w:rsidRPr="00944CC9" w:rsidR="004D69FF" w:rsidP="004D69FF" w:rsidRDefault="004D69FF" w14:paraId="5202C0D7" w14:textId="77777777">
      <w:pPr>
        <w:pStyle w:val="Appendix5"/>
        <w:keepNext/>
      </w:pPr>
      <w:bookmarkStart w:name="_Ref_ContractCompanion_9kb9Ur2AG" w:id="420"/>
      <w:r w:rsidRPr="00944CC9">
        <w:rPr>
          <w:u w:val="single"/>
        </w:rPr>
        <w:t>Legend</w:t>
      </w:r>
      <w:r w:rsidRPr="00944CC9">
        <w:t xml:space="preserve">. </w:t>
      </w:r>
      <w:r>
        <w:t xml:space="preserve"> </w:t>
      </w:r>
      <w:r w:rsidRPr="00944CC9">
        <w:t>Each Security certificate evidencing the Global Securities (and all Securities issued in exchange therefor or in substitution thereof) shall bear a legend in substantially the following form:</w:t>
      </w:r>
      <w:bookmarkEnd w:id="420"/>
    </w:p>
    <w:p w:rsidRPr="00944CC9" w:rsidR="004D69FF" w:rsidP="004D69FF" w:rsidRDefault="004D69FF" w14:paraId="4EACCF3F" w14:textId="77777777">
      <w:pPr>
        <w:pStyle w:val="wText1"/>
        <w:ind w:left="720" w:firstLine="0"/>
      </w:pPr>
      <w:r w:rsidRPr="00944CC9">
        <w:t xml:space="preserve">THIS SECURITY HAS NOT BEEN REGISTERED UNDER THE SECURITIES ACT OF 1933, AS AMENDED (THE </w:t>
      </w:r>
      <w:r>
        <w:t>“</w:t>
      </w:r>
      <w:r w:rsidRPr="00944CC9">
        <w:t>SECURITIES ACT</w:t>
      </w:r>
      <w:r>
        <w:t>”</w:t>
      </w:r>
      <w:r w:rsidRPr="00944CC9">
        <w:t xml:space="preserve">), OR THE SECURITIES LAWS OF ANY STATE OR OTHER JURISDICTION. </w:t>
      </w:r>
      <w:r>
        <w:t xml:space="preserve"> </w:t>
      </w:r>
      <w:r w:rsidRPr="00944CC9">
        <w:t xml:space="preserve">NEITHER THIS SECURITY NOR ANY INTEREST OR PARTICIPATION HEREIN MAY BE REOFFERED, SOLD, ASSIGNED, TRANSFERRED, PLEDGED, ENCUMBERED OR OTHERWISE DISPOSED OF IN THE ABSENCE OF SUCH REGISTRATION OR UNLESS SUCH TRANSACTION IS EXEMPT FROM, OR NOT SUBJECT TO, SUCH REGISTRATION. </w:t>
      </w:r>
      <w:r>
        <w:t xml:space="preserve"> </w:t>
      </w:r>
      <w:r w:rsidRPr="00944CC9">
        <w:t xml:space="preserve">THE HOLDER OF THIS SECURITY, BY ITS ACCEPTANCE HEREOF, AGREES ON ITS OWN BEHALF AND ON BEHALF OF ANY INVESTOR ACCOUNT FOR WHICH IT HAS PURCHASED SECURITIES, TO OFFER, SELL OR OTHERWISE TRANSFER SUCH SECURITY ONLY (A) TO THE COMPANY, (B) PURSUANT TO A REGISTRATION STATEMENT THAT HAS BEEN DECLARED EFFECTIVE UNDER THE SECURITIES ACT, (C) FOR SO LONG AS THE SECURITIES ARE ELIGIBLE FOR RESALE PURSUANT TO RULE 144A UNDER THE SECURITIES ACT, TO A PERSON IT REASONABLY BELIEVES IS A </w:t>
      </w:r>
      <w:r>
        <w:t>“</w:t>
      </w:r>
      <w:r w:rsidRPr="00944CC9">
        <w:t>QUALIFIED INSTITUTIONAL BUYER</w:t>
      </w:r>
      <w:r>
        <w:t>”</w:t>
      </w:r>
      <w:r w:rsidRPr="00944CC9">
        <w:t xml:space="preserve"> AS DEFINED IN RULE 144A UNDER THE SECURITIES ACT THAT PURCHASES FOR ITS OWN ACCOUNT OR FOR THE ACCOUNT OF A QUALIFIED INSTITUTIONAL BUYER TO WHOM NOTICE IS GIVEN THAT THE TRANSFER IS BEING MADE IN RELIANCE ON RULE 144A, (D) PURSUANT TO OFFERS AND SALES THAT OCCUR OUTSIDE THE UNITED STATES WITHIN THE MEANING OF REGULATION S UNDER THE SECURITIES ACT OR (E) TO AN INSTITUTIONAL </w:t>
      </w:r>
      <w:r>
        <w:t>“</w:t>
      </w:r>
      <w:r w:rsidRPr="00944CC9">
        <w:t>ACCREDITED INVESTOR</w:t>
      </w:r>
      <w:r>
        <w:t>”</w:t>
      </w:r>
      <w:r w:rsidRPr="00944CC9">
        <w:t xml:space="preserve"> (AS DEFINED IN RULE 501(A)(1), (2), (3) OR (7) OF REGULATION D UNDER THE SECURITIES ACT) (AN </w:t>
      </w:r>
      <w:r>
        <w:t>“</w:t>
      </w:r>
      <w:r w:rsidRPr="00944CC9">
        <w:t>IAI</w:t>
      </w:r>
      <w:r>
        <w:t>”</w:t>
      </w:r>
      <w:r w:rsidRPr="00944CC9">
        <w:t>), SUBJECT TO THE ISSUER(S)</w:t>
      </w:r>
      <w:r>
        <w:t>’</w:t>
      </w:r>
      <w:r w:rsidRPr="00944CC9">
        <w:t xml:space="preserve"> AND THE REGISTRAR</w:t>
      </w:r>
      <w:r>
        <w:t>’</w:t>
      </w:r>
      <w:r w:rsidRPr="00944CC9">
        <w:t>S RIGHT PRIOR TO ANY SUCH OFFER, SALE OR TRANSFER PURSUANT TO CLAUSES (D) or (E) TO REQUIRE THE DELIVERY OF AN OPINION OF COUNSEL, CERTIFICATION AND/ OR OTHER INFORMATION SATISFACTORY TO THE COMPANY.</w:t>
      </w:r>
    </w:p>
    <w:p w:rsidRPr="00944CC9" w:rsidR="004D69FF" w:rsidP="004D69FF" w:rsidRDefault="004D69FF" w14:paraId="5697873E" w14:textId="77777777">
      <w:pPr>
        <w:pStyle w:val="wText"/>
        <w:keepNext/>
        <w:rPr>
          <w:iCs/>
        </w:rPr>
      </w:pPr>
      <w:r w:rsidRPr="00944CC9">
        <w:rPr>
          <w:iCs/>
        </w:rPr>
        <w:t>Each Security being sold pursuant to Regulation S shall also bear an additional legend substantially to the following effect:</w:t>
      </w:r>
    </w:p>
    <w:p w:rsidRPr="00944CC9" w:rsidR="004D69FF" w:rsidP="004D69FF" w:rsidRDefault="004D69FF" w14:paraId="0E2C29D2" w14:textId="77777777">
      <w:pPr>
        <w:pStyle w:val="wText1"/>
        <w:ind w:left="720" w:firstLine="0"/>
      </w:pPr>
      <w:r w:rsidRPr="00944CC9">
        <w:t xml:space="preserve">THIS SECURITY HAS NOT BEEN REGISTERED UNDER THE SECURITIES ACT OF 1933, AS AMENDED (THE </w:t>
      </w:r>
      <w:r>
        <w:t>“</w:t>
      </w:r>
      <w:r w:rsidRPr="00944CC9">
        <w:t>SECURITIES ACT</w:t>
      </w:r>
      <w:r>
        <w:t>”</w:t>
      </w:r>
      <w:r w:rsidRPr="00944CC9">
        <w:t xml:space="preserve">), OR THE SECURITIES LAWS OF ANY STATE OR OTHER JURISDICTION, AND MAY NOT BE OFFERED, SOLD OR DELIVERED IN THE UNITED STATES OR TO, OR FOR THE ACCOUNT OR BENEFIT OF, ANY U.S. PERSON, UNLESS SUCH SECURITIES ARE REGISTERED UNDER THE SECURITIES ACT OR AN EXEMPTION FROM THE REGISTRATION REQUIREMENTS THEREOF IS AVAILABLE. </w:t>
      </w:r>
      <w:r w:rsidRPr="00944CC9">
        <w:rPr>
          <w:lang w:eastAsia="ja-JP"/>
        </w:rPr>
        <w:t xml:space="preserve"> </w:t>
      </w:r>
      <w:r w:rsidRPr="00944CC9">
        <w:t>THIS LEGEND WILL BE REMOVED AFTER THE EXPIRATION OF FORTY DAYS FROM THE LATER OF (i) THE DATE ON WHICH THESE SECURITIES WERE FIRST OFFERED AND (ii) THE DATE OF ISSUE OF THESE SECURITIES.</w:t>
      </w:r>
    </w:p>
    <w:p w:rsidRPr="00944CC9" w:rsidR="004D69FF" w:rsidP="004D69FF" w:rsidRDefault="004D69FF" w14:paraId="4F4D1E07" w14:textId="77777777">
      <w:pPr>
        <w:pStyle w:val="wText"/>
        <w:keepNext/>
        <w:rPr>
          <w:iCs/>
        </w:rPr>
      </w:pPr>
      <w:r w:rsidRPr="00944CC9">
        <w:rPr>
          <w:iCs/>
        </w:rPr>
        <w:t>Each Certificated Security shall also bear the following additional legend:</w:t>
      </w:r>
    </w:p>
    <w:p w:rsidRPr="00944CC9" w:rsidR="004D69FF" w:rsidP="004D69FF" w:rsidRDefault="004D69FF" w14:paraId="5C85C9FC" w14:textId="77777777">
      <w:pPr>
        <w:pStyle w:val="wText1"/>
        <w:ind w:left="720" w:firstLine="0"/>
      </w:pPr>
      <w:r w:rsidRPr="00944CC9">
        <w:t>IN CONNECTION WITH ANY TRANSFER, THE HOLDER WILL DELIVER TO THE REGISTRAR AND TRANSFER AGENT SUCH CERTIFICATES AND OTHER INFORMATION AS SUCH TRANSFER AGENT MAY REASONABLY REQUIRE TO CONFIRM THAT THE TRANSFER COMPLIES WITH THE FOREGOING RESTRICTIONS.</w:t>
      </w:r>
    </w:p>
    <w:p w:rsidRPr="00944CC9" w:rsidR="004D69FF" w:rsidP="004D69FF" w:rsidRDefault="004D69FF" w14:paraId="13A2A16A" w14:textId="77777777">
      <w:pPr>
        <w:pStyle w:val="Appendix5"/>
      </w:pPr>
      <w:r w:rsidRPr="00944CC9">
        <w:rPr>
          <w:u w:val="single"/>
        </w:rPr>
        <w:t>Cancellation or Adjustment of Global Security</w:t>
      </w:r>
      <w:r w:rsidRPr="00944CC9">
        <w:t>.  At such time as all beneficial interests in a Global Security have either been exchanged for Certificated Securities, redeemed, purchased or canceled, such Global Security shall be returned to the Depository for cancellation or retained and canceled by the Trustee.  At any time prior to such cancellation, if any beneficial interest in a Global Security is exchanged for certificated Securities, redeemed, purchased or canceled, the principal amount of Securities represented by such Global Security shall be reduced and an adjustment shall be made on the books and records of the Trustee (if it is then the Custodian for such Global Security) with respect to such Global Security, by the Trustee or the Custodian, to reflect such reduction.</w:t>
      </w:r>
    </w:p>
    <w:p w:rsidRPr="00944CC9" w:rsidR="004D69FF" w:rsidP="004D69FF" w:rsidRDefault="004D69FF" w14:paraId="61172351" w14:textId="77777777">
      <w:pPr>
        <w:pStyle w:val="Appendix5"/>
        <w:keepNext/>
      </w:pPr>
      <w:r w:rsidRPr="006C1089">
        <w:rPr>
          <w:u w:val="single"/>
        </w:rPr>
        <w:t>No Obligation of the Trustee</w:t>
      </w:r>
      <w:r w:rsidRPr="00944CC9">
        <w:t>.</w:t>
      </w:r>
    </w:p>
    <w:p w:rsidRPr="00944CC9" w:rsidR="004D69FF" w:rsidP="004D69FF" w:rsidRDefault="004D69FF" w14:paraId="4FB2C306" w14:textId="77777777">
      <w:pPr>
        <w:pStyle w:val="Appendix6"/>
      </w:pPr>
      <w:r w:rsidRPr="00944CC9">
        <w:t>The Trustee shall have no responsibility or obligation to any beneficial owner of a Global Security, a member of, or a participant in the Depository or other Person with respect to the accuracy of the records of the Depository or its nominee or of any participant or member thereof, with respect to any ownership interest in the Securities or with respect to the delivery to any participant, member, beneficial owner or other Person (other than the Depository) of any notice (including any notice of redemption) or the payment of any amount, under or with respect to such Securities.  All notices and communications to be given to the Holders and all payments to be made to Holders under the Securities shall be given or made only to or upon the order of the registered Holders (which shall be the Depository or its nominee in the case of a Global Security).  The rights of beneficial owners in any Global Security shall be exercised only through the Depository subject to the applicable rules and procedures of the Depository.  The Trustee may rely and shall be fully protected in relying upon information furnished by the Depository with respect to its members, participants and any beneficial owners.</w:t>
      </w:r>
    </w:p>
    <w:p w:rsidRPr="00944CC9" w:rsidR="004D69FF" w:rsidP="004D69FF" w:rsidRDefault="004D69FF" w14:paraId="17F0ACE7" w14:textId="77777777">
      <w:pPr>
        <w:pStyle w:val="Appendix6"/>
      </w:pPr>
      <w:r w:rsidRPr="00944CC9">
        <w:t>The Trustee shall have no obligation or duty to monitor, determine or inquire as to compliance with any restrictions on transfer imposed under this Indenture or under applicable law with respect to any transfer of any interest in any Security (including any transfers between or among the Depository participants, members or beneficial owners in any Global Security) other than to require delivery of such certificates and other documentation or evidence as are expressly required by, and to do so if and when expressly required by, the terms of this Indenture, and to examine the same to determine substantial compliance as to form with the express requirements hereof.</w:t>
      </w:r>
    </w:p>
    <w:p w:rsidRPr="00944CC9" w:rsidR="004D69FF" w:rsidP="004D69FF" w:rsidRDefault="004D69FF" w14:paraId="0725C6BB" w14:textId="77777777">
      <w:pPr>
        <w:pStyle w:val="Appendix4"/>
        <w:keepNext/>
      </w:pPr>
      <w:bookmarkStart w:name="_Ref_ContractCompanion_9kb9Ur2BF" w:id="421"/>
      <w:r w:rsidRPr="006C1089">
        <w:rPr>
          <w:u w:val="single"/>
        </w:rPr>
        <w:t>Certificated Securities</w:t>
      </w:r>
      <w:r w:rsidRPr="00944CC9">
        <w:t>.</w:t>
      </w:r>
      <w:bookmarkEnd w:id="421"/>
    </w:p>
    <w:p w:rsidRPr="00944CC9" w:rsidR="004D69FF" w:rsidP="004D69FF" w:rsidRDefault="004D69FF" w14:paraId="4F4598DF" w14:textId="77777777">
      <w:pPr>
        <w:pStyle w:val="Appendix5"/>
      </w:pPr>
      <w:bookmarkStart w:name="_Ref_ContractCompanion_9kb9Ur2AI" w:id="422"/>
      <w:r w:rsidRPr="00944CC9">
        <w:t>A Global Security deposited with the Depository or with the Trustee as Custodian for the Depository pursuant to Section </w:t>
      </w:r>
      <w:r>
        <w:fldChar w:fldCharType="begin"/>
      </w:r>
      <w:r>
        <w:instrText xml:space="preserve"> REF _Ref_ContractCompanion_9kb9Ur2BB \n \h \t \* MERGEFORMAT </w:instrText>
      </w:r>
      <w:r>
        <w:fldChar w:fldCharType="separate"/>
      </w:r>
      <w:r>
        <w:rPr>
          <w:cs/>
        </w:rPr>
        <w:t>‎</w:t>
      </w:r>
      <w:r>
        <w:t>2.1</w:t>
      </w:r>
      <w:r>
        <w:fldChar w:fldCharType="end"/>
      </w:r>
      <w:r w:rsidRPr="00944CC9">
        <w:t> shall be transferred to the beneficial owners thereof in the form of Certificated Securities in an aggregate principal amount equal to the principal amount of such Global Security, in exchange for such Global Security, only if such transfer complies with Section </w:t>
      </w:r>
      <w:r>
        <w:fldChar w:fldCharType="begin"/>
      </w:r>
      <w:r>
        <w:instrText xml:space="preserve"> REF _Ref_ContractCompanion_9kb9Ur2BD \n \h \t \* MERGEFORMAT </w:instrText>
      </w:r>
      <w:r>
        <w:fldChar w:fldCharType="separate"/>
      </w:r>
      <w:r>
        <w:rPr>
          <w:cs/>
        </w:rPr>
        <w:t>‎</w:t>
      </w:r>
      <w:r>
        <w:t>2.3</w:t>
      </w:r>
      <w:r>
        <w:fldChar w:fldCharType="end"/>
      </w:r>
      <w:r w:rsidRPr="00944CC9">
        <w:t xml:space="preserve"> hereof and (i) the Depository notifies the Company that it is unwilling or unable to continue as Depository for such Global Security or if at any time such Depository ceases to be a </w:t>
      </w:r>
      <w:r>
        <w:t>“</w:t>
      </w:r>
      <w:r w:rsidRPr="00944CC9">
        <w:t>clearing agency</w:t>
      </w:r>
      <w:r>
        <w:t>”</w:t>
      </w:r>
      <w:r w:rsidRPr="00944CC9">
        <w:t xml:space="preserve"> registered under the Exchange Act and, in each case, a successor depository is not appointed by the Company within 90 days of such notice, or of its becoming aware of such cessation, or (ii) a Default has occurred and is continuing or (iii) the Company, in its sole discretion, and subject to the procedures of the Depository, notify the Trustee in writing that they elect to cause the issuance of Certificated Securities under this Indenture.</w:t>
      </w:r>
      <w:bookmarkEnd w:id="422"/>
    </w:p>
    <w:p w:rsidRPr="00944CC9" w:rsidR="004D69FF" w:rsidP="004D69FF" w:rsidRDefault="004D69FF" w14:paraId="3C0691E8" w14:textId="77777777">
      <w:pPr>
        <w:pStyle w:val="Appendix5"/>
      </w:pPr>
      <w:r w:rsidRPr="00944CC9">
        <w:t>Any Global Security that is transferable to the beneficial owners thereof pursuant to this Section </w:t>
      </w:r>
      <w:r>
        <w:fldChar w:fldCharType="begin"/>
      </w:r>
      <w:r>
        <w:instrText xml:space="preserve"> REF _Ref_ContractCompanion_9kb9Ur2BF \n \h \t \* MERGEFORMAT </w:instrText>
      </w:r>
      <w:r>
        <w:fldChar w:fldCharType="separate"/>
      </w:r>
      <w:r>
        <w:rPr>
          <w:cs/>
        </w:rPr>
        <w:t>‎</w:t>
      </w:r>
      <w:r>
        <w:t>2.4</w:t>
      </w:r>
      <w:r>
        <w:fldChar w:fldCharType="end"/>
      </w:r>
      <w:r w:rsidRPr="00944CC9">
        <w:t> shall be surrendered by the Depository to the Trustee located at its Corporate Trust Office, to be so transferred, in whole or from time to time in part, without charge, and the Trustee shall authenticate and deliver, upon such transfer of each portion of such Global Security, an equal aggregate principal amount of Certificated Securities of authorized denominations.  Any portion of a Global Security transferred pursuant to this Section </w:t>
      </w:r>
      <w:r>
        <w:fldChar w:fldCharType="begin"/>
      </w:r>
      <w:r>
        <w:instrText xml:space="preserve"> REF _Ref_ContractCompanion_9kb9Ur2BF \n \h \t \* MERGEFORMAT </w:instrText>
      </w:r>
      <w:r>
        <w:fldChar w:fldCharType="separate"/>
      </w:r>
      <w:r>
        <w:rPr>
          <w:cs/>
        </w:rPr>
        <w:t>‎</w:t>
      </w:r>
      <w:r>
        <w:t>2.4</w:t>
      </w:r>
      <w:r>
        <w:fldChar w:fldCharType="end"/>
      </w:r>
      <w:r w:rsidRPr="00944CC9">
        <w:t xml:space="preserve"> shall be executed, authenticated and delivered only in minimum denominations of U.S.$1,000 principal amount and any integral multiple of U.S.$1.00 in excess thereof and registered in such names as the Depository shall direct.  Any Certificated Security delivered in exchange for an interest in the Transfer Restricted Security shall bear the applicable restricted notes legend and Certificated Securities legend set forth in </w:t>
      </w:r>
      <w:r>
        <w:fldChar w:fldCharType="begin"/>
      </w:r>
      <w:r>
        <w:instrText xml:space="preserve"> REF _Ref_ContractCompanion_9kb9Ur07B \w \n \h \* MERGEFORMAT </w:instrText>
      </w:r>
      <w:r>
        <w:fldChar w:fldCharType="separate"/>
      </w:r>
      <w:r>
        <w:rPr>
          <w:cs/>
        </w:rPr>
        <w:t>‎</w:t>
      </w:r>
      <w:r>
        <w:t>Exhibit A</w:t>
      </w:r>
      <w:r>
        <w:fldChar w:fldCharType="end"/>
      </w:r>
      <w:r w:rsidRPr="00944CC9">
        <w:t xml:space="preserve"> to the Indenture.</w:t>
      </w:r>
    </w:p>
    <w:p w:rsidRPr="00944CC9" w:rsidR="004D69FF" w:rsidP="004D69FF" w:rsidRDefault="004D69FF" w14:paraId="63184486" w14:textId="77777777">
      <w:pPr>
        <w:pStyle w:val="Appendix5"/>
      </w:pPr>
      <w:r w:rsidRPr="00944CC9">
        <w:t>The registered Holder of a Global Security shall be entitled to grant proxies and otherwise authorize any Person, including Agent Members and Persons that may hold interests through Agent Members, to take any action which a Holder is entitled to take under this Indenture or the Securities.</w:t>
      </w:r>
    </w:p>
    <w:p w:rsidR="004D69FF" w:rsidP="004D69FF" w:rsidRDefault="004D69FF" w14:paraId="3509C151" w14:textId="77777777">
      <w:pPr>
        <w:pStyle w:val="Appendix5"/>
      </w:pPr>
      <w:r w:rsidRPr="00944CC9">
        <w:t>In the event of the occurrence of one of the events specified in Section </w:t>
      </w:r>
      <w:r>
        <w:fldChar w:fldCharType="begin"/>
      </w:r>
      <w:r>
        <w:instrText xml:space="preserve"> REF _Ref_ContractCompanion_9kb9Ur2BF \n \h </w:instrText>
      </w:r>
      <w:r>
        <w:fldChar w:fldCharType="separate"/>
      </w:r>
      <w:r>
        <w:rPr>
          <w:cs/>
        </w:rPr>
        <w:t>‎</w:t>
      </w:r>
      <w:r>
        <w:t>2.4</w:t>
      </w:r>
      <w:r>
        <w:fldChar w:fldCharType="end"/>
      </w:r>
      <w:r>
        <w:fldChar w:fldCharType="begin"/>
      </w:r>
      <w:r>
        <w:instrText xml:space="preserve"> REF _Ref_ContractCompanion_9kb9Ur2AI \n \h </w:instrText>
      </w:r>
      <w:r>
        <w:fldChar w:fldCharType="separate"/>
      </w:r>
      <w:r>
        <w:rPr>
          <w:cs/>
        </w:rPr>
        <w:t>‎</w:t>
      </w:r>
      <w:r>
        <w:t>(a)</w:t>
      </w:r>
      <w:r>
        <w:fldChar w:fldCharType="end"/>
      </w:r>
      <w:r w:rsidRPr="00944CC9">
        <w:t xml:space="preserve"> hereof, the Company shall promptly make available to the Trustee a reasonable supply of Certificated Securities in definitive, fully registered form without interest coupons.  In the event that such Certificated Securities are not issued, the Company expressly acknowledges, with respect to the right of any Holder to pursue a remedy pursuant to this Indenture, including pursuant to </w:t>
      </w:r>
      <w:r>
        <w:fldChar w:fldCharType="begin"/>
      </w:r>
      <w:r>
        <w:instrText xml:space="preserve"> REF  _Ref_ContractCompanion_9kb9Ur19G \* Caps \h \n  \* MERGEFORMAT </w:instrText>
      </w:r>
      <w:r>
        <w:fldChar w:fldCharType="separate"/>
      </w:r>
      <w:r>
        <w:rPr>
          <w:cs/>
        </w:rPr>
        <w:t>‎</w:t>
      </w:r>
      <w:r>
        <w:t>Section 6.07</w:t>
      </w:r>
      <w:r>
        <w:fldChar w:fldCharType="end"/>
      </w:r>
      <w:r w:rsidRPr="00944CC9">
        <w:t>, the right of any beneficial owner of Securities to pursue such remedy with respect to the portion of the Global Security that represents such beneficial owner</w:t>
      </w:r>
      <w:r>
        <w:t>’</w:t>
      </w:r>
      <w:r w:rsidRPr="00944CC9">
        <w:t>s Securities as if such Certificated Securities had been issued.</w:t>
      </w:r>
    </w:p>
    <w:p w:rsidR="004D69FF" w:rsidP="004D69FF" w:rsidRDefault="004D69FF" w14:paraId="524A04D6" w14:textId="77777777">
      <w:pPr>
        <w:pStyle w:val="wText"/>
      </w:pPr>
    </w:p>
    <w:p w:rsidRPr="006C1089" w:rsidR="004D69FF" w:rsidP="004D69FF" w:rsidRDefault="004D69FF" w14:paraId="7CA8595C" w14:textId="77777777">
      <w:pPr>
        <w:pStyle w:val="wText"/>
        <w:sectPr w:rsidRPr="006C1089" w:rsidR="004D69FF" w:rsidSect="00260449">
          <w:headerReference w:type="default" r:id="rId27"/>
          <w:footerReference w:type="default" r:id="rId28"/>
          <w:headerReference w:type="first" r:id="rId29"/>
          <w:footerReference w:type="first" r:id="rId30"/>
          <w:pgSz w:w="12240" w:h="15840" w:code="1"/>
          <w:pgMar w:top="1440" w:right="1440" w:bottom="1440" w:left="1440" w:header="720" w:footer="720" w:gutter="0"/>
          <w:pgNumType w:start="1"/>
          <w:cols w:space="708"/>
          <w:docGrid w:linePitch="360"/>
        </w:sectPr>
      </w:pPr>
    </w:p>
    <w:p w:rsidRPr="00510BBA" w:rsidR="004D69FF" w:rsidP="004D69FF" w:rsidRDefault="004D69FF" w14:paraId="61791388" w14:textId="77777777">
      <w:pPr>
        <w:pStyle w:val="Exhibit1"/>
        <w:numPr>
          <w:ilvl w:val="0"/>
          <w:numId w:val="15"/>
        </w:numPr>
        <w:rPr>
          <w:b w:val="0"/>
          <w:bCs w:val="0"/>
        </w:rPr>
      </w:pPr>
      <w:bookmarkStart w:name="_Ref_ContractCompanion_9kb9Ur07B" w:id="423"/>
      <w:bookmarkStart w:name="_Ref161167825" w:id="424"/>
      <w:bookmarkEnd w:id="423"/>
    </w:p>
    <w:bookmarkEnd w:id="424"/>
    <w:p w:rsidRPr="00944CC9" w:rsidR="004D69FF" w:rsidP="004D69FF" w:rsidRDefault="004D69FF" w14:paraId="7CEF4502" w14:textId="77777777">
      <w:pPr>
        <w:pStyle w:val="wCenterB"/>
      </w:pPr>
      <w:r w:rsidRPr="00944CC9">
        <w:t>[FORM OF FACE OF]</w:t>
      </w:r>
    </w:p>
    <w:p w:rsidRPr="00944CC9" w:rsidR="004D69FF" w:rsidP="004D69FF" w:rsidRDefault="004D69FF" w14:paraId="0237608E" w14:textId="77777777">
      <w:pPr>
        <w:pStyle w:val="wCenterB"/>
      </w:pPr>
      <w:r w:rsidRPr="00944CC9">
        <w:t>8.50% PIK SUBORDINATED THIRD-LIEN NOTES DUE 2028</w:t>
      </w:r>
    </w:p>
    <w:p w:rsidRPr="00944CC9" w:rsidR="004D69FF" w:rsidP="004D69FF" w:rsidRDefault="004D69FF" w14:paraId="217FE0C2" w14:textId="77777777">
      <w:pPr>
        <w:pStyle w:val="wCenter"/>
      </w:pPr>
      <w:r w:rsidRPr="00944CC9">
        <w:t>[Private Placement Legend]</w:t>
      </w:r>
    </w:p>
    <w:p w:rsidRPr="00944CC9" w:rsidR="004D69FF" w:rsidP="004D69FF" w:rsidRDefault="004D69FF" w14:paraId="41DE3CA8" w14:textId="77777777">
      <w:pPr>
        <w:pStyle w:val="wText"/>
      </w:pPr>
      <w:r w:rsidRPr="00944CC9">
        <w:t xml:space="preserve">THIS SECURITY HAS NOT BEEN REGISTERED UNDER THE SECURITIES ACT OF 1933, AS AMENDED (THE </w:t>
      </w:r>
      <w:r>
        <w:t>“</w:t>
      </w:r>
      <w:r w:rsidRPr="00944CC9">
        <w:t>SECURITIES ACT</w:t>
      </w:r>
      <w:r>
        <w:t>”</w:t>
      </w:r>
      <w:r w:rsidRPr="00944CC9">
        <w:t xml:space="preserve">), OR THE SECURITIES LAWS OF ANY STATE OR OTHER JURISDICTION. </w:t>
      </w:r>
      <w:r>
        <w:t xml:space="preserve"> </w:t>
      </w:r>
      <w:r w:rsidRPr="00944CC9">
        <w:t xml:space="preserve">NEITHER THIS SECURITY NOR ANY INTEREST OR PARTICIPATION HEREIN MAY BE REOFFERED, SOLD, ASSIGNED, TRANSFERRED, PLEDGED, ENCUMBERED OR OTHERWISE DISPOSED OF IN THE ABSENCE OF SUCH REGISTRATION OR UNLESS SUCH TRANSACTION IS EXEMPT FROM, OR NOT SUBJECT TO, SUCH REGISTRATION. </w:t>
      </w:r>
      <w:r>
        <w:t xml:space="preserve"> </w:t>
      </w:r>
      <w:r w:rsidRPr="00944CC9">
        <w:t xml:space="preserve">THE HOLDER OF THIS SECURITY, BY ITS ACCEPTANCE HEREOF, AGREES ON ITS OWN BEHALF AND ON BEHALF OF ANY INVESTOR ACCOUNT FOR WHICH IT HAS PURCHASED SECURITIES, TO OFFER, SELL OR OTHERWISE TRANSFER SUCH SECURITY ONLY (A) TO THE COMPANY, (B) PURSUANT TO A REGISTRATION STATEMENT THAT HAS BEEN DECLARED EFFECTIVE UNDER THE SECURITIES ACT, (C) FOR SO LONG AS THE SECURITIES ARE ELIGIBLE FOR RESALE PURSUANT TO RULE 144A UNDER THE SECURITIES ACT, TO A PERSON IT REASONABLY BELIEVES IS A </w:t>
      </w:r>
      <w:r>
        <w:t>“</w:t>
      </w:r>
      <w:r w:rsidRPr="00944CC9">
        <w:t>QUALIFIED INSTITUTIONAL BUYER</w:t>
      </w:r>
      <w:r>
        <w:t>”</w:t>
      </w:r>
      <w:r w:rsidRPr="00944CC9">
        <w:t xml:space="preserve"> AS DEFINED IN RULE 144A UNDER THE SECURITIES ACT THAT PURCHASES FOR ITS OWN ACCOUNT OR FOR THE ACCOUNT OF A QUALIFIED INSTITUTIONAL BUYER TO WHOM NOTICE IS GIVEN THAT THE TRANSFER IS BEING MADE IN RELIANCE ON RULE 144A, (D) PURSUANT TO OFFERS AND SALES THAT OCCUR OUTSIDE THE UNITED STATES WITHIN THE MEANING OF REGULATION S UNDER THE SECURITIES ACT OR (E) TO AN INSTITUTIONAL </w:t>
      </w:r>
      <w:r>
        <w:t>“</w:t>
      </w:r>
      <w:r w:rsidRPr="00944CC9">
        <w:t>ACCREDITED INVESTOR</w:t>
      </w:r>
      <w:r>
        <w:t>”</w:t>
      </w:r>
      <w:r w:rsidRPr="00944CC9">
        <w:t xml:space="preserve"> (AS DEFINED IN RULE 501(A)(1), (2), (3) OR (7) OF REGULATION D UNDER THE SECURITIES ACT) (AN </w:t>
      </w:r>
      <w:r>
        <w:t>“</w:t>
      </w:r>
      <w:r w:rsidRPr="00944CC9">
        <w:t>IAI</w:t>
      </w:r>
      <w:r>
        <w:t>”</w:t>
      </w:r>
      <w:r w:rsidRPr="00944CC9">
        <w:t>), SUBJECT TO THE ISSUER(S)</w:t>
      </w:r>
      <w:r>
        <w:t>’</w:t>
      </w:r>
      <w:r w:rsidRPr="00944CC9">
        <w:t xml:space="preserve"> AND THE REGISTRAR</w:t>
      </w:r>
      <w:r>
        <w:t>’</w:t>
      </w:r>
      <w:r w:rsidRPr="00944CC9">
        <w:t>S RIGHT PRIOR TO ANY SUCH OFFER, SALE OR TRANSFER PURSUANT TO CLAUSES (D) OR (E) TO REQUIRE THE DELIVERY OF AN OPINION OF COUNSEL, CERTIFICATION AND/ OR OTHER INFORMATION SATISFACTORY TO THE COMPANY.</w:t>
      </w:r>
    </w:p>
    <w:p w:rsidRPr="00944CC9" w:rsidR="004D69FF" w:rsidP="004D69FF" w:rsidRDefault="004D69FF" w14:paraId="05C9E322" w14:textId="77777777">
      <w:pPr>
        <w:pStyle w:val="wCenter"/>
      </w:pPr>
      <w:r w:rsidRPr="00944CC9">
        <w:t>[Regulation S Legend]</w:t>
      </w:r>
    </w:p>
    <w:p w:rsidRPr="00944CC9" w:rsidR="004D69FF" w:rsidP="004D69FF" w:rsidRDefault="004D69FF" w14:paraId="2D1B4A9F" w14:textId="77777777">
      <w:pPr>
        <w:pStyle w:val="wText"/>
      </w:pPr>
      <w:r w:rsidRPr="00944CC9">
        <w:t xml:space="preserve">THIS SECURITY HAS NOT BEEN REGISTERED UNDER THE SECURITIES ACT OF 1933, AS AMENDED (THE </w:t>
      </w:r>
      <w:r>
        <w:t>“</w:t>
      </w:r>
      <w:r w:rsidRPr="00944CC9">
        <w:t>SECURITIES ACT</w:t>
      </w:r>
      <w:r>
        <w:t>”</w:t>
      </w:r>
      <w:r w:rsidRPr="00944CC9">
        <w:t xml:space="preserve">), OR THE SECURITIES LAWS OF ANY STATE OR OTHER JURISDICTION, AND MAY NOT BE OFFERED, SOLD OR DELIVERED IN THE UNITED STATES OR TO, OR FOR THE ACCOUNT OR BENEFIT OF, ANY U.S. PERSON, UNLESS SUCH SECURITIES ARE REGISTERED UNDER THE SECURITIES ACT OR AN EXEMPTION FROM THE REGISTRATION REQUIREMENTS THEREOF IS AVAILABLE. </w:t>
      </w:r>
      <w:r w:rsidRPr="00944CC9">
        <w:rPr>
          <w:lang w:eastAsia="ja-JP"/>
        </w:rPr>
        <w:t xml:space="preserve"> </w:t>
      </w:r>
      <w:r w:rsidRPr="00944CC9">
        <w:t>THIS LEGEND WILL BE REMOVED AFTER THE EXPIRATION OF FORTY DAYS FROM THE LATER OF (i) THE DATE ON WHICH THESE SECURITIES WERE FIRST OFFERED AND (ii) THE DATE OF ISSUE OF THESE SECURITIES</w:t>
      </w:r>
    </w:p>
    <w:p w:rsidRPr="00944CC9" w:rsidR="004D69FF" w:rsidP="004D69FF" w:rsidRDefault="004D69FF" w14:paraId="0B0A833E" w14:textId="77777777">
      <w:pPr>
        <w:pStyle w:val="wCenter"/>
      </w:pPr>
      <w:r w:rsidRPr="00944CC9">
        <w:t>[Original Issue Discount Legend]</w:t>
      </w:r>
    </w:p>
    <w:p w:rsidRPr="00944CC9" w:rsidR="004D69FF" w:rsidP="004D69FF" w:rsidRDefault="004D69FF" w14:paraId="2D598DF5" w14:textId="77777777">
      <w:pPr>
        <w:pStyle w:val="wText"/>
      </w:pPr>
      <w:r w:rsidRPr="00944CC9">
        <w:t>THIS SECURITY HAS BEEN ISSUED WITH ORIGINAL ISSUE DISCOUNT (</w:t>
      </w:r>
      <w:r>
        <w:t>“</w:t>
      </w:r>
      <w:r w:rsidRPr="00944CC9">
        <w:t>OID</w:t>
      </w:r>
      <w:r>
        <w:t>”</w:t>
      </w:r>
      <w:r w:rsidRPr="00944CC9">
        <w:t xml:space="preserve">) FOR UNITED STATES FEDERAL INCOME TAX PURPOSES. </w:t>
      </w:r>
      <w:r>
        <w:t xml:space="preserve"> </w:t>
      </w:r>
      <w:r w:rsidRPr="00944CC9">
        <w:t>THE ISSUE PRICE, AMOUNT OF OID, ISSUE DATE AND YIELD TO MATURITY OF THE INITIAL SECURITY MAY BE OBTAINED BY CONTACTING THE COMPANY AT RUA JANGADEIRO NUMBER 48, IPANEMA, 22420-010, RIO DE JANEIRO, STATE OF RIO DE JANEIRO, FEDERATIVE REPUBLIC OF BRAZIL.</w:t>
      </w:r>
    </w:p>
    <w:p w:rsidRPr="00944CC9" w:rsidR="004D69FF" w:rsidP="004D69FF" w:rsidRDefault="004D69FF" w14:paraId="5FA7BED4" w14:textId="77777777">
      <w:pPr>
        <w:pStyle w:val="wText"/>
      </w:pPr>
    </w:p>
    <w:p w:rsidR="004D69FF" w:rsidP="004D69FF" w:rsidRDefault="004D69FF" w14:paraId="4150A827" w14:textId="77777777">
      <w:pPr>
        <w:pStyle w:val="wText"/>
        <w:sectPr w:rsidR="004D69FF" w:rsidSect="00260449">
          <w:headerReference w:type="default" r:id="rId31"/>
          <w:footerReference w:type="default" r:id="rId32"/>
          <w:headerReference w:type="first" r:id="rId33"/>
          <w:footerReference w:type="first" r:id="rId34"/>
          <w:pgSz w:w="12240" w:h="15840" w:code="1"/>
          <w:pgMar w:top="1440" w:right="1440" w:bottom="1440" w:left="1440" w:header="720" w:footer="720" w:gutter="0"/>
          <w:pgNumType w:start="1"/>
          <w:cols w:space="708"/>
          <w:docGrid w:linePitch="360"/>
        </w:sectPr>
      </w:pPr>
    </w:p>
    <w:p w:rsidRPr="00944CC9" w:rsidR="004D69FF" w:rsidP="004D69FF" w:rsidRDefault="004D69FF" w14:paraId="4E4FB18A" w14:textId="77777777">
      <w:pPr>
        <w:pStyle w:val="wCenter"/>
      </w:pPr>
      <w:r w:rsidRPr="00944CC9">
        <w:t>8.50% PIK SUBORDINATED THIRD-LIEN NOTES DUE 2028</w:t>
      </w:r>
    </w:p>
    <w:p w:rsidRPr="00944CC9" w:rsidR="004D69FF" w:rsidP="004D69FF" w:rsidRDefault="004D69FF" w14:paraId="625ADF03" w14:textId="77777777">
      <w:pPr>
        <w:pStyle w:val="wText"/>
        <w:jc w:val="right"/>
        <w:rPr>
          <w:color w:val="000000"/>
        </w:rPr>
      </w:pPr>
      <w:r w:rsidRPr="00944CC9">
        <w:rPr>
          <w:color w:val="000000"/>
        </w:rPr>
        <w:t>CUSIP No.</w:t>
      </w:r>
    </w:p>
    <w:p w:rsidRPr="00944CC9" w:rsidR="004D69FF" w:rsidP="004D69FF" w:rsidRDefault="004D69FF" w14:paraId="532A54CC" w14:textId="77777777">
      <w:pPr>
        <w:pStyle w:val="wText"/>
        <w:jc w:val="right"/>
        <w:rPr>
          <w:color w:val="000000"/>
        </w:rPr>
      </w:pPr>
      <w:r w:rsidRPr="00944CC9">
        <w:rPr>
          <w:color w:val="000000"/>
        </w:rPr>
        <w:t>ISIN</w:t>
      </w:r>
    </w:p>
    <w:p w:rsidRPr="00944CC9" w:rsidR="004D69FF" w:rsidP="004D69FF" w:rsidRDefault="004D69FF" w14:paraId="1A0406BB" w14:textId="77777777">
      <w:pPr>
        <w:pStyle w:val="wText2"/>
      </w:pPr>
      <w:r w:rsidRPr="00944CC9">
        <w:t>Oi S.A. - in judicial reorganization, a corporation (</w:t>
      </w:r>
      <w:r w:rsidRPr="00944CC9">
        <w:rPr>
          <w:i/>
        </w:rPr>
        <w:t>sociedade anônima</w:t>
      </w:r>
      <w:r w:rsidRPr="00944CC9">
        <w:t xml:space="preserve">) organized and existing under the laws of the Federative Republic of Brazil, promises to pay to Cede &amp; Co., the nominee for The Depository Trust Company, or its registered assigns, the principal sum of [__________________U.S. Dollars][listed on the Schedule of Increases or Decreases in Global </w:t>
      </w:r>
      <w:r w:rsidRPr="00944CC9">
        <w:br/>
        <w:t>Security attached hereto]* on December 31, 2028.</w:t>
      </w:r>
    </w:p>
    <w:p w:rsidRPr="00944CC9" w:rsidR="004D69FF" w:rsidP="004D69FF" w:rsidRDefault="004D69FF" w14:paraId="2782E7A3" w14:textId="77777777">
      <w:pPr>
        <w:pStyle w:val="wText2"/>
        <w:ind w:left="2160" w:hanging="720"/>
      </w:pPr>
      <w:r w:rsidRPr="00944CC9">
        <w:t xml:space="preserve">Interest Payment Date: </w:t>
      </w:r>
      <w:r>
        <w:t xml:space="preserve"> </w:t>
      </w:r>
      <w:r w:rsidRPr="00944CC9">
        <w:t xml:space="preserve">June 25 of each year, commencing on June 25, 2025; </w:t>
      </w:r>
      <w:r w:rsidRPr="00944CC9">
        <w:rPr>
          <w:i/>
        </w:rPr>
        <w:t>provided</w:t>
      </w:r>
      <w:r w:rsidRPr="00AB78BE">
        <w:rPr>
          <w:iCs/>
        </w:rPr>
        <w:t xml:space="preserve"> </w:t>
      </w:r>
      <w:r w:rsidRPr="00944CC9">
        <w:t>that the last Interest Payment Date shall be December 31, 2028.</w:t>
      </w:r>
    </w:p>
    <w:p w:rsidRPr="00944CC9" w:rsidR="004D69FF" w:rsidP="004D69FF" w:rsidRDefault="004D69FF" w14:paraId="63FD186D" w14:textId="77777777">
      <w:pPr>
        <w:pStyle w:val="wText2"/>
      </w:pPr>
      <w:r w:rsidRPr="00944CC9">
        <w:t xml:space="preserve">Record Date: </w:t>
      </w:r>
      <w:r>
        <w:t xml:space="preserve"> </w:t>
      </w:r>
      <w:r w:rsidRPr="00944CC9">
        <w:t>June 10 of each year.</w:t>
      </w:r>
    </w:p>
    <w:p w:rsidRPr="00944CC9" w:rsidR="004D69FF" w:rsidP="004D69FF" w:rsidRDefault="004D69FF" w14:paraId="7F9F00FC" w14:textId="77777777">
      <w:pPr>
        <w:pStyle w:val="wText2"/>
      </w:pPr>
      <w:r w:rsidRPr="00944CC9">
        <w:t>Additional provisions of this Security are set forth on the other side of this Security.</w:t>
      </w:r>
    </w:p>
    <w:p w:rsidR="004D69FF" w:rsidP="004D69FF" w:rsidRDefault="004D69FF" w14:paraId="11F5B943" w14:textId="77777777">
      <w:pPr>
        <w:pStyle w:val="wText"/>
        <w:spacing w:before="2640"/>
        <w:rPr>
          <w:color w:val="000000"/>
        </w:rPr>
      </w:pPr>
      <w:r w:rsidRPr="00944CC9">
        <w:rPr>
          <w:color w:val="000000"/>
        </w:rPr>
        <w:t>*If the Security is to be issued in global form, add the Schedule of Increases or Decreases in Global Security.</w:t>
      </w:r>
    </w:p>
    <w:p w:rsidR="004D69FF" w:rsidP="004D69FF" w:rsidRDefault="004D69FF" w14:paraId="1AD1009B" w14:textId="77777777">
      <w:pPr>
        <w:pStyle w:val="wText"/>
        <w:spacing w:before="2640"/>
        <w:rPr>
          <w:color w:val="000000"/>
        </w:rPr>
      </w:pPr>
    </w:p>
    <w:p w:rsidRPr="00393AAD" w:rsidR="004D69FF" w:rsidP="004D69FF" w:rsidRDefault="004D69FF" w14:paraId="5F10F5CD" w14:textId="77777777">
      <w:pPr>
        <w:pStyle w:val="wText"/>
        <w:sectPr w:rsidRPr="00393AAD" w:rsidR="004D69FF" w:rsidSect="00393AAD">
          <w:headerReference w:type="default" r:id="rId35"/>
          <w:footerReference w:type="default" r:id="rId36"/>
          <w:headerReference w:type="first" r:id="rId37"/>
          <w:footerReference w:type="first" r:id="rId38"/>
          <w:pgSz w:w="12240" w:h="15840" w:code="1"/>
          <w:pgMar w:top="1440" w:right="1440" w:bottom="1440" w:left="1440" w:header="720" w:footer="720" w:gutter="0"/>
          <w:cols w:space="708"/>
          <w:docGrid w:linePitch="360"/>
        </w:sectPr>
      </w:pPr>
    </w:p>
    <w:p w:rsidRPr="00944CC9" w:rsidR="004D69FF" w:rsidP="004D69FF" w:rsidRDefault="004D69FF" w14:paraId="28B29BDB" w14:textId="77777777">
      <w:pPr>
        <w:pStyle w:val="wText1"/>
      </w:pPr>
      <w:r w:rsidRPr="00944CC9">
        <w:t>IN WITNESS WHEREOF, the Company has caused this instrument to be duly executed.</w:t>
      </w:r>
    </w:p>
    <w:p w:rsidRPr="00393AAD" w:rsidR="004D69FF" w:rsidP="004D69FF" w:rsidRDefault="004D69FF" w14:paraId="6711E6FD" w14:textId="77777777">
      <w:pPr>
        <w:pStyle w:val="wText4"/>
        <w:keepNext/>
        <w:ind w:left="3600"/>
        <w:rPr>
          <w:b/>
          <w:bCs/>
        </w:rPr>
      </w:pPr>
      <w:r w:rsidRPr="00393AAD">
        <w:rPr>
          <w:b/>
          <w:bCs/>
        </w:rPr>
        <w:t>OI S.A. – in judicial reorganization</w:t>
      </w:r>
    </w:p>
    <w:p w:rsidRPr="00944CC9" w:rsidR="004D69FF" w:rsidP="004D69FF" w:rsidRDefault="004D69FF" w14:paraId="34D76E39" w14:textId="77777777">
      <w:pPr>
        <w:pStyle w:val="wText4"/>
        <w:keepNext/>
        <w:spacing w:before="480"/>
        <w:ind w:left="3600"/>
      </w:pPr>
      <w:r w:rsidRPr="00944CC9">
        <w:t>By:</w:t>
      </w:r>
      <w:r w:rsidRPr="00944CC9">
        <w:tab/>
        <w:t>___________________________________</w:t>
      </w:r>
    </w:p>
    <w:p w:rsidR="004D69FF" w:rsidP="004D69FF" w:rsidRDefault="004D69FF" w14:paraId="47AC5347" w14:textId="77777777">
      <w:pPr>
        <w:pStyle w:val="wText4"/>
        <w:keepNext/>
        <w:spacing w:after="0"/>
        <w:ind w:left="4320"/>
      </w:pPr>
      <w:r w:rsidRPr="00944CC9">
        <w:t>Name:</w:t>
      </w:r>
    </w:p>
    <w:p w:rsidRPr="00944CC9" w:rsidR="004D69FF" w:rsidP="004D69FF" w:rsidRDefault="004D69FF" w14:paraId="3903AB14" w14:textId="77777777">
      <w:pPr>
        <w:pStyle w:val="wText4"/>
        <w:ind w:left="4320"/>
      </w:pPr>
      <w:r w:rsidRPr="00944CC9">
        <w:t>Title:</w:t>
      </w:r>
    </w:p>
    <w:p w:rsidRPr="00944CC9" w:rsidR="004D69FF" w:rsidP="004D69FF" w:rsidRDefault="004D69FF" w14:paraId="5CC6E166" w14:textId="77777777">
      <w:pPr>
        <w:pStyle w:val="wText4"/>
        <w:keepNext/>
        <w:spacing w:before="480"/>
        <w:ind w:left="3600"/>
        <w:rPr>
          <w:color w:val="000000"/>
        </w:rPr>
      </w:pPr>
      <w:r w:rsidRPr="00393AAD">
        <w:t>By</w:t>
      </w:r>
      <w:r w:rsidRPr="00944CC9">
        <w:rPr>
          <w:color w:val="000000"/>
        </w:rPr>
        <w:t>:</w:t>
      </w:r>
      <w:r w:rsidRPr="00944CC9">
        <w:rPr>
          <w:color w:val="000000"/>
        </w:rPr>
        <w:tab/>
        <w:t>___________________________________</w:t>
      </w:r>
    </w:p>
    <w:p w:rsidR="004D69FF" w:rsidP="004D69FF" w:rsidRDefault="004D69FF" w14:paraId="54C1FCAA" w14:textId="77777777">
      <w:pPr>
        <w:pStyle w:val="wText4"/>
        <w:keepNext/>
        <w:spacing w:after="0"/>
        <w:ind w:left="4320"/>
        <w:rPr>
          <w:color w:val="000000"/>
        </w:rPr>
      </w:pPr>
      <w:r w:rsidRPr="00944CC9">
        <w:rPr>
          <w:color w:val="000000"/>
        </w:rPr>
        <w:t>Name:</w:t>
      </w:r>
    </w:p>
    <w:p w:rsidRPr="00944CC9" w:rsidR="004D69FF" w:rsidP="004D69FF" w:rsidRDefault="004D69FF" w14:paraId="3106F434" w14:textId="77777777">
      <w:pPr>
        <w:pStyle w:val="wText4"/>
        <w:ind w:left="4320"/>
        <w:rPr>
          <w:color w:val="000000"/>
        </w:rPr>
      </w:pPr>
      <w:r w:rsidRPr="00944CC9">
        <w:rPr>
          <w:color w:val="000000"/>
        </w:rPr>
        <w:t>Title:</w:t>
      </w:r>
    </w:p>
    <w:p w:rsidR="004D69FF" w:rsidP="004D69FF" w:rsidRDefault="004D69FF" w14:paraId="72D33EB0" w14:textId="77777777">
      <w:pPr>
        <w:pStyle w:val="wText"/>
        <w:rPr>
          <w:color w:val="000000"/>
        </w:rPr>
      </w:pPr>
      <w:r w:rsidRPr="00944CC9">
        <w:rPr>
          <w:color w:val="000000"/>
        </w:rPr>
        <w:t>Dated:</w:t>
      </w:r>
    </w:p>
    <w:p w:rsidRPr="00944CC9" w:rsidR="004D69FF" w:rsidP="004D69FF" w:rsidRDefault="004D69FF" w14:paraId="2D18D0F0" w14:textId="77777777">
      <w:pPr>
        <w:pStyle w:val="wText"/>
        <w:pageBreakBefore/>
        <w:rPr>
          <w:color w:val="000000"/>
        </w:rPr>
      </w:pPr>
      <w:r w:rsidRPr="00944CC9">
        <w:rPr>
          <w:color w:val="000000"/>
        </w:rPr>
        <w:t>TRUSTEE</w:t>
      </w:r>
      <w:r>
        <w:rPr>
          <w:color w:val="000000"/>
        </w:rPr>
        <w:t>’</w:t>
      </w:r>
      <w:r w:rsidRPr="00944CC9">
        <w:rPr>
          <w:color w:val="000000"/>
        </w:rPr>
        <w:t>S CERTIFICATE OF AUTHENTICATION</w:t>
      </w:r>
    </w:p>
    <w:p w:rsidRPr="00510BBA" w:rsidR="004D69FF" w:rsidP="004D69FF" w:rsidRDefault="004D69FF" w14:paraId="2C14495A" w14:textId="77777777">
      <w:pPr>
        <w:pStyle w:val="wText"/>
        <w:keepNext/>
        <w:rPr>
          <w:bCs/>
          <w:color w:val="000000"/>
        </w:rPr>
      </w:pPr>
      <w:r w:rsidRPr="00944CC9">
        <w:rPr>
          <w:b/>
          <w:color w:val="000000"/>
        </w:rPr>
        <w:t>UMB BANK, N.A.</w:t>
      </w:r>
      <w:r w:rsidRPr="00510BBA">
        <w:rPr>
          <w:bCs/>
          <w:color w:val="000000"/>
        </w:rPr>
        <w:t xml:space="preserve">, </w:t>
      </w:r>
      <w:r w:rsidRPr="00944CC9">
        <w:rPr>
          <w:color w:val="000000"/>
        </w:rPr>
        <w:t>as Trustee,</w:t>
      </w:r>
    </w:p>
    <w:p w:rsidRPr="00944CC9" w:rsidR="004D69FF" w:rsidP="004D69FF" w:rsidRDefault="004D69FF" w14:paraId="214EC415" w14:textId="77777777">
      <w:pPr>
        <w:pStyle w:val="wText"/>
        <w:keepNext/>
        <w:rPr>
          <w:color w:val="000000"/>
        </w:rPr>
      </w:pPr>
      <w:r w:rsidRPr="00944CC9">
        <w:rPr>
          <w:color w:val="000000"/>
        </w:rPr>
        <w:t>certifies that this is one of the Securities referred to in the Indenture.</w:t>
      </w:r>
    </w:p>
    <w:p w:rsidRPr="00944CC9" w:rsidR="004D69FF" w:rsidP="004D69FF" w:rsidRDefault="004D69FF" w14:paraId="65C530EB" w14:textId="77777777">
      <w:pPr>
        <w:pStyle w:val="wText"/>
        <w:keepNext/>
        <w:rPr>
          <w:color w:val="000000"/>
        </w:rPr>
      </w:pPr>
      <w:r w:rsidRPr="00944CC9">
        <w:rPr>
          <w:color w:val="000000"/>
        </w:rPr>
        <w:t>By:______________________</w:t>
      </w:r>
    </w:p>
    <w:p w:rsidRPr="00944CC9" w:rsidR="004D69FF" w:rsidP="004D69FF" w:rsidRDefault="004D69FF" w14:paraId="58F298A9" w14:textId="77777777">
      <w:pPr>
        <w:pStyle w:val="wText"/>
        <w:keepNext/>
        <w:rPr>
          <w:color w:val="000000"/>
        </w:rPr>
      </w:pPr>
      <w:r w:rsidRPr="00944CC9">
        <w:rPr>
          <w:color w:val="000000"/>
        </w:rPr>
        <w:t>Authorized Signatory</w:t>
      </w:r>
    </w:p>
    <w:p w:rsidR="004D69FF" w:rsidP="004D69FF" w:rsidRDefault="004D69FF" w14:paraId="6DD77DCF" w14:textId="77777777">
      <w:pPr>
        <w:pStyle w:val="wText"/>
        <w:rPr>
          <w:color w:val="000000"/>
        </w:rPr>
      </w:pPr>
      <w:r w:rsidRPr="00944CC9">
        <w:t>Dated:</w:t>
      </w:r>
    </w:p>
    <w:p w:rsidR="004D69FF" w:rsidP="004D69FF" w:rsidRDefault="004D69FF" w14:paraId="7F02560C" w14:textId="77777777">
      <w:pPr>
        <w:pStyle w:val="wText"/>
        <w:rPr>
          <w:color w:val="000000"/>
        </w:rPr>
      </w:pPr>
    </w:p>
    <w:p w:rsidR="004D69FF" w:rsidP="004D69FF" w:rsidRDefault="004D69FF" w14:paraId="17AC0146" w14:textId="77777777">
      <w:pPr>
        <w:pStyle w:val="wText"/>
        <w:rPr>
          <w:color w:val="000000"/>
        </w:rPr>
        <w:sectPr w:rsidR="004D69FF" w:rsidSect="00393AAD">
          <w:headerReference w:type="default" r:id="rId39"/>
          <w:footerReference w:type="default" r:id="rId40"/>
          <w:headerReference w:type="first" r:id="rId41"/>
          <w:footerReference w:type="first" r:id="rId42"/>
          <w:pgSz w:w="12240" w:h="15840" w:code="1"/>
          <w:pgMar w:top="1440" w:right="1440" w:bottom="1440" w:left="1440" w:header="720" w:footer="720" w:gutter="0"/>
          <w:pgNumType w:start="1"/>
          <w:cols w:space="708"/>
          <w:docGrid w:linePitch="360"/>
        </w:sectPr>
      </w:pPr>
    </w:p>
    <w:p w:rsidRPr="00944CC9" w:rsidR="004D69FF" w:rsidP="004D69FF" w:rsidRDefault="004D69FF" w14:paraId="3CB99819" w14:textId="77777777">
      <w:pPr>
        <w:pStyle w:val="wCenter"/>
      </w:pPr>
      <w:r w:rsidRPr="00944CC9">
        <w:t>[FORM OF REVERSE SIDE OF NOTE]</w:t>
      </w:r>
    </w:p>
    <w:p w:rsidRPr="00944CC9" w:rsidR="004D69FF" w:rsidP="004D69FF" w:rsidRDefault="004D69FF" w14:paraId="370CBD5E" w14:textId="77777777">
      <w:pPr>
        <w:pStyle w:val="wCenter"/>
      </w:pPr>
      <w:r w:rsidRPr="00944CC9">
        <w:t>8.50% PIK SUBORDINATED THIRD-LIEN NOTES DUE 2028</w:t>
      </w:r>
    </w:p>
    <w:p w:rsidRPr="00944CC9" w:rsidR="004D69FF" w:rsidP="004D69FF" w:rsidRDefault="004D69FF" w14:paraId="7EC98128" w14:textId="77777777">
      <w:pPr>
        <w:pStyle w:val="Exhibit3"/>
        <w:keepNext/>
        <w:numPr>
          <w:ilvl w:val="2"/>
          <w:numId w:val="15"/>
        </w:numPr>
      </w:pPr>
      <w:r w:rsidRPr="00944CC9">
        <w:t>Interest</w:t>
      </w:r>
    </w:p>
    <w:p w:rsidRPr="00944CC9" w:rsidR="004D69FF" w:rsidP="004D69FF" w:rsidRDefault="004D69FF" w14:paraId="136CDCB6" w14:textId="77777777">
      <w:pPr>
        <w:pStyle w:val="wText1"/>
      </w:pPr>
      <w:r w:rsidRPr="00944CC9">
        <w:t>Oi S.A. - in judicial reorganization, a corporation (</w:t>
      </w:r>
      <w:r w:rsidRPr="00944CC9">
        <w:rPr>
          <w:i/>
        </w:rPr>
        <w:t>sociedade anônima</w:t>
      </w:r>
      <w:r w:rsidRPr="00944CC9">
        <w:t xml:space="preserve">) organized and existing under the laws of the Federative Republic of Brazil (such company, and its successors and assigns under the Indenture hereinafter referred to as the </w:t>
      </w:r>
      <w:r>
        <w:t>“</w:t>
      </w:r>
      <w:r w:rsidRPr="00944CC9">
        <w:rPr>
          <w:b/>
          <w:i/>
        </w:rPr>
        <w:t>Company</w:t>
      </w:r>
      <w:r>
        <w:t>”</w:t>
      </w:r>
      <w:r w:rsidRPr="00944CC9">
        <w:t>), promises to pay interest in U.S. dollars on the principal amount of this Security as follows:</w:t>
      </w:r>
    </w:p>
    <w:p w:rsidRPr="00944CC9" w:rsidR="004D69FF" w:rsidP="004D69FF" w:rsidRDefault="004D69FF" w14:paraId="525BEB49" w14:textId="77777777">
      <w:pPr>
        <w:pStyle w:val="wText1"/>
      </w:pPr>
      <w:r w:rsidRPr="00944CC9">
        <w:t>Beginning on June 25, 2025, and until the Maturity Date, (i) at a fixed rate of 8.50% per annum payable by increasing the principal amount of the outstanding Securities or by issuing paid-in-kind Securities in the Company</w:t>
      </w:r>
      <w:r>
        <w:t>’</w:t>
      </w:r>
      <w:r w:rsidRPr="00944CC9">
        <w:t>s sole discretion (</w:t>
      </w:r>
      <w:r>
        <w:t>“</w:t>
      </w:r>
      <w:r w:rsidRPr="00944CC9">
        <w:rPr>
          <w:b/>
          <w:i/>
        </w:rPr>
        <w:t>PIK Interest</w:t>
      </w:r>
      <w:r>
        <w:t>”</w:t>
      </w:r>
      <w:r w:rsidRPr="00944CC9">
        <w:t xml:space="preserve"> and such payment of PIK Interest hereinafter referred as a </w:t>
      </w:r>
      <w:r>
        <w:t>“</w:t>
      </w:r>
      <w:r w:rsidRPr="00944CC9">
        <w:rPr>
          <w:b/>
          <w:i/>
        </w:rPr>
        <w:t>PIK Payment</w:t>
      </w:r>
      <w:r>
        <w:t>”</w:t>
      </w:r>
      <w:r w:rsidRPr="00944CC9">
        <w:t>).</w:t>
      </w:r>
    </w:p>
    <w:p w:rsidRPr="00944CC9" w:rsidR="004D69FF" w:rsidP="004D69FF" w:rsidRDefault="004D69FF" w14:paraId="2B5E4010" w14:textId="77777777">
      <w:pPr>
        <w:pStyle w:val="wText1"/>
      </w:pPr>
      <w:r w:rsidRPr="00944CC9">
        <w:t xml:space="preserve">Following an increase in the principal amount of the outstanding Global Securities as a result of a PIK Payment as described below, the Global Securities shall bear interest on such increased principal amount from and after the Interest Payment Date in respect of which such PIK Payment was made. </w:t>
      </w:r>
      <w:r>
        <w:t xml:space="preserve"> </w:t>
      </w:r>
      <w:r w:rsidRPr="00944CC9">
        <w:t>Any PIK Securities issued in certificated form will be dated as of the applicable Interest Payment Date and will bear interest from and after such date.</w:t>
      </w:r>
    </w:p>
    <w:p w:rsidRPr="00944CC9" w:rsidR="004D69FF" w:rsidP="004D69FF" w:rsidRDefault="004D69FF" w14:paraId="59CC78E8" w14:textId="77777777">
      <w:pPr>
        <w:pStyle w:val="wText1"/>
      </w:pPr>
      <w:r w:rsidRPr="00944CC9">
        <w:t xml:space="preserve">The Company will pay interest annually in arrears on June 25 of each year, commencing on June 25, 2025, </w:t>
      </w:r>
      <w:r w:rsidRPr="00944CC9">
        <w:rPr>
          <w:i/>
        </w:rPr>
        <w:t>provided</w:t>
      </w:r>
      <w:r w:rsidRPr="00B52B3D">
        <w:rPr>
          <w:iCs/>
        </w:rPr>
        <w:t xml:space="preserve"> </w:t>
      </w:r>
      <w:r w:rsidRPr="00944CC9">
        <w:t xml:space="preserve">that the last Interest Payment Date shall be December 31, 2028, to the Paying Agent, which shall in turn distribute the interest in accordance with the Indenture. </w:t>
      </w:r>
      <w:r>
        <w:t xml:space="preserve"> </w:t>
      </w:r>
      <w:r w:rsidRPr="00944CC9">
        <w:t xml:space="preserve">The Securities shall bear interest as described above from [_______], or from the most recent Interest Payment Date to which interest has been paid or provided for. </w:t>
      </w:r>
      <w:r>
        <w:t xml:space="preserve"> </w:t>
      </w:r>
      <w:r w:rsidRPr="00944CC9">
        <w:t>Interest on the Securities shall be computed on the basis of a 360-day year of twelve 30-day months.</w:t>
      </w:r>
    </w:p>
    <w:p w:rsidRPr="00944CC9" w:rsidR="004D69FF" w:rsidP="004D69FF" w:rsidRDefault="004D69FF" w14:paraId="144746FB" w14:textId="77777777">
      <w:pPr>
        <w:pStyle w:val="Exhibit3"/>
        <w:keepNext/>
        <w:numPr>
          <w:ilvl w:val="2"/>
          <w:numId w:val="15"/>
        </w:numPr>
      </w:pPr>
      <w:r w:rsidRPr="00944CC9">
        <w:t>Method of Payment</w:t>
      </w:r>
    </w:p>
    <w:p w:rsidRPr="00944CC9" w:rsidR="004D69FF" w:rsidP="004D69FF" w:rsidRDefault="004D69FF" w14:paraId="0D7AD7D7" w14:textId="77777777">
      <w:pPr>
        <w:pStyle w:val="wText1"/>
      </w:pPr>
      <w:r w:rsidRPr="00944CC9">
        <w:t xml:space="preserve">The Company will pay interest (except defaulted interest or PIK Interest, which shall be paid as described in the Indenture) on the Securities to the Persons who are registered Holders at the close of business on the June 10 preceding the Interest Payment Date even if Securities are canceled after the Record Date and on or before the Interest Payment Date. </w:t>
      </w:r>
      <w:r>
        <w:t xml:space="preserve"> </w:t>
      </w:r>
      <w:r w:rsidRPr="00944CC9">
        <w:t xml:space="preserve">Holders must surrender Securities to a Paying Agent to collect principal payments. </w:t>
      </w:r>
      <w:r>
        <w:t xml:space="preserve"> </w:t>
      </w:r>
      <w:r w:rsidRPr="00944CC9">
        <w:t xml:space="preserve">The Company will pay principal, premium, if any, interest and Additional Amounts, if any, in money of the United States that at the time of payment is legal tender for payment of public and private debts. </w:t>
      </w:r>
      <w:r>
        <w:t xml:space="preserve"> </w:t>
      </w:r>
      <w:r w:rsidRPr="00944CC9">
        <w:t xml:space="preserve">Payments in respect of the Securities represented by a Global Security (including principal, premium, if any, interest and Additional Amounts, if any) will be made by a paying agent by wire transfer of immediately available funds to the accounts specified by DTC. </w:t>
      </w:r>
      <w:r>
        <w:t xml:space="preserve"> </w:t>
      </w:r>
      <w:r w:rsidRPr="00944CC9">
        <w:t xml:space="preserve">The Company will make all payments in respect of a certificated non-global Security (including principal, premium, if any, interest and Additional Amounts, if any) by mailing a check to the registered address of each Holder thereof. </w:t>
      </w:r>
      <w:r>
        <w:t xml:space="preserve"> </w:t>
      </w:r>
      <w:r w:rsidRPr="00944CC9">
        <w:t xml:space="preserve">If the Securities are in certificated form, upon written request from a Holder of Securities to the specified office of any paying agent, payment may be made by wire transfer to the account specified by such Holder. </w:t>
      </w:r>
      <w:r>
        <w:t xml:space="preserve"> </w:t>
      </w:r>
      <w:r w:rsidRPr="00944CC9">
        <w:t>The Company will make payments of principal and premium, if any, upon surrender of the relevant Securities at the specified office of the Trustee or any of the paying agents.</w:t>
      </w:r>
    </w:p>
    <w:p w:rsidRPr="00944CC9" w:rsidR="004D69FF" w:rsidP="004D69FF" w:rsidRDefault="004D69FF" w14:paraId="3CB6FF9D" w14:textId="77777777">
      <w:pPr>
        <w:pStyle w:val="wText1"/>
      </w:pPr>
      <w:r w:rsidRPr="00944CC9">
        <w:t>The Company will pay PIK Interest (x) with respect to Securities represented by one or more Global Securities registered in the name of, or held by, DTC or its nominee on the relevant Record Date, by increasing the principal amount of the outstanding Global Security by an amount equal to the amount of PIK Interest for the applicable interest period (rounded to the nearest U.S. whole dollar) and (y) with respect to Securities represented by Certificated Securities, by issuing PIK Securities in certificated form to the Holders of the underlying Securities in an aggregate principal amount equal to the amount of PIK Interest for the applicable interest period (rounded up to the nearest U.S. whole dollar) (</w:t>
      </w:r>
      <w:r>
        <w:t>“</w:t>
      </w:r>
      <w:r w:rsidRPr="00944CC9">
        <w:rPr>
          <w:b/>
          <w:i/>
        </w:rPr>
        <w:t>PIK Securities</w:t>
      </w:r>
      <w:r>
        <w:t>”</w:t>
      </w:r>
      <w:r w:rsidRPr="00944CC9">
        <w:t xml:space="preserve">), and the Trustee shall authenticate and deliver such PIK Securities in certificated form for original issuance to the Holders thereof on the relevant Record Date, as shown by the records of the Register of such Holders. </w:t>
      </w:r>
      <w:r>
        <w:t xml:space="preserve"> </w:t>
      </w:r>
      <w:r w:rsidRPr="00944CC9">
        <w:t xml:space="preserve">All Securities issued pursuant to a PIK Payment shall mature on the Maturity Date as the Securities issued on the Restructuring Closing Date and shall be governed by, and subject to the terms, provisions and conditions of, the Indenture and shall have the same rights and benefits as the Securities issued on the Restructuring Closing Date. </w:t>
      </w:r>
      <w:r>
        <w:t xml:space="preserve"> </w:t>
      </w:r>
      <w:r w:rsidRPr="00944CC9">
        <w:t xml:space="preserve">Any PIK Securities will be issued with the designation </w:t>
      </w:r>
      <w:r>
        <w:t>“</w:t>
      </w:r>
      <w:r w:rsidRPr="00944CC9">
        <w:t>PIK Security</w:t>
      </w:r>
      <w:r>
        <w:t>”</w:t>
      </w:r>
      <w:r w:rsidRPr="00944CC9">
        <w:t xml:space="preserve"> on the face of such PIK Security.</w:t>
      </w:r>
    </w:p>
    <w:p w:rsidRPr="00944CC9" w:rsidR="004D69FF" w:rsidP="004D69FF" w:rsidRDefault="004D69FF" w14:paraId="5378FFD4" w14:textId="77777777">
      <w:pPr>
        <w:pStyle w:val="wText1"/>
      </w:pPr>
      <w:r w:rsidRPr="00944CC9">
        <w:t xml:space="preserve">If the Company elects to make payments directly to the Holders, payment shall be made by wire transfer or in the form of a check mailed to the address of each such Holder as it appears on the Security Register maintained by the Registrar. </w:t>
      </w:r>
      <w:r>
        <w:t xml:space="preserve"> </w:t>
      </w:r>
      <w:r w:rsidRPr="00944CC9">
        <w:t>However, the final payment on any Certificated Security in fully registered form shall be made only upon presentation and surrender of such Security at the offices of the Paying Agents on the payment date.</w:t>
      </w:r>
    </w:p>
    <w:p w:rsidRPr="00944CC9" w:rsidR="004D69FF" w:rsidP="004D69FF" w:rsidRDefault="004D69FF" w14:paraId="63FB4107" w14:textId="77777777">
      <w:pPr>
        <w:pStyle w:val="wText1"/>
      </w:pPr>
      <w:r w:rsidRPr="00944CC9">
        <w:t>If the due date for any payment in respect of any Security is not a business day at the place in which such payment is due to be paid, the Holder thereof will not be entitled to payment of the amount due until the next succeeding business day at such place, and will not be entitled to any further interest or other payment as a result of any such delay.</w:t>
      </w:r>
    </w:p>
    <w:p w:rsidRPr="00944CC9" w:rsidR="004D69FF" w:rsidP="004D69FF" w:rsidRDefault="004D69FF" w14:paraId="38FAA1A7" w14:textId="77777777">
      <w:pPr>
        <w:pStyle w:val="Exhibit3"/>
        <w:keepNext/>
        <w:numPr>
          <w:ilvl w:val="2"/>
          <w:numId w:val="15"/>
        </w:numPr>
      </w:pPr>
      <w:r w:rsidRPr="00944CC9">
        <w:t>Agents</w:t>
      </w:r>
    </w:p>
    <w:p w:rsidRPr="00944CC9" w:rsidR="004D69FF" w:rsidP="004D69FF" w:rsidRDefault="004D69FF" w14:paraId="02186408" w14:textId="77777777">
      <w:pPr>
        <w:pStyle w:val="wText1"/>
      </w:pPr>
      <w:r w:rsidRPr="00944CC9">
        <w:t xml:space="preserve">Initially, UBM Bank, N.A. will act as Trustee, Registrar, Principal Paying Agent and Transfer Agent. </w:t>
      </w:r>
      <w:r>
        <w:t xml:space="preserve"> </w:t>
      </w:r>
      <w:r w:rsidRPr="00944CC9">
        <w:t>The Company may appoint and change any Agent without notice to the Holders.</w:t>
      </w:r>
    </w:p>
    <w:p w:rsidRPr="00944CC9" w:rsidR="004D69FF" w:rsidP="004D69FF" w:rsidRDefault="004D69FF" w14:paraId="7CC22AA5" w14:textId="77777777">
      <w:pPr>
        <w:pStyle w:val="Exhibit3"/>
        <w:keepNext/>
        <w:numPr>
          <w:ilvl w:val="2"/>
          <w:numId w:val="15"/>
        </w:numPr>
      </w:pPr>
      <w:r w:rsidRPr="00944CC9">
        <w:t>Indenture</w:t>
      </w:r>
    </w:p>
    <w:p w:rsidRPr="00944CC9" w:rsidR="004D69FF" w:rsidP="004D69FF" w:rsidRDefault="004D69FF" w14:paraId="3FEAEE6F" w14:textId="73415E33">
      <w:pPr>
        <w:pStyle w:val="wText1"/>
      </w:pPr>
      <w:r w:rsidRPr="00944CC9">
        <w:t xml:space="preserve">The Company issued the Securities under an Indenture dated as of [●], 2024 (the </w:t>
      </w:r>
      <w:r>
        <w:t>“</w:t>
      </w:r>
      <w:r w:rsidRPr="00944CC9">
        <w:rPr>
          <w:b/>
          <w:i/>
        </w:rPr>
        <w:t>Indenture</w:t>
      </w:r>
      <w:r>
        <w:t>”</w:t>
      </w:r>
      <w:r w:rsidRPr="00944CC9">
        <w:t>), am–ng the Company, Portugal Telecom International Finance B.V. - in judi–ial reorganization, Oi Brasil Holdings Coöperatief U.A. - in judicial reorganization</w:t>
      </w:r>
      <w:r w:rsidR="009F38A2">
        <w:t xml:space="preserve"> </w:t>
      </w:r>
      <w:r w:rsidR="00641A20">
        <w:t xml:space="preserve">and </w:t>
      </w:r>
      <w:r w:rsidR="009F38A2">
        <w:t>Rio Alto Participações S.A.</w:t>
      </w:r>
      <w:r w:rsidRPr="00944CC9">
        <w:t xml:space="preserve"> (collectively, the </w:t>
      </w:r>
      <w:r>
        <w:t>“</w:t>
      </w:r>
      <w:r w:rsidRPr="00944CC9">
        <w:rPr>
          <w:b/>
          <w:i/>
        </w:rPr>
        <w:t>Subsidiary Guarantors</w:t>
      </w:r>
      <w:r>
        <w:t>”</w:t>
      </w:r>
      <w:r w:rsidRPr="00944CC9">
        <w:t xml:space="preserve"> and, together with the Company, the </w:t>
      </w:r>
      <w:r>
        <w:t>“</w:t>
      </w:r>
      <w:r w:rsidRPr="00944CC9">
        <w:rPr>
          <w:b/>
          <w:i/>
        </w:rPr>
        <w:t>Obligors</w:t>
      </w:r>
      <w:r>
        <w:t>”</w:t>
      </w:r>
      <w:r w:rsidRPr="00944CC9">
        <w:t xml:space="preserve">), and UMB Bank, N.A., as the trustee, registrar, principal paying agent and transfer agent,. </w:t>
      </w:r>
      <w:r>
        <w:t xml:space="preserve"> </w:t>
      </w:r>
      <w:r w:rsidRPr="00944CC9">
        <w:t xml:space="preserve">The terms of the Securities include those stated in the Indenture. </w:t>
      </w:r>
      <w:r>
        <w:t xml:space="preserve"> </w:t>
      </w:r>
      <w:r w:rsidRPr="00944CC9">
        <w:t xml:space="preserve">Terms used but not defined herein have the meanings ascribed thereto in the Indenture. </w:t>
      </w:r>
      <w:r>
        <w:t xml:space="preserve"> </w:t>
      </w:r>
      <w:r w:rsidRPr="00944CC9">
        <w:t>The Securities are subject to all such terms, and Holders are referred to the Indenture for a statement of those terms.</w:t>
      </w:r>
    </w:p>
    <w:p w:rsidRPr="00944CC9" w:rsidR="004D69FF" w:rsidP="004D69FF" w:rsidRDefault="004D69FF" w14:paraId="32C9F7DC" w14:textId="77777777">
      <w:pPr>
        <w:pStyle w:val="wText1"/>
      </w:pPr>
      <w:r w:rsidRPr="00944CC9">
        <w:t xml:space="preserve">The Securities are general obligations of the Company. </w:t>
      </w:r>
      <w:r>
        <w:t xml:space="preserve"> </w:t>
      </w:r>
      <w:r w:rsidRPr="00944CC9">
        <w:t xml:space="preserve">The Indenture contains covenants that limit the ability of the Company and Subsidiaries to incur Indebtedness and issue Disqualified Stock; make Restricted Payments; create Liens on assets; consummate Asset Sales; engage in transactions with Affiliates; create any encumbrance or restriction of the ability of any Subsidiary to pay dividends; engage in Sale and Leaseback Transactions; and consolidate, merge or transfer all or substantially all of its assets and the assets of its Subsidiaries. </w:t>
      </w:r>
      <w:r>
        <w:t xml:space="preserve"> </w:t>
      </w:r>
      <w:r w:rsidRPr="00944CC9">
        <w:t xml:space="preserve">These covenants are subject to important exceptions and qualifications. </w:t>
      </w:r>
      <w:r>
        <w:t xml:space="preserve"> </w:t>
      </w:r>
      <w:r w:rsidRPr="00944CC9">
        <w:t>To the extent of any conflict between the terms of the Securities and the Indenture, the applicable terms of the Indenture shall govern.</w:t>
      </w:r>
    </w:p>
    <w:p w:rsidRPr="00944CC9" w:rsidR="004D69FF" w:rsidP="004D69FF" w:rsidRDefault="004D69FF" w14:paraId="09367D1B" w14:textId="77777777">
      <w:pPr>
        <w:pStyle w:val="Exhibit3"/>
        <w:keepNext/>
        <w:numPr>
          <w:ilvl w:val="2"/>
          <w:numId w:val="15"/>
        </w:numPr>
      </w:pPr>
      <w:r w:rsidRPr="00944CC9">
        <w:t>Collateral</w:t>
      </w:r>
    </w:p>
    <w:p w:rsidRPr="00944CC9" w:rsidR="004D69FF" w:rsidP="004D69FF" w:rsidRDefault="004D69FF" w14:paraId="0A6A218B" w14:textId="77777777">
      <w:pPr>
        <w:pStyle w:val="wText1"/>
      </w:pPr>
      <w:r w:rsidRPr="00944CC9">
        <w:t>The Securities and all other obligations of the Company and Subsidiary Guarantors under the Indenture, the Securities and the Subsidiary Guarantee will be secured by the Collateral pursuant to, and with the priority required by, the terms of the Indenture, the Intercreditor Agreement and the Collateral Documents, subject only to Permitted Collateral Liens.</w:t>
      </w:r>
    </w:p>
    <w:p w:rsidRPr="00944CC9" w:rsidR="004D69FF" w:rsidP="004D69FF" w:rsidRDefault="004D69FF" w14:paraId="249595D5" w14:textId="77777777">
      <w:pPr>
        <w:pStyle w:val="wText1"/>
      </w:pPr>
      <w:r w:rsidRPr="00944CC9">
        <w:t>Subject to the terms of the Intercreditor Agreement, the Collateral Documents and so long as no Event of Default has occurred and is continuing, the Company shall have the right to remain in possession and retain exclusive control of the Collateral, to freely operate the Collateral and to collect, invest and dispose of any income from the Collateral (in each case, except as set forth in the Collateral Documents).</w:t>
      </w:r>
    </w:p>
    <w:p w:rsidRPr="00944CC9" w:rsidR="004D69FF" w:rsidP="004D69FF" w:rsidRDefault="004D69FF" w14:paraId="19A1D909" w14:textId="77777777">
      <w:pPr>
        <w:pStyle w:val="wText1"/>
      </w:pPr>
      <w:r w:rsidRPr="00944CC9">
        <w:t>The Indenture, the Intercreditor Agreement and the Collateral Documents contain several provisions contemplating the release of a portion or all of the Collateral without consent of the Holders, the Trustee, the Intercreditor Agent or the Collateral Agent, as the case may be.</w:t>
      </w:r>
    </w:p>
    <w:p w:rsidRPr="00944CC9" w:rsidR="004D69FF" w:rsidP="004D69FF" w:rsidRDefault="004D69FF" w14:paraId="710FDAC6" w14:textId="77777777">
      <w:pPr>
        <w:pStyle w:val="Exhibit3"/>
        <w:keepNext/>
        <w:numPr>
          <w:ilvl w:val="2"/>
          <w:numId w:val="15"/>
        </w:numPr>
      </w:pPr>
      <w:r w:rsidRPr="00944CC9">
        <w:t xml:space="preserve">Optional Redemption. </w:t>
      </w:r>
    </w:p>
    <w:p w:rsidRPr="00944CC9" w:rsidR="004D69FF" w:rsidP="004D69FF" w:rsidRDefault="004D69FF" w14:paraId="0848DA17" w14:textId="77777777">
      <w:pPr>
        <w:pStyle w:val="wText1"/>
      </w:pPr>
      <w:r w:rsidRPr="00944CC9">
        <w:t>At any time, and from time to time, the Company may redeem the Securities, at its option, in whole or in part, at a redemption price equal to 100% of the principal amount of such Securities to be redeemed, plus accrued and unpaid interest (including an amount of cash equal to all accrued and unpaid PIK Interest due thereon up to, but excluding, the date of redemption).</w:t>
      </w:r>
    </w:p>
    <w:p w:rsidRPr="00944CC9" w:rsidR="004D69FF" w:rsidP="004D69FF" w:rsidRDefault="004D69FF" w14:paraId="6DE35714" w14:textId="77777777">
      <w:pPr>
        <w:pStyle w:val="Exhibit3"/>
        <w:keepNext/>
        <w:numPr>
          <w:ilvl w:val="2"/>
          <w:numId w:val="15"/>
        </w:numPr>
      </w:pPr>
      <w:r w:rsidRPr="00944CC9">
        <w:t>Mandatory Redemption</w:t>
      </w:r>
    </w:p>
    <w:p w:rsidRPr="00944CC9" w:rsidR="004D69FF" w:rsidP="004D69FF" w:rsidRDefault="004D69FF" w14:paraId="45909958" w14:textId="77777777">
      <w:pPr>
        <w:pStyle w:val="wText1"/>
      </w:pPr>
      <w:r w:rsidRPr="00944CC9">
        <w:t xml:space="preserve">The Company shall be required to mandatorily redeem the Securities under several circumstances set forth in </w:t>
      </w:r>
      <w:r>
        <w:fldChar w:fldCharType="begin"/>
      </w:r>
      <w:r>
        <w:instrText xml:space="preserve"> REF _Ref161167343 \n \h </w:instrText>
      </w:r>
      <w:r>
        <w:fldChar w:fldCharType="separate"/>
      </w:r>
      <w:r>
        <w:rPr>
          <w:cs/>
        </w:rPr>
        <w:t>‎</w:t>
      </w:r>
      <w:r>
        <w:t>Section 3.02</w:t>
      </w:r>
      <w:r>
        <w:fldChar w:fldCharType="end"/>
      </w:r>
      <w:r w:rsidRPr="00944CC9">
        <w:t xml:space="preserve"> of the Indenture. </w:t>
      </w:r>
      <w:r>
        <w:t xml:space="preserve"> </w:t>
      </w:r>
      <w:r w:rsidRPr="00944CC9">
        <w:t xml:space="preserve">Except as set forth under </w:t>
      </w:r>
      <w:r>
        <w:fldChar w:fldCharType="begin"/>
      </w:r>
      <w:r>
        <w:instrText xml:space="preserve"> REF _Ref161167367 \n \h </w:instrText>
      </w:r>
      <w:r>
        <w:fldChar w:fldCharType="separate"/>
      </w:r>
      <w:r>
        <w:rPr>
          <w:cs/>
        </w:rPr>
        <w:t>‎</w:t>
      </w:r>
      <w:r>
        <w:t>Section 3.02</w:t>
      </w:r>
      <w:r>
        <w:fldChar w:fldCharType="end"/>
      </w:r>
      <w:r w:rsidRPr="00944CC9">
        <w:t xml:space="preserve"> of the Indenture, the Company is not required to make a mandatory redemption or sinking fund payment with respect to the Securities.</w:t>
      </w:r>
    </w:p>
    <w:p w:rsidRPr="00944CC9" w:rsidR="004D69FF" w:rsidP="004D69FF" w:rsidRDefault="004D69FF" w14:paraId="5757A134" w14:textId="77777777">
      <w:pPr>
        <w:pStyle w:val="Exhibit3"/>
        <w:keepNext/>
        <w:numPr>
          <w:ilvl w:val="2"/>
          <w:numId w:val="15"/>
        </w:numPr>
      </w:pPr>
      <w:r w:rsidRPr="00944CC9">
        <w:t>Repurchase of Securities</w:t>
      </w:r>
    </w:p>
    <w:p w:rsidRPr="00944CC9" w:rsidR="004D69FF" w:rsidP="004D69FF" w:rsidRDefault="004D69FF" w14:paraId="57D038BB" w14:textId="77777777">
      <w:pPr>
        <w:pStyle w:val="wText1"/>
      </w:pPr>
      <w:r w:rsidRPr="00944CC9">
        <w:t>Upon a Change of Control, each Holder will have the right to require the Company to repurchase all or any part (equal to U.S.$1,000 and integral multiples of U.S.$1.00 in excess thereof) of the Securities of such Holder at a repurchase price equal to 101% of the aggregate principal amount of the Securities to be repurchased plus accrued but unpaid interest to the date of purchase and Additional Amounts, if any, on such Securities, as provided in, and subject to the terms of, the Indenture.</w:t>
      </w:r>
    </w:p>
    <w:p w:rsidRPr="00944CC9" w:rsidR="004D69FF" w:rsidP="004D69FF" w:rsidRDefault="004D69FF" w14:paraId="6A1D4CE6" w14:textId="77777777">
      <w:pPr>
        <w:pStyle w:val="wText1"/>
      </w:pPr>
      <w:r w:rsidRPr="00944CC9">
        <w:t xml:space="preserve">In addition, upon an Asset Sale, the Company will be required to apply Net Cash Proceeds from such Asset Sale as required by </w:t>
      </w:r>
      <w:r>
        <w:fldChar w:fldCharType="begin"/>
      </w:r>
      <w:r>
        <w:instrText xml:space="preserve"> REF _Ref161167385 \n \h </w:instrText>
      </w:r>
      <w:r>
        <w:fldChar w:fldCharType="separate"/>
      </w:r>
      <w:r>
        <w:rPr>
          <w:cs/>
        </w:rPr>
        <w:t>‎</w:t>
      </w:r>
      <w:r>
        <w:t>Section 4.16</w:t>
      </w:r>
      <w:r>
        <w:fldChar w:fldCharType="end"/>
      </w:r>
      <w:r w:rsidRPr="00944CC9">
        <w:t xml:space="preserve"> of the Indenture, which may include providing each Holder the right to require the Company to repurchase all or any part of the Securities.</w:t>
      </w:r>
    </w:p>
    <w:p w:rsidRPr="00944CC9" w:rsidR="004D69FF" w:rsidP="004D69FF" w:rsidRDefault="004D69FF" w14:paraId="011C1423" w14:textId="77777777">
      <w:pPr>
        <w:pStyle w:val="Exhibit3"/>
        <w:keepNext/>
        <w:numPr>
          <w:ilvl w:val="2"/>
          <w:numId w:val="15"/>
        </w:numPr>
      </w:pPr>
      <w:r w:rsidRPr="00944CC9">
        <w:t>Subordination</w:t>
      </w:r>
    </w:p>
    <w:p w:rsidRPr="00944CC9" w:rsidR="004D69FF" w:rsidP="004D69FF" w:rsidRDefault="004D69FF" w14:paraId="2D3D2A81" w14:textId="77777777">
      <w:pPr>
        <w:pStyle w:val="wText1"/>
      </w:pPr>
      <w:r w:rsidRPr="00944CC9">
        <w:t xml:space="preserve">Pursuant to </w:t>
      </w:r>
      <w:r>
        <w:fldChar w:fldCharType="begin"/>
      </w:r>
      <w:r>
        <w:instrText xml:space="preserve"> REF _Ref_ContractCompanion_9kb9Ur2AE \w \h </w:instrText>
      </w:r>
      <w:r>
        <w:fldChar w:fldCharType="separate"/>
      </w:r>
      <w:r>
        <w:rPr>
          <w:cs/>
        </w:rPr>
        <w:t>‎</w:t>
      </w:r>
      <w:r>
        <w:t>Section 13.19</w:t>
      </w:r>
      <w:r>
        <w:fldChar w:fldCharType="end"/>
      </w:r>
      <w:r w:rsidRPr="00944CC9">
        <w:t xml:space="preserve"> of the Indenture, the Securities shall be subordinated to the Priority Secured Debt.</w:t>
      </w:r>
    </w:p>
    <w:p w:rsidRPr="00944CC9" w:rsidR="004D69FF" w:rsidP="004D69FF" w:rsidRDefault="004D69FF" w14:paraId="1E945BA7" w14:textId="77777777">
      <w:pPr>
        <w:pStyle w:val="Exhibit3"/>
        <w:keepNext/>
        <w:numPr>
          <w:ilvl w:val="2"/>
          <w:numId w:val="15"/>
        </w:numPr>
      </w:pPr>
      <w:r w:rsidRPr="00944CC9">
        <w:t>Denominations; Transfer; Exchange</w:t>
      </w:r>
    </w:p>
    <w:p w:rsidRPr="00944CC9" w:rsidR="004D69FF" w:rsidP="004D69FF" w:rsidRDefault="004D69FF" w14:paraId="3C8CCAE8" w14:textId="77777777">
      <w:pPr>
        <w:pStyle w:val="wText1"/>
      </w:pPr>
      <w:r w:rsidRPr="00944CC9">
        <w:t xml:space="preserve">The Securities (including any PIK Security) shall be issued in registered form in denominations of U.S.$1,000 and integral multiples of U.S.$1.00 in excess thereof and shall be issued as one or more Global Securities. </w:t>
      </w:r>
      <w:r>
        <w:t xml:space="preserve"> </w:t>
      </w:r>
      <w:r w:rsidRPr="00944CC9">
        <w:t xml:space="preserve">A Holder may transfer or exchange Securities in accordance with the Indenture. </w:t>
      </w:r>
      <w:r>
        <w:t xml:space="preserve"> </w:t>
      </w:r>
      <w:r w:rsidRPr="00944CC9">
        <w:t xml:space="preserve">The Securities may be transferred, combined or divided without payment of any charge other than taxes or other governmental charges. </w:t>
      </w:r>
      <w:r>
        <w:t xml:space="preserve"> </w:t>
      </w:r>
      <w:r w:rsidRPr="00944CC9">
        <w:t>The Registrar may require a Holder, among other things, to furnish appropriate endorsements or transfer documents and to pay any taxes and fees required by law or permitted by the Indenture.</w:t>
      </w:r>
    </w:p>
    <w:p w:rsidRPr="00944CC9" w:rsidR="004D69FF" w:rsidP="004D69FF" w:rsidRDefault="004D69FF" w14:paraId="0050EF14" w14:textId="77777777">
      <w:pPr>
        <w:pStyle w:val="Exhibit3"/>
        <w:keepNext/>
        <w:numPr>
          <w:ilvl w:val="2"/>
          <w:numId w:val="15"/>
        </w:numPr>
      </w:pPr>
      <w:r w:rsidRPr="00944CC9">
        <w:t>Persons Deemed Owners</w:t>
      </w:r>
    </w:p>
    <w:p w:rsidRPr="00944CC9" w:rsidR="004D69FF" w:rsidP="004D69FF" w:rsidRDefault="004D69FF" w14:paraId="3BF08451" w14:textId="77777777">
      <w:pPr>
        <w:pStyle w:val="wText1"/>
      </w:pPr>
      <w:r w:rsidRPr="00944CC9">
        <w:t xml:space="preserve">The registered Holder of this Security may be treated as the owner of it for all purposes. </w:t>
      </w:r>
      <w:r>
        <w:t xml:space="preserve"> </w:t>
      </w:r>
      <w:r w:rsidRPr="00944CC9">
        <w:t>Payment shall be made to the person in whose name a Security is registered at the close of business on the applicable Record Date.</w:t>
      </w:r>
    </w:p>
    <w:p w:rsidRPr="00944CC9" w:rsidR="004D69FF" w:rsidP="004D69FF" w:rsidRDefault="004D69FF" w14:paraId="1510FE28" w14:textId="77777777">
      <w:pPr>
        <w:pStyle w:val="Exhibit3"/>
        <w:keepNext/>
        <w:numPr>
          <w:ilvl w:val="2"/>
          <w:numId w:val="15"/>
        </w:numPr>
      </w:pPr>
      <w:r w:rsidRPr="00944CC9">
        <w:t>Unclaimed Money</w:t>
      </w:r>
    </w:p>
    <w:p w:rsidRPr="00944CC9" w:rsidR="004D69FF" w:rsidP="004D69FF" w:rsidRDefault="004D69FF" w14:paraId="47F30784" w14:textId="77777777">
      <w:pPr>
        <w:pStyle w:val="wText1"/>
      </w:pPr>
      <w:r w:rsidRPr="00944CC9">
        <w:t>Subject to any applicable abandoned property law, the Trustee and the Paying Agents shall pay to the Company upon request any money held by them for the payment of principal and interest and Additional Amounts, if any, that remains unclaimed for two years, and, thereafter, Holders entitled to the money must look only to the Company and not to the Trustee or any of the Paying Agents for payment as general creditors.</w:t>
      </w:r>
    </w:p>
    <w:p w:rsidRPr="00944CC9" w:rsidR="004D69FF" w:rsidP="004D69FF" w:rsidRDefault="004D69FF" w14:paraId="51743BA1" w14:textId="77777777">
      <w:pPr>
        <w:pStyle w:val="Exhibit3"/>
        <w:keepNext/>
        <w:numPr>
          <w:ilvl w:val="2"/>
          <w:numId w:val="15"/>
        </w:numPr>
      </w:pPr>
      <w:r w:rsidRPr="00944CC9">
        <w:t>Discharge; Defeasance</w:t>
      </w:r>
    </w:p>
    <w:p w:rsidRPr="00944CC9" w:rsidR="004D69FF" w:rsidP="004D69FF" w:rsidRDefault="004D69FF" w14:paraId="73205FCF" w14:textId="77777777">
      <w:pPr>
        <w:pStyle w:val="wText1"/>
      </w:pPr>
      <w:r w:rsidRPr="00944CC9">
        <w:t xml:space="preserve">Subject to certain conditions set forth in </w:t>
      </w:r>
      <w:r>
        <w:fldChar w:fldCharType="begin"/>
      </w:r>
      <w:r>
        <w:instrText xml:space="preserve"> REF _Ref161167786 \n \h </w:instrText>
      </w:r>
      <w:r>
        <w:fldChar w:fldCharType="separate"/>
      </w:r>
      <w:r>
        <w:rPr>
          <w:cs/>
        </w:rPr>
        <w:t>‎</w:t>
      </w:r>
      <w:r>
        <w:t>Article 8</w:t>
      </w:r>
      <w:r>
        <w:fldChar w:fldCharType="end"/>
      </w:r>
      <w:r w:rsidRPr="00944CC9">
        <w:t xml:space="preserve"> of the Indenture, the Company shall be entitled to terminate some or all of its obligations under the Securities and the Indenture if the Company irrevocably deposits or causes to be deposited with the Trustee U.S. dollars, U.S. Government Obligations, or a combination thereof, in an amount sufficient without reinvestment for the payment and discharge of principal, premium, if any, interest and Additional Amounts, if any, on the Securities to the date of deposit.</w:t>
      </w:r>
    </w:p>
    <w:p w:rsidRPr="00944CC9" w:rsidR="004D69FF" w:rsidP="004D69FF" w:rsidRDefault="004D69FF" w14:paraId="3C087D9D" w14:textId="77777777">
      <w:pPr>
        <w:pStyle w:val="Exhibit3"/>
        <w:keepNext/>
        <w:numPr>
          <w:ilvl w:val="2"/>
          <w:numId w:val="15"/>
        </w:numPr>
      </w:pPr>
      <w:r w:rsidRPr="00944CC9">
        <w:t>Amendment, Waiver</w:t>
      </w:r>
    </w:p>
    <w:p w:rsidRPr="00944CC9" w:rsidR="004D69FF" w:rsidP="004D69FF" w:rsidRDefault="004D69FF" w14:paraId="2CC7BBCA" w14:textId="77777777">
      <w:pPr>
        <w:pStyle w:val="wText1"/>
      </w:pPr>
      <w:r w:rsidRPr="00944CC9">
        <w:t>Subject to certain exceptions set forth in the Indenture, (a) the Indenture or any supplemental indenture and the Securities or the rights of the Holders may be amended without notice to any Holder but with the written consent of the Holders of at least a majority in aggregate principal amount of the outstanding Securities and (b) any default or noncompliance with any provision may be waived with the written consent of the Holders of a majority in aggregate principal amount of the outstanding Securities.</w:t>
      </w:r>
    </w:p>
    <w:p w:rsidRPr="00944CC9" w:rsidR="004D69FF" w:rsidP="004D69FF" w:rsidRDefault="004D69FF" w14:paraId="057C005D" w14:textId="77777777">
      <w:pPr>
        <w:pStyle w:val="wText1"/>
      </w:pPr>
      <w:r w:rsidRPr="00944CC9">
        <w:t xml:space="preserve">Subject to certain exceptions set forth in the Indenture, without the consent of any Holder, the Company, the Subsidiary Guarantors, the Trustee, the Intercreditor Agent and the Collateral Agent, as the case may be, shall be entitled to amend the Indenture, any supplemental indenture, the Intercreditor Agreement, the Collateral Documents or Securities as set out in </w:t>
      </w:r>
      <w:r>
        <w:fldChar w:fldCharType="begin"/>
      </w:r>
      <w:r>
        <w:instrText xml:space="preserve"> REF _Ref161167420 \n \h </w:instrText>
      </w:r>
      <w:r>
        <w:fldChar w:fldCharType="separate"/>
      </w:r>
      <w:r>
        <w:rPr>
          <w:cs/>
        </w:rPr>
        <w:t>‎</w:t>
      </w:r>
      <w:r>
        <w:t>Section 9.01</w:t>
      </w:r>
      <w:r>
        <w:fldChar w:fldCharType="end"/>
      </w:r>
      <w:r w:rsidRPr="00944CC9">
        <w:t xml:space="preserve"> of the Indenture.</w:t>
      </w:r>
    </w:p>
    <w:p w:rsidRPr="00944CC9" w:rsidR="004D69FF" w:rsidP="004D69FF" w:rsidRDefault="004D69FF" w14:paraId="0126AA4F" w14:textId="77777777">
      <w:pPr>
        <w:pStyle w:val="Exhibit3"/>
        <w:keepNext/>
        <w:numPr>
          <w:ilvl w:val="2"/>
          <w:numId w:val="15"/>
        </w:numPr>
      </w:pPr>
      <w:r w:rsidRPr="00944CC9">
        <w:t>Defaults and Remedies</w:t>
      </w:r>
    </w:p>
    <w:p w:rsidRPr="00944CC9" w:rsidR="004D69FF" w:rsidP="004D69FF" w:rsidRDefault="004D69FF" w14:paraId="436046DB" w14:textId="77777777">
      <w:pPr>
        <w:pStyle w:val="wText1"/>
      </w:pPr>
      <w:r w:rsidRPr="00944CC9">
        <w:t xml:space="preserve">If an Event of Default occurs and is continuing, the Trustee or the Holders of at least 25% in aggregate principal amount of the Securities then outstanding, by written notice to the Company and the Trustee, may, declare all the Securities to be due and payable immediately. </w:t>
      </w:r>
      <w:r>
        <w:t xml:space="preserve"> </w:t>
      </w:r>
      <w:r w:rsidRPr="00944CC9">
        <w:t xml:space="preserve">Certain events of bankruptcy or insolvency are Events of Default which will result in the Securities being due and payable immediately upon the occurrence of such Events of Default. </w:t>
      </w:r>
      <w:r>
        <w:t xml:space="preserve"> </w:t>
      </w:r>
      <w:r w:rsidRPr="00944CC9">
        <w:t xml:space="preserve">Holders of the Securities may not enforce the Indenture or the Securities except as provided in the Indenture and the Collateral Documents. </w:t>
      </w:r>
      <w:r>
        <w:t xml:space="preserve"> </w:t>
      </w:r>
      <w:r w:rsidRPr="00944CC9">
        <w:t xml:space="preserve">Subject to certain limitations, Holders of a majority in principal amount of the then outstanding Notes may direct the Trustee in its exercise of any trust or power as set out in </w:t>
      </w:r>
      <w:r>
        <w:fldChar w:fldCharType="begin"/>
      </w:r>
      <w:r>
        <w:instrText xml:space="preserve"> REF _Ref161167433 \n \h </w:instrText>
      </w:r>
      <w:r>
        <w:fldChar w:fldCharType="separate"/>
      </w:r>
      <w:r>
        <w:rPr>
          <w:cs/>
        </w:rPr>
        <w:t>‎</w:t>
      </w:r>
      <w:r>
        <w:t>Section 6.01</w:t>
      </w:r>
      <w:r>
        <w:fldChar w:fldCharType="end"/>
      </w:r>
      <w:r w:rsidRPr="00944CC9">
        <w:t xml:space="preserve"> of the Indenture.</w:t>
      </w:r>
    </w:p>
    <w:p w:rsidRPr="00944CC9" w:rsidR="004D69FF" w:rsidP="004D69FF" w:rsidRDefault="004D69FF" w14:paraId="5F8B1534" w14:textId="77777777">
      <w:pPr>
        <w:pStyle w:val="Exhibit3"/>
        <w:keepNext/>
        <w:numPr>
          <w:ilvl w:val="2"/>
          <w:numId w:val="15"/>
        </w:numPr>
      </w:pPr>
      <w:r w:rsidRPr="00944CC9">
        <w:t>Trustee Dealings with the Company</w:t>
      </w:r>
    </w:p>
    <w:p w:rsidRPr="00944CC9" w:rsidR="004D69FF" w:rsidP="004D69FF" w:rsidRDefault="004D69FF" w14:paraId="75B9426E" w14:textId="77777777">
      <w:pPr>
        <w:pStyle w:val="wText1"/>
      </w:pPr>
      <w:r w:rsidRPr="00944CC9">
        <w:t>The Trustee under the Indenture, in its individual or any other capacity, may become the owner or pledgee of Securities and may otherwise deal with the Company or its Affiliates with the same rights it would have if it were not Trustee.</w:t>
      </w:r>
    </w:p>
    <w:p w:rsidRPr="00944CC9" w:rsidR="004D69FF" w:rsidP="004D69FF" w:rsidRDefault="004D69FF" w14:paraId="5F366E4B" w14:textId="77777777">
      <w:pPr>
        <w:pStyle w:val="Exhibit3"/>
        <w:keepNext/>
        <w:numPr>
          <w:ilvl w:val="2"/>
          <w:numId w:val="15"/>
        </w:numPr>
      </w:pPr>
      <w:r w:rsidRPr="00944CC9">
        <w:t>No Recourse Against Others</w:t>
      </w:r>
    </w:p>
    <w:p w:rsidRPr="00944CC9" w:rsidR="004D69FF" w:rsidP="004D69FF" w:rsidRDefault="004D69FF" w14:paraId="463228A9" w14:textId="77777777">
      <w:pPr>
        <w:pStyle w:val="wText1"/>
      </w:pPr>
      <w:r w:rsidRPr="00944CC9">
        <w:t xml:space="preserve">No past, present or future director, officer, partner, employee, incorporator, quota holder or member of the Company or any Subsidiary of the Company shall have any liability for any obligations of the Company or any Subsidiary of the Company under the Securities, the Indenture or the Subsidiary Guarantees or for any claim based on, in respect of or by reason of such obligations or their creation. </w:t>
      </w:r>
      <w:r>
        <w:t xml:space="preserve"> </w:t>
      </w:r>
      <w:r w:rsidRPr="00944CC9">
        <w:t xml:space="preserve">By accepting a Security, each Holder waives and releases all such liability. </w:t>
      </w:r>
      <w:r>
        <w:t xml:space="preserve"> </w:t>
      </w:r>
      <w:r w:rsidRPr="00944CC9">
        <w:t>Such waivers and releases are part of the consideration for the issuance of the Securities.</w:t>
      </w:r>
    </w:p>
    <w:p w:rsidRPr="00944CC9" w:rsidR="004D69FF" w:rsidP="004D69FF" w:rsidRDefault="004D69FF" w14:paraId="0D4EA713" w14:textId="77777777">
      <w:pPr>
        <w:pStyle w:val="Exhibit3"/>
        <w:keepNext/>
        <w:numPr>
          <w:ilvl w:val="2"/>
          <w:numId w:val="15"/>
        </w:numPr>
      </w:pPr>
      <w:r w:rsidRPr="00944CC9">
        <w:t>Authentication</w:t>
      </w:r>
    </w:p>
    <w:p w:rsidRPr="00944CC9" w:rsidR="004D69FF" w:rsidP="004D69FF" w:rsidRDefault="004D69FF" w14:paraId="1D6C48EA" w14:textId="77777777">
      <w:pPr>
        <w:pStyle w:val="wText1"/>
      </w:pPr>
      <w:r w:rsidRPr="00944CC9">
        <w:t>This Security shall not be valid until an authorized signatory of the Trustee (or an authenticating agent) manually signs the certificate of authentication on the other side of this Security.</w:t>
      </w:r>
    </w:p>
    <w:p w:rsidRPr="00944CC9" w:rsidR="004D69FF" w:rsidP="004D69FF" w:rsidRDefault="004D69FF" w14:paraId="5E35F7A5" w14:textId="77777777">
      <w:pPr>
        <w:pStyle w:val="Exhibit3"/>
        <w:keepNext/>
        <w:numPr>
          <w:ilvl w:val="2"/>
          <w:numId w:val="15"/>
        </w:numPr>
      </w:pPr>
      <w:r w:rsidRPr="00944CC9">
        <w:t>Abbreviations</w:t>
      </w:r>
    </w:p>
    <w:p w:rsidRPr="00944CC9" w:rsidR="004D69FF" w:rsidP="004D69FF" w:rsidRDefault="004D69FF" w14:paraId="576A6F73" w14:textId="77777777">
      <w:pPr>
        <w:pStyle w:val="wText1"/>
      </w:pPr>
      <w:r w:rsidRPr="00944CC9">
        <w:t>Customary abbreviations may be used in the name of a Holder or an assignee, such as TEN COM (=tenants in common), TEN ENT (=tenants by the entireties), JT TEN (=joint tenants with rights of survivorship and not as tenants in common), CUST (=custodian), and U/G/M/A (=Uniform Gift to Minors Act).</w:t>
      </w:r>
    </w:p>
    <w:p w:rsidRPr="00944CC9" w:rsidR="004D69FF" w:rsidP="004D69FF" w:rsidRDefault="004D69FF" w14:paraId="294267F2" w14:textId="77777777">
      <w:pPr>
        <w:pStyle w:val="Exhibit3"/>
        <w:keepNext/>
        <w:numPr>
          <w:ilvl w:val="2"/>
          <w:numId w:val="15"/>
        </w:numPr>
      </w:pPr>
      <w:r w:rsidRPr="00944CC9">
        <w:t>CUSIP Numbers and ISINs</w:t>
      </w:r>
    </w:p>
    <w:p w:rsidRPr="00944CC9" w:rsidR="004D69FF" w:rsidP="004D69FF" w:rsidRDefault="004D69FF" w14:paraId="739A683B" w14:textId="77777777">
      <w:pPr>
        <w:pStyle w:val="wText1"/>
      </w:pPr>
      <w:r w:rsidRPr="00944CC9">
        <w:t xml:space="preserve">Pursuant to a recommendation promulgated by the Committee on Uniform Security Identification Procedures, the Company has caused CUSIP numbers or ISINs to be printed on the Securities and has directed the Trustee to use CUSIP numbers or ISINs as a convenience to Holders. </w:t>
      </w:r>
      <w:r>
        <w:t xml:space="preserve"> </w:t>
      </w:r>
      <w:r w:rsidRPr="00944CC9">
        <w:t>No representation is made as to the correctness or accuracy of such numbers either as printed on the Securities or as contained in any notice and reliance may be plaonly on the other identification numbers placed thereon.</w:t>
      </w:r>
    </w:p>
    <w:p w:rsidRPr="00944CC9" w:rsidR="004D69FF" w:rsidP="004D69FF" w:rsidRDefault="004D69FF" w14:paraId="059D9DEB" w14:textId="77777777">
      <w:pPr>
        <w:pStyle w:val="Exhibit3"/>
        <w:keepNext/>
        <w:numPr>
          <w:ilvl w:val="2"/>
          <w:numId w:val="15"/>
        </w:numPr>
      </w:pPr>
      <w:r w:rsidRPr="00944CC9">
        <w:t>Governing Law; Consent to Jurisdiction and Service of Process</w:t>
      </w:r>
    </w:p>
    <w:p w:rsidRPr="00944CC9" w:rsidR="004D69FF" w:rsidP="004D69FF" w:rsidRDefault="004D69FF" w14:paraId="0ABFE4DD" w14:textId="77777777">
      <w:pPr>
        <w:pStyle w:val="wText1"/>
      </w:pPr>
      <w:r w:rsidRPr="00944CC9">
        <w:t>THIS SECURITY AND ALL MATTERS ARISING OUT OF OR RELATING IN ANY WAY WHATSOEVER TO THIS SECURITY (WHETHER IN CONTRACT, TORT OR OTHERWISE) SHALL BE GOVERNED BY AND CONSTRUED IN ACCORDANCE WITH THE LAWS OF THE STATE OF NEW YORK.</w:t>
      </w:r>
    </w:p>
    <w:p w:rsidRPr="00944CC9" w:rsidR="004D69FF" w:rsidP="004D69FF" w:rsidRDefault="004D69FF" w14:paraId="7EBBB75E" w14:textId="77777777">
      <w:pPr>
        <w:pStyle w:val="wText1"/>
      </w:pPr>
      <w:r w:rsidRPr="00944CC9">
        <w:t>The Company and each Subsidiary Guarantor has irrevocably consented to the jurisdiction of the courts of the State of New York or any United States federal court, sitting in the Borough of Manhattan, in the City of New York, New York, United States with respect to any action, suit or proceeding that may be brought in connection with the Indenture or the Securities and has validly and effectively appointed Cogency Global Inc., located at [East 40th Street, 10th Floor, New York, NY 10016], as agent for service of process.</w:t>
      </w:r>
    </w:p>
    <w:p w:rsidRPr="006C4DF2" w:rsidR="004D69FF" w:rsidP="004D69FF" w:rsidRDefault="004D69FF" w14:paraId="02767D20" w14:textId="77777777">
      <w:pPr>
        <w:pStyle w:val="wText1"/>
        <w:keepNext/>
        <w:rPr>
          <w:lang w:val="pt-BR"/>
        </w:rPr>
      </w:pPr>
      <w:r w:rsidRPr="00944CC9">
        <w:t xml:space="preserve">The Company will furnish to any Holder upon written request and without charge to the Holder a copy of the Indenture which has in it the text of this Security in larger type. </w:t>
      </w:r>
      <w:r>
        <w:t xml:space="preserve"> </w:t>
      </w:r>
      <w:r w:rsidRPr="006C4DF2">
        <w:rPr>
          <w:lang w:val="pt-BR"/>
        </w:rPr>
        <w:t>Requests may be made to:</w:t>
      </w:r>
    </w:p>
    <w:p w:rsidRPr="006C4DF2" w:rsidR="004D69FF" w:rsidP="004D69FF" w:rsidRDefault="004D69FF" w14:paraId="16AADE5D" w14:textId="77777777">
      <w:pPr>
        <w:pStyle w:val="wText2"/>
        <w:keepNext/>
        <w:spacing w:after="0"/>
        <w:rPr>
          <w:lang w:val="pt-BR"/>
        </w:rPr>
      </w:pPr>
      <w:r w:rsidRPr="006C4DF2">
        <w:rPr>
          <w:lang w:val="pt-BR"/>
        </w:rPr>
        <w:t>Oi S.A.</w:t>
      </w:r>
    </w:p>
    <w:p w:rsidRPr="006C4DF2" w:rsidR="004D69FF" w:rsidP="004D69FF" w:rsidRDefault="004D69FF" w14:paraId="34214FEF" w14:textId="77777777">
      <w:pPr>
        <w:pStyle w:val="wText2"/>
        <w:keepNext/>
        <w:spacing w:after="0"/>
        <w:rPr>
          <w:lang w:val="pt-BR"/>
        </w:rPr>
      </w:pPr>
      <w:r w:rsidRPr="006C4DF2">
        <w:rPr>
          <w:lang w:val="pt-BR"/>
        </w:rPr>
        <w:t>Rua Jangadeiro number 48, Ipanema</w:t>
      </w:r>
    </w:p>
    <w:p w:rsidRPr="001745D2" w:rsidR="004D69FF" w:rsidP="004D69FF" w:rsidRDefault="004D69FF" w14:paraId="7D044C80" w14:textId="77777777">
      <w:pPr>
        <w:pStyle w:val="wText2"/>
        <w:keepNext/>
        <w:spacing w:after="0"/>
        <w:rPr>
          <w:lang w:val="pt-PT"/>
        </w:rPr>
      </w:pPr>
      <w:r w:rsidRPr="001745D2">
        <w:rPr>
          <w:lang w:val="pt-PT"/>
        </w:rPr>
        <w:t>22420-010 Rio de Janeiro, RJ</w:t>
      </w:r>
    </w:p>
    <w:p w:rsidRPr="006C4DF2" w:rsidR="004D69FF" w:rsidP="004D69FF" w:rsidRDefault="004D69FF" w14:paraId="28F7D20C" w14:textId="77777777">
      <w:pPr>
        <w:pStyle w:val="wText2"/>
        <w:keepNext/>
        <w:spacing w:after="0"/>
      </w:pPr>
      <w:r w:rsidRPr="006C4DF2">
        <w:t>Federative Republic of Brazil</w:t>
      </w:r>
    </w:p>
    <w:p w:rsidR="004D69FF" w:rsidP="004D69FF" w:rsidRDefault="004D69FF" w14:paraId="4641E077" w14:textId="77777777">
      <w:pPr>
        <w:pStyle w:val="wText2"/>
      </w:pPr>
      <w:r w:rsidRPr="00944CC9">
        <w:t xml:space="preserve">Attention: </w:t>
      </w:r>
      <w:r>
        <w:t xml:space="preserve"> </w:t>
      </w:r>
      <w:r w:rsidRPr="00944CC9">
        <w:t>General Counsel</w:t>
      </w:r>
    </w:p>
    <w:p w:rsidR="004D69FF" w:rsidP="004D69FF" w:rsidRDefault="004D69FF" w14:paraId="684D015B" w14:textId="77777777">
      <w:pPr>
        <w:pStyle w:val="wText"/>
      </w:pPr>
    </w:p>
    <w:p w:rsidR="004D69FF" w:rsidP="004D69FF" w:rsidRDefault="004D69FF" w14:paraId="6D39EEE0" w14:textId="77777777">
      <w:pPr>
        <w:pStyle w:val="wText"/>
        <w:sectPr w:rsidR="004D69FF" w:rsidSect="00393AAD">
          <w:headerReference w:type="default" r:id="rId43"/>
          <w:footerReference w:type="default" r:id="rId44"/>
          <w:headerReference w:type="first" r:id="rId45"/>
          <w:footerReference w:type="first" r:id="rId46"/>
          <w:pgSz w:w="12240" w:h="15840" w:code="1"/>
          <w:pgMar w:top="1440" w:right="1440" w:bottom="1440" w:left="1440" w:header="720" w:footer="720" w:gutter="0"/>
          <w:pgNumType w:start="1"/>
          <w:cols w:space="708"/>
          <w:docGrid w:linePitch="360"/>
        </w:sectPr>
      </w:pPr>
    </w:p>
    <w:p w:rsidRPr="00944CC9" w:rsidR="004D69FF" w:rsidP="004D69FF" w:rsidRDefault="004D69FF" w14:paraId="628DFA03" w14:textId="77777777">
      <w:pPr>
        <w:pStyle w:val="wCenterB"/>
        <w:keepNext/>
      </w:pPr>
      <w:r w:rsidRPr="00944CC9">
        <w:t>ASSIGNMENT FORM</w:t>
      </w:r>
    </w:p>
    <w:p w:rsidRPr="00510BBA" w:rsidR="004D69FF" w:rsidP="004D69FF" w:rsidRDefault="004D69FF" w14:paraId="7BBD41FE" w14:textId="77777777">
      <w:pPr>
        <w:pStyle w:val="wText"/>
        <w:keepNext/>
        <w:rPr>
          <w:bCs/>
          <w:color w:val="000000"/>
        </w:rPr>
      </w:pPr>
      <w:r w:rsidRPr="00944CC9">
        <w:rPr>
          <w:color w:val="000000"/>
        </w:rPr>
        <w:t>To assign this Security, fill in the form below:</w:t>
      </w:r>
    </w:p>
    <w:p w:rsidR="004D69FF" w:rsidP="004D69FF" w:rsidRDefault="004D69FF" w14:paraId="2699A59C" w14:textId="77777777">
      <w:pPr>
        <w:pStyle w:val="wText"/>
        <w:rPr>
          <w:color w:val="000000"/>
        </w:rPr>
      </w:pPr>
      <w:r w:rsidRPr="00944CC9">
        <w:rPr>
          <w:color w:val="000000"/>
        </w:rPr>
        <w:t>I or we assign and transfer this Security to (</w:t>
      </w:r>
      <w:r w:rsidRPr="00944CC9">
        <w:rPr>
          <w:i/>
          <w:iCs/>
          <w:color w:val="000000"/>
        </w:rPr>
        <w:t>insert assignee</w:t>
      </w:r>
      <w:r>
        <w:rPr>
          <w:i/>
          <w:iCs/>
          <w:color w:val="000000"/>
        </w:rPr>
        <w:t>’</w:t>
      </w:r>
      <w:r w:rsidRPr="00944CC9">
        <w:rPr>
          <w:i/>
          <w:iCs/>
          <w:color w:val="000000"/>
        </w:rPr>
        <w:t>s name, address, zip code and soc. sec. or tax I.D. number</w:t>
      </w:r>
      <w:r w:rsidRPr="00944CC9">
        <w:rPr>
          <w:color w:val="000000"/>
        </w:rPr>
        <w:t>):</w:t>
      </w:r>
    </w:p>
    <w:p w:rsidRPr="00944CC9" w:rsidR="004D69FF" w:rsidP="004D69FF" w:rsidRDefault="004D69FF" w14:paraId="6F7320B8" w14:textId="77777777">
      <w:pPr>
        <w:pStyle w:val="wText"/>
        <w:rPr>
          <w:color w:val="000000"/>
        </w:rPr>
      </w:pPr>
      <w:r>
        <w:rPr>
          <w:color w:val="000000"/>
        </w:rPr>
        <w:t>______________________________________________________________________________</w:t>
      </w:r>
    </w:p>
    <w:p w:rsidRPr="00944CC9" w:rsidR="004D69FF" w:rsidP="004D69FF" w:rsidRDefault="004D69FF" w14:paraId="2EBB24E3" w14:textId="77777777">
      <w:pPr>
        <w:pStyle w:val="wText"/>
        <w:jc w:val="right"/>
        <w:rPr>
          <w:color w:val="000000"/>
        </w:rPr>
      </w:pPr>
      <w:r w:rsidRPr="00944CC9">
        <w:rPr>
          <w:color w:val="000000"/>
        </w:rPr>
        <w:t>_________________________________________________________</w:t>
      </w:r>
    </w:p>
    <w:p w:rsidRPr="00944CC9" w:rsidR="004D69FF" w:rsidP="004D69FF" w:rsidRDefault="004D69FF" w14:paraId="5C82DD9F" w14:textId="77777777">
      <w:pPr>
        <w:pStyle w:val="wText"/>
        <w:rPr>
          <w:color w:val="000000"/>
        </w:rPr>
      </w:pPr>
      <w:r w:rsidRPr="00944CC9">
        <w:rPr>
          <w:color w:val="000000"/>
        </w:rPr>
        <w:t xml:space="preserve">and irrevocably appoint the agent to transfer this Security on the books of the Company. </w:t>
      </w:r>
      <w:r>
        <w:rPr>
          <w:color w:val="000000"/>
        </w:rPr>
        <w:t xml:space="preserve"> </w:t>
      </w:r>
      <w:r w:rsidRPr="00944CC9">
        <w:rPr>
          <w:color w:val="000000"/>
        </w:rPr>
        <w:t>The agent may substitute another to act for him or her.</w:t>
      </w:r>
    </w:p>
    <w:p w:rsidRPr="00944CC9" w:rsidR="004D69FF" w:rsidP="004D69FF" w:rsidRDefault="004D69FF" w14:paraId="237D0FB4" w14:textId="77777777">
      <w:pPr>
        <w:pStyle w:val="wText4"/>
        <w:ind w:left="5040"/>
      </w:pPr>
      <w:r w:rsidRPr="00944CC9">
        <w:t>Your Signature:</w:t>
      </w:r>
    </w:p>
    <w:p w:rsidRPr="00944CC9" w:rsidR="004D69FF" w:rsidP="004D69FF" w:rsidRDefault="004D69FF" w14:paraId="0FD0384C" w14:textId="77777777">
      <w:pPr>
        <w:pStyle w:val="wText"/>
        <w:rPr>
          <w:color w:val="000000"/>
        </w:rPr>
      </w:pPr>
      <w:r w:rsidRPr="00944CC9">
        <w:rPr>
          <w:color w:val="000000"/>
        </w:rPr>
        <w:t>Date:</w:t>
      </w:r>
    </w:p>
    <w:p w:rsidRPr="00944CC9" w:rsidR="004D69FF" w:rsidP="004D69FF" w:rsidRDefault="004D69FF" w14:paraId="420C6F29" w14:textId="77777777">
      <w:pPr>
        <w:pStyle w:val="wText4"/>
        <w:ind w:left="5040"/>
        <w:rPr>
          <w:color w:val="000000"/>
        </w:rPr>
      </w:pPr>
      <w:r w:rsidRPr="00944CC9">
        <w:rPr>
          <w:color w:val="000000"/>
        </w:rPr>
        <w:t>(Sign exactly as your name appears on the other side of this Security)</w:t>
      </w:r>
    </w:p>
    <w:p w:rsidRPr="00944CC9" w:rsidR="004D69FF" w:rsidP="004D69FF" w:rsidRDefault="004D69FF" w14:paraId="72115088" w14:textId="77777777">
      <w:pPr>
        <w:pStyle w:val="wText3"/>
      </w:pPr>
      <w:r w:rsidRPr="00944CC9">
        <w:t>*Signature guaranteed by:</w:t>
      </w:r>
    </w:p>
    <w:p w:rsidRPr="00944CC9" w:rsidR="004D69FF" w:rsidP="004D69FF" w:rsidRDefault="004D69FF" w14:paraId="1D4B6D0A" w14:textId="77777777">
      <w:pPr>
        <w:pStyle w:val="wText3"/>
      </w:pPr>
      <w:r w:rsidRPr="00944CC9">
        <w:t xml:space="preserve">By: </w:t>
      </w:r>
      <w:r>
        <w:t xml:space="preserve"> _______________</w:t>
      </w:r>
    </w:p>
    <w:p w:rsidRPr="00944CC9" w:rsidR="004D69FF" w:rsidP="004D69FF" w:rsidRDefault="004D69FF" w14:paraId="71A2E761" w14:textId="77777777">
      <w:pPr>
        <w:pStyle w:val="wText"/>
        <w:rPr>
          <w:color w:val="000000"/>
        </w:rPr>
      </w:pPr>
      <w:r w:rsidRPr="00944CC9">
        <w:rPr>
          <w:color w:val="000000"/>
        </w:rPr>
        <w:t>*</w:t>
      </w:r>
      <w:r w:rsidRPr="00944CC9">
        <w:rPr>
          <w:color w:val="000000"/>
        </w:rPr>
        <w:tab/>
        <w:t xml:space="preserve">The signature must be guaranteed by an institution which is a member of one of the following recognized signature guaranty programs: </w:t>
      </w:r>
      <w:r>
        <w:rPr>
          <w:color w:val="000000"/>
        </w:rPr>
        <w:t xml:space="preserve"> </w:t>
      </w:r>
      <w:r w:rsidRPr="00944CC9">
        <w:rPr>
          <w:color w:val="000000"/>
        </w:rPr>
        <w:t>(i) the Securities Transfer Agent Medallion Program (STAMP); (ii) the New York Stock Exchange Medallion Program (MSP); (iii) the Stock Exchange Medallion Program (SEMP); or (iv) such other guaranty program acceptable to the Trustee.</w:t>
      </w:r>
    </w:p>
    <w:p w:rsidRPr="00944CC9" w:rsidR="004D69FF" w:rsidP="004D69FF" w:rsidRDefault="004D69FF" w14:paraId="119370C6" w14:textId="77777777">
      <w:pPr>
        <w:pStyle w:val="wCenter"/>
        <w:pageBreakBefore/>
      </w:pPr>
      <w:r w:rsidRPr="00944CC9">
        <w:t xml:space="preserve">[TO BE ATTACHED TO GLOBAL SECURITIES] </w:t>
      </w:r>
      <w:r w:rsidRPr="00944CC9">
        <w:br/>
        <w:t>SCHEDULE OF INCREASES OR DECREASES IN GLOBAL SECURITY</w:t>
      </w:r>
    </w:p>
    <w:p w:rsidRPr="00944CC9" w:rsidR="004D69FF" w:rsidP="004D69FF" w:rsidRDefault="004D69FF" w14:paraId="605A0B35" w14:textId="77777777">
      <w:pPr>
        <w:pStyle w:val="wText2"/>
        <w:keepNext/>
      </w:pPr>
      <w:r w:rsidRPr="00944CC9">
        <w:t>The initial principal amount of this Global Security is U.S.$[</w:t>
      </w:r>
      <w:r>
        <w:t>_________</w:t>
      </w:r>
      <w:r w:rsidRPr="00944CC9">
        <w:t xml:space="preserve">]. </w:t>
      </w:r>
      <w:r>
        <w:t xml:space="preserve"> </w:t>
      </w:r>
      <w:r w:rsidRPr="00944CC9">
        <w:t>The</w:t>
      </w:r>
      <w:r>
        <w:t xml:space="preserve"> </w:t>
      </w:r>
      <w:r w:rsidRPr="00944CC9">
        <w:t>following increases or decreases in this Global Security have been made:</w:t>
      </w:r>
    </w:p>
    <w:tbl>
      <w:tblPr>
        <w:tblW w:w="5000" w:type="pct"/>
        <w:tblLayout w:type="fixed"/>
        <w:tblLook w:val="0000" w:firstRow="0" w:lastRow="0" w:firstColumn="0" w:lastColumn="0" w:noHBand="0" w:noVBand="0"/>
      </w:tblPr>
      <w:tblGrid>
        <w:gridCol w:w="1653"/>
        <w:gridCol w:w="1951"/>
        <w:gridCol w:w="1853"/>
        <w:gridCol w:w="1651"/>
        <w:gridCol w:w="2252"/>
      </w:tblGrid>
      <w:tr w:rsidRPr="00E913A2" w:rsidR="004D69FF" w:rsidTr="008E40A1" w14:paraId="38ED5108" w14:textId="77777777">
        <w:tc>
          <w:tcPr>
            <w:tcW w:w="1701" w:type="dxa"/>
            <w:vAlign w:val="bottom"/>
          </w:tcPr>
          <w:p w:rsidRPr="00E913A2" w:rsidR="004D69FF" w:rsidP="008E40A1" w:rsidRDefault="004D69FF" w14:paraId="796CE1B1" w14:textId="77777777">
            <w:pPr>
              <w:pStyle w:val="wText"/>
              <w:pBdr>
                <w:bottom w:val="single" w:color="auto" w:sz="4" w:space="1"/>
              </w:pBdr>
              <w:spacing w:after="0"/>
              <w:jc w:val="center"/>
              <w:rPr>
                <w:color w:val="000000"/>
              </w:rPr>
            </w:pPr>
            <w:r w:rsidRPr="00E913A2">
              <w:rPr>
                <w:color w:val="000000"/>
              </w:rPr>
              <w:t>Date of Increase or Decrease</w:t>
            </w:r>
          </w:p>
        </w:tc>
        <w:tc>
          <w:tcPr>
            <w:tcW w:w="2009" w:type="dxa"/>
            <w:vAlign w:val="bottom"/>
          </w:tcPr>
          <w:p w:rsidRPr="00E913A2" w:rsidR="004D69FF" w:rsidP="008E40A1" w:rsidRDefault="004D69FF" w14:paraId="611B43A7" w14:textId="77777777">
            <w:pPr>
              <w:pStyle w:val="wText"/>
              <w:pBdr>
                <w:bottom w:val="single" w:color="auto" w:sz="4" w:space="1"/>
              </w:pBdr>
              <w:spacing w:after="0"/>
              <w:jc w:val="center"/>
              <w:rPr>
                <w:color w:val="000000"/>
              </w:rPr>
            </w:pPr>
            <w:r w:rsidRPr="00E913A2">
              <w:rPr>
                <w:color w:val="000000"/>
              </w:rPr>
              <w:t>Amount of decrease in principal amount of this Global Security</w:t>
            </w:r>
          </w:p>
        </w:tc>
        <w:tc>
          <w:tcPr>
            <w:tcW w:w="1908" w:type="dxa"/>
            <w:vAlign w:val="bottom"/>
          </w:tcPr>
          <w:p w:rsidRPr="00E913A2" w:rsidR="004D69FF" w:rsidP="008E40A1" w:rsidRDefault="004D69FF" w14:paraId="6DFF3D59" w14:textId="77777777">
            <w:pPr>
              <w:pStyle w:val="wText"/>
              <w:pBdr>
                <w:bottom w:val="single" w:color="auto" w:sz="4" w:space="1"/>
              </w:pBdr>
              <w:spacing w:after="0"/>
              <w:jc w:val="center"/>
              <w:rPr>
                <w:color w:val="000000"/>
              </w:rPr>
            </w:pPr>
            <w:r w:rsidRPr="00E913A2">
              <w:rPr>
                <w:color w:val="000000"/>
              </w:rPr>
              <w:t>Amount of increase in principal amount of this Global Security</w:t>
            </w:r>
          </w:p>
        </w:tc>
        <w:tc>
          <w:tcPr>
            <w:tcW w:w="1699" w:type="dxa"/>
            <w:vAlign w:val="bottom"/>
          </w:tcPr>
          <w:p w:rsidRPr="00E913A2" w:rsidR="004D69FF" w:rsidP="008E40A1" w:rsidRDefault="004D69FF" w14:paraId="73E17DCF" w14:textId="77777777">
            <w:pPr>
              <w:pStyle w:val="wText"/>
              <w:pBdr>
                <w:bottom w:val="single" w:color="auto" w:sz="4" w:space="1"/>
              </w:pBdr>
              <w:spacing w:after="0"/>
              <w:jc w:val="center"/>
              <w:rPr>
                <w:color w:val="000000"/>
              </w:rPr>
            </w:pPr>
            <w:r w:rsidRPr="00E913A2">
              <w:rPr>
                <w:color w:val="000000"/>
              </w:rPr>
              <w:t>Principal amount of this Global Security following such decrease or increase</w:t>
            </w:r>
          </w:p>
        </w:tc>
        <w:tc>
          <w:tcPr>
            <w:tcW w:w="2320" w:type="dxa"/>
            <w:vAlign w:val="bottom"/>
          </w:tcPr>
          <w:p w:rsidRPr="00E913A2" w:rsidR="004D69FF" w:rsidP="008E40A1" w:rsidRDefault="004D69FF" w14:paraId="2CA45F6B" w14:textId="77777777">
            <w:pPr>
              <w:pStyle w:val="wText"/>
              <w:pBdr>
                <w:bottom w:val="single" w:color="auto" w:sz="4" w:space="1"/>
              </w:pBdr>
              <w:spacing w:after="0"/>
              <w:jc w:val="center"/>
              <w:rPr>
                <w:color w:val="000000"/>
              </w:rPr>
            </w:pPr>
            <w:r w:rsidRPr="00E913A2">
              <w:rPr>
                <w:color w:val="000000"/>
              </w:rPr>
              <w:t>Signature of authorized officer of Trustee or Custodian</w:t>
            </w:r>
          </w:p>
        </w:tc>
      </w:tr>
      <w:tr w:rsidRPr="00944CC9" w:rsidR="004D69FF" w:rsidTr="008E40A1" w14:paraId="0945A8D3" w14:textId="77777777">
        <w:tc>
          <w:tcPr>
            <w:tcW w:w="1701" w:type="dxa"/>
            <w:vAlign w:val="bottom"/>
          </w:tcPr>
          <w:p w:rsidRPr="00944CC9" w:rsidR="004D69FF" w:rsidP="008E40A1" w:rsidRDefault="004D69FF" w14:paraId="034A6C7D" w14:textId="77777777">
            <w:pPr>
              <w:pStyle w:val="wText"/>
            </w:pPr>
          </w:p>
        </w:tc>
        <w:tc>
          <w:tcPr>
            <w:tcW w:w="2009" w:type="dxa"/>
            <w:vAlign w:val="bottom"/>
          </w:tcPr>
          <w:p w:rsidRPr="00944CC9" w:rsidR="004D69FF" w:rsidP="008E40A1" w:rsidRDefault="004D69FF" w14:paraId="59309CF3" w14:textId="77777777">
            <w:pPr>
              <w:pStyle w:val="wText"/>
            </w:pPr>
          </w:p>
        </w:tc>
        <w:tc>
          <w:tcPr>
            <w:tcW w:w="1908" w:type="dxa"/>
            <w:vAlign w:val="bottom"/>
          </w:tcPr>
          <w:p w:rsidRPr="00944CC9" w:rsidR="004D69FF" w:rsidP="008E40A1" w:rsidRDefault="004D69FF" w14:paraId="3901F032" w14:textId="77777777">
            <w:pPr>
              <w:pStyle w:val="wText"/>
            </w:pPr>
          </w:p>
        </w:tc>
        <w:tc>
          <w:tcPr>
            <w:tcW w:w="1699" w:type="dxa"/>
            <w:vAlign w:val="bottom"/>
          </w:tcPr>
          <w:p w:rsidRPr="00944CC9" w:rsidR="004D69FF" w:rsidP="008E40A1" w:rsidRDefault="004D69FF" w14:paraId="1A687772" w14:textId="77777777">
            <w:pPr>
              <w:pStyle w:val="wText"/>
            </w:pPr>
          </w:p>
        </w:tc>
        <w:tc>
          <w:tcPr>
            <w:tcW w:w="2320" w:type="dxa"/>
            <w:vAlign w:val="bottom"/>
          </w:tcPr>
          <w:p w:rsidRPr="00944CC9" w:rsidR="004D69FF" w:rsidP="008E40A1" w:rsidRDefault="004D69FF" w14:paraId="34BB1C9E" w14:textId="77777777">
            <w:pPr>
              <w:pStyle w:val="wText"/>
            </w:pPr>
          </w:p>
        </w:tc>
      </w:tr>
    </w:tbl>
    <w:p w:rsidRPr="00944CC9" w:rsidR="004D69FF" w:rsidP="004D69FF" w:rsidRDefault="004D69FF" w14:paraId="506A6ECF" w14:textId="77777777">
      <w:pPr>
        <w:pStyle w:val="wText"/>
        <w:rPr>
          <w:color w:val="000000"/>
        </w:rPr>
      </w:pPr>
    </w:p>
    <w:p w:rsidRPr="00944CC9" w:rsidR="004D69FF" w:rsidP="004D69FF" w:rsidRDefault="004D69FF" w14:paraId="1E29D1F8" w14:textId="77777777">
      <w:pPr>
        <w:pStyle w:val="wCenterB"/>
        <w:pageBreakBefore/>
      </w:pPr>
      <w:r w:rsidRPr="00944CC9">
        <w:t>OPTION OF HOLDER TO ELECT PURCHASE</w:t>
      </w:r>
    </w:p>
    <w:p w:rsidRPr="005200D1" w:rsidR="005200D1" w:rsidP="005200D1" w:rsidRDefault="004D69FF" w14:paraId="5D14FFC4" w14:textId="1AD18046">
      <w:pPr>
        <w:pStyle w:val="wText2"/>
      </w:pPr>
      <w:r w:rsidRPr="00944CC9">
        <w:t xml:space="preserve">If you elect to have this Security purchased by the Company pursuant to </w:t>
      </w:r>
      <w:r>
        <w:fldChar w:fldCharType="begin"/>
      </w:r>
      <w:r>
        <w:instrText xml:space="preserve"> REF _Ref161167456 \n \h </w:instrText>
      </w:r>
      <w:r>
        <w:fldChar w:fldCharType="separate"/>
      </w:r>
      <w:r>
        <w:rPr>
          <w:cs/>
        </w:rPr>
        <w:t>‎</w:t>
      </w:r>
      <w:r>
        <w:t>Section 4.06</w:t>
      </w:r>
      <w:r>
        <w:fldChar w:fldCharType="end"/>
      </w:r>
      <w:r>
        <w:fldChar w:fldCharType="begin"/>
      </w:r>
      <w:r>
        <w:instrText xml:space="preserve"> REF _Ref161167464 \n \h </w:instrText>
      </w:r>
      <w:r>
        <w:fldChar w:fldCharType="separate"/>
      </w:r>
      <w:r>
        <w:rPr>
          <w:cs/>
        </w:rPr>
        <w:t>‎</w:t>
      </w:r>
      <w:r>
        <w:fldChar w:fldCharType="end"/>
      </w:r>
      <w:r w:rsidRPr="00944CC9">
        <w:t xml:space="preserve"> or </w:t>
      </w:r>
      <w:r>
        <w:fldChar w:fldCharType="begin"/>
      </w:r>
      <w:r>
        <w:instrText xml:space="preserve"> REF  _Ref161167478 \h \n \t </w:instrText>
      </w:r>
      <w:r>
        <w:fldChar w:fldCharType="separate"/>
      </w:r>
      <w:r>
        <w:rPr>
          <w:cs/>
        </w:rPr>
        <w:t>‎</w:t>
      </w:r>
      <w:r>
        <w:t>4.16</w:t>
      </w:r>
      <w:r>
        <w:fldChar w:fldCharType="end"/>
      </w:r>
      <w:r w:rsidRPr="00944CC9">
        <w:t xml:space="preserve"> of the Indenture, check </w:t>
      </w:r>
      <w:r w:rsidR="005200D1">
        <w:t xml:space="preserve">the </w:t>
      </w:r>
      <w:r w:rsidRPr="005200D1" w:rsidR="005200D1">
        <w:t>box below:</w:t>
      </w:r>
    </w:p>
    <w:p w:rsidRPr="005200D1" w:rsidR="005200D1" w:rsidP="005200D1" w:rsidRDefault="005200D1" w14:paraId="09A4D707" w14:textId="6C0C781F">
      <w:pPr>
        <w:pStyle w:val="wText2"/>
      </w:pPr>
      <w:r w:rsidRPr="005200D1">
        <w:t>4.06</w:t>
      </w:r>
      <w:r w:rsidRPr="005200D1">
        <w:tab/>
      </w:r>
      <w:r w:rsidRPr="005200D1">
        <w:object w:dxaOrig="225" w:dyaOrig="225" w14:anchorId="7D972D7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1in;height:18.15pt" alt="" o:ole="" type="#_x0000_t75">
            <v:imagedata o:title="" r:id="rId47"/>
          </v:shape>
          <w:control w:name="TextBox1" w:shapeid="_x0000_i1033" r:id="rId48"/>
        </w:object>
      </w:r>
      <w:r w:rsidRPr="005200D1">
        <w:tab/>
        <w:t>4.16</w:t>
      </w:r>
      <w:r w:rsidRPr="005200D1">
        <w:tab/>
      </w:r>
      <w:r w:rsidRPr="005200D1">
        <w:object w:dxaOrig="225" w:dyaOrig="225" w14:anchorId="2BB86C07">
          <v:shape id="_x0000_i1035" style="width:1in;height:18.15pt" alt="" o:ole="" type="#_x0000_t75">
            <v:imagedata o:title="" r:id="rId47"/>
          </v:shape>
          <w:control w:name="TextBox2" w:shapeid="_x0000_i1035" r:id="rId49"/>
        </w:object>
      </w:r>
    </w:p>
    <w:p w:rsidRPr="00944CC9" w:rsidR="004D69FF" w:rsidP="005200D1" w:rsidRDefault="005200D1" w14:paraId="559A0B61" w14:textId="7232BE3D">
      <w:pPr>
        <w:pStyle w:val="wText2"/>
      </w:pPr>
      <w:r w:rsidRPr="005200D1">
        <w:t>If you elect to have only part of this Security purchased</w:t>
      </w:r>
      <w:r w:rsidRPr="00944CC9" w:rsidR="004D69FF">
        <w:t xml:space="preserve"> by the Company pursuant to </w:t>
      </w:r>
      <w:r w:rsidR="004D69FF">
        <w:fldChar w:fldCharType="begin"/>
      </w:r>
      <w:r w:rsidR="004D69FF">
        <w:instrText xml:space="preserve"> REF _Ref161167456 \n \h </w:instrText>
      </w:r>
      <w:r w:rsidR="004D69FF">
        <w:fldChar w:fldCharType="separate"/>
      </w:r>
      <w:r w:rsidR="004D69FF">
        <w:rPr>
          <w:cs/>
        </w:rPr>
        <w:t>‎</w:t>
      </w:r>
      <w:r w:rsidR="004D69FF">
        <w:t>Section 4.06</w:t>
      </w:r>
      <w:r w:rsidR="004D69FF">
        <w:fldChar w:fldCharType="end"/>
      </w:r>
      <w:r w:rsidR="004D69FF">
        <w:fldChar w:fldCharType="begin"/>
      </w:r>
      <w:r w:rsidR="004D69FF">
        <w:instrText xml:space="preserve"> REF _Ref161167464 \n \h </w:instrText>
      </w:r>
      <w:r w:rsidR="004D69FF">
        <w:fldChar w:fldCharType="separate"/>
      </w:r>
      <w:r w:rsidR="004D69FF">
        <w:rPr>
          <w:cs/>
        </w:rPr>
        <w:t>‎</w:t>
      </w:r>
      <w:r w:rsidR="004D69FF">
        <w:fldChar w:fldCharType="end"/>
      </w:r>
      <w:r w:rsidRPr="00944CC9" w:rsidR="004D69FF">
        <w:t xml:space="preserve"> or </w:t>
      </w:r>
      <w:r w:rsidR="004D69FF">
        <w:fldChar w:fldCharType="begin"/>
      </w:r>
      <w:r w:rsidR="004D69FF">
        <w:instrText xml:space="preserve"> REF  _Ref161167478 \h \n \t </w:instrText>
      </w:r>
      <w:r w:rsidR="004D69FF">
        <w:fldChar w:fldCharType="separate"/>
      </w:r>
      <w:r w:rsidR="004D69FF">
        <w:rPr>
          <w:cs/>
        </w:rPr>
        <w:t>‎</w:t>
      </w:r>
      <w:r w:rsidR="004D69FF">
        <w:t>4.16</w:t>
      </w:r>
      <w:r w:rsidR="004D69FF">
        <w:fldChar w:fldCharType="end"/>
      </w:r>
      <w:r w:rsidRPr="00944CC9" w:rsidR="004D69FF">
        <w:t xml:space="preserve"> of the Indenture, state the amount (in minimum denominations of U.S.$1,000 and integral multiples of U.S.$1.00 in excess thereof) you elect to have purchased:</w:t>
      </w:r>
    </w:p>
    <w:p w:rsidRPr="00944CC9" w:rsidR="004D69FF" w:rsidP="004D69FF" w:rsidRDefault="004D69FF" w14:paraId="11B36201" w14:textId="77777777">
      <w:pPr>
        <w:pStyle w:val="wText"/>
        <w:rPr>
          <w:color w:val="000000"/>
        </w:rPr>
      </w:pPr>
      <w:r w:rsidRPr="00944CC9">
        <w:rPr>
          <w:color w:val="000000"/>
        </w:rPr>
        <w:t>U.S.$</w:t>
      </w:r>
      <w:r>
        <w:rPr>
          <w:color w:val="000000"/>
        </w:rPr>
        <w:t>______________</w:t>
      </w:r>
    </w:p>
    <w:p w:rsidRPr="00944CC9" w:rsidR="004D69FF" w:rsidP="004D69FF" w:rsidRDefault="004D69FF" w14:paraId="29C38B12" w14:textId="77777777">
      <w:pPr>
        <w:pStyle w:val="wText"/>
        <w:tabs>
          <w:tab w:val="left" w:pos="3600"/>
        </w:tabs>
        <w:rPr>
          <w:color w:val="000000"/>
        </w:rPr>
      </w:pPr>
      <w:r w:rsidRPr="00944CC9">
        <w:rPr>
          <w:color w:val="000000"/>
        </w:rPr>
        <w:t>Dated:</w:t>
      </w:r>
      <w:r w:rsidRPr="00944CC9">
        <w:rPr>
          <w:color w:val="000000"/>
        </w:rPr>
        <w:tab/>
        <w:t>Your Name:</w:t>
      </w:r>
      <w:r>
        <w:rPr>
          <w:color w:val="000000"/>
        </w:rPr>
        <w:t xml:space="preserve">  _____________________________</w:t>
      </w:r>
    </w:p>
    <w:p w:rsidRPr="00B6201C" w:rsidR="004D69FF" w:rsidP="004D69FF" w:rsidRDefault="004D69FF" w14:paraId="4DBAE8B0" w14:textId="77777777">
      <w:pPr>
        <w:pStyle w:val="wText4"/>
        <w:ind w:left="3600"/>
        <w:rPr>
          <w:sz w:val="18"/>
          <w:szCs w:val="18"/>
        </w:rPr>
      </w:pPr>
      <w:r w:rsidRPr="00B6201C">
        <w:rPr>
          <w:sz w:val="18"/>
          <w:szCs w:val="18"/>
        </w:rPr>
        <w:t>(Print your name exactly as it appears on the face of this Security)</w:t>
      </w:r>
    </w:p>
    <w:p w:rsidRPr="00944CC9" w:rsidR="004D69FF" w:rsidP="004D69FF" w:rsidRDefault="004D69FF" w14:paraId="167D75CA" w14:textId="77777777">
      <w:pPr>
        <w:pStyle w:val="wText"/>
        <w:ind w:left="3600"/>
        <w:rPr>
          <w:color w:val="000000"/>
        </w:rPr>
      </w:pPr>
      <w:r w:rsidRPr="00944CC9">
        <w:rPr>
          <w:color w:val="000000"/>
        </w:rPr>
        <w:t xml:space="preserve">Your Signature: </w:t>
      </w:r>
      <w:r>
        <w:rPr>
          <w:color w:val="000000"/>
        </w:rPr>
        <w:t xml:space="preserve"> __________________________</w:t>
      </w:r>
    </w:p>
    <w:p w:rsidRPr="00B6201C" w:rsidR="004D69FF" w:rsidP="004D69FF" w:rsidRDefault="004D69FF" w14:paraId="661C95A8" w14:textId="77777777">
      <w:pPr>
        <w:pStyle w:val="wText4"/>
        <w:ind w:left="3600"/>
        <w:rPr>
          <w:color w:val="000000"/>
          <w:sz w:val="18"/>
          <w:szCs w:val="18"/>
        </w:rPr>
      </w:pPr>
      <w:r w:rsidRPr="00B6201C">
        <w:rPr>
          <w:color w:val="000000"/>
          <w:sz w:val="18"/>
          <w:szCs w:val="18"/>
        </w:rPr>
        <w:t xml:space="preserve">(Sign exactly as your </w:t>
      </w:r>
      <w:r w:rsidRPr="00B6201C">
        <w:rPr>
          <w:sz w:val="18"/>
          <w:szCs w:val="18"/>
        </w:rPr>
        <w:t>name</w:t>
      </w:r>
      <w:r w:rsidRPr="00B6201C">
        <w:rPr>
          <w:color w:val="000000"/>
          <w:sz w:val="18"/>
          <w:szCs w:val="18"/>
        </w:rPr>
        <w:t xml:space="preserve"> appears on the face of this Security)</w:t>
      </w:r>
    </w:p>
    <w:p w:rsidRPr="00944CC9" w:rsidR="004D69FF" w:rsidP="004D69FF" w:rsidRDefault="004D69FF" w14:paraId="71A62E9C" w14:textId="77777777">
      <w:pPr>
        <w:pStyle w:val="wText"/>
        <w:ind w:left="3600"/>
        <w:rPr>
          <w:color w:val="000000"/>
        </w:rPr>
      </w:pPr>
      <w:r w:rsidRPr="00944CC9">
        <w:rPr>
          <w:color w:val="000000"/>
        </w:rPr>
        <w:t xml:space="preserve">*Signature Guarantee: </w:t>
      </w:r>
      <w:r>
        <w:rPr>
          <w:color w:val="000000"/>
        </w:rPr>
        <w:t xml:space="preserve"> _____________________</w:t>
      </w:r>
    </w:p>
    <w:p w:rsidRPr="00944CC9" w:rsidR="004D69FF" w:rsidP="004D69FF" w:rsidRDefault="004D69FF" w14:paraId="0F571C0C" w14:textId="77777777">
      <w:pPr>
        <w:pStyle w:val="wText"/>
        <w:spacing w:before="1560"/>
        <w:rPr>
          <w:color w:val="000000"/>
        </w:rPr>
      </w:pPr>
      <w:r w:rsidRPr="00944CC9">
        <w:rPr>
          <w:color w:val="000000"/>
        </w:rPr>
        <w:t>*</w:t>
      </w:r>
      <w:r w:rsidRPr="00944CC9">
        <w:rPr>
          <w:color w:val="000000"/>
        </w:rPr>
        <w:tab/>
        <w:t xml:space="preserve">The signature must be guaranteed by an institution which is a member of one of the following recognized signature guaranty programs: </w:t>
      </w:r>
      <w:r>
        <w:rPr>
          <w:color w:val="000000"/>
        </w:rPr>
        <w:t xml:space="preserve"> </w:t>
      </w:r>
      <w:r w:rsidRPr="00944CC9">
        <w:rPr>
          <w:color w:val="000000"/>
        </w:rPr>
        <w:t>(i) the Securities Transfer Agent Medallion Program (STAMP); (ii) the New York Stock Exchange Medallion Program (MSP); (iii) the Stock Exchange Medallion Program (SEMP); or (iv) such other guaranty program acceptable to the Trustee.</w:t>
      </w:r>
    </w:p>
    <w:p w:rsidR="004D69FF" w:rsidP="004D69FF" w:rsidRDefault="004D69FF" w14:paraId="1BDBB820" w14:textId="77777777">
      <w:pPr>
        <w:pStyle w:val="wText"/>
      </w:pPr>
    </w:p>
    <w:p w:rsidR="004D69FF" w:rsidP="004D69FF" w:rsidRDefault="004D69FF" w14:paraId="57336D34" w14:textId="77777777">
      <w:pPr>
        <w:pStyle w:val="wText"/>
        <w:sectPr w:rsidR="004D69FF" w:rsidSect="00E913A2">
          <w:headerReference w:type="default" r:id="rId50"/>
          <w:headerReference w:type="first" r:id="rId51"/>
          <w:footerReference w:type="first" r:id="rId52"/>
          <w:pgSz w:w="12240" w:h="15840" w:code="1"/>
          <w:pgMar w:top="1440" w:right="1440" w:bottom="1440" w:left="1440" w:header="720" w:footer="720" w:gutter="0"/>
          <w:pgNumType w:start="1"/>
          <w:cols w:space="708"/>
          <w:docGrid w:linePitch="360"/>
        </w:sectPr>
      </w:pPr>
    </w:p>
    <w:p w:rsidRPr="00510BBA" w:rsidR="004D69FF" w:rsidP="004D69FF" w:rsidRDefault="004D69FF" w14:paraId="6AF14BF7" w14:textId="77777777">
      <w:pPr>
        <w:pStyle w:val="Exhibit1"/>
        <w:numPr>
          <w:ilvl w:val="0"/>
          <w:numId w:val="15"/>
        </w:numPr>
        <w:rPr>
          <w:b w:val="0"/>
          <w:bCs w:val="0"/>
        </w:rPr>
      </w:pPr>
      <w:bookmarkStart w:name="_Ref_ContractCompanion_9kb9Ur07D" w:id="425"/>
      <w:bookmarkStart w:name="_Ref161167814" w:id="426"/>
      <w:bookmarkEnd w:id="425"/>
    </w:p>
    <w:bookmarkEnd w:id="426"/>
    <w:p w:rsidRPr="00944CC9" w:rsidR="004D69FF" w:rsidP="004D69FF" w:rsidRDefault="004D69FF" w14:paraId="45FC2809" w14:textId="77777777">
      <w:pPr>
        <w:pStyle w:val="wCenterB"/>
      </w:pPr>
      <w:r w:rsidRPr="00944CC9">
        <w:t>[FORM OF FACE OF]</w:t>
      </w:r>
    </w:p>
    <w:p w:rsidRPr="00944CC9" w:rsidR="004D69FF" w:rsidP="004D69FF" w:rsidRDefault="004D69FF" w14:paraId="7598AAEC" w14:textId="5BF56B4C">
      <w:pPr>
        <w:pStyle w:val="wCenterB"/>
      </w:pPr>
      <w:r w:rsidRPr="00944CC9">
        <w:t>8.50% PIK NON-RECOURSE SUBORDINATED THIRD-LIEN NOTES DUE 203</w:t>
      </w:r>
      <w:r w:rsidR="00FD1E71">
        <w:t>0</w:t>
      </w:r>
    </w:p>
    <w:p w:rsidRPr="00944CC9" w:rsidR="004D69FF" w:rsidP="004D69FF" w:rsidRDefault="004D69FF" w14:paraId="7CE20EC6" w14:textId="77777777">
      <w:pPr>
        <w:pStyle w:val="wCenter"/>
      </w:pPr>
      <w:r w:rsidRPr="00944CC9">
        <w:t>[Private Placement Legend]</w:t>
      </w:r>
    </w:p>
    <w:p w:rsidRPr="00944CC9" w:rsidR="004D69FF" w:rsidP="004D69FF" w:rsidRDefault="004D69FF" w14:paraId="075DC9A1" w14:textId="77777777">
      <w:pPr>
        <w:pStyle w:val="wText"/>
      </w:pPr>
      <w:r w:rsidRPr="00944CC9">
        <w:t xml:space="preserve">THIS SECURITY HAS NOT BEEN REGISTERED UNDER THE SECURITIES ACT OF 1933, AS AMENDED (THE </w:t>
      </w:r>
      <w:r>
        <w:t>“</w:t>
      </w:r>
      <w:r w:rsidRPr="00944CC9">
        <w:t>SECURITIES ACT</w:t>
      </w:r>
      <w:r>
        <w:t>”</w:t>
      </w:r>
      <w:r w:rsidRPr="00944CC9">
        <w:t xml:space="preserve">), OR THE SECURITIES LAWS OF ANY STATE OR OTHER JURISDICTION. </w:t>
      </w:r>
      <w:r>
        <w:t xml:space="preserve"> </w:t>
      </w:r>
      <w:r w:rsidRPr="00944CC9">
        <w:t xml:space="preserve">NEITHER THIS SECURITY NOR ANY INTEREST OR PARTICIPATION HEREIN MAY BE REOFFERED, SOLD, ASSIGNED, TRANSFERRED, PLEDGED, ENCUMBERED OR OTHERWISE DISPOSED OF IN THE ABSENCE OF SUCH REGISTRATION OR UNLESS SUCH TRANSACTION IS EXEMPT FROM, OR NOT SUBJECT TO, SUCH REGISTRATION. </w:t>
      </w:r>
      <w:r>
        <w:t xml:space="preserve"> </w:t>
      </w:r>
      <w:r w:rsidRPr="00944CC9">
        <w:t xml:space="preserve">THE HOLDER OF THIS SECURITY, BY ITS ACCEPTANCE HEREOF, AGREES ON ITS OWN BEHALF AND ON BEHALF OF ANY INVESTOR ACCOUNT FOR WHICH IT HAS PURCHASED SECURITIES, TO OFFER, SELL OR OTHERWISE TRANSFER SUCH SECURITY ONLY (A) TO THE COMPANY, (B) PURSUANT TO A REGISTRATION STATEMENT THAT HAS BEEN DECLARED EFFECTIVE UNDER THE SECURITIES ACT, (C) FOR SO LONG AS THE SECURITIES ARE ELIGIBLE FOR RESALE PURSUANT TO RULE 144A UNDER THE SECURITIES ACT, TO A PERSON IT REASONABLY BELIEVES IS A </w:t>
      </w:r>
      <w:r>
        <w:t>“</w:t>
      </w:r>
      <w:r w:rsidRPr="00944CC9">
        <w:t>QUALIFIED INSTITUTIONAL BUYER</w:t>
      </w:r>
      <w:r>
        <w:t>”</w:t>
      </w:r>
      <w:r w:rsidRPr="00944CC9">
        <w:t xml:space="preserve"> AS DEFINED IN RULE 144A UNDER THE SECURITIES ACT THAT PURCHASES FOR ITS OWN ACCOUNT OR FOR THE ACCOUNT OF A QUALIFIED INSTITUTIONAL BUYER TO WHOM NOTICE IS GIVEN THAT THE TRANSFER IS BEING MADE IN RELIANCE ON RULE 144A, (D) PURSUANT TO OFFERS AND SALES THAT OCCUR OUTSIDE THE UNITED STATES WITHIN THE MEANING OF REGULATION S UNDER THE SECURITIES ACT OR (E) TO AN INSTITUTIONAL </w:t>
      </w:r>
      <w:r>
        <w:t>“</w:t>
      </w:r>
      <w:r w:rsidRPr="00944CC9">
        <w:t>ACCREDITED INVESTOR</w:t>
      </w:r>
      <w:r>
        <w:t>”</w:t>
      </w:r>
      <w:r w:rsidRPr="00944CC9">
        <w:t xml:space="preserve"> (AS DEFINED IN RULE 501(A)(1), (2), (3) OR (7) OF REGULATION D UNDER THE SECURITIES ACT) (AN </w:t>
      </w:r>
      <w:r>
        <w:t>“</w:t>
      </w:r>
      <w:r w:rsidRPr="00944CC9">
        <w:t>IAI</w:t>
      </w:r>
      <w:r>
        <w:t>”</w:t>
      </w:r>
      <w:r w:rsidRPr="00944CC9">
        <w:t>), SUBJECT TO THE ISSUER(S)</w:t>
      </w:r>
      <w:r>
        <w:t>’</w:t>
      </w:r>
      <w:r w:rsidRPr="00944CC9">
        <w:t xml:space="preserve"> AND THE REGISTRAR</w:t>
      </w:r>
      <w:r>
        <w:t>’</w:t>
      </w:r>
      <w:r w:rsidRPr="00944CC9">
        <w:t>S RIGHT PRIOR TO ANY SUCH OFFER, SALE OR TRANSFER PURSUANT TO CLAUSES (D) OR (E) TO REQUIRE THE DELIVERY OF AN OPINION OF COUNSEL, CERTIFICATION AND/ OR OTHER INFORMATION SATISFACTORY TO THE COMPANY.]</w:t>
      </w:r>
    </w:p>
    <w:p w:rsidRPr="00944CC9" w:rsidR="004D69FF" w:rsidP="004D69FF" w:rsidRDefault="004D69FF" w14:paraId="340CD72B" w14:textId="77777777">
      <w:pPr>
        <w:pStyle w:val="wCenter"/>
      </w:pPr>
      <w:r w:rsidRPr="00944CC9">
        <w:t>[Regulation S Legend]</w:t>
      </w:r>
    </w:p>
    <w:p w:rsidRPr="00944CC9" w:rsidR="004D69FF" w:rsidP="004D69FF" w:rsidRDefault="004D69FF" w14:paraId="6BA75081" w14:textId="77777777">
      <w:pPr>
        <w:pStyle w:val="wText"/>
      </w:pPr>
      <w:r w:rsidRPr="00944CC9">
        <w:t xml:space="preserve">THIS SECURITY HAS NOT BEEN REGISTERED UNDER THE SECURITIES ACT OF 1933, AS AMENDED (THE </w:t>
      </w:r>
      <w:r>
        <w:t>“</w:t>
      </w:r>
      <w:r w:rsidRPr="00944CC9">
        <w:t>SECURITIES ACT</w:t>
      </w:r>
      <w:r>
        <w:t>”</w:t>
      </w:r>
      <w:r w:rsidRPr="00944CC9">
        <w:t xml:space="preserve">), OR THE SECURITIES LAWS OF ANY STATE OR OTHER JURISDICTION, AND MAY NOT BE OFFERED, SOLD OR DELIVERED IN THE UNITED STATES OR TO, OR FOR THE ACCOUNT OR BENEFIT OF, ANY U.S. PERSON, UNLESS SUCH SECURITIES ARE REGISTERED UNDER THE SECURITIES ACT OR AN EXEMPTION FROM THE REGISTRATION REQUIREMENTS THEREOF IS AVAILABLE. </w:t>
      </w:r>
      <w:r w:rsidRPr="00944CC9">
        <w:rPr>
          <w:lang w:eastAsia="ja-JP"/>
        </w:rPr>
        <w:t xml:space="preserve"> </w:t>
      </w:r>
      <w:r w:rsidRPr="00944CC9">
        <w:t>THIS LEGEND WILL BE REMOVED AFTER THE EXPIRATION OF FORTY DAYS FROM THE LATER OF (i) THE DATE ON WHICH THESE SECURITIES WERE FIRST OFFERED AND (ii) THE DATE OF ISSUE OF THESE SECURITIES</w:t>
      </w:r>
    </w:p>
    <w:p w:rsidRPr="00944CC9" w:rsidR="004D69FF" w:rsidP="004D69FF" w:rsidRDefault="004D69FF" w14:paraId="0CC8546F" w14:textId="77777777">
      <w:pPr>
        <w:pStyle w:val="wCenter"/>
      </w:pPr>
      <w:r w:rsidRPr="00944CC9">
        <w:t>[Original Issue Discount Legend]</w:t>
      </w:r>
    </w:p>
    <w:p w:rsidRPr="00944CC9" w:rsidR="004D69FF" w:rsidP="004D69FF" w:rsidRDefault="004D69FF" w14:paraId="7C5BEBA1" w14:textId="77777777">
      <w:pPr>
        <w:pStyle w:val="wText"/>
      </w:pPr>
      <w:r w:rsidRPr="00944CC9">
        <w:t>THIS SECURITY HAS BEEN ISSUED WITH ORIGINAL ISSUE DISCOUNT (</w:t>
      </w:r>
      <w:r>
        <w:t>“</w:t>
      </w:r>
      <w:r w:rsidRPr="00944CC9">
        <w:t>OID</w:t>
      </w:r>
      <w:r>
        <w:t>”</w:t>
      </w:r>
      <w:r w:rsidRPr="00944CC9">
        <w:t xml:space="preserve">) FOR UNITED STATES FEDERAL INCOME TAX PURPOSES. </w:t>
      </w:r>
      <w:r>
        <w:t xml:space="preserve"> </w:t>
      </w:r>
      <w:r w:rsidRPr="00944CC9">
        <w:t>THE ISSUE PRICE, AMOUNT OF OID, ISSUE DATE AND YIELD TO MATURITY OF THE INITIAL SECURITY MAY BE OBTAINED BY CONTACTING THE COMPANY AT RUA JANGADEIRO NUMBER 48, IPANEMA, 22420-010, RIO DE JANEIRO, STATE OF RIO DE JANEIRO, FEDERATIVE REPUBLIC OF BRAZIL.</w:t>
      </w:r>
    </w:p>
    <w:p w:rsidRPr="00944CC9" w:rsidR="004D69FF" w:rsidP="004D69FF" w:rsidRDefault="004D69FF" w14:paraId="6D6B805D" w14:textId="77777777">
      <w:pPr>
        <w:pStyle w:val="wText"/>
      </w:pPr>
    </w:p>
    <w:p w:rsidR="004D69FF" w:rsidP="004D69FF" w:rsidRDefault="004D69FF" w14:paraId="502859CF" w14:textId="77777777">
      <w:pPr>
        <w:pStyle w:val="wText"/>
        <w:sectPr w:rsidR="004D69FF" w:rsidSect="00B6201C">
          <w:headerReference w:type="default" r:id="rId53"/>
          <w:footerReference w:type="default" r:id="rId54"/>
          <w:headerReference w:type="first" r:id="rId55"/>
          <w:footerReference w:type="first" r:id="rId56"/>
          <w:pgSz w:w="12240" w:h="15840" w:code="1"/>
          <w:pgMar w:top="1440" w:right="1440" w:bottom="1440" w:left="1440" w:header="720" w:footer="720" w:gutter="0"/>
          <w:pgNumType w:start="1"/>
          <w:cols w:space="708"/>
          <w:docGrid w:linePitch="360"/>
        </w:sectPr>
      </w:pPr>
    </w:p>
    <w:p w:rsidRPr="00944CC9" w:rsidR="004D69FF" w:rsidP="004D69FF" w:rsidRDefault="004D69FF" w14:paraId="370A34F0" w14:textId="4761DA27">
      <w:pPr>
        <w:pStyle w:val="wCenter"/>
      </w:pPr>
      <w:r w:rsidRPr="00944CC9">
        <w:t>8.50% PIK NON-RECOURSE SUBORDINATED THIRD-LIEN NOTES DUE 203</w:t>
      </w:r>
      <w:r w:rsidR="00FD1E71">
        <w:t>0</w:t>
      </w:r>
    </w:p>
    <w:p w:rsidRPr="00944CC9" w:rsidR="004D69FF" w:rsidP="004D69FF" w:rsidRDefault="004D69FF" w14:paraId="1D9DB3C1" w14:textId="77777777">
      <w:pPr>
        <w:pStyle w:val="wText"/>
        <w:jc w:val="right"/>
        <w:rPr>
          <w:color w:val="000000"/>
        </w:rPr>
      </w:pPr>
      <w:r w:rsidRPr="00944CC9">
        <w:rPr>
          <w:color w:val="000000"/>
        </w:rPr>
        <w:t>CUSIP No.</w:t>
      </w:r>
    </w:p>
    <w:p w:rsidRPr="00944CC9" w:rsidR="004D69FF" w:rsidP="004D69FF" w:rsidRDefault="004D69FF" w14:paraId="4605C16A" w14:textId="77777777">
      <w:pPr>
        <w:pStyle w:val="wText"/>
        <w:jc w:val="right"/>
        <w:rPr>
          <w:color w:val="000000"/>
        </w:rPr>
      </w:pPr>
      <w:r w:rsidRPr="00944CC9">
        <w:rPr>
          <w:color w:val="000000"/>
        </w:rPr>
        <w:t>ISIN</w:t>
      </w:r>
    </w:p>
    <w:p w:rsidRPr="00944CC9" w:rsidR="004D69FF" w:rsidP="004D69FF" w:rsidRDefault="004D69FF" w14:paraId="65D9D23A" w14:textId="2596C607">
      <w:pPr>
        <w:pStyle w:val="wText2"/>
      </w:pPr>
      <w:r w:rsidRPr="00944CC9">
        <w:t>Oi S.A. - in judicial reorganization, a corporation (</w:t>
      </w:r>
      <w:r w:rsidRPr="00944CC9">
        <w:rPr>
          <w:i/>
        </w:rPr>
        <w:t>sociedade anônima</w:t>
      </w:r>
      <w:r w:rsidRPr="00944CC9">
        <w:t xml:space="preserve">) organized and existing under the laws of the Federative Republic of Brazil, promises to pay to Cede &amp; Co., the nominee for The Depository Trust Company, or its registered assigns, the principal sum of [__________________U.S. Dollars][listed on the Schedule of Increases or Decreases in Global </w:t>
      </w:r>
      <w:r w:rsidRPr="00944CC9">
        <w:br/>
        <w:t>Security attached hereto]* on December 31, 203</w:t>
      </w:r>
      <w:r w:rsidR="00FD1E71">
        <w:t>0</w:t>
      </w:r>
      <w:r w:rsidRPr="00944CC9">
        <w:t>.</w:t>
      </w:r>
    </w:p>
    <w:p w:rsidRPr="00944CC9" w:rsidR="004D69FF" w:rsidP="004D69FF" w:rsidRDefault="004D69FF" w14:paraId="7062E94A" w14:textId="0B8E1447">
      <w:pPr>
        <w:pStyle w:val="wText2"/>
        <w:ind w:left="2880" w:hanging="1440"/>
      </w:pPr>
      <w:r w:rsidRPr="00944CC9">
        <w:t xml:space="preserve">Interest Payment Date: </w:t>
      </w:r>
      <w:r>
        <w:t xml:space="preserve"> </w:t>
      </w:r>
      <w:r w:rsidRPr="00944CC9">
        <w:t xml:space="preserve">June 25 of each year, commencing on June 25, 2025; </w:t>
      </w:r>
      <w:r w:rsidRPr="00944CC9">
        <w:rPr>
          <w:i/>
        </w:rPr>
        <w:t>provided</w:t>
      </w:r>
      <w:r w:rsidRPr="00B52B3D">
        <w:rPr>
          <w:iCs/>
        </w:rPr>
        <w:t xml:space="preserve"> </w:t>
      </w:r>
      <w:r w:rsidRPr="00944CC9">
        <w:t>that the last Interest Payment Date shall be December 31, 203</w:t>
      </w:r>
      <w:r w:rsidR="00FD1E71">
        <w:t>0</w:t>
      </w:r>
      <w:r w:rsidRPr="00944CC9">
        <w:t>.</w:t>
      </w:r>
    </w:p>
    <w:p w:rsidRPr="00944CC9" w:rsidR="004D69FF" w:rsidP="004D69FF" w:rsidRDefault="004D69FF" w14:paraId="1D9C9D24" w14:textId="77777777">
      <w:pPr>
        <w:pStyle w:val="wText2"/>
      </w:pPr>
      <w:r w:rsidRPr="00944CC9">
        <w:t xml:space="preserve">Record Date: </w:t>
      </w:r>
      <w:r>
        <w:t xml:space="preserve"> </w:t>
      </w:r>
      <w:r w:rsidRPr="00944CC9">
        <w:t>June 10 of each year.</w:t>
      </w:r>
    </w:p>
    <w:p w:rsidRPr="00944CC9" w:rsidR="004D69FF" w:rsidP="004D69FF" w:rsidRDefault="004D69FF" w14:paraId="1C453F3A" w14:textId="77777777">
      <w:pPr>
        <w:pStyle w:val="wText2"/>
      </w:pPr>
      <w:r w:rsidRPr="00944CC9">
        <w:t>Additional provisions of this Security are set forth on the other side of this Security.</w:t>
      </w:r>
    </w:p>
    <w:p w:rsidRPr="00944CC9" w:rsidR="004D69FF" w:rsidP="004D69FF" w:rsidRDefault="004D69FF" w14:paraId="2797630C" w14:textId="77777777">
      <w:pPr>
        <w:pStyle w:val="wText"/>
        <w:spacing w:before="1680"/>
        <w:rPr>
          <w:color w:val="000000"/>
        </w:rPr>
      </w:pPr>
      <w:r w:rsidRPr="00944CC9">
        <w:rPr>
          <w:color w:val="000000"/>
        </w:rPr>
        <w:t>*If the Security is to be issued in global form, add the Schedule of Increases or Decreases in Global Security.</w:t>
      </w:r>
    </w:p>
    <w:p w:rsidR="004D69FF" w:rsidP="004D69FF" w:rsidRDefault="004D69FF" w14:paraId="75BF8811" w14:textId="77777777">
      <w:pPr>
        <w:pStyle w:val="wText"/>
        <w:rPr>
          <w:color w:val="000000"/>
        </w:rPr>
      </w:pPr>
    </w:p>
    <w:p w:rsidR="004D69FF" w:rsidP="004D69FF" w:rsidRDefault="004D69FF" w14:paraId="4FD3E3AB" w14:textId="77777777">
      <w:pPr>
        <w:pStyle w:val="wText"/>
        <w:rPr>
          <w:color w:val="000000"/>
        </w:rPr>
        <w:sectPr w:rsidR="004D69FF" w:rsidSect="00E54D11">
          <w:headerReference w:type="default" r:id="rId57"/>
          <w:footerReference w:type="default" r:id="rId58"/>
          <w:headerReference w:type="first" r:id="rId59"/>
          <w:footerReference w:type="first" r:id="rId60"/>
          <w:pgSz w:w="12240" w:h="15840" w:code="1"/>
          <w:pgMar w:top="1440" w:right="1440" w:bottom="1440" w:left="1440" w:header="720" w:footer="720" w:gutter="0"/>
          <w:cols w:space="708"/>
          <w:docGrid w:linePitch="360"/>
        </w:sectPr>
      </w:pPr>
    </w:p>
    <w:p w:rsidRPr="00944CC9" w:rsidR="004D69FF" w:rsidP="004D69FF" w:rsidRDefault="004D69FF" w14:paraId="0ED1FBC1" w14:textId="77777777">
      <w:pPr>
        <w:pStyle w:val="wText1"/>
      </w:pPr>
      <w:r w:rsidRPr="00944CC9">
        <w:t>IN WITNESS WHEREOF, the Company has caused this instrument to be duly executed.</w:t>
      </w:r>
    </w:p>
    <w:p w:rsidRPr="00734B60" w:rsidR="004D69FF" w:rsidP="004D69FF" w:rsidRDefault="004D69FF" w14:paraId="28B3CC6B" w14:textId="77777777">
      <w:pPr>
        <w:pStyle w:val="wText4"/>
        <w:keepNext/>
        <w:ind w:left="4320"/>
        <w:rPr>
          <w:b/>
          <w:bCs/>
        </w:rPr>
      </w:pPr>
      <w:r w:rsidRPr="00734B60">
        <w:rPr>
          <w:b/>
          <w:bCs/>
        </w:rPr>
        <w:t>OI S.A. – in judicial reorganization</w:t>
      </w:r>
    </w:p>
    <w:p w:rsidRPr="00944CC9" w:rsidR="004D69FF" w:rsidP="004D69FF" w:rsidRDefault="004D69FF" w14:paraId="14B5EC48" w14:textId="77777777">
      <w:pPr>
        <w:pStyle w:val="wText4"/>
        <w:keepNext/>
        <w:spacing w:before="600"/>
        <w:ind w:left="4320"/>
        <w:rPr>
          <w:color w:val="000000"/>
        </w:rPr>
      </w:pPr>
      <w:r w:rsidRPr="00734B60">
        <w:t>By</w:t>
      </w:r>
      <w:r w:rsidRPr="00734B60">
        <w:rPr>
          <w:color w:val="000000"/>
        </w:rPr>
        <w:t>:</w:t>
      </w:r>
      <w:r w:rsidRPr="00944CC9">
        <w:rPr>
          <w:color w:val="000000"/>
        </w:rPr>
        <w:tab/>
        <w:t>___________________________________</w:t>
      </w:r>
    </w:p>
    <w:p w:rsidR="004D69FF" w:rsidP="004D69FF" w:rsidRDefault="004D69FF" w14:paraId="22363D9B" w14:textId="77777777">
      <w:pPr>
        <w:pStyle w:val="wText4"/>
        <w:keepNext/>
        <w:spacing w:after="0"/>
        <w:ind w:left="5040"/>
        <w:rPr>
          <w:color w:val="000000"/>
        </w:rPr>
      </w:pPr>
      <w:r w:rsidRPr="00944CC9">
        <w:rPr>
          <w:color w:val="000000"/>
        </w:rPr>
        <w:t>Name:</w:t>
      </w:r>
    </w:p>
    <w:p w:rsidRPr="00944CC9" w:rsidR="004D69FF" w:rsidP="004D69FF" w:rsidRDefault="004D69FF" w14:paraId="15E626AC" w14:textId="77777777">
      <w:pPr>
        <w:pStyle w:val="wText4"/>
        <w:ind w:left="5040"/>
        <w:rPr>
          <w:color w:val="000000"/>
        </w:rPr>
      </w:pPr>
      <w:r w:rsidRPr="00944CC9">
        <w:rPr>
          <w:color w:val="000000"/>
        </w:rPr>
        <w:t>Title:</w:t>
      </w:r>
    </w:p>
    <w:p w:rsidRPr="00944CC9" w:rsidR="004D69FF" w:rsidP="004D69FF" w:rsidRDefault="004D69FF" w14:paraId="39665346" w14:textId="77777777">
      <w:pPr>
        <w:pStyle w:val="wText4"/>
        <w:keepNext/>
        <w:spacing w:before="600"/>
        <w:ind w:left="4320"/>
        <w:rPr>
          <w:color w:val="000000"/>
        </w:rPr>
      </w:pPr>
      <w:r w:rsidRPr="00944CC9">
        <w:rPr>
          <w:color w:val="000000"/>
        </w:rPr>
        <w:t>By:</w:t>
      </w:r>
      <w:r w:rsidRPr="00944CC9">
        <w:rPr>
          <w:color w:val="000000"/>
        </w:rPr>
        <w:tab/>
        <w:t>___________________________________</w:t>
      </w:r>
    </w:p>
    <w:p w:rsidR="004D69FF" w:rsidP="004D69FF" w:rsidRDefault="004D69FF" w14:paraId="25958683" w14:textId="77777777">
      <w:pPr>
        <w:pStyle w:val="wText4"/>
        <w:keepNext/>
        <w:spacing w:after="0"/>
        <w:ind w:left="5040"/>
        <w:rPr>
          <w:color w:val="000000"/>
        </w:rPr>
      </w:pPr>
      <w:r w:rsidRPr="00944CC9">
        <w:rPr>
          <w:color w:val="000000"/>
        </w:rPr>
        <w:t>Name:</w:t>
      </w:r>
    </w:p>
    <w:p w:rsidRPr="00944CC9" w:rsidR="004D69FF" w:rsidP="004D69FF" w:rsidRDefault="004D69FF" w14:paraId="74562082" w14:textId="77777777">
      <w:pPr>
        <w:pStyle w:val="wText4"/>
        <w:ind w:left="5040"/>
        <w:rPr>
          <w:color w:val="000000"/>
        </w:rPr>
      </w:pPr>
      <w:r w:rsidRPr="00944CC9">
        <w:rPr>
          <w:color w:val="000000"/>
        </w:rPr>
        <w:t>Title:</w:t>
      </w:r>
    </w:p>
    <w:p w:rsidRPr="00944CC9" w:rsidR="004D69FF" w:rsidP="004D69FF" w:rsidRDefault="004D69FF" w14:paraId="272A2206" w14:textId="77777777">
      <w:pPr>
        <w:pStyle w:val="wText"/>
        <w:rPr>
          <w:color w:val="000000"/>
        </w:rPr>
      </w:pPr>
      <w:r w:rsidRPr="00944CC9">
        <w:rPr>
          <w:color w:val="000000"/>
        </w:rPr>
        <w:t>Dated:</w:t>
      </w:r>
    </w:p>
    <w:p w:rsidRPr="00944CC9" w:rsidR="004D69FF" w:rsidP="004D69FF" w:rsidRDefault="004D69FF" w14:paraId="16681154" w14:textId="77777777">
      <w:pPr>
        <w:pStyle w:val="wText"/>
        <w:pageBreakBefore/>
        <w:rPr>
          <w:color w:val="000000"/>
        </w:rPr>
      </w:pPr>
      <w:r w:rsidRPr="00944CC9">
        <w:rPr>
          <w:color w:val="000000"/>
        </w:rPr>
        <w:t>TRUSTEE</w:t>
      </w:r>
      <w:r>
        <w:rPr>
          <w:color w:val="000000"/>
        </w:rPr>
        <w:t>’</w:t>
      </w:r>
      <w:r w:rsidRPr="00944CC9">
        <w:rPr>
          <w:color w:val="000000"/>
        </w:rPr>
        <w:t>S CERTIFICATE OF AUTHENTICATION</w:t>
      </w:r>
    </w:p>
    <w:p w:rsidRPr="00510BBA" w:rsidR="004D69FF" w:rsidP="004D69FF" w:rsidRDefault="004D69FF" w14:paraId="316D927E" w14:textId="77777777">
      <w:pPr>
        <w:pStyle w:val="wText"/>
        <w:rPr>
          <w:bCs/>
          <w:color w:val="000000"/>
        </w:rPr>
      </w:pPr>
      <w:r w:rsidRPr="00944CC9">
        <w:rPr>
          <w:b/>
          <w:color w:val="000000"/>
        </w:rPr>
        <w:t>UMB BANK, N.A.</w:t>
      </w:r>
      <w:r w:rsidRPr="00510BBA">
        <w:rPr>
          <w:bCs/>
          <w:color w:val="000000"/>
        </w:rPr>
        <w:t xml:space="preserve">, </w:t>
      </w:r>
      <w:r w:rsidRPr="00944CC9">
        <w:rPr>
          <w:color w:val="000000"/>
        </w:rPr>
        <w:t>as Trustee,</w:t>
      </w:r>
    </w:p>
    <w:p w:rsidRPr="00944CC9" w:rsidR="004D69FF" w:rsidP="004D69FF" w:rsidRDefault="004D69FF" w14:paraId="5399B07B" w14:textId="77777777">
      <w:pPr>
        <w:pStyle w:val="wText"/>
        <w:rPr>
          <w:color w:val="000000"/>
        </w:rPr>
      </w:pPr>
      <w:r w:rsidRPr="00944CC9">
        <w:rPr>
          <w:color w:val="000000"/>
        </w:rPr>
        <w:t>certifies that this is one of the Securities referred to in the Indenture.</w:t>
      </w:r>
    </w:p>
    <w:p w:rsidRPr="00944CC9" w:rsidR="004D69FF" w:rsidP="004D69FF" w:rsidRDefault="004D69FF" w14:paraId="4A144E2D" w14:textId="77777777">
      <w:pPr>
        <w:pStyle w:val="wText"/>
        <w:rPr>
          <w:color w:val="000000"/>
        </w:rPr>
      </w:pPr>
      <w:r w:rsidRPr="00944CC9">
        <w:rPr>
          <w:color w:val="000000"/>
        </w:rPr>
        <w:t>By:</w:t>
      </w:r>
      <w:r>
        <w:rPr>
          <w:color w:val="000000"/>
        </w:rPr>
        <w:t xml:space="preserve">  </w:t>
      </w:r>
      <w:r w:rsidRPr="00944CC9">
        <w:rPr>
          <w:color w:val="000000"/>
        </w:rPr>
        <w:t>______________________</w:t>
      </w:r>
    </w:p>
    <w:p w:rsidRPr="00944CC9" w:rsidR="004D69FF" w:rsidP="004D69FF" w:rsidRDefault="004D69FF" w14:paraId="0807F8FB" w14:textId="77777777">
      <w:pPr>
        <w:pStyle w:val="wText"/>
        <w:rPr>
          <w:color w:val="000000"/>
        </w:rPr>
      </w:pPr>
      <w:r w:rsidRPr="00944CC9">
        <w:rPr>
          <w:color w:val="000000"/>
        </w:rPr>
        <w:t>Authorized Signatory</w:t>
      </w:r>
    </w:p>
    <w:p w:rsidRPr="00944CC9" w:rsidR="004D69FF" w:rsidP="004D69FF" w:rsidRDefault="004D69FF" w14:paraId="34E7667D" w14:textId="77777777">
      <w:pPr>
        <w:pStyle w:val="wText"/>
      </w:pPr>
      <w:r w:rsidRPr="00944CC9">
        <w:t>Dated:</w:t>
      </w:r>
    </w:p>
    <w:p w:rsidR="004D69FF" w:rsidP="004D69FF" w:rsidRDefault="004D69FF" w14:paraId="2C5390D1" w14:textId="77777777">
      <w:pPr>
        <w:pStyle w:val="wText"/>
      </w:pPr>
    </w:p>
    <w:p w:rsidR="004D69FF" w:rsidP="004D69FF" w:rsidRDefault="004D69FF" w14:paraId="1CE77FBD" w14:textId="77777777">
      <w:pPr>
        <w:pStyle w:val="wText"/>
        <w:sectPr w:rsidR="004D69FF" w:rsidSect="004113CA">
          <w:headerReference w:type="default" r:id="rId61"/>
          <w:footerReference w:type="default" r:id="rId62"/>
          <w:headerReference w:type="first" r:id="rId63"/>
          <w:footerReference w:type="first" r:id="rId64"/>
          <w:pgSz w:w="12240" w:h="15840" w:code="1"/>
          <w:pgMar w:top="1440" w:right="1440" w:bottom="1440" w:left="1440" w:header="720" w:footer="720" w:gutter="0"/>
          <w:cols w:space="708"/>
          <w:docGrid w:linePitch="360"/>
        </w:sectPr>
      </w:pPr>
    </w:p>
    <w:p w:rsidRPr="00944CC9" w:rsidR="004D69FF" w:rsidP="004D69FF" w:rsidRDefault="004D69FF" w14:paraId="781C3905" w14:textId="77777777">
      <w:pPr>
        <w:pStyle w:val="wCenter"/>
      </w:pPr>
      <w:r w:rsidRPr="00944CC9">
        <w:t>[FORM OF REVERSE SIDE OF NOTE]</w:t>
      </w:r>
    </w:p>
    <w:p w:rsidRPr="00944CC9" w:rsidR="004D69FF" w:rsidP="004D69FF" w:rsidRDefault="004D69FF" w14:paraId="6DC459F8" w14:textId="26FE72EB">
      <w:pPr>
        <w:pStyle w:val="wCenter"/>
      </w:pPr>
      <w:r w:rsidRPr="00944CC9">
        <w:t>8.50% PIK NON-RECOURSE SUBORDINATED THIRD-LIEN NOTES DUE 203</w:t>
      </w:r>
      <w:r w:rsidR="00FD1E71">
        <w:t>0</w:t>
      </w:r>
    </w:p>
    <w:p w:rsidRPr="00944CC9" w:rsidR="004D69FF" w:rsidP="004D69FF" w:rsidRDefault="004D69FF" w14:paraId="20BC6154" w14:textId="77777777">
      <w:pPr>
        <w:pStyle w:val="Exhibit3"/>
        <w:keepNext/>
        <w:numPr>
          <w:ilvl w:val="2"/>
          <w:numId w:val="15"/>
        </w:numPr>
      </w:pPr>
      <w:r w:rsidRPr="00944CC9">
        <w:t>Interest</w:t>
      </w:r>
    </w:p>
    <w:p w:rsidRPr="00944CC9" w:rsidR="004D69FF" w:rsidP="004D69FF" w:rsidRDefault="004D69FF" w14:paraId="75EE8C15" w14:textId="77777777">
      <w:pPr>
        <w:pStyle w:val="wText1"/>
      </w:pPr>
      <w:r w:rsidRPr="00944CC9">
        <w:t>Oi S.A. - in judicial reorganization, a corporation (</w:t>
      </w:r>
      <w:r w:rsidRPr="00944CC9">
        <w:rPr>
          <w:i/>
        </w:rPr>
        <w:t>sociedade anônima</w:t>
      </w:r>
      <w:r w:rsidRPr="00944CC9">
        <w:t xml:space="preserve">) organized and existing under the laws of the Federative Republic of Brazil (such company, and its successors and assigns under the Indenture hereinafter referred to as the </w:t>
      </w:r>
      <w:r>
        <w:t>“</w:t>
      </w:r>
      <w:r w:rsidRPr="00944CC9">
        <w:rPr>
          <w:b/>
          <w:i/>
        </w:rPr>
        <w:t>Company</w:t>
      </w:r>
      <w:r>
        <w:t>”</w:t>
      </w:r>
      <w:r w:rsidRPr="00944CC9">
        <w:t>), promises to pay interest in U.S. dollars on the principal amount of this Security as follows:</w:t>
      </w:r>
    </w:p>
    <w:p w:rsidRPr="00944CC9" w:rsidR="004D69FF" w:rsidP="004D69FF" w:rsidRDefault="004D69FF" w14:paraId="5B810726" w14:textId="77777777">
      <w:pPr>
        <w:pStyle w:val="wText1"/>
      </w:pPr>
      <w:r w:rsidRPr="00944CC9">
        <w:t>Beginning on June 25, 2025, and until the Maturity Date, (i) at a fixed rate of 8.50% per annum payable by increasing the principal amount of the outstanding Securities or by issuing paid-in-kind Securities in the Company</w:t>
      </w:r>
      <w:r>
        <w:t>’</w:t>
      </w:r>
      <w:r w:rsidRPr="00944CC9">
        <w:t>s sole discretion (</w:t>
      </w:r>
      <w:r>
        <w:t>“</w:t>
      </w:r>
      <w:r w:rsidRPr="00944CC9">
        <w:rPr>
          <w:b/>
          <w:i/>
        </w:rPr>
        <w:t>PIK Interest</w:t>
      </w:r>
      <w:r>
        <w:t>”</w:t>
      </w:r>
      <w:r w:rsidRPr="00944CC9">
        <w:t xml:space="preserve"> and such payment of PIK Interest hereinafter referred as a </w:t>
      </w:r>
      <w:r>
        <w:t>“</w:t>
      </w:r>
      <w:r w:rsidRPr="00944CC9">
        <w:rPr>
          <w:b/>
          <w:i/>
        </w:rPr>
        <w:t>PIK Payment</w:t>
      </w:r>
      <w:r>
        <w:t>”</w:t>
      </w:r>
      <w:r w:rsidRPr="00944CC9">
        <w:t>).</w:t>
      </w:r>
    </w:p>
    <w:p w:rsidRPr="00944CC9" w:rsidR="004D69FF" w:rsidP="004D69FF" w:rsidRDefault="004D69FF" w14:paraId="7FFC3104" w14:textId="77777777">
      <w:pPr>
        <w:pStyle w:val="wText1"/>
      </w:pPr>
      <w:r w:rsidRPr="00944CC9">
        <w:t xml:space="preserve">Following an increase in the principal amount of the outstanding Global Securities as a result of a PIK Payment as described below, the Global Securities shall bear interest on such increased principal amount from and after the Interest Payment Date in respect of which such PIK Payment was made. </w:t>
      </w:r>
      <w:r>
        <w:t xml:space="preserve"> </w:t>
      </w:r>
      <w:r w:rsidRPr="00944CC9">
        <w:t>Any PIK Securities issued in certificated form will be dated as of the applicable Interest Payment Date and will bear interest from and after such date.</w:t>
      </w:r>
    </w:p>
    <w:p w:rsidRPr="00944CC9" w:rsidR="004D69FF" w:rsidP="004D69FF" w:rsidRDefault="004D69FF" w14:paraId="08F15C18" w14:textId="4F6299FE">
      <w:pPr>
        <w:pStyle w:val="wText1"/>
      </w:pPr>
      <w:r w:rsidRPr="00944CC9">
        <w:t xml:space="preserve">The Company will pay interest annually in arrears on June 25 of each year, commencing on June 25, 2025, </w:t>
      </w:r>
      <w:r w:rsidRPr="00944CC9">
        <w:rPr>
          <w:i/>
        </w:rPr>
        <w:t>provided</w:t>
      </w:r>
      <w:r w:rsidRPr="00B52B3D">
        <w:rPr>
          <w:iCs/>
        </w:rPr>
        <w:t xml:space="preserve"> </w:t>
      </w:r>
      <w:r w:rsidRPr="00944CC9">
        <w:t>that the last Interest Payment Date shall be December 31, 203</w:t>
      </w:r>
      <w:r w:rsidR="00FD1E71">
        <w:t>0</w:t>
      </w:r>
      <w:r w:rsidRPr="00944CC9">
        <w:t xml:space="preserve">, to the Paying Agent, which shall in turn distribute the interest in accordance with the Indenture. </w:t>
      </w:r>
      <w:r>
        <w:t xml:space="preserve"> </w:t>
      </w:r>
      <w:r w:rsidRPr="00944CC9">
        <w:t xml:space="preserve">The Securities shall bear interest as described above from [_______], or from the most recent Interest Payment Date to which interest has been paid or provided for. </w:t>
      </w:r>
      <w:r>
        <w:t xml:space="preserve"> </w:t>
      </w:r>
      <w:r w:rsidRPr="00944CC9">
        <w:t>Interest on the Securities shall be computed on the basis of a 360-day year of twelve 30-day months.</w:t>
      </w:r>
    </w:p>
    <w:p w:rsidRPr="00944CC9" w:rsidR="004D69FF" w:rsidP="004D69FF" w:rsidRDefault="004D69FF" w14:paraId="2E66BF17" w14:textId="77777777">
      <w:pPr>
        <w:pStyle w:val="Exhibit3"/>
        <w:keepNext/>
        <w:numPr>
          <w:ilvl w:val="2"/>
          <w:numId w:val="15"/>
        </w:numPr>
      </w:pPr>
      <w:r w:rsidRPr="00944CC9">
        <w:t>Method of Payment</w:t>
      </w:r>
    </w:p>
    <w:p w:rsidRPr="00944CC9" w:rsidR="004D69FF" w:rsidP="004D69FF" w:rsidRDefault="004D69FF" w14:paraId="36BD9BF0" w14:textId="77777777">
      <w:pPr>
        <w:pStyle w:val="wText1"/>
      </w:pPr>
      <w:r w:rsidRPr="00944CC9">
        <w:t xml:space="preserve">The Company will pay interest (except defaulted interest or PIK Interest, which shall be paid as described in the Indenture) on the Securities to the Persons who are registered Holders at the close of business on the June 10 preceding the Interest Payment Date even if Securities are canceled after the Record Date and on or before the Interest Payment Date. </w:t>
      </w:r>
      <w:r>
        <w:t xml:space="preserve"> </w:t>
      </w:r>
      <w:r w:rsidRPr="00944CC9">
        <w:t xml:space="preserve">Holders must surrender Securities to a Paying Agent to collect principal payments. </w:t>
      </w:r>
      <w:r>
        <w:t xml:space="preserve"> </w:t>
      </w:r>
      <w:r w:rsidRPr="00944CC9">
        <w:t xml:space="preserve">The Company will pay principal, premium, if any, interest and Additional Amounts, if any, in money of the United States that at the time of payment is legal tender for payment of public and private debts. </w:t>
      </w:r>
      <w:r>
        <w:t xml:space="preserve"> </w:t>
      </w:r>
      <w:r w:rsidRPr="00944CC9">
        <w:t xml:space="preserve">Payments in respect of the Securities represented by a Global Security (including principal, premium, if any, interest and Additional Amounts, if any) will be made by a paying agent by wire transfer of immediately available funds to the accounts specified by DTC. </w:t>
      </w:r>
      <w:r>
        <w:t xml:space="preserve"> </w:t>
      </w:r>
      <w:r w:rsidRPr="00944CC9">
        <w:t xml:space="preserve">The Company will make all payments in respect of a certificated non-global Security (including principal, premium, if any, interest and Additional Amounts, if any) by mailing a check to the registered address of each Holder thereof. </w:t>
      </w:r>
      <w:r>
        <w:t xml:space="preserve"> </w:t>
      </w:r>
      <w:r w:rsidRPr="00944CC9">
        <w:t xml:space="preserve">If the Securities are in certificated form, upon written request from a Holder of Securities to the specified office of any paying agent, payment may be made by wire transfer to the account specified by such Holder. </w:t>
      </w:r>
      <w:r>
        <w:t xml:space="preserve"> </w:t>
      </w:r>
      <w:r w:rsidRPr="00944CC9">
        <w:t>The Company will make payments of principal and premium, if any, upon surrender of the relevant Securities at the specified office of the Trustee or any of the paying agents.</w:t>
      </w:r>
    </w:p>
    <w:p w:rsidRPr="00944CC9" w:rsidR="004D69FF" w:rsidP="004D69FF" w:rsidRDefault="004D69FF" w14:paraId="23142413" w14:textId="77777777">
      <w:pPr>
        <w:pStyle w:val="wText1"/>
      </w:pPr>
      <w:r w:rsidRPr="00944CC9">
        <w:t>The Company will pay PIK Interest (x) with respect to Securities represented by one or more Global Securities registered in the name of, or held by, DTC or its nominee on the relevant Record Date, by increasing the principal amount of the outstanding Global Security by an amount equal to the amount of PIK Interest for the applicable interest period (rounded to the nearest U.S. whole dollar) and (y) with respect to Securities represented by Certificated Securities, by issuing PIK Securities in certificated form to the Holders of the underlying Securities in an aggregate principal amount equal to the amount of PIK Interest for the applicable interest period (rounded up to the nearest U.S. whole dollar) (</w:t>
      </w:r>
      <w:r>
        <w:t>“</w:t>
      </w:r>
      <w:r w:rsidRPr="00944CC9">
        <w:rPr>
          <w:b/>
          <w:i/>
        </w:rPr>
        <w:t>PIK Securities</w:t>
      </w:r>
      <w:r>
        <w:t>”</w:t>
      </w:r>
      <w:r w:rsidRPr="00944CC9">
        <w:t xml:space="preserve">), and the Trustee shall authenticate and deliver such PIK Securities in certificated form for original issuance to the Holders thereof on the relevant Record Date, as shown by the records of the Register of such Holders. </w:t>
      </w:r>
      <w:r>
        <w:t xml:space="preserve"> </w:t>
      </w:r>
      <w:r w:rsidRPr="00944CC9">
        <w:t xml:space="preserve">All Securities issued pursuant to a PIK Payment shall mature on the Maturity Date as the Securities issued on the Restructuring Closing Date and shall be governed by, and subject to the terms, provisions and conditions of, the Indenture and shall have the same rights and benefits as the Securities issued on the Restructuring Closing Date. </w:t>
      </w:r>
      <w:r>
        <w:t xml:space="preserve"> </w:t>
      </w:r>
      <w:r w:rsidRPr="00944CC9">
        <w:t xml:space="preserve">Any PIK Securities will be issued with the designation </w:t>
      </w:r>
      <w:r>
        <w:t>“</w:t>
      </w:r>
      <w:r w:rsidRPr="00944CC9">
        <w:t>PIK Security</w:t>
      </w:r>
      <w:r>
        <w:t>”</w:t>
      </w:r>
      <w:r w:rsidRPr="00944CC9">
        <w:t xml:space="preserve"> on the face of such PIK Security.</w:t>
      </w:r>
    </w:p>
    <w:p w:rsidRPr="00944CC9" w:rsidR="004D69FF" w:rsidP="004D69FF" w:rsidRDefault="004D69FF" w14:paraId="56B8B73B" w14:textId="77777777">
      <w:pPr>
        <w:pStyle w:val="wText1"/>
      </w:pPr>
      <w:r w:rsidRPr="00944CC9">
        <w:t xml:space="preserve">If the Company elects to make payments directly to the Holders, payment shall be made by wire transfer or in the form of a check mailed to the address of each such Holder as it appears on the Security Register maintained by the Registrar. </w:t>
      </w:r>
      <w:r>
        <w:t xml:space="preserve"> </w:t>
      </w:r>
      <w:r w:rsidRPr="00944CC9">
        <w:t>However, the final payment on any Certificated Security in fully registered form shall be made only upon presentation and surrender of such Security at the offices of the Paying Agents on the payment date.</w:t>
      </w:r>
    </w:p>
    <w:p w:rsidRPr="00944CC9" w:rsidR="004D69FF" w:rsidP="004D69FF" w:rsidRDefault="004D69FF" w14:paraId="075A3378" w14:textId="77777777">
      <w:pPr>
        <w:pStyle w:val="wText1"/>
      </w:pPr>
      <w:r w:rsidRPr="00944CC9">
        <w:t>If the due date for any payment in respect of any Security is not a business day at the place in which such payment is due to be paid, the Holder thereof will not be entitled to payment of the amount due until the next succeeding business day at such place, and will not be entitled to any further interest or other payment as a result of any such delay.</w:t>
      </w:r>
    </w:p>
    <w:p w:rsidRPr="00944CC9" w:rsidR="004D69FF" w:rsidP="004D69FF" w:rsidRDefault="004D69FF" w14:paraId="2A753EB0" w14:textId="77777777">
      <w:pPr>
        <w:pStyle w:val="Exhibit3"/>
        <w:keepNext/>
        <w:numPr>
          <w:ilvl w:val="2"/>
          <w:numId w:val="15"/>
        </w:numPr>
      </w:pPr>
      <w:r w:rsidRPr="00944CC9">
        <w:t>Agents</w:t>
      </w:r>
    </w:p>
    <w:p w:rsidRPr="00944CC9" w:rsidR="004D69FF" w:rsidP="004D69FF" w:rsidRDefault="004D69FF" w14:paraId="6EF2B356" w14:textId="77777777">
      <w:pPr>
        <w:pStyle w:val="wText1"/>
      </w:pPr>
      <w:r w:rsidRPr="00944CC9">
        <w:t xml:space="preserve">Initially, UBM Bank, N.A. will act as Trustee, Registrar, Principal Paying Agent and Transfer Agent. </w:t>
      </w:r>
      <w:r>
        <w:t xml:space="preserve"> </w:t>
      </w:r>
      <w:r w:rsidRPr="00944CC9">
        <w:t>The Company may appoint and change any Agent without notice to the Holders.</w:t>
      </w:r>
    </w:p>
    <w:p w:rsidRPr="00944CC9" w:rsidR="004D69FF" w:rsidP="004D69FF" w:rsidRDefault="004D69FF" w14:paraId="6FD6DC6E" w14:textId="77777777">
      <w:pPr>
        <w:pStyle w:val="Exhibit3"/>
        <w:keepNext/>
        <w:numPr>
          <w:ilvl w:val="2"/>
          <w:numId w:val="15"/>
        </w:numPr>
      </w:pPr>
      <w:r w:rsidRPr="00944CC9">
        <w:t>Indenture</w:t>
      </w:r>
    </w:p>
    <w:p w:rsidRPr="00944CC9" w:rsidR="004D69FF" w:rsidP="004D69FF" w:rsidRDefault="004D69FF" w14:paraId="20D36146" w14:textId="4A354EA5">
      <w:pPr>
        <w:pStyle w:val="wText1"/>
      </w:pPr>
      <w:r w:rsidRPr="00944CC9">
        <w:t xml:space="preserve">The Company issued the Securities under an Indenture dated as of [●], 2024 (the </w:t>
      </w:r>
      <w:r>
        <w:t>“</w:t>
      </w:r>
      <w:r w:rsidRPr="00944CC9">
        <w:rPr>
          <w:b/>
          <w:i/>
        </w:rPr>
        <w:t>Indenture</w:t>
      </w:r>
      <w:r>
        <w:t>”</w:t>
      </w:r>
      <w:r w:rsidRPr="00944CC9">
        <w:t>), among the Company, Portugal Telecom International Finance B.V. - in judicial reorganization, Oi Brasil Holdings Coöperatief U.A. - in judicial reorganization</w:t>
      </w:r>
      <w:r w:rsidR="00641A20">
        <w:t xml:space="preserve"> and Rio Alto Participações S.A.</w:t>
      </w:r>
      <w:r w:rsidRPr="00944CC9">
        <w:t xml:space="preserve"> (collectively, the </w:t>
      </w:r>
      <w:r>
        <w:t>“</w:t>
      </w:r>
      <w:r w:rsidRPr="00944CC9">
        <w:rPr>
          <w:b/>
          <w:i/>
        </w:rPr>
        <w:t>Subsidiary Guarantors</w:t>
      </w:r>
      <w:r>
        <w:t>”</w:t>
      </w:r>
      <w:r w:rsidRPr="00944CC9">
        <w:t xml:space="preserve"> and, together with the Company, the </w:t>
      </w:r>
      <w:r>
        <w:t>“</w:t>
      </w:r>
      <w:r w:rsidRPr="00944CC9">
        <w:rPr>
          <w:b/>
          <w:i/>
        </w:rPr>
        <w:t>Obligors</w:t>
      </w:r>
      <w:r>
        <w:t>”</w:t>
      </w:r>
      <w:r w:rsidRPr="00944CC9">
        <w:t xml:space="preserve">), and UMB Bank, N.A., as the trustee, registrar, principal paying agent and transfer agent. </w:t>
      </w:r>
      <w:r>
        <w:t xml:space="preserve"> </w:t>
      </w:r>
      <w:r w:rsidRPr="00944CC9">
        <w:t xml:space="preserve">The terms of the Securities include those stated in the Indenture. </w:t>
      </w:r>
      <w:r>
        <w:t xml:space="preserve"> </w:t>
      </w:r>
      <w:r w:rsidRPr="00944CC9">
        <w:t xml:space="preserve">Terms used but not defined herein have the meanings ascribed thereto in the Indenture. </w:t>
      </w:r>
      <w:r>
        <w:t xml:space="preserve"> </w:t>
      </w:r>
      <w:r w:rsidRPr="00944CC9">
        <w:t>The Securities are subject to all such terms, and Holders are referred to the Indenture for a statement of those terms.</w:t>
      </w:r>
    </w:p>
    <w:p w:rsidRPr="00944CC9" w:rsidR="004D69FF" w:rsidP="004D69FF" w:rsidRDefault="004D69FF" w14:paraId="684770E7" w14:textId="77777777">
      <w:pPr>
        <w:pStyle w:val="wText1"/>
      </w:pPr>
      <w:r w:rsidRPr="00944CC9">
        <w:t xml:space="preserve">The Securities are general obligations of the Company. </w:t>
      </w:r>
      <w:r>
        <w:t xml:space="preserve"> </w:t>
      </w:r>
      <w:r w:rsidRPr="00944CC9">
        <w:t xml:space="preserve">The Indenture contains covenants that limit the ability of the Company and Subsidiaries to incur Indebtedness and issue Disqualified Stock; make Restricted Payments; create Liens on assets; consummate Asset Sales; engage in transactions with Affiliates; create any encumbrance or restriction of the ability of any Subsidiary to pay dividends; engage in Sale and Leaseback Transactions; and consolidate, merge or transfer all or substantially all of its assets and the assets of its Subsidiaries. </w:t>
      </w:r>
      <w:r>
        <w:t xml:space="preserve"> </w:t>
      </w:r>
      <w:r w:rsidRPr="00944CC9">
        <w:t xml:space="preserve">These covenants are subject to important exceptions and qualifications. </w:t>
      </w:r>
      <w:r>
        <w:t xml:space="preserve"> </w:t>
      </w:r>
      <w:r w:rsidRPr="00944CC9">
        <w:t>To the extent of any conflict between the terms of the Securities and the Indenture, the applicable terms of the Indenture shall govern.</w:t>
      </w:r>
    </w:p>
    <w:p w:rsidRPr="00944CC9" w:rsidR="004D69FF" w:rsidP="004D69FF" w:rsidRDefault="004D69FF" w14:paraId="17C329C8" w14:textId="77777777">
      <w:pPr>
        <w:pStyle w:val="Exhibit3"/>
        <w:keepNext/>
        <w:numPr>
          <w:ilvl w:val="2"/>
          <w:numId w:val="15"/>
        </w:numPr>
      </w:pPr>
      <w:r w:rsidRPr="00944CC9">
        <w:t>Collateral</w:t>
      </w:r>
    </w:p>
    <w:p w:rsidRPr="00944CC9" w:rsidR="004D69FF" w:rsidP="004D69FF" w:rsidRDefault="004D69FF" w14:paraId="3526ABA8" w14:textId="29F22959">
      <w:pPr>
        <w:pStyle w:val="wText1"/>
      </w:pPr>
      <w:r w:rsidRPr="00944CC9">
        <w:t>The Securities and all other obligations of the Company and Subsidiary Guarantors under the Indenture, the Securities and the Subsidiary Guarantee will be secured by the Collateral pursuant to, and with the priority required by, the terms of the Indenture, the Intercreditor Agreement and the Collateral Documents, subject only to Permitted Collateral Liens.</w:t>
      </w:r>
    </w:p>
    <w:p w:rsidRPr="00944CC9" w:rsidR="004D69FF" w:rsidP="004D69FF" w:rsidRDefault="004D69FF" w14:paraId="2794293E" w14:textId="77777777">
      <w:pPr>
        <w:pStyle w:val="wText1"/>
      </w:pPr>
      <w:r w:rsidRPr="00944CC9">
        <w:t>Subject to the terms of the Intercreditor Agreement and the Collateral Documents and so long as no Event of Default has occurred and is continuing, the Company shall have the right to remain in possession and retain exclusive control of the Collateral, to freely operate the Collateral and to collect, invest and dispose of any income from the Collateral (in each case, except as set forth in the Collateral Documents).</w:t>
      </w:r>
    </w:p>
    <w:p w:rsidRPr="00944CC9" w:rsidR="004D69FF" w:rsidP="004D69FF" w:rsidRDefault="004D69FF" w14:paraId="79FF07DC" w14:textId="77777777">
      <w:pPr>
        <w:pStyle w:val="wText1"/>
      </w:pPr>
      <w:r w:rsidRPr="00944CC9">
        <w:t>The Indenture, the Intercreditor Agreement and the Collateral Documents contain several provisions contemplating the release of a portion or all of the Collateral without consent of the Holders, the Trustee, the Intercreditor Agent or the Collateral Agent, as the case may be.</w:t>
      </w:r>
    </w:p>
    <w:p w:rsidRPr="00944CC9" w:rsidR="004D69FF" w:rsidP="004D69FF" w:rsidRDefault="004D69FF" w14:paraId="47DD890B" w14:textId="77777777">
      <w:pPr>
        <w:pStyle w:val="Exhibit3"/>
        <w:keepNext/>
        <w:numPr>
          <w:ilvl w:val="2"/>
          <w:numId w:val="15"/>
        </w:numPr>
      </w:pPr>
      <w:r w:rsidRPr="00944CC9">
        <w:t xml:space="preserve">Optional Redemption. </w:t>
      </w:r>
    </w:p>
    <w:p w:rsidRPr="00944CC9" w:rsidR="004D69FF" w:rsidP="004D69FF" w:rsidRDefault="004D69FF" w14:paraId="18DF4A3C" w14:textId="77777777">
      <w:pPr>
        <w:pStyle w:val="wText1"/>
      </w:pPr>
      <w:r w:rsidRPr="00944CC9">
        <w:t>At any time, and from time to time, the Company may redeem the Securities, at its option, in whole or in part, at a redemption price equal to 100% of the principal amount of such Securities to be redeemed, plus accrued and unpaid interest (including an amount of cash equal to all accrued and unpaid PIK Interest due thereon up to, but excluding, the date of redemption).</w:t>
      </w:r>
    </w:p>
    <w:p w:rsidRPr="00944CC9" w:rsidR="004D69FF" w:rsidP="004D69FF" w:rsidRDefault="004D69FF" w14:paraId="492F8E1A" w14:textId="77777777">
      <w:pPr>
        <w:pStyle w:val="Exhibit3"/>
        <w:keepNext/>
        <w:numPr>
          <w:ilvl w:val="2"/>
          <w:numId w:val="15"/>
        </w:numPr>
      </w:pPr>
      <w:r w:rsidRPr="00944CC9">
        <w:t>Mandatory Redemption</w:t>
      </w:r>
    </w:p>
    <w:p w:rsidRPr="00944CC9" w:rsidR="004D69FF" w:rsidP="004D69FF" w:rsidRDefault="004D69FF" w14:paraId="406B5F06" w14:textId="77777777">
      <w:pPr>
        <w:pStyle w:val="wText1"/>
      </w:pPr>
      <w:r w:rsidRPr="00944CC9">
        <w:t xml:space="preserve">The Company shall be required to mandatorily redeem the Securities under several circumstances set forth in </w:t>
      </w:r>
      <w:r>
        <w:fldChar w:fldCharType="begin"/>
      </w:r>
      <w:r>
        <w:instrText xml:space="preserve"> REF _Ref161167527 \n \h </w:instrText>
      </w:r>
      <w:r>
        <w:fldChar w:fldCharType="separate"/>
      </w:r>
      <w:r>
        <w:rPr>
          <w:cs/>
        </w:rPr>
        <w:t>‎</w:t>
      </w:r>
      <w:r>
        <w:t>Section 3.02</w:t>
      </w:r>
      <w:r>
        <w:fldChar w:fldCharType="end"/>
      </w:r>
      <w:r w:rsidRPr="00944CC9">
        <w:t xml:space="preserve"> of the Indenture. </w:t>
      </w:r>
      <w:r>
        <w:t xml:space="preserve"> </w:t>
      </w:r>
      <w:r w:rsidRPr="00944CC9">
        <w:t xml:space="preserve">Except as set forth under </w:t>
      </w:r>
      <w:r>
        <w:fldChar w:fldCharType="begin"/>
      </w:r>
      <w:r>
        <w:instrText xml:space="preserve"> REF _Ref161167534 \n \h </w:instrText>
      </w:r>
      <w:r>
        <w:fldChar w:fldCharType="separate"/>
      </w:r>
      <w:r>
        <w:rPr>
          <w:cs/>
        </w:rPr>
        <w:t>‎</w:t>
      </w:r>
      <w:r>
        <w:t>Section 3.02</w:t>
      </w:r>
      <w:r>
        <w:fldChar w:fldCharType="end"/>
      </w:r>
      <w:r w:rsidRPr="00944CC9">
        <w:t xml:space="preserve"> of the Indenture, the Company is not required to make a mandatory redemption or sinking fund payment with respect to the Securities.</w:t>
      </w:r>
    </w:p>
    <w:p w:rsidRPr="00944CC9" w:rsidR="004D69FF" w:rsidP="004D69FF" w:rsidRDefault="004D69FF" w14:paraId="72295260" w14:textId="77777777">
      <w:pPr>
        <w:pStyle w:val="Exhibit3"/>
        <w:keepNext/>
        <w:numPr>
          <w:ilvl w:val="2"/>
          <w:numId w:val="15"/>
        </w:numPr>
      </w:pPr>
      <w:r w:rsidRPr="00944CC9">
        <w:t>Repurchase of Securities</w:t>
      </w:r>
    </w:p>
    <w:p w:rsidRPr="00944CC9" w:rsidR="004D69FF" w:rsidP="004D69FF" w:rsidRDefault="004D69FF" w14:paraId="364A2DFA" w14:textId="77777777">
      <w:pPr>
        <w:pStyle w:val="wText1"/>
      </w:pPr>
      <w:r w:rsidRPr="00944CC9">
        <w:t>Upon a Change of Control, each Holder will have the right to require the Company to repurchase all or any part (equal to U.S.$1,000 and integral multiples of U.S.$1.00 in excess thereof) of the Securities of such Holder at a repurchase price equal to 101% of the aggregate principal amount of the Securities to be repurchased plus accrued but unpaid interest to the date of purchase and Additional Amounts, if any, on such Securities, as provided in, and subject to the terms of, the Indenture.</w:t>
      </w:r>
    </w:p>
    <w:p w:rsidRPr="00944CC9" w:rsidR="004D69FF" w:rsidP="004D69FF" w:rsidRDefault="004D69FF" w14:paraId="56D2A876" w14:textId="77777777">
      <w:pPr>
        <w:pStyle w:val="wText1"/>
      </w:pPr>
      <w:r w:rsidRPr="00944CC9">
        <w:t xml:space="preserve">In addition, upon an Asset Sale, the Company will be required to apply Net Cash Proceeds from such Asset Sale as required by </w:t>
      </w:r>
      <w:r>
        <w:fldChar w:fldCharType="begin"/>
      </w:r>
      <w:r>
        <w:instrText xml:space="preserve"> REF _Ref161167548 \n \h </w:instrText>
      </w:r>
      <w:r>
        <w:fldChar w:fldCharType="separate"/>
      </w:r>
      <w:r>
        <w:rPr>
          <w:cs/>
        </w:rPr>
        <w:t>‎</w:t>
      </w:r>
      <w:r>
        <w:t>Section 4.16</w:t>
      </w:r>
      <w:r>
        <w:fldChar w:fldCharType="end"/>
      </w:r>
      <w:r w:rsidRPr="00944CC9">
        <w:t xml:space="preserve"> of the Indenture, which may include providing each Holder the right to require the Company to repurchase all or any part of the Securities.</w:t>
      </w:r>
    </w:p>
    <w:p w:rsidRPr="00944CC9" w:rsidR="004D69FF" w:rsidP="004D69FF" w:rsidRDefault="004D69FF" w14:paraId="6A958C22" w14:textId="77777777">
      <w:pPr>
        <w:pStyle w:val="Exhibit3"/>
        <w:keepNext/>
        <w:numPr>
          <w:ilvl w:val="2"/>
          <w:numId w:val="15"/>
        </w:numPr>
      </w:pPr>
      <w:r w:rsidRPr="00944CC9">
        <w:t>Subordination; Non-Recourse</w:t>
      </w:r>
    </w:p>
    <w:p w:rsidRPr="00944CC9" w:rsidR="004D69FF" w:rsidP="004D69FF" w:rsidRDefault="004D69FF" w14:paraId="062DE952" w14:textId="77777777">
      <w:pPr>
        <w:pStyle w:val="wText1"/>
      </w:pPr>
      <w:r w:rsidRPr="00944CC9">
        <w:t xml:space="preserve">Pursuant to </w:t>
      </w:r>
      <w:r>
        <w:fldChar w:fldCharType="begin"/>
      </w:r>
      <w:r>
        <w:instrText xml:space="preserve"> REF _Ref_ContractCompanion_9kb9Ur2AE \w \h </w:instrText>
      </w:r>
      <w:r>
        <w:fldChar w:fldCharType="separate"/>
      </w:r>
      <w:r>
        <w:rPr>
          <w:cs/>
        </w:rPr>
        <w:t>‎</w:t>
      </w:r>
      <w:r>
        <w:t>Section 13.19</w:t>
      </w:r>
      <w:r>
        <w:fldChar w:fldCharType="end"/>
      </w:r>
      <w:r w:rsidRPr="00944CC9">
        <w:t xml:space="preserve"> of the Indenture, the Securities shall be subordinated to the Priority Secured Debt.</w:t>
      </w:r>
    </w:p>
    <w:p w:rsidRPr="00944CC9" w:rsidR="004D69FF" w:rsidP="004D69FF" w:rsidRDefault="004D69FF" w14:paraId="2A5C90A9" w14:textId="77777777">
      <w:pPr>
        <w:pStyle w:val="wText1"/>
        <w:rPr>
          <w:color w:val="000000"/>
        </w:rPr>
      </w:pPr>
      <w:r w:rsidRPr="00944CC9">
        <w:t xml:space="preserve">THIS </w:t>
      </w:r>
      <w:r w:rsidRPr="00944CC9">
        <w:rPr>
          <w:color w:val="000000"/>
        </w:rPr>
        <w:t>SECURITY</w:t>
      </w:r>
      <w:r w:rsidRPr="00944CC9">
        <w:t xml:space="preserve"> SHALL BE NON-RECOURSE OBLIGATIONS OF THE COMPANY, WITH RECOURSE BEING LIMITED SOLELY TO THE COLLATERAL. </w:t>
      </w:r>
      <w:r>
        <w:t xml:space="preserve"> </w:t>
      </w:r>
      <w:r w:rsidRPr="00944CC9">
        <w:t xml:space="preserve">THIS SECURITY SHALL NOT BE OBLIGATION OR RESPONSIBILITY OF, OR GUARANTEED BY, ANY OTHER PERSON. </w:t>
      </w:r>
      <w:r>
        <w:t xml:space="preserve"> </w:t>
      </w:r>
      <w:r w:rsidRPr="00944CC9">
        <w:t xml:space="preserve">NONE OF THE OFFICERS, DIRECTORS, SHAREHOLDERS OR AGENTS OF THE COMPANY, THE TRUSTEE, THE INTERCREDITOR AGENT, THE COLLATERAL AGENT, ANY OF THEIR RESPECTIVE AFFILIATES OR ANY OTHER PERSON SHALL BE PERSONALLY LIABLE TO MAKE ANY PAYMENTS OF PRINCIPAL, INTEREST OR ANY OTHER SUM NOW OR HEREAFTER OWING UNDER THIS SECURITY. </w:t>
      </w:r>
      <w:r>
        <w:t xml:space="preserve"> </w:t>
      </w:r>
      <w:r w:rsidRPr="00944CC9">
        <w:t xml:space="preserve">THE COMPANY SHALL HAVE NO MATERIAL ASSETS AVAILABLE FOR PAYMENTS ON THIS SECURITY OTHER THAN THE COLLATERAL. </w:t>
      </w:r>
      <w:r>
        <w:t xml:space="preserve"> </w:t>
      </w:r>
      <w:r w:rsidRPr="00944CC9">
        <w:t>AFTER THE COLLATERAL HAS BEEN FULLY REALIZED AND EXHAUSTED, ALL SUMS DUE BUT STILL UNPAID IN RESPECT OF THE COMPANY</w:t>
      </w:r>
      <w:r>
        <w:t>’</w:t>
      </w:r>
      <w:r w:rsidRPr="00944CC9">
        <w:t>S OBLIGATIONS UNDER THIS SECURITY SHALL BE EXTINGUISHED, AND THE HOLDERS SHALL NOT HAVE THE RIGHT TO PROCEED AGAINST THE COMPANY, THE TRUSTEE, THE INTERCREDITOR AGENT, THE COLLATERAL AGENT, ANY OF THEIR RESPECTIVE AFFILIATES OR ANY OF THEIR RESPECTIVE OFFICERS, DIRECTORS, SHAREHOLDERS OR AGENTS FOR THE SATISFACTION OF ANY MONETARY CLAIM OR FOR ANY DEFICIENCY JUDGMENT REMAINING AFTER FORECLOSURE OF ANY PROPERTY INCLUDED IN THE COLLATERAL.</w:t>
      </w:r>
    </w:p>
    <w:p w:rsidRPr="00944CC9" w:rsidR="004D69FF" w:rsidP="004D69FF" w:rsidRDefault="004D69FF" w14:paraId="3C265AC4" w14:textId="77777777">
      <w:pPr>
        <w:pStyle w:val="Exhibit3"/>
        <w:keepNext/>
        <w:numPr>
          <w:ilvl w:val="2"/>
          <w:numId w:val="15"/>
        </w:numPr>
      </w:pPr>
      <w:r w:rsidRPr="00944CC9">
        <w:t>Denominations; Transfer; Exchange</w:t>
      </w:r>
    </w:p>
    <w:p w:rsidRPr="00944CC9" w:rsidR="004D69FF" w:rsidP="004D69FF" w:rsidRDefault="004D69FF" w14:paraId="2674F3F6" w14:textId="77777777">
      <w:pPr>
        <w:pStyle w:val="wText1"/>
      </w:pPr>
      <w:r w:rsidRPr="00944CC9">
        <w:t xml:space="preserve">The Securities (including any PIK Security) shall be issued in registered form in denominations of U.S.$1,000 and integral multiples of U.S.$1.00 in excess thereof and shall be issued as one or more Global Securities. </w:t>
      </w:r>
      <w:r>
        <w:t xml:space="preserve"> </w:t>
      </w:r>
      <w:r w:rsidRPr="00944CC9">
        <w:t xml:space="preserve">A Holder may transfer or exchange Securities in accordance with the Indenture. </w:t>
      </w:r>
      <w:r>
        <w:t xml:space="preserve"> </w:t>
      </w:r>
      <w:r w:rsidRPr="00944CC9">
        <w:t xml:space="preserve">The Securities may be transferred, combined or divided without payment of any charge other than taxes or other governmental charges. </w:t>
      </w:r>
      <w:r>
        <w:t xml:space="preserve"> </w:t>
      </w:r>
      <w:r w:rsidRPr="00944CC9">
        <w:t>The Registrar may require a Holder, among other things, to furnish appropriate endorsements or transfer documents and to pay any taxes and fees required by law or permitted by the Indenture.</w:t>
      </w:r>
    </w:p>
    <w:p w:rsidRPr="00944CC9" w:rsidR="004D69FF" w:rsidP="004D69FF" w:rsidRDefault="004D69FF" w14:paraId="6FBFE747" w14:textId="77777777">
      <w:pPr>
        <w:pStyle w:val="Exhibit3"/>
        <w:keepNext/>
        <w:numPr>
          <w:ilvl w:val="2"/>
          <w:numId w:val="15"/>
        </w:numPr>
      </w:pPr>
      <w:r w:rsidRPr="00944CC9">
        <w:t>Persons Deemed Owners</w:t>
      </w:r>
    </w:p>
    <w:p w:rsidRPr="00944CC9" w:rsidR="004D69FF" w:rsidP="004D69FF" w:rsidRDefault="004D69FF" w14:paraId="30187080" w14:textId="77777777">
      <w:pPr>
        <w:pStyle w:val="wText1"/>
      </w:pPr>
      <w:r w:rsidRPr="00944CC9">
        <w:t xml:space="preserve">The registered Holder of this Security may be treated as the owner of it for all purposes. </w:t>
      </w:r>
      <w:r>
        <w:t xml:space="preserve"> </w:t>
      </w:r>
      <w:r w:rsidRPr="00944CC9">
        <w:t>Payment shall be made to the person in whose name a Security is registered at the close of business on the applicable Record Date.</w:t>
      </w:r>
    </w:p>
    <w:p w:rsidRPr="00944CC9" w:rsidR="004D69FF" w:rsidP="004D69FF" w:rsidRDefault="004D69FF" w14:paraId="34A0B2F2" w14:textId="77777777">
      <w:pPr>
        <w:pStyle w:val="Exhibit3"/>
        <w:keepNext/>
        <w:numPr>
          <w:ilvl w:val="2"/>
          <w:numId w:val="15"/>
        </w:numPr>
      </w:pPr>
      <w:r w:rsidRPr="00DF057B">
        <w:t>Unclaimed</w:t>
      </w:r>
      <w:r w:rsidRPr="00944CC9">
        <w:t xml:space="preserve"> Money</w:t>
      </w:r>
    </w:p>
    <w:p w:rsidRPr="00944CC9" w:rsidR="004D69FF" w:rsidP="004D69FF" w:rsidRDefault="004D69FF" w14:paraId="13FDBC97" w14:textId="77777777">
      <w:pPr>
        <w:pStyle w:val="wText1"/>
      </w:pPr>
      <w:r w:rsidRPr="00944CC9">
        <w:t>Subject to any applicable abandoned property law, the Trustee and the Paying Agents shall pay to the Company upon request any money held by them for the payment of principal and interest and Additional Amounts, if any, that remains unclaimed for two years, and, thereafter, Holders entitled to the money must look only to the Company and not to the Trustee or any of the Paying Agents for payment as general creditors.</w:t>
      </w:r>
    </w:p>
    <w:p w:rsidRPr="00944CC9" w:rsidR="004D69FF" w:rsidP="004D69FF" w:rsidRDefault="004D69FF" w14:paraId="0838BC0F" w14:textId="77777777">
      <w:pPr>
        <w:pStyle w:val="Exhibit3"/>
        <w:keepNext/>
        <w:numPr>
          <w:ilvl w:val="2"/>
          <w:numId w:val="15"/>
        </w:numPr>
      </w:pPr>
      <w:r w:rsidRPr="00944CC9">
        <w:t>Discharge; Defeasance</w:t>
      </w:r>
    </w:p>
    <w:p w:rsidRPr="00944CC9" w:rsidR="004D69FF" w:rsidP="004D69FF" w:rsidRDefault="004D69FF" w14:paraId="03933EB4" w14:textId="77777777">
      <w:pPr>
        <w:pStyle w:val="wText1"/>
      </w:pPr>
      <w:r w:rsidRPr="00944CC9">
        <w:t xml:space="preserve">Subject to certain conditions set forth in </w:t>
      </w:r>
      <w:r>
        <w:fldChar w:fldCharType="begin"/>
      </w:r>
      <w:r>
        <w:instrText xml:space="preserve"> REF _Ref161167786 \n \h </w:instrText>
      </w:r>
      <w:r>
        <w:fldChar w:fldCharType="separate"/>
      </w:r>
      <w:r>
        <w:rPr>
          <w:cs/>
        </w:rPr>
        <w:t>‎</w:t>
      </w:r>
      <w:r>
        <w:t>Article 8</w:t>
      </w:r>
      <w:r>
        <w:fldChar w:fldCharType="end"/>
      </w:r>
      <w:r w:rsidRPr="00944CC9">
        <w:t xml:space="preserve"> of the Indenture, the Company shall be entitled to terminate some or all of its obligations under the Securities and the Indenture if the Company irrevocably deposits or causes to be deposited with the Trustee U.S. dollars, U.S. Government Obligations, or a combination thereof, in an amount sufficient without reinvestment for the payment and discharge of principal, premium, if any, interest and Additional Amounts, if any, on the Securities to the date of deposit.</w:t>
      </w:r>
    </w:p>
    <w:p w:rsidRPr="00944CC9" w:rsidR="004D69FF" w:rsidP="004D69FF" w:rsidRDefault="004D69FF" w14:paraId="42D93C28" w14:textId="77777777">
      <w:pPr>
        <w:pStyle w:val="Exhibit3"/>
        <w:keepNext/>
        <w:numPr>
          <w:ilvl w:val="2"/>
          <w:numId w:val="15"/>
        </w:numPr>
      </w:pPr>
      <w:r w:rsidRPr="00944CC9">
        <w:t>Amendment, Waiver</w:t>
      </w:r>
    </w:p>
    <w:p w:rsidRPr="00944CC9" w:rsidR="004D69FF" w:rsidP="004D69FF" w:rsidRDefault="004D69FF" w14:paraId="22E5B049" w14:textId="77777777">
      <w:pPr>
        <w:pStyle w:val="wText1"/>
      </w:pPr>
      <w:r w:rsidRPr="00944CC9">
        <w:t>Subject to certain exceptions set forth in the Indenture, (a) the Indenture or any supplemental indenture and the Securities or the rights of the Holders may be amended without notice to any Holder but with the written consent of the Holders of at least a majority in aggregate principal amount of the outstanding Securities and (b) any default or noncompliance with any provision may be waived with the written consent of the Holders of a majority in aggregate principal amount of the outstanding Securities.</w:t>
      </w:r>
    </w:p>
    <w:p w:rsidRPr="00944CC9" w:rsidR="004D69FF" w:rsidP="004D69FF" w:rsidRDefault="004D69FF" w14:paraId="60A8AD9E" w14:textId="77777777">
      <w:pPr>
        <w:pStyle w:val="wText1"/>
      </w:pPr>
      <w:r w:rsidRPr="00944CC9">
        <w:t xml:space="preserve">Subject to certain exceptions set forth in the Indenture, without the consent of any Holder, the Company, the Subsidiary Guarantors, the Trustee, the Intercreditor Agent and the Collateral Agent, as the case may be, shall be entitled to amend the Indenture, any supplemental indenture, the Intercreditor Agreement, the Collateral Documents or the Securities as set out in </w:t>
      </w:r>
      <w:r>
        <w:fldChar w:fldCharType="begin"/>
      </w:r>
      <w:r>
        <w:instrText xml:space="preserve"> REF _Ref161167588 \n \h </w:instrText>
      </w:r>
      <w:r>
        <w:fldChar w:fldCharType="separate"/>
      </w:r>
      <w:r>
        <w:rPr>
          <w:cs/>
        </w:rPr>
        <w:t>‎</w:t>
      </w:r>
      <w:r>
        <w:t>Section 9.01</w:t>
      </w:r>
      <w:r>
        <w:fldChar w:fldCharType="end"/>
      </w:r>
      <w:r w:rsidRPr="00944CC9">
        <w:t xml:space="preserve"> of the Indenture.</w:t>
      </w:r>
    </w:p>
    <w:p w:rsidRPr="00944CC9" w:rsidR="004D69FF" w:rsidP="004D69FF" w:rsidRDefault="004D69FF" w14:paraId="42198314" w14:textId="77777777">
      <w:pPr>
        <w:pStyle w:val="Exhibit3"/>
        <w:keepNext/>
        <w:numPr>
          <w:ilvl w:val="2"/>
          <w:numId w:val="15"/>
        </w:numPr>
      </w:pPr>
      <w:r w:rsidRPr="00944CC9">
        <w:t>Defaults and Remedies</w:t>
      </w:r>
    </w:p>
    <w:p w:rsidRPr="00944CC9" w:rsidR="004D69FF" w:rsidP="004D69FF" w:rsidRDefault="004D69FF" w14:paraId="67C679B2" w14:textId="77777777">
      <w:pPr>
        <w:pStyle w:val="wText1"/>
      </w:pPr>
      <w:r w:rsidRPr="00944CC9">
        <w:t xml:space="preserve">If an Event of Default occurs and is continuing, the Trustee or the Holders of at least 25% in aggregate principal amount of the Securities then outstanding, by written notice to the Company and the Trustee, may, declare all the Securities to be due and payable immediately. </w:t>
      </w:r>
      <w:r>
        <w:t xml:space="preserve"> </w:t>
      </w:r>
      <w:r w:rsidRPr="00944CC9">
        <w:t xml:space="preserve">Certain events of bankruptcy or insolvency are Events of Default which will result in the Securities being due and payable immediately upon the occurrence of such Events of Default. </w:t>
      </w:r>
      <w:r>
        <w:t xml:space="preserve"> </w:t>
      </w:r>
      <w:r w:rsidRPr="00944CC9">
        <w:t xml:space="preserve">Holders of the Securities may not enforce the Indenture or the Securities except as provided in the Indenture and the Collateral Documents. </w:t>
      </w:r>
      <w:r>
        <w:t xml:space="preserve"> </w:t>
      </w:r>
      <w:r w:rsidRPr="00944CC9">
        <w:t xml:space="preserve">Subject to certain limitations, Holders of a majority in principal amount of the then outstanding Notes may direct the Trustee in its exercise of any trust or power as set out in </w:t>
      </w:r>
      <w:r>
        <w:fldChar w:fldCharType="begin"/>
      </w:r>
      <w:r>
        <w:instrText xml:space="preserve"> REF _Ref161167610 \n \h </w:instrText>
      </w:r>
      <w:r>
        <w:fldChar w:fldCharType="separate"/>
      </w:r>
      <w:r>
        <w:rPr>
          <w:cs/>
        </w:rPr>
        <w:t>‎</w:t>
      </w:r>
      <w:r>
        <w:t>Section 6.01</w:t>
      </w:r>
      <w:r>
        <w:fldChar w:fldCharType="end"/>
      </w:r>
      <w:r w:rsidRPr="00944CC9">
        <w:t xml:space="preserve"> of the Indenture.</w:t>
      </w:r>
    </w:p>
    <w:p w:rsidRPr="00944CC9" w:rsidR="004D69FF" w:rsidP="004D69FF" w:rsidRDefault="004D69FF" w14:paraId="44377CED" w14:textId="77777777">
      <w:pPr>
        <w:pStyle w:val="Exhibit3"/>
        <w:keepNext/>
        <w:numPr>
          <w:ilvl w:val="2"/>
          <w:numId w:val="15"/>
        </w:numPr>
      </w:pPr>
      <w:r w:rsidRPr="00944CC9">
        <w:t>Trustee Dealings with the Company</w:t>
      </w:r>
    </w:p>
    <w:p w:rsidRPr="00944CC9" w:rsidR="004D69FF" w:rsidP="004D69FF" w:rsidRDefault="004D69FF" w14:paraId="1FC07315" w14:textId="77777777">
      <w:pPr>
        <w:pStyle w:val="wText1"/>
      </w:pPr>
      <w:r w:rsidRPr="00944CC9">
        <w:t>The Trustee under the Indenture, in its individual or any other capacity, may become the owner or pledgee of Securities and may otherwise deal with the Company or its Affiliates with the same rights it would have if it were not Trustee.</w:t>
      </w:r>
    </w:p>
    <w:p w:rsidRPr="00944CC9" w:rsidR="004D69FF" w:rsidP="004D69FF" w:rsidRDefault="004D69FF" w14:paraId="350B9E15" w14:textId="77777777">
      <w:pPr>
        <w:pStyle w:val="Exhibit3"/>
        <w:keepNext/>
        <w:numPr>
          <w:ilvl w:val="2"/>
          <w:numId w:val="15"/>
        </w:numPr>
      </w:pPr>
      <w:r w:rsidRPr="00944CC9">
        <w:t>No Recourse Against Others</w:t>
      </w:r>
    </w:p>
    <w:p w:rsidRPr="00944CC9" w:rsidR="004D69FF" w:rsidP="004D69FF" w:rsidRDefault="004D69FF" w14:paraId="19BC60FA" w14:textId="77777777">
      <w:pPr>
        <w:pStyle w:val="wText1"/>
      </w:pPr>
      <w:r w:rsidRPr="00944CC9">
        <w:t xml:space="preserve">No past, present or future director, officer, partner, employee, incorporator, quota holder or member of the Company or any Subsidiary of the Company shall have any liability for any obligations of the Company or any Subsidiary of the Company under the Securities, the Indenture or the Subsidiary Guarantees or for any claim based on, in respect of or by reason of such obligations or their creation. </w:t>
      </w:r>
      <w:r>
        <w:t xml:space="preserve"> </w:t>
      </w:r>
      <w:r w:rsidRPr="00944CC9">
        <w:t xml:space="preserve">By accepting a Security, each Holder waives and releases all such liability. </w:t>
      </w:r>
      <w:r>
        <w:t xml:space="preserve"> </w:t>
      </w:r>
      <w:r w:rsidRPr="00944CC9">
        <w:t>Such waivers and releases are part of the consideration for the issuance of the Securities.</w:t>
      </w:r>
    </w:p>
    <w:p w:rsidRPr="00944CC9" w:rsidR="004D69FF" w:rsidP="004D69FF" w:rsidRDefault="004D69FF" w14:paraId="6AE10606" w14:textId="77777777">
      <w:pPr>
        <w:pStyle w:val="Exhibit3"/>
        <w:keepNext/>
        <w:numPr>
          <w:ilvl w:val="2"/>
          <w:numId w:val="15"/>
        </w:numPr>
      </w:pPr>
      <w:r w:rsidRPr="00944CC9">
        <w:t>Authentication</w:t>
      </w:r>
    </w:p>
    <w:p w:rsidRPr="00944CC9" w:rsidR="004D69FF" w:rsidP="004D69FF" w:rsidRDefault="004D69FF" w14:paraId="55B0FEA7" w14:textId="77777777">
      <w:pPr>
        <w:pStyle w:val="wText1"/>
      </w:pPr>
      <w:r w:rsidRPr="00944CC9">
        <w:t>This Security shall not be valid until an authorized signatory of the Trustee (or an authenticating agent) manually signs the certificate of authentication on the other side of this Security.</w:t>
      </w:r>
    </w:p>
    <w:p w:rsidRPr="00944CC9" w:rsidR="004D69FF" w:rsidP="004D69FF" w:rsidRDefault="004D69FF" w14:paraId="02262ADB" w14:textId="77777777">
      <w:pPr>
        <w:pStyle w:val="Exhibit3"/>
        <w:keepNext/>
        <w:numPr>
          <w:ilvl w:val="2"/>
          <w:numId w:val="15"/>
        </w:numPr>
      </w:pPr>
      <w:r w:rsidRPr="00944CC9">
        <w:t>Abbreviations</w:t>
      </w:r>
    </w:p>
    <w:p w:rsidRPr="00944CC9" w:rsidR="004D69FF" w:rsidP="004D69FF" w:rsidRDefault="004D69FF" w14:paraId="0D46D367" w14:textId="77777777">
      <w:pPr>
        <w:pStyle w:val="wText1"/>
      </w:pPr>
      <w:r w:rsidRPr="00944CC9">
        <w:t>Customary abbreviations may be used in the name of a Holder or an assignee, such as TEN COM (=tenants in common), TEN ENT (=tenants by the entireties), JT TEN (=joint tenants with rights of survivorship and not as tenants in common), CUST (=custodian), and U/G/M/A (=Uniform Gift to Minors Act).</w:t>
      </w:r>
    </w:p>
    <w:p w:rsidRPr="00944CC9" w:rsidR="004D69FF" w:rsidP="004D69FF" w:rsidRDefault="004D69FF" w14:paraId="7128C09A" w14:textId="77777777">
      <w:pPr>
        <w:pStyle w:val="Exhibit3"/>
        <w:keepNext/>
        <w:numPr>
          <w:ilvl w:val="2"/>
          <w:numId w:val="15"/>
        </w:numPr>
      </w:pPr>
      <w:r w:rsidRPr="00944CC9">
        <w:t>CUSIP Numbers and ISINs</w:t>
      </w:r>
    </w:p>
    <w:p w:rsidRPr="00944CC9" w:rsidR="004D69FF" w:rsidP="004D69FF" w:rsidRDefault="004D69FF" w14:paraId="4371CEE5" w14:textId="77777777">
      <w:pPr>
        <w:pStyle w:val="wText1"/>
      </w:pPr>
      <w:r w:rsidRPr="00944CC9">
        <w:t xml:space="preserve">Pursuant to a recommendation promulgated by the Committee on Uniform Security Identification Procedures, the Company has caused CUSIP numbers or ISINs to be printed on the Securities and has directed the Trustee to use CUSIP numbers or ISINs as a convenience to Holders. </w:t>
      </w:r>
      <w:r>
        <w:t xml:space="preserve"> </w:t>
      </w:r>
      <w:r w:rsidRPr="00944CC9">
        <w:t>No representation is made as to the correctness or accuracy of such numbers either as printed on the Securities or as contained in any notice and reliance may be placed only on the other identification numbers placed thereon.</w:t>
      </w:r>
    </w:p>
    <w:p w:rsidRPr="00944CC9" w:rsidR="004D69FF" w:rsidP="004D69FF" w:rsidRDefault="004D69FF" w14:paraId="001AF499" w14:textId="77777777">
      <w:pPr>
        <w:pStyle w:val="Exhibit3"/>
        <w:keepNext/>
        <w:numPr>
          <w:ilvl w:val="2"/>
          <w:numId w:val="15"/>
        </w:numPr>
      </w:pPr>
      <w:r w:rsidRPr="00944CC9">
        <w:t>Governing Law; Consent to Jurisdiction and Service of Process</w:t>
      </w:r>
    </w:p>
    <w:p w:rsidRPr="00944CC9" w:rsidR="004D69FF" w:rsidP="004D69FF" w:rsidRDefault="004D69FF" w14:paraId="2526370C" w14:textId="77777777">
      <w:pPr>
        <w:pStyle w:val="wText1"/>
      </w:pPr>
      <w:r w:rsidRPr="00944CC9">
        <w:t>THIS SECURITY AND ALL MATTERS ARISING OUT OF OR RELATING IN ANY WAY WHATSOEVER TO THIS SECURITY (WHETHER IN CONTRACT, TORT OR OTHERWISE) SHALL BE GOVERNED BY AND CONSTRUED IN ACCORDANCE WITH THE LAWS OF THE STATE OF NEW YORK.</w:t>
      </w:r>
    </w:p>
    <w:p w:rsidRPr="00944CC9" w:rsidR="004D69FF" w:rsidP="004D69FF" w:rsidRDefault="004D69FF" w14:paraId="461A9A4E" w14:textId="77777777">
      <w:pPr>
        <w:pStyle w:val="wText1"/>
      </w:pPr>
      <w:r w:rsidRPr="00944CC9">
        <w:t>The Company and each Subsidiary Guarantor has irrevocably consented to the jurisdiction of the courts of the State of New York or any United States federal court, sitting in the Borough of Manhattan, in the City of New York, New York, United States with respect to any action, suit or proceeding that may be brought in connection with the Indenture or the Securities and has validly and effectively appointed Cogency Global Inc., located at [East 40th Street, 10th Floor, New York, NY 10016], as agent for service of process.</w:t>
      </w:r>
    </w:p>
    <w:p w:rsidRPr="006C4DF2" w:rsidR="004D69FF" w:rsidP="004D69FF" w:rsidRDefault="004D69FF" w14:paraId="059E8D7D" w14:textId="77777777">
      <w:pPr>
        <w:pStyle w:val="wText1"/>
        <w:keepNext/>
        <w:rPr>
          <w:lang w:val="pt-BR"/>
        </w:rPr>
      </w:pPr>
      <w:r w:rsidRPr="00944CC9">
        <w:t xml:space="preserve">The Company will furnish to any Holder upon written request and without charge to the Holder a copy of the Indenture which has in it the text of this Security in larger type. </w:t>
      </w:r>
      <w:r>
        <w:t xml:space="preserve"> </w:t>
      </w:r>
      <w:r w:rsidRPr="006C4DF2">
        <w:rPr>
          <w:lang w:val="pt-BR"/>
        </w:rPr>
        <w:t>Requests may be made to:</w:t>
      </w:r>
    </w:p>
    <w:p w:rsidRPr="006C4DF2" w:rsidR="004D69FF" w:rsidP="004D69FF" w:rsidRDefault="004D69FF" w14:paraId="2EA69E26" w14:textId="77777777">
      <w:pPr>
        <w:pStyle w:val="wText2"/>
        <w:keepNext/>
        <w:spacing w:after="0"/>
        <w:rPr>
          <w:lang w:val="pt-BR"/>
        </w:rPr>
      </w:pPr>
      <w:r w:rsidRPr="006C4DF2">
        <w:rPr>
          <w:lang w:val="pt-BR"/>
        </w:rPr>
        <w:t>Oi S.A.</w:t>
      </w:r>
    </w:p>
    <w:p w:rsidRPr="006C4DF2" w:rsidR="004D69FF" w:rsidP="004D69FF" w:rsidRDefault="004D69FF" w14:paraId="490DD1F3" w14:textId="77777777">
      <w:pPr>
        <w:pStyle w:val="wText2"/>
        <w:keepNext/>
        <w:spacing w:after="0"/>
        <w:rPr>
          <w:lang w:val="pt-BR"/>
        </w:rPr>
      </w:pPr>
      <w:r w:rsidRPr="006C4DF2">
        <w:rPr>
          <w:lang w:val="pt-BR"/>
        </w:rPr>
        <w:t>Rua Jangadeiro number 48, Ipanema</w:t>
      </w:r>
    </w:p>
    <w:p w:rsidRPr="001745D2" w:rsidR="004D69FF" w:rsidP="004D69FF" w:rsidRDefault="004D69FF" w14:paraId="323C2F52" w14:textId="77777777">
      <w:pPr>
        <w:pStyle w:val="wText2"/>
        <w:keepNext/>
        <w:spacing w:after="0"/>
        <w:rPr>
          <w:lang w:val="pt-PT"/>
        </w:rPr>
      </w:pPr>
      <w:r w:rsidRPr="001745D2">
        <w:rPr>
          <w:lang w:val="pt-PT"/>
        </w:rPr>
        <w:t>22420-010 Rio de Janeiro, RJ</w:t>
      </w:r>
    </w:p>
    <w:p w:rsidRPr="006C4DF2" w:rsidR="004D69FF" w:rsidP="004D69FF" w:rsidRDefault="004D69FF" w14:paraId="49F020AC" w14:textId="77777777">
      <w:pPr>
        <w:pStyle w:val="wText2"/>
        <w:keepNext/>
        <w:spacing w:after="0"/>
      </w:pPr>
      <w:r w:rsidRPr="006C4DF2">
        <w:t>Federative Republic of Brazil</w:t>
      </w:r>
    </w:p>
    <w:p w:rsidRPr="00944CC9" w:rsidR="004D69FF" w:rsidP="004D69FF" w:rsidRDefault="004D69FF" w14:paraId="1C22560E" w14:textId="77777777">
      <w:pPr>
        <w:pStyle w:val="wText2"/>
      </w:pPr>
      <w:r w:rsidRPr="00944CC9">
        <w:t xml:space="preserve">Attention: </w:t>
      </w:r>
      <w:r>
        <w:t xml:space="preserve"> </w:t>
      </w:r>
      <w:r w:rsidRPr="00944CC9">
        <w:t>General Counsel</w:t>
      </w:r>
    </w:p>
    <w:p w:rsidR="004D69FF" w:rsidP="004D69FF" w:rsidRDefault="004D69FF" w14:paraId="6C4C1C51" w14:textId="77777777">
      <w:pPr>
        <w:pStyle w:val="wText"/>
      </w:pPr>
    </w:p>
    <w:p w:rsidR="004D69FF" w:rsidP="004D69FF" w:rsidRDefault="004D69FF" w14:paraId="3EE74956" w14:textId="77777777">
      <w:pPr>
        <w:pStyle w:val="wText"/>
        <w:sectPr w:rsidR="004D69FF" w:rsidSect="00734B60">
          <w:headerReference w:type="default" r:id="rId65"/>
          <w:footerReference w:type="default" r:id="rId66"/>
          <w:headerReference w:type="first" r:id="rId67"/>
          <w:footerReference w:type="first" r:id="rId68"/>
          <w:pgSz w:w="12240" w:h="15840" w:code="1"/>
          <w:pgMar w:top="1440" w:right="1440" w:bottom="1440" w:left="1440" w:header="720" w:footer="720" w:gutter="0"/>
          <w:cols w:space="708"/>
          <w:docGrid w:linePitch="360"/>
        </w:sectPr>
      </w:pPr>
    </w:p>
    <w:p w:rsidRPr="00944CC9" w:rsidR="004D69FF" w:rsidP="004D69FF" w:rsidRDefault="004D69FF" w14:paraId="49F53019" w14:textId="77777777">
      <w:pPr>
        <w:pStyle w:val="wCenterB"/>
        <w:keepNext/>
      </w:pPr>
      <w:r w:rsidRPr="00944CC9">
        <w:t>ASSIGNMENT FORM</w:t>
      </w:r>
    </w:p>
    <w:p w:rsidRPr="00510BBA" w:rsidR="004D69FF" w:rsidP="004D69FF" w:rsidRDefault="004D69FF" w14:paraId="5E431056" w14:textId="77777777">
      <w:pPr>
        <w:pStyle w:val="wText"/>
        <w:keepNext/>
        <w:rPr>
          <w:bCs/>
          <w:color w:val="000000"/>
        </w:rPr>
      </w:pPr>
      <w:r w:rsidRPr="00944CC9">
        <w:rPr>
          <w:color w:val="000000"/>
        </w:rPr>
        <w:t>To assign this Security, fill in the form below:</w:t>
      </w:r>
    </w:p>
    <w:p w:rsidRPr="00944CC9" w:rsidR="004D69FF" w:rsidP="004D69FF" w:rsidRDefault="004D69FF" w14:paraId="4DD6AA9A" w14:textId="77777777">
      <w:pPr>
        <w:pStyle w:val="wText"/>
        <w:keepNext/>
        <w:rPr>
          <w:color w:val="000000"/>
        </w:rPr>
      </w:pPr>
      <w:r w:rsidRPr="00944CC9">
        <w:rPr>
          <w:color w:val="000000"/>
        </w:rPr>
        <w:t>I or we assign and transfer this Security to (</w:t>
      </w:r>
      <w:r w:rsidRPr="00944CC9">
        <w:rPr>
          <w:i/>
          <w:iCs/>
          <w:color w:val="000000"/>
        </w:rPr>
        <w:t>insert assignee</w:t>
      </w:r>
      <w:r>
        <w:rPr>
          <w:i/>
          <w:iCs/>
          <w:color w:val="000000"/>
        </w:rPr>
        <w:t>’</w:t>
      </w:r>
      <w:r w:rsidRPr="00944CC9">
        <w:rPr>
          <w:i/>
          <w:iCs/>
          <w:color w:val="000000"/>
        </w:rPr>
        <w:t>s name, address, zip code and soc. sec. or tax I.D. number</w:t>
      </w:r>
      <w:r w:rsidRPr="00944CC9">
        <w:rPr>
          <w:color w:val="000000"/>
        </w:rPr>
        <w:t>):</w:t>
      </w:r>
    </w:p>
    <w:p w:rsidRPr="00944CC9" w:rsidR="004D69FF" w:rsidP="004D69FF" w:rsidRDefault="004D69FF" w14:paraId="3F5BBD59" w14:textId="77777777">
      <w:pPr>
        <w:pStyle w:val="wText2"/>
      </w:pPr>
      <w:r w:rsidRPr="00944CC9">
        <w:t>_________________________________________________________</w:t>
      </w:r>
    </w:p>
    <w:p w:rsidRPr="00944CC9" w:rsidR="004D69FF" w:rsidP="004D69FF" w:rsidRDefault="004D69FF" w14:paraId="3D7BCC49" w14:textId="77777777">
      <w:pPr>
        <w:pStyle w:val="wText2"/>
      </w:pPr>
      <w:r w:rsidRPr="00944CC9">
        <w:t>_________________________________________________________</w:t>
      </w:r>
    </w:p>
    <w:p w:rsidRPr="00944CC9" w:rsidR="004D69FF" w:rsidP="004D69FF" w:rsidRDefault="004D69FF" w14:paraId="5158D4E6" w14:textId="77777777">
      <w:pPr>
        <w:pStyle w:val="wText2"/>
      </w:pPr>
      <w:r w:rsidRPr="00944CC9">
        <w:t>_________________________________________________________</w:t>
      </w:r>
    </w:p>
    <w:p w:rsidRPr="00944CC9" w:rsidR="004D69FF" w:rsidP="004D69FF" w:rsidRDefault="004D69FF" w14:paraId="57EC673A" w14:textId="77777777">
      <w:pPr>
        <w:pStyle w:val="wText2"/>
      </w:pPr>
      <w:r w:rsidRPr="00944CC9">
        <w:t>_________________________________________________________</w:t>
      </w:r>
    </w:p>
    <w:p w:rsidRPr="00944CC9" w:rsidR="004D69FF" w:rsidP="004D69FF" w:rsidRDefault="004D69FF" w14:paraId="2340F696" w14:textId="77777777">
      <w:pPr>
        <w:pStyle w:val="wText"/>
        <w:rPr>
          <w:color w:val="000000"/>
        </w:rPr>
      </w:pPr>
      <w:r w:rsidRPr="00944CC9">
        <w:rPr>
          <w:color w:val="000000"/>
        </w:rPr>
        <w:t xml:space="preserve">and irrevocably appoint the agent to transfer this Security on the books of the Company. </w:t>
      </w:r>
      <w:r>
        <w:rPr>
          <w:color w:val="000000"/>
        </w:rPr>
        <w:t xml:space="preserve"> </w:t>
      </w:r>
      <w:r w:rsidRPr="00944CC9">
        <w:rPr>
          <w:color w:val="000000"/>
        </w:rPr>
        <w:t>The agent may substitute another to act for him or her.</w:t>
      </w:r>
    </w:p>
    <w:p w:rsidRPr="00944CC9" w:rsidR="004D69FF" w:rsidP="004D69FF" w:rsidRDefault="004D69FF" w14:paraId="0E409C28" w14:textId="77777777">
      <w:pPr>
        <w:pStyle w:val="wText4"/>
        <w:ind w:left="5040"/>
      </w:pPr>
      <w:r w:rsidRPr="00944CC9">
        <w:t>Your Signature:</w:t>
      </w:r>
    </w:p>
    <w:p w:rsidRPr="00944CC9" w:rsidR="004D69FF" w:rsidP="004D69FF" w:rsidRDefault="004D69FF" w14:paraId="5FB35ED4" w14:textId="77777777">
      <w:pPr>
        <w:pStyle w:val="wText"/>
        <w:rPr>
          <w:color w:val="000000"/>
        </w:rPr>
      </w:pPr>
      <w:r w:rsidRPr="00944CC9">
        <w:rPr>
          <w:color w:val="000000"/>
        </w:rPr>
        <w:t>Date:</w:t>
      </w:r>
    </w:p>
    <w:p w:rsidR="004D69FF" w:rsidP="004D69FF" w:rsidRDefault="004D69FF" w14:paraId="7F49E2F9" w14:textId="77777777">
      <w:pPr>
        <w:pStyle w:val="wText4"/>
        <w:ind w:left="5040"/>
        <w:rPr>
          <w:color w:val="000000"/>
        </w:rPr>
      </w:pPr>
      <w:r w:rsidRPr="00944CC9">
        <w:rPr>
          <w:color w:val="000000"/>
        </w:rPr>
        <w:t xml:space="preserve">(Sign exactly as your name appears on the other side of this </w:t>
      </w:r>
      <w:r w:rsidRPr="00EF2F6E">
        <w:t>Security</w:t>
      </w:r>
      <w:r w:rsidRPr="00944CC9">
        <w:rPr>
          <w:color w:val="000000"/>
        </w:rPr>
        <w:t>)</w:t>
      </w:r>
    </w:p>
    <w:p w:rsidRPr="00944CC9" w:rsidR="004D69FF" w:rsidP="004D69FF" w:rsidRDefault="004D69FF" w14:paraId="5095633E" w14:textId="77777777">
      <w:pPr>
        <w:pStyle w:val="wText"/>
        <w:tabs>
          <w:tab w:val="left" w:pos="5040"/>
        </w:tabs>
      </w:pPr>
      <w:r>
        <w:t>__________________________________</w:t>
      </w:r>
      <w:r>
        <w:tab/>
        <w:t>____________________________________</w:t>
      </w:r>
    </w:p>
    <w:p w:rsidRPr="00944CC9" w:rsidR="004D69FF" w:rsidP="004D69FF" w:rsidRDefault="004D69FF" w14:paraId="0E0D13DF" w14:textId="77777777">
      <w:pPr>
        <w:pStyle w:val="wText2"/>
      </w:pPr>
      <w:r w:rsidRPr="00944CC9">
        <w:t>*Signature guaranteed by:</w:t>
      </w:r>
    </w:p>
    <w:p w:rsidRPr="00944CC9" w:rsidR="004D69FF" w:rsidP="004D69FF" w:rsidRDefault="004D69FF" w14:paraId="26C01D64" w14:textId="77777777">
      <w:pPr>
        <w:pStyle w:val="wText2"/>
      </w:pPr>
      <w:r w:rsidRPr="00944CC9">
        <w:t xml:space="preserve">By: </w:t>
      </w:r>
      <w:r>
        <w:t xml:space="preserve"> ______________</w:t>
      </w:r>
    </w:p>
    <w:p w:rsidRPr="00944CC9" w:rsidR="004D69FF" w:rsidP="004D69FF" w:rsidRDefault="004D69FF" w14:paraId="333454D4" w14:textId="77777777">
      <w:pPr>
        <w:pStyle w:val="wText"/>
        <w:rPr>
          <w:color w:val="000000"/>
        </w:rPr>
      </w:pPr>
      <w:r w:rsidRPr="00944CC9">
        <w:rPr>
          <w:color w:val="000000"/>
        </w:rPr>
        <w:t>*</w:t>
      </w:r>
      <w:r w:rsidRPr="00944CC9">
        <w:rPr>
          <w:color w:val="000000"/>
        </w:rPr>
        <w:tab/>
        <w:t xml:space="preserve">The signature must be guaranteed by an institution which is a member of one of the following recognized signature guaranty programs: </w:t>
      </w:r>
      <w:r>
        <w:rPr>
          <w:color w:val="000000"/>
        </w:rPr>
        <w:t xml:space="preserve"> </w:t>
      </w:r>
      <w:r w:rsidRPr="00944CC9">
        <w:rPr>
          <w:color w:val="000000"/>
        </w:rPr>
        <w:t>(i) the Securities Transfer Agent Medallion Program (STAMP); (ii) the New York Stock Exchange Medallion Program (MSP); (iii) the Stock Exchange Medallion Program (SEMP); or (iv) such other guaranty program acceptable to the Trustee.</w:t>
      </w:r>
    </w:p>
    <w:p w:rsidRPr="00944CC9" w:rsidR="004D69FF" w:rsidP="004D69FF" w:rsidRDefault="004D69FF" w14:paraId="79A71823" w14:textId="77777777">
      <w:pPr>
        <w:pStyle w:val="wCenter"/>
        <w:pageBreakBefore/>
      </w:pPr>
      <w:r w:rsidRPr="00944CC9">
        <w:t xml:space="preserve">[TO BE ATTACHED TO GLOBAL SECURITIES] </w:t>
      </w:r>
      <w:r w:rsidRPr="00944CC9">
        <w:br/>
        <w:t>SCHEDULE OF INCREASES OR DECREASES IN GLOBAL SECURITY</w:t>
      </w:r>
    </w:p>
    <w:p w:rsidRPr="00944CC9" w:rsidR="004D69FF" w:rsidP="004D69FF" w:rsidRDefault="004D69FF" w14:paraId="1A55EFBA" w14:textId="77777777">
      <w:pPr>
        <w:pStyle w:val="wText1"/>
        <w:keepNext/>
        <w:rPr>
          <w:color w:val="000000"/>
        </w:rPr>
      </w:pPr>
      <w:r w:rsidRPr="00944CC9">
        <w:t>The initial principal amount of this Global Security is U.S.$[</w:t>
      </w:r>
      <w:r>
        <w:t>_______________</w:t>
      </w:r>
      <w:r w:rsidRPr="00944CC9">
        <w:t xml:space="preserve">]. </w:t>
      </w:r>
      <w:r>
        <w:t xml:space="preserve"> </w:t>
      </w:r>
      <w:r w:rsidRPr="00944CC9">
        <w:t>The</w:t>
      </w:r>
      <w:r>
        <w:t xml:space="preserve"> </w:t>
      </w:r>
      <w:r w:rsidRPr="00944CC9">
        <w:rPr>
          <w:color w:val="000000"/>
        </w:rPr>
        <w:t>following increases or decreases in this Global Security have been made:</w:t>
      </w:r>
    </w:p>
    <w:tbl>
      <w:tblPr>
        <w:tblpPr w:leftFromText="180" w:rightFromText="180" w:vertAnchor="text" w:tblpY="1"/>
        <w:tblOverlap w:val="never"/>
        <w:tblW w:w="5000" w:type="pct"/>
        <w:tblLayout w:type="fixed"/>
        <w:tblLook w:val="0000" w:firstRow="0" w:lastRow="0" w:firstColumn="0" w:lastColumn="0" w:noHBand="0" w:noVBand="0"/>
      </w:tblPr>
      <w:tblGrid>
        <w:gridCol w:w="1761"/>
        <w:gridCol w:w="2079"/>
        <w:gridCol w:w="1974"/>
        <w:gridCol w:w="1758"/>
        <w:gridCol w:w="1788"/>
      </w:tblGrid>
      <w:tr w:rsidRPr="005A60A0" w:rsidR="004D69FF" w:rsidTr="008E40A1" w14:paraId="386B5392" w14:textId="77777777">
        <w:tc>
          <w:tcPr>
            <w:tcW w:w="1701" w:type="dxa"/>
            <w:vAlign w:val="bottom"/>
          </w:tcPr>
          <w:p w:rsidRPr="005A60A0" w:rsidR="004D69FF" w:rsidP="008E40A1" w:rsidRDefault="004D69FF" w14:paraId="6DDA7388" w14:textId="77777777">
            <w:pPr>
              <w:pStyle w:val="wText"/>
              <w:pBdr>
                <w:bottom w:val="single" w:color="auto" w:sz="4" w:space="1"/>
              </w:pBdr>
              <w:spacing w:after="0"/>
              <w:jc w:val="center"/>
              <w:rPr>
                <w:color w:val="000000"/>
              </w:rPr>
            </w:pPr>
            <w:r w:rsidRPr="005A60A0">
              <w:rPr>
                <w:color w:val="000000"/>
              </w:rPr>
              <w:t>Date of Increase or Decrease</w:t>
            </w:r>
          </w:p>
        </w:tc>
        <w:tc>
          <w:tcPr>
            <w:tcW w:w="2009" w:type="dxa"/>
            <w:vAlign w:val="bottom"/>
          </w:tcPr>
          <w:p w:rsidRPr="005A60A0" w:rsidR="004D69FF" w:rsidP="008E40A1" w:rsidRDefault="004D69FF" w14:paraId="708F14C0" w14:textId="77777777">
            <w:pPr>
              <w:pStyle w:val="wText"/>
              <w:pBdr>
                <w:bottom w:val="single" w:color="auto" w:sz="4" w:space="1"/>
              </w:pBdr>
              <w:spacing w:after="0"/>
              <w:jc w:val="center"/>
              <w:rPr>
                <w:color w:val="000000"/>
              </w:rPr>
            </w:pPr>
            <w:r w:rsidRPr="005A60A0">
              <w:rPr>
                <w:color w:val="000000"/>
              </w:rPr>
              <w:t>Amount of decrease in principal amount of this Global Security</w:t>
            </w:r>
          </w:p>
        </w:tc>
        <w:tc>
          <w:tcPr>
            <w:tcW w:w="1908" w:type="dxa"/>
            <w:vAlign w:val="bottom"/>
          </w:tcPr>
          <w:p w:rsidRPr="005A60A0" w:rsidR="004D69FF" w:rsidP="008E40A1" w:rsidRDefault="004D69FF" w14:paraId="3C1BFCC4" w14:textId="77777777">
            <w:pPr>
              <w:pStyle w:val="wText"/>
              <w:pBdr>
                <w:bottom w:val="single" w:color="auto" w:sz="4" w:space="1"/>
              </w:pBdr>
              <w:spacing w:after="0"/>
              <w:jc w:val="center"/>
              <w:rPr>
                <w:color w:val="000000"/>
              </w:rPr>
            </w:pPr>
            <w:r w:rsidRPr="005A60A0">
              <w:rPr>
                <w:color w:val="000000"/>
              </w:rPr>
              <w:t>Amount of increase in principal amount of this Global Security</w:t>
            </w:r>
          </w:p>
        </w:tc>
        <w:tc>
          <w:tcPr>
            <w:tcW w:w="1699" w:type="dxa"/>
            <w:vAlign w:val="bottom"/>
          </w:tcPr>
          <w:p w:rsidRPr="005A60A0" w:rsidR="004D69FF" w:rsidP="008E40A1" w:rsidRDefault="004D69FF" w14:paraId="18BCBE27" w14:textId="77777777">
            <w:pPr>
              <w:pStyle w:val="wText"/>
              <w:pBdr>
                <w:bottom w:val="single" w:color="auto" w:sz="4" w:space="1"/>
              </w:pBdr>
              <w:spacing w:after="0"/>
              <w:jc w:val="center"/>
              <w:rPr>
                <w:color w:val="000000"/>
              </w:rPr>
            </w:pPr>
            <w:r w:rsidRPr="005A60A0">
              <w:rPr>
                <w:color w:val="000000"/>
              </w:rPr>
              <w:t>Principal amount of this Global Security following such decrease or increase</w:t>
            </w:r>
          </w:p>
        </w:tc>
        <w:tc>
          <w:tcPr>
            <w:tcW w:w="1728" w:type="dxa"/>
            <w:vAlign w:val="bottom"/>
          </w:tcPr>
          <w:p w:rsidRPr="005A60A0" w:rsidR="004D69FF" w:rsidP="008E40A1" w:rsidRDefault="004D69FF" w14:paraId="1BD79492" w14:textId="77777777">
            <w:pPr>
              <w:pStyle w:val="wText"/>
              <w:pBdr>
                <w:bottom w:val="single" w:color="auto" w:sz="4" w:space="1"/>
              </w:pBdr>
              <w:spacing w:after="0"/>
              <w:jc w:val="center"/>
              <w:rPr>
                <w:color w:val="000000"/>
              </w:rPr>
            </w:pPr>
            <w:r w:rsidRPr="005A60A0">
              <w:rPr>
                <w:color w:val="000000"/>
              </w:rPr>
              <w:t>Signature of authorized officer of Trustee or Custodian</w:t>
            </w:r>
          </w:p>
        </w:tc>
      </w:tr>
      <w:tr w:rsidRPr="00944CC9" w:rsidR="004D69FF" w:rsidTr="008E40A1" w14:paraId="577462F1" w14:textId="77777777">
        <w:tc>
          <w:tcPr>
            <w:tcW w:w="1701" w:type="dxa"/>
            <w:vAlign w:val="bottom"/>
          </w:tcPr>
          <w:p w:rsidRPr="00944CC9" w:rsidR="004D69FF" w:rsidP="008E40A1" w:rsidRDefault="004D69FF" w14:paraId="0871DA2A" w14:textId="77777777">
            <w:pPr>
              <w:pStyle w:val="wText"/>
            </w:pPr>
          </w:p>
        </w:tc>
        <w:tc>
          <w:tcPr>
            <w:tcW w:w="2009" w:type="dxa"/>
            <w:vAlign w:val="bottom"/>
          </w:tcPr>
          <w:p w:rsidRPr="00944CC9" w:rsidR="004D69FF" w:rsidP="008E40A1" w:rsidRDefault="004D69FF" w14:paraId="12CB33BC" w14:textId="77777777">
            <w:pPr>
              <w:pStyle w:val="wText"/>
            </w:pPr>
          </w:p>
        </w:tc>
        <w:tc>
          <w:tcPr>
            <w:tcW w:w="1908" w:type="dxa"/>
            <w:vAlign w:val="bottom"/>
          </w:tcPr>
          <w:p w:rsidRPr="00944CC9" w:rsidR="004D69FF" w:rsidP="008E40A1" w:rsidRDefault="004D69FF" w14:paraId="188C68CC" w14:textId="77777777">
            <w:pPr>
              <w:pStyle w:val="wText"/>
            </w:pPr>
          </w:p>
        </w:tc>
        <w:tc>
          <w:tcPr>
            <w:tcW w:w="1699" w:type="dxa"/>
            <w:vAlign w:val="bottom"/>
          </w:tcPr>
          <w:p w:rsidRPr="00944CC9" w:rsidR="004D69FF" w:rsidP="008E40A1" w:rsidRDefault="004D69FF" w14:paraId="5D9D281C" w14:textId="77777777">
            <w:pPr>
              <w:pStyle w:val="wText"/>
            </w:pPr>
          </w:p>
        </w:tc>
        <w:tc>
          <w:tcPr>
            <w:tcW w:w="1728" w:type="dxa"/>
            <w:vAlign w:val="bottom"/>
          </w:tcPr>
          <w:p w:rsidRPr="00944CC9" w:rsidR="004D69FF" w:rsidP="008E40A1" w:rsidRDefault="004D69FF" w14:paraId="71189761" w14:textId="77777777">
            <w:pPr>
              <w:pStyle w:val="wText"/>
            </w:pPr>
          </w:p>
        </w:tc>
      </w:tr>
    </w:tbl>
    <w:p w:rsidRPr="00944CC9" w:rsidR="004D69FF" w:rsidP="004D69FF" w:rsidRDefault="004D69FF" w14:paraId="27049763" w14:textId="77777777">
      <w:pPr>
        <w:pStyle w:val="wText"/>
        <w:rPr>
          <w:color w:val="000000"/>
        </w:rPr>
      </w:pPr>
    </w:p>
    <w:p w:rsidRPr="00944CC9" w:rsidR="004D69FF" w:rsidP="004D69FF" w:rsidRDefault="004D69FF" w14:paraId="763070A7" w14:textId="77777777">
      <w:pPr>
        <w:pStyle w:val="wCenterB"/>
        <w:pageBreakBefore/>
      </w:pPr>
      <w:r w:rsidRPr="00944CC9">
        <w:t>OPTION OF HOLDER TO ELECT PURCHASE</w:t>
      </w:r>
    </w:p>
    <w:p w:rsidRPr="005200D1" w:rsidR="005200D1" w:rsidP="005200D1" w:rsidRDefault="004D69FF" w14:paraId="2DB9D3C9" w14:textId="7A97AE1A">
      <w:pPr>
        <w:pStyle w:val="wText2"/>
        <w:keepNext/>
      </w:pPr>
      <w:r w:rsidRPr="00944CC9">
        <w:t xml:space="preserve">If you elect to have this Security purchased by the Company pursuant to </w:t>
      </w:r>
      <w:r>
        <w:fldChar w:fldCharType="begin"/>
      </w:r>
      <w:r>
        <w:instrText xml:space="preserve"> REF _Ref161167456 \n \h </w:instrText>
      </w:r>
      <w:r>
        <w:fldChar w:fldCharType="separate"/>
      </w:r>
      <w:r>
        <w:rPr>
          <w:cs/>
        </w:rPr>
        <w:t>‎</w:t>
      </w:r>
      <w:r>
        <w:t>Section 4.06</w:t>
      </w:r>
      <w:r>
        <w:fldChar w:fldCharType="end"/>
      </w:r>
      <w:r>
        <w:fldChar w:fldCharType="begin"/>
      </w:r>
      <w:r>
        <w:instrText xml:space="preserve"> REF _Ref161167464 \n \h </w:instrText>
      </w:r>
      <w:r>
        <w:fldChar w:fldCharType="separate"/>
      </w:r>
      <w:r>
        <w:rPr>
          <w:cs/>
        </w:rPr>
        <w:t>‎</w:t>
      </w:r>
      <w:r>
        <w:fldChar w:fldCharType="end"/>
      </w:r>
      <w:r w:rsidRPr="00944CC9">
        <w:t xml:space="preserve"> or </w:t>
      </w:r>
      <w:r>
        <w:fldChar w:fldCharType="begin"/>
      </w:r>
      <w:r>
        <w:instrText xml:space="preserve"> REF  _Ref161167478 \h \n \t </w:instrText>
      </w:r>
      <w:r>
        <w:fldChar w:fldCharType="separate"/>
      </w:r>
      <w:r>
        <w:rPr>
          <w:cs/>
        </w:rPr>
        <w:t>‎</w:t>
      </w:r>
      <w:r>
        <w:t>4.16</w:t>
      </w:r>
      <w:r>
        <w:fldChar w:fldCharType="end"/>
      </w:r>
      <w:r w:rsidRPr="00944CC9">
        <w:t xml:space="preserve"> of the Indenture, check</w:t>
      </w:r>
      <w:r w:rsidR="005200D1">
        <w:t xml:space="preserve"> the</w:t>
      </w:r>
      <w:r w:rsidRPr="00944CC9">
        <w:t xml:space="preserve"> </w:t>
      </w:r>
      <w:r w:rsidRPr="005200D1" w:rsidR="005200D1">
        <w:t>box below:</w:t>
      </w:r>
    </w:p>
    <w:p w:rsidRPr="005200D1" w:rsidR="005200D1" w:rsidP="005200D1" w:rsidRDefault="005200D1" w14:paraId="4CFEA122" w14:textId="2F193664">
      <w:pPr>
        <w:pStyle w:val="wText2"/>
        <w:keepNext/>
      </w:pPr>
      <w:r w:rsidRPr="005200D1">
        <w:t>4.06</w:t>
      </w:r>
      <w:r w:rsidRPr="005200D1">
        <w:tab/>
      </w:r>
      <w:r w:rsidRPr="005200D1">
        <w:object w:dxaOrig="225" w:dyaOrig="225" w14:anchorId="1E4A5B92">
          <v:shape id="_x0000_i1037" style="width:1in;height:18.15pt" alt="" o:ole="" type="#_x0000_t75">
            <v:imagedata o:title="" r:id="rId47"/>
          </v:shape>
          <w:control w:name="TextBox11" w:shapeid="_x0000_i1037" r:id="rId69"/>
        </w:object>
      </w:r>
      <w:r w:rsidRPr="005200D1">
        <w:tab/>
        <w:t>4.16</w:t>
      </w:r>
      <w:r w:rsidRPr="005200D1">
        <w:tab/>
      </w:r>
      <w:r w:rsidRPr="005200D1">
        <w:object w:dxaOrig="225" w:dyaOrig="225" w14:anchorId="25A7B43A">
          <v:shape id="_x0000_i1039" style="width:1in;height:18.15pt" alt="" o:ole="" type="#_x0000_t75">
            <v:imagedata o:title="" r:id="rId47"/>
          </v:shape>
          <w:control w:name="TextBox21" w:shapeid="_x0000_i1039" r:id="rId70"/>
        </w:object>
      </w:r>
    </w:p>
    <w:p w:rsidRPr="00944CC9" w:rsidR="004D69FF" w:rsidP="005200D1" w:rsidRDefault="005200D1" w14:paraId="5FC8A70C" w14:textId="27FF0D7D">
      <w:pPr>
        <w:pStyle w:val="wText2"/>
        <w:keepNext/>
      </w:pPr>
      <w:r w:rsidRPr="005200D1">
        <w:t>If you elect to have only part of this Security</w:t>
      </w:r>
      <w:r w:rsidRPr="00944CC9" w:rsidR="004D69FF">
        <w:t xml:space="preserve"> purchased by the Company pursuant to </w:t>
      </w:r>
      <w:r w:rsidR="004D69FF">
        <w:fldChar w:fldCharType="begin"/>
      </w:r>
      <w:r w:rsidR="004D69FF">
        <w:instrText xml:space="preserve"> REF _Ref161167456 \n \h </w:instrText>
      </w:r>
      <w:r w:rsidR="004D69FF">
        <w:fldChar w:fldCharType="separate"/>
      </w:r>
      <w:r w:rsidR="004D69FF">
        <w:rPr>
          <w:cs/>
        </w:rPr>
        <w:t>‎</w:t>
      </w:r>
      <w:r w:rsidR="004D69FF">
        <w:t>Section 4.06</w:t>
      </w:r>
      <w:r w:rsidR="004D69FF">
        <w:fldChar w:fldCharType="end"/>
      </w:r>
      <w:r w:rsidR="004D69FF">
        <w:fldChar w:fldCharType="begin"/>
      </w:r>
      <w:r w:rsidR="004D69FF">
        <w:instrText xml:space="preserve"> REF _Ref161167464 \n \h </w:instrText>
      </w:r>
      <w:r w:rsidR="004D69FF">
        <w:fldChar w:fldCharType="separate"/>
      </w:r>
      <w:r w:rsidR="004D69FF">
        <w:rPr>
          <w:cs/>
        </w:rPr>
        <w:t>‎</w:t>
      </w:r>
      <w:r w:rsidR="004D69FF">
        <w:fldChar w:fldCharType="end"/>
      </w:r>
      <w:r w:rsidRPr="00944CC9" w:rsidR="004D69FF">
        <w:t xml:space="preserve"> or </w:t>
      </w:r>
      <w:r w:rsidR="004D69FF">
        <w:fldChar w:fldCharType="begin"/>
      </w:r>
      <w:r w:rsidR="004D69FF">
        <w:instrText xml:space="preserve"> REF  _Ref161167478 \h \n \t </w:instrText>
      </w:r>
      <w:r w:rsidR="004D69FF">
        <w:fldChar w:fldCharType="separate"/>
      </w:r>
      <w:r w:rsidR="004D69FF">
        <w:rPr>
          <w:cs/>
        </w:rPr>
        <w:t>‎</w:t>
      </w:r>
      <w:r w:rsidR="004D69FF">
        <w:t>4.16</w:t>
      </w:r>
      <w:r w:rsidR="004D69FF">
        <w:fldChar w:fldCharType="end"/>
      </w:r>
      <w:r w:rsidRPr="00944CC9" w:rsidR="004D69FF">
        <w:t xml:space="preserve"> of the Indenture, state the amount (in minimum denominations of U.S.$1,000 and integral multiples of U.S.$1.00 in excess thereof) you elect to have purchased:</w:t>
      </w:r>
    </w:p>
    <w:p w:rsidRPr="00944CC9" w:rsidR="004D69FF" w:rsidP="004D69FF" w:rsidRDefault="004D69FF" w14:paraId="2FBD58B1" w14:textId="77777777">
      <w:pPr>
        <w:pStyle w:val="wText"/>
        <w:rPr>
          <w:color w:val="000000"/>
        </w:rPr>
      </w:pPr>
      <w:r w:rsidRPr="00944CC9">
        <w:rPr>
          <w:color w:val="000000"/>
        </w:rPr>
        <w:t>U.S.$</w:t>
      </w:r>
      <w:r w:rsidRPr="00944CC9">
        <w:rPr>
          <w:color w:val="000000"/>
        </w:rPr>
        <w:tab/>
      </w:r>
    </w:p>
    <w:p w:rsidRPr="00944CC9" w:rsidR="004D69FF" w:rsidP="004D69FF" w:rsidRDefault="004D69FF" w14:paraId="0E005645" w14:textId="77777777">
      <w:pPr>
        <w:pStyle w:val="wText"/>
        <w:rPr>
          <w:color w:val="000000"/>
        </w:rPr>
      </w:pPr>
      <w:r w:rsidRPr="00944CC9">
        <w:rPr>
          <w:color w:val="000000"/>
        </w:rPr>
        <w:t>U.S.$</w:t>
      </w:r>
      <w:r>
        <w:rPr>
          <w:color w:val="000000"/>
        </w:rPr>
        <w:t>______________</w:t>
      </w:r>
    </w:p>
    <w:p w:rsidRPr="00944CC9" w:rsidR="004D69FF" w:rsidP="004D69FF" w:rsidRDefault="004D69FF" w14:paraId="3DFA51FC" w14:textId="77777777">
      <w:pPr>
        <w:pStyle w:val="wText"/>
        <w:tabs>
          <w:tab w:val="left" w:pos="3600"/>
        </w:tabs>
        <w:rPr>
          <w:color w:val="000000"/>
        </w:rPr>
      </w:pPr>
      <w:r w:rsidRPr="00944CC9">
        <w:rPr>
          <w:color w:val="000000"/>
        </w:rPr>
        <w:t>Dated:</w:t>
      </w:r>
      <w:r w:rsidRPr="00944CC9">
        <w:rPr>
          <w:color w:val="000000"/>
        </w:rPr>
        <w:tab/>
        <w:t>Your Name:</w:t>
      </w:r>
      <w:r>
        <w:rPr>
          <w:color w:val="000000"/>
        </w:rPr>
        <w:t xml:space="preserve">  _____________________________</w:t>
      </w:r>
    </w:p>
    <w:p w:rsidRPr="00B6201C" w:rsidR="004D69FF" w:rsidP="004D69FF" w:rsidRDefault="004D69FF" w14:paraId="4727FDDF" w14:textId="77777777">
      <w:pPr>
        <w:pStyle w:val="wText4"/>
        <w:ind w:left="3600"/>
        <w:rPr>
          <w:sz w:val="18"/>
          <w:szCs w:val="18"/>
        </w:rPr>
      </w:pPr>
      <w:r w:rsidRPr="00B6201C">
        <w:rPr>
          <w:sz w:val="18"/>
          <w:szCs w:val="18"/>
        </w:rPr>
        <w:t>(Print your name exactly as it appears on the face of this Security)</w:t>
      </w:r>
    </w:p>
    <w:p w:rsidRPr="00944CC9" w:rsidR="004D69FF" w:rsidP="004D69FF" w:rsidRDefault="004D69FF" w14:paraId="64433F3B" w14:textId="77777777">
      <w:pPr>
        <w:pStyle w:val="wText"/>
        <w:ind w:left="3600"/>
        <w:rPr>
          <w:color w:val="000000"/>
        </w:rPr>
      </w:pPr>
      <w:r w:rsidRPr="00944CC9">
        <w:rPr>
          <w:color w:val="000000"/>
        </w:rPr>
        <w:t xml:space="preserve">Your Signature: </w:t>
      </w:r>
      <w:r>
        <w:rPr>
          <w:color w:val="000000"/>
        </w:rPr>
        <w:t xml:space="preserve"> __________________________</w:t>
      </w:r>
    </w:p>
    <w:p w:rsidRPr="00B6201C" w:rsidR="004D69FF" w:rsidP="004D69FF" w:rsidRDefault="004D69FF" w14:paraId="02DDB7DE" w14:textId="77777777">
      <w:pPr>
        <w:pStyle w:val="wText4"/>
        <w:ind w:left="3600"/>
        <w:rPr>
          <w:color w:val="000000"/>
          <w:sz w:val="18"/>
          <w:szCs w:val="18"/>
        </w:rPr>
      </w:pPr>
      <w:r w:rsidRPr="00B6201C">
        <w:rPr>
          <w:color w:val="000000"/>
          <w:sz w:val="18"/>
          <w:szCs w:val="18"/>
        </w:rPr>
        <w:t xml:space="preserve">(Sign exactly as your </w:t>
      </w:r>
      <w:r w:rsidRPr="00B6201C">
        <w:rPr>
          <w:sz w:val="18"/>
          <w:szCs w:val="18"/>
        </w:rPr>
        <w:t>name</w:t>
      </w:r>
      <w:r w:rsidRPr="00B6201C">
        <w:rPr>
          <w:color w:val="000000"/>
          <w:sz w:val="18"/>
          <w:szCs w:val="18"/>
        </w:rPr>
        <w:t xml:space="preserve"> appears on the face of this Security)</w:t>
      </w:r>
    </w:p>
    <w:p w:rsidRPr="00944CC9" w:rsidR="004D69FF" w:rsidP="004D69FF" w:rsidRDefault="004D69FF" w14:paraId="0EE375AD" w14:textId="77777777">
      <w:pPr>
        <w:pStyle w:val="wText"/>
        <w:ind w:left="3600"/>
        <w:rPr>
          <w:color w:val="000000"/>
        </w:rPr>
      </w:pPr>
      <w:r w:rsidRPr="00944CC9">
        <w:rPr>
          <w:color w:val="000000"/>
        </w:rPr>
        <w:t xml:space="preserve">*Signature Guarantee: </w:t>
      </w:r>
      <w:r>
        <w:rPr>
          <w:color w:val="000000"/>
        </w:rPr>
        <w:t xml:space="preserve"> _____________________</w:t>
      </w:r>
    </w:p>
    <w:p w:rsidR="004D69FF" w:rsidP="004D69FF" w:rsidRDefault="004D69FF" w14:paraId="47261FE7" w14:textId="77777777">
      <w:pPr>
        <w:pStyle w:val="wText"/>
        <w:spacing w:before="2160"/>
        <w:rPr>
          <w:color w:val="000000"/>
        </w:rPr>
      </w:pPr>
      <w:r w:rsidRPr="00944CC9">
        <w:rPr>
          <w:color w:val="000000"/>
        </w:rPr>
        <w:t>*</w:t>
      </w:r>
      <w:r w:rsidRPr="00944CC9">
        <w:rPr>
          <w:color w:val="000000"/>
        </w:rPr>
        <w:tab/>
        <w:t xml:space="preserve">The signature must be guaranteed by an institution which is a member of one of the following recognized signature guaranty programs: </w:t>
      </w:r>
      <w:r>
        <w:rPr>
          <w:color w:val="000000"/>
        </w:rPr>
        <w:t xml:space="preserve"> </w:t>
      </w:r>
      <w:r w:rsidRPr="00944CC9">
        <w:rPr>
          <w:color w:val="000000"/>
        </w:rPr>
        <w:t>(i) the Securities Transfer Agent Medallion Program (STAMP); (ii) the New York Stock Exchange Medallion Program (MSP); (iii) the Stock Exchange Medallion Program (SEMP); or (iv) such other guaranty program acceptable to the Trustee.</w:t>
      </w:r>
    </w:p>
    <w:p w:rsidR="004D69FF" w:rsidP="004D69FF" w:rsidRDefault="004D69FF" w14:paraId="1CA2B849" w14:textId="77777777">
      <w:pPr>
        <w:pStyle w:val="wText"/>
      </w:pPr>
    </w:p>
    <w:p w:rsidR="004D69FF" w:rsidP="004D69FF" w:rsidRDefault="004D69FF" w14:paraId="29849A6B" w14:textId="77777777">
      <w:pPr>
        <w:pStyle w:val="wText"/>
        <w:sectPr w:rsidR="004D69FF" w:rsidSect="00EF2F6E">
          <w:headerReference w:type="default" r:id="rId71"/>
          <w:footerReference w:type="default" r:id="rId72"/>
          <w:headerReference w:type="first" r:id="rId73"/>
          <w:footerReference w:type="first" r:id="rId74"/>
          <w:pgSz w:w="12240" w:h="15840" w:code="1"/>
          <w:pgMar w:top="1440" w:right="1440" w:bottom="1440" w:left="1440" w:header="720" w:footer="720" w:gutter="0"/>
          <w:cols w:space="708"/>
          <w:docGrid w:linePitch="360"/>
        </w:sectPr>
      </w:pPr>
    </w:p>
    <w:p w:rsidRPr="00510BBA" w:rsidR="004D69FF" w:rsidP="004D69FF" w:rsidRDefault="004D69FF" w14:paraId="5F24C2CD" w14:textId="77777777">
      <w:pPr>
        <w:pStyle w:val="Exhibit1"/>
        <w:numPr>
          <w:ilvl w:val="0"/>
          <w:numId w:val="15"/>
        </w:numPr>
        <w:rPr>
          <w:b w:val="0"/>
          <w:bCs w:val="0"/>
        </w:rPr>
      </w:pPr>
      <w:bookmarkStart w:name="_Ref_ContractCompanion_9kb9Ur299" w:id="427"/>
      <w:bookmarkStart w:name="_Ref161167852" w:id="428"/>
      <w:bookmarkEnd w:id="427"/>
    </w:p>
    <w:bookmarkEnd w:id="428"/>
    <w:p w:rsidRPr="00944CC9" w:rsidR="004D69FF" w:rsidP="004D69FF" w:rsidRDefault="004D69FF" w14:paraId="20521AB3" w14:textId="77777777">
      <w:pPr>
        <w:pStyle w:val="wCenterB"/>
      </w:pPr>
      <w:r w:rsidRPr="00944CC9">
        <w:t xml:space="preserve">[FORM OF] SUBSIDIARY GUARANTEE </w:t>
      </w:r>
      <w:r w:rsidRPr="00944CC9">
        <w:br/>
        <w:t>SUPPLEMENTAL INDENTURE</w:t>
      </w:r>
    </w:p>
    <w:p w:rsidRPr="00944CC9" w:rsidR="004D69FF" w:rsidP="004D69FF" w:rsidRDefault="004D69FF" w14:paraId="08D711E8" w14:textId="77777777">
      <w:pPr>
        <w:pStyle w:val="wText1"/>
      </w:pPr>
      <w:r w:rsidRPr="00944CC9">
        <w:t xml:space="preserve">THIS SUPPLEMENTAL INDENTURE (this </w:t>
      </w:r>
      <w:r>
        <w:t>“</w:t>
      </w:r>
      <w:r w:rsidRPr="00944CC9">
        <w:rPr>
          <w:b/>
          <w:i/>
        </w:rPr>
        <w:t>Supplemental Indenture</w:t>
      </w:r>
      <w:r>
        <w:t>”</w:t>
      </w:r>
      <w:r w:rsidRPr="00944CC9">
        <w:t>), entered into as of [</w:t>
      </w:r>
      <w:r w:rsidRPr="00944CC9">
        <w:rPr>
          <w:i/>
          <w:iCs/>
        </w:rPr>
        <w:t>date</w:t>
      </w:r>
      <w:r w:rsidRPr="00944CC9">
        <w:t>], among Oi S.A. - in judicial reorganization, a corporation (</w:t>
      </w:r>
      <w:r w:rsidRPr="00944CC9">
        <w:rPr>
          <w:i/>
        </w:rPr>
        <w:t>sociedade anônima</w:t>
      </w:r>
      <w:r w:rsidRPr="00944CC9">
        <w:t xml:space="preserve">) organized and existing under the laws of the Federative Republic of Brazil (the </w:t>
      </w:r>
      <w:r>
        <w:t>“</w:t>
      </w:r>
      <w:r w:rsidRPr="00944CC9">
        <w:rPr>
          <w:b/>
          <w:i/>
        </w:rPr>
        <w:t>Company</w:t>
      </w:r>
      <w:r>
        <w:t>”</w:t>
      </w:r>
      <w:r w:rsidRPr="00944CC9">
        <w:t>), [</w:t>
      </w:r>
      <w:r w:rsidRPr="00944CC9">
        <w:rPr>
          <w:i/>
          <w:iCs/>
        </w:rPr>
        <w:t xml:space="preserve">additional </w:t>
      </w:r>
      <w:r w:rsidRPr="00944CC9">
        <w:rPr>
          <w:i/>
        </w:rPr>
        <w:t>subsidiary guarantors</w:t>
      </w:r>
      <w:r w:rsidRPr="00944CC9">
        <w:t xml:space="preserve">] (the </w:t>
      </w:r>
      <w:r>
        <w:t>“</w:t>
      </w:r>
      <w:r w:rsidRPr="00944CC9">
        <w:rPr>
          <w:b/>
          <w:i/>
        </w:rPr>
        <w:t>Additional Subsidiary Guarantor</w:t>
      </w:r>
      <w:r>
        <w:t>”</w:t>
      </w:r>
      <w:r w:rsidRPr="00944CC9">
        <w:t xml:space="preserve">) and UMB Bank, N.A., as trustee (the </w:t>
      </w:r>
      <w:r>
        <w:t>“</w:t>
      </w:r>
      <w:r w:rsidRPr="00944CC9">
        <w:rPr>
          <w:b/>
          <w:i/>
        </w:rPr>
        <w:t>Trustee</w:t>
      </w:r>
      <w:r>
        <w:t>”</w:t>
      </w:r>
      <w:r w:rsidRPr="00944CC9">
        <w:t>).</w:t>
      </w:r>
    </w:p>
    <w:p w:rsidRPr="00944CC9" w:rsidR="004D69FF" w:rsidP="004D69FF" w:rsidRDefault="004D69FF" w14:paraId="3DD6B2B2" w14:textId="77777777">
      <w:pPr>
        <w:pStyle w:val="wCenterB"/>
        <w:keepNext/>
      </w:pPr>
      <w:r w:rsidRPr="00944CC9">
        <w:t>RECITALS</w:t>
      </w:r>
    </w:p>
    <w:p w:rsidRPr="00944CC9" w:rsidR="004D69FF" w:rsidP="004D69FF" w:rsidRDefault="004D69FF" w14:paraId="70922017" w14:textId="41D5773B">
      <w:pPr>
        <w:pStyle w:val="wText1"/>
        <w:rPr>
          <w:color w:val="000000"/>
        </w:rPr>
      </w:pPr>
      <w:r w:rsidRPr="00944CC9">
        <w:rPr>
          <w:color w:val="000000"/>
        </w:rPr>
        <w:t xml:space="preserve">WHEREAS, the Company, the Subsidiary Guarantors from time to time party thereto, The Bank of New York Mellon, as Trustee, entered into the Indenture, dated as of [●], 2024 (the </w:t>
      </w:r>
      <w:r>
        <w:rPr>
          <w:color w:val="000000"/>
        </w:rPr>
        <w:t>“</w:t>
      </w:r>
      <w:r w:rsidRPr="00944CC9">
        <w:rPr>
          <w:b/>
          <w:i/>
          <w:color w:val="000000"/>
        </w:rPr>
        <w:t>Indenture</w:t>
      </w:r>
      <w:r>
        <w:rPr>
          <w:color w:val="000000"/>
        </w:rPr>
        <w:t>”</w:t>
      </w:r>
      <w:r w:rsidRPr="00944CC9">
        <w:rPr>
          <w:color w:val="000000"/>
        </w:rPr>
        <w:t>), relating to the Company</w:t>
      </w:r>
      <w:r>
        <w:rPr>
          <w:color w:val="000000"/>
        </w:rPr>
        <w:t>’</w:t>
      </w:r>
      <w:r w:rsidRPr="00944CC9">
        <w:rPr>
          <w:color w:val="000000"/>
        </w:rPr>
        <w:t xml:space="preserve">s </w:t>
      </w:r>
      <w:r w:rsidRPr="00944CC9">
        <w:t xml:space="preserve">8.50% PIK Subordinated Third-Lien Notes due 2028 (the </w:t>
      </w:r>
      <w:r>
        <w:t>“</w:t>
      </w:r>
      <w:r w:rsidRPr="00944CC9">
        <w:rPr>
          <w:b/>
          <w:i/>
          <w:iCs/>
        </w:rPr>
        <w:t>2028 Notes</w:t>
      </w:r>
      <w:r>
        <w:t>”</w:t>
      </w:r>
      <w:r w:rsidRPr="00944CC9">
        <w:t>) and 8.50% PIK Non-Recourse Subordinated Third-Lien Notes due 203</w:t>
      </w:r>
      <w:r w:rsidR="00FD1E71">
        <w:t>0</w:t>
      </w:r>
      <w:r w:rsidRPr="00944CC9">
        <w:t xml:space="preserve"> (the </w:t>
      </w:r>
      <w:r>
        <w:t>“</w:t>
      </w:r>
      <w:r w:rsidRPr="00944CC9">
        <w:rPr>
          <w:b/>
          <w:i/>
          <w:iCs/>
        </w:rPr>
        <w:t>203</w:t>
      </w:r>
      <w:r w:rsidR="00FD1E71">
        <w:rPr>
          <w:b/>
          <w:i/>
          <w:iCs/>
        </w:rPr>
        <w:t>0</w:t>
      </w:r>
      <w:r w:rsidRPr="00944CC9">
        <w:rPr>
          <w:b/>
          <w:i/>
          <w:iCs/>
        </w:rPr>
        <w:t xml:space="preserve"> Notes</w:t>
      </w:r>
      <w:r>
        <w:t>”</w:t>
      </w:r>
      <w:r w:rsidRPr="00944CC9">
        <w:rPr>
          <w:color w:val="000000"/>
        </w:rPr>
        <w:t>);</w:t>
      </w:r>
    </w:p>
    <w:p w:rsidRPr="00944CC9" w:rsidR="004D69FF" w:rsidP="004D69FF" w:rsidRDefault="004D69FF" w14:paraId="30E612DC" w14:textId="77777777">
      <w:pPr>
        <w:pStyle w:val="wText1"/>
        <w:rPr>
          <w:color w:val="000000"/>
        </w:rPr>
      </w:pPr>
      <w:r w:rsidRPr="00944CC9">
        <w:rPr>
          <w:color w:val="000000"/>
        </w:rPr>
        <w:t>WHEREAS, the Company agreed pursuant to the Indenture to cause certain Subsidiaries to provide Subsidiary Guarantees with respect to the 2028 Notes in certain circumstances;</w:t>
      </w:r>
    </w:p>
    <w:p w:rsidRPr="00944CC9" w:rsidR="004D69FF" w:rsidP="004D69FF" w:rsidRDefault="004D69FF" w14:paraId="056E492F" w14:textId="77777777">
      <w:pPr>
        <w:pStyle w:val="wText1"/>
        <w:rPr>
          <w:color w:val="000000"/>
        </w:rPr>
      </w:pPr>
      <w:r w:rsidRPr="00944CC9">
        <w:rPr>
          <w:color w:val="000000"/>
        </w:rPr>
        <w:t>WHEREAS, the Trustee is authorized to execute and deliver this Supplemental Indenture pursuant to the terms of the Indenture.</w:t>
      </w:r>
    </w:p>
    <w:p w:rsidRPr="00944CC9" w:rsidR="004D69FF" w:rsidP="004D69FF" w:rsidRDefault="004D69FF" w14:paraId="72FA3995" w14:textId="77777777">
      <w:pPr>
        <w:pStyle w:val="wCenterB"/>
        <w:keepNext/>
      </w:pPr>
      <w:r w:rsidRPr="00944CC9">
        <w:t>AGREEMENT</w:t>
      </w:r>
    </w:p>
    <w:p w:rsidRPr="00944CC9" w:rsidR="004D69FF" w:rsidP="004D69FF" w:rsidRDefault="004D69FF" w14:paraId="047FFB19" w14:textId="77777777">
      <w:pPr>
        <w:pStyle w:val="wText1"/>
        <w:keepNext/>
      </w:pPr>
      <w:r w:rsidRPr="00944CC9">
        <w:t>NOW, THEREFORE, in consideration of the premises and mutual covenants herein contained and intending to be legally bound, the parties to this Supplemental Indenture hereby agree for the equal and ratable benefit of the Holders as follows:</w:t>
      </w:r>
    </w:p>
    <w:p w:rsidRPr="00944CC9" w:rsidR="004D69FF" w:rsidP="004D69FF" w:rsidRDefault="004D69FF" w14:paraId="3CD0AC33" w14:textId="77777777">
      <w:pPr>
        <w:pStyle w:val="Exhibit4"/>
        <w:numPr>
          <w:ilvl w:val="3"/>
          <w:numId w:val="15"/>
        </w:numPr>
      </w:pPr>
      <w:r w:rsidRPr="00944CC9">
        <w:t>Capitalized terms used herein and not otherwise defined herein are used as defined in the Indenture.</w:t>
      </w:r>
    </w:p>
    <w:p w:rsidRPr="00944CC9" w:rsidR="004D69FF" w:rsidP="004D69FF" w:rsidRDefault="004D69FF" w14:paraId="2C6AEA42" w14:textId="77777777">
      <w:pPr>
        <w:pStyle w:val="Exhibit4"/>
        <w:numPr>
          <w:ilvl w:val="3"/>
          <w:numId w:val="15"/>
        </w:numPr>
      </w:pPr>
      <w:r w:rsidRPr="00944CC9">
        <w:t xml:space="preserve">Each Additional Subsidiary Guarantor, by its execution of this Supplemental Indenture, agrees to be an Additional Subsidiary Guarantor under the Indenture and to be bound by the terms of the Indenture applicable to an Additional Subsidiary Guarantor, including, but not limited to, guaranteeing, on a joint and several basis, the 2028 Notes. </w:t>
      </w:r>
      <w:r>
        <w:t xml:space="preserve"> </w:t>
      </w:r>
      <w:r w:rsidRPr="00944CC9">
        <w:t>Each Additional Subsidiary Guarantor acknowledges that it will receive direct and indirect benefits from the financing arrangements contemplated by the Indenture and this Supplemental Indenture and that the guarantee made hereby is knowingly made in contemplation of such benefits.</w:t>
      </w:r>
    </w:p>
    <w:p w:rsidRPr="00944CC9" w:rsidR="004D69FF" w:rsidP="004D69FF" w:rsidRDefault="004D69FF" w14:paraId="1CA9B5A1" w14:textId="77777777">
      <w:pPr>
        <w:pStyle w:val="Exhibit4"/>
        <w:numPr>
          <w:ilvl w:val="3"/>
          <w:numId w:val="15"/>
        </w:numPr>
      </w:pPr>
      <w:r w:rsidRPr="00944CC9">
        <w:t>THIS SUPPLEMENTAL INDENTURE AND ALL MATTERS ARISING OUT OF OR RELATING IN ANY WAY WHATSOEVER TO THIS SUPPLEMENTAL INDENTURE (WHETHER IN CONTRACT, TORT OR OTHERWISE) SHALL BE GOVERNED BY, AND CONSTRUED IN ACCORDANCE WITH, THE LAWS OF THE STATE OF NEW YORK.</w:t>
      </w:r>
    </w:p>
    <w:p w:rsidRPr="00944CC9" w:rsidR="004D69FF" w:rsidP="004D69FF" w:rsidRDefault="004D69FF" w14:paraId="35A99830" w14:textId="77777777">
      <w:pPr>
        <w:pStyle w:val="Exhibit4"/>
        <w:numPr>
          <w:ilvl w:val="3"/>
          <w:numId w:val="15"/>
        </w:numPr>
        <w:rPr>
          <w:color w:val="000000"/>
        </w:rPr>
      </w:pPr>
      <w:r w:rsidRPr="00944CC9">
        <w:t xml:space="preserve">The parties may sign any number of copies of this Supplemental Indenture.  Each signed copy shall be an original, but all of them together represent the same agreement.  One signed copy is enough to prove this Supplemental Indenture.  The exchange of copies of this Supplemental Indenture and of signature pages hereto by facsimile or electronic transmission (including, without limitation, </w:t>
      </w:r>
      <w:r>
        <w:t>“</w:t>
      </w:r>
      <w:r w:rsidRPr="00944CC9">
        <w:t>pdf</w:t>
      </w:r>
      <w:r>
        <w:t>”</w:t>
      </w:r>
      <w:r w:rsidRPr="00944CC9">
        <w:t xml:space="preserve">, </w:t>
      </w:r>
      <w:r>
        <w:t>“</w:t>
      </w:r>
      <w:r w:rsidRPr="00944CC9">
        <w:t>tif</w:t>
      </w:r>
      <w:r>
        <w:t>”</w:t>
      </w:r>
      <w:r w:rsidRPr="00944CC9">
        <w:t xml:space="preserve"> or </w:t>
      </w:r>
      <w:r>
        <w:t>“</w:t>
      </w:r>
      <w:r w:rsidRPr="00944CC9">
        <w:t>jpg</w:t>
      </w:r>
      <w:r>
        <w:t>”</w:t>
      </w:r>
      <w:r w:rsidRPr="00944CC9">
        <w:t xml:space="preserve">) and other electronic signatures (including, without limitation, DocuSign and AdobeSign) shall constitute effective execution and delivery of this Supplemental Indenture as to the parties hereto and may be used in lieu of the original Indenture for all purposes. </w:t>
      </w:r>
      <w:r>
        <w:t xml:space="preserve"> </w:t>
      </w:r>
      <w:r w:rsidRPr="00944CC9">
        <w:t xml:space="preserve">Signatures of the parties hereto transmitted by facsimile or electronic transmission (via pdf) shall be deemed to be the original signatures for all purposes. </w:t>
      </w:r>
      <w:r>
        <w:t xml:space="preserve"> </w:t>
      </w:r>
      <w:r w:rsidRPr="00944CC9">
        <w:t>The use of electronic signatures and electronic records (including, without limitation, any contract or other record created, generated, sent, communicated, received, or stored by electronic means) shall be of the same legal effect, validity and enforceability as a manually executed signature or use of a paper-based recordkeeping system to the fullest extent permitted by applicable law, including, without limitation, the Federal Electronic Signatures in Global and National Commerce Act, the New York State Electronic Signatures and Records Act and any other applicable law, including, without limitation, any state law based on the Uniform Electronic Transactions Act or the Uniform Commercial Code</w:t>
      </w:r>
      <w:r w:rsidRPr="00944CC9">
        <w:rPr>
          <w:color w:val="000000"/>
        </w:rPr>
        <w:t>.</w:t>
      </w:r>
    </w:p>
    <w:p w:rsidRPr="00944CC9" w:rsidR="004D69FF" w:rsidP="004D69FF" w:rsidRDefault="004D69FF" w14:paraId="464033D7" w14:textId="77777777">
      <w:pPr>
        <w:pStyle w:val="Exhibit4"/>
        <w:numPr>
          <w:ilvl w:val="3"/>
          <w:numId w:val="15"/>
        </w:numPr>
      </w:pPr>
      <w:r w:rsidRPr="00944CC9">
        <w:t>This Supplemental Indenture is an amendment supplemental to the Indenture, and the Indenture and this Supplemental Indenture shall henceforth be read together.</w:t>
      </w:r>
    </w:p>
    <w:p w:rsidRPr="00944CC9" w:rsidR="004D69FF" w:rsidP="004D69FF" w:rsidRDefault="004D69FF" w14:paraId="2811A71C" w14:textId="77777777">
      <w:pPr>
        <w:pStyle w:val="Exhibit4"/>
        <w:numPr>
          <w:ilvl w:val="3"/>
          <w:numId w:val="15"/>
        </w:numPr>
      </w:pPr>
      <w:r w:rsidRPr="00944CC9">
        <w:t>The Trustee shall not be responsible in any manner whatsoever for or in respect or the validity or sufficiency of this Supplemental Indenture or for or in respect of the recitals contained herein, all of which are made solely by the Company and each Additional Subsidiary Guarantor.</w:t>
      </w:r>
    </w:p>
    <w:p w:rsidR="004D69FF" w:rsidP="004D69FF" w:rsidRDefault="004D69FF" w14:paraId="48449525" w14:textId="77777777">
      <w:pPr>
        <w:pStyle w:val="wCenter"/>
      </w:pPr>
      <w:r w:rsidRPr="00944CC9">
        <w:t>[</w:t>
      </w:r>
      <w:r w:rsidRPr="002C0A66">
        <w:rPr>
          <w:i/>
          <w:iCs/>
        </w:rPr>
        <w:t>Remainder of Page Intentionally Left Blank</w:t>
      </w:r>
      <w:r w:rsidRPr="00944CC9">
        <w:t>]</w:t>
      </w:r>
    </w:p>
    <w:p w:rsidR="004D69FF" w:rsidP="004D69FF" w:rsidRDefault="004D69FF" w14:paraId="0A1A7A38" w14:textId="77777777">
      <w:pPr>
        <w:pStyle w:val="wText"/>
      </w:pPr>
    </w:p>
    <w:p w:rsidR="004D69FF" w:rsidP="004D69FF" w:rsidRDefault="004D69FF" w14:paraId="34CF7EA7" w14:textId="77777777">
      <w:pPr>
        <w:pStyle w:val="wText"/>
        <w:sectPr w:rsidR="004D69FF" w:rsidSect="00296CE4">
          <w:headerReference w:type="default" r:id="rId75"/>
          <w:footerReference w:type="default" r:id="rId76"/>
          <w:headerReference w:type="first" r:id="rId77"/>
          <w:footerReference w:type="first" r:id="rId78"/>
          <w:pgSz w:w="12240" w:h="15840" w:code="1"/>
          <w:pgMar w:top="1440" w:right="1440" w:bottom="1440" w:left="1440" w:header="720" w:footer="720" w:gutter="0"/>
          <w:cols w:space="708"/>
          <w:docGrid w:linePitch="360"/>
        </w:sectPr>
      </w:pPr>
    </w:p>
    <w:p w:rsidRPr="00944CC9" w:rsidR="004D69FF" w:rsidP="004D69FF" w:rsidRDefault="004D69FF" w14:paraId="173A8B03" w14:textId="77777777">
      <w:pPr>
        <w:pStyle w:val="wText1"/>
      </w:pPr>
      <w:r w:rsidRPr="00944CC9">
        <w:t>IN WITNESS WHEREOF, the parties hereto have caused this Supplemental Indenture to be duly executed as of the date first above written.</w:t>
      </w:r>
    </w:p>
    <w:p w:rsidRPr="00944CC9" w:rsidR="004D69FF" w:rsidP="004D69FF" w:rsidRDefault="004D69FF" w14:paraId="3BF3AA5D" w14:textId="77777777">
      <w:pPr>
        <w:pStyle w:val="wText4"/>
        <w:keepNext/>
        <w:ind w:left="4320"/>
        <w:jc w:val="left"/>
      </w:pPr>
      <w:r w:rsidRPr="002C0A66">
        <w:rPr>
          <w:b/>
          <w:bCs/>
        </w:rPr>
        <w:t>OI S.A. - in judicial reorganization</w:t>
      </w:r>
      <w:r w:rsidRPr="00944CC9">
        <w:t xml:space="preserve"> </w:t>
      </w:r>
      <w:r w:rsidRPr="00944CC9">
        <w:br/>
        <w:t>as Company</w:t>
      </w:r>
    </w:p>
    <w:p w:rsidRPr="00944CC9" w:rsidR="004D69FF" w:rsidP="004D69FF" w:rsidRDefault="004D69FF" w14:paraId="0DDB7513" w14:textId="77777777">
      <w:pPr>
        <w:pStyle w:val="wText4"/>
        <w:keepNext/>
        <w:spacing w:before="480"/>
        <w:ind w:left="4320"/>
        <w:jc w:val="left"/>
        <w:rPr>
          <w:color w:val="000000"/>
        </w:rPr>
      </w:pPr>
      <w:r w:rsidRPr="00944CC9">
        <w:rPr>
          <w:color w:val="000000"/>
        </w:rPr>
        <w:t>By:</w:t>
      </w:r>
      <w:r>
        <w:rPr>
          <w:color w:val="000000"/>
        </w:rPr>
        <w:t xml:space="preserve">  _____________________________</w:t>
      </w:r>
    </w:p>
    <w:p w:rsidR="004D69FF" w:rsidP="004D69FF" w:rsidRDefault="004D69FF" w14:paraId="372711BA" w14:textId="77777777">
      <w:pPr>
        <w:pStyle w:val="wText4"/>
        <w:keepNext/>
        <w:spacing w:after="0"/>
        <w:ind w:left="4770"/>
        <w:jc w:val="left"/>
        <w:rPr>
          <w:color w:val="000000"/>
        </w:rPr>
      </w:pPr>
      <w:r w:rsidRPr="00944CC9">
        <w:rPr>
          <w:color w:val="000000"/>
        </w:rPr>
        <w:t>Name</w:t>
      </w:r>
      <w:r w:rsidRPr="002C0A66">
        <w:rPr>
          <w:color w:val="000000"/>
        </w:rPr>
        <w:t>:</w:t>
      </w:r>
    </w:p>
    <w:p w:rsidRPr="002C0A66" w:rsidR="004D69FF" w:rsidP="004D69FF" w:rsidRDefault="004D69FF" w14:paraId="70DFCC68" w14:textId="77777777">
      <w:pPr>
        <w:pStyle w:val="wText4"/>
        <w:ind w:left="4770"/>
        <w:jc w:val="left"/>
      </w:pPr>
      <w:r w:rsidRPr="002C0A66">
        <w:rPr>
          <w:color w:val="000000"/>
        </w:rPr>
        <w:t>Title</w:t>
      </w:r>
      <w:r w:rsidRPr="002C0A66">
        <w:t>:</w:t>
      </w:r>
    </w:p>
    <w:p w:rsidRPr="00944CC9" w:rsidR="004D69FF" w:rsidP="004D69FF" w:rsidRDefault="004D69FF" w14:paraId="54B1A8B1" w14:textId="77777777">
      <w:pPr>
        <w:pStyle w:val="wText4"/>
        <w:keepNext/>
        <w:spacing w:before="480"/>
        <w:ind w:left="4320"/>
        <w:jc w:val="left"/>
        <w:rPr>
          <w:color w:val="000000"/>
        </w:rPr>
      </w:pPr>
      <w:r w:rsidRPr="00944CC9">
        <w:rPr>
          <w:color w:val="000000"/>
        </w:rPr>
        <w:t>By:</w:t>
      </w:r>
      <w:r>
        <w:rPr>
          <w:color w:val="000000"/>
        </w:rPr>
        <w:t xml:space="preserve">  _____________________________</w:t>
      </w:r>
    </w:p>
    <w:p w:rsidR="004D69FF" w:rsidP="004D69FF" w:rsidRDefault="004D69FF" w14:paraId="3EA17255" w14:textId="77777777">
      <w:pPr>
        <w:pStyle w:val="wText4"/>
        <w:keepNext/>
        <w:spacing w:after="0"/>
        <w:ind w:left="4770"/>
        <w:jc w:val="left"/>
        <w:rPr>
          <w:color w:val="000000"/>
        </w:rPr>
      </w:pPr>
      <w:r w:rsidRPr="00944CC9">
        <w:rPr>
          <w:color w:val="000000"/>
        </w:rPr>
        <w:t>Name:</w:t>
      </w:r>
    </w:p>
    <w:p w:rsidRPr="00944CC9" w:rsidR="004D69FF" w:rsidP="004D69FF" w:rsidRDefault="004D69FF" w14:paraId="52ABED29" w14:textId="77777777">
      <w:pPr>
        <w:pStyle w:val="wText4"/>
        <w:ind w:left="4770"/>
        <w:jc w:val="left"/>
        <w:rPr>
          <w:color w:val="000000"/>
        </w:rPr>
      </w:pPr>
      <w:r w:rsidRPr="006D78A7">
        <w:t>Title</w:t>
      </w:r>
      <w:r w:rsidRPr="00944CC9">
        <w:rPr>
          <w:color w:val="000000"/>
        </w:rPr>
        <w:t>:</w:t>
      </w:r>
    </w:p>
    <w:p w:rsidRPr="00510BBA" w:rsidR="004D69FF" w:rsidP="004D69FF" w:rsidRDefault="004D69FF" w14:paraId="28B62645" w14:textId="77777777">
      <w:pPr>
        <w:pStyle w:val="wText4"/>
        <w:ind w:left="4320"/>
        <w:jc w:val="left"/>
        <w:rPr>
          <w:bCs/>
          <w:color w:val="000000"/>
        </w:rPr>
      </w:pPr>
      <w:r w:rsidRPr="00944CC9">
        <w:rPr>
          <w:b/>
          <w:color w:val="000000"/>
        </w:rPr>
        <w:t>[</w:t>
      </w:r>
      <w:r w:rsidRPr="00944CC9">
        <w:rPr>
          <w:b/>
          <w:i/>
          <w:color w:val="000000"/>
        </w:rPr>
        <w:t>Subsidiary Guarantor</w:t>
      </w:r>
      <w:r w:rsidRPr="00944CC9">
        <w:rPr>
          <w:b/>
          <w:color w:val="000000"/>
        </w:rPr>
        <w:t xml:space="preserve">], </w:t>
      </w:r>
      <w:r w:rsidRPr="00944CC9">
        <w:rPr>
          <w:b/>
          <w:color w:val="000000"/>
        </w:rPr>
        <w:br/>
      </w:r>
      <w:r w:rsidRPr="00944CC9">
        <w:rPr>
          <w:color w:val="000000"/>
        </w:rPr>
        <w:t>as Subsidiary Guarantor</w:t>
      </w:r>
    </w:p>
    <w:p w:rsidRPr="00944CC9" w:rsidR="004D69FF" w:rsidP="004D69FF" w:rsidRDefault="004D69FF" w14:paraId="6EE6FFE1" w14:textId="77777777">
      <w:pPr>
        <w:pStyle w:val="wText4"/>
        <w:keepNext/>
        <w:spacing w:before="480"/>
        <w:ind w:left="4320"/>
        <w:jc w:val="left"/>
        <w:rPr>
          <w:color w:val="000000"/>
        </w:rPr>
      </w:pPr>
      <w:r w:rsidRPr="00944CC9">
        <w:rPr>
          <w:color w:val="000000"/>
        </w:rPr>
        <w:t>By:</w:t>
      </w:r>
      <w:r>
        <w:rPr>
          <w:color w:val="000000"/>
        </w:rPr>
        <w:t xml:space="preserve">  _____________________________</w:t>
      </w:r>
    </w:p>
    <w:p w:rsidR="004D69FF" w:rsidP="004D69FF" w:rsidRDefault="004D69FF" w14:paraId="2EF33A46" w14:textId="77777777">
      <w:pPr>
        <w:pStyle w:val="wText4"/>
        <w:keepNext/>
        <w:spacing w:after="0"/>
        <w:ind w:left="4770"/>
        <w:jc w:val="left"/>
        <w:rPr>
          <w:color w:val="000000"/>
        </w:rPr>
      </w:pPr>
      <w:r w:rsidRPr="00944CC9">
        <w:rPr>
          <w:color w:val="000000"/>
        </w:rPr>
        <w:t>Name</w:t>
      </w:r>
      <w:r w:rsidRPr="002C0A66">
        <w:rPr>
          <w:color w:val="000000"/>
        </w:rPr>
        <w:t>:</w:t>
      </w:r>
    </w:p>
    <w:p w:rsidRPr="002C0A66" w:rsidR="004D69FF" w:rsidP="004D69FF" w:rsidRDefault="004D69FF" w14:paraId="440F59AF" w14:textId="77777777">
      <w:pPr>
        <w:pStyle w:val="wText4"/>
        <w:ind w:left="4770"/>
        <w:jc w:val="left"/>
      </w:pPr>
      <w:r w:rsidRPr="002C0A66">
        <w:rPr>
          <w:color w:val="000000"/>
        </w:rPr>
        <w:t>Title</w:t>
      </w:r>
      <w:r w:rsidRPr="002C0A66">
        <w:t>:</w:t>
      </w:r>
    </w:p>
    <w:p w:rsidRPr="00944CC9" w:rsidR="004D69FF" w:rsidP="004D69FF" w:rsidRDefault="004D69FF" w14:paraId="1BF068A4" w14:textId="77777777">
      <w:pPr>
        <w:pStyle w:val="wText4"/>
        <w:keepNext/>
        <w:spacing w:before="480"/>
        <w:ind w:left="4320"/>
        <w:jc w:val="left"/>
        <w:rPr>
          <w:color w:val="000000"/>
        </w:rPr>
      </w:pPr>
      <w:r w:rsidRPr="00944CC9">
        <w:rPr>
          <w:color w:val="000000"/>
        </w:rPr>
        <w:t>By:</w:t>
      </w:r>
      <w:r>
        <w:rPr>
          <w:color w:val="000000"/>
        </w:rPr>
        <w:t xml:space="preserve">  _____________________________</w:t>
      </w:r>
    </w:p>
    <w:p w:rsidR="004D69FF" w:rsidP="004D69FF" w:rsidRDefault="004D69FF" w14:paraId="70EB1BCA" w14:textId="77777777">
      <w:pPr>
        <w:pStyle w:val="wText4"/>
        <w:keepNext/>
        <w:spacing w:after="0"/>
        <w:ind w:left="4770"/>
        <w:jc w:val="left"/>
        <w:rPr>
          <w:color w:val="000000"/>
        </w:rPr>
      </w:pPr>
      <w:r w:rsidRPr="00944CC9">
        <w:rPr>
          <w:color w:val="000000"/>
        </w:rPr>
        <w:t>Name:</w:t>
      </w:r>
    </w:p>
    <w:p w:rsidRPr="00944CC9" w:rsidR="004D69FF" w:rsidP="004D69FF" w:rsidRDefault="004D69FF" w14:paraId="069607C7" w14:textId="77777777">
      <w:pPr>
        <w:pStyle w:val="wText4"/>
        <w:ind w:left="4770"/>
        <w:jc w:val="left"/>
        <w:rPr>
          <w:color w:val="000000"/>
        </w:rPr>
      </w:pPr>
      <w:r w:rsidRPr="006D78A7">
        <w:t>Title</w:t>
      </w:r>
      <w:r w:rsidRPr="00944CC9">
        <w:rPr>
          <w:color w:val="000000"/>
        </w:rPr>
        <w:t>:</w:t>
      </w:r>
    </w:p>
    <w:p w:rsidRPr="00510BBA" w:rsidR="004D69FF" w:rsidP="004D69FF" w:rsidRDefault="004D69FF" w14:paraId="44B50647" w14:textId="77777777">
      <w:pPr>
        <w:pStyle w:val="wText4"/>
        <w:ind w:left="4320"/>
        <w:jc w:val="left"/>
        <w:rPr>
          <w:bCs/>
          <w:color w:val="000000"/>
        </w:rPr>
      </w:pPr>
      <w:r w:rsidRPr="00944CC9">
        <w:rPr>
          <w:b/>
          <w:color w:val="000000"/>
        </w:rPr>
        <w:t xml:space="preserve">UMB BANK, N.A., </w:t>
      </w:r>
      <w:r w:rsidRPr="00944CC9">
        <w:rPr>
          <w:b/>
          <w:color w:val="000000"/>
        </w:rPr>
        <w:br/>
      </w:r>
      <w:r w:rsidRPr="00944CC9">
        <w:rPr>
          <w:color w:val="000000"/>
        </w:rPr>
        <w:t>as Trustee</w:t>
      </w:r>
    </w:p>
    <w:p w:rsidRPr="00944CC9" w:rsidR="004D69FF" w:rsidP="004D69FF" w:rsidRDefault="004D69FF" w14:paraId="6FBEB957" w14:textId="77777777">
      <w:pPr>
        <w:pStyle w:val="wText4"/>
        <w:keepNext/>
        <w:spacing w:before="480"/>
        <w:ind w:left="4320"/>
        <w:jc w:val="left"/>
        <w:rPr>
          <w:color w:val="000000"/>
        </w:rPr>
      </w:pPr>
      <w:r w:rsidRPr="00944CC9">
        <w:rPr>
          <w:color w:val="000000"/>
        </w:rPr>
        <w:t>By:</w:t>
      </w:r>
      <w:r>
        <w:rPr>
          <w:color w:val="000000"/>
        </w:rPr>
        <w:t xml:space="preserve">  _____________________________</w:t>
      </w:r>
    </w:p>
    <w:p w:rsidR="004D69FF" w:rsidP="004D69FF" w:rsidRDefault="004D69FF" w14:paraId="02D93FDC" w14:textId="77777777">
      <w:pPr>
        <w:pStyle w:val="wText4"/>
        <w:keepNext/>
        <w:spacing w:after="0"/>
        <w:ind w:left="4770"/>
        <w:jc w:val="left"/>
        <w:rPr>
          <w:color w:val="000000"/>
        </w:rPr>
      </w:pPr>
      <w:r w:rsidRPr="00944CC9">
        <w:rPr>
          <w:color w:val="000000"/>
        </w:rPr>
        <w:t>Name</w:t>
      </w:r>
      <w:r w:rsidRPr="002C0A66">
        <w:rPr>
          <w:color w:val="000000"/>
        </w:rPr>
        <w:t>:</w:t>
      </w:r>
    </w:p>
    <w:p w:rsidRPr="002C0A66" w:rsidR="004D69FF" w:rsidP="004D69FF" w:rsidRDefault="004D69FF" w14:paraId="63739B22" w14:textId="77777777">
      <w:pPr>
        <w:pStyle w:val="wText4"/>
        <w:ind w:left="4770"/>
        <w:jc w:val="left"/>
      </w:pPr>
      <w:r w:rsidRPr="002C0A66">
        <w:rPr>
          <w:color w:val="000000"/>
        </w:rPr>
        <w:t>Title</w:t>
      </w:r>
      <w:r w:rsidRPr="002C0A66">
        <w:t>:</w:t>
      </w:r>
    </w:p>
    <w:p w:rsidR="004D69FF" w:rsidP="004D69FF" w:rsidRDefault="004D69FF" w14:paraId="65135ABE" w14:textId="77777777">
      <w:pPr>
        <w:pStyle w:val="wText"/>
      </w:pPr>
    </w:p>
    <w:p w:rsidR="004D69FF" w:rsidP="004D69FF" w:rsidRDefault="004D69FF" w14:paraId="328D1160" w14:textId="77777777">
      <w:pPr>
        <w:pStyle w:val="wText"/>
        <w:sectPr w:rsidR="004D69FF" w:rsidSect="002C0A66">
          <w:headerReference w:type="default" r:id="rId79"/>
          <w:footerReference w:type="default" r:id="rId80"/>
          <w:headerReference w:type="first" r:id="rId81"/>
          <w:footerReference w:type="first" r:id="rId82"/>
          <w:pgSz w:w="12240" w:h="15840" w:code="1"/>
          <w:pgMar w:top="1440" w:right="1440" w:bottom="1440" w:left="1440" w:header="720" w:footer="720" w:gutter="0"/>
          <w:cols w:space="708"/>
          <w:docGrid w:linePitch="360"/>
        </w:sectPr>
      </w:pPr>
    </w:p>
    <w:p w:rsidRPr="00510BBA" w:rsidR="004D69FF" w:rsidP="004D69FF" w:rsidRDefault="004D69FF" w14:paraId="68E06E5B" w14:textId="77777777">
      <w:pPr>
        <w:pStyle w:val="Exhibit1"/>
        <w:numPr>
          <w:ilvl w:val="0"/>
          <w:numId w:val="15"/>
        </w:numPr>
        <w:rPr>
          <w:b w:val="0"/>
          <w:bCs w:val="0"/>
        </w:rPr>
      </w:pPr>
      <w:bookmarkStart w:name="_Ref_ContractCompanion_9kb9Ur04E" w:id="429"/>
      <w:bookmarkStart w:name="_Ref161167805" w:id="430"/>
      <w:bookmarkEnd w:id="429"/>
    </w:p>
    <w:bookmarkEnd w:id="430"/>
    <w:p w:rsidRPr="00944CC9" w:rsidR="004D69FF" w:rsidP="004D69FF" w:rsidRDefault="004D69FF" w14:paraId="04F69B23" w14:textId="77777777">
      <w:pPr>
        <w:pStyle w:val="wCenterB"/>
      </w:pPr>
      <w:r w:rsidRPr="00944CC9">
        <w:t>FORM OF INTERCREDITOR AGREEMENT</w:t>
      </w:r>
    </w:p>
    <w:p w:rsidRPr="00944CC9" w:rsidR="004D69FF" w:rsidP="004D69FF" w:rsidRDefault="004D69FF" w14:paraId="03AA4DC8" w14:textId="77777777">
      <w:pPr>
        <w:pStyle w:val="wCenter"/>
      </w:pPr>
      <w:r w:rsidRPr="00944CC9">
        <w:t>[Attached]</w:t>
      </w:r>
    </w:p>
    <w:p w:rsidRPr="004D69FF" w:rsidR="00824F5F" w:rsidP="004D69FF" w:rsidRDefault="00824F5F" w14:paraId="057739E3" w14:textId="580CDD4A"/>
    <w:sectPr w:rsidRPr="004D69FF" w:rsidR="00824F5F" w:rsidSect="006D78A7">
      <w:headerReference w:type="default" r:id="rId83"/>
      <w:footerReference w:type="default" r:id="rId84"/>
      <w:headerReference w:type="first" r:id="rId85"/>
      <w:footerReference w:type="first" r:id="rId86"/>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821FA1" w:rsidR="002F55A2" w:rsidRDefault="002F55A2" w14:paraId="228CF82F" w14:textId="77777777">
      <w:r w:rsidRPr="00821FA1">
        <w:separator/>
      </w:r>
    </w:p>
  </w:endnote>
  <w:endnote w:type="continuationSeparator" w:id="0">
    <w:p w:rsidRPr="00821FA1" w:rsidR="002F55A2" w:rsidRDefault="002F55A2" w14:paraId="1BF52923" w14:textId="77777777">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422980" w:rsidRDefault="004D69FF" w14:paraId="64CF2081" w14:textId="77777777">
    <w:pPr>
      <w:pStyle w:val="Footer"/>
    </w:pP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5BE7E75F" w14:textId="77777777">
      <w:tc>
        <w:tcPr>
          <w:tcW w:w="2000" w:type="pct"/>
          <w:shd w:val="clear" w:color="auto" w:fill="auto"/>
          <w:vAlign w:val="bottom"/>
        </w:tcPr>
        <w:p w:rsidRPr="0089045E" w:rsidR="004D69FF" w:rsidP="0089045E" w:rsidRDefault="004D69FF" w14:paraId="320E7179" w14:textId="54C77213">
          <w:pPr>
            <w:pStyle w:val="Footer"/>
            <w:rPr>
              <w:sz w:val="12"/>
            </w:rPr>
          </w:pPr>
        </w:p>
      </w:tc>
      <w:tc>
        <w:tcPr>
          <w:tcW w:w="1000" w:type="pct"/>
          <w:shd w:val="clear" w:color="auto" w:fill="auto"/>
        </w:tcPr>
        <w:p w:rsidRPr="00946121" w:rsidR="004D69FF" w:rsidP="0089045E" w:rsidRDefault="004D69FF" w14:paraId="6F23F41D" w14:textId="77777777">
          <w:pPr>
            <w:pStyle w:val="WCPageNumber"/>
          </w:pPr>
        </w:p>
      </w:tc>
      <w:tc>
        <w:tcPr>
          <w:tcW w:w="2000" w:type="pct"/>
          <w:shd w:val="clear" w:color="auto" w:fill="auto"/>
        </w:tcPr>
        <w:p w:rsidRPr="00422980" w:rsidR="004D69FF" w:rsidP="0089045E" w:rsidRDefault="004D69FF" w14:paraId="5158EF79" w14:textId="77777777">
          <w:pPr>
            <w:pStyle w:val="Footer"/>
            <w:jc w:val="right"/>
          </w:pPr>
        </w:p>
      </w:tc>
    </w:tr>
  </w:tbl>
  <w:p w:rsidRPr="0089045E" w:rsidR="004D69FF" w:rsidP="00422980" w:rsidRDefault="004D69FF" w14:paraId="6AA40F5C" w14:textId="77777777">
    <w:pPr>
      <w:pStyle w:val="Footer"/>
      <w:rPr>
        <w:sz w:val="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422980" w:rsidRDefault="004D69FF" w14:paraId="7D7E0DE3" w14:textId="77777777">
    <w:pPr>
      <w:pStyle w:val="Footer"/>
    </w:pP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3A4FCA5F" w14:textId="77777777">
      <w:tc>
        <w:tcPr>
          <w:tcW w:w="2000" w:type="pct"/>
          <w:shd w:val="clear" w:color="auto" w:fill="auto"/>
          <w:vAlign w:val="bottom"/>
        </w:tcPr>
        <w:p w:rsidRPr="0089045E" w:rsidR="004D69FF" w:rsidP="0089045E" w:rsidRDefault="004D69FF" w14:paraId="3FB7A2A1" w14:textId="32A0D548">
          <w:pPr>
            <w:pStyle w:val="Footer"/>
            <w:rPr>
              <w:sz w:val="12"/>
            </w:rPr>
          </w:pPr>
        </w:p>
      </w:tc>
      <w:tc>
        <w:tcPr>
          <w:tcW w:w="1000" w:type="pct"/>
          <w:shd w:val="clear" w:color="auto" w:fill="auto"/>
        </w:tcPr>
        <w:p w:rsidRPr="00946121" w:rsidR="004D69FF" w:rsidP="0089045E" w:rsidRDefault="004D69FF" w14:paraId="02E6C592" w14:textId="77777777">
          <w:pPr>
            <w:pStyle w:val="WCPageNumber"/>
          </w:pPr>
        </w:p>
      </w:tc>
      <w:tc>
        <w:tcPr>
          <w:tcW w:w="2000" w:type="pct"/>
          <w:shd w:val="clear" w:color="auto" w:fill="auto"/>
        </w:tcPr>
        <w:p w:rsidRPr="00422980" w:rsidR="004D69FF" w:rsidP="0089045E" w:rsidRDefault="004D69FF" w14:paraId="6A3625AA" w14:textId="77777777">
          <w:pPr>
            <w:pStyle w:val="Footer"/>
            <w:jc w:val="right"/>
          </w:pPr>
        </w:p>
      </w:tc>
    </w:tr>
  </w:tbl>
  <w:p w:rsidRPr="0089045E" w:rsidR="004D69FF" w:rsidP="00422980" w:rsidRDefault="004D69FF" w14:paraId="2213604D" w14:textId="77777777">
    <w:pPr>
      <w:pStyle w:val="Footer"/>
      <w:rPr>
        <w:sz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2930E8" w:rsidRDefault="004D69FF" w14:paraId="2037B8BB"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7119D2C0" w14:textId="77777777">
      <w:tc>
        <w:tcPr>
          <w:tcW w:w="3120" w:type="dxa"/>
          <w:vAlign w:val="bottom"/>
        </w:tcPr>
        <w:p w:rsidRPr="0089045E" w:rsidR="004D69FF" w:rsidP="0089045E" w:rsidRDefault="004D69FF" w14:paraId="3B45B732" w14:textId="5F22E872">
          <w:pPr>
            <w:pStyle w:val="Footer"/>
            <w:rPr>
              <w:sz w:val="12"/>
            </w:rPr>
          </w:pPr>
        </w:p>
      </w:tc>
      <w:tc>
        <w:tcPr>
          <w:tcW w:w="3120" w:type="dxa"/>
        </w:tcPr>
        <w:p w:rsidR="004D69FF" w:rsidP="0089045E" w:rsidRDefault="004D69FF" w14:paraId="7C91D240" w14:textId="77777777">
          <w:pPr>
            <w:pStyle w:val="WCPageNumber"/>
          </w:pPr>
        </w:p>
      </w:tc>
      <w:tc>
        <w:tcPr>
          <w:tcW w:w="3120" w:type="dxa"/>
        </w:tcPr>
        <w:p w:rsidR="004D69FF" w:rsidP="0089045E" w:rsidRDefault="004D69FF" w14:paraId="013BE055" w14:textId="77777777">
          <w:pPr>
            <w:pStyle w:val="Footer"/>
            <w:jc w:val="right"/>
          </w:pPr>
        </w:p>
      </w:tc>
    </w:tr>
  </w:tbl>
  <w:p w:rsidRPr="0089045E" w:rsidR="004D69FF" w:rsidP="007E70EA" w:rsidRDefault="004D69FF" w14:paraId="06B70099" w14:textId="77777777">
    <w:pPr>
      <w:pStyle w:val="Footer"/>
      <w:rPr>
        <w:sz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3216" w:rsidR="004D69FF" w:rsidP="00303216" w:rsidRDefault="004D69FF" w14:paraId="48CF497C" w14:textId="77777777">
    <w:pPr>
      <w:pStyle w:val="Footer"/>
      <w:jc w:val="center"/>
      <w:rPr>
        <w:caps/>
      </w:rPr>
    </w:pPr>
    <w:r>
      <w:t xml:space="preserve">Exhibit </w:t>
    </w:r>
    <w:r>
      <w:rPr>
        <w:caps/>
      </w:rPr>
      <w:t>A</w:t>
    </w:r>
    <w:r>
      <w:rPr>
        <w:caps/>
      </w:rPr>
      <w:br/>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12557E3A" w14:textId="77777777">
      <w:tc>
        <w:tcPr>
          <w:tcW w:w="2000" w:type="pct"/>
          <w:shd w:val="clear" w:color="auto" w:fill="auto"/>
          <w:vAlign w:val="bottom"/>
        </w:tcPr>
        <w:p w:rsidRPr="0089045E" w:rsidR="004D69FF" w:rsidP="0089045E" w:rsidRDefault="004D69FF" w14:paraId="48543700" w14:textId="593C4D95">
          <w:pPr>
            <w:pStyle w:val="Footer"/>
            <w:rPr>
              <w:sz w:val="12"/>
            </w:rPr>
          </w:pPr>
        </w:p>
      </w:tc>
      <w:tc>
        <w:tcPr>
          <w:tcW w:w="1000" w:type="pct"/>
          <w:shd w:val="clear" w:color="auto" w:fill="auto"/>
        </w:tcPr>
        <w:p w:rsidRPr="00946121" w:rsidR="004D69FF" w:rsidP="0089045E" w:rsidRDefault="004D69FF" w14:paraId="61CEE6F8" w14:textId="77777777">
          <w:pPr>
            <w:pStyle w:val="WCPageNumber"/>
          </w:pPr>
        </w:p>
      </w:tc>
      <w:tc>
        <w:tcPr>
          <w:tcW w:w="2000" w:type="pct"/>
          <w:shd w:val="clear" w:color="auto" w:fill="auto"/>
        </w:tcPr>
        <w:p w:rsidRPr="00422980" w:rsidR="004D69FF" w:rsidP="0089045E" w:rsidRDefault="004D69FF" w14:paraId="597FAE7B" w14:textId="77777777">
          <w:pPr>
            <w:pStyle w:val="Footer"/>
            <w:jc w:val="right"/>
          </w:pPr>
        </w:p>
      </w:tc>
    </w:tr>
  </w:tbl>
  <w:p w:rsidRPr="0089045E" w:rsidR="004D69FF" w:rsidP="00422980" w:rsidRDefault="004D69FF" w14:paraId="74D82CDE" w14:textId="77777777">
    <w:pPr>
      <w:pStyle w:val="Footer"/>
      <w:rPr>
        <w:sz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6C1089" w:rsidRDefault="004D69FF" w14:paraId="712DDD52"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27384B1A" w14:textId="77777777">
      <w:tc>
        <w:tcPr>
          <w:tcW w:w="3120" w:type="dxa"/>
          <w:vAlign w:val="bottom"/>
        </w:tcPr>
        <w:p w:rsidRPr="0089045E" w:rsidR="004D69FF" w:rsidP="0089045E" w:rsidRDefault="004D69FF" w14:paraId="50610C39" w14:textId="797923BE">
          <w:pPr>
            <w:pStyle w:val="Footer"/>
            <w:rPr>
              <w:sz w:val="12"/>
            </w:rPr>
          </w:pPr>
        </w:p>
      </w:tc>
      <w:tc>
        <w:tcPr>
          <w:tcW w:w="3120" w:type="dxa"/>
        </w:tcPr>
        <w:p w:rsidR="004D69FF" w:rsidP="0089045E" w:rsidRDefault="004D69FF" w14:paraId="361ED228" w14:textId="77777777">
          <w:pPr>
            <w:pStyle w:val="WCPageNumber"/>
          </w:pPr>
        </w:p>
      </w:tc>
      <w:tc>
        <w:tcPr>
          <w:tcW w:w="3120" w:type="dxa"/>
        </w:tcPr>
        <w:p w:rsidR="004D69FF" w:rsidP="0089045E" w:rsidRDefault="004D69FF" w14:paraId="57710E23" w14:textId="77777777">
          <w:pPr>
            <w:pStyle w:val="Footer"/>
            <w:jc w:val="right"/>
          </w:pPr>
        </w:p>
      </w:tc>
    </w:tr>
  </w:tbl>
  <w:p w:rsidRPr="0089045E" w:rsidR="004D69FF" w:rsidP="006C1089" w:rsidRDefault="004D69FF" w14:paraId="35A5FDFC" w14:textId="77777777">
    <w:pPr>
      <w:pStyle w:val="Footer"/>
      <w:rPr>
        <w:sz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3AAD" w:rsidR="004D69FF" w:rsidP="00393AAD" w:rsidRDefault="004D69FF" w14:paraId="2347DCB4" w14:textId="77777777">
    <w:pPr>
      <w:pStyle w:val="Footer"/>
      <w:jc w:val="center"/>
      <w:rPr>
        <w:caps/>
      </w:rPr>
    </w:pPr>
    <w:r>
      <w:t xml:space="preserve">Exhibit </w:t>
    </w:r>
    <w:r>
      <w:rPr>
        <w:caps/>
      </w:rPr>
      <w:t>A</w:t>
    </w:r>
    <w:r>
      <w:rPr>
        <w:caps/>
      </w:rPr>
      <w:br/>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77AD017E" w14:textId="77777777">
      <w:tc>
        <w:tcPr>
          <w:tcW w:w="2000" w:type="pct"/>
          <w:shd w:val="clear" w:color="auto" w:fill="auto"/>
          <w:vAlign w:val="bottom"/>
        </w:tcPr>
        <w:p w:rsidRPr="0089045E" w:rsidR="004D69FF" w:rsidP="0089045E" w:rsidRDefault="004D69FF" w14:paraId="449AA46B" w14:textId="375D2F54">
          <w:pPr>
            <w:pStyle w:val="Footer"/>
            <w:rPr>
              <w:sz w:val="12"/>
            </w:rPr>
          </w:pPr>
        </w:p>
      </w:tc>
      <w:tc>
        <w:tcPr>
          <w:tcW w:w="1000" w:type="pct"/>
          <w:shd w:val="clear" w:color="auto" w:fill="auto"/>
        </w:tcPr>
        <w:p w:rsidRPr="00946121" w:rsidR="004D69FF" w:rsidP="0089045E" w:rsidRDefault="004D69FF" w14:paraId="7BA27DC0" w14:textId="77777777">
          <w:pPr>
            <w:pStyle w:val="WCPageNumber"/>
          </w:pPr>
        </w:p>
      </w:tc>
      <w:tc>
        <w:tcPr>
          <w:tcW w:w="2000" w:type="pct"/>
          <w:shd w:val="clear" w:color="auto" w:fill="auto"/>
        </w:tcPr>
        <w:p w:rsidRPr="00422980" w:rsidR="004D69FF" w:rsidP="0089045E" w:rsidRDefault="004D69FF" w14:paraId="23BF29A2" w14:textId="77777777">
          <w:pPr>
            <w:pStyle w:val="Footer"/>
            <w:jc w:val="right"/>
          </w:pPr>
        </w:p>
      </w:tc>
    </w:tr>
  </w:tbl>
  <w:p w:rsidRPr="0089045E" w:rsidR="004D69FF" w:rsidP="00422980" w:rsidRDefault="004D69FF" w14:paraId="431F3037" w14:textId="77777777">
    <w:pPr>
      <w:pStyle w:val="Footer"/>
      <w:rPr>
        <w:sz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38403383"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291C24F0" w14:textId="77777777">
      <w:tc>
        <w:tcPr>
          <w:tcW w:w="3120" w:type="dxa"/>
          <w:vAlign w:val="bottom"/>
        </w:tcPr>
        <w:p w:rsidRPr="0089045E" w:rsidR="004D69FF" w:rsidP="0089045E" w:rsidRDefault="004D69FF" w14:paraId="66C20D0C" w14:textId="0CED745F">
          <w:pPr>
            <w:pStyle w:val="Footer"/>
            <w:rPr>
              <w:sz w:val="12"/>
            </w:rPr>
          </w:pPr>
        </w:p>
      </w:tc>
      <w:tc>
        <w:tcPr>
          <w:tcW w:w="3120" w:type="dxa"/>
        </w:tcPr>
        <w:p w:rsidR="004D69FF" w:rsidP="0089045E" w:rsidRDefault="004D69FF" w14:paraId="3D7B64AB" w14:textId="77777777">
          <w:pPr>
            <w:pStyle w:val="WCPageNumber"/>
          </w:pPr>
        </w:p>
      </w:tc>
      <w:tc>
        <w:tcPr>
          <w:tcW w:w="3120" w:type="dxa"/>
        </w:tcPr>
        <w:p w:rsidR="004D69FF" w:rsidP="0089045E" w:rsidRDefault="004D69FF" w14:paraId="41D1CFC2" w14:textId="77777777">
          <w:pPr>
            <w:pStyle w:val="Footer"/>
            <w:jc w:val="right"/>
          </w:pPr>
        </w:p>
      </w:tc>
    </w:tr>
  </w:tbl>
  <w:p w:rsidRPr="0089045E" w:rsidR="004D69FF" w:rsidP="00303216" w:rsidRDefault="004D69FF" w14:paraId="37C1CE66" w14:textId="77777777">
    <w:pPr>
      <w:pStyle w:val="Footer"/>
      <w:rPr>
        <w:sz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393AAD" w:rsidRDefault="004D69FF" w14:paraId="236808FA" w14:textId="77777777">
    <w:pPr>
      <w:pStyle w:val="Footer"/>
      <w:jc w:val="center"/>
    </w:pPr>
    <w:r w:rsidRPr="006C5058">
      <w:rPr>
        <w:sz w:val="20"/>
        <w:szCs w:val="24"/>
      </w:rPr>
      <w:t>(</w:t>
    </w:r>
    <w:r w:rsidRPr="006C5058">
      <w:rPr>
        <w:i/>
        <w:iCs/>
        <w:sz w:val="20"/>
        <w:szCs w:val="24"/>
      </w:rPr>
      <w:t>Signature Page to Note</w:t>
    </w:r>
    <w:r w:rsidRPr="006C5058">
      <w:rPr>
        <w:sz w:val="20"/>
        <w:szCs w:val="24"/>
      </w:rPr>
      <w:t>)</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66091985" w14:textId="77777777">
      <w:tc>
        <w:tcPr>
          <w:tcW w:w="2000" w:type="pct"/>
          <w:shd w:val="clear" w:color="auto" w:fill="auto"/>
          <w:vAlign w:val="bottom"/>
        </w:tcPr>
        <w:p w:rsidRPr="0089045E" w:rsidR="004D69FF" w:rsidP="0089045E" w:rsidRDefault="004D69FF" w14:paraId="06006749" w14:textId="0C962599">
          <w:pPr>
            <w:pStyle w:val="Footer"/>
            <w:rPr>
              <w:sz w:val="12"/>
            </w:rPr>
          </w:pPr>
        </w:p>
      </w:tc>
      <w:tc>
        <w:tcPr>
          <w:tcW w:w="1000" w:type="pct"/>
          <w:shd w:val="clear" w:color="auto" w:fill="auto"/>
        </w:tcPr>
        <w:p w:rsidRPr="00946121" w:rsidR="004D69FF" w:rsidP="0089045E" w:rsidRDefault="004D69FF" w14:paraId="58872134" w14:textId="77777777">
          <w:pPr>
            <w:pStyle w:val="WCPageNumber"/>
          </w:pPr>
        </w:p>
      </w:tc>
      <w:tc>
        <w:tcPr>
          <w:tcW w:w="2000" w:type="pct"/>
          <w:shd w:val="clear" w:color="auto" w:fill="auto"/>
        </w:tcPr>
        <w:p w:rsidRPr="00422980" w:rsidR="004D69FF" w:rsidP="0089045E" w:rsidRDefault="004D69FF" w14:paraId="53119EE2" w14:textId="77777777">
          <w:pPr>
            <w:pStyle w:val="Footer"/>
            <w:jc w:val="right"/>
          </w:pPr>
        </w:p>
      </w:tc>
    </w:tr>
  </w:tbl>
  <w:p w:rsidRPr="0089045E" w:rsidR="004D69FF" w:rsidP="00422980" w:rsidRDefault="004D69FF" w14:paraId="0624DFDB" w14:textId="77777777">
    <w:pPr>
      <w:pStyle w:val="Footer"/>
      <w:rPr>
        <w:sz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61063DA3"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630ED252" w14:textId="77777777">
      <w:tc>
        <w:tcPr>
          <w:tcW w:w="3120" w:type="dxa"/>
          <w:vAlign w:val="bottom"/>
        </w:tcPr>
        <w:p w:rsidRPr="0089045E" w:rsidR="004D69FF" w:rsidP="0089045E" w:rsidRDefault="004D69FF" w14:paraId="4DD026B6" w14:textId="772D2430">
          <w:pPr>
            <w:pStyle w:val="Footer"/>
            <w:rPr>
              <w:sz w:val="12"/>
            </w:rPr>
          </w:pPr>
        </w:p>
      </w:tc>
      <w:tc>
        <w:tcPr>
          <w:tcW w:w="3120" w:type="dxa"/>
        </w:tcPr>
        <w:p w:rsidR="004D69FF" w:rsidP="0089045E" w:rsidRDefault="004D69FF" w14:paraId="4569FAEB" w14:textId="77777777">
          <w:pPr>
            <w:pStyle w:val="WCPageNumber"/>
          </w:pPr>
        </w:p>
      </w:tc>
      <w:tc>
        <w:tcPr>
          <w:tcW w:w="3120" w:type="dxa"/>
        </w:tcPr>
        <w:p w:rsidR="004D69FF" w:rsidP="0089045E" w:rsidRDefault="004D69FF" w14:paraId="0DCBEB4E" w14:textId="77777777">
          <w:pPr>
            <w:pStyle w:val="Footer"/>
            <w:jc w:val="right"/>
          </w:pPr>
        </w:p>
      </w:tc>
    </w:tr>
  </w:tbl>
  <w:p w:rsidRPr="0089045E" w:rsidR="004D69FF" w:rsidP="00393AAD" w:rsidRDefault="004D69FF" w14:paraId="4AA77C77" w14:textId="77777777">
    <w:pPr>
      <w:pStyle w:val="Footer"/>
      <w:rPr>
        <w:sz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2D272934" w14:textId="77777777">
    <w:pPr>
      <w:pStyle w:val="Footer"/>
      <w:jc w:val="center"/>
    </w:pPr>
    <w:r>
      <w:t>Exhibit A</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0EA75A2A" w14:textId="77777777">
      <w:tc>
        <w:tcPr>
          <w:tcW w:w="2000" w:type="pct"/>
          <w:shd w:val="clear" w:color="auto" w:fill="auto"/>
          <w:vAlign w:val="bottom"/>
        </w:tcPr>
        <w:p w:rsidRPr="0089045E" w:rsidR="004D69FF" w:rsidP="0089045E" w:rsidRDefault="004D69FF" w14:paraId="71F12B8C" w14:textId="19D23BD4">
          <w:pPr>
            <w:pStyle w:val="Footer"/>
            <w:rPr>
              <w:sz w:val="12"/>
            </w:rPr>
          </w:pPr>
        </w:p>
      </w:tc>
      <w:tc>
        <w:tcPr>
          <w:tcW w:w="1000" w:type="pct"/>
          <w:shd w:val="clear" w:color="auto" w:fill="auto"/>
        </w:tcPr>
        <w:p w:rsidRPr="00946121" w:rsidR="004D69FF" w:rsidP="0089045E" w:rsidRDefault="004D69FF" w14:paraId="4C209963" w14:textId="77777777">
          <w:pPr>
            <w:pStyle w:val="WCPageNumber"/>
          </w:pPr>
        </w:p>
      </w:tc>
      <w:tc>
        <w:tcPr>
          <w:tcW w:w="2000" w:type="pct"/>
          <w:shd w:val="clear" w:color="auto" w:fill="auto"/>
        </w:tcPr>
        <w:p w:rsidRPr="00422980" w:rsidR="004D69FF" w:rsidP="0089045E" w:rsidRDefault="004D69FF" w14:paraId="19A94ACD" w14:textId="77777777">
          <w:pPr>
            <w:pStyle w:val="Footer"/>
            <w:jc w:val="right"/>
          </w:pPr>
        </w:p>
      </w:tc>
    </w:tr>
  </w:tbl>
  <w:p w:rsidRPr="0089045E" w:rsidR="004D69FF" w:rsidP="00422980" w:rsidRDefault="004D69FF" w14:paraId="453ABFDE" w14:textId="77777777">
    <w:pPr>
      <w:pStyle w:val="Footer"/>
      <w:rPr>
        <w:sz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12C70C98"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1C4E58AA" w14:textId="77777777">
      <w:tc>
        <w:tcPr>
          <w:tcW w:w="3120" w:type="dxa"/>
          <w:vAlign w:val="bottom"/>
        </w:tcPr>
        <w:p w:rsidRPr="0089045E" w:rsidR="004D69FF" w:rsidP="0089045E" w:rsidRDefault="004D69FF" w14:paraId="617EFA02" w14:textId="314DE731">
          <w:pPr>
            <w:pStyle w:val="Footer"/>
            <w:rPr>
              <w:sz w:val="12"/>
            </w:rPr>
          </w:pPr>
        </w:p>
      </w:tc>
      <w:tc>
        <w:tcPr>
          <w:tcW w:w="3120" w:type="dxa"/>
        </w:tcPr>
        <w:p w:rsidR="004D69FF" w:rsidP="0089045E" w:rsidRDefault="004D69FF" w14:paraId="5F49FAA9" w14:textId="77777777">
          <w:pPr>
            <w:pStyle w:val="WCPageNumber"/>
          </w:pPr>
        </w:p>
      </w:tc>
      <w:tc>
        <w:tcPr>
          <w:tcW w:w="3120" w:type="dxa"/>
        </w:tcPr>
        <w:p w:rsidR="004D69FF" w:rsidP="0089045E" w:rsidRDefault="004D69FF" w14:paraId="342220BA" w14:textId="77777777">
          <w:pPr>
            <w:pStyle w:val="Footer"/>
            <w:jc w:val="right"/>
          </w:pPr>
        </w:p>
      </w:tc>
    </w:tr>
  </w:tbl>
  <w:p w:rsidRPr="0089045E" w:rsidR="004D69FF" w:rsidP="00393AAD" w:rsidRDefault="004D69FF" w14:paraId="04AC241D"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422980" w:rsidRDefault="004D69FF" w14:paraId="772E6817" w14:textId="77777777">
    <w:pPr>
      <w:pStyle w:val="Footer"/>
    </w:pP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248EB09D" w14:textId="77777777">
      <w:tc>
        <w:tcPr>
          <w:tcW w:w="2000" w:type="pct"/>
          <w:shd w:val="clear" w:color="auto" w:fill="auto"/>
          <w:vAlign w:val="bottom"/>
        </w:tcPr>
        <w:p w:rsidRPr="0089045E" w:rsidR="004D69FF" w:rsidP="0089045E" w:rsidRDefault="004D69FF" w14:paraId="4C81F140" w14:textId="351C27DB">
          <w:pPr>
            <w:pStyle w:val="Footer"/>
            <w:rPr>
              <w:sz w:val="12"/>
            </w:rPr>
          </w:pPr>
        </w:p>
      </w:tc>
      <w:tc>
        <w:tcPr>
          <w:tcW w:w="1000" w:type="pct"/>
          <w:shd w:val="clear" w:color="auto" w:fill="auto"/>
        </w:tcPr>
        <w:p w:rsidRPr="00946121" w:rsidR="004D69FF" w:rsidP="0089045E" w:rsidRDefault="004D69FF" w14:paraId="30110CB4" w14:textId="77777777">
          <w:pPr>
            <w:pStyle w:val="WCPageNumber"/>
          </w:pPr>
          <w:r w:rsidRPr="00946121">
            <w:fldChar w:fldCharType="begin"/>
          </w:r>
          <w:r w:rsidRPr="00946121">
            <w:instrText xml:space="preserve"> PAGE   \* MERGEFORMAT </w:instrText>
          </w:r>
          <w:r w:rsidRPr="00946121">
            <w:fldChar w:fldCharType="separate"/>
          </w:r>
          <w:r w:rsidRPr="00946121">
            <w:rPr>
              <w:noProof/>
            </w:rPr>
            <w:t>2</w:t>
          </w:r>
          <w:r w:rsidRPr="00946121">
            <w:fldChar w:fldCharType="end"/>
          </w:r>
        </w:p>
      </w:tc>
      <w:tc>
        <w:tcPr>
          <w:tcW w:w="2000" w:type="pct"/>
          <w:shd w:val="clear" w:color="auto" w:fill="auto"/>
        </w:tcPr>
        <w:p w:rsidRPr="00422980" w:rsidR="004D69FF" w:rsidP="0089045E" w:rsidRDefault="004D69FF" w14:paraId="192110D0" w14:textId="77777777">
          <w:pPr>
            <w:pStyle w:val="Footer"/>
            <w:jc w:val="right"/>
          </w:pPr>
        </w:p>
      </w:tc>
    </w:tr>
  </w:tbl>
  <w:p w:rsidRPr="0089045E" w:rsidR="004D69FF" w:rsidP="00422980" w:rsidRDefault="004D69FF" w14:paraId="111A4198" w14:textId="77777777">
    <w:pPr>
      <w:pStyle w:val="Footer"/>
      <w:rPr>
        <w:sz w:val="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70D828C9"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0ED4B58B" w14:textId="77777777">
      <w:tc>
        <w:tcPr>
          <w:tcW w:w="3120" w:type="dxa"/>
          <w:vAlign w:val="bottom"/>
        </w:tcPr>
        <w:p w:rsidRPr="0089045E" w:rsidR="004D69FF" w:rsidP="0089045E" w:rsidRDefault="004D69FF" w14:paraId="66235844" w14:textId="14AB1EF7">
          <w:pPr>
            <w:pStyle w:val="Footer"/>
            <w:rPr>
              <w:sz w:val="12"/>
            </w:rPr>
          </w:pPr>
        </w:p>
      </w:tc>
      <w:tc>
        <w:tcPr>
          <w:tcW w:w="3120" w:type="dxa"/>
        </w:tcPr>
        <w:p w:rsidR="004D69FF" w:rsidP="0089045E" w:rsidRDefault="004D69FF" w14:paraId="74FE07B6" w14:textId="77777777">
          <w:pPr>
            <w:pStyle w:val="WCPageNumber"/>
          </w:pPr>
        </w:p>
      </w:tc>
      <w:tc>
        <w:tcPr>
          <w:tcW w:w="3120" w:type="dxa"/>
        </w:tcPr>
        <w:p w:rsidR="004D69FF" w:rsidP="0089045E" w:rsidRDefault="004D69FF" w14:paraId="507AB73E" w14:textId="77777777">
          <w:pPr>
            <w:pStyle w:val="Footer"/>
            <w:jc w:val="right"/>
          </w:pPr>
        </w:p>
      </w:tc>
    </w:tr>
  </w:tbl>
  <w:p w:rsidRPr="0089045E" w:rsidR="004D69FF" w:rsidP="00E913A2" w:rsidRDefault="004D69FF" w14:paraId="11455E2E" w14:textId="77777777">
    <w:pPr>
      <w:pStyle w:val="Footer"/>
      <w:rPr>
        <w:sz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61AF2668" w14:textId="77777777">
    <w:pPr>
      <w:pStyle w:val="Footer"/>
      <w:jc w:val="center"/>
    </w:pPr>
    <w:r>
      <w:t>Exhibit B</w:t>
    </w:r>
    <w:r>
      <w:br/>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32B4D8F3" w14:textId="77777777">
      <w:tc>
        <w:tcPr>
          <w:tcW w:w="2000" w:type="pct"/>
          <w:shd w:val="clear" w:color="auto" w:fill="auto"/>
          <w:vAlign w:val="bottom"/>
        </w:tcPr>
        <w:p w:rsidRPr="0089045E" w:rsidR="004D69FF" w:rsidP="0089045E" w:rsidRDefault="004D69FF" w14:paraId="0C2EE447" w14:textId="03CFAD3F">
          <w:pPr>
            <w:pStyle w:val="Footer"/>
            <w:rPr>
              <w:sz w:val="12"/>
            </w:rPr>
          </w:pPr>
        </w:p>
      </w:tc>
      <w:tc>
        <w:tcPr>
          <w:tcW w:w="1000" w:type="pct"/>
          <w:shd w:val="clear" w:color="auto" w:fill="auto"/>
        </w:tcPr>
        <w:p w:rsidRPr="00946121" w:rsidR="004D69FF" w:rsidP="0089045E" w:rsidRDefault="004D69FF" w14:paraId="7DF82A11" w14:textId="77777777">
          <w:pPr>
            <w:pStyle w:val="WCPageNumber"/>
          </w:pPr>
        </w:p>
      </w:tc>
      <w:tc>
        <w:tcPr>
          <w:tcW w:w="2000" w:type="pct"/>
          <w:shd w:val="clear" w:color="auto" w:fill="auto"/>
        </w:tcPr>
        <w:p w:rsidRPr="00422980" w:rsidR="004D69FF" w:rsidP="0089045E" w:rsidRDefault="004D69FF" w14:paraId="3472C9CF" w14:textId="77777777">
          <w:pPr>
            <w:pStyle w:val="Footer"/>
            <w:jc w:val="right"/>
          </w:pPr>
        </w:p>
      </w:tc>
    </w:tr>
  </w:tbl>
  <w:p w:rsidRPr="0089045E" w:rsidR="004D69FF" w:rsidP="00422980" w:rsidRDefault="004D69FF" w14:paraId="5EF3B871" w14:textId="77777777">
    <w:pPr>
      <w:pStyle w:val="Footer"/>
      <w:rPr>
        <w:sz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53F7BC1C"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4CCC8AC4" w14:textId="77777777">
      <w:tc>
        <w:tcPr>
          <w:tcW w:w="3120" w:type="dxa"/>
          <w:vAlign w:val="bottom"/>
        </w:tcPr>
        <w:p w:rsidRPr="0089045E" w:rsidR="004D69FF" w:rsidP="0089045E" w:rsidRDefault="004D69FF" w14:paraId="0F1BBF5A" w14:textId="5135F040">
          <w:pPr>
            <w:pStyle w:val="Footer"/>
            <w:rPr>
              <w:sz w:val="12"/>
            </w:rPr>
          </w:pPr>
        </w:p>
      </w:tc>
      <w:tc>
        <w:tcPr>
          <w:tcW w:w="3120" w:type="dxa"/>
        </w:tcPr>
        <w:p w:rsidR="004D69FF" w:rsidP="0089045E" w:rsidRDefault="004D69FF" w14:paraId="3688986B" w14:textId="77777777">
          <w:pPr>
            <w:pStyle w:val="WCPageNumber"/>
          </w:pPr>
        </w:p>
      </w:tc>
      <w:tc>
        <w:tcPr>
          <w:tcW w:w="3120" w:type="dxa"/>
        </w:tcPr>
        <w:p w:rsidR="004D69FF" w:rsidP="0089045E" w:rsidRDefault="004D69FF" w14:paraId="314C079B" w14:textId="77777777">
          <w:pPr>
            <w:pStyle w:val="Footer"/>
            <w:jc w:val="right"/>
          </w:pPr>
        </w:p>
      </w:tc>
    </w:tr>
  </w:tbl>
  <w:p w:rsidRPr="0089045E" w:rsidR="004D69FF" w:rsidP="00B6201C" w:rsidRDefault="004D69FF" w14:paraId="5DF469A7" w14:textId="77777777">
    <w:pPr>
      <w:pStyle w:val="Footer"/>
      <w:rPr>
        <w:sz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6C84C250" w14:textId="77777777">
    <w:pPr>
      <w:pStyle w:val="Footer"/>
      <w:jc w:val="center"/>
    </w:pPr>
    <w:r>
      <w:t>Exhibit B</w:t>
    </w:r>
    <w:r>
      <w:br/>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53A4F12D" w14:textId="77777777">
      <w:tc>
        <w:tcPr>
          <w:tcW w:w="2000" w:type="pct"/>
          <w:shd w:val="clear" w:color="auto" w:fill="auto"/>
          <w:vAlign w:val="bottom"/>
        </w:tcPr>
        <w:p w:rsidRPr="0089045E" w:rsidR="004D69FF" w:rsidP="0089045E" w:rsidRDefault="004D69FF" w14:paraId="19A311E8" w14:textId="1D4EA117">
          <w:pPr>
            <w:pStyle w:val="Footer"/>
            <w:rPr>
              <w:sz w:val="12"/>
            </w:rPr>
          </w:pPr>
        </w:p>
      </w:tc>
      <w:tc>
        <w:tcPr>
          <w:tcW w:w="1000" w:type="pct"/>
          <w:shd w:val="clear" w:color="auto" w:fill="auto"/>
        </w:tcPr>
        <w:p w:rsidRPr="00946121" w:rsidR="004D69FF" w:rsidP="0089045E" w:rsidRDefault="004D69FF" w14:paraId="1FF29F4A" w14:textId="77777777">
          <w:pPr>
            <w:pStyle w:val="WCPageNumber"/>
          </w:pPr>
        </w:p>
      </w:tc>
      <w:tc>
        <w:tcPr>
          <w:tcW w:w="2000" w:type="pct"/>
          <w:shd w:val="clear" w:color="auto" w:fill="auto"/>
        </w:tcPr>
        <w:p w:rsidRPr="00422980" w:rsidR="004D69FF" w:rsidP="0089045E" w:rsidRDefault="004D69FF" w14:paraId="39D5A197" w14:textId="77777777">
          <w:pPr>
            <w:pStyle w:val="Footer"/>
            <w:jc w:val="right"/>
          </w:pPr>
        </w:p>
      </w:tc>
    </w:tr>
  </w:tbl>
  <w:p w:rsidRPr="0089045E" w:rsidR="004D69FF" w:rsidP="00422980" w:rsidRDefault="004D69FF" w14:paraId="79C52496" w14:textId="77777777">
    <w:pPr>
      <w:pStyle w:val="Footer"/>
      <w:rPr>
        <w:sz w:val="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41C413B7"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55C6F328" w14:textId="77777777">
      <w:tc>
        <w:tcPr>
          <w:tcW w:w="3120" w:type="dxa"/>
          <w:vAlign w:val="bottom"/>
        </w:tcPr>
        <w:p w:rsidRPr="0089045E" w:rsidR="004D69FF" w:rsidP="0089045E" w:rsidRDefault="004D69FF" w14:paraId="04D65770" w14:textId="6C86C106">
          <w:pPr>
            <w:pStyle w:val="Footer"/>
            <w:rPr>
              <w:sz w:val="12"/>
            </w:rPr>
          </w:pPr>
        </w:p>
      </w:tc>
      <w:tc>
        <w:tcPr>
          <w:tcW w:w="3120" w:type="dxa"/>
        </w:tcPr>
        <w:p w:rsidR="004D69FF" w:rsidP="0089045E" w:rsidRDefault="004D69FF" w14:paraId="2DE528C6" w14:textId="77777777">
          <w:pPr>
            <w:pStyle w:val="WCPageNumber"/>
          </w:pPr>
        </w:p>
      </w:tc>
      <w:tc>
        <w:tcPr>
          <w:tcW w:w="3120" w:type="dxa"/>
        </w:tcPr>
        <w:p w:rsidR="004D69FF" w:rsidP="0089045E" w:rsidRDefault="004D69FF" w14:paraId="4B59F98A" w14:textId="77777777">
          <w:pPr>
            <w:pStyle w:val="Footer"/>
            <w:jc w:val="right"/>
          </w:pPr>
        </w:p>
      </w:tc>
    </w:tr>
  </w:tbl>
  <w:p w:rsidRPr="0089045E" w:rsidR="004D69FF" w:rsidP="006A5E7F" w:rsidRDefault="004D69FF" w14:paraId="4C6B1F12" w14:textId="77777777">
    <w:pPr>
      <w:pStyle w:val="Footer"/>
      <w:rPr>
        <w:sz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0644C6C9" w14:textId="77777777">
    <w:pPr>
      <w:pStyle w:val="Footer"/>
      <w:jc w:val="center"/>
    </w:pPr>
    <w:r w:rsidRPr="006C5058">
      <w:rPr>
        <w:sz w:val="20"/>
        <w:szCs w:val="24"/>
      </w:rPr>
      <w:t>(</w:t>
    </w:r>
    <w:r w:rsidRPr="006C5058">
      <w:rPr>
        <w:i/>
        <w:iCs/>
        <w:sz w:val="20"/>
        <w:szCs w:val="24"/>
      </w:rPr>
      <w:t>Signature Page to Note</w:t>
    </w:r>
    <w:r w:rsidRPr="006C5058">
      <w:rPr>
        <w:sz w:val="20"/>
        <w:szCs w:val="24"/>
      </w:rPr>
      <w:t>)</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10F2DC2A" w14:textId="77777777">
      <w:tc>
        <w:tcPr>
          <w:tcW w:w="2000" w:type="pct"/>
          <w:shd w:val="clear" w:color="auto" w:fill="auto"/>
          <w:vAlign w:val="bottom"/>
        </w:tcPr>
        <w:p w:rsidRPr="0089045E" w:rsidR="004D69FF" w:rsidP="0089045E" w:rsidRDefault="004D69FF" w14:paraId="3FCE47E8" w14:textId="08A802F0">
          <w:pPr>
            <w:pStyle w:val="Footer"/>
            <w:rPr>
              <w:sz w:val="12"/>
            </w:rPr>
          </w:pPr>
        </w:p>
      </w:tc>
      <w:tc>
        <w:tcPr>
          <w:tcW w:w="1000" w:type="pct"/>
          <w:shd w:val="clear" w:color="auto" w:fill="auto"/>
        </w:tcPr>
        <w:p w:rsidRPr="00946121" w:rsidR="004D69FF" w:rsidP="0089045E" w:rsidRDefault="004D69FF" w14:paraId="67A95D81" w14:textId="77777777">
          <w:pPr>
            <w:pStyle w:val="WCPageNumber"/>
          </w:pPr>
        </w:p>
      </w:tc>
      <w:tc>
        <w:tcPr>
          <w:tcW w:w="2000" w:type="pct"/>
          <w:shd w:val="clear" w:color="auto" w:fill="auto"/>
        </w:tcPr>
        <w:p w:rsidRPr="00422980" w:rsidR="004D69FF" w:rsidP="0089045E" w:rsidRDefault="004D69FF" w14:paraId="67750FFA" w14:textId="77777777">
          <w:pPr>
            <w:pStyle w:val="Footer"/>
            <w:jc w:val="right"/>
          </w:pPr>
        </w:p>
      </w:tc>
    </w:tr>
  </w:tbl>
  <w:p w:rsidRPr="0089045E" w:rsidR="004D69FF" w:rsidP="00422980" w:rsidRDefault="004D69FF" w14:paraId="4FF4F1C7" w14:textId="77777777">
    <w:pPr>
      <w:pStyle w:val="Footer"/>
      <w:rPr>
        <w:sz w:val="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3648C1DF"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207FE371" w14:textId="77777777">
      <w:tc>
        <w:tcPr>
          <w:tcW w:w="3120" w:type="dxa"/>
          <w:vAlign w:val="bottom"/>
        </w:tcPr>
        <w:p w:rsidRPr="0089045E" w:rsidR="004D69FF" w:rsidP="0089045E" w:rsidRDefault="004D69FF" w14:paraId="2D323F8F" w14:textId="30855920">
          <w:pPr>
            <w:pStyle w:val="Footer"/>
            <w:rPr>
              <w:sz w:val="12"/>
            </w:rPr>
          </w:pPr>
        </w:p>
      </w:tc>
      <w:tc>
        <w:tcPr>
          <w:tcW w:w="3120" w:type="dxa"/>
        </w:tcPr>
        <w:p w:rsidR="004D69FF" w:rsidP="0089045E" w:rsidRDefault="004D69FF" w14:paraId="7BBD1FD8" w14:textId="77777777">
          <w:pPr>
            <w:pStyle w:val="WCPageNumber"/>
          </w:pPr>
        </w:p>
      </w:tc>
      <w:tc>
        <w:tcPr>
          <w:tcW w:w="3120" w:type="dxa"/>
        </w:tcPr>
        <w:p w:rsidR="004D69FF" w:rsidP="0089045E" w:rsidRDefault="004D69FF" w14:paraId="217BABF0" w14:textId="77777777">
          <w:pPr>
            <w:pStyle w:val="Footer"/>
            <w:jc w:val="right"/>
          </w:pPr>
        </w:p>
      </w:tc>
    </w:tr>
  </w:tbl>
  <w:p w:rsidRPr="0089045E" w:rsidR="004D69FF" w:rsidP="004113CA" w:rsidRDefault="004D69FF" w14:paraId="654523F1" w14:textId="77777777">
    <w:pPr>
      <w:pStyle w:val="Footer"/>
      <w:rPr>
        <w:sz w:val="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50B86747" w14:textId="77777777">
    <w:pPr>
      <w:pStyle w:val="Footer"/>
      <w:jc w:val="center"/>
    </w:pPr>
    <w:r>
      <w:rPr>
        <w:sz w:val="20"/>
        <w:szCs w:val="24"/>
      </w:rPr>
      <w:t>Exhibit B</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3C7013F4" w14:textId="77777777">
      <w:tc>
        <w:tcPr>
          <w:tcW w:w="2000" w:type="pct"/>
          <w:shd w:val="clear" w:color="auto" w:fill="auto"/>
          <w:vAlign w:val="bottom"/>
        </w:tcPr>
        <w:p w:rsidRPr="0089045E" w:rsidR="004D69FF" w:rsidP="0089045E" w:rsidRDefault="004D69FF" w14:paraId="4E00D5A9" w14:textId="06B8F35A">
          <w:pPr>
            <w:pStyle w:val="Footer"/>
            <w:rPr>
              <w:sz w:val="12"/>
            </w:rPr>
          </w:pPr>
        </w:p>
      </w:tc>
      <w:tc>
        <w:tcPr>
          <w:tcW w:w="1000" w:type="pct"/>
          <w:shd w:val="clear" w:color="auto" w:fill="auto"/>
        </w:tcPr>
        <w:p w:rsidRPr="00946121" w:rsidR="004D69FF" w:rsidP="0089045E" w:rsidRDefault="004D69FF" w14:paraId="11118CE3" w14:textId="77777777">
          <w:pPr>
            <w:pStyle w:val="WCPageNumber"/>
          </w:pPr>
        </w:p>
      </w:tc>
      <w:tc>
        <w:tcPr>
          <w:tcW w:w="2000" w:type="pct"/>
          <w:shd w:val="clear" w:color="auto" w:fill="auto"/>
        </w:tcPr>
        <w:p w:rsidRPr="00422980" w:rsidR="004D69FF" w:rsidP="0089045E" w:rsidRDefault="004D69FF" w14:paraId="6956A7CB" w14:textId="77777777">
          <w:pPr>
            <w:pStyle w:val="Footer"/>
            <w:jc w:val="right"/>
          </w:pPr>
        </w:p>
      </w:tc>
    </w:tr>
  </w:tbl>
  <w:p w:rsidRPr="0089045E" w:rsidR="004D69FF" w:rsidP="00422980" w:rsidRDefault="004D69FF" w14:paraId="32BA3F20" w14:textId="77777777">
    <w:pPr>
      <w:pStyle w:val="Footer"/>
      <w:rPr>
        <w:sz w:val="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1E2B33B7"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41A77542" w14:textId="77777777">
      <w:tc>
        <w:tcPr>
          <w:tcW w:w="3120" w:type="dxa"/>
          <w:vAlign w:val="bottom"/>
        </w:tcPr>
        <w:p w:rsidRPr="0089045E" w:rsidR="004D69FF" w:rsidP="0089045E" w:rsidRDefault="004D69FF" w14:paraId="1044076B" w14:textId="005C6531">
          <w:pPr>
            <w:pStyle w:val="Footer"/>
            <w:rPr>
              <w:sz w:val="12"/>
            </w:rPr>
          </w:pPr>
        </w:p>
      </w:tc>
      <w:tc>
        <w:tcPr>
          <w:tcW w:w="3120" w:type="dxa"/>
        </w:tcPr>
        <w:p w:rsidR="004D69FF" w:rsidP="0089045E" w:rsidRDefault="004D69FF" w14:paraId="1CDD5356" w14:textId="77777777">
          <w:pPr>
            <w:pStyle w:val="WCPageNumber"/>
          </w:pPr>
        </w:p>
      </w:tc>
      <w:tc>
        <w:tcPr>
          <w:tcW w:w="3120" w:type="dxa"/>
        </w:tcPr>
        <w:p w:rsidR="004D69FF" w:rsidP="0089045E" w:rsidRDefault="004D69FF" w14:paraId="71D2DE4F" w14:textId="77777777">
          <w:pPr>
            <w:pStyle w:val="Footer"/>
            <w:jc w:val="right"/>
          </w:pPr>
        </w:p>
      </w:tc>
    </w:tr>
  </w:tbl>
  <w:p w:rsidRPr="0089045E" w:rsidR="004D69FF" w:rsidP="00734B60" w:rsidRDefault="004D69FF" w14:paraId="504A48DB" w14:textId="77777777">
    <w:pPr>
      <w:pStyle w:val="Footer"/>
      <w:rPr>
        <w:sz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5F0869C5" w14:textId="77777777">
    <w:pPr>
      <w:pStyle w:val="Footer"/>
      <w:jc w:val="center"/>
    </w:pPr>
    <w:r>
      <w:rPr>
        <w:sz w:val="20"/>
        <w:szCs w:val="24"/>
      </w:rPr>
      <w:t>Exhibit B</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1578E02D" w14:textId="77777777">
      <w:tc>
        <w:tcPr>
          <w:tcW w:w="2000" w:type="pct"/>
          <w:shd w:val="clear" w:color="auto" w:fill="auto"/>
          <w:vAlign w:val="bottom"/>
        </w:tcPr>
        <w:p w:rsidRPr="0089045E" w:rsidR="004D69FF" w:rsidP="0089045E" w:rsidRDefault="004D69FF" w14:paraId="718E8F5A" w14:textId="73A2C3B1">
          <w:pPr>
            <w:pStyle w:val="Footer"/>
            <w:rPr>
              <w:sz w:val="12"/>
            </w:rPr>
          </w:pPr>
        </w:p>
      </w:tc>
      <w:tc>
        <w:tcPr>
          <w:tcW w:w="1000" w:type="pct"/>
          <w:shd w:val="clear" w:color="auto" w:fill="auto"/>
        </w:tcPr>
        <w:p w:rsidRPr="00946121" w:rsidR="004D69FF" w:rsidP="0089045E" w:rsidRDefault="004D69FF" w14:paraId="051E5740" w14:textId="77777777">
          <w:pPr>
            <w:pStyle w:val="WCPageNumber"/>
          </w:pPr>
        </w:p>
      </w:tc>
      <w:tc>
        <w:tcPr>
          <w:tcW w:w="2000" w:type="pct"/>
          <w:shd w:val="clear" w:color="auto" w:fill="auto"/>
        </w:tcPr>
        <w:p w:rsidRPr="00422980" w:rsidR="004D69FF" w:rsidP="0089045E" w:rsidRDefault="004D69FF" w14:paraId="7805E6EC" w14:textId="77777777">
          <w:pPr>
            <w:pStyle w:val="Footer"/>
            <w:jc w:val="right"/>
          </w:pPr>
        </w:p>
      </w:tc>
    </w:tr>
  </w:tbl>
  <w:p w:rsidRPr="0089045E" w:rsidR="004D69FF" w:rsidP="00422980" w:rsidRDefault="004D69FF" w14:paraId="593CDC50" w14:textId="77777777">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422980" w:rsidRDefault="004D69FF" w14:paraId="712ED64C" w14:textId="77777777">
    <w:pPr>
      <w:pStyle w:val="Footer"/>
    </w:pP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1D0E817A" w14:textId="77777777">
      <w:tc>
        <w:tcPr>
          <w:tcW w:w="2000" w:type="pct"/>
          <w:shd w:val="clear" w:color="auto" w:fill="auto"/>
          <w:vAlign w:val="bottom"/>
        </w:tcPr>
        <w:p w:rsidRPr="0089045E" w:rsidR="004D69FF" w:rsidP="0089045E" w:rsidRDefault="004D69FF" w14:paraId="28F1CEC3" w14:textId="1431C7B7">
          <w:pPr>
            <w:pStyle w:val="Footer"/>
            <w:rPr>
              <w:sz w:val="12"/>
            </w:rPr>
          </w:pPr>
        </w:p>
      </w:tc>
      <w:tc>
        <w:tcPr>
          <w:tcW w:w="1000" w:type="pct"/>
          <w:shd w:val="clear" w:color="auto" w:fill="auto"/>
        </w:tcPr>
        <w:p w:rsidRPr="00946121" w:rsidR="004D69FF" w:rsidP="0089045E" w:rsidRDefault="004D69FF" w14:paraId="5F95E335" w14:textId="77777777">
          <w:pPr>
            <w:pStyle w:val="WCPageNumber"/>
          </w:pPr>
        </w:p>
      </w:tc>
      <w:tc>
        <w:tcPr>
          <w:tcW w:w="2000" w:type="pct"/>
          <w:shd w:val="clear" w:color="auto" w:fill="auto"/>
        </w:tcPr>
        <w:p w:rsidRPr="00422980" w:rsidR="004D69FF" w:rsidP="0089045E" w:rsidRDefault="004D69FF" w14:paraId="143A5654" w14:textId="77777777">
          <w:pPr>
            <w:pStyle w:val="Footer"/>
            <w:jc w:val="right"/>
          </w:pPr>
        </w:p>
      </w:tc>
    </w:tr>
  </w:tbl>
  <w:p w:rsidRPr="0089045E" w:rsidR="004D69FF" w:rsidP="00422980" w:rsidRDefault="004D69FF" w14:paraId="5089D832" w14:textId="77777777">
    <w:pPr>
      <w:pStyle w:val="Footer"/>
      <w:rPr>
        <w:sz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7F3D489E"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4BC9ED8E" w14:textId="77777777">
      <w:tc>
        <w:tcPr>
          <w:tcW w:w="3120" w:type="dxa"/>
          <w:vAlign w:val="bottom"/>
        </w:tcPr>
        <w:p w:rsidRPr="0089045E" w:rsidR="004D69FF" w:rsidP="0089045E" w:rsidRDefault="004D69FF" w14:paraId="43370BA0" w14:textId="463A54AA">
          <w:pPr>
            <w:pStyle w:val="Footer"/>
            <w:rPr>
              <w:sz w:val="12"/>
            </w:rPr>
          </w:pPr>
        </w:p>
      </w:tc>
      <w:tc>
        <w:tcPr>
          <w:tcW w:w="3120" w:type="dxa"/>
        </w:tcPr>
        <w:p w:rsidR="004D69FF" w:rsidP="0089045E" w:rsidRDefault="004D69FF" w14:paraId="31C5D1C4" w14:textId="77777777">
          <w:pPr>
            <w:pStyle w:val="WCPageNumber"/>
          </w:pPr>
        </w:p>
      </w:tc>
      <w:tc>
        <w:tcPr>
          <w:tcW w:w="3120" w:type="dxa"/>
        </w:tcPr>
        <w:p w:rsidR="004D69FF" w:rsidP="0089045E" w:rsidRDefault="004D69FF" w14:paraId="0D0D217A" w14:textId="77777777">
          <w:pPr>
            <w:pStyle w:val="Footer"/>
            <w:jc w:val="right"/>
          </w:pPr>
        </w:p>
      </w:tc>
    </w:tr>
  </w:tbl>
  <w:p w:rsidRPr="0089045E" w:rsidR="004D69FF" w:rsidP="00EF2F6E" w:rsidRDefault="004D69FF" w14:paraId="1CAB4F2F" w14:textId="77777777">
    <w:pPr>
      <w:pStyle w:val="Footer"/>
      <w:rPr>
        <w:sz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54CFA5A3" w14:textId="77777777">
    <w:pPr>
      <w:pStyle w:val="Footer"/>
      <w:jc w:val="center"/>
    </w:pPr>
    <w:r>
      <w:rPr>
        <w:sz w:val="20"/>
        <w:szCs w:val="24"/>
      </w:rPr>
      <w:t>Exhibit C</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2D7359EC" w14:textId="77777777">
      <w:tc>
        <w:tcPr>
          <w:tcW w:w="2000" w:type="pct"/>
          <w:shd w:val="clear" w:color="auto" w:fill="auto"/>
          <w:vAlign w:val="bottom"/>
        </w:tcPr>
        <w:p w:rsidRPr="0089045E" w:rsidR="004D69FF" w:rsidP="0089045E" w:rsidRDefault="004D69FF" w14:paraId="02B1E38C" w14:textId="46CECD42">
          <w:pPr>
            <w:pStyle w:val="Footer"/>
            <w:rPr>
              <w:sz w:val="12"/>
            </w:rPr>
          </w:pPr>
        </w:p>
      </w:tc>
      <w:tc>
        <w:tcPr>
          <w:tcW w:w="1000" w:type="pct"/>
          <w:shd w:val="clear" w:color="auto" w:fill="auto"/>
        </w:tcPr>
        <w:p w:rsidRPr="00946121" w:rsidR="004D69FF" w:rsidP="0089045E" w:rsidRDefault="004D69FF" w14:paraId="7D7331FF" w14:textId="77777777">
          <w:pPr>
            <w:pStyle w:val="WCPageNumber"/>
          </w:pPr>
        </w:p>
      </w:tc>
      <w:tc>
        <w:tcPr>
          <w:tcW w:w="2000" w:type="pct"/>
          <w:shd w:val="clear" w:color="auto" w:fill="auto"/>
        </w:tcPr>
        <w:p w:rsidRPr="00422980" w:rsidR="004D69FF" w:rsidP="0089045E" w:rsidRDefault="004D69FF" w14:paraId="4751F00F" w14:textId="77777777">
          <w:pPr>
            <w:pStyle w:val="Footer"/>
            <w:jc w:val="right"/>
          </w:pPr>
        </w:p>
      </w:tc>
    </w:tr>
  </w:tbl>
  <w:p w:rsidRPr="0089045E" w:rsidR="004D69FF" w:rsidP="00422980" w:rsidRDefault="004D69FF" w14:paraId="3D4D90D8" w14:textId="77777777">
    <w:pPr>
      <w:pStyle w:val="Footer"/>
      <w:rPr>
        <w:sz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7DE32BBD"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5B4117C1" w14:textId="77777777">
      <w:tc>
        <w:tcPr>
          <w:tcW w:w="3120" w:type="dxa"/>
          <w:vAlign w:val="bottom"/>
        </w:tcPr>
        <w:p w:rsidRPr="0089045E" w:rsidR="004D69FF" w:rsidP="0089045E" w:rsidRDefault="004D69FF" w14:paraId="3E9AFB7B" w14:textId="06A52C1B">
          <w:pPr>
            <w:pStyle w:val="Footer"/>
            <w:rPr>
              <w:sz w:val="12"/>
            </w:rPr>
          </w:pPr>
        </w:p>
      </w:tc>
      <w:tc>
        <w:tcPr>
          <w:tcW w:w="3120" w:type="dxa"/>
        </w:tcPr>
        <w:p w:rsidR="004D69FF" w:rsidP="0089045E" w:rsidRDefault="004D69FF" w14:paraId="5AAE72F3" w14:textId="77777777">
          <w:pPr>
            <w:pStyle w:val="WCPageNumber"/>
          </w:pPr>
        </w:p>
      </w:tc>
      <w:tc>
        <w:tcPr>
          <w:tcW w:w="3120" w:type="dxa"/>
        </w:tcPr>
        <w:p w:rsidR="004D69FF" w:rsidP="0089045E" w:rsidRDefault="004D69FF" w14:paraId="717CC93D" w14:textId="77777777">
          <w:pPr>
            <w:pStyle w:val="Footer"/>
            <w:jc w:val="right"/>
          </w:pPr>
        </w:p>
      </w:tc>
    </w:tr>
  </w:tbl>
  <w:p w:rsidRPr="0089045E" w:rsidR="004D69FF" w:rsidP="00296CE4" w:rsidRDefault="004D69FF" w14:paraId="6B3924D9" w14:textId="77777777">
    <w:pPr>
      <w:pStyle w:val="Footer"/>
      <w:rPr>
        <w:sz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E913A2" w:rsidRDefault="004D69FF" w14:paraId="53F2F505" w14:textId="77777777">
    <w:pPr>
      <w:pStyle w:val="Footer"/>
      <w:jc w:val="center"/>
    </w:pPr>
    <w:r>
      <w:rPr>
        <w:color w:val="000000"/>
        <w:spacing w:val="5"/>
        <w:sz w:val="20"/>
      </w:rPr>
      <w:t>[</w:t>
    </w:r>
    <w:r>
      <w:rPr>
        <w:i/>
        <w:color w:val="000000"/>
        <w:spacing w:val="5"/>
        <w:w w:val="90"/>
        <w:sz w:val="20"/>
      </w:rPr>
      <w:t>Signature Page to Supplemental Indenture—Subsidiary Guarantee</w:t>
    </w:r>
    <w:r>
      <w:rPr>
        <w:color w:val="000000"/>
        <w:spacing w:val="5"/>
        <w:sz w:val="20"/>
      </w:rPr>
      <w:t>]</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59A1B432" w14:textId="77777777">
      <w:tc>
        <w:tcPr>
          <w:tcW w:w="2000" w:type="pct"/>
          <w:shd w:val="clear" w:color="auto" w:fill="auto"/>
          <w:vAlign w:val="bottom"/>
        </w:tcPr>
        <w:p w:rsidRPr="0089045E" w:rsidR="004D69FF" w:rsidP="0089045E" w:rsidRDefault="004D69FF" w14:paraId="07F70AA1" w14:textId="0999B418">
          <w:pPr>
            <w:pStyle w:val="Footer"/>
            <w:rPr>
              <w:sz w:val="12"/>
            </w:rPr>
          </w:pPr>
        </w:p>
      </w:tc>
      <w:tc>
        <w:tcPr>
          <w:tcW w:w="1000" w:type="pct"/>
          <w:shd w:val="clear" w:color="auto" w:fill="auto"/>
        </w:tcPr>
        <w:p w:rsidRPr="00946121" w:rsidR="004D69FF" w:rsidP="0089045E" w:rsidRDefault="004D69FF" w14:paraId="2B5F73A5" w14:textId="77777777">
          <w:pPr>
            <w:pStyle w:val="WCPageNumber"/>
          </w:pPr>
        </w:p>
      </w:tc>
      <w:tc>
        <w:tcPr>
          <w:tcW w:w="2000" w:type="pct"/>
          <w:shd w:val="clear" w:color="auto" w:fill="auto"/>
        </w:tcPr>
        <w:p w:rsidRPr="00422980" w:rsidR="004D69FF" w:rsidP="0089045E" w:rsidRDefault="004D69FF" w14:paraId="07E43A6A" w14:textId="77777777">
          <w:pPr>
            <w:pStyle w:val="Footer"/>
            <w:jc w:val="right"/>
          </w:pPr>
        </w:p>
      </w:tc>
    </w:tr>
  </w:tbl>
  <w:p w:rsidRPr="0089045E" w:rsidR="004D69FF" w:rsidP="00422980" w:rsidRDefault="004D69FF" w14:paraId="2B8ACB24" w14:textId="77777777">
    <w:pPr>
      <w:pStyle w:val="Footer"/>
      <w:rPr>
        <w:sz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A532C7" w:rsidRDefault="004D69FF" w14:paraId="51C6230D"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69B71132" w14:textId="77777777">
      <w:tc>
        <w:tcPr>
          <w:tcW w:w="3120" w:type="dxa"/>
          <w:vAlign w:val="bottom"/>
        </w:tcPr>
        <w:p w:rsidRPr="0089045E" w:rsidR="004D69FF" w:rsidP="0089045E" w:rsidRDefault="004D69FF" w14:paraId="3C04D38B" w14:textId="689EBD9B">
          <w:pPr>
            <w:pStyle w:val="Footer"/>
            <w:rPr>
              <w:sz w:val="12"/>
            </w:rPr>
          </w:pPr>
        </w:p>
      </w:tc>
      <w:tc>
        <w:tcPr>
          <w:tcW w:w="3120" w:type="dxa"/>
        </w:tcPr>
        <w:p w:rsidR="004D69FF" w:rsidP="0089045E" w:rsidRDefault="004D69FF" w14:paraId="20345AF5" w14:textId="77777777">
          <w:pPr>
            <w:pStyle w:val="WCPageNumber"/>
          </w:pPr>
        </w:p>
      </w:tc>
      <w:tc>
        <w:tcPr>
          <w:tcW w:w="3120" w:type="dxa"/>
        </w:tcPr>
        <w:p w:rsidR="004D69FF" w:rsidP="0089045E" w:rsidRDefault="004D69FF" w14:paraId="13922C38" w14:textId="77777777">
          <w:pPr>
            <w:pStyle w:val="Footer"/>
            <w:jc w:val="right"/>
          </w:pPr>
        </w:p>
      </w:tc>
    </w:tr>
  </w:tbl>
  <w:p w:rsidRPr="0089045E" w:rsidR="004D69FF" w:rsidP="002C0A66" w:rsidRDefault="004D69FF" w14:paraId="2F1B957D" w14:textId="77777777">
    <w:pPr>
      <w:pStyle w:val="Footer"/>
      <w:rPr>
        <w:sz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8A7" w:rsidP="00E913A2" w:rsidRDefault="006D78A7" w14:paraId="704F6CF3" w14:textId="14E9F966">
    <w:pPr>
      <w:pStyle w:val="Footer"/>
      <w:jc w:val="center"/>
    </w:pPr>
    <w:r>
      <w:rPr>
        <w:sz w:val="20"/>
        <w:szCs w:val="24"/>
      </w:rPr>
      <w:t>Exhibit D</w:t>
    </w:r>
  </w:p>
  <w:tbl>
    <w:tblPr>
      <w:tblW w:w="9360" w:type="dxa"/>
      <w:tblLayout w:type="fixed"/>
      <w:tblLook w:val="0000" w:firstRow="0" w:lastRow="0" w:firstColumn="0" w:lastColumn="0" w:noHBand="0" w:noVBand="0"/>
    </w:tblPr>
    <w:tblGrid>
      <w:gridCol w:w="3744"/>
      <w:gridCol w:w="1872"/>
      <w:gridCol w:w="3744"/>
    </w:tblGrid>
    <w:tr w:rsidRPr="00821FA1" w:rsidR="006D78A7" w:rsidTr="0089045E" w14:paraId="0CB3253F" w14:textId="77777777">
      <w:tc>
        <w:tcPr>
          <w:tcW w:w="2000" w:type="pct"/>
          <w:shd w:val="clear" w:color="auto" w:fill="auto"/>
          <w:vAlign w:val="bottom"/>
        </w:tcPr>
        <w:p w:rsidRPr="0089045E" w:rsidR="006D78A7" w:rsidP="0089045E" w:rsidRDefault="006D78A7" w14:paraId="325D42AE" w14:textId="2CDCC8B0">
          <w:pPr>
            <w:pStyle w:val="Footer"/>
            <w:rPr>
              <w:sz w:val="12"/>
            </w:rPr>
          </w:pPr>
        </w:p>
      </w:tc>
      <w:tc>
        <w:tcPr>
          <w:tcW w:w="1000" w:type="pct"/>
          <w:shd w:val="clear" w:color="auto" w:fill="auto"/>
        </w:tcPr>
        <w:p w:rsidRPr="00946121" w:rsidR="006D78A7" w:rsidP="0089045E" w:rsidRDefault="006D78A7" w14:paraId="3ED3D67E" w14:textId="77777777">
          <w:pPr>
            <w:pStyle w:val="WCPageNumber"/>
          </w:pPr>
        </w:p>
      </w:tc>
      <w:tc>
        <w:tcPr>
          <w:tcW w:w="2000" w:type="pct"/>
          <w:shd w:val="clear" w:color="auto" w:fill="auto"/>
        </w:tcPr>
        <w:p w:rsidRPr="00422980" w:rsidR="006D78A7" w:rsidP="0089045E" w:rsidRDefault="006D78A7" w14:paraId="5FD86BF9" w14:textId="77777777">
          <w:pPr>
            <w:pStyle w:val="Footer"/>
            <w:jc w:val="right"/>
          </w:pPr>
        </w:p>
      </w:tc>
    </w:tr>
  </w:tbl>
  <w:p w:rsidRPr="0089045E" w:rsidR="006D78A7" w:rsidP="00422980" w:rsidRDefault="006D78A7" w14:paraId="4FA8AA0B" w14:textId="77777777">
    <w:pPr>
      <w:pStyle w:val="Footer"/>
      <w:rPr>
        <w:sz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8A7" w:rsidP="00A532C7" w:rsidRDefault="006D78A7" w14:paraId="075A0062" w14:textId="0AED6189">
    <w:pPr>
      <w:pStyle w:val="Footer"/>
    </w:pPr>
  </w:p>
  <w:tbl>
    <w:tblPr>
      <w:tblW w:w="9360" w:type="dxa"/>
      <w:tblLayout w:type="fixed"/>
      <w:tblLook w:val="0000" w:firstRow="0" w:lastRow="0" w:firstColumn="0" w:lastColumn="0" w:noHBand="0" w:noVBand="0"/>
    </w:tblPr>
    <w:tblGrid>
      <w:gridCol w:w="3120"/>
      <w:gridCol w:w="3120"/>
      <w:gridCol w:w="3120"/>
    </w:tblGrid>
    <w:tr w:rsidR="00A532C7" w:rsidTr="0089045E" w14:paraId="5A8F7CCE" w14:textId="77777777">
      <w:tc>
        <w:tcPr>
          <w:tcW w:w="3120" w:type="dxa"/>
          <w:vAlign w:val="bottom"/>
        </w:tcPr>
        <w:p w:rsidRPr="0089045E" w:rsidR="00A532C7" w:rsidP="0089045E" w:rsidRDefault="00A532C7" w14:paraId="674ABB32" w14:textId="2D0BD890">
          <w:pPr>
            <w:pStyle w:val="Footer"/>
            <w:rPr>
              <w:sz w:val="12"/>
            </w:rPr>
          </w:pPr>
        </w:p>
      </w:tc>
      <w:tc>
        <w:tcPr>
          <w:tcW w:w="3120" w:type="dxa"/>
        </w:tcPr>
        <w:p w:rsidR="00A532C7" w:rsidP="0089045E" w:rsidRDefault="00A532C7" w14:paraId="38FC56AA" w14:textId="77777777">
          <w:pPr>
            <w:pStyle w:val="WCPageNumber"/>
          </w:pPr>
        </w:p>
      </w:tc>
      <w:tc>
        <w:tcPr>
          <w:tcW w:w="3120" w:type="dxa"/>
        </w:tcPr>
        <w:p w:rsidR="00A532C7" w:rsidP="0089045E" w:rsidRDefault="00A532C7" w14:paraId="43958802" w14:textId="77777777">
          <w:pPr>
            <w:pStyle w:val="Footer"/>
            <w:jc w:val="right"/>
          </w:pPr>
        </w:p>
      </w:tc>
    </w:tr>
  </w:tbl>
  <w:p w:rsidRPr="0089045E" w:rsidR="00A532C7" w:rsidP="006D78A7" w:rsidRDefault="00A532C7" w14:paraId="4FC380C9" w14:textId="77777777">
    <w:pPr>
      <w:pStyle w:val="Footer"/>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422980" w:rsidRDefault="004D69FF" w14:paraId="4191A64B" w14:textId="77777777">
    <w:pPr>
      <w:pStyle w:val="Footer"/>
    </w:pP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110BEC7C" w14:textId="77777777">
      <w:tc>
        <w:tcPr>
          <w:tcW w:w="2000" w:type="pct"/>
          <w:shd w:val="clear" w:color="auto" w:fill="auto"/>
          <w:vAlign w:val="bottom"/>
        </w:tcPr>
        <w:p w:rsidRPr="0089045E" w:rsidR="004D69FF" w:rsidP="0089045E" w:rsidRDefault="004D69FF" w14:paraId="62C4F2EE" w14:textId="02701E65">
          <w:pPr>
            <w:pStyle w:val="Footer"/>
            <w:rPr>
              <w:sz w:val="12"/>
            </w:rPr>
          </w:pPr>
        </w:p>
      </w:tc>
      <w:tc>
        <w:tcPr>
          <w:tcW w:w="1000" w:type="pct"/>
          <w:shd w:val="clear" w:color="auto" w:fill="auto"/>
        </w:tcPr>
        <w:p w:rsidRPr="00946121" w:rsidR="004D69FF" w:rsidP="0089045E" w:rsidRDefault="004D69FF" w14:paraId="38A882C2" w14:textId="77777777">
          <w:pPr>
            <w:pStyle w:val="WCPageNumber"/>
          </w:pPr>
          <w:r w:rsidRPr="00946121">
            <w:fldChar w:fldCharType="begin"/>
          </w:r>
          <w:r w:rsidRPr="00946121">
            <w:instrText xml:space="preserve"> PAGE   \* MERGEFORMAT </w:instrText>
          </w:r>
          <w:r w:rsidRPr="00946121">
            <w:fldChar w:fldCharType="separate"/>
          </w:r>
          <w:r>
            <w:t>1</w:t>
          </w:r>
          <w:r w:rsidRPr="00946121">
            <w:fldChar w:fldCharType="end"/>
          </w:r>
        </w:p>
      </w:tc>
      <w:tc>
        <w:tcPr>
          <w:tcW w:w="2000" w:type="pct"/>
          <w:shd w:val="clear" w:color="auto" w:fill="auto"/>
        </w:tcPr>
        <w:p w:rsidRPr="00422980" w:rsidR="004D69FF" w:rsidP="0089045E" w:rsidRDefault="004D69FF" w14:paraId="33AD0E57" w14:textId="77777777">
          <w:pPr>
            <w:pStyle w:val="Footer"/>
            <w:jc w:val="right"/>
          </w:pPr>
        </w:p>
      </w:tc>
    </w:tr>
  </w:tbl>
  <w:p w:rsidRPr="0089045E" w:rsidR="004D69FF" w:rsidP="00422980" w:rsidRDefault="004D69FF" w14:paraId="117C1276" w14:textId="77777777">
    <w:pPr>
      <w:pStyle w:val="Footer"/>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9E3676" w:rsidRDefault="004D69FF" w14:paraId="010264BC"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4306CB2C" w14:textId="77777777">
      <w:tc>
        <w:tcPr>
          <w:tcW w:w="3120" w:type="dxa"/>
          <w:vAlign w:val="bottom"/>
        </w:tcPr>
        <w:p w:rsidRPr="0089045E" w:rsidR="004D69FF" w:rsidP="0089045E" w:rsidRDefault="004D69FF" w14:paraId="3350D5EF" w14:textId="224AB3DA">
          <w:pPr>
            <w:pStyle w:val="Footer"/>
            <w:rPr>
              <w:sz w:val="12"/>
            </w:rPr>
          </w:pPr>
        </w:p>
      </w:tc>
      <w:tc>
        <w:tcPr>
          <w:tcW w:w="3120" w:type="dxa"/>
        </w:tcPr>
        <w:p w:rsidR="004D69FF" w:rsidP="0089045E" w:rsidRDefault="004D69FF" w14:paraId="3F2BFF73" w14:textId="77777777">
          <w:pPr>
            <w:pStyle w:val="WCPageNumber"/>
          </w:pPr>
        </w:p>
      </w:tc>
      <w:tc>
        <w:tcPr>
          <w:tcW w:w="3120" w:type="dxa"/>
        </w:tcPr>
        <w:p w:rsidR="004D69FF" w:rsidP="0089045E" w:rsidRDefault="004D69FF" w14:paraId="15F3BF83" w14:textId="77777777">
          <w:pPr>
            <w:pStyle w:val="Footer"/>
            <w:jc w:val="right"/>
          </w:pPr>
        </w:p>
      </w:tc>
    </w:tr>
  </w:tbl>
  <w:p w:rsidRPr="0089045E" w:rsidR="004D69FF" w:rsidP="00944CC9" w:rsidRDefault="004D69FF" w14:paraId="76AD34DE" w14:textId="77777777">
    <w:pPr>
      <w:pStyle w:val="Footer"/>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422980" w:rsidRDefault="004D69FF" w14:paraId="642E5DC1" w14:textId="77777777">
    <w:pPr>
      <w:pStyle w:val="Footer"/>
    </w:pP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33723567" w14:textId="77777777">
      <w:tc>
        <w:tcPr>
          <w:tcW w:w="2000" w:type="pct"/>
          <w:shd w:val="clear" w:color="auto" w:fill="auto"/>
          <w:vAlign w:val="bottom"/>
        </w:tcPr>
        <w:p w:rsidRPr="0089045E" w:rsidR="004D69FF" w:rsidP="0089045E" w:rsidRDefault="004D69FF" w14:paraId="75B41564" w14:textId="6E184BAD">
          <w:pPr>
            <w:pStyle w:val="FooterSupressDocId"/>
            <w:rPr>
              <w:sz w:val="12"/>
            </w:rPr>
          </w:pPr>
        </w:p>
      </w:tc>
      <w:tc>
        <w:tcPr>
          <w:tcW w:w="1000" w:type="pct"/>
          <w:shd w:val="clear" w:color="auto" w:fill="auto"/>
        </w:tcPr>
        <w:p w:rsidRPr="00946121" w:rsidR="004D69FF" w:rsidP="0089045E" w:rsidRDefault="004D69FF" w14:paraId="18A59CEF" w14:textId="77777777">
          <w:pPr>
            <w:pStyle w:val="WCPageNumber"/>
          </w:pPr>
          <w:r w:rsidRPr="00946121">
            <w:fldChar w:fldCharType="begin"/>
          </w:r>
          <w:r w:rsidRPr="00946121">
            <w:instrText xml:space="preserve"> PAGE   \* MERGEFORMAT </w:instrText>
          </w:r>
          <w:r w:rsidRPr="00946121">
            <w:fldChar w:fldCharType="separate"/>
          </w:r>
          <w:r w:rsidRPr="00946121">
            <w:rPr>
              <w:noProof/>
            </w:rPr>
            <w:t>2</w:t>
          </w:r>
          <w:r w:rsidRPr="00946121">
            <w:fldChar w:fldCharType="end"/>
          </w:r>
        </w:p>
      </w:tc>
      <w:tc>
        <w:tcPr>
          <w:tcW w:w="2000" w:type="pct"/>
          <w:shd w:val="clear" w:color="auto" w:fill="auto"/>
        </w:tcPr>
        <w:p w:rsidRPr="00422980" w:rsidR="004D69FF" w:rsidP="0089045E" w:rsidRDefault="004D69FF" w14:paraId="24823D31" w14:textId="77777777">
          <w:pPr>
            <w:pStyle w:val="Footer"/>
            <w:jc w:val="right"/>
          </w:pPr>
        </w:p>
      </w:tc>
    </w:tr>
  </w:tbl>
  <w:p w:rsidRPr="0089045E" w:rsidR="004D69FF" w:rsidP="00422980" w:rsidRDefault="004D69FF" w14:paraId="3F777786" w14:textId="77777777">
    <w:pPr>
      <w:pStyle w:val="Footer"/>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9E3676" w:rsidRDefault="004D69FF" w14:paraId="29BA6A55"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638AC1F0" w14:textId="77777777">
      <w:tc>
        <w:tcPr>
          <w:tcW w:w="3120" w:type="dxa"/>
          <w:vAlign w:val="bottom"/>
        </w:tcPr>
        <w:p w:rsidRPr="0089045E" w:rsidR="004D69FF" w:rsidP="0089045E" w:rsidRDefault="004D69FF" w14:paraId="38DB8214" w14:textId="26E27DA7">
          <w:pPr>
            <w:pStyle w:val="FooterSupressDocId"/>
            <w:rPr>
              <w:sz w:val="12"/>
            </w:rPr>
          </w:pPr>
        </w:p>
      </w:tc>
      <w:tc>
        <w:tcPr>
          <w:tcW w:w="3120" w:type="dxa"/>
        </w:tcPr>
        <w:p w:rsidR="004D69FF" w:rsidP="0089045E" w:rsidRDefault="004D69FF" w14:paraId="581A041E" w14:textId="77777777">
          <w:pPr>
            <w:pStyle w:val="WCPageNumber"/>
          </w:pPr>
        </w:p>
      </w:tc>
      <w:tc>
        <w:tcPr>
          <w:tcW w:w="3120" w:type="dxa"/>
        </w:tcPr>
        <w:p w:rsidR="004D69FF" w:rsidP="0089045E" w:rsidRDefault="004D69FF" w14:paraId="791CDE58" w14:textId="77777777">
          <w:pPr>
            <w:pStyle w:val="Footer"/>
            <w:jc w:val="right"/>
          </w:pPr>
        </w:p>
      </w:tc>
    </w:tr>
  </w:tbl>
  <w:p w:rsidRPr="0089045E" w:rsidR="004D69FF" w:rsidP="00944CC9" w:rsidRDefault="004D69FF" w14:paraId="5D3F0AA6" w14:textId="77777777">
    <w:pPr>
      <w:pStyle w:val="Footer"/>
      <w:rPr>
        <w:sz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2D47A1" w:rsidRDefault="004D69FF" w14:paraId="62DAD25E" w14:textId="77777777">
    <w:pPr>
      <w:pStyle w:val="Footer"/>
      <w:tabs>
        <w:tab w:val="left" w:pos="6480"/>
      </w:tabs>
      <w:jc w:val="center"/>
    </w:pPr>
    <w:r>
      <w:t>(</w:t>
    </w:r>
    <w:r w:rsidRPr="002D47A1">
      <w:rPr>
        <w:i/>
        <w:iCs/>
      </w:rPr>
      <w:t xml:space="preserve">Signature Page to </w:t>
    </w:r>
    <w:r>
      <w:rPr>
        <w:i/>
        <w:iCs/>
      </w:rPr>
      <w:t>I</w:t>
    </w:r>
    <w:r w:rsidRPr="002D47A1">
      <w:rPr>
        <w:i/>
        <w:iCs/>
      </w:rPr>
      <w:t>ndenture</w:t>
    </w:r>
    <w:r>
      <w:t>)</w:t>
    </w:r>
  </w:p>
  <w:tbl>
    <w:tblPr>
      <w:tblW w:w="9360" w:type="dxa"/>
      <w:tblLayout w:type="fixed"/>
      <w:tblLook w:val="0000" w:firstRow="0" w:lastRow="0" w:firstColumn="0" w:lastColumn="0" w:noHBand="0" w:noVBand="0"/>
    </w:tblPr>
    <w:tblGrid>
      <w:gridCol w:w="3744"/>
      <w:gridCol w:w="1872"/>
      <w:gridCol w:w="3744"/>
    </w:tblGrid>
    <w:tr w:rsidRPr="00821FA1" w:rsidR="004D69FF" w:rsidTr="0089045E" w14:paraId="51FB3D97" w14:textId="77777777">
      <w:tc>
        <w:tcPr>
          <w:tcW w:w="2000" w:type="pct"/>
          <w:shd w:val="clear" w:color="auto" w:fill="auto"/>
          <w:vAlign w:val="bottom"/>
        </w:tcPr>
        <w:p w:rsidRPr="0089045E" w:rsidR="004D69FF" w:rsidP="0089045E" w:rsidRDefault="004D69FF" w14:paraId="4EF7B1EE" w14:textId="59FB36C6">
          <w:pPr>
            <w:pStyle w:val="Footer"/>
            <w:rPr>
              <w:sz w:val="12"/>
            </w:rPr>
          </w:pPr>
        </w:p>
      </w:tc>
      <w:tc>
        <w:tcPr>
          <w:tcW w:w="1000" w:type="pct"/>
          <w:shd w:val="clear" w:color="auto" w:fill="auto"/>
        </w:tcPr>
        <w:p w:rsidRPr="00946121" w:rsidR="004D69FF" w:rsidP="0089045E" w:rsidRDefault="004D69FF" w14:paraId="0F71E5AF" w14:textId="77777777">
          <w:pPr>
            <w:pStyle w:val="WCPageNumber"/>
          </w:pPr>
        </w:p>
      </w:tc>
      <w:tc>
        <w:tcPr>
          <w:tcW w:w="2000" w:type="pct"/>
          <w:shd w:val="clear" w:color="auto" w:fill="auto"/>
        </w:tcPr>
        <w:p w:rsidRPr="00422980" w:rsidR="004D69FF" w:rsidP="0089045E" w:rsidRDefault="004D69FF" w14:paraId="1F852578" w14:textId="77777777">
          <w:pPr>
            <w:pStyle w:val="Footer"/>
            <w:jc w:val="right"/>
          </w:pPr>
        </w:p>
      </w:tc>
    </w:tr>
  </w:tbl>
  <w:p w:rsidRPr="0089045E" w:rsidR="004D69FF" w:rsidP="00422980" w:rsidRDefault="004D69FF" w14:paraId="2E76B142" w14:textId="77777777">
    <w:pPr>
      <w:pStyle w:val="Footer"/>
      <w:rPr>
        <w:sz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P="00B006DF" w:rsidRDefault="004D69FF" w14:paraId="7A04D6E1" w14:textId="77777777">
    <w:pPr>
      <w:pStyle w:val="Footer"/>
    </w:pPr>
  </w:p>
  <w:tbl>
    <w:tblPr>
      <w:tblW w:w="9360" w:type="dxa"/>
      <w:tblLayout w:type="fixed"/>
      <w:tblLook w:val="0000" w:firstRow="0" w:lastRow="0" w:firstColumn="0" w:lastColumn="0" w:noHBand="0" w:noVBand="0"/>
    </w:tblPr>
    <w:tblGrid>
      <w:gridCol w:w="3120"/>
      <w:gridCol w:w="3120"/>
      <w:gridCol w:w="3120"/>
    </w:tblGrid>
    <w:tr w:rsidR="004D69FF" w:rsidTr="0089045E" w14:paraId="62378749" w14:textId="77777777">
      <w:tc>
        <w:tcPr>
          <w:tcW w:w="3120" w:type="dxa"/>
          <w:vAlign w:val="bottom"/>
        </w:tcPr>
        <w:p w:rsidRPr="0089045E" w:rsidR="004D69FF" w:rsidP="0089045E" w:rsidRDefault="004D69FF" w14:paraId="71D5EA79" w14:textId="1571323C">
          <w:pPr>
            <w:pStyle w:val="Footer"/>
            <w:rPr>
              <w:sz w:val="12"/>
            </w:rPr>
          </w:pPr>
        </w:p>
      </w:tc>
      <w:tc>
        <w:tcPr>
          <w:tcW w:w="3120" w:type="dxa"/>
        </w:tcPr>
        <w:p w:rsidR="004D69FF" w:rsidP="0089045E" w:rsidRDefault="004D69FF" w14:paraId="36911C4B" w14:textId="77777777">
          <w:pPr>
            <w:pStyle w:val="WCPageNumber"/>
          </w:pPr>
        </w:p>
      </w:tc>
      <w:tc>
        <w:tcPr>
          <w:tcW w:w="3120" w:type="dxa"/>
        </w:tcPr>
        <w:p w:rsidR="004D69FF" w:rsidP="0089045E" w:rsidRDefault="004D69FF" w14:paraId="77F7384B" w14:textId="77777777">
          <w:pPr>
            <w:pStyle w:val="Footer"/>
            <w:jc w:val="right"/>
          </w:pPr>
        </w:p>
      </w:tc>
    </w:tr>
  </w:tbl>
  <w:p w:rsidRPr="0089045E" w:rsidR="004D69FF" w:rsidP="009A2E07" w:rsidRDefault="004D69FF" w14:paraId="074DE70C" w14:textId="7777777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821FA1" w:rsidR="002F55A2" w:rsidRDefault="002F55A2" w14:paraId="28E571E5" w14:textId="77777777">
      <w:r w:rsidRPr="00821FA1">
        <w:separator/>
      </w:r>
    </w:p>
  </w:footnote>
  <w:footnote w:type="continuationSeparator" w:id="0">
    <w:p w:rsidRPr="00821FA1" w:rsidR="002F55A2" w:rsidRDefault="002F55A2" w14:paraId="499E6E2B" w14:textId="77777777">
      <w:r w:rsidRPr="00821FA1">
        <w:continuationSeparator/>
      </w:r>
    </w:p>
  </w:footnote>
  <w:footnote w:id="1">
    <w:p w:rsidR="005200D1" w:rsidP="005200D1" w:rsidRDefault="005200D1" w14:paraId="404619C6" w14:textId="77777777">
      <w:pPr>
        <w:pStyle w:val="FootnoteText"/>
      </w:pPr>
      <w:r>
        <w:rPr>
          <w:rStyle w:val="FootnoteReference"/>
        </w:rPr>
        <w:footnoteRef/>
      </w:r>
      <w:r>
        <w:t xml:space="preserve"> NTD: To refer to the NFL deferral debt.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1CE66BA0"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2D039C4E"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E70EA" w:rsidR="004D69FF" w:rsidP="007E70EA" w:rsidRDefault="004D69FF" w14:paraId="3DD3B6A3"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20BB17F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C1089" w:rsidR="004D69FF" w:rsidP="006C1089" w:rsidRDefault="004D69FF" w14:paraId="7FF2237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4680"/>
    </w:tblGrid>
    <w:tr w:rsidRPr="00944CC9" w:rsidR="004D69FF" w:rsidTr="007F6CA0" w14:paraId="6144E9D1" w14:textId="77777777">
      <w:tc>
        <w:tcPr>
          <w:tcW w:w="4685" w:type="dxa"/>
        </w:tcPr>
        <w:p w:rsidRPr="00944CC9" w:rsidR="004D69FF" w:rsidP="00E54D11" w:rsidRDefault="004D69FF" w14:paraId="6E4271A0" w14:textId="77777777">
          <w:pPr>
            <w:pStyle w:val="wText"/>
          </w:pPr>
          <w:r w:rsidRPr="00944CC9">
            <w:t>No.</w:t>
          </w:r>
          <w:r>
            <w:t xml:space="preserve"> ______</w:t>
          </w:r>
        </w:p>
      </w:tc>
      <w:tc>
        <w:tcPr>
          <w:tcW w:w="4685" w:type="dxa"/>
        </w:tcPr>
        <w:p w:rsidRPr="00944CC9" w:rsidR="004D69FF" w:rsidP="00E54D11" w:rsidRDefault="004D69FF" w14:paraId="060DFA38" w14:textId="77777777">
          <w:pPr>
            <w:pStyle w:val="wText"/>
            <w:jc w:val="right"/>
          </w:pPr>
          <w:r w:rsidRPr="00944CC9">
            <w:t>U.S.$</w:t>
          </w:r>
          <w:r>
            <w:t>________</w:t>
          </w:r>
        </w:p>
      </w:tc>
    </w:tr>
  </w:tbl>
  <w:p w:rsidR="004D69FF" w:rsidRDefault="004D69FF" w14:paraId="2BCAEEF6"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3216" w:rsidR="004D69FF" w:rsidP="00303216" w:rsidRDefault="004D69FF" w14:paraId="1D37D472"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2F4F9F64"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3AAD" w:rsidR="004D69FF" w:rsidP="00393AAD" w:rsidRDefault="004D69FF" w14:paraId="2ACB9D58"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49CE63A3"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3AAD" w:rsidR="004D69FF" w:rsidP="00393AAD" w:rsidRDefault="004D69FF" w14:paraId="1137AA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0D4433A7"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161EE0A0"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913A2" w:rsidR="004D69FF" w:rsidP="00E913A2" w:rsidRDefault="004D69FF" w14:paraId="35ED3A26"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42B8BC70"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201C" w:rsidR="004D69FF" w:rsidP="00B6201C" w:rsidRDefault="004D69FF" w14:paraId="29FD21CA"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4680"/>
    </w:tblGrid>
    <w:tr w:rsidRPr="00944CC9" w:rsidR="004D69FF" w:rsidTr="007F6CA0" w14:paraId="20D81CA2" w14:textId="77777777">
      <w:tc>
        <w:tcPr>
          <w:tcW w:w="4685" w:type="dxa"/>
        </w:tcPr>
        <w:p w:rsidRPr="00944CC9" w:rsidR="004D69FF" w:rsidP="00E54D11" w:rsidRDefault="004D69FF" w14:paraId="25BED031" w14:textId="77777777">
          <w:pPr>
            <w:pStyle w:val="wText"/>
          </w:pPr>
          <w:r w:rsidRPr="00944CC9">
            <w:t>No.</w:t>
          </w:r>
          <w:r>
            <w:t xml:space="preserve"> ______</w:t>
          </w:r>
        </w:p>
      </w:tc>
      <w:tc>
        <w:tcPr>
          <w:tcW w:w="4685" w:type="dxa"/>
        </w:tcPr>
        <w:p w:rsidRPr="00944CC9" w:rsidR="004D69FF" w:rsidP="00E54D11" w:rsidRDefault="004D69FF" w14:paraId="2445B25B" w14:textId="77777777">
          <w:pPr>
            <w:pStyle w:val="wText"/>
            <w:jc w:val="right"/>
          </w:pPr>
          <w:r w:rsidRPr="00944CC9">
            <w:t>U.S.$</w:t>
          </w:r>
          <w:r>
            <w:t>________</w:t>
          </w:r>
        </w:p>
      </w:tc>
    </w:tr>
  </w:tbl>
  <w:p w:rsidR="004D69FF" w:rsidRDefault="004D69FF" w14:paraId="1DCF48F2"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5E7F" w:rsidR="004D69FF" w:rsidP="006A5E7F" w:rsidRDefault="004D69FF" w14:paraId="3AAFE096"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75E0A9E6"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13CA" w:rsidR="004D69FF" w:rsidP="004113CA" w:rsidRDefault="004D69FF" w14:paraId="3A8C883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6BE2C1AB"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34B60" w:rsidR="004D69FF" w:rsidP="00734B60" w:rsidRDefault="004D69FF" w14:paraId="60A7FE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08370B0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5C4A9952"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F2F6E" w:rsidR="004D69FF" w:rsidP="00EF2F6E" w:rsidRDefault="004D69FF" w14:paraId="476CFB3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4CEB792B"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96CE4" w:rsidR="004D69FF" w:rsidP="00296CE4" w:rsidRDefault="004D69FF" w14:paraId="06DB0710"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735D12E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0A66" w:rsidR="004D69FF" w:rsidP="002C0A66" w:rsidRDefault="004D69FF" w14:paraId="3FDD7493"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78A7" w:rsidRDefault="006D78A7" w14:paraId="618AE19A"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D78A7" w:rsidR="006D78A7" w:rsidP="006D78A7" w:rsidRDefault="006D78A7" w14:paraId="551F9EE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211F11E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4CC9" w:rsidR="004D69FF" w:rsidP="00944CC9" w:rsidRDefault="004D69FF" w14:paraId="3CADF7C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3022FFA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4CC9" w:rsidR="004D69FF" w:rsidP="00944CC9" w:rsidRDefault="004D69FF" w14:paraId="2C3D6C0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FF" w:rsidRDefault="004D69FF" w14:paraId="49439D9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A2E07" w:rsidR="004D69FF" w:rsidP="009A2E07" w:rsidRDefault="004D69FF" w14:paraId="7B6C5B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D5"/>
    <w:multiLevelType w:val="multilevel"/>
    <w:tmpl w:val="97D2C6F2"/>
    <w:name w:val="Definition_1"/>
    <w:lvl w:ilvl="0">
      <w:start w:val="1"/>
      <w:numFmt w:val="none"/>
      <w:pStyle w:val="Definition1"/>
      <w:suff w:val="nothing"/>
      <w:lvlText w:val=""/>
      <w:lvlJc w:val="left"/>
      <w:pPr>
        <w:ind w:left="0" w:firstLine="1440"/>
      </w:pPr>
      <w:rPr>
        <w:rFonts w:hint="default"/>
        <w:sz w:val="24"/>
      </w:rPr>
    </w:lvl>
    <w:lvl w:ilvl="1">
      <w:start w:val="1"/>
      <w:numFmt w:val="decimal"/>
      <w:pStyle w:val="Definition2"/>
      <w:lvlText w:val="(%2)"/>
      <w:lvlJc w:val="left"/>
      <w:pPr>
        <w:tabs>
          <w:tab w:val="num" w:pos="2160"/>
        </w:tabs>
        <w:ind w:left="2160" w:hanging="720"/>
      </w:pPr>
      <w:rPr>
        <w:rFonts w:hint="default"/>
        <w:sz w:val="24"/>
      </w:rPr>
    </w:lvl>
    <w:lvl w:ilvl="2">
      <w:start w:val="1"/>
      <w:numFmt w:val="upperLetter"/>
      <w:pStyle w:val="Definition3"/>
      <w:lvlText w:val="(%3)"/>
      <w:lvlJc w:val="left"/>
      <w:pPr>
        <w:tabs>
          <w:tab w:val="num" w:pos="2880"/>
        </w:tabs>
        <w:ind w:left="2880" w:hanging="720"/>
      </w:pPr>
      <w:rPr>
        <w:rFonts w:hint="default"/>
        <w:sz w:val="24"/>
        <w:szCs w:val="24"/>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name w:val="wBullet3"/>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name w:val="wBullet4"/>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637F"/>
    <w:multiLevelType w:val="multilevel"/>
    <w:tmpl w:val="9AA4F18A"/>
    <w:name w:val="Schedule"/>
    <w:lvl w:ilvl="0">
      <w:start w:val="1"/>
      <w:numFmt w:val="upperLetter"/>
      <w:pStyle w:val="Schedule1"/>
      <w:suff w:val="nothing"/>
      <w:lvlText w:val="Schedule %1"/>
      <w:lvlJc w:val="left"/>
      <w:pPr>
        <w:ind w:left="0" w:firstLine="0"/>
      </w:pPr>
      <w:rPr>
        <w:rFonts w:ascii="Times New Roman" w:hAnsi="Times New Roman" w:cs="Times New Roman" w:hint="default"/>
        <w:b w:val="0"/>
        <w:i w:val="0"/>
        <w:color w:val="000000" w:themeColor="text1"/>
        <w:sz w:val="24"/>
      </w:rPr>
    </w:lvl>
    <w:lvl w:ilvl="1">
      <w:start w:val="1"/>
      <w:numFmt w:val="decimal"/>
      <w:pStyle w:val="Schedule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4" w15:restartNumberingAfterBreak="0">
    <w:nsid w:val="23617166"/>
    <w:multiLevelType w:val="multilevel"/>
    <w:tmpl w:val="A8F6857E"/>
    <w:name w:val="Heading"/>
    <w:lvl w:ilvl="0">
      <w:start w:val="1"/>
      <w:numFmt w:val="decimal"/>
      <w:pStyle w:val="Heading1"/>
      <w:suff w:val="nothing"/>
      <w:lvlText w:val="Article %1"/>
      <w:lvlJc w:val="left"/>
      <w:pPr>
        <w:ind w:left="0" w:firstLine="0"/>
      </w:pPr>
      <w:rPr>
        <w:rFonts w:ascii="Times New Roman" w:hAnsi="Times New Roman" w:cs="Times New Roman" w:hint="default"/>
        <w:b w:val="0"/>
        <w:i w:val="0"/>
        <w:color w:val="000000" w:themeColor="text1"/>
        <w:sz w:val="24"/>
        <w:szCs w:val="24"/>
        <w:u w:val="single"/>
      </w:rPr>
    </w:lvl>
    <w:lvl w:ilvl="1">
      <w:start w:val="1"/>
      <w:numFmt w:val="decimalZero"/>
      <w:pStyle w:val="Heading2"/>
      <w:lvlText w:val="SECTION %1.%2"/>
      <w:lvlJc w:val="left"/>
      <w:pPr>
        <w:tabs>
          <w:tab w:val="num" w:pos="2160"/>
        </w:tabs>
        <w:ind w:left="0" w:firstLine="1440"/>
      </w:pPr>
      <w:rPr>
        <w:rFonts w:hint="default"/>
        <w:color w:val="auto"/>
      </w:rPr>
    </w:lvl>
    <w:lvl w:ilvl="2">
      <w:start w:val="1"/>
      <w:numFmt w:val="decimal"/>
      <w:pStyle w:val="Heading3"/>
      <w:lvlText w:val="(%3)"/>
      <w:lvlJc w:val="left"/>
      <w:pPr>
        <w:tabs>
          <w:tab w:val="num" w:pos="2160"/>
        </w:tabs>
        <w:ind w:left="0" w:firstLine="1440"/>
      </w:pPr>
      <w:rPr>
        <w:rFonts w:hint="default"/>
        <w:color w:val="000000" w:themeColor="text1"/>
        <w:sz w:val="24"/>
      </w:rPr>
    </w:lvl>
    <w:lvl w:ilvl="3">
      <w:start w:val="1"/>
      <w:numFmt w:val="lowerLetter"/>
      <w:pStyle w:val="Heading4"/>
      <w:lvlText w:val="(%4)"/>
      <w:lvlJc w:val="left"/>
      <w:pPr>
        <w:tabs>
          <w:tab w:val="num" w:pos="2160"/>
        </w:tabs>
        <w:ind w:left="720" w:firstLine="720"/>
      </w:pPr>
      <w:rPr>
        <w:rFonts w:hint="default"/>
        <w:b w:val="0"/>
        <w:i w:val="0"/>
        <w:color w:val="000000" w:themeColor="text1"/>
        <w:sz w:val="24"/>
      </w:rPr>
    </w:lvl>
    <w:lvl w:ilvl="4">
      <w:start w:val="1"/>
      <w:numFmt w:val="lowerRoman"/>
      <w:pStyle w:val="Heading5"/>
      <w:lvlText w:val="(%5)"/>
      <w:lvlJc w:val="left"/>
      <w:pPr>
        <w:tabs>
          <w:tab w:val="num" w:pos="2880"/>
        </w:tabs>
        <w:ind w:left="1440" w:firstLine="720"/>
      </w:pPr>
      <w:rPr>
        <w:rFonts w:hint="default"/>
        <w:color w:val="000000" w:themeColor="text1"/>
        <w:sz w:val="24"/>
      </w:rPr>
    </w:lvl>
    <w:lvl w:ilvl="5">
      <w:start w:val="1"/>
      <w:numFmt w:val="upperLetter"/>
      <w:pStyle w:val="Heading6"/>
      <w:lvlText w:val="(%6)"/>
      <w:lvlJc w:val="left"/>
      <w:pPr>
        <w:tabs>
          <w:tab w:val="num" w:pos="3600"/>
        </w:tabs>
        <w:ind w:left="2160" w:firstLine="720"/>
      </w:pPr>
      <w:rPr>
        <w:rFonts w:hint="default"/>
        <w:color w:val="000000" w:themeColor="text1"/>
        <w:sz w:val="24"/>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5" w15:restartNumberingAfterBreak="0">
    <w:nsid w:val="262D4BEB"/>
    <w:multiLevelType w:val="multilevel"/>
    <w:tmpl w:val="B6820984"/>
    <w:name w:val="Exhibit"/>
    <w:lvl w:ilvl="0">
      <w:start w:val="1"/>
      <w:numFmt w:val="upperLetter"/>
      <w:pStyle w:val="Exhibit1"/>
      <w:suff w:val="nothing"/>
      <w:lvlText w:val="Exhibit %1"/>
      <w:lvlJc w:val="left"/>
      <w:pPr>
        <w:ind w:left="0" w:firstLine="0"/>
      </w:pPr>
      <w:rPr>
        <w:rFonts w:ascii="Times New Roman" w:hAnsi="Times New Roman" w:cs="Times New Roman" w:hint="default"/>
        <w:b w:val="0"/>
        <w:bCs w:val="0"/>
        <w:i w:val="0"/>
        <w:color w:val="000000" w:themeColor="text1"/>
        <w:sz w:val="26"/>
      </w:rPr>
    </w:lvl>
    <w:lvl w:ilvl="1">
      <w:start w:val="1"/>
      <w:numFmt w:val="decimal"/>
      <w:pStyle w:val="Exhibit2"/>
      <w:lvlText w:val="Part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color w:val="000000" w:themeColor="text1"/>
      </w:rPr>
    </w:lvl>
    <w:lvl w:ilvl="3">
      <w:start w:val="1"/>
      <w:numFmt w:val="decimal"/>
      <w:pStyle w:val="Exhibit4"/>
      <w:isLgl/>
      <w:suff w:val="space"/>
      <w:lvlText w:val="Section %4."/>
      <w:lvlJc w:val="left"/>
      <w:pPr>
        <w:ind w:left="0" w:firstLine="72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color w:val="000000" w:themeColor="text1"/>
      </w:rPr>
    </w:lvl>
    <w:lvl w:ilvl="5">
      <w:start w:val="1"/>
      <w:numFmt w:val="lowerRoman"/>
      <w:pStyle w:val="Exhibit6"/>
      <w:lvlText w:val="(%6)"/>
      <w:lvlJc w:val="left"/>
      <w:pPr>
        <w:tabs>
          <w:tab w:val="num" w:pos="2160"/>
        </w:tabs>
        <w:ind w:left="2160" w:hanging="720"/>
      </w:pPr>
      <w:rPr>
        <w:rFonts w:hint="default"/>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6" w15:restartNumberingAfterBreak="0">
    <w:nsid w:val="2B0768D5"/>
    <w:multiLevelType w:val="multilevel"/>
    <w:tmpl w:val="31B07BA6"/>
    <w:name w:val="Appendix"/>
    <w:lvl w:ilvl="0">
      <w:start w:val="1"/>
      <w:numFmt w:val="upperLetter"/>
      <w:pStyle w:val="Appendix1"/>
      <w:suff w:val="nothing"/>
      <w:lvlText w:val="Appendix %1"/>
      <w:lvlJc w:val="left"/>
      <w:pPr>
        <w:ind w:left="0" w:firstLine="0"/>
      </w:pPr>
      <w:rPr>
        <w:rFonts w:ascii="Times New Roman" w:hAnsi="Times New Roman" w:cs="Times New Roman" w:hint="default"/>
        <w:b w:val="0"/>
        <w:i w:val="0"/>
        <w:color w:val="000000" w:themeColor="text1"/>
        <w:sz w:val="24"/>
      </w:rPr>
    </w:lvl>
    <w:lvl w:ilvl="1">
      <w:start w:val="1"/>
      <w:numFmt w:val="decimal"/>
      <w:pStyle w:val="Appendi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1440"/>
        </w:tabs>
        <w:ind w:left="0" w:firstLine="720"/>
      </w:pPr>
      <w:rPr>
        <w:rFonts w:hint="default"/>
        <w:sz w:val="24"/>
      </w:rPr>
    </w:lvl>
    <w:lvl w:ilvl="3">
      <w:start w:val="1"/>
      <w:numFmt w:val="decimal"/>
      <w:pStyle w:val="Appendix4"/>
      <w:lvlText w:val="%3.%4"/>
      <w:lvlJc w:val="left"/>
      <w:pPr>
        <w:tabs>
          <w:tab w:val="num" w:pos="2160"/>
        </w:tabs>
        <w:ind w:left="0" w:firstLine="1440"/>
      </w:pPr>
      <w:rPr>
        <w:rFonts w:hint="default"/>
        <w:b w:val="0"/>
        <w:i w:val="0"/>
        <w:sz w:val="24"/>
      </w:rPr>
    </w:lvl>
    <w:lvl w:ilvl="4">
      <w:start w:val="1"/>
      <w:numFmt w:val="lowerLetter"/>
      <w:pStyle w:val="Appendix5"/>
      <w:lvlText w:val="(%5)"/>
      <w:lvlJc w:val="left"/>
      <w:pPr>
        <w:tabs>
          <w:tab w:val="num" w:pos="2160"/>
        </w:tabs>
        <w:ind w:left="0" w:firstLine="1440"/>
      </w:pPr>
      <w:rPr>
        <w:rFonts w:hint="default"/>
        <w:sz w:val="24"/>
      </w:rPr>
    </w:lvl>
    <w:lvl w:ilvl="5">
      <w:start w:val="1"/>
      <w:numFmt w:val="lowerRoman"/>
      <w:pStyle w:val="Appendix6"/>
      <w:lvlText w:val="(%6)"/>
      <w:lvlJc w:val="left"/>
      <w:pPr>
        <w:tabs>
          <w:tab w:val="num" w:pos="2160"/>
        </w:tabs>
        <w:ind w:left="720" w:firstLine="720"/>
      </w:pPr>
      <w:rPr>
        <w:rFonts w:hint="default"/>
        <w:sz w:val="24"/>
      </w:rPr>
    </w:lvl>
    <w:lvl w:ilvl="6">
      <w:start w:val="1"/>
      <w:numFmt w:val="upperLetter"/>
      <w:pStyle w:val="Appendix7"/>
      <w:lvlText w:val="(%7)"/>
      <w:lvlJc w:val="left"/>
      <w:pPr>
        <w:tabs>
          <w:tab w:val="num" w:pos="2880"/>
        </w:tabs>
        <w:ind w:left="1440" w:firstLine="720"/>
      </w:pPr>
      <w:rPr>
        <w:rFonts w:hint="default"/>
        <w:sz w:val="24"/>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7" w15:restartNumberingAfterBreak="0">
    <w:nsid w:val="346B2968"/>
    <w:multiLevelType w:val="multilevel"/>
    <w:tmpl w:val="1DCEBD7E"/>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8"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1FA612F"/>
    <w:multiLevelType w:val="hybridMultilevel"/>
    <w:tmpl w:val="4948E2E2"/>
    <w:name w:val="wBullet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3E5BB2"/>
    <w:multiLevelType w:val="hybridMultilevel"/>
    <w:tmpl w:val="F53A3E52"/>
    <w:name w:val="wBullet"/>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126D73"/>
    <w:multiLevelType w:val="hybridMultilevel"/>
    <w:tmpl w:val="666E0518"/>
    <w:name w:val="wBullet1"/>
    <w:lvl w:ilvl="0" w:tplc="AF446BCA">
      <w:start w:val="1"/>
      <w:numFmt w:val="bullet"/>
      <w:pStyle w:val="wBullet1"/>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EE2EAC"/>
    <w:multiLevelType w:val="multilevel"/>
    <w:tmpl w:val="2E527E82"/>
    <w:name w:val="Heading2"/>
    <w:lvl w:ilvl="0">
      <w:start w:val="1"/>
      <w:numFmt w:val="decimal"/>
      <w:suff w:val="nothing"/>
      <w:lvlText w:val="Article %1"/>
      <w:lvlJc w:val="left"/>
      <w:pPr>
        <w:ind w:left="0" w:firstLine="0"/>
      </w:pPr>
      <w:rPr>
        <w:rFonts w:ascii="Times New Roman" w:hAnsi="Times New Roman" w:cs="Times New Roman" w:hint="default"/>
        <w:b w:val="0"/>
        <w:i w:val="0"/>
        <w:color w:val="000000" w:themeColor="text1"/>
        <w:sz w:val="24"/>
        <w:szCs w:val="24"/>
        <w:u w:val="single"/>
      </w:rPr>
    </w:lvl>
    <w:lvl w:ilvl="1">
      <w:start w:val="1"/>
      <w:numFmt w:val="decimalZero"/>
      <w:lvlText w:val="SECTION %1.%2"/>
      <w:lvlJc w:val="left"/>
      <w:pPr>
        <w:tabs>
          <w:tab w:val="num" w:pos="2160"/>
        </w:tabs>
        <w:ind w:left="0" w:firstLine="1440"/>
      </w:pPr>
      <w:rPr>
        <w:rFonts w:ascii="Times New Roman" w:hAnsi="Times New Roman" w:cs="Times New Roman" w:hint="default"/>
        <w:b w:val="0"/>
        <w:i w:val="0"/>
        <w:color w:val="000000" w:themeColor="text1"/>
        <w:sz w:val="24"/>
        <w:szCs w:val="24"/>
      </w:rPr>
    </w:lvl>
    <w:lvl w:ilvl="2">
      <w:start w:val="1"/>
      <w:numFmt w:val="decimal"/>
      <w:lvlText w:val="(%3)"/>
      <w:lvlJc w:val="left"/>
      <w:pPr>
        <w:tabs>
          <w:tab w:val="num" w:pos="2160"/>
        </w:tabs>
        <w:ind w:left="720" w:firstLine="720"/>
      </w:pPr>
      <w:rPr>
        <w:rFonts w:hint="default"/>
        <w:color w:val="000000" w:themeColor="text1"/>
        <w:sz w:val="24"/>
      </w:rPr>
    </w:lvl>
    <w:lvl w:ilvl="3">
      <w:start w:val="1"/>
      <w:numFmt w:val="lowerLetter"/>
      <w:lvlText w:val="(%4)"/>
      <w:lvlJc w:val="left"/>
      <w:pPr>
        <w:tabs>
          <w:tab w:val="num" w:pos="2160"/>
        </w:tabs>
        <w:ind w:left="720" w:firstLine="720"/>
      </w:pPr>
      <w:rPr>
        <w:rFonts w:hint="default"/>
        <w:color w:val="000000" w:themeColor="text1"/>
      </w:rPr>
    </w:lvl>
    <w:lvl w:ilvl="4">
      <w:start w:val="1"/>
      <w:numFmt w:val="upperLetter"/>
      <w:lvlText w:val="(%5)"/>
      <w:lvlJc w:val="left"/>
      <w:pPr>
        <w:tabs>
          <w:tab w:val="num" w:pos="2880"/>
        </w:tabs>
        <w:ind w:left="2880" w:hanging="720"/>
      </w:pPr>
      <w:rPr>
        <w:rFonts w:hint="default"/>
        <w:color w:val="000000" w:themeColor="text1"/>
      </w:rPr>
    </w:lvl>
    <w:lvl w:ilvl="5">
      <w:start w:val="1"/>
      <w:numFmt w:val="decimal"/>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8641244">
    <w:abstractNumId w:val="12"/>
  </w:num>
  <w:num w:numId="2" w16cid:durableId="1422337228">
    <w:abstractNumId w:val="11"/>
  </w:num>
  <w:num w:numId="3" w16cid:durableId="1011106954">
    <w:abstractNumId w:val="4"/>
  </w:num>
  <w:num w:numId="4" w16cid:durableId="567689724">
    <w:abstractNumId w:val="0"/>
  </w:num>
  <w:num w:numId="5" w16cid:durableId="1527283037">
    <w:abstractNumId w:val="13"/>
  </w:num>
  <w:num w:numId="6" w16cid:durableId="1022168775">
    <w:abstractNumId w:val="14"/>
  </w:num>
  <w:num w:numId="7" w16cid:durableId="169178086">
    <w:abstractNumId w:val="9"/>
  </w:num>
  <w:num w:numId="8" w16cid:durableId="776751999">
    <w:abstractNumId w:val="1"/>
  </w:num>
  <w:num w:numId="9" w16cid:durableId="1340621401">
    <w:abstractNumId w:val="2"/>
  </w:num>
  <w:num w:numId="10" w16cid:durableId="1322202026">
    <w:abstractNumId w:val="7"/>
  </w:num>
  <w:num w:numId="11" w16cid:durableId="577834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3581722">
    <w:abstractNumId w:val="3"/>
  </w:num>
  <w:num w:numId="13" w16cid:durableId="1663238778">
    <w:abstractNumId w:val="6"/>
  </w:num>
  <w:num w:numId="14" w16cid:durableId="1578514272">
    <w:abstractNumId w:val="10"/>
  </w:num>
  <w:num w:numId="15" w16cid:durableId="1539973916">
    <w:abstractNumId w:val="5"/>
  </w:num>
  <w:num w:numId="16" w16cid:durableId="115832292">
    <w:abstractNumId w:val="5"/>
  </w:num>
  <w:num w:numId="17" w16cid:durableId="747312878">
    <w:abstractNumId w:val="5"/>
  </w:num>
  <w:num w:numId="18" w16cid:durableId="407582454">
    <w:abstractNumId w:val="5"/>
  </w:num>
  <w:num w:numId="19" w16cid:durableId="1284649393">
    <w:abstractNumId w:val="5"/>
  </w:num>
  <w:num w:numId="20" w16cid:durableId="1633443244">
    <w:abstractNumId w:val="5"/>
  </w:num>
  <w:num w:numId="21" w16cid:durableId="561333703">
    <w:abstractNumId w:val="5"/>
  </w:num>
  <w:num w:numId="22" w16cid:durableId="743071184">
    <w:abstractNumId w:val="5"/>
  </w:num>
  <w:num w:numId="23" w16cid:durableId="1675378796">
    <w:abstractNumId w:val="5"/>
  </w:num>
  <w:num w:numId="24" w16cid:durableId="1262909085">
    <w:abstractNumId w:val="5"/>
  </w:num>
  <w:num w:numId="25" w16cid:durableId="2039894534">
    <w:abstractNumId w:val="5"/>
  </w:num>
  <w:num w:numId="26" w16cid:durableId="469596814">
    <w:abstractNumId w:val="5"/>
  </w:num>
  <w:num w:numId="27" w16cid:durableId="181743001">
    <w:abstractNumId w:val="5"/>
  </w:num>
  <w:num w:numId="28" w16cid:durableId="1243763180">
    <w:abstractNumId w:val="5"/>
  </w:num>
  <w:num w:numId="29" w16cid:durableId="527107216">
    <w:abstractNumId w:val="5"/>
  </w:num>
  <w:num w:numId="30" w16cid:durableId="1936085568">
    <w:abstractNumId w:val="5"/>
  </w:num>
  <w:num w:numId="31" w16cid:durableId="112604366">
    <w:abstractNumId w:val="5"/>
  </w:num>
  <w:num w:numId="32" w16cid:durableId="567611481">
    <w:abstractNumId w:val="5"/>
  </w:num>
  <w:num w:numId="33" w16cid:durableId="434206043">
    <w:abstractNumId w:val="5"/>
  </w:num>
  <w:num w:numId="34" w16cid:durableId="370544292">
    <w:abstractNumId w:val="5"/>
  </w:num>
  <w:num w:numId="35" w16cid:durableId="255670664">
    <w:abstractNumId w:val="5"/>
  </w:num>
  <w:num w:numId="36" w16cid:durableId="1727953478">
    <w:abstractNumId w:val="5"/>
  </w:num>
  <w:num w:numId="37" w16cid:durableId="1522746952">
    <w:abstractNumId w:val="5"/>
  </w:num>
  <w:num w:numId="38" w16cid:durableId="1478912078">
    <w:abstractNumId w:val="5"/>
  </w:num>
  <w:num w:numId="39" w16cid:durableId="1549872859">
    <w:abstractNumId w:val="5"/>
  </w:num>
  <w:num w:numId="40" w16cid:durableId="644316333">
    <w:abstractNumId w:val="5"/>
  </w:num>
  <w:num w:numId="41" w16cid:durableId="871041405">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ru Vega, Carolina">
    <w15:presenceInfo w15:providerId="None" w15:userId="Tiru Vega, Carol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75"/>
    <w:rsid w:val="00011622"/>
    <w:rsid w:val="000168A9"/>
    <w:rsid w:val="000233CE"/>
    <w:rsid w:val="0003026D"/>
    <w:rsid w:val="00040298"/>
    <w:rsid w:val="000403B6"/>
    <w:rsid w:val="00047691"/>
    <w:rsid w:val="000546A1"/>
    <w:rsid w:val="00061632"/>
    <w:rsid w:val="000849C1"/>
    <w:rsid w:val="00096922"/>
    <w:rsid w:val="000A166B"/>
    <w:rsid w:val="000A74C4"/>
    <w:rsid w:val="000B1632"/>
    <w:rsid w:val="000C11C6"/>
    <w:rsid w:val="000C635D"/>
    <w:rsid w:val="000D5F31"/>
    <w:rsid w:val="000E4E8F"/>
    <w:rsid w:val="000F0EE3"/>
    <w:rsid w:val="000F4F2B"/>
    <w:rsid w:val="00101740"/>
    <w:rsid w:val="00116577"/>
    <w:rsid w:val="00121B58"/>
    <w:rsid w:val="001241E8"/>
    <w:rsid w:val="001342CE"/>
    <w:rsid w:val="001361DF"/>
    <w:rsid w:val="0014273E"/>
    <w:rsid w:val="001450FF"/>
    <w:rsid w:val="00147CD9"/>
    <w:rsid w:val="00157AA6"/>
    <w:rsid w:val="0016113C"/>
    <w:rsid w:val="001670BC"/>
    <w:rsid w:val="0017170F"/>
    <w:rsid w:val="00171929"/>
    <w:rsid w:val="00174486"/>
    <w:rsid w:val="0017605F"/>
    <w:rsid w:val="001950B9"/>
    <w:rsid w:val="001A4DA9"/>
    <w:rsid w:val="001B0338"/>
    <w:rsid w:val="001C7761"/>
    <w:rsid w:val="001D564D"/>
    <w:rsid w:val="001D7EAC"/>
    <w:rsid w:val="001E0635"/>
    <w:rsid w:val="001F1F6B"/>
    <w:rsid w:val="001F5A86"/>
    <w:rsid w:val="001F730D"/>
    <w:rsid w:val="0020074A"/>
    <w:rsid w:val="00200B15"/>
    <w:rsid w:val="00210883"/>
    <w:rsid w:val="0021279A"/>
    <w:rsid w:val="00212890"/>
    <w:rsid w:val="002151A9"/>
    <w:rsid w:val="002346C3"/>
    <w:rsid w:val="00242C7C"/>
    <w:rsid w:val="00256050"/>
    <w:rsid w:val="00260449"/>
    <w:rsid w:val="00281DD1"/>
    <w:rsid w:val="002825ED"/>
    <w:rsid w:val="0028652A"/>
    <w:rsid w:val="002930E8"/>
    <w:rsid w:val="00296CE4"/>
    <w:rsid w:val="00297C3C"/>
    <w:rsid w:val="002A2BF5"/>
    <w:rsid w:val="002A3044"/>
    <w:rsid w:val="002A37E2"/>
    <w:rsid w:val="002B10AD"/>
    <w:rsid w:val="002B415A"/>
    <w:rsid w:val="002C0A66"/>
    <w:rsid w:val="002D0FAA"/>
    <w:rsid w:val="002D47A1"/>
    <w:rsid w:val="002E0AF8"/>
    <w:rsid w:val="002E1DB2"/>
    <w:rsid w:val="002F55A2"/>
    <w:rsid w:val="003006EB"/>
    <w:rsid w:val="00302D40"/>
    <w:rsid w:val="00303216"/>
    <w:rsid w:val="00303F52"/>
    <w:rsid w:val="00305665"/>
    <w:rsid w:val="0031614E"/>
    <w:rsid w:val="00326ECD"/>
    <w:rsid w:val="00331225"/>
    <w:rsid w:val="00333A72"/>
    <w:rsid w:val="003522CA"/>
    <w:rsid w:val="0035357C"/>
    <w:rsid w:val="003715BB"/>
    <w:rsid w:val="00372911"/>
    <w:rsid w:val="003734A6"/>
    <w:rsid w:val="00391A4D"/>
    <w:rsid w:val="00393AAD"/>
    <w:rsid w:val="003A0B9C"/>
    <w:rsid w:val="003A3510"/>
    <w:rsid w:val="003A6266"/>
    <w:rsid w:val="003A6750"/>
    <w:rsid w:val="003B2B8E"/>
    <w:rsid w:val="003B5D21"/>
    <w:rsid w:val="003C11FD"/>
    <w:rsid w:val="003E093A"/>
    <w:rsid w:val="003E342F"/>
    <w:rsid w:val="003E4DF8"/>
    <w:rsid w:val="00400832"/>
    <w:rsid w:val="00400E21"/>
    <w:rsid w:val="0040520A"/>
    <w:rsid w:val="004055BA"/>
    <w:rsid w:val="004113CA"/>
    <w:rsid w:val="00420457"/>
    <w:rsid w:val="00422980"/>
    <w:rsid w:val="00423737"/>
    <w:rsid w:val="00425974"/>
    <w:rsid w:val="004313F3"/>
    <w:rsid w:val="00432195"/>
    <w:rsid w:val="0043477D"/>
    <w:rsid w:val="00440CF3"/>
    <w:rsid w:val="0044240F"/>
    <w:rsid w:val="004642D3"/>
    <w:rsid w:val="00464F92"/>
    <w:rsid w:val="00466631"/>
    <w:rsid w:val="0046670F"/>
    <w:rsid w:val="004800A5"/>
    <w:rsid w:val="00493040"/>
    <w:rsid w:val="00494BCE"/>
    <w:rsid w:val="004A0ED9"/>
    <w:rsid w:val="004A2451"/>
    <w:rsid w:val="004B3C22"/>
    <w:rsid w:val="004C33B1"/>
    <w:rsid w:val="004D0DF1"/>
    <w:rsid w:val="004D69FF"/>
    <w:rsid w:val="004E1C48"/>
    <w:rsid w:val="004F0BF3"/>
    <w:rsid w:val="0050027E"/>
    <w:rsid w:val="005027EC"/>
    <w:rsid w:val="00510BBA"/>
    <w:rsid w:val="005200D1"/>
    <w:rsid w:val="0053511A"/>
    <w:rsid w:val="005373FE"/>
    <w:rsid w:val="005465B2"/>
    <w:rsid w:val="00550EB9"/>
    <w:rsid w:val="00552EE1"/>
    <w:rsid w:val="00553DF0"/>
    <w:rsid w:val="00555E01"/>
    <w:rsid w:val="00566439"/>
    <w:rsid w:val="005665DF"/>
    <w:rsid w:val="005735A7"/>
    <w:rsid w:val="00582A33"/>
    <w:rsid w:val="005940FF"/>
    <w:rsid w:val="005A60A0"/>
    <w:rsid w:val="005B0CA3"/>
    <w:rsid w:val="005B6332"/>
    <w:rsid w:val="005C0485"/>
    <w:rsid w:val="005C18DB"/>
    <w:rsid w:val="005C33E5"/>
    <w:rsid w:val="005C3873"/>
    <w:rsid w:val="005D02CD"/>
    <w:rsid w:val="005E434E"/>
    <w:rsid w:val="005E66B7"/>
    <w:rsid w:val="005F0005"/>
    <w:rsid w:val="005F1F71"/>
    <w:rsid w:val="005F34A4"/>
    <w:rsid w:val="005F661F"/>
    <w:rsid w:val="00604D82"/>
    <w:rsid w:val="006076AA"/>
    <w:rsid w:val="00614958"/>
    <w:rsid w:val="00617E21"/>
    <w:rsid w:val="00622B8B"/>
    <w:rsid w:val="00635EC1"/>
    <w:rsid w:val="00641A20"/>
    <w:rsid w:val="00642288"/>
    <w:rsid w:val="00651785"/>
    <w:rsid w:val="006520AD"/>
    <w:rsid w:val="00661800"/>
    <w:rsid w:val="00672573"/>
    <w:rsid w:val="006806E0"/>
    <w:rsid w:val="0068175B"/>
    <w:rsid w:val="00682433"/>
    <w:rsid w:val="006873E2"/>
    <w:rsid w:val="00687C11"/>
    <w:rsid w:val="00692B1E"/>
    <w:rsid w:val="006A5E7F"/>
    <w:rsid w:val="006B0BFC"/>
    <w:rsid w:val="006B4475"/>
    <w:rsid w:val="006C1089"/>
    <w:rsid w:val="006C1811"/>
    <w:rsid w:val="006C2D88"/>
    <w:rsid w:val="006C4DF2"/>
    <w:rsid w:val="006D78A7"/>
    <w:rsid w:val="006E1AE2"/>
    <w:rsid w:val="006E2FBE"/>
    <w:rsid w:val="006E68EE"/>
    <w:rsid w:val="006F13E8"/>
    <w:rsid w:val="006F1C68"/>
    <w:rsid w:val="006F2E2C"/>
    <w:rsid w:val="00705ABE"/>
    <w:rsid w:val="007060C7"/>
    <w:rsid w:val="00714596"/>
    <w:rsid w:val="00730F10"/>
    <w:rsid w:val="00734B60"/>
    <w:rsid w:val="00742547"/>
    <w:rsid w:val="00744D10"/>
    <w:rsid w:val="00750996"/>
    <w:rsid w:val="007511E3"/>
    <w:rsid w:val="00754FAA"/>
    <w:rsid w:val="00755E4A"/>
    <w:rsid w:val="007609B5"/>
    <w:rsid w:val="00762D01"/>
    <w:rsid w:val="00763C51"/>
    <w:rsid w:val="007702C8"/>
    <w:rsid w:val="00775478"/>
    <w:rsid w:val="00781461"/>
    <w:rsid w:val="00782725"/>
    <w:rsid w:val="007839B4"/>
    <w:rsid w:val="00786346"/>
    <w:rsid w:val="007901FC"/>
    <w:rsid w:val="00790476"/>
    <w:rsid w:val="007920C9"/>
    <w:rsid w:val="007935C8"/>
    <w:rsid w:val="0079374D"/>
    <w:rsid w:val="00794381"/>
    <w:rsid w:val="007A6AD6"/>
    <w:rsid w:val="007B5B3F"/>
    <w:rsid w:val="007C4034"/>
    <w:rsid w:val="007D1CB9"/>
    <w:rsid w:val="007D4692"/>
    <w:rsid w:val="007D78B4"/>
    <w:rsid w:val="007E3548"/>
    <w:rsid w:val="007E48B0"/>
    <w:rsid w:val="007E70EA"/>
    <w:rsid w:val="007F70DA"/>
    <w:rsid w:val="00812BBF"/>
    <w:rsid w:val="00821FA1"/>
    <w:rsid w:val="00824F5F"/>
    <w:rsid w:val="00844C17"/>
    <w:rsid w:val="00845425"/>
    <w:rsid w:val="00846AFA"/>
    <w:rsid w:val="00854C74"/>
    <w:rsid w:val="0086031B"/>
    <w:rsid w:val="008649D7"/>
    <w:rsid w:val="008739B0"/>
    <w:rsid w:val="00876572"/>
    <w:rsid w:val="00876815"/>
    <w:rsid w:val="00876E93"/>
    <w:rsid w:val="00881F50"/>
    <w:rsid w:val="008846D0"/>
    <w:rsid w:val="0089045E"/>
    <w:rsid w:val="00891F1C"/>
    <w:rsid w:val="00893334"/>
    <w:rsid w:val="0089716C"/>
    <w:rsid w:val="008A4BCC"/>
    <w:rsid w:val="008B52F5"/>
    <w:rsid w:val="008B7493"/>
    <w:rsid w:val="008C294C"/>
    <w:rsid w:val="008C3ACD"/>
    <w:rsid w:val="008C6FE9"/>
    <w:rsid w:val="008D01B1"/>
    <w:rsid w:val="008D11D0"/>
    <w:rsid w:val="008D1F04"/>
    <w:rsid w:val="008E6C9C"/>
    <w:rsid w:val="008F1A7D"/>
    <w:rsid w:val="008F2FAF"/>
    <w:rsid w:val="00902D3C"/>
    <w:rsid w:val="00915C75"/>
    <w:rsid w:val="00931CD7"/>
    <w:rsid w:val="00941A97"/>
    <w:rsid w:val="00944CC9"/>
    <w:rsid w:val="00946121"/>
    <w:rsid w:val="00947C80"/>
    <w:rsid w:val="00956588"/>
    <w:rsid w:val="00956BF9"/>
    <w:rsid w:val="00964E84"/>
    <w:rsid w:val="009765A2"/>
    <w:rsid w:val="00982711"/>
    <w:rsid w:val="00985125"/>
    <w:rsid w:val="00986AE7"/>
    <w:rsid w:val="00990BB5"/>
    <w:rsid w:val="00991666"/>
    <w:rsid w:val="00991794"/>
    <w:rsid w:val="009928D5"/>
    <w:rsid w:val="009A0EA0"/>
    <w:rsid w:val="009A2E07"/>
    <w:rsid w:val="009A2EC7"/>
    <w:rsid w:val="009A6D6B"/>
    <w:rsid w:val="009B3A7F"/>
    <w:rsid w:val="009B493C"/>
    <w:rsid w:val="009B536E"/>
    <w:rsid w:val="009C4768"/>
    <w:rsid w:val="009D307D"/>
    <w:rsid w:val="009E2292"/>
    <w:rsid w:val="009E3676"/>
    <w:rsid w:val="009F38A2"/>
    <w:rsid w:val="009F63DF"/>
    <w:rsid w:val="009F6647"/>
    <w:rsid w:val="00A067A8"/>
    <w:rsid w:val="00A1305D"/>
    <w:rsid w:val="00A225D1"/>
    <w:rsid w:val="00A309FB"/>
    <w:rsid w:val="00A32BDA"/>
    <w:rsid w:val="00A352A6"/>
    <w:rsid w:val="00A3643B"/>
    <w:rsid w:val="00A40F41"/>
    <w:rsid w:val="00A532C7"/>
    <w:rsid w:val="00A55CDE"/>
    <w:rsid w:val="00A651A0"/>
    <w:rsid w:val="00A72F41"/>
    <w:rsid w:val="00A84885"/>
    <w:rsid w:val="00AA4E89"/>
    <w:rsid w:val="00AB12CE"/>
    <w:rsid w:val="00AB26EF"/>
    <w:rsid w:val="00AB5BAC"/>
    <w:rsid w:val="00AB7510"/>
    <w:rsid w:val="00AB77D2"/>
    <w:rsid w:val="00AB78BE"/>
    <w:rsid w:val="00AC0400"/>
    <w:rsid w:val="00AC1624"/>
    <w:rsid w:val="00AE530F"/>
    <w:rsid w:val="00AF1AA3"/>
    <w:rsid w:val="00AF7CB6"/>
    <w:rsid w:val="00B0021D"/>
    <w:rsid w:val="00B002A8"/>
    <w:rsid w:val="00B006DF"/>
    <w:rsid w:val="00B05308"/>
    <w:rsid w:val="00B22B9B"/>
    <w:rsid w:val="00B25024"/>
    <w:rsid w:val="00B32FE2"/>
    <w:rsid w:val="00B4676F"/>
    <w:rsid w:val="00B52B3D"/>
    <w:rsid w:val="00B5534A"/>
    <w:rsid w:val="00B575F0"/>
    <w:rsid w:val="00B6201C"/>
    <w:rsid w:val="00B64170"/>
    <w:rsid w:val="00B757ED"/>
    <w:rsid w:val="00B91078"/>
    <w:rsid w:val="00B95F77"/>
    <w:rsid w:val="00BA584D"/>
    <w:rsid w:val="00BA5F00"/>
    <w:rsid w:val="00BB1925"/>
    <w:rsid w:val="00BB2838"/>
    <w:rsid w:val="00BB34F5"/>
    <w:rsid w:val="00BD3DCB"/>
    <w:rsid w:val="00BD45BD"/>
    <w:rsid w:val="00BD4B91"/>
    <w:rsid w:val="00BE2177"/>
    <w:rsid w:val="00BF1512"/>
    <w:rsid w:val="00C000D5"/>
    <w:rsid w:val="00C00392"/>
    <w:rsid w:val="00C048A6"/>
    <w:rsid w:val="00C07BFE"/>
    <w:rsid w:val="00C07C39"/>
    <w:rsid w:val="00C119A1"/>
    <w:rsid w:val="00C13F79"/>
    <w:rsid w:val="00C326DA"/>
    <w:rsid w:val="00C57B57"/>
    <w:rsid w:val="00C71A01"/>
    <w:rsid w:val="00C805F7"/>
    <w:rsid w:val="00C8208E"/>
    <w:rsid w:val="00C84471"/>
    <w:rsid w:val="00C9334C"/>
    <w:rsid w:val="00CB7E39"/>
    <w:rsid w:val="00CE56EE"/>
    <w:rsid w:val="00CF1088"/>
    <w:rsid w:val="00CF1B93"/>
    <w:rsid w:val="00CF46A2"/>
    <w:rsid w:val="00CF5469"/>
    <w:rsid w:val="00D01347"/>
    <w:rsid w:val="00D05ED1"/>
    <w:rsid w:val="00D06EC5"/>
    <w:rsid w:val="00D10DC0"/>
    <w:rsid w:val="00D1241C"/>
    <w:rsid w:val="00D230CF"/>
    <w:rsid w:val="00D2540D"/>
    <w:rsid w:val="00D26E05"/>
    <w:rsid w:val="00D331F0"/>
    <w:rsid w:val="00D4098A"/>
    <w:rsid w:val="00D72650"/>
    <w:rsid w:val="00D72C46"/>
    <w:rsid w:val="00D862C8"/>
    <w:rsid w:val="00D926EE"/>
    <w:rsid w:val="00DA08AF"/>
    <w:rsid w:val="00DA0917"/>
    <w:rsid w:val="00DA7348"/>
    <w:rsid w:val="00DB1C14"/>
    <w:rsid w:val="00DB3802"/>
    <w:rsid w:val="00DB429F"/>
    <w:rsid w:val="00DB453F"/>
    <w:rsid w:val="00DB5E25"/>
    <w:rsid w:val="00DC75B9"/>
    <w:rsid w:val="00DD01E9"/>
    <w:rsid w:val="00DD4288"/>
    <w:rsid w:val="00DD56B8"/>
    <w:rsid w:val="00DE1AB9"/>
    <w:rsid w:val="00DE3443"/>
    <w:rsid w:val="00DF057B"/>
    <w:rsid w:val="00E024DA"/>
    <w:rsid w:val="00E03967"/>
    <w:rsid w:val="00E06EE7"/>
    <w:rsid w:val="00E1507D"/>
    <w:rsid w:val="00E1695B"/>
    <w:rsid w:val="00E16B10"/>
    <w:rsid w:val="00E305D4"/>
    <w:rsid w:val="00E32110"/>
    <w:rsid w:val="00E35840"/>
    <w:rsid w:val="00E35D8A"/>
    <w:rsid w:val="00E37757"/>
    <w:rsid w:val="00E43DFC"/>
    <w:rsid w:val="00E4432B"/>
    <w:rsid w:val="00E454FF"/>
    <w:rsid w:val="00E46127"/>
    <w:rsid w:val="00E46427"/>
    <w:rsid w:val="00E54D11"/>
    <w:rsid w:val="00E54D17"/>
    <w:rsid w:val="00E800B8"/>
    <w:rsid w:val="00E809A1"/>
    <w:rsid w:val="00E86A1C"/>
    <w:rsid w:val="00E913A2"/>
    <w:rsid w:val="00E914A4"/>
    <w:rsid w:val="00EA6C7A"/>
    <w:rsid w:val="00EC2CEB"/>
    <w:rsid w:val="00EC39DD"/>
    <w:rsid w:val="00EC51CC"/>
    <w:rsid w:val="00ED2AD3"/>
    <w:rsid w:val="00ED7F6F"/>
    <w:rsid w:val="00EE2F93"/>
    <w:rsid w:val="00EE331D"/>
    <w:rsid w:val="00EF10EA"/>
    <w:rsid w:val="00EF2F6E"/>
    <w:rsid w:val="00F00C17"/>
    <w:rsid w:val="00F01FD9"/>
    <w:rsid w:val="00F048BC"/>
    <w:rsid w:val="00F05FAE"/>
    <w:rsid w:val="00F065EC"/>
    <w:rsid w:val="00F13FF9"/>
    <w:rsid w:val="00F200BB"/>
    <w:rsid w:val="00F21ABB"/>
    <w:rsid w:val="00F24918"/>
    <w:rsid w:val="00F2663D"/>
    <w:rsid w:val="00F37555"/>
    <w:rsid w:val="00F43FF6"/>
    <w:rsid w:val="00F546FA"/>
    <w:rsid w:val="00F54EB9"/>
    <w:rsid w:val="00F63501"/>
    <w:rsid w:val="00F6461F"/>
    <w:rsid w:val="00F64B81"/>
    <w:rsid w:val="00F86248"/>
    <w:rsid w:val="00F90EFA"/>
    <w:rsid w:val="00F95829"/>
    <w:rsid w:val="00FA08DC"/>
    <w:rsid w:val="00FA2229"/>
    <w:rsid w:val="00FB337E"/>
    <w:rsid w:val="00FB6914"/>
    <w:rsid w:val="00FB7E1D"/>
    <w:rsid w:val="00FC5CAB"/>
    <w:rsid w:val="00FD1E71"/>
    <w:rsid w:val="00FE662F"/>
    <w:rsid w:val="00FF60C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5B5B4D5"/>
  <w15:docId w15:val="{51B864E1-44F0-4BDC-8C9F-F172680A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44"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uiPriority="1" w:semiHidden="1" w:unhideWhenUsed="1"/>
    <w:lsdException w:name="Body Text" w:uiPriority="98"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uiPriority="46" w:semiHidden="1" w:unhideWhenUsed="1"/>
    <w:lsdException w:name="TOC Heading" w:uiPriority="4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8"/>
    <w:qFormat/>
    <w:rsid w:val="00BE2177"/>
    <w:pPr>
      <w:spacing w:after="0" w:line="240" w:lineRule="auto"/>
    </w:pPr>
    <w:rPr>
      <w:rFonts w:ascii="Times New Roman" w:hAnsi="Times New Roman" w:eastAsia="MS Mincho" w:cs="Times New Roman"/>
    </w:rPr>
  </w:style>
  <w:style w:type="paragraph" w:styleId="Heading1">
    <w:name w:val="heading 1"/>
    <w:basedOn w:val="Normal"/>
    <w:next w:val="Heading2"/>
    <w:link w:val="Heading1Char"/>
    <w:uiPriority w:val="9"/>
    <w:qFormat/>
    <w:rsid w:val="009E3676"/>
    <w:pPr>
      <w:keepNext/>
      <w:keepLines/>
      <w:widowControl w:val="0"/>
      <w:numPr>
        <w:numId w:val="3"/>
      </w:numPr>
      <w:spacing w:before="360" w:after="180"/>
      <w:jc w:val="center"/>
      <w:outlineLvl w:val="0"/>
    </w:pPr>
    <w:rPr>
      <w:bCs/>
      <w:sz w:val="24"/>
      <w:u w:val="single"/>
    </w:rPr>
  </w:style>
  <w:style w:type="paragraph" w:styleId="Heading2">
    <w:name w:val="heading 2"/>
    <w:basedOn w:val="Normal"/>
    <w:next w:val="wText1"/>
    <w:link w:val="Heading2Char"/>
    <w:uiPriority w:val="9"/>
    <w:qFormat/>
    <w:rsid w:val="007F70DA"/>
    <w:pPr>
      <w:numPr>
        <w:ilvl w:val="1"/>
        <w:numId w:val="3"/>
      </w:numPr>
      <w:spacing w:after="180"/>
      <w:jc w:val="both"/>
      <w:outlineLvl w:val="1"/>
    </w:pPr>
    <w:rPr>
      <w:bCs/>
      <w:sz w:val="24"/>
      <w:u w:val="single"/>
    </w:rPr>
  </w:style>
  <w:style w:type="paragraph" w:styleId="Heading3">
    <w:name w:val="heading 3"/>
    <w:basedOn w:val="Normal"/>
    <w:link w:val="Heading3Char"/>
    <w:uiPriority w:val="9"/>
    <w:qFormat/>
    <w:rsid w:val="0040520A"/>
    <w:pPr>
      <w:numPr>
        <w:ilvl w:val="2"/>
        <w:numId w:val="3"/>
      </w:numPr>
      <w:spacing w:after="180"/>
      <w:jc w:val="both"/>
      <w:outlineLvl w:val="2"/>
    </w:pPr>
    <w:rPr>
      <w:sz w:val="24"/>
    </w:rPr>
  </w:style>
  <w:style w:type="paragraph" w:styleId="Heading4">
    <w:name w:val="heading 4"/>
    <w:basedOn w:val="Normal"/>
    <w:link w:val="Heading4Char"/>
    <w:uiPriority w:val="9"/>
    <w:qFormat/>
    <w:rsid w:val="00EA6C7A"/>
    <w:pPr>
      <w:numPr>
        <w:ilvl w:val="3"/>
        <w:numId w:val="3"/>
      </w:numPr>
      <w:spacing w:after="180"/>
      <w:jc w:val="both"/>
      <w:outlineLvl w:val="3"/>
    </w:pPr>
    <w:rPr>
      <w:sz w:val="24"/>
    </w:rPr>
  </w:style>
  <w:style w:type="paragraph" w:styleId="Heading5">
    <w:name w:val="heading 5"/>
    <w:basedOn w:val="Normal"/>
    <w:link w:val="Heading5Char"/>
    <w:uiPriority w:val="9"/>
    <w:qFormat/>
    <w:rsid w:val="00EA6C7A"/>
    <w:pPr>
      <w:numPr>
        <w:ilvl w:val="4"/>
        <w:numId w:val="3"/>
      </w:numPr>
      <w:spacing w:after="180"/>
      <w:jc w:val="both"/>
      <w:outlineLvl w:val="4"/>
    </w:pPr>
    <w:rPr>
      <w:sz w:val="24"/>
    </w:rPr>
  </w:style>
  <w:style w:type="paragraph" w:styleId="Heading6">
    <w:name w:val="heading 6"/>
    <w:basedOn w:val="Normal"/>
    <w:link w:val="Heading6Char"/>
    <w:uiPriority w:val="9"/>
    <w:qFormat/>
    <w:rsid w:val="00C326DA"/>
    <w:pPr>
      <w:numPr>
        <w:ilvl w:val="5"/>
        <w:numId w:val="3"/>
      </w:numPr>
      <w:spacing w:after="180"/>
      <w:jc w:val="both"/>
      <w:outlineLvl w:val="5"/>
    </w:pPr>
    <w:rPr>
      <w:sz w:val="24"/>
    </w:rPr>
  </w:style>
  <w:style w:type="paragraph" w:styleId="Heading7">
    <w:name w:val="heading 7"/>
    <w:basedOn w:val="Normal"/>
    <w:link w:val="Heading7Char"/>
    <w:uiPriority w:val="9"/>
    <w:qFormat/>
    <w:rsid w:val="00BE2177"/>
    <w:pPr>
      <w:numPr>
        <w:ilvl w:val="6"/>
        <w:numId w:val="3"/>
      </w:numPr>
      <w:spacing w:after="180"/>
      <w:jc w:val="both"/>
      <w:outlineLvl w:val="6"/>
    </w:pPr>
  </w:style>
  <w:style w:type="paragraph" w:styleId="Heading8">
    <w:name w:val="heading 8"/>
    <w:basedOn w:val="Normal"/>
    <w:next w:val="Normal"/>
    <w:link w:val="Heading8Char"/>
    <w:uiPriority w:val="9"/>
    <w:qFormat/>
    <w:rsid w:val="00BE2177"/>
    <w:pPr>
      <w:numPr>
        <w:ilvl w:val="7"/>
        <w:numId w:val="3"/>
      </w:numPr>
      <w:spacing w:after="180"/>
      <w:jc w:val="both"/>
      <w:outlineLvl w:val="7"/>
    </w:pPr>
    <w:rPr>
      <w:color w:val="000000" w:themeColor="text1"/>
    </w:rPr>
  </w:style>
  <w:style w:type="paragraph" w:styleId="Heading9">
    <w:name w:val="heading 9"/>
    <w:basedOn w:val="Normal"/>
    <w:next w:val="wText"/>
    <w:link w:val="Heading9Char"/>
    <w:uiPriority w:val="9"/>
    <w:qFormat/>
    <w:rsid w:val="00BE2177"/>
    <w:pPr>
      <w:numPr>
        <w:ilvl w:val="8"/>
        <w:numId w:val="3"/>
      </w:numPr>
      <w:spacing w:after="18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49"/>
    <w:qFormat/>
    <w:rsid w:val="00BE2177"/>
    <w:pPr>
      <w:spacing w:after="0" w:line="240" w:lineRule="auto"/>
    </w:pPr>
    <w:rPr>
      <w:rFonts w:eastAsia="Times New Roman"/>
      <w:lang w:eastAsia="ja-JP"/>
    </w:rPr>
  </w:style>
  <w:style w:type="paragraph" w:styleId="wText" w:customStyle="1">
    <w:name w:val="wText"/>
    <w:basedOn w:val="Normal"/>
    <w:link w:val="wTextChar"/>
    <w:uiPriority w:val="1"/>
    <w:qFormat/>
    <w:rsid w:val="009E3676"/>
    <w:pPr>
      <w:spacing w:after="180"/>
      <w:jc w:val="both"/>
    </w:pPr>
    <w:rPr>
      <w:sz w:val="24"/>
    </w:rPr>
  </w:style>
  <w:style w:type="paragraph" w:styleId="wText1" w:customStyle="1">
    <w:name w:val="wText1"/>
    <w:basedOn w:val="Normal"/>
    <w:uiPriority w:val="1"/>
    <w:qFormat/>
    <w:rsid w:val="00BD4B91"/>
    <w:pPr>
      <w:spacing w:after="180"/>
      <w:ind w:firstLine="720"/>
      <w:jc w:val="both"/>
    </w:pPr>
    <w:rPr>
      <w:sz w:val="24"/>
    </w:rPr>
  </w:style>
  <w:style w:type="paragraph" w:styleId="wText2" w:customStyle="1">
    <w:name w:val="wText2"/>
    <w:basedOn w:val="Normal"/>
    <w:uiPriority w:val="1"/>
    <w:qFormat/>
    <w:rsid w:val="009E3676"/>
    <w:pPr>
      <w:spacing w:after="180"/>
      <w:ind w:firstLine="1440"/>
      <w:jc w:val="both"/>
    </w:pPr>
    <w:rPr>
      <w:sz w:val="24"/>
    </w:rPr>
  </w:style>
  <w:style w:type="paragraph" w:styleId="Text2" w:customStyle="1">
    <w:name w:val="Text 2"/>
    <w:basedOn w:val="Normal"/>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styleId="wCenter" w:customStyle="1">
    <w:name w:val="wCenter"/>
    <w:basedOn w:val="Normal"/>
    <w:uiPriority w:val="5"/>
    <w:qFormat/>
    <w:rsid w:val="009A2E07"/>
    <w:pPr>
      <w:spacing w:after="180"/>
      <w:jc w:val="center"/>
    </w:pPr>
    <w:rPr>
      <w:sz w:val="24"/>
    </w:rPr>
  </w:style>
  <w:style w:type="paragraph" w:styleId="wCenterB" w:customStyle="1">
    <w:name w:val="wCenterB"/>
    <w:basedOn w:val="Normal"/>
    <w:uiPriority w:val="6"/>
    <w:qFormat/>
    <w:rsid w:val="009E3676"/>
    <w:pPr>
      <w:spacing w:after="180"/>
      <w:jc w:val="center"/>
    </w:pPr>
    <w:rPr>
      <w:b/>
      <w:sz w:val="24"/>
    </w:rPr>
  </w:style>
  <w:style w:type="paragraph" w:styleId="wLeftB" w:customStyle="1">
    <w:name w:val="wLeftB"/>
    <w:basedOn w:val="Normal"/>
    <w:uiPriority w:val="10"/>
    <w:qFormat/>
    <w:rsid w:val="00BE2177"/>
    <w:pPr>
      <w:keepNext/>
      <w:spacing w:after="180"/>
    </w:pPr>
    <w:rPr>
      <w:b/>
    </w:rPr>
  </w:style>
  <w:style w:type="paragraph" w:styleId="wLeftI" w:customStyle="1">
    <w:name w:val="wLeftI"/>
    <w:basedOn w:val="Normal"/>
    <w:uiPriority w:val="10"/>
    <w:qFormat/>
    <w:rsid w:val="00BE2177"/>
    <w:pPr>
      <w:spacing w:after="180"/>
    </w:pPr>
    <w:rPr>
      <w:i/>
    </w:rPr>
  </w:style>
  <w:style w:type="character" w:styleId="Heading1Char" w:customStyle="1">
    <w:name w:val="Heading 1 Char"/>
    <w:basedOn w:val="DefaultParagraphFont"/>
    <w:link w:val="Heading1"/>
    <w:uiPriority w:val="9"/>
    <w:rsid w:val="009E3676"/>
    <w:rPr>
      <w:rFonts w:ascii="Times New Roman" w:hAnsi="Times New Roman" w:eastAsia="MS Mincho" w:cs="Times New Roman"/>
      <w:bCs/>
      <w:sz w:val="24"/>
      <w:u w:val="single"/>
    </w:rPr>
  </w:style>
  <w:style w:type="character" w:styleId="Heading2Char" w:customStyle="1">
    <w:name w:val="Heading 2 Char"/>
    <w:basedOn w:val="DefaultParagraphFont"/>
    <w:link w:val="Heading2"/>
    <w:uiPriority w:val="9"/>
    <w:rsid w:val="007F70DA"/>
    <w:rPr>
      <w:rFonts w:ascii="Times New Roman" w:hAnsi="Times New Roman" w:eastAsia="MS Mincho" w:cs="Times New Roman"/>
      <w:bCs/>
      <w:sz w:val="24"/>
      <w:u w:val="single"/>
    </w:rPr>
  </w:style>
  <w:style w:type="character" w:styleId="Heading3Char" w:customStyle="1">
    <w:name w:val="Heading 3 Char"/>
    <w:basedOn w:val="DefaultParagraphFont"/>
    <w:link w:val="Heading3"/>
    <w:uiPriority w:val="9"/>
    <w:rsid w:val="0040520A"/>
    <w:rPr>
      <w:rFonts w:ascii="Times New Roman" w:hAnsi="Times New Roman" w:eastAsia="MS Mincho" w:cs="Times New Roman"/>
      <w:sz w:val="24"/>
    </w:rPr>
  </w:style>
  <w:style w:type="character" w:styleId="Heading4Char" w:customStyle="1">
    <w:name w:val="Heading 4 Char"/>
    <w:basedOn w:val="DefaultParagraphFont"/>
    <w:link w:val="Heading4"/>
    <w:uiPriority w:val="9"/>
    <w:rsid w:val="00EA6C7A"/>
    <w:rPr>
      <w:rFonts w:ascii="Times New Roman" w:hAnsi="Times New Roman" w:eastAsia="MS Mincho" w:cs="Times New Roman"/>
      <w:sz w:val="24"/>
    </w:rPr>
  </w:style>
  <w:style w:type="character" w:styleId="Heading5Char" w:customStyle="1">
    <w:name w:val="Heading 5 Char"/>
    <w:basedOn w:val="DefaultParagraphFont"/>
    <w:link w:val="Heading5"/>
    <w:uiPriority w:val="9"/>
    <w:rsid w:val="00EA6C7A"/>
    <w:rPr>
      <w:rFonts w:ascii="Times New Roman" w:hAnsi="Times New Roman" w:eastAsia="MS Mincho" w:cs="Times New Roman"/>
      <w:sz w:val="24"/>
    </w:rPr>
  </w:style>
  <w:style w:type="character" w:styleId="Heading6Char" w:customStyle="1">
    <w:name w:val="Heading 6 Char"/>
    <w:basedOn w:val="DefaultParagraphFont"/>
    <w:link w:val="Heading6"/>
    <w:uiPriority w:val="9"/>
    <w:rsid w:val="00C326DA"/>
    <w:rPr>
      <w:rFonts w:ascii="Times New Roman" w:hAnsi="Times New Roman" w:eastAsia="MS Mincho" w:cs="Times New Roman"/>
      <w:sz w:val="24"/>
    </w:rPr>
  </w:style>
  <w:style w:type="character" w:styleId="Heading7Char" w:customStyle="1">
    <w:name w:val="Heading 7 Char"/>
    <w:basedOn w:val="DefaultParagraphFont"/>
    <w:link w:val="Heading7"/>
    <w:uiPriority w:val="9"/>
    <w:rsid w:val="00BE2177"/>
    <w:rPr>
      <w:rFonts w:ascii="Times New Roman" w:hAnsi="Times New Roman" w:eastAsia="MS Mincho" w:cs="Times New Roman"/>
    </w:rPr>
  </w:style>
  <w:style w:type="character" w:styleId="Heading8Char" w:customStyle="1">
    <w:name w:val="Heading 8 Char"/>
    <w:basedOn w:val="DefaultParagraphFont"/>
    <w:link w:val="Heading8"/>
    <w:uiPriority w:val="9"/>
    <w:rsid w:val="00BE2177"/>
    <w:rPr>
      <w:rFonts w:ascii="Times New Roman" w:hAnsi="Times New Roman" w:eastAsia="MS Mincho" w:cs="Times New Roman"/>
      <w:color w:val="000000" w:themeColor="text1"/>
    </w:rPr>
  </w:style>
  <w:style w:type="character" w:styleId="Heading9Char" w:customStyle="1">
    <w:name w:val="Heading 9 Char"/>
    <w:basedOn w:val="DefaultParagraphFont"/>
    <w:link w:val="Heading9"/>
    <w:uiPriority w:val="9"/>
    <w:rsid w:val="00BE2177"/>
    <w:rPr>
      <w:rFonts w:ascii="Times New Roman" w:hAnsi="Times New Roman" w:eastAsia="MS Mincho" w:cs="Times New Roman"/>
    </w:rPr>
  </w:style>
  <w:style w:type="paragraph" w:styleId="Title">
    <w:name w:val="Title"/>
    <w:basedOn w:val="Normal"/>
    <w:next w:val="Normal"/>
    <w:link w:val="TitleChar"/>
    <w:uiPriority w:val="49"/>
    <w:semiHidden/>
    <w:qFormat/>
    <w:rsid w:val="00BE2177"/>
    <w:pPr>
      <w:pBdr>
        <w:bottom w:val="single" w:color="00A5D9" w:themeColor="accent1" w:sz="8" w:space="4"/>
      </w:pBdr>
      <w:spacing w:after="240"/>
      <w:contextualSpacing/>
      <w:jc w:val="center"/>
    </w:pPr>
    <w:rPr>
      <w:rFonts w:eastAsia="Times New Roman"/>
      <w:b/>
      <w:color w:val="000000" w:themeColor="text1"/>
      <w:spacing w:val="5"/>
      <w:kern w:val="28"/>
      <w:szCs w:val="52"/>
    </w:rPr>
  </w:style>
  <w:style w:type="character" w:styleId="TitleChar" w:customStyle="1">
    <w:name w:val="Title Char"/>
    <w:basedOn w:val="DefaultParagraphFont"/>
    <w:link w:val="Title"/>
    <w:uiPriority w:val="49"/>
    <w:semiHidden/>
    <w:rsid w:val="00BE2177"/>
    <w:rPr>
      <w:rFonts w:ascii="Times New Roman" w:hAnsi="Times New Roman" w:eastAsia="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BE2177"/>
    <w:pPr>
      <w:numPr>
        <w:ilvl w:val="1"/>
      </w:numPr>
      <w:spacing w:after="240"/>
      <w:jc w:val="center"/>
    </w:pPr>
    <w:rPr>
      <w:rFonts w:eastAsia="Times New Roman"/>
      <w:i/>
      <w:iCs/>
      <w:color w:val="000000" w:themeColor="text1"/>
      <w:spacing w:val="15"/>
      <w:szCs w:val="24"/>
    </w:rPr>
  </w:style>
  <w:style w:type="character" w:styleId="SubtitleChar" w:customStyle="1">
    <w:name w:val="Subtitle Char"/>
    <w:basedOn w:val="DefaultParagraphFont"/>
    <w:link w:val="Subtitle"/>
    <w:uiPriority w:val="49"/>
    <w:semiHidden/>
    <w:rsid w:val="00BE2177"/>
    <w:rPr>
      <w:rFonts w:ascii="Times New Roman" w:hAnsi="Times New Roman" w:eastAsia="Times New Roman" w:cs="Times New Roman"/>
      <w:i/>
      <w:iCs/>
      <w:color w:val="000000" w:themeColor="text1"/>
      <w:spacing w:val="15"/>
      <w:szCs w:val="24"/>
    </w:rPr>
  </w:style>
  <w:style w:type="character" w:styleId="NoSpacingChar" w:customStyle="1">
    <w:name w:val="No Spacing Char"/>
    <w:basedOn w:val="DefaultParagraphFont"/>
    <w:link w:val="NoSpacing"/>
    <w:uiPriority w:val="49"/>
    <w:rsid w:val="00BE2177"/>
    <w:rPr>
      <w:rFonts w:eastAsia="Times New Roman"/>
      <w:lang w:eastAsia="ja-JP"/>
    </w:rPr>
  </w:style>
  <w:style w:type="paragraph" w:styleId="BalloonText">
    <w:name w:val="Balloon Text"/>
    <w:basedOn w:val="Normal"/>
    <w:link w:val="BalloonTextChar"/>
    <w:uiPriority w:val="99"/>
    <w:semiHidden/>
    <w:unhideWhenUsed/>
    <w:rsid w:val="00BE2177"/>
    <w:rPr>
      <w:rFonts w:ascii="Tahoma" w:hAnsi="Tahoma" w:cs="Tahoma"/>
      <w:sz w:val="16"/>
      <w:szCs w:val="16"/>
    </w:rPr>
  </w:style>
  <w:style w:type="character" w:styleId="BalloonTextChar" w:customStyle="1">
    <w:name w:val="Balloon Text Char"/>
    <w:basedOn w:val="DefaultParagraphFont"/>
    <w:link w:val="BalloonText"/>
    <w:uiPriority w:val="99"/>
    <w:semiHidden/>
    <w:rsid w:val="00BE2177"/>
    <w:rPr>
      <w:rFonts w:ascii="Tahoma" w:hAnsi="Tahoma" w:eastAsia="MS Mincho" w:cs="Tahoma"/>
      <w:sz w:val="16"/>
      <w:szCs w:val="16"/>
    </w:rPr>
  </w:style>
  <w:style w:type="paragraph" w:styleId="Header">
    <w:name w:val="header"/>
    <w:basedOn w:val="Normal"/>
    <w:link w:val="HeaderChar"/>
    <w:rsid w:val="00BE2177"/>
    <w:pPr>
      <w:jc w:val="both"/>
    </w:pPr>
    <w:rPr>
      <w:rFonts w:eastAsia="Times New Roman"/>
      <w:szCs w:val="20"/>
      <w:lang w:eastAsia="de-DE"/>
    </w:rPr>
  </w:style>
  <w:style w:type="character" w:styleId="HeaderChar" w:customStyle="1">
    <w:name w:val="Header Char"/>
    <w:basedOn w:val="DefaultParagraphFont"/>
    <w:link w:val="Header"/>
    <w:rsid w:val="00BE2177"/>
    <w:rPr>
      <w:rFonts w:ascii="Times New Roman" w:hAnsi="Times New Roman" w:eastAsia="Times New Roman" w:cs="Times New Roman"/>
      <w:szCs w:val="20"/>
      <w:lang w:eastAsia="de-DE"/>
    </w:rPr>
  </w:style>
  <w:style w:type="paragraph" w:styleId="Footer">
    <w:name w:val="footer"/>
    <w:basedOn w:val="Normal"/>
    <w:link w:val="FooterChar"/>
    <w:uiPriority w:val="99"/>
    <w:qFormat/>
    <w:rsid w:val="00BE2177"/>
    <w:pPr>
      <w:tabs>
        <w:tab w:val="center" w:pos="4536"/>
        <w:tab w:val="right" w:pos="9072"/>
      </w:tabs>
    </w:pPr>
    <w:rPr>
      <w:rFonts w:eastAsia="Times New Roman"/>
      <w:sz w:val="16"/>
      <w:szCs w:val="20"/>
      <w:lang w:eastAsia="de-DE"/>
    </w:rPr>
  </w:style>
  <w:style w:type="character" w:styleId="FooterChar" w:customStyle="1">
    <w:name w:val="Footer Char"/>
    <w:basedOn w:val="DefaultParagraphFont"/>
    <w:link w:val="Footer"/>
    <w:uiPriority w:val="99"/>
    <w:rsid w:val="00BE2177"/>
    <w:rPr>
      <w:rFonts w:ascii="Times New Roman" w:hAnsi="Times New Roman" w:eastAsia="Times New Roman" w:cs="Times New Roman"/>
      <w:sz w:val="16"/>
      <w:szCs w:val="20"/>
      <w:lang w:eastAsia="de-DE"/>
    </w:rPr>
  </w:style>
  <w:style w:type="paragraph" w:styleId="WCPageNumber" w:customStyle="1">
    <w:name w:val="WCPageNumber"/>
    <w:link w:val="WCPageNumberChar"/>
    <w:uiPriority w:val="99"/>
    <w:rsid w:val="00BE2177"/>
    <w:pPr>
      <w:spacing w:after="0" w:line="240" w:lineRule="auto"/>
      <w:jc w:val="center"/>
    </w:pPr>
    <w:rPr>
      <w:rFonts w:ascii="Times New Roman" w:hAnsi="Times New Roman" w:cs="Times New Roman"/>
    </w:rPr>
  </w:style>
  <w:style w:type="character" w:styleId="WCPageNumberChar" w:customStyle="1">
    <w:name w:val="WCPageNumber Char"/>
    <w:basedOn w:val="DefaultParagraphFont"/>
    <w:link w:val="WCPageNumber"/>
    <w:uiPriority w:val="99"/>
    <w:rsid w:val="00BE2177"/>
    <w:rPr>
      <w:rFonts w:ascii="Times New Roman" w:hAnsi="Times New Roman" w:cs="Times New Roman"/>
    </w:rPr>
  </w:style>
  <w:style w:type="paragraph" w:styleId="wQuote1" w:customStyle="1">
    <w:name w:val="wQuote1"/>
    <w:basedOn w:val="Normal"/>
    <w:uiPriority w:val="4"/>
    <w:qFormat/>
    <w:rsid w:val="00BE2177"/>
    <w:pPr>
      <w:spacing w:after="180"/>
      <w:ind w:left="720"/>
      <w:jc w:val="both"/>
    </w:pPr>
    <w:rPr>
      <w:i/>
    </w:rPr>
  </w:style>
  <w:style w:type="paragraph" w:styleId="wQuote2" w:customStyle="1">
    <w:name w:val="wQuote2"/>
    <w:basedOn w:val="Normal"/>
    <w:uiPriority w:val="4"/>
    <w:qFormat/>
    <w:rsid w:val="00BE2177"/>
    <w:pPr>
      <w:spacing w:after="180"/>
      <w:ind w:left="1440"/>
      <w:jc w:val="both"/>
    </w:pPr>
    <w:rPr>
      <w:i/>
    </w:rPr>
  </w:style>
  <w:style w:type="paragraph" w:styleId="wQuote3" w:customStyle="1">
    <w:name w:val="wQuote3"/>
    <w:basedOn w:val="Normal"/>
    <w:uiPriority w:val="4"/>
    <w:qFormat/>
    <w:rsid w:val="00BE2177"/>
    <w:pPr>
      <w:spacing w:after="180"/>
      <w:ind w:left="2160"/>
      <w:jc w:val="both"/>
    </w:pPr>
    <w:rPr>
      <w:i/>
    </w:rPr>
  </w:style>
  <w:style w:type="paragraph" w:styleId="wText3" w:customStyle="1">
    <w:name w:val="wText3"/>
    <w:basedOn w:val="Normal"/>
    <w:uiPriority w:val="1"/>
    <w:qFormat/>
    <w:rsid w:val="005F0005"/>
    <w:pPr>
      <w:spacing w:after="180"/>
      <w:ind w:left="2160"/>
      <w:jc w:val="both"/>
    </w:pPr>
    <w:rPr>
      <w:sz w:val="24"/>
    </w:rPr>
  </w:style>
  <w:style w:type="paragraph" w:styleId="wBullet" w:customStyle="1">
    <w:name w:val="wBullet"/>
    <w:basedOn w:val="Normal"/>
    <w:uiPriority w:val="8"/>
    <w:qFormat/>
    <w:rsid w:val="002E0AF8"/>
    <w:pPr>
      <w:numPr>
        <w:numId w:val="5"/>
      </w:numPr>
      <w:spacing w:after="180"/>
      <w:ind w:hanging="720"/>
      <w:jc w:val="both"/>
    </w:pPr>
  </w:style>
  <w:style w:type="paragraph" w:styleId="wBullet1" w:customStyle="1">
    <w:name w:val="wBullet1"/>
    <w:basedOn w:val="Normal"/>
    <w:uiPriority w:val="8"/>
    <w:qFormat/>
    <w:rsid w:val="0079374D"/>
    <w:pPr>
      <w:numPr>
        <w:numId w:val="6"/>
      </w:numPr>
      <w:spacing w:after="180"/>
      <w:ind w:left="1440" w:hanging="720"/>
      <w:jc w:val="both"/>
    </w:pPr>
  </w:style>
  <w:style w:type="paragraph" w:styleId="wBullet2" w:customStyle="1">
    <w:name w:val="wBullet2"/>
    <w:basedOn w:val="Normal"/>
    <w:uiPriority w:val="8"/>
    <w:qFormat/>
    <w:rsid w:val="0079374D"/>
    <w:pPr>
      <w:numPr>
        <w:numId w:val="7"/>
      </w:numPr>
      <w:spacing w:after="180"/>
      <w:ind w:left="2160" w:hanging="720"/>
      <w:jc w:val="both"/>
    </w:pPr>
  </w:style>
  <w:style w:type="paragraph" w:styleId="wBullet3" w:customStyle="1">
    <w:name w:val="wBullet3"/>
    <w:basedOn w:val="Normal"/>
    <w:uiPriority w:val="8"/>
    <w:qFormat/>
    <w:rsid w:val="0079374D"/>
    <w:pPr>
      <w:numPr>
        <w:numId w:val="8"/>
      </w:numPr>
      <w:spacing w:after="180"/>
      <w:ind w:left="2880" w:hanging="720"/>
      <w:jc w:val="both"/>
    </w:pPr>
  </w:style>
  <w:style w:type="paragraph" w:styleId="DraftLineWC" w:customStyle="1">
    <w:name w:val="DraftLineW&amp;C"/>
    <w:basedOn w:val="Normal"/>
    <w:uiPriority w:val="99"/>
    <w:semiHidden/>
    <w:rsid w:val="00BE2177"/>
    <w:pPr>
      <w:framePr w:w="5328" w:vSpace="187" w:hSpace="187" w:wrap="around" w:hAnchor="page" w:vAnchor="page" w:x="5761" w:y="721"/>
      <w:jc w:val="right"/>
    </w:pPr>
    <w:rPr>
      <w:rFonts w:eastAsia="Times New Roman"/>
      <w:sz w:val="20"/>
      <w:szCs w:val="24"/>
    </w:rPr>
  </w:style>
  <w:style w:type="paragraph" w:styleId="TOC1">
    <w:name w:val="toc 1"/>
    <w:basedOn w:val="Normal"/>
    <w:next w:val="Normal"/>
    <w:autoRedefine/>
    <w:uiPriority w:val="39"/>
    <w:rsid w:val="005F661F"/>
    <w:pPr>
      <w:tabs>
        <w:tab w:val="right" w:leader="dot" w:pos="9360"/>
      </w:tabs>
      <w:spacing w:before="120" w:after="120"/>
      <w:ind w:right="389"/>
      <w:jc w:val="center"/>
    </w:pPr>
    <w:rPr>
      <w:sz w:val="24"/>
    </w:rPr>
  </w:style>
  <w:style w:type="paragraph" w:styleId="TOC2">
    <w:name w:val="toc 2"/>
    <w:basedOn w:val="Normal"/>
    <w:next w:val="Normal"/>
    <w:autoRedefine/>
    <w:uiPriority w:val="39"/>
    <w:rsid w:val="00260449"/>
    <w:pPr>
      <w:tabs>
        <w:tab w:val="left" w:pos="2160"/>
        <w:tab w:val="right" w:leader="dot" w:pos="9360"/>
      </w:tabs>
      <w:snapToGrid w:val="0"/>
      <w:ind w:left="2160" w:right="389" w:hanging="2164"/>
      <w:contextualSpacing/>
    </w:pPr>
    <w:rPr>
      <w:sz w:val="24"/>
    </w:rPr>
  </w:style>
  <w:style w:type="paragraph" w:styleId="Definition1" w:customStyle="1">
    <w:name w:val="Definition 1"/>
    <w:basedOn w:val="Normal"/>
    <w:uiPriority w:val="2"/>
    <w:qFormat/>
    <w:rsid w:val="00786346"/>
    <w:pPr>
      <w:numPr>
        <w:numId w:val="4"/>
      </w:numPr>
      <w:spacing w:after="180"/>
      <w:jc w:val="both"/>
    </w:pPr>
    <w:rPr>
      <w:sz w:val="24"/>
    </w:rPr>
  </w:style>
  <w:style w:type="paragraph" w:styleId="Definition2" w:customStyle="1">
    <w:name w:val="Definition 2"/>
    <w:basedOn w:val="Normal"/>
    <w:uiPriority w:val="2"/>
    <w:qFormat/>
    <w:rsid w:val="00423737"/>
    <w:pPr>
      <w:numPr>
        <w:ilvl w:val="1"/>
        <w:numId w:val="4"/>
      </w:numPr>
      <w:spacing w:after="180"/>
      <w:ind w:left="720" w:firstLine="720"/>
      <w:jc w:val="both"/>
    </w:pPr>
    <w:rPr>
      <w:sz w:val="24"/>
    </w:rPr>
  </w:style>
  <w:style w:type="paragraph" w:styleId="Definition3" w:customStyle="1">
    <w:name w:val="Definition 3"/>
    <w:basedOn w:val="Normal"/>
    <w:uiPriority w:val="2"/>
    <w:qFormat/>
    <w:rsid w:val="007609B5"/>
    <w:pPr>
      <w:numPr>
        <w:ilvl w:val="2"/>
        <w:numId w:val="4"/>
      </w:numPr>
      <w:spacing w:after="180"/>
      <w:ind w:left="720" w:firstLine="1440"/>
      <w:jc w:val="both"/>
    </w:pPr>
    <w:rPr>
      <w:sz w:val="24"/>
    </w:rPr>
  </w:style>
  <w:style w:type="paragraph" w:styleId="Definition4" w:customStyle="1">
    <w:name w:val="Definition 4"/>
    <w:basedOn w:val="Normal"/>
    <w:uiPriority w:val="2"/>
    <w:qFormat/>
    <w:rsid w:val="00BE2177"/>
    <w:pPr>
      <w:numPr>
        <w:ilvl w:val="3"/>
        <w:numId w:val="4"/>
      </w:numPr>
      <w:spacing w:after="180"/>
      <w:jc w:val="both"/>
    </w:pPr>
  </w:style>
  <w:style w:type="paragraph" w:styleId="Definition5" w:customStyle="1">
    <w:name w:val="Definition 5"/>
    <w:basedOn w:val="Normal"/>
    <w:uiPriority w:val="2"/>
    <w:qFormat/>
    <w:rsid w:val="00BE2177"/>
    <w:pPr>
      <w:numPr>
        <w:ilvl w:val="4"/>
        <w:numId w:val="4"/>
      </w:numPr>
      <w:spacing w:after="180"/>
      <w:jc w:val="both"/>
    </w:pPr>
  </w:style>
  <w:style w:type="paragraph" w:styleId="Definition6" w:customStyle="1">
    <w:name w:val="Definition 6"/>
    <w:basedOn w:val="Normal"/>
    <w:uiPriority w:val="2"/>
    <w:qFormat/>
    <w:rsid w:val="00BE2177"/>
    <w:pPr>
      <w:numPr>
        <w:ilvl w:val="5"/>
        <w:numId w:val="4"/>
      </w:numPr>
      <w:spacing w:after="180"/>
      <w:jc w:val="both"/>
    </w:pPr>
  </w:style>
  <w:style w:type="paragraph" w:styleId="Parties" w:customStyle="1">
    <w:name w:val="Parties"/>
    <w:basedOn w:val="Normal"/>
    <w:uiPriority w:val="2"/>
    <w:qFormat/>
    <w:rsid w:val="00BE2177"/>
    <w:pPr>
      <w:numPr>
        <w:ilvl w:val="7"/>
        <w:numId w:val="4"/>
      </w:numPr>
      <w:spacing w:after="180"/>
      <w:jc w:val="both"/>
    </w:pPr>
  </w:style>
  <w:style w:type="paragraph" w:styleId="Recitals" w:customStyle="1">
    <w:name w:val="Recitals"/>
    <w:basedOn w:val="Normal"/>
    <w:uiPriority w:val="2"/>
    <w:qFormat/>
    <w:rsid w:val="00BE2177"/>
    <w:pPr>
      <w:numPr>
        <w:ilvl w:val="8"/>
        <w:numId w:val="4"/>
      </w:numPr>
      <w:spacing w:after="180"/>
      <w:jc w:val="both"/>
    </w:pPr>
  </w:style>
  <w:style w:type="paragraph" w:styleId="wCoverNotice" w:customStyle="1">
    <w:name w:val="wCoverNotice"/>
    <w:basedOn w:val="Normal"/>
    <w:next w:val="Normal"/>
    <w:uiPriority w:val="19"/>
    <w:rsid w:val="00BE2177"/>
    <w:pPr>
      <w:spacing w:after="960"/>
      <w:ind w:left="720" w:right="720"/>
      <w:jc w:val="center"/>
    </w:pPr>
    <w:rPr>
      <w:rFonts w:eastAsia="Times New Roman"/>
      <w:szCs w:val="24"/>
    </w:rPr>
  </w:style>
  <w:style w:type="paragraph" w:styleId="wCoverParties" w:customStyle="1">
    <w:name w:val="wCoverParties"/>
    <w:basedOn w:val="Normal"/>
    <w:next w:val="wCoverRole"/>
    <w:uiPriority w:val="20"/>
    <w:qFormat/>
    <w:rsid w:val="00BE2177"/>
    <w:pPr>
      <w:jc w:val="center"/>
    </w:pPr>
    <w:rPr>
      <w:b/>
      <w:bCs/>
      <w:sz w:val="28"/>
      <w:szCs w:val="32"/>
    </w:rPr>
  </w:style>
  <w:style w:type="paragraph" w:styleId="wSignRole" w:customStyle="1">
    <w:name w:val="wSignRole"/>
    <w:basedOn w:val="Normal"/>
    <w:uiPriority w:val="12"/>
    <w:qFormat/>
    <w:rsid w:val="00BE2177"/>
    <w:pPr>
      <w:spacing w:before="600" w:after="60"/>
    </w:pPr>
    <w:rPr>
      <w:b/>
      <w:bCs/>
    </w:rPr>
  </w:style>
  <w:style w:type="paragraph" w:styleId="wCoverCenter" w:customStyle="1">
    <w:name w:val="wCoverCenter"/>
    <w:basedOn w:val="Normal"/>
    <w:next w:val="wCoverParties"/>
    <w:uiPriority w:val="19"/>
    <w:qFormat/>
    <w:rsid w:val="00BE2177"/>
    <w:pPr>
      <w:spacing w:after="480"/>
      <w:jc w:val="center"/>
    </w:pPr>
  </w:style>
  <w:style w:type="paragraph" w:styleId="wCoverTitle2" w:customStyle="1">
    <w:name w:val="wCoverTitle2"/>
    <w:basedOn w:val="Normal"/>
    <w:next w:val="wCoverCenter"/>
    <w:uiPriority w:val="19"/>
    <w:rsid w:val="00BE2177"/>
    <w:pPr>
      <w:spacing w:after="240"/>
      <w:jc w:val="center"/>
    </w:pPr>
    <w:rPr>
      <w:sz w:val="28"/>
      <w:szCs w:val="32"/>
    </w:rPr>
  </w:style>
  <w:style w:type="paragraph" w:styleId="wLogoHeader" w:customStyle="1">
    <w:name w:val="wLogoHeader"/>
    <w:basedOn w:val="Normal"/>
    <w:uiPriority w:val="48"/>
    <w:qFormat/>
    <w:rsid w:val="00BE2177"/>
    <w:pPr>
      <w:spacing w:before="360" w:after="960" w:line="360" w:lineRule="auto"/>
      <w:jc w:val="right"/>
    </w:pPr>
  </w:style>
  <w:style w:type="paragraph" w:styleId="wCoverAddress" w:customStyle="1">
    <w:name w:val="wCoverAddress"/>
    <w:basedOn w:val="Normal"/>
    <w:uiPriority w:val="22"/>
    <w:rsid w:val="00BE2177"/>
    <w:pPr>
      <w:jc w:val="center"/>
    </w:pPr>
    <w:rPr>
      <w:rFonts w:eastAsia="Times New Roman"/>
      <w:sz w:val="20"/>
      <w:szCs w:val="24"/>
    </w:rPr>
  </w:style>
  <w:style w:type="numbering" w:styleId="111111">
    <w:name w:val="Outline List 2"/>
    <w:basedOn w:val="NoList"/>
    <w:uiPriority w:val="99"/>
    <w:semiHidden/>
    <w:unhideWhenUsed/>
    <w:rsid w:val="00BE2177"/>
    <w:pPr>
      <w:numPr>
        <w:numId w:val="1"/>
      </w:numPr>
    </w:pPr>
  </w:style>
  <w:style w:type="numbering" w:styleId="1ai">
    <w:name w:val="Outline List 1"/>
    <w:basedOn w:val="NoList"/>
    <w:uiPriority w:val="99"/>
    <w:semiHidden/>
    <w:unhideWhenUsed/>
    <w:rsid w:val="00BE2177"/>
    <w:pPr>
      <w:numPr>
        <w:numId w:val="2"/>
      </w:numPr>
    </w:pPr>
  </w:style>
  <w:style w:type="paragraph" w:styleId="wTOCtitle" w:customStyle="1">
    <w:name w:val="wTOCtitle"/>
    <w:basedOn w:val="Normal"/>
    <w:next w:val="wTOCpage"/>
    <w:uiPriority w:val="13"/>
    <w:rsid w:val="00BE2177"/>
    <w:pPr>
      <w:jc w:val="center"/>
    </w:pPr>
    <w:rPr>
      <w:b/>
      <w:bCs/>
      <w:sz w:val="26"/>
      <w:szCs w:val="30"/>
    </w:rPr>
  </w:style>
  <w:style w:type="paragraph" w:styleId="wTOCpage" w:customStyle="1">
    <w:name w:val="wTOCpage"/>
    <w:basedOn w:val="Normal"/>
    <w:next w:val="Normal"/>
    <w:uiPriority w:val="15"/>
    <w:rsid w:val="00BE2177"/>
    <w:pPr>
      <w:spacing w:after="180"/>
      <w:jc w:val="right"/>
    </w:pPr>
    <w:rPr>
      <w:rFonts w:eastAsia="Times New Roman"/>
      <w:b/>
      <w:szCs w:val="21"/>
    </w:rPr>
  </w:style>
  <w:style w:type="paragraph" w:styleId="wSignLine" w:customStyle="1">
    <w:name w:val="wSignLine"/>
    <w:basedOn w:val="wText"/>
    <w:next w:val="Normal"/>
    <w:uiPriority w:val="13"/>
    <w:rsid w:val="00BE2177"/>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BE2177"/>
    <w:pPr>
      <w:tabs>
        <w:tab w:val="left" w:pos="1440"/>
        <w:tab w:val="right" w:leader="dot" w:pos="9072"/>
      </w:tabs>
      <w:ind w:left="1440" w:right="386" w:hanging="720"/>
    </w:pPr>
    <w:rPr>
      <w:noProof/>
      <w:color w:val="000000" w:themeColor="text1"/>
    </w:rPr>
  </w:style>
  <w:style w:type="paragraph" w:styleId="TOC4">
    <w:name w:val="toc 4"/>
    <w:basedOn w:val="Normal"/>
    <w:next w:val="Normal"/>
    <w:autoRedefine/>
    <w:uiPriority w:val="39"/>
    <w:unhideWhenUsed/>
    <w:rsid w:val="00BE2177"/>
    <w:pPr>
      <w:tabs>
        <w:tab w:val="left" w:pos="1440"/>
        <w:tab w:val="right" w:leader="dot" w:pos="9080"/>
      </w:tabs>
      <w:ind w:left="1440" w:right="386" w:hanging="720"/>
    </w:pPr>
  </w:style>
  <w:style w:type="paragraph" w:styleId="TOC5">
    <w:name w:val="toc 5"/>
    <w:basedOn w:val="Normal"/>
    <w:next w:val="Normal"/>
    <w:autoRedefine/>
    <w:uiPriority w:val="39"/>
    <w:unhideWhenUsed/>
    <w:rsid w:val="00BE2177"/>
    <w:pPr>
      <w:spacing w:after="100"/>
      <w:ind w:left="960"/>
    </w:pPr>
  </w:style>
  <w:style w:type="paragraph" w:styleId="TOC6">
    <w:name w:val="toc 6"/>
    <w:basedOn w:val="Normal"/>
    <w:next w:val="Normal"/>
    <w:autoRedefine/>
    <w:uiPriority w:val="39"/>
    <w:unhideWhenUsed/>
    <w:rsid w:val="00BE2177"/>
    <w:pPr>
      <w:spacing w:after="100"/>
      <w:ind w:left="1200"/>
    </w:pPr>
  </w:style>
  <w:style w:type="paragraph" w:styleId="TOC7">
    <w:name w:val="toc 7"/>
    <w:basedOn w:val="Normal"/>
    <w:next w:val="Normal"/>
    <w:autoRedefine/>
    <w:uiPriority w:val="39"/>
    <w:unhideWhenUsed/>
    <w:rsid w:val="00BE2177"/>
    <w:pPr>
      <w:spacing w:after="100"/>
      <w:ind w:left="1440"/>
    </w:pPr>
  </w:style>
  <w:style w:type="paragraph" w:styleId="TOC8">
    <w:name w:val="toc 8"/>
    <w:basedOn w:val="Normal"/>
    <w:next w:val="Normal"/>
    <w:autoRedefine/>
    <w:uiPriority w:val="39"/>
    <w:rsid w:val="00BE2177"/>
    <w:pPr>
      <w:tabs>
        <w:tab w:val="left" w:pos="1423"/>
        <w:tab w:val="right" w:leader="dot" w:pos="9072"/>
      </w:tabs>
      <w:spacing w:before="120"/>
      <w:ind w:left="1440" w:right="386" w:hanging="1440"/>
    </w:pPr>
    <w:rPr>
      <w:b/>
      <w:bCs/>
    </w:rPr>
  </w:style>
  <w:style w:type="paragraph" w:styleId="TOC9">
    <w:name w:val="toc 9"/>
    <w:basedOn w:val="Normal"/>
    <w:next w:val="Normal"/>
    <w:autoRedefine/>
    <w:uiPriority w:val="39"/>
    <w:rsid w:val="00BE2177"/>
    <w:pPr>
      <w:tabs>
        <w:tab w:val="left" w:pos="1440"/>
        <w:tab w:val="right" w:leader="dot" w:pos="9072"/>
      </w:tabs>
      <w:ind w:left="1440" w:right="386" w:hanging="1440"/>
    </w:pPr>
  </w:style>
  <w:style w:type="paragraph" w:styleId="wCoverRole" w:customStyle="1">
    <w:name w:val="wCoverRole"/>
    <w:basedOn w:val="Normal"/>
    <w:next w:val="wCoverParties"/>
    <w:uiPriority w:val="21"/>
    <w:qFormat/>
    <w:rsid w:val="00BE2177"/>
    <w:pPr>
      <w:spacing w:after="480"/>
      <w:jc w:val="center"/>
    </w:pPr>
  </w:style>
  <w:style w:type="paragraph" w:styleId="wBullet4" w:customStyle="1">
    <w:name w:val="wBullet4"/>
    <w:basedOn w:val="Normal"/>
    <w:uiPriority w:val="8"/>
    <w:qFormat/>
    <w:rsid w:val="0079374D"/>
    <w:pPr>
      <w:numPr>
        <w:numId w:val="9"/>
      </w:numPr>
      <w:spacing w:after="180"/>
      <w:ind w:left="3600" w:hanging="720"/>
      <w:jc w:val="both"/>
    </w:pPr>
  </w:style>
  <w:style w:type="paragraph" w:styleId="wText4" w:customStyle="1">
    <w:name w:val="wText4"/>
    <w:basedOn w:val="Normal"/>
    <w:uiPriority w:val="1"/>
    <w:qFormat/>
    <w:rsid w:val="00393AAD"/>
    <w:pPr>
      <w:spacing w:after="180"/>
      <w:ind w:left="2880"/>
      <w:jc w:val="both"/>
    </w:pPr>
    <w:rPr>
      <w:sz w:val="24"/>
    </w:rPr>
  </w:style>
  <w:style w:type="character" w:styleId="FootnoteReference">
    <w:name w:val="footnote reference"/>
    <w:basedOn w:val="DefaultParagraphFont"/>
    <w:uiPriority w:val="99"/>
    <w:unhideWhenUsed/>
    <w:rsid w:val="00BE2177"/>
    <w:rPr>
      <w:vertAlign w:val="superscript"/>
    </w:rPr>
  </w:style>
  <w:style w:type="paragraph" w:styleId="FootnoteText">
    <w:name w:val="footnote text"/>
    <w:basedOn w:val="Normal"/>
    <w:link w:val="FootnoteTextChar"/>
    <w:uiPriority w:val="99"/>
    <w:unhideWhenUsed/>
    <w:rsid w:val="00BE2177"/>
    <w:pPr>
      <w:spacing w:after="60"/>
      <w:ind w:left="357" w:hanging="357"/>
      <w:jc w:val="both"/>
    </w:pPr>
    <w:rPr>
      <w:sz w:val="18"/>
      <w:szCs w:val="20"/>
    </w:rPr>
  </w:style>
  <w:style w:type="character" w:styleId="FootnoteTextChar" w:customStyle="1">
    <w:name w:val="Footnote Text Char"/>
    <w:basedOn w:val="DefaultParagraphFont"/>
    <w:link w:val="FootnoteText"/>
    <w:uiPriority w:val="99"/>
    <w:rsid w:val="00BE2177"/>
    <w:rPr>
      <w:rFonts w:ascii="Times New Roman" w:hAnsi="Times New Roman" w:eastAsia="MS Mincho" w:cs="Times New Roman"/>
      <w:sz w:val="18"/>
      <w:szCs w:val="20"/>
    </w:rPr>
  </w:style>
  <w:style w:type="paragraph" w:styleId="SignLine" w:customStyle="1">
    <w:name w:val="SignLine"/>
    <w:basedOn w:val="Normal"/>
    <w:next w:val="Normal"/>
    <w:rsid w:val="00E03967"/>
    <w:pPr>
      <w:tabs>
        <w:tab w:val="left" w:leader="dot" w:pos="3600"/>
      </w:tabs>
      <w:spacing w:before="800"/>
      <w:jc w:val="both"/>
    </w:pPr>
    <w:rPr>
      <w:rFonts w:eastAsia="Times New Roman"/>
      <w:szCs w:val="20"/>
    </w:rPr>
  </w:style>
  <w:style w:type="table" w:styleId="TableGrid">
    <w:name w:val="Table Grid"/>
    <w:basedOn w:val="TableNormal"/>
    <w:rsid w:val="00BE21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E2177"/>
    <w:rPr>
      <w:color w:val="0000FF" w:themeColor="hyperlink"/>
      <w:u w:val="single"/>
    </w:rPr>
  </w:style>
  <w:style w:type="paragraph" w:styleId="wSignTitle" w:customStyle="1">
    <w:name w:val="wSignTitle"/>
    <w:basedOn w:val="Normal"/>
    <w:next w:val="wText"/>
    <w:uiPriority w:val="11"/>
    <w:qFormat/>
    <w:rsid w:val="00BE2177"/>
    <w:pPr>
      <w:keepNext/>
      <w:keepLines/>
      <w:pageBreakBefore/>
      <w:jc w:val="both"/>
    </w:pPr>
    <w:rPr>
      <w:rFonts w:eastAsia="Times New Roman"/>
      <w:b/>
      <w:sz w:val="26"/>
      <w:szCs w:val="24"/>
    </w:rPr>
  </w:style>
  <w:style w:type="character" w:styleId="wTextChar" w:customStyle="1">
    <w:name w:val="wText Char"/>
    <w:basedOn w:val="DefaultParagraphFont"/>
    <w:link w:val="wText"/>
    <w:uiPriority w:val="1"/>
    <w:rsid w:val="009E3676"/>
    <w:rPr>
      <w:rFonts w:ascii="Times New Roman" w:hAnsi="Times New Roman" w:eastAsia="MS Mincho" w:cs="Times New Roman"/>
      <w:sz w:val="24"/>
    </w:rPr>
  </w:style>
  <w:style w:type="paragraph" w:styleId="wAnnotation" w:customStyle="1">
    <w:name w:val="wAnnotation"/>
    <w:basedOn w:val="Normal"/>
    <w:next w:val="wText"/>
    <w:uiPriority w:val="10"/>
    <w:rsid w:val="00BE2177"/>
    <w:pPr>
      <w:keepNext/>
      <w:keepLines/>
      <w:framePr w:w="1152" w:hSpace="144" w:wrap="around" w:hAnchor="page" w:vAnchor="text" w:xAlign="right" w:y="1"/>
      <w:spacing w:before="40" w:line="180" w:lineRule="exact"/>
    </w:pPr>
    <w:rPr>
      <w:rFonts w:eastAsia="Times New Roman"/>
      <w:b/>
      <w:sz w:val="14"/>
      <w:szCs w:val="16"/>
      <w:lang w:val="en-GB"/>
    </w:rPr>
  </w:style>
  <w:style w:type="paragraph" w:styleId="wCoverTitle1" w:customStyle="1">
    <w:name w:val="wCoverTitle1"/>
    <w:basedOn w:val="Normal"/>
    <w:next w:val="wCoverTitle2"/>
    <w:uiPriority w:val="19"/>
    <w:qFormat/>
    <w:rsid w:val="00BE2177"/>
    <w:pPr>
      <w:spacing w:after="120"/>
      <w:jc w:val="center"/>
    </w:pPr>
    <w:rPr>
      <w:b/>
      <w:bCs/>
      <w:sz w:val="40"/>
      <w:szCs w:val="44"/>
    </w:rPr>
  </w:style>
  <w:style w:type="paragraph" w:styleId="wCoverDate" w:customStyle="1">
    <w:name w:val="wCoverDate"/>
    <w:basedOn w:val="Normal"/>
    <w:next w:val="wCoverTitle1"/>
    <w:uiPriority w:val="19"/>
    <w:qFormat/>
    <w:rsid w:val="00BE2177"/>
    <w:pPr>
      <w:spacing w:before="480" w:after="960"/>
      <w:jc w:val="center"/>
    </w:pPr>
    <w:rPr>
      <w:b/>
      <w:bCs/>
    </w:rPr>
  </w:style>
  <w:style w:type="paragraph" w:styleId="wSignName" w:customStyle="1">
    <w:name w:val="wSignName"/>
    <w:basedOn w:val="Normal"/>
    <w:next w:val="wSignNameLine"/>
    <w:uiPriority w:val="11"/>
    <w:qFormat/>
    <w:rsid w:val="00BE2177"/>
    <w:pPr>
      <w:spacing w:before="600" w:after="60"/>
    </w:pPr>
  </w:style>
  <w:style w:type="paragraph" w:styleId="wSignNameLine" w:customStyle="1">
    <w:name w:val="wSignNameLine"/>
    <w:basedOn w:val="Normal"/>
    <w:next w:val="Normal"/>
    <w:uiPriority w:val="11"/>
    <w:qFormat/>
    <w:rsid w:val="00BE2177"/>
    <w:pPr>
      <w:tabs>
        <w:tab w:val="right" w:leader="underscore" w:pos="4253"/>
      </w:tabs>
      <w:spacing w:before="600"/>
    </w:pPr>
  </w:style>
  <w:style w:type="paragraph" w:styleId="wExecution" w:customStyle="1">
    <w:name w:val="wExecution"/>
    <w:basedOn w:val="Normal"/>
    <w:uiPriority w:val="13"/>
    <w:qFormat/>
    <w:rsid w:val="00BE2177"/>
    <w:pPr>
      <w:tabs>
        <w:tab w:val="left" w:pos="567"/>
      </w:tabs>
      <w:ind w:left="56"/>
    </w:pPr>
  </w:style>
  <w:style w:type="paragraph" w:styleId="Definition7" w:customStyle="1">
    <w:name w:val="Definition 7"/>
    <w:basedOn w:val="Normal"/>
    <w:uiPriority w:val="2"/>
    <w:qFormat/>
    <w:rsid w:val="00BE2177"/>
    <w:pPr>
      <w:numPr>
        <w:ilvl w:val="6"/>
        <w:numId w:val="4"/>
      </w:numPr>
      <w:spacing w:after="180"/>
      <w:jc w:val="both"/>
    </w:pPr>
  </w:style>
  <w:style w:type="paragraph" w:styleId="wList1" w:customStyle="1">
    <w:name w:val="wList1"/>
    <w:basedOn w:val="Normal"/>
    <w:uiPriority w:val="7"/>
    <w:qFormat/>
    <w:rsid w:val="00BE2177"/>
    <w:pPr>
      <w:numPr>
        <w:numId w:val="10"/>
      </w:numPr>
      <w:spacing w:after="180"/>
      <w:jc w:val="both"/>
    </w:pPr>
  </w:style>
  <w:style w:type="paragraph" w:styleId="wList2" w:customStyle="1">
    <w:name w:val="wList2"/>
    <w:basedOn w:val="Normal"/>
    <w:uiPriority w:val="7"/>
    <w:qFormat/>
    <w:rsid w:val="00BE2177"/>
    <w:pPr>
      <w:numPr>
        <w:ilvl w:val="1"/>
        <w:numId w:val="10"/>
      </w:numPr>
      <w:spacing w:after="180"/>
      <w:jc w:val="both"/>
    </w:pPr>
  </w:style>
  <w:style w:type="paragraph" w:styleId="wList3" w:customStyle="1">
    <w:name w:val="wList3"/>
    <w:basedOn w:val="Normal"/>
    <w:uiPriority w:val="7"/>
    <w:qFormat/>
    <w:rsid w:val="00BE2177"/>
    <w:pPr>
      <w:numPr>
        <w:ilvl w:val="2"/>
        <w:numId w:val="10"/>
      </w:numPr>
      <w:spacing w:after="180"/>
      <w:jc w:val="both"/>
    </w:pPr>
  </w:style>
  <w:style w:type="paragraph" w:styleId="wList4" w:customStyle="1">
    <w:name w:val="wList4"/>
    <w:basedOn w:val="Normal"/>
    <w:uiPriority w:val="7"/>
    <w:qFormat/>
    <w:rsid w:val="00BE2177"/>
    <w:pPr>
      <w:numPr>
        <w:ilvl w:val="3"/>
        <w:numId w:val="10"/>
      </w:numPr>
      <w:spacing w:after="180"/>
      <w:jc w:val="both"/>
    </w:pPr>
  </w:style>
  <w:style w:type="paragraph" w:styleId="wList5" w:customStyle="1">
    <w:name w:val="wList5"/>
    <w:basedOn w:val="Normal"/>
    <w:uiPriority w:val="7"/>
    <w:qFormat/>
    <w:rsid w:val="00BE2177"/>
    <w:pPr>
      <w:numPr>
        <w:ilvl w:val="4"/>
        <w:numId w:val="10"/>
      </w:numPr>
      <w:spacing w:after="180"/>
      <w:jc w:val="both"/>
    </w:pPr>
  </w:style>
  <w:style w:type="paragraph" w:styleId="wList6" w:customStyle="1">
    <w:name w:val="wList6"/>
    <w:basedOn w:val="Normal"/>
    <w:uiPriority w:val="7"/>
    <w:qFormat/>
    <w:rsid w:val="00BE2177"/>
    <w:pPr>
      <w:numPr>
        <w:ilvl w:val="5"/>
        <w:numId w:val="10"/>
      </w:numPr>
      <w:spacing w:after="180"/>
      <w:jc w:val="both"/>
    </w:pPr>
  </w:style>
  <w:style w:type="paragraph" w:styleId="wList7" w:customStyle="1">
    <w:name w:val="wList7"/>
    <w:basedOn w:val="Normal"/>
    <w:uiPriority w:val="7"/>
    <w:qFormat/>
    <w:rsid w:val="00BE2177"/>
    <w:pPr>
      <w:numPr>
        <w:ilvl w:val="6"/>
        <w:numId w:val="10"/>
      </w:numPr>
      <w:spacing w:after="180"/>
      <w:jc w:val="both"/>
    </w:pPr>
  </w:style>
  <w:style w:type="paragraph" w:styleId="wNoTOC" w:customStyle="1">
    <w:name w:val="wNoTOC"/>
    <w:basedOn w:val="Normal"/>
    <w:next w:val="wText1"/>
    <w:uiPriority w:val="18"/>
    <w:qFormat/>
    <w:rsid w:val="0040520A"/>
    <w:pPr>
      <w:spacing w:after="180"/>
      <w:jc w:val="both"/>
    </w:pPr>
    <w:rPr>
      <w:rFonts w:eastAsiaTheme="minorHAnsi" w:cstheme="minorBidi"/>
      <w:sz w:val="24"/>
    </w:rPr>
  </w:style>
  <w:style w:type="paragraph" w:styleId="FooterSupressDocId" w:customStyle="1">
    <w:name w:val="FooterSupressDocId"/>
    <w:basedOn w:val="Footer"/>
    <w:link w:val="FooterSupressDocIdChar"/>
    <w:rsid w:val="00C048A6"/>
  </w:style>
  <w:style w:type="character" w:styleId="FooterSupressDocIdChar" w:customStyle="1">
    <w:name w:val="FooterSupressDocId Char"/>
    <w:basedOn w:val="FooterChar"/>
    <w:link w:val="FooterSupressDocId"/>
    <w:rsid w:val="00C048A6"/>
    <w:rPr>
      <w:rFonts w:ascii="Times New Roman" w:hAnsi="Times New Roman" w:eastAsia="Times New Roman" w:cs="Times New Roman"/>
      <w:sz w:val="16"/>
      <w:szCs w:val="20"/>
      <w:lang w:eastAsia="de-DE"/>
    </w:rPr>
  </w:style>
  <w:style w:type="table" w:styleId="TableGrid1" w:customStyle="1">
    <w:name w:val="Table Grid1"/>
    <w:basedOn w:val="TableNormal"/>
    <w:next w:val="TableGrid"/>
    <w:uiPriority w:val="59"/>
    <w:rsid w:val="00824F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824F5F"/>
    <w:pPr>
      <w:spacing w:after="0" w:line="240" w:lineRule="auto"/>
    </w:pPr>
    <w:rPr>
      <w:rFonts w:ascii="Times New Roman" w:hAnsi="Times New Roman" w:eastAsia="MS Mincho"/>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2" w:customStyle="1">
    <w:name w:val="De2"/>
    <w:basedOn w:val="wText"/>
    <w:uiPriority w:val="48"/>
    <w:qFormat/>
    <w:rsid w:val="00E454FF"/>
  </w:style>
  <w:style w:type="paragraph" w:styleId="Defi3" w:customStyle="1">
    <w:name w:val="Defi3"/>
    <w:basedOn w:val="wText"/>
    <w:uiPriority w:val="48"/>
    <w:qFormat/>
    <w:rsid w:val="00157AA6"/>
  </w:style>
  <w:style w:type="paragraph" w:styleId="wcCenterB" w:customStyle="1">
    <w:name w:val="wcCenterB"/>
    <w:basedOn w:val="Normal"/>
    <w:uiPriority w:val="6"/>
    <w:qFormat/>
    <w:rsid w:val="009A2E07"/>
    <w:pPr>
      <w:spacing w:after="240"/>
      <w:jc w:val="center"/>
    </w:pPr>
    <w:rPr>
      <w:rFonts w:eastAsiaTheme="minorHAnsi" w:cstheme="minorBidi"/>
      <w:b/>
    </w:rPr>
  </w:style>
  <w:style w:type="character" w:styleId="UnresolvedMention">
    <w:name w:val="Unresolved Mention"/>
    <w:basedOn w:val="DefaultParagraphFont"/>
    <w:uiPriority w:val="99"/>
    <w:semiHidden/>
    <w:unhideWhenUsed/>
    <w:rsid w:val="009A2E07"/>
    <w:rPr>
      <w:color w:val="605E5C"/>
      <w:shd w:val="clear" w:color="auto" w:fill="E1DFDD"/>
    </w:rPr>
  </w:style>
  <w:style w:type="paragraph" w:styleId="Schedule1" w:customStyle="1">
    <w:name w:val="Schedule 1"/>
    <w:basedOn w:val="Normal"/>
    <w:next w:val="Schedule2"/>
    <w:uiPriority w:val="30"/>
    <w:qFormat/>
    <w:rsid w:val="00FB7E1D"/>
    <w:pPr>
      <w:keepNext/>
      <w:keepLines/>
      <w:pageBreakBefore/>
      <w:numPr>
        <w:numId w:val="12"/>
      </w:numPr>
      <w:spacing w:after="360"/>
      <w:jc w:val="right"/>
    </w:pPr>
    <w:rPr>
      <w:bCs/>
      <w:sz w:val="24"/>
      <w:szCs w:val="30"/>
    </w:rPr>
  </w:style>
  <w:style w:type="paragraph" w:styleId="Schedule2" w:customStyle="1">
    <w:name w:val="Schedule 2"/>
    <w:basedOn w:val="Normal"/>
    <w:next w:val="Schedule3"/>
    <w:uiPriority w:val="30"/>
    <w:qFormat/>
    <w:rsid w:val="002D47A1"/>
    <w:pPr>
      <w:keepNext/>
      <w:numPr>
        <w:ilvl w:val="1"/>
        <w:numId w:val="12"/>
      </w:numPr>
      <w:spacing w:after="240"/>
    </w:pPr>
    <w:rPr>
      <w:b/>
      <w:bCs/>
    </w:rPr>
  </w:style>
  <w:style w:type="paragraph" w:styleId="Schedule3" w:customStyle="1">
    <w:name w:val="Schedule 3"/>
    <w:basedOn w:val="Normal"/>
    <w:next w:val="wText1"/>
    <w:uiPriority w:val="30"/>
    <w:qFormat/>
    <w:rsid w:val="002D47A1"/>
    <w:pPr>
      <w:numPr>
        <w:ilvl w:val="2"/>
        <w:numId w:val="12"/>
      </w:numPr>
      <w:spacing w:after="180"/>
      <w:jc w:val="both"/>
    </w:pPr>
  </w:style>
  <w:style w:type="paragraph" w:styleId="Schedule4" w:customStyle="1">
    <w:name w:val="Schedule 4"/>
    <w:basedOn w:val="Normal"/>
    <w:next w:val="wText1"/>
    <w:uiPriority w:val="30"/>
    <w:qFormat/>
    <w:rsid w:val="002D47A1"/>
    <w:pPr>
      <w:numPr>
        <w:ilvl w:val="3"/>
        <w:numId w:val="12"/>
      </w:numPr>
      <w:spacing w:after="180"/>
      <w:jc w:val="both"/>
    </w:pPr>
    <w:rPr>
      <w:iCs/>
    </w:rPr>
  </w:style>
  <w:style w:type="paragraph" w:styleId="Schedule5" w:customStyle="1">
    <w:name w:val="Schedule 5"/>
    <w:basedOn w:val="Normal"/>
    <w:uiPriority w:val="30"/>
    <w:qFormat/>
    <w:rsid w:val="002D47A1"/>
    <w:pPr>
      <w:numPr>
        <w:ilvl w:val="4"/>
        <w:numId w:val="12"/>
      </w:numPr>
      <w:spacing w:after="180"/>
      <w:jc w:val="both"/>
    </w:pPr>
  </w:style>
  <w:style w:type="paragraph" w:styleId="Schedule6" w:customStyle="1">
    <w:name w:val="Schedule 6"/>
    <w:basedOn w:val="Normal"/>
    <w:uiPriority w:val="30"/>
    <w:qFormat/>
    <w:rsid w:val="002D47A1"/>
    <w:pPr>
      <w:numPr>
        <w:ilvl w:val="5"/>
        <w:numId w:val="12"/>
      </w:numPr>
      <w:spacing w:after="180"/>
      <w:jc w:val="both"/>
    </w:pPr>
  </w:style>
  <w:style w:type="paragraph" w:styleId="Schedule7" w:customStyle="1">
    <w:name w:val="Schedule 7"/>
    <w:basedOn w:val="Normal"/>
    <w:uiPriority w:val="30"/>
    <w:qFormat/>
    <w:rsid w:val="002D47A1"/>
    <w:pPr>
      <w:numPr>
        <w:ilvl w:val="6"/>
        <w:numId w:val="12"/>
      </w:numPr>
      <w:spacing w:after="180"/>
      <w:jc w:val="both"/>
    </w:pPr>
  </w:style>
  <w:style w:type="paragraph" w:styleId="Schedule8" w:customStyle="1">
    <w:name w:val="Schedule 8"/>
    <w:basedOn w:val="Normal"/>
    <w:uiPriority w:val="30"/>
    <w:qFormat/>
    <w:rsid w:val="002D47A1"/>
    <w:pPr>
      <w:numPr>
        <w:ilvl w:val="7"/>
        <w:numId w:val="12"/>
      </w:numPr>
      <w:spacing w:after="180"/>
      <w:jc w:val="both"/>
    </w:pPr>
  </w:style>
  <w:style w:type="paragraph" w:styleId="Schedule9" w:customStyle="1">
    <w:name w:val="Schedule 9"/>
    <w:basedOn w:val="Normal"/>
    <w:uiPriority w:val="30"/>
    <w:qFormat/>
    <w:rsid w:val="002D47A1"/>
    <w:pPr>
      <w:numPr>
        <w:ilvl w:val="8"/>
        <w:numId w:val="12"/>
      </w:numPr>
      <w:spacing w:after="180"/>
      <w:jc w:val="both"/>
    </w:pPr>
  </w:style>
  <w:style w:type="paragraph" w:styleId="Appendix1" w:customStyle="1">
    <w:name w:val="Appendix 1"/>
    <w:basedOn w:val="Normal"/>
    <w:next w:val="Appendix2"/>
    <w:uiPriority w:val="32"/>
    <w:qFormat/>
    <w:rsid w:val="00F01FD9"/>
    <w:pPr>
      <w:keepNext/>
      <w:keepLines/>
      <w:pageBreakBefore/>
      <w:numPr>
        <w:numId w:val="13"/>
      </w:numPr>
      <w:spacing w:after="360"/>
      <w:jc w:val="right"/>
    </w:pPr>
    <w:rPr>
      <w:bCs/>
      <w:sz w:val="24"/>
      <w:szCs w:val="30"/>
    </w:rPr>
  </w:style>
  <w:style w:type="paragraph" w:styleId="Appendix2" w:customStyle="1">
    <w:name w:val="Appendix 2"/>
    <w:basedOn w:val="Normal"/>
    <w:next w:val="Appendix3"/>
    <w:uiPriority w:val="32"/>
    <w:qFormat/>
    <w:rsid w:val="00B22B9B"/>
    <w:pPr>
      <w:keepNext/>
      <w:numPr>
        <w:ilvl w:val="1"/>
        <w:numId w:val="13"/>
      </w:numPr>
      <w:spacing w:after="240"/>
      <w:jc w:val="both"/>
    </w:pPr>
    <w:rPr>
      <w:b/>
      <w:bCs/>
    </w:rPr>
  </w:style>
  <w:style w:type="paragraph" w:styleId="Appendix3" w:customStyle="1">
    <w:name w:val="Appendix 3"/>
    <w:basedOn w:val="Normal"/>
    <w:next w:val="wText1"/>
    <w:uiPriority w:val="32"/>
    <w:qFormat/>
    <w:rsid w:val="00F01FD9"/>
    <w:pPr>
      <w:numPr>
        <w:ilvl w:val="2"/>
        <w:numId w:val="13"/>
      </w:numPr>
      <w:spacing w:after="180"/>
      <w:jc w:val="both"/>
    </w:pPr>
    <w:rPr>
      <w:sz w:val="24"/>
    </w:rPr>
  </w:style>
  <w:style w:type="paragraph" w:styleId="Appendix4" w:customStyle="1">
    <w:name w:val="Appendix 4"/>
    <w:basedOn w:val="Normal"/>
    <w:next w:val="wText2"/>
    <w:uiPriority w:val="32"/>
    <w:qFormat/>
    <w:rsid w:val="0035357C"/>
    <w:pPr>
      <w:numPr>
        <w:ilvl w:val="3"/>
        <w:numId w:val="13"/>
      </w:numPr>
      <w:spacing w:after="180"/>
      <w:jc w:val="both"/>
    </w:pPr>
    <w:rPr>
      <w:iCs/>
      <w:sz w:val="24"/>
    </w:rPr>
  </w:style>
  <w:style w:type="paragraph" w:styleId="Appendix5" w:customStyle="1">
    <w:name w:val="Appendix 5"/>
    <w:basedOn w:val="Normal"/>
    <w:uiPriority w:val="32"/>
    <w:qFormat/>
    <w:rsid w:val="0035357C"/>
    <w:pPr>
      <w:numPr>
        <w:ilvl w:val="4"/>
        <w:numId w:val="13"/>
      </w:numPr>
      <w:spacing w:after="180"/>
      <w:jc w:val="both"/>
    </w:pPr>
    <w:rPr>
      <w:sz w:val="24"/>
    </w:rPr>
  </w:style>
  <w:style w:type="paragraph" w:styleId="Appendix6" w:customStyle="1">
    <w:name w:val="Appendix 6"/>
    <w:basedOn w:val="Normal"/>
    <w:uiPriority w:val="32"/>
    <w:qFormat/>
    <w:rsid w:val="007901FC"/>
    <w:pPr>
      <w:numPr>
        <w:ilvl w:val="5"/>
        <w:numId w:val="13"/>
      </w:numPr>
      <w:spacing w:after="180"/>
      <w:jc w:val="both"/>
    </w:pPr>
    <w:rPr>
      <w:sz w:val="24"/>
    </w:rPr>
  </w:style>
  <w:style w:type="paragraph" w:styleId="Appendix7" w:customStyle="1">
    <w:name w:val="Appendix 7"/>
    <w:basedOn w:val="Normal"/>
    <w:uiPriority w:val="32"/>
    <w:qFormat/>
    <w:rsid w:val="007901FC"/>
    <w:pPr>
      <w:numPr>
        <w:ilvl w:val="6"/>
        <w:numId w:val="13"/>
      </w:numPr>
      <w:spacing w:after="180"/>
      <w:jc w:val="both"/>
    </w:pPr>
    <w:rPr>
      <w:sz w:val="24"/>
    </w:rPr>
  </w:style>
  <w:style w:type="paragraph" w:styleId="Appendix8" w:customStyle="1">
    <w:name w:val="Appendix 8"/>
    <w:basedOn w:val="Normal"/>
    <w:uiPriority w:val="32"/>
    <w:qFormat/>
    <w:rsid w:val="00B22B9B"/>
    <w:pPr>
      <w:numPr>
        <w:ilvl w:val="7"/>
        <w:numId w:val="13"/>
      </w:numPr>
      <w:spacing w:after="180"/>
      <w:jc w:val="both"/>
    </w:pPr>
  </w:style>
  <w:style w:type="paragraph" w:styleId="Appendix9" w:customStyle="1">
    <w:name w:val="Appendix 9"/>
    <w:basedOn w:val="Normal"/>
    <w:uiPriority w:val="32"/>
    <w:qFormat/>
    <w:rsid w:val="00B22B9B"/>
    <w:pPr>
      <w:numPr>
        <w:ilvl w:val="8"/>
        <w:numId w:val="13"/>
      </w:numPr>
      <w:spacing w:after="180"/>
      <w:jc w:val="both"/>
    </w:pPr>
  </w:style>
  <w:style w:type="paragraph" w:styleId="Appendix60" w:customStyle="1">
    <w:name w:val="Appendix 6."/>
    <w:basedOn w:val="wText"/>
    <w:uiPriority w:val="48"/>
    <w:qFormat/>
    <w:rsid w:val="007901FC"/>
  </w:style>
  <w:style w:type="paragraph" w:styleId="Exhibit1" w:customStyle="1">
    <w:name w:val="Exhibit 1"/>
    <w:basedOn w:val="Normal"/>
    <w:next w:val="Exhibit2"/>
    <w:uiPriority w:val="29"/>
    <w:qFormat/>
    <w:rsid w:val="00303216"/>
    <w:pPr>
      <w:keepNext/>
      <w:keepLines/>
      <w:pageBreakBefore/>
      <w:numPr>
        <w:numId w:val="41"/>
      </w:numPr>
      <w:spacing w:after="360"/>
      <w:jc w:val="right"/>
    </w:pPr>
    <w:rPr>
      <w:b/>
      <w:bCs/>
      <w:sz w:val="24"/>
      <w:szCs w:val="30"/>
    </w:rPr>
  </w:style>
  <w:style w:type="paragraph" w:styleId="Exhibit2" w:customStyle="1">
    <w:name w:val="Exhibit 2"/>
    <w:basedOn w:val="Normal"/>
    <w:next w:val="Exhibit3"/>
    <w:uiPriority w:val="29"/>
    <w:qFormat/>
    <w:rsid w:val="00303216"/>
    <w:pPr>
      <w:keepNext/>
      <w:keepLines/>
      <w:numPr>
        <w:ilvl w:val="1"/>
        <w:numId w:val="41"/>
      </w:numPr>
      <w:spacing w:after="240"/>
    </w:pPr>
    <w:rPr>
      <w:b/>
      <w:bCs/>
    </w:rPr>
  </w:style>
  <w:style w:type="paragraph" w:styleId="Exhibit3" w:customStyle="1">
    <w:name w:val="Exhibit 3"/>
    <w:basedOn w:val="Normal"/>
    <w:next w:val="wText1"/>
    <w:uiPriority w:val="29"/>
    <w:qFormat/>
    <w:rsid w:val="009B493C"/>
    <w:pPr>
      <w:numPr>
        <w:ilvl w:val="2"/>
        <w:numId w:val="41"/>
      </w:numPr>
      <w:spacing w:after="180"/>
      <w:jc w:val="both"/>
    </w:pPr>
    <w:rPr>
      <w:sz w:val="24"/>
      <w:u w:val="single"/>
    </w:rPr>
  </w:style>
  <w:style w:type="paragraph" w:styleId="Exhibit4" w:customStyle="1">
    <w:name w:val="Exhibit 4"/>
    <w:basedOn w:val="Normal"/>
    <w:next w:val="wText2"/>
    <w:uiPriority w:val="29"/>
    <w:qFormat/>
    <w:rsid w:val="002C0A66"/>
    <w:pPr>
      <w:numPr>
        <w:ilvl w:val="3"/>
        <w:numId w:val="41"/>
      </w:numPr>
      <w:spacing w:after="180"/>
      <w:jc w:val="both"/>
    </w:pPr>
    <w:rPr>
      <w:iCs/>
      <w:sz w:val="24"/>
    </w:rPr>
  </w:style>
  <w:style w:type="paragraph" w:styleId="Exhibit5" w:customStyle="1">
    <w:name w:val="Exhibit 5"/>
    <w:basedOn w:val="Normal"/>
    <w:uiPriority w:val="29"/>
    <w:qFormat/>
    <w:rsid w:val="00303216"/>
    <w:pPr>
      <w:numPr>
        <w:ilvl w:val="4"/>
        <w:numId w:val="41"/>
      </w:numPr>
      <w:spacing w:after="180"/>
      <w:jc w:val="both"/>
    </w:pPr>
  </w:style>
  <w:style w:type="paragraph" w:styleId="Exhibit6" w:customStyle="1">
    <w:name w:val="Exhibit 6"/>
    <w:basedOn w:val="Normal"/>
    <w:uiPriority w:val="29"/>
    <w:qFormat/>
    <w:rsid w:val="00303216"/>
    <w:pPr>
      <w:numPr>
        <w:ilvl w:val="5"/>
        <w:numId w:val="41"/>
      </w:numPr>
      <w:spacing w:after="180"/>
      <w:jc w:val="both"/>
    </w:pPr>
  </w:style>
  <w:style w:type="paragraph" w:styleId="Exhibit7" w:customStyle="1">
    <w:name w:val="Exhibit 7"/>
    <w:basedOn w:val="Normal"/>
    <w:uiPriority w:val="29"/>
    <w:qFormat/>
    <w:rsid w:val="00303216"/>
    <w:pPr>
      <w:numPr>
        <w:ilvl w:val="6"/>
        <w:numId w:val="41"/>
      </w:numPr>
      <w:spacing w:after="180"/>
      <w:jc w:val="both"/>
    </w:pPr>
  </w:style>
  <w:style w:type="paragraph" w:styleId="Exhibit8" w:customStyle="1">
    <w:name w:val="Exhibit 8"/>
    <w:basedOn w:val="Normal"/>
    <w:uiPriority w:val="29"/>
    <w:qFormat/>
    <w:rsid w:val="00303216"/>
    <w:pPr>
      <w:numPr>
        <w:ilvl w:val="7"/>
        <w:numId w:val="41"/>
      </w:numPr>
      <w:spacing w:after="180"/>
      <w:jc w:val="both"/>
    </w:pPr>
  </w:style>
  <w:style w:type="paragraph" w:styleId="Exhibit9" w:customStyle="1">
    <w:name w:val="Exhibit 9"/>
    <w:basedOn w:val="Normal"/>
    <w:uiPriority w:val="29"/>
    <w:qFormat/>
    <w:rsid w:val="00303216"/>
    <w:pPr>
      <w:numPr>
        <w:ilvl w:val="8"/>
        <w:numId w:val="41"/>
      </w:numPr>
      <w:spacing w:after="180"/>
      <w:jc w:val="both"/>
    </w:pPr>
  </w:style>
  <w:style w:type="character" w:styleId="PageNumber">
    <w:name w:val="page number"/>
    <w:basedOn w:val="DefaultParagraphFont"/>
    <w:uiPriority w:val="99"/>
    <w:semiHidden/>
    <w:unhideWhenUsed/>
    <w:rsid w:val="00303216"/>
  </w:style>
  <w:style w:type="character" w:styleId="CommentReference">
    <w:name w:val="annotation reference"/>
    <w:basedOn w:val="DefaultParagraphFont"/>
    <w:uiPriority w:val="99"/>
    <w:semiHidden/>
    <w:unhideWhenUsed/>
    <w:rsid w:val="004D69FF"/>
    <w:rPr>
      <w:sz w:val="16"/>
      <w:szCs w:val="16"/>
    </w:rPr>
  </w:style>
  <w:style w:type="paragraph" w:styleId="CommentText">
    <w:name w:val="annotation text"/>
    <w:basedOn w:val="Normal"/>
    <w:link w:val="CommentTextChar"/>
    <w:uiPriority w:val="99"/>
    <w:semiHidden/>
    <w:unhideWhenUsed/>
    <w:rsid w:val="004D69FF"/>
    <w:rPr>
      <w:sz w:val="20"/>
      <w:szCs w:val="20"/>
    </w:rPr>
  </w:style>
  <w:style w:type="character" w:styleId="CommentTextChar" w:customStyle="1">
    <w:name w:val="Comment Text Char"/>
    <w:basedOn w:val="DefaultParagraphFont"/>
    <w:link w:val="CommentText"/>
    <w:uiPriority w:val="99"/>
    <w:semiHidden/>
    <w:rsid w:val="004D69FF"/>
    <w:rPr>
      <w:rFonts w:ascii="Times New Roman" w:hAnsi="Times New Roman"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4D69FF"/>
    <w:rPr>
      <w:b/>
      <w:bCs/>
    </w:rPr>
  </w:style>
  <w:style w:type="character" w:styleId="CommentSubjectChar" w:customStyle="1">
    <w:name w:val="Comment Subject Char"/>
    <w:basedOn w:val="CommentTextChar"/>
    <w:link w:val="CommentSubject"/>
    <w:uiPriority w:val="99"/>
    <w:semiHidden/>
    <w:rsid w:val="004D69FF"/>
    <w:rPr>
      <w:rFonts w:ascii="Times New Roman" w:hAnsi="Times New Roman" w:eastAsia="MS Mincho" w:cs="Times New Roman"/>
      <w:b/>
      <w:bCs/>
      <w:sz w:val="20"/>
      <w:szCs w:val="20"/>
    </w:rPr>
  </w:style>
  <w:style w:type="paragraph" w:styleId="EndnoteText">
    <w:name w:val="endnote text"/>
    <w:basedOn w:val="Normal"/>
    <w:link w:val="EndnoteTextChar"/>
    <w:uiPriority w:val="99"/>
    <w:semiHidden/>
    <w:unhideWhenUsed/>
    <w:rsid w:val="005200D1"/>
    <w:rPr>
      <w:sz w:val="20"/>
      <w:szCs w:val="20"/>
    </w:rPr>
  </w:style>
  <w:style w:type="character" w:styleId="EndnoteTextChar" w:customStyle="1">
    <w:name w:val="Endnote Text Char"/>
    <w:basedOn w:val="DefaultParagraphFont"/>
    <w:link w:val="EndnoteText"/>
    <w:uiPriority w:val="99"/>
    <w:semiHidden/>
    <w:rsid w:val="005200D1"/>
    <w:rPr>
      <w:rFonts w:ascii="Times New Roman" w:hAnsi="Times New Roman" w:eastAsia="MS Mincho" w:cs="Times New Roman"/>
      <w:sz w:val="20"/>
      <w:szCs w:val="20"/>
    </w:rPr>
  </w:style>
  <w:style w:type="character" w:styleId="EndnoteReference">
    <w:name w:val="endnote reference"/>
    <w:basedOn w:val="DefaultParagraphFont"/>
    <w:uiPriority w:val="99"/>
    <w:semiHidden/>
    <w:unhideWhenUsed/>
    <w:rsid w:val="005200D1"/>
    <w:rPr>
      <w:vertAlign w:val="superscript"/>
    </w:rPr>
  </w:style>
  <w:style w:type="table" w:styleId="TableGrid12" w:customStyle="1">
    <w:name w:val="Table Grid12"/>
    <w:basedOn w:val="TableNormal"/>
    <w:next w:val="TableGrid"/>
    <w:uiPriority w:val="59"/>
    <w:rsid w:val="005200D1"/>
    <w:pPr>
      <w:spacing w:after="0" w:line="240" w:lineRule="auto"/>
    </w:pPr>
    <w:rPr>
      <w:rFonts w:ascii="Times New Roman" w:hAnsi="Times New Roman" w:eastAsia="MS Mincho"/>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93334"/>
    <w:pPr>
      <w:spacing w:after="0" w:line="240" w:lineRule="auto"/>
    </w:pPr>
    <w:rPr>
      <w:rFonts w:ascii="Times New Roman" w:hAnsi="Times New Roman" w:eastAsia="MS Minch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9.xml" Id="rId26" /><Relationship Type="http://schemas.openxmlformats.org/officeDocument/2006/relationships/header" Target="header7.xml" Id="rId21" /><Relationship Type="http://schemas.openxmlformats.org/officeDocument/2006/relationships/footer" Target="footer17.xml" Id="rId42" /><Relationship Type="http://schemas.openxmlformats.org/officeDocument/2006/relationships/image" Target="media/image1.wmf" Id="rId47" /><Relationship Type="http://schemas.openxmlformats.org/officeDocument/2006/relationships/header" Target="header27.xml" Id="rId63" /><Relationship Type="http://schemas.openxmlformats.org/officeDocument/2006/relationships/footer" Target="footer28.xml" Id="rId68" /><Relationship Type="http://schemas.openxmlformats.org/officeDocument/2006/relationships/footer" Target="footer35.xml" Id="rId84" /><Relationship Type="http://schemas.openxmlformats.org/officeDocument/2006/relationships/theme" Target="theme/theme1.xml" Id="rId89" /><Relationship Type="http://schemas.openxmlformats.org/officeDocument/2006/relationships/footer" Target="footer4.xml" Id="rId16" /><Relationship Type="http://schemas.openxmlformats.org/officeDocument/2006/relationships/footer" Target="footer1.xml" Id="rId11" /><Relationship Type="http://schemas.openxmlformats.org/officeDocument/2006/relationships/footer" Target="footer12.xml" Id="rId32" /><Relationship Type="http://schemas.openxmlformats.org/officeDocument/2006/relationships/header" Target="header15.xml" Id="rId37" /><Relationship Type="http://schemas.openxmlformats.org/officeDocument/2006/relationships/header" Target="header22.xml" Id="rId53" /><Relationship Type="http://schemas.openxmlformats.org/officeDocument/2006/relationships/footer" Target="footer23.xml" Id="rId58" /><Relationship Type="http://schemas.openxmlformats.org/officeDocument/2006/relationships/footer" Target="footer30.xml" Id="rId74" /><Relationship Type="http://schemas.openxmlformats.org/officeDocument/2006/relationships/header" Target="header34.xml" Id="rId79" /><Relationship Type="http://schemas.openxmlformats.org/officeDocument/2006/relationships/settings" Target="settings.xml" Id="rId5" /><Relationship Type="http://schemas.openxmlformats.org/officeDocument/2006/relationships/footer" Target="footer3.xml" Id="rId14" /><Relationship Type="http://schemas.openxmlformats.org/officeDocument/2006/relationships/footer" Target="footer7.xml" Id="rId22" /><Relationship Type="http://schemas.openxmlformats.org/officeDocument/2006/relationships/header" Target="header10.xml" Id="rId27" /><Relationship Type="http://schemas.openxmlformats.org/officeDocument/2006/relationships/footer" Target="footer11.xml" Id="rId30" /><Relationship Type="http://schemas.openxmlformats.org/officeDocument/2006/relationships/header" Target="header14.xml" Id="rId35" /><Relationship Type="http://schemas.openxmlformats.org/officeDocument/2006/relationships/header" Target="header18.xml" Id="rId43" /><Relationship Type="http://schemas.openxmlformats.org/officeDocument/2006/relationships/control" Target="activeX/activeX1.xml" Id="rId48" /><Relationship Type="http://schemas.openxmlformats.org/officeDocument/2006/relationships/footer" Target="footer22.xml" Id="rId56" /><Relationship Type="http://schemas.openxmlformats.org/officeDocument/2006/relationships/footer" Target="footer26.xml" Id="rId64" /><Relationship Type="http://schemas.openxmlformats.org/officeDocument/2006/relationships/control" Target="activeX/activeX3.xml" Id="rId69" /><Relationship Type="http://schemas.openxmlformats.org/officeDocument/2006/relationships/header" Target="header33.xml" Id="rId77" /><Relationship Type="http://schemas.openxmlformats.org/officeDocument/2006/relationships/endnotes" Target="endnotes.xml" Id="rId8" /><Relationship Type="http://schemas.openxmlformats.org/officeDocument/2006/relationships/header" Target="header21.xml" Id="rId51" /><Relationship Type="http://schemas.openxmlformats.org/officeDocument/2006/relationships/footer" Target="footer29.xml" Id="rId72" /><Relationship Type="http://schemas.openxmlformats.org/officeDocument/2006/relationships/footer" Target="footer33.xml" Id="rId80" /><Relationship Type="http://schemas.openxmlformats.org/officeDocument/2006/relationships/header" Target="header37.xml" Id="rId85" /><Relationship Type="http://schemas.openxmlformats.org/officeDocument/2006/relationships/numbering" Target="numbering.xml" Id="rId3"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9.xml" Id="rId25" /><Relationship Type="http://schemas.openxmlformats.org/officeDocument/2006/relationships/header" Target="header13.xml" Id="rId33" /><Relationship Type="http://schemas.openxmlformats.org/officeDocument/2006/relationships/footer" Target="footer15.xml" Id="rId38" /><Relationship Type="http://schemas.openxmlformats.org/officeDocument/2006/relationships/footer" Target="footer19.xml" Id="rId46" /><Relationship Type="http://schemas.openxmlformats.org/officeDocument/2006/relationships/header" Target="header25.xml" Id="rId59" /><Relationship Type="http://schemas.openxmlformats.org/officeDocument/2006/relationships/header" Target="header29.xml" Id="rId67" /><Relationship Type="http://schemas.openxmlformats.org/officeDocument/2006/relationships/footer" Target="footer6.xml" Id="rId20" /><Relationship Type="http://schemas.openxmlformats.org/officeDocument/2006/relationships/header" Target="header17.xml" Id="rId41" /><Relationship Type="http://schemas.openxmlformats.org/officeDocument/2006/relationships/footer" Target="footer21.xml" Id="rId54" /><Relationship Type="http://schemas.openxmlformats.org/officeDocument/2006/relationships/footer" Target="footer25.xml" Id="rId62" /><Relationship Type="http://schemas.openxmlformats.org/officeDocument/2006/relationships/control" Target="activeX/activeX4.xml" Id="rId70" /><Relationship Type="http://schemas.openxmlformats.org/officeDocument/2006/relationships/header" Target="header32.xml" Id="rId75" /><Relationship Type="http://schemas.openxmlformats.org/officeDocument/2006/relationships/header" Target="header36.xml" Id="rId83" /><Relationship Type="http://schemas.microsoft.com/office/2011/relationships/people" Target="people.xml" Id="rId88" /><Relationship Type="http://schemas.openxmlformats.org/officeDocument/2006/relationships/webSettings" Target="webSettings.xml" Id="rId6" /><Relationship Type="http://schemas.openxmlformats.org/officeDocument/2006/relationships/header" Target="header4.xml" Id="rId15" /><Relationship Type="http://schemas.openxmlformats.org/officeDocument/2006/relationships/header" Target="header8.xml" Id="rId23" /><Relationship Type="http://schemas.openxmlformats.org/officeDocument/2006/relationships/footer" Target="footer10.xml" Id="rId28" /><Relationship Type="http://schemas.openxmlformats.org/officeDocument/2006/relationships/footer" Target="footer14.xml" Id="rId36" /><Relationship Type="http://schemas.openxmlformats.org/officeDocument/2006/relationships/control" Target="activeX/activeX2.xml" Id="rId49" /><Relationship Type="http://schemas.openxmlformats.org/officeDocument/2006/relationships/header" Target="header24.xml" Id="rId57" /><Relationship Type="http://schemas.openxmlformats.org/officeDocument/2006/relationships/header" Target="header2.xml" Id="rId10" /><Relationship Type="http://schemas.openxmlformats.org/officeDocument/2006/relationships/header" Target="header12.xml" Id="rId31" /><Relationship Type="http://schemas.openxmlformats.org/officeDocument/2006/relationships/footer" Target="footer18.xml" Id="rId44" /><Relationship Type="http://schemas.openxmlformats.org/officeDocument/2006/relationships/footer" Target="footer20.xml" Id="rId52" /><Relationship Type="http://schemas.openxmlformats.org/officeDocument/2006/relationships/footer" Target="footer24.xml" Id="rId60" /><Relationship Type="http://schemas.openxmlformats.org/officeDocument/2006/relationships/header" Target="header28.xml" Id="rId65" /><Relationship Type="http://schemas.openxmlformats.org/officeDocument/2006/relationships/header" Target="header31.xml" Id="rId73" /><Relationship Type="http://schemas.openxmlformats.org/officeDocument/2006/relationships/footer" Target="footer32.xml" Id="rId78" /><Relationship Type="http://schemas.openxmlformats.org/officeDocument/2006/relationships/header" Target="header35.xml" Id="rId81" /><Relationship Type="http://schemas.openxmlformats.org/officeDocument/2006/relationships/footer" Target="footer36.xml" Id="rId86"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header" Target="header16.xml" Id="rId39" /><Relationship Type="http://schemas.openxmlformats.org/officeDocument/2006/relationships/footer" Target="footer13.xml" Id="rId34" /><Relationship Type="http://schemas.openxmlformats.org/officeDocument/2006/relationships/header" Target="header20.xml" Id="rId50" /><Relationship Type="http://schemas.openxmlformats.org/officeDocument/2006/relationships/header" Target="header23.xml" Id="rId55" /><Relationship Type="http://schemas.openxmlformats.org/officeDocument/2006/relationships/footer" Target="footer31.xml" Id="rId76" /><Relationship Type="http://schemas.openxmlformats.org/officeDocument/2006/relationships/footnotes" Target="footnotes.xml" Id="rId7" /><Relationship Type="http://schemas.openxmlformats.org/officeDocument/2006/relationships/header" Target="header30.xml" Id="rId71" /><Relationship Type="http://schemas.openxmlformats.org/officeDocument/2006/relationships/header" Target="header11.xml" Id="rId29" /><Relationship Type="http://schemas.openxmlformats.org/officeDocument/2006/relationships/footer" Target="footer8.xml" Id="rId24" /><Relationship Type="http://schemas.openxmlformats.org/officeDocument/2006/relationships/footer" Target="footer16.xml" Id="rId40" /><Relationship Type="http://schemas.openxmlformats.org/officeDocument/2006/relationships/header" Target="header19.xml" Id="rId45" /><Relationship Type="http://schemas.openxmlformats.org/officeDocument/2006/relationships/footer" Target="footer27.xml" Id="rId66" /><Relationship Type="http://schemas.openxmlformats.org/officeDocument/2006/relationships/fontTable" Target="fontTable.xml" Id="rId87" /><Relationship Type="http://schemas.openxmlformats.org/officeDocument/2006/relationships/header" Target="header26.xml" Id="rId61" /><Relationship Type="http://schemas.openxmlformats.org/officeDocument/2006/relationships/footer" Target="footer34.xml" Id="rId82" /><Relationship Type="http://schemas.openxmlformats.org/officeDocument/2006/relationships/header" Target="header6.xml" Id="rId19"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lastPrinted>2024-03-25T16:01:21.0000000Z</lastPrinted>
  <dcterms:created xsi:type="dcterms:W3CDTF">2024-03-25T16:01:21.0000000Z</dcterms:created>
  <dcterms:modified xsi:type="dcterms:W3CDTF">2024-03-25T16:01:21.0000000Z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WCFooterVersion">
    <vt:i4>1</vt:i4>
  </op:property>
  <op:property fmtid="{D5CDD505-2E9C-101B-9397-08002B2CF9AE}" pid="3" name="DocID">
    <vt:i4>0</vt:i4>
  </op:property>
  <op:property fmtid="{D5CDD505-2E9C-101B-9397-08002B2CF9AE}" pid="4" name="NewIn2000">
    <vt:bool>true</vt:bool>
  </op:property>
  <op:property fmtid="{D5CDD505-2E9C-101B-9397-08002B2CF9AE}" pid="5" name="Office">
    <vt:lpwstr>Singapore</vt:lpwstr>
  </op:property>
  <op:property fmtid="{D5CDD505-2E9C-101B-9397-08002B2CF9AE}" pid="6" name="NRT_DocNumber">
    <vt:lpwstr>126049650</vt:lpwstr>
  </op:property>
  <op:property fmtid="{D5CDD505-2E9C-101B-9397-08002B2CF9AE}" pid="7" name="NRT_DocVersion">
    <vt:lpwstr>13</vt:lpwstr>
  </op:property>
  <op:property fmtid="{D5CDD505-2E9C-101B-9397-08002B2CF9AE}" pid="13" name="NRT_ELITE_CLIENT">
    <vt:lpwstr>6332722</vt:lpwstr>
  </op:property>
  <op:property fmtid="{D5CDD505-2E9C-101B-9397-08002B2CF9AE}" pid="14" name="NRT_ELITE_MATTER">
    <vt:lpwstr>0024</vt:lpwstr>
  </op:property>
  <op:property fmtid="{D5CDD505-2E9C-101B-9397-08002B2CF9AE}" pid="15" name="WC_LAST_MODIFIED">
    <vt:lpwstr>3/25/2024 11:49:01 AM</vt:lpwstr>
  </op:property>
  <op:property fmtid="{D5CDD505-2E9C-101B-9397-08002B2CF9AE}" pid="16" name="Dateformat">
    <vt:lpwstr>MONTH DAY, YEAR</vt:lpwstr>
  </op:property>
  <op:property fmtid="{D5CDD505-2E9C-101B-9397-08002B2CF9AE}" pid="17" name="Language1">
    <vt:lpwstr>English (US)</vt:lpwstr>
  </op:property>
  <op:property fmtid="{D5CDD505-2E9C-101B-9397-08002B2CF9AE}" pid="18" name="WCOffice">
    <vt:lpwstr>Singapore</vt:lpwstr>
  </op:property>
  <op:property fmtid="{D5CDD505-2E9C-101B-9397-08002B2CF9AE}" pid="19" name="pDocRef">
    <vt:lpwstr>6332722-0024.TIRUVCA</vt:lpwstr>
  </op:property>
  <op:property fmtid="{D5CDD505-2E9C-101B-9397-08002B2CF9AE}" pid="20" name="pDocNumber">
    <vt:lpwstr>126049650_13 [AMERICAS]</vt:lpwstr>
  </op:property>
</op:Properties>
</file>