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activeX/activeX1.xml" ContentType="application/vnd.ms-office.activeX+xml"/>
  <Override PartName="/word/activeX/activeX2.xml" ContentType="application/vnd.ms-office.activeX+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DD1F5" w14:textId="77777777" w:rsidR="00C83F90" w:rsidRDefault="00C83F90" w:rsidP="00C83F90">
      <w:pPr>
        <w:jc w:val="center"/>
        <w:rPr>
          <w:rFonts w:eastAsiaTheme="minorHAnsi"/>
          <w:b/>
          <w:bCs/>
          <w:sz w:val="22"/>
        </w:rPr>
      </w:pPr>
      <w:bookmarkStart w:id="0" w:name="_GoBack"/>
      <w:bookmarkEnd w:id="0"/>
      <w:r>
        <w:rPr>
          <w:b/>
          <w:bCs/>
        </w:rPr>
        <w:t>[THIS DOCUMENT IS SUBSTANTIALLY ALIGNED WITH THE PROPOSED PLAN OF REORGANIZATION. HOWEVER, TO THE EXTENT OF ANY CONFLICTS BETWEEN THE TERMS AND CONDITIONS SET FORTH IN THIS DOCUMENT AND THOSE OF THE PLAN OF REORGANIZATION, THE TERMS AND CONDITIONS OF THE PLAN OF REORGANIZATION SHALL CONTROL AND SUPERSEDE THE TERMS AND CONDITIONS HEREIN]</w:t>
      </w:r>
    </w:p>
    <w:p w14:paraId="21E19880" w14:textId="77777777" w:rsidR="000E41EB" w:rsidRDefault="000E41EB" w:rsidP="000E41EB">
      <w:pPr>
        <w:pStyle w:val="wText"/>
        <w:pBdr>
          <w:top w:val="single" w:sz="4" w:space="1" w:color="auto"/>
          <w:bottom w:val="single" w:sz="4" w:space="1" w:color="auto"/>
        </w:pBdr>
      </w:pPr>
    </w:p>
    <w:p w14:paraId="4DAE8D15" w14:textId="7B08F666" w:rsidR="00697D04" w:rsidRPr="007125E4" w:rsidRDefault="00697D04" w:rsidP="000E41EB">
      <w:pPr>
        <w:pStyle w:val="wCenterB"/>
      </w:pPr>
      <w:r w:rsidRPr="007125E4">
        <w:t>OI S.A. – in Judicial Reorganization</w:t>
      </w:r>
    </w:p>
    <w:p w14:paraId="3C6740DC" w14:textId="77777777" w:rsidR="00697D04" w:rsidRPr="007125E4" w:rsidRDefault="00697D04" w:rsidP="000E41EB">
      <w:pPr>
        <w:pStyle w:val="wCenterB"/>
      </w:pPr>
      <w:r w:rsidRPr="007125E4">
        <w:t>as Company</w:t>
      </w:r>
    </w:p>
    <w:p w14:paraId="603016C8" w14:textId="77777777" w:rsidR="00697D04" w:rsidRPr="007125E4" w:rsidRDefault="00697D04" w:rsidP="000E41EB">
      <w:pPr>
        <w:pStyle w:val="wCenterB"/>
        <w:spacing w:before="600"/>
      </w:pPr>
      <w:r w:rsidRPr="007125E4">
        <w:t>THE SUBSIDIARY GUARANTORS PARTY HERETO,</w:t>
      </w:r>
    </w:p>
    <w:p w14:paraId="2FE6CED9" w14:textId="77777777" w:rsidR="00697D04" w:rsidRDefault="00697D04" w:rsidP="000E41EB">
      <w:pPr>
        <w:pStyle w:val="wCenterB"/>
        <w:spacing w:before="600"/>
      </w:pPr>
      <w:r>
        <w:t>and</w:t>
      </w:r>
    </w:p>
    <w:p w14:paraId="449A2CA7" w14:textId="77777777" w:rsidR="00697D04" w:rsidRPr="007125E4" w:rsidRDefault="00697D04" w:rsidP="000E41EB">
      <w:pPr>
        <w:pStyle w:val="wCenterB"/>
      </w:pPr>
      <w:r w:rsidRPr="007125E4">
        <w:t>UMB BANK, N.A.</w:t>
      </w:r>
    </w:p>
    <w:p w14:paraId="69AFE9FE" w14:textId="77777777" w:rsidR="00697D04" w:rsidRPr="007125E4" w:rsidRDefault="00697D04" w:rsidP="000E41EB">
      <w:pPr>
        <w:pStyle w:val="wCenterB"/>
      </w:pPr>
      <w:r w:rsidRPr="007125E4">
        <w:t xml:space="preserve">as Trustee, Registrar, Paying Agent </w:t>
      </w:r>
      <w:r w:rsidRPr="007125E4">
        <w:br/>
        <w:t>and Transfer Agent,</w:t>
      </w:r>
    </w:p>
    <w:p w14:paraId="1CB0A19F" w14:textId="77777777" w:rsidR="00697D04" w:rsidRPr="007125E4" w:rsidRDefault="00697D04" w:rsidP="000E41EB">
      <w:pPr>
        <w:pStyle w:val="wCenterB"/>
        <w:spacing w:before="600"/>
      </w:pPr>
      <w:r w:rsidRPr="007125E4">
        <w:t>____________________</w:t>
      </w:r>
    </w:p>
    <w:p w14:paraId="3F351D44" w14:textId="77777777" w:rsidR="00697D04" w:rsidRPr="007125E4" w:rsidRDefault="00697D04" w:rsidP="000E41EB">
      <w:pPr>
        <w:pStyle w:val="wCenterB"/>
      </w:pPr>
      <w:r w:rsidRPr="007125E4">
        <w:t>INDENTURE</w:t>
      </w:r>
    </w:p>
    <w:p w14:paraId="73B07EA2" w14:textId="77777777" w:rsidR="00697D04" w:rsidRPr="007125E4" w:rsidRDefault="00697D04" w:rsidP="000E41EB">
      <w:pPr>
        <w:pStyle w:val="wCenterB"/>
      </w:pPr>
      <w:r w:rsidRPr="007125E4">
        <w:t>Dated as of [●], 2024</w:t>
      </w:r>
    </w:p>
    <w:p w14:paraId="54F71140" w14:textId="77777777" w:rsidR="00697D04" w:rsidRPr="007125E4" w:rsidRDefault="00697D04" w:rsidP="000E41EB">
      <w:pPr>
        <w:pStyle w:val="wCenterB"/>
      </w:pPr>
      <w:r w:rsidRPr="007125E4">
        <w:t>____________________</w:t>
      </w:r>
    </w:p>
    <w:p w14:paraId="255D9C98" w14:textId="77777777" w:rsidR="00697D04" w:rsidRPr="007125E4" w:rsidRDefault="00697D04" w:rsidP="000E41EB">
      <w:pPr>
        <w:pStyle w:val="wCenterB"/>
      </w:pPr>
      <w:r w:rsidRPr="007125E4">
        <w:t>10.000% / 13.500% PIK TOGGLE SENIOR SECURED NOTES DUE 2027</w:t>
      </w:r>
    </w:p>
    <w:p w14:paraId="134D2C9E" w14:textId="77777777" w:rsidR="00697D04" w:rsidRPr="006C7B05" w:rsidRDefault="00697D04" w:rsidP="000E41EB">
      <w:pPr>
        <w:pStyle w:val="wText"/>
        <w:pBdr>
          <w:top w:val="single" w:sz="4" w:space="1" w:color="auto"/>
          <w:bottom w:val="single" w:sz="4" w:space="1" w:color="auto"/>
        </w:pBdr>
        <w:rPr>
          <w:bCs/>
        </w:rPr>
      </w:pPr>
    </w:p>
    <w:p w14:paraId="200CD87B" w14:textId="77777777" w:rsidR="000E41EB" w:rsidRDefault="000E41EB" w:rsidP="000E41EB">
      <w:pPr>
        <w:pStyle w:val="wText"/>
        <w:sectPr w:rsidR="000E41EB" w:rsidSect="000A74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08"/>
          <w:titlePg/>
          <w:docGrid w:linePitch="360"/>
        </w:sectPr>
      </w:pPr>
    </w:p>
    <w:p w14:paraId="67CC980B" w14:textId="77777777" w:rsidR="00E92CF5" w:rsidRDefault="000A74D8">
      <w:pPr>
        <w:pStyle w:val="Sumrio1"/>
        <w:rPr>
          <w:rFonts w:asciiTheme="minorHAnsi" w:eastAsiaTheme="minorEastAsia" w:hAnsiTheme="minorHAnsi" w:cstheme="minorBidi"/>
          <w:noProof/>
          <w:sz w:val="22"/>
        </w:rPr>
      </w:pPr>
      <w:r w:rsidRPr="00853B7C">
        <w:rPr>
          <w:rFonts w:eastAsiaTheme="minorHAnsi"/>
          <w:caps/>
          <w:noProof/>
          <w:color w:val="000000"/>
          <w:u w:color="000000"/>
        </w:rPr>
        <w:lastRenderedPageBreak/>
        <w:fldChar w:fldCharType="begin"/>
      </w:r>
      <w:r w:rsidRPr="00853B7C">
        <w:rPr>
          <w:rFonts w:eastAsiaTheme="minorHAnsi"/>
          <w:color w:val="000000"/>
        </w:rPr>
        <w:instrText xml:space="preserve"> TOC \o "1-2" \</w:instrText>
      </w:r>
      <w:r>
        <w:rPr>
          <w:rFonts w:eastAsiaTheme="minorHAnsi"/>
          <w:color w:val="000000"/>
        </w:rPr>
        <w:instrText xml:space="preserve"> h \z \t \x \n "Heading 1-1"</w:instrText>
      </w:r>
      <w:r w:rsidRPr="00853B7C">
        <w:rPr>
          <w:rFonts w:eastAsiaTheme="minorHAnsi"/>
          <w:color w:val="000000"/>
        </w:rPr>
        <w:instrText xml:space="preserve"> </w:instrText>
      </w:r>
      <w:r w:rsidRPr="00853B7C">
        <w:rPr>
          <w:rFonts w:eastAsiaTheme="minorHAnsi"/>
          <w:caps/>
          <w:noProof/>
          <w:color w:val="000000"/>
          <w:u w:color="000000"/>
        </w:rPr>
        <w:fldChar w:fldCharType="separate"/>
      </w:r>
      <w:r w:rsidR="00E92CF5">
        <w:rPr>
          <w:noProof/>
        </w:rPr>
        <w:t>Article 1</w:t>
      </w:r>
      <w:r w:rsidR="00E92CF5">
        <w:rPr>
          <w:noProof/>
        </w:rPr>
        <w:br/>
      </w:r>
      <w:r w:rsidR="00E92CF5">
        <w:rPr>
          <w:noProof/>
        </w:rPr>
        <w:br/>
        <w:t>Definitions and Incorporation by Reference</w:t>
      </w:r>
    </w:p>
    <w:p w14:paraId="2EF1C074" w14:textId="07CCC05E" w:rsidR="00E92CF5" w:rsidRDefault="00E92CF5">
      <w:pPr>
        <w:pStyle w:val="Sumrio2"/>
        <w:rPr>
          <w:rFonts w:asciiTheme="minorHAnsi" w:eastAsiaTheme="minorEastAsia" w:hAnsiTheme="minorHAnsi" w:cstheme="minorBidi"/>
          <w:noProof/>
          <w:sz w:val="22"/>
        </w:rPr>
      </w:pPr>
      <w:r w:rsidRPr="00131F59">
        <w:rPr>
          <w:caps/>
          <w:noProof/>
          <w:specVanish/>
        </w:rPr>
        <w:t>Section 1.01</w:t>
      </w:r>
      <w:r>
        <w:rPr>
          <w:rFonts w:asciiTheme="minorHAnsi" w:eastAsiaTheme="minorEastAsia" w:hAnsiTheme="minorHAnsi" w:cstheme="minorBidi"/>
          <w:noProof/>
          <w:sz w:val="22"/>
        </w:rPr>
        <w:tab/>
      </w:r>
      <w:r>
        <w:rPr>
          <w:noProof/>
        </w:rPr>
        <w:t>Definitions</w:t>
      </w:r>
      <w:r>
        <w:rPr>
          <w:noProof/>
          <w:webHidden/>
        </w:rPr>
        <w:tab/>
      </w:r>
      <w:r>
        <w:rPr>
          <w:noProof/>
          <w:webHidden/>
        </w:rPr>
        <w:fldChar w:fldCharType="begin"/>
      </w:r>
      <w:r>
        <w:rPr>
          <w:noProof/>
          <w:webHidden/>
        </w:rPr>
        <w:instrText xml:space="preserve"> PAGEREF _Toc161960598 \h </w:instrText>
      </w:r>
      <w:r>
        <w:rPr>
          <w:noProof/>
          <w:webHidden/>
        </w:rPr>
      </w:r>
      <w:r>
        <w:rPr>
          <w:noProof/>
          <w:webHidden/>
        </w:rPr>
        <w:fldChar w:fldCharType="separate"/>
      </w:r>
      <w:r>
        <w:rPr>
          <w:noProof/>
          <w:webHidden/>
        </w:rPr>
        <w:t>1</w:t>
      </w:r>
      <w:r>
        <w:rPr>
          <w:noProof/>
          <w:webHidden/>
        </w:rPr>
        <w:fldChar w:fldCharType="end"/>
      </w:r>
    </w:p>
    <w:p w14:paraId="0B70EF8C" w14:textId="661B8E29" w:rsidR="00E92CF5" w:rsidRDefault="00E92CF5">
      <w:pPr>
        <w:pStyle w:val="Sumrio2"/>
        <w:rPr>
          <w:rFonts w:asciiTheme="minorHAnsi" w:eastAsiaTheme="minorEastAsia" w:hAnsiTheme="minorHAnsi" w:cstheme="minorBidi"/>
          <w:noProof/>
          <w:sz w:val="22"/>
        </w:rPr>
      </w:pPr>
      <w:r w:rsidRPr="00131F59">
        <w:rPr>
          <w:caps/>
          <w:noProof/>
          <w:specVanish/>
        </w:rPr>
        <w:t>Section 1.02</w:t>
      </w:r>
      <w:r>
        <w:rPr>
          <w:rFonts w:asciiTheme="minorHAnsi" w:eastAsiaTheme="minorEastAsia" w:hAnsiTheme="minorHAnsi" w:cstheme="minorBidi"/>
          <w:noProof/>
          <w:sz w:val="22"/>
        </w:rPr>
        <w:tab/>
      </w:r>
      <w:r>
        <w:rPr>
          <w:noProof/>
        </w:rPr>
        <w:t>Rules of Construction</w:t>
      </w:r>
      <w:r>
        <w:rPr>
          <w:noProof/>
          <w:webHidden/>
        </w:rPr>
        <w:tab/>
      </w:r>
      <w:r>
        <w:rPr>
          <w:noProof/>
          <w:webHidden/>
        </w:rPr>
        <w:fldChar w:fldCharType="begin"/>
      </w:r>
      <w:r>
        <w:rPr>
          <w:noProof/>
          <w:webHidden/>
        </w:rPr>
        <w:instrText xml:space="preserve"> PAGEREF _Toc161960599 \h </w:instrText>
      </w:r>
      <w:r>
        <w:rPr>
          <w:noProof/>
          <w:webHidden/>
        </w:rPr>
      </w:r>
      <w:r>
        <w:rPr>
          <w:noProof/>
          <w:webHidden/>
        </w:rPr>
        <w:fldChar w:fldCharType="separate"/>
      </w:r>
      <w:r>
        <w:rPr>
          <w:noProof/>
          <w:webHidden/>
        </w:rPr>
        <w:t>26</w:t>
      </w:r>
      <w:r>
        <w:rPr>
          <w:noProof/>
          <w:webHidden/>
        </w:rPr>
        <w:fldChar w:fldCharType="end"/>
      </w:r>
    </w:p>
    <w:p w14:paraId="06A27354" w14:textId="77777777" w:rsidR="00E92CF5" w:rsidRDefault="00E92CF5">
      <w:pPr>
        <w:pStyle w:val="Sumrio1"/>
        <w:rPr>
          <w:rFonts w:asciiTheme="minorHAnsi" w:eastAsiaTheme="minorEastAsia" w:hAnsiTheme="minorHAnsi" w:cstheme="minorBidi"/>
          <w:noProof/>
          <w:sz w:val="22"/>
        </w:rPr>
      </w:pPr>
      <w:r>
        <w:rPr>
          <w:noProof/>
        </w:rPr>
        <w:t>Article 2</w:t>
      </w:r>
      <w:r>
        <w:rPr>
          <w:noProof/>
        </w:rPr>
        <w:br/>
      </w:r>
      <w:r>
        <w:rPr>
          <w:noProof/>
        </w:rPr>
        <w:br/>
        <w:t>The Securities</w:t>
      </w:r>
    </w:p>
    <w:p w14:paraId="212F0A1A" w14:textId="377978D0" w:rsidR="00E92CF5" w:rsidRDefault="00E92CF5">
      <w:pPr>
        <w:pStyle w:val="Sumrio2"/>
        <w:rPr>
          <w:rFonts w:asciiTheme="minorHAnsi" w:eastAsiaTheme="minorEastAsia" w:hAnsiTheme="minorHAnsi" w:cstheme="minorBidi"/>
          <w:noProof/>
          <w:sz w:val="22"/>
        </w:rPr>
      </w:pPr>
      <w:r w:rsidRPr="00131F59">
        <w:rPr>
          <w:caps/>
          <w:noProof/>
          <w:specVanish/>
        </w:rPr>
        <w:t>Section 2.01</w:t>
      </w:r>
      <w:r>
        <w:rPr>
          <w:rFonts w:asciiTheme="minorHAnsi" w:eastAsiaTheme="minorEastAsia" w:hAnsiTheme="minorHAnsi" w:cstheme="minorBidi"/>
          <w:noProof/>
          <w:sz w:val="22"/>
        </w:rPr>
        <w:tab/>
      </w:r>
      <w:r>
        <w:rPr>
          <w:noProof/>
        </w:rPr>
        <w:t>Form and Dating</w:t>
      </w:r>
      <w:r>
        <w:rPr>
          <w:noProof/>
          <w:webHidden/>
        </w:rPr>
        <w:tab/>
      </w:r>
      <w:r>
        <w:rPr>
          <w:noProof/>
          <w:webHidden/>
        </w:rPr>
        <w:fldChar w:fldCharType="begin"/>
      </w:r>
      <w:r>
        <w:rPr>
          <w:noProof/>
          <w:webHidden/>
        </w:rPr>
        <w:instrText xml:space="preserve"> PAGEREF _Toc161960601 \h </w:instrText>
      </w:r>
      <w:r>
        <w:rPr>
          <w:noProof/>
          <w:webHidden/>
        </w:rPr>
      </w:r>
      <w:r>
        <w:rPr>
          <w:noProof/>
          <w:webHidden/>
        </w:rPr>
        <w:fldChar w:fldCharType="separate"/>
      </w:r>
      <w:r>
        <w:rPr>
          <w:noProof/>
          <w:webHidden/>
        </w:rPr>
        <w:t>28</w:t>
      </w:r>
      <w:r>
        <w:rPr>
          <w:noProof/>
          <w:webHidden/>
        </w:rPr>
        <w:fldChar w:fldCharType="end"/>
      </w:r>
    </w:p>
    <w:p w14:paraId="24A33DD8" w14:textId="3106AA43" w:rsidR="00E92CF5" w:rsidRDefault="00E92CF5">
      <w:pPr>
        <w:pStyle w:val="Sumrio2"/>
        <w:rPr>
          <w:rFonts w:asciiTheme="minorHAnsi" w:eastAsiaTheme="minorEastAsia" w:hAnsiTheme="minorHAnsi" w:cstheme="minorBidi"/>
          <w:noProof/>
          <w:sz w:val="22"/>
        </w:rPr>
      </w:pPr>
      <w:r w:rsidRPr="00131F59">
        <w:rPr>
          <w:caps/>
          <w:noProof/>
          <w:specVanish/>
        </w:rPr>
        <w:t>Section 2.02</w:t>
      </w:r>
      <w:r>
        <w:rPr>
          <w:rFonts w:asciiTheme="minorHAnsi" w:eastAsiaTheme="minorEastAsia" w:hAnsiTheme="minorHAnsi" w:cstheme="minorBidi"/>
          <w:noProof/>
          <w:sz w:val="22"/>
        </w:rPr>
        <w:tab/>
      </w:r>
      <w:r>
        <w:rPr>
          <w:noProof/>
        </w:rPr>
        <w:t>Execution and Authentication</w:t>
      </w:r>
      <w:r>
        <w:rPr>
          <w:noProof/>
          <w:webHidden/>
        </w:rPr>
        <w:tab/>
      </w:r>
      <w:r>
        <w:rPr>
          <w:noProof/>
          <w:webHidden/>
        </w:rPr>
        <w:fldChar w:fldCharType="begin"/>
      </w:r>
      <w:r>
        <w:rPr>
          <w:noProof/>
          <w:webHidden/>
        </w:rPr>
        <w:instrText xml:space="preserve"> PAGEREF _Toc161960602 \h </w:instrText>
      </w:r>
      <w:r>
        <w:rPr>
          <w:noProof/>
          <w:webHidden/>
        </w:rPr>
      </w:r>
      <w:r>
        <w:rPr>
          <w:noProof/>
          <w:webHidden/>
        </w:rPr>
        <w:fldChar w:fldCharType="separate"/>
      </w:r>
      <w:r>
        <w:rPr>
          <w:noProof/>
          <w:webHidden/>
        </w:rPr>
        <w:t>29</w:t>
      </w:r>
      <w:r>
        <w:rPr>
          <w:noProof/>
          <w:webHidden/>
        </w:rPr>
        <w:fldChar w:fldCharType="end"/>
      </w:r>
    </w:p>
    <w:p w14:paraId="25885C5D" w14:textId="1F434E84" w:rsidR="00E92CF5" w:rsidRDefault="00E92CF5">
      <w:pPr>
        <w:pStyle w:val="Sumrio2"/>
        <w:rPr>
          <w:rFonts w:asciiTheme="minorHAnsi" w:eastAsiaTheme="minorEastAsia" w:hAnsiTheme="minorHAnsi" w:cstheme="minorBidi"/>
          <w:noProof/>
          <w:sz w:val="22"/>
        </w:rPr>
      </w:pPr>
      <w:r w:rsidRPr="00131F59">
        <w:rPr>
          <w:caps/>
          <w:noProof/>
          <w:specVanish/>
        </w:rPr>
        <w:t>Section 2.03</w:t>
      </w:r>
      <w:r>
        <w:rPr>
          <w:rFonts w:asciiTheme="minorHAnsi" w:eastAsiaTheme="minorEastAsia" w:hAnsiTheme="minorHAnsi" w:cstheme="minorBidi"/>
          <w:noProof/>
          <w:sz w:val="22"/>
        </w:rPr>
        <w:tab/>
      </w:r>
      <w:r>
        <w:rPr>
          <w:noProof/>
        </w:rPr>
        <w:t>Registrar, Paying Agents and Transfer Agents</w:t>
      </w:r>
      <w:r>
        <w:rPr>
          <w:noProof/>
          <w:webHidden/>
        </w:rPr>
        <w:tab/>
      </w:r>
      <w:r>
        <w:rPr>
          <w:noProof/>
          <w:webHidden/>
        </w:rPr>
        <w:fldChar w:fldCharType="begin"/>
      </w:r>
      <w:r>
        <w:rPr>
          <w:noProof/>
          <w:webHidden/>
        </w:rPr>
        <w:instrText xml:space="preserve"> PAGEREF _Toc161960603 \h </w:instrText>
      </w:r>
      <w:r>
        <w:rPr>
          <w:noProof/>
          <w:webHidden/>
        </w:rPr>
      </w:r>
      <w:r>
        <w:rPr>
          <w:noProof/>
          <w:webHidden/>
        </w:rPr>
        <w:fldChar w:fldCharType="separate"/>
      </w:r>
      <w:r>
        <w:rPr>
          <w:noProof/>
          <w:webHidden/>
        </w:rPr>
        <w:t>29</w:t>
      </w:r>
      <w:r>
        <w:rPr>
          <w:noProof/>
          <w:webHidden/>
        </w:rPr>
        <w:fldChar w:fldCharType="end"/>
      </w:r>
    </w:p>
    <w:p w14:paraId="7B4C2DE7" w14:textId="304F04EE" w:rsidR="00E92CF5" w:rsidRDefault="00E92CF5">
      <w:pPr>
        <w:pStyle w:val="Sumrio2"/>
        <w:rPr>
          <w:rFonts w:asciiTheme="minorHAnsi" w:eastAsiaTheme="minorEastAsia" w:hAnsiTheme="minorHAnsi" w:cstheme="minorBidi"/>
          <w:noProof/>
          <w:sz w:val="22"/>
        </w:rPr>
      </w:pPr>
      <w:r w:rsidRPr="00131F59">
        <w:rPr>
          <w:caps/>
          <w:noProof/>
          <w:specVanish/>
        </w:rPr>
        <w:t>Section 2.04</w:t>
      </w:r>
      <w:r>
        <w:rPr>
          <w:rFonts w:asciiTheme="minorHAnsi" w:eastAsiaTheme="minorEastAsia" w:hAnsiTheme="minorHAnsi" w:cstheme="minorBidi"/>
          <w:noProof/>
          <w:sz w:val="22"/>
        </w:rPr>
        <w:tab/>
      </w:r>
      <w:r>
        <w:rPr>
          <w:noProof/>
        </w:rPr>
        <w:t>Paying Agent To Hold Money in Trust</w:t>
      </w:r>
      <w:r>
        <w:rPr>
          <w:noProof/>
          <w:webHidden/>
        </w:rPr>
        <w:tab/>
      </w:r>
      <w:r>
        <w:rPr>
          <w:noProof/>
          <w:webHidden/>
        </w:rPr>
        <w:fldChar w:fldCharType="begin"/>
      </w:r>
      <w:r>
        <w:rPr>
          <w:noProof/>
          <w:webHidden/>
        </w:rPr>
        <w:instrText xml:space="preserve"> PAGEREF _Toc161960604 \h </w:instrText>
      </w:r>
      <w:r>
        <w:rPr>
          <w:noProof/>
          <w:webHidden/>
        </w:rPr>
      </w:r>
      <w:r>
        <w:rPr>
          <w:noProof/>
          <w:webHidden/>
        </w:rPr>
        <w:fldChar w:fldCharType="separate"/>
      </w:r>
      <w:r>
        <w:rPr>
          <w:noProof/>
          <w:webHidden/>
        </w:rPr>
        <w:t>29</w:t>
      </w:r>
      <w:r>
        <w:rPr>
          <w:noProof/>
          <w:webHidden/>
        </w:rPr>
        <w:fldChar w:fldCharType="end"/>
      </w:r>
    </w:p>
    <w:p w14:paraId="3489FA1E" w14:textId="32780A25" w:rsidR="00E92CF5" w:rsidRDefault="00E92CF5">
      <w:pPr>
        <w:pStyle w:val="Sumrio2"/>
        <w:rPr>
          <w:rFonts w:asciiTheme="minorHAnsi" w:eastAsiaTheme="minorEastAsia" w:hAnsiTheme="minorHAnsi" w:cstheme="minorBidi"/>
          <w:noProof/>
          <w:sz w:val="22"/>
        </w:rPr>
      </w:pPr>
      <w:r w:rsidRPr="00131F59">
        <w:rPr>
          <w:caps/>
          <w:noProof/>
          <w:specVanish/>
        </w:rPr>
        <w:t>Section 2.05</w:t>
      </w:r>
      <w:r>
        <w:rPr>
          <w:rFonts w:asciiTheme="minorHAnsi" w:eastAsiaTheme="minorEastAsia" w:hAnsiTheme="minorHAnsi" w:cstheme="minorBidi"/>
          <w:noProof/>
          <w:sz w:val="22"/>
        </w:rPr>
        <w:tab/>
      </w:r>
      <w:r>
        <w:rPr>
          <w:noProof/>
        </w:rPr>
        <w:t>Holder Lists</w:t>
      </w:r>
      <w:r>
        <w:rPr>
          <w:noProof/>
          <w:webHidden/>
        </w:rPr>
        <w:tab/>
      </w:r>
      <w:r>
        <w:rPr>
          <w:noProof/>
          <w:webHidden/>
        </w:rPr>
        <w:fldChar w:fldCharType="begin"/>
      </w:r>
      <w:r>
        <w:rPr>
          <w:noProof/>
          <w:webHidden/>
        </w:rPr>
        <w:instrText xml:space="preserve"> PAGEREF _Toc161960605 \h </w:instrText>
      </w:r>
      <w:r>
        <w:rPr>
          <w:noProof/>
          <w:webHidden/>
        </w:rPr>
      </w:r>
      <w:r>
        <w:rPr>
          <w:noProof/>
          <w:webHidden/>
        </w:rPr>
        <w:fldChar w:fldCharType="separate"/>
      </w:r>
      <w:r>
        <w:rPr>
          <w:noProof/>
          <w:webHidden/>
        </w:rPr>
        <w:t>30</w:t>
      </w:r>
      <w:r>
        <w:rPr>
          <w:noProof/>
          <w:webHidden/>
        </w:rPr>
        <w:fldChar w:fldCharType="end"/>
      </w:r>
    </w:p>
    <w:p w14:paraId="2C4D2CD6" w14:textId="235CDE7E" w:rsidR="00E92CF5" w:rsidRDefault="00E92CF5">
      <w:pPr>
        <w:pStyle w:val="Sumrio2"/>
        <w:rPr>
          <w:rFonts w:asciiTheme="minorHAnsi" w:eastAsiaTheme="minorEastAsia" w:hAnsiTheme="minorHAnsi" w:cstheme="minorBidi"/>
          <w:noProof/>
          <w:sz w:val="22"/>
        </w:rPr>
      </w:pPr>
      <w:r w:rsidRPr="00131F59">
        <w:rPr>
          <w:caps/>
          <w:noProof/>
          <w:specVanish/>
        </w:rPr>
        <w:t>Section 2.06</w:t>
      </w:r>
      <w:r>
        <w:rPr>
          <w:rFonts w:asciiTheme="minorHAnsi" w:eastAsiaTheme="minorEastAsia" w:hAnsiTheme="minorHAnsi" w:cstheme="minorBidi"/>
          <w:noProof/>
          <w:sz w:val="22"/>
        </w:rPr>
        <w:tab/>
      </w:r>
      <w:r>
        <w:rPr>
          <w:noProof/>
        </w:rPr>
        <w:t>Transfer and Exchange</w:t>
      </w:r>
      <w:r>
        <w:rPr>
          <w:noProof/>
          <w:webHidden/>
        </w:rPr>
        <w:tab/>
      </w:r>
      <w:r>
        <w:rPr>
          <w:noProof/>
          <w:webHidden/>
        </w:rPr>
        <w:fldChar w:fldCharType="begin"/>
      </w:r>
      <w:r>
        <w:rPr>
          <w:noProof/>
          <w:webHidden/>
        </w:rPr>
        <w:instrText xml:space="preserve"> PAGEREF _Toc161960606 \h </w:instrText>
      </w:r>
      <w:r>
        <w:rPr>
          <w:noProof/>
          <w:webHidden/>
        </w:rPr>
      </w:r>
      <w:r>
        <w:rPr>
          <w:noProof/>
          <w:webHidden/>
        </w:rPr>
        <w:fldChar w:fldCharType="separate"/>
      </w:r>
      <w:r>
        <w:rPr>
          <w:noProof/>
          <w:webHidden/>
        </w:rPr>
        <w:t>30</w:t>
      </w:r>
      <w:r>
        <w:rPr>
          <w:noProof/>
          <w:webHidden/>
        </w:rPr>
        <w:fldChar w:fldCharType="end"/>
      </w:r>
    </w:p>
    <w:p w14:paraId="27BDE2B6" w14:textId="15DCC790" w:rsidR="00E92CF5" w:rsidRDefault="00E92CF5">
      <w:pPr>
        <w:pStyle w:val="Sumrio2"/>
        <w:rPr>
          <w:rFonts w:asciiTheme="minorHAnsi" w:eastAsiaTheme="minorEastAsia" w:hAnsiTheme="minorHAnsi" w:cstheme="minorBidi"/>
          <w:noProof/>
          <w:sz w:val="22"/>
        </w:rPr>
      </w:pPr>
      <w:r w:rsidRPr="00131F59">
        <w:rPr>
          <w:caps/>
          <w:noProof/>
          <w:specVanish/>
        </w:rPr>
        <w:t>Section 2.07</w:t>
      </w:r>
      <w:r>
        <w:rPr>
          <w:rFonts w:asciiTheme="minorHAnsi" w:eastAsiaTheme="minorEastAsia" w:hAnsiTheme="minorHAnsi" w:cstheme="minorBidi"/>
          <w:noProof/>
          <w:sz w:val="22"/>
        </w:rPr>
        <w:tab/>
      </w:r>
      <w:r>
        <w:rPr>
          <w:noProof/>
        </w:rPr>
        <w:t>Replacement Securities</w:t>
      </w:r>
      <w:r>
        <w:rPr>
          <w:noProof/>
          <w:webHidden/>
        </w:rPr>
        <w:tab/>
      </w:r>
      <w:r>
        <w:rPr>
          <w:noProof/>
          <w:webHidden/>
        </w:rPr>
        <w:fldChar w:fldCharType="begin"/>
      </w:r>
      <w:r>
        <w:rPr>
          <w:noProof/>
          <w:webHidden/>
        </w:rPr>
        <w:instrText xml:space="preserve"> PAGEREF _Toc161960607 \h </w:instrText>
      </w:r>
      <w:r>
        <w:rPr>
          <w:noProof/>
          <w:webHidden/>
        </w:rPr>
      </w:r>
      <w:r>
        <w:rPr>
          <w:noProof/>
          <w:webHidden/>
        </w:rPr>
        <w:fldChar w:fldCharType="separate"/>
      </w:r>
      <w:r>
        <w:rPr>
          <w:noProof/>
          <w:webHidden/>
        </w:rPr>
        <w:t>31</w:t>
      </w:r>
      <w:r>
        <w:rPr>
          <w:noProof/>
          <w:webHidden/>
        </w:rPr>
        <w:fldChar w:fldCharType="end"/>
      </w:r>
    </w:p>
    <w:p w14:paraId="3AAF3935" w14:textId="0758C58C" w:rsidR="00E92CF5" w:rsidRDefault="00E92CF5">
      <w:pPr>
        <w:pStyle w:val="Sumrio2"/>
        <w:rPr>
          <w:rFonts w:asciiTheme="minorHAnsi" w:eastAsiaTheme="minorEastAsia" w:hAnsiTheme="minorHAnsi" w:cstheme="minorBidi"/>
          <w:noProof/>
          <w:sz w:val="22"/>
        </w:rPr>
      </w:pPr>
      <w:r w:rsidRPr="00131F59">
        <w:rPr>
          <w:caps/>
          <w:noProof/>
          <w:specVanish/>
        </w:rPr>
        <w:t>Section 2.08</w:t>
      </w:r>
      <w:r>
        <w:rPr>
          <w:rFonts w:asciiTheme="minorHAnsi" w:eastAsiaTheme="minorEastAsia" w:hAnsiTheme="minorHAnsi" w:cstheme="minorBidi"/>
          <w:noProof/>
          <w:sz w:val="22"/>
        </w:rPr>
        <w:tab/>
      </w:r>
      <w:r>
        <w:rPr>
          <w:noProof/>
        </w:rPr>
        <w:t>Outstanding Securities</w:t>
      </w:r>
      <w:r>
        <w:rPr>
          <w:noProof/>
          <w:webHidden/>
        </w:rPr>
        <w:tab/>
      </w:r>
      <w:r>
        <w:rPr>
          <w:noProof/>
          <w:webHidden/>
        </w:rPr>
        <w:fldChar w:fldCharType="begin"/>
      </w:r>
      <w:r>
        <w:rPr>
          <w:noProof/>
          <w:webHidden/>
        </w:rPr>
        <w:instrText xml:space="preserve"> PAGEREF _Toc161960608 \h </w:instrText>
      </w:r>
      <w:r>
        <w:rPr>
          <w:noProof/>
          <w:webHidden/>
        </w:rPr>
      </w:r>
      <w:r>
        <w:rPr>
          <w:noProof/>
          <w:webHidden/>
        </w:rPr>
        <w:fldChar w:fldCharType="separate"/>
      </w:r>
      <w:r>
        <w:rPr>
          <w:noProof/>
          <w:webHidden/>
        </w:rPr>
        <w:t>32</w:t>
      </w:r>
      <w:r>
        <w:rPr>
          <w:noProof/>
          <w:webHidden/>
        </w:rPr>
        <w:fldChar w:fldCharType="end"/>
      </w:r>
    </w:p>
    <w:p w14:paraId="6F327EF7" w14:textId="06DF0EBF" w:rsidR="00E92CF5" w:rsidRDefault="00E92CF5">
      <w:pPr>
        <w:pStyle w:val="Sumrio2"/>
        <w:rPr>
          <w:rFonts w:asciiTheme="minorHAnsi" w:eastAsiaTheme="minorEastAsia" w:hAnsiTheme="minorHAnsi" w:cstheme="minorBidi"/>
          <w:noProof/>
          <w:sz w:val="22"/>
        </w:rPr>
      </w:pPr>
      <w:r w:rsidRPr="00131F59">
        <w:rPr>
          <w:caps/>
          <w:noProof/>
          <w:specVanish/>
        </w:rPr>
        <w:t>Section 2.09</w:t>
      </w:r>
      <w:r>
        <w:rPr>
          <w:rFonts w:asciiTheme="minorHAnsi" w:eastAsiaTheme="minorEastAsia" w:hAnsiTheme="minorHAnsi" w:cstheme="minorBidi"/>
          <w:noProof/>
          <w:sz w:val="22"/>
        </w:rPr>
        <w:tab/>
      </w:r>
      <w:r>
        <w:rPr>
          <w:noProof/>
        </w:rPr>
        <w:t>Temporary Securities</w:t>
      </w:r>
      <w:r>
        <w:rPr>
          <w:noProof/>
          <w:webHidden/>
        </w:rPr>
        <w:tab/>
      </w:r>
      <w:r>
        <w:rPr>
          <w:noProof/>
          <w:webHidden/>
        </w:rPr>
        <w:fldChar w:fldCharType="begin"/>
      </w:r>
      <w:r>
        <w:rPr>
          <w:noProof/>
          <w:webHidden/>
        </w:rPr>
        <w:instrText xml:space="preserve"> PAGEREF _Toc161960609 \h </w:instrText>
      </w:r>
      <w:r>
        <w:rPr>
          <w:noProof/>
          <w:webHidden/>
        </w:rPr>
      </w:r>
      <w:r>
        <w:rPr>
          <w:noProof/>
          <w:webHidden/>
        </w:rPr>
        <w:fldChar w:fldCharType="separate"/>
      </w:r>
      <w:r>
        <w:rPr>
          <w:noProof/>
          <w:webHidden/>
        </w:rPr>
        <w:t>32</w:t>
      </w:r>
      <w:r>
        <w:rPr>
          <w:noProof/>
          <w:webHidden/>
        </w:rPr>
        <w:fldChar w:fldCharType="end"/>
      </w:r>
    </w:p>
    <w:p w14:paraId="7F3DCC54" w14:textId="052B0C84" w:rsidR="00E92CF5" w:rsidRDefault="00E92CF5">
      <w:pPr>
        <w:pStyle w:val="Sumrio2"/>
        <w:rPr>
          <w:rFonts w:asciiTheme="minorHAnsi" w:eastAsiaTheme="minorEastAsia" w:hAnsiTheme="minorHAnsi" w:cstheme="minorBidi"/>
          <w:noProof/>
          <w:sz w:val="22"/>
        </w:rPr>
      </w:pPr>
      <w:r w:rsidRPr="00131F59">
        <w:rPr>
          <w:caps/>
          <w:noProof/>
          <w:specVanish/>
        </w:rPr>
        <w:t>Section 2.10</w:t>
      </w:r>
      <w:r>
        <w:rPr>
          <w:rFonts w:asciiTheme="minorHAnsi" w:eastAsiaTheme="minorEastAsia" w:hAnsiTheme="minorHAnsi" w:cstheme="minorBidi"/>
          <w:noProof/>
          <w:sz w:val="22"/>
        </w:rPr>
        <w:tab/>
      </w:r>
      <w:r>
        <w:rPr>
          <w:noProof/>
        </w:rPr>
        <w:t>Cancellation</w:t>
      </w:r>
      <w:r>
        <w:rPr>
          <w:noProof/>
          <w:webHidden/>
        </w:rPr>
        <w:tab/>
      </w:r>
      <w:r>
        <w:rPr>
          <w:noProof/>
          <w:webHidden/>
        </w:rPr>
        <w:fldChar w:fldCharType="begin"/>
      </w:r>
      <w:r>
        <w:rPr>
          <w:noProof/>
          <w:webHidden/>
        </w:rPr>
        <w:instrText xml:space="preserve"> PAGEREF _Toc161960610 \h </w:instrText>
      </w:r>
      <w:r>
        <w:rPr>
          <w:noProof/>
          <w:webHidden/>
        </w:rPr>
      </w:r>
      <w:r>
        <w:rPr>
          <w:noProof/>
          <w:webHidden/>
        </w:rPr>
        <w:fldChar w:fldCharType="separate"/>
      </w:r>
      <w:r>
        <w:rPr>
          <w:noProof/>
          <w:webHidden/>
        </w:rPr>
        <w:t>32</w:t>
      </w:r>
      <w:r>
        <w:rPr>
          <w:noProof/>
          <w:webHidden/>
        </w:rPr>
        <w:fldChar w:fldCharType="end"/>
      </w:r>
    </w:p>
    <w:p w14:paraId="00D4A370" w14:textId="7C2240BB" w:rsidR="00E92CF5" w:rsidRDefault="00E92CF5">
      <w:pPr>
        <w:pStyle w:val="Sumrio2"/>
        <w:rPr>
          <w:rFonts w:asciiTheme="minorHAnsi" w:eastAsiaTheme="minorEastAsia" w:hAnsiTheme="minorHAnsi" w:cstheme="minorBidi"/>
          <w:noProof/>
          <w:sz w:val="22"/>
        </w:rPr>
      </w:pPr>
      <w:r w:rsidRPr="00131F59">
        <w:rPr>
          <w:caps/>
          <w:noProof/>
          <w:specVanish/>
        </w:rPr>
        <w:t>Section 2.11</w:t>
      </w:r>
      <w:r>
        <w:rPr>
          <w:rFonts w:asciiTheme="minorHAnsi" w:eastAsiaTheme="minorEastAsia" w:hAnsiTheme="minorHAnsi" w:cstheme="minorBidi"/>
          <w:noProof/>
          <w:sz w:val="22"/>
        </w:rPr>
        <w:tab/>
      </w:r>
      <w:r>
        <w:rPr>
          <w:noProof/>
        </w:rPr>
        <w:t>CUSIP Numbers and ISINs</w:t>
      </w:r>
      <w:r>
        <w:rPr>
          <w:noProof/>
          <w:webHidden/>
        </w:rPr>
        <w:tab/>
      </w:r>
      <w:r>
        <w:rPr>
          <w:noProof/>
          <w:webHidden/>
        </w:rPr>
        <w:fldChar w:fldCharType="begin"/>
      </w:r>
      <w:r>
        <w:rPr>
          <w:noProof/>
          <w:webHidden/>
        </w:rPr>
        <w:instrText xml:space="preserve"> PAGEREF _Toc161960611 \h </w:instrText>
      </w:r>
      <w:r>
        <w:rPr>
          <w:noProof/>
          <w:webHidden/>
        </w:rPr>
      </w:r>
      <w:r>
        <w:rPr>
          <w:noProof/>
          <w:webHidden/>
        </w:rPr>
        <w:fldChar w:fldCharType="separate"/>
      </w:r>
      <w:r>
        <w:rPr>
          <w:noProof/>
          <w:webHidden/>
        </w:rPr>
        <w:t>32</w:t>
      </w:r>
      <w:r>
        <w:rPr>
          <w:noProof/>
          <w:webHidden/>
        </w:rPr>
        <w:fldChar w:fldCharType="end"/>
      </w:r>
    </w:p>
    <w:p w14:paraId="788EA8F8" w14:textId="0550A2CD" w:rsidR="00E92CF5" w:rsidRDefault="00E92CF5">
      <w:pPr>
        <w:pStyle w:val="Sumrio2"/>
        <w:rPr>
          <w:rFonts w:asciiTheme="minorHAnsi" w:eastAsiaTheme="minorEastAsia" w:hAnsiTheme="minorHAnsi" w:cstheme="minorBidi"/>
          <w:noProof/>
          <w:sz w:val="22"/>
        </w:rPr>
      </w:pPr>
      <w:r w:rsidRPr="00131F59">
        <w:rPr>
          <w:caps/>
          <w:noProof/>
          <w:specVanish/>
        </w:rPr>
        <w:t>Section 2.12</w:t>
      </w:r>
      <w:r>
        <w:rPr>
          <w:rFonts w:asciiTheme="minorHAnsi" w:eastAsiaTheme="minorEastAsia" w:hAnsiTheme="minorHAnsi" w:cstheme="minorBidi"/>
          <w:noProof/>
          <w:sz w:val="22"/>
        </w:rPr>
        <w:tab/>
      </w:r>
      <w:r>
        <w:rPr>
          <w:noProof/>
        </w:rPr>
        <w:t>Defaulted Interest</w:t>
      </w:r>
      <w:r>
        <w:rPr>
          <w:noProof/>
          <w:webHidden/>
        </w:rPr>
        <w:tab/>
      </w:r>
      <w:r>
        <w:rPr>
          <w:noProof/>
          <w:webHidden/>
        </w:rPr>
        <w:fldChar w:fldCharType="begin"/>
      </w:r>
      <w:r>
        <w:rPr>
          <w:noProof/>
          <w:webHidden/>
        </w:rPr>
        <w:instrText xml:space="preserve"> PAGEREF _Toc161960612 \h </w:instrText>
      </w:r>
      <w:r>
        <w:rPr>
          <w:noProof/>
          <w:webHidden/>
        </w:rPr>
      </w:r>
      <w:r>
        <w:rPr>
          <w:noProof/>
          <w:webHidden/>
        </w:rPr>
        <w:fldChar w:fldCharType="separate"/>
      </w:r>
      <w:r>
        <w:rPr>
          <w:noProof/>
          <w:webHidden/>
        </w:rPr>
        <w:t>33</w:t>
      </w:r>
      <w:r>
        <w:rPr>
          <w:noProof/>
          <w:webHidden/>
        </w:rPr>
        <w:fldChar w:fldCharType="end"/>
      </w:r>
    </w:p>
    <w:p w14:paraId="13F53586" w14:textId="68B6FDE4" w:rsidR="00E92CF5" w:rsidRDefault="00E92CF5">
      <w:pPr>
        <w:pStyle w:val="Sumrio2"/>
        <w:rPr>
          <w:rFonts w:asciiTheme="minorHAnsi" w:eastAsiaTheme="minorEastAsia" w:hAnsiTheme="minorHAnsi" w:cstheme="minorBidi"/>
          <w:noProof/>
          <w:sz w:val="22"/>
        </w:rPr>
      </w:pPr>
      <w:r w:rsidRPr="00131F59">
        <w:rPr>
          <w:caps/>
          <w:noProof/>
          <w:specVanish/>
        </w:rPr>
        <w:t>Section 2.13</w:t>
      </w:r>
      <w:r>
        <w:rPr>
          <w:rFonts w:asciiTheme="minorHAnsi" w:eastAsiaTheme="minorEastAsia" w:hAnsiTheme="minorHAnsi" w:cstheme="minorBidi"/>
          <w:noProof/>
          <w:sz w:val="22"/>
        </w:rPr>
        <w:tab/>
      </w:r>
      <w:r>
        <w:rPr>
          <w:noProof/>
        </w:rPr>
        <w:t>Payment of PIK Interest</w:t>
      </w:r>
      <w:r>
        <w:rPr>
          <w:noProof/>
          <w:webHidden/>
        </w:rPr>
        <w:tab/>
      </w:r>
      <w:r>
        <w:rPr>
          <w:noProof/>
          <w:webHidden/>
        </w:rPr>
        <w:fldChar w:fldCharType="begin"/>
      </w:r>
      <w:r>
        <w:rPr>
          <w:noProof/>
          <w:webHidden/>
        </w:rPr>
        <w:instrText xml:space="preserve"> PAGEREF _Toc161960613 \h </w:instrText>
      </w:r>
      <w:r>
        <w:rPr>
          <w:noProof/>
          <w:webHidden/>
        </w:rPr>
      </w:r>
      <w:r>
        <w:rPr>
          <w:noProof/>
          <w:webHidden/>
        </w:rPr>
        <w:fldChar w:fldCharType="separate"/>
      </w:r>
      <w:r>
        <w:rPr>
          <w:noProof/>
          <w:webHidden/>
        </w:rPr>
        <w:t>33</w:t>
      </w:r>
      <w:r>
        <w:rPr>
          <w:noProof/>
          <w:webHidden/>
        </w:rPr>
        <w:fldChar w:fldCharType="end"/>
      </w:r>
    </w:p>
    <w:p w14:paraId="41130542" w14:textId="1376363D" w:rsidR="00E92CF5" w:rsidRDefault="00E92CF5">
      <w:pPr>
        <w:pStyle w:val="Sumrio2"/>
        <w:rPr>
          <w:rFonts w:asciiTheme="minorHAnsi" w:eastAsiaTheme="minorEastAsia" w:hAnsiTheme="minorHAnsi" w:cstheme="minorBidi"/>
          <w:noProof/>
          <w:sz w:val="22"/>
        </w:rPr>
      </w:pPr>
      <w:r w:rsidRPr="00131F59">
        <w:rPr>
          <w:caps/>
          <w:noProof/>
          <w:specVanish/>
        </w:rPr>
        <w:t>Section 2.14</w:t>
      </w:r>
      <w:r>
        <w:rPr>
          <w:rFonts w:asciiTheme="minorHAnsi" w:eastAsiaTheme="minorEastAsia" w:hAnsiTheme="minorHAnsi" w:cstheme="minorBidi"/>
          <w:noProof/>
          <w:sz w:val="22"/>
        </w:rPr>
        <w:tab/>
      </w:r>
      <w:r>
        <w:rPr>
          <w:noProof/>
        </w:rPr>
        <w:t>Calculations</w:t>
      </w:r>
      <w:r>
        <w:rPr>
          <w:noProof/>
          <w:webHidden/>
        </w:rPr>
        <w:tab/>
      </w:r>
      <w:r>
        <w:rPr>
          <w:noProof/>
          <w:webHidden/>
        </w:rPr>
        <w:fldChar w:fldCharType="begin"/>
      </w:r>
      <w:r>
        <w:rPr>
          <w:noProof/>
          <w:webHidden/>
        </w:rPr>
        <w:instrText xml:space="preserve"> PAGEREF _Toc161960614 \h </w:instrText>
      </w:r>
      <w:r>
        <w:rPr>
          <w:noProof/>
          <w:webHidden/>
        </w:rPr>
      </w:r>
      <w:r>
        <w:rPr>
          <w:noProof/>
          <w:webHidden/>
        </w:rPr>
        <w:fldChar w:fldCharType="separate"/>
      </w:r>
      <w:r>
        <w:rPr>
          <w:noProof/>
          <w:webHidden/>
        </w:rPr>
        <w:t>34</w:t>
      </w:r>
      <w:r>
        <w:rPr>
          <w:noProof/>
          <w:webHidden/>
        </w:rPr>
        <w:fldChar w:fldCharType="end"/>
      </w:r>
    </w:p>
    <w:p w14:paraId="11BD9BEE" w14:textId="77777777" w:rsidR="00E92CF5" w:rsidRDefault="00E92CF5">
      <w:pPr>
        <w:pStyle w:val="Sumrio1"/>
        <w:rPr>
          <w:rFonts w:asciiTheme="minorHAnsi" w:eastAsiaTheme="minorEastAsia" w:hAnsiTheme="minorHAnsi" w:cstheme="minorBidi"/>
          <w:noProof/>
          <w:sz w:val="22"/>
        </w:rPr>
      </w:pPr>
      <w:r>
        <w:rPr>
          <w:noProof/>
        </w:rPr>
        <w:t>Article 3</w:t>
      </w:r>
      <w:r>
        <w:rPr>
          <w:noProof/>
        </w:rPr>
        <w:br/>
      </w:r>
      <w:r>
        <w:rPr>
          <w:noProof/>
        </w:rPr>
        <w:br/>
        <w:t>Redemption</w:t>
      </w:r>
    </w:p>
    <w:p w14:paraId="3213C2F7" w14:textId="5E1C6746" w:rsidR="00E92CF5" w:rsidRDefault="00E92CF5">
      <w:pPr>
        <w:pStyle w:val="Sumrio2"/>
        <w:rPr>
          <w:rFonts w:asciiTheme="minorHAnsi" w:eastAsiaTheme="minorEastAsia" w:hAnsiTheme="minorHAnsi" w:cstheme="minorBidi"/>
          <w:noProof/>
          <w:sz w:val="22"/>
        </w:rPr>
      </w:pPr>
      <w:r w:rsidRPr="00131F59">
        <w:rPr>
          <w:caps/>
          <w:noProof/>
          <w:specVanish/>
        </w:rPr>
        <w:t>Section 3.01</w:t>
      </w:r>
      <w:r>
        <w:rPr>
          <w:rFonts w:asciiTheme="minorHAnsi" w:eastAsiaTheme="minorEastAsia" w:hAnsiTheme="minorHAnsi" w:cstheme="minorBidi"/>
          <w:noProof/>
          <w:sz w:val="22"/>
        </w:rPr>
        <w:tab/>
      </w:r>
      <w:r>
        <w:rPr>
          <w:noProof/>
        </w:rPr>
        <w:t>Optional Redemption</w:t>
      </w:r>
      <w:r>
        <w:rPr>
          <w:noProof/>
          <w:webHidden/>
        </w:rPr>
        <w:tab/>
      </w:r>
      <w:r>
        <w:rPr>
          <w:noProof/>
          <w:webHidden/>
        </w:rPr>
        <w:fldChar w:fldCharType="begin"/>
      </w:r>
      <w:r>
        <w:rPr>
          <w:noProof/>
          <w:webHidden/>
        </w:rPr>
        <w:instrText xml:space="preserve"> PAGEREF _Toc161960616 \h </w:instrText>
      </w:r>
      <w:r>
        <w:rPr>
          <w:noProof/>
          <w:webHidden/>
        </w:rPr>
      </w:r>
      <w:r>
        <w:rPr>
          <w:noProof/>
          <w:webHidden/>
        </w:rPr>
        <w:fldChar w:fldCharType="separate"/>
      </w:r>
      <w:r>
        <w:rPr>
          <w:noProof/>
          <w:webHidden/>
        </w:rPr>
        <w:t>34</w:t>
      </w:r>
      <w:r>
        <w:rPr>
          <w:noProof/>
          <w:webHidden/>
        </w:rPr>
        <w:fldChar w:fldCharType="end"/>
      </w:r>
    </w:p>
    <w:p w14:paraId="3B2B5ED7" w14:textId="2863711D" w:rsidR="00E92CF5" w:rsidRDefault="00E92CF5">
      <w:pPr>
        <w:pStyle w:val="Sumrio2"/>
        <w:rPr>
          <w:rFonts w:asciiTheme="minorHAnsi" w:eastAsiaTheme="minorEastAsia" w:hAnsiTheme="minorHAnsi" w:cstheme="minorBidi"/>
          <w:noProof/>
          <w:sz w:val="22"/>
        </w:rPr>
      </w:pPr>
      <w:r w:rsidRPr="00131F59">
        <w:rPr>
          <w:caps/>
          <w:noProof/>
          <w:specVanish/>
        </w:rPr>
        <w:t>Section 3.02</w:t>
      </w:r>
      <w:r>
        <w:rPr>
          <w:rFonts w:asciiTheme="minorHAnsi" w:eastAsiaTheme="minorEastAsia" w:hAnsiTheme="minorHAnsi" w:cstheme="minorBidi"/>
          <w:noProof/>
          <w:sz w:val="22"/>
        </w:rPr>
        <w:tab/>
      </w:r>
      <w:r>
        <w:rPr>
          <w:noProof/>
        </w:rPr>
        <w:t>Mandatory Redemption</w:t>
      </w:r>
      <w:r>
        <w:rPr>
          <w:noProof/>
          <w:webHidden/>
        </w:rPr>
        <w:tab/>
      </w:r>
      <w:r>
        <w:rPr>
          <w:noProof/>
          <w:webHidden/>
        </w:rPr>
        <w:fldChar w:fldCharType="begin"/>
      </w:r>
      <w:r>
        <w:rPr>
          <w:noProof/>
          <w:webHidden/>
        </w:rPr>
        <w:instrText xml:space="preserve"> PAGEREF _Toc161960617 \h </w:instrText>
      </w:r>
      <w:r>
        <w:rPr>
          <w:noProof/>
          <w:webHidden/>
        </w:rPr>
      </w:r>
      <w:r>
        <w:rPr>
          <w:noProof/>
          <w:webHidden/>
        </w:rPr>
        <w:fldChar w:fldCharType="separate"/>
      </w:r>
      <w:r>
        <w:rPr>
          <w:noProof/>
          <w:webHidden/>
        </w:rPr>
        <w:t>34</w:t>
      </w:r>
      <w:r>
        <w:rPr>
          <w:noProof/>
          <w:webHidden/>
        </w:rPr>
        <w:fldChar w:fldCharType="end"/>
      </w:r>
    </w:p>
    <w:p w14:paraId="09E2212B" w14:textId="06AC25F1" w:rsidR="00E92CF5" w:rsidRDefault="00E92CF5">
      <w:pPr>
        <w:pStyle w:val="Sumrio2"/>
        <w:rPr>
          <w:rFonts w:asciiTheme="minorHAnsi" w:eastAsiaTheme="minorEastAsia" w:hAnsiTheme="minorHAnsi" w:cstheme="minorBidi"/>
          <w:noProof/>
          <w:sz w:val="22"/>
        </w:rPr>
      </w:pPr>
      <w:r w:rsidRPr="00131F59">
        <w:rPr>
          <w:caps/>
          <w:noProof/>
          <w:specVanish/>
        </w:rPr>
        <w:t>Section 3.03</w:t>
      </w:r>
      <w:r>
        <w:rPr>
          <w:rFonts w:asciiTheme="minorHAnsi" w:eastAsiaTheme="minorEastAsia" w:hAnsiTheme="minorHAnsi" w:cstheme="minorBidi"/>
          <w:noProof/>
          <w:sz w:val="22"/>
        </w:rPr>
        <w:tab/>
      </w:r>
      <w:r>
        <w:rPr>
          <w:noProof/>
        </w:rPr>
        <w:t>Notice of Redemption; Redemption in Part</w:t>
      </w:r>
      <w:r>
        <w:rPr>
          <w:noProof/>
          <w:webHidden/>
        </w:rPr>
        <w:tab/>
      </w:r>
      <w:r>
        <w:rPr>
          <w:noProof/>
          <w:webHidden/>
        </w:rPr>
        <w:fldChar w:fldCharType="begin"/>
      </w:r>
      <w:r>
        <w:rPr>
          <w:noProof/>
          <w:webHidden/>
        </w:rPr>
        <w:instrText xml:space="preserve"> PAGEREF _Toc161960618 \h </w:instrText>
      </w:r>
      <w:r>
        <w:rPr>
          <w:noProof/>
          <w:webHidden/>
        </w:rPr>
      </w:r>
      <w:r>
        <w:rPr>
          <w:noProof/>
          <w:webHidden/>
        </w:rPr>
        <w:fldChar w:fldCharType="separate"/>
      </w:r>
      <w:r>
        <w:rPr>
          <w:noProof/>
          <w:webHidden/>
        </w:rPr>
        <w:t>35</w:t>
      </w:r>
      <w:r>
        <w:rPr>
          <w:noProof/>
          <w:webHidden/>
        </w:rPr>
        <w:fldChar w:fldCharType="end"/>
      </w:r>
    </w:p>
    <w:p w14:paraId="431F37E7" w14:textId="701DADA5" w:rsidR="00E92CF5" w:rsidRDefault="00E92CF5">
      <w:pPr>
        <w:pStyle w:val="Sumrio2"/>
        <w:rPr>
          <w:rFonts w:asciiTheme="minorHAnsi" w:eastAsiaTheme="minorEastAsia" w:hAnsiTheme="minorHAnsi" w:cstheme="minorBidi"/>
          <w:noProof/>
          <w:sz w:val="22"/>
        </w:rPr>
      </w:pPr>
      <w:r w:rsidRPr="00131F59">
        <w:rPr>
          <w:caps/>
          <w:noProof/>
          <w:specVanish/>
        </w:rPr>
        <w:t>Section 3.04</w:t>
      </w:r>
      <w:r>
        <w:rPr>
          <w:rFonts w:asciiTheme="minorHAnsi" w:eastAsiaTheme="minorEastAsia" w:hAnsiTheme="minorHAnsi" w:cstheme="minorBidi"/>
          <w:noProof/>
          <w:sz w:val="22"/>
        </w:rPr>
        <w:tab/>
      </w:r>
      <w:r>
        <w:rPr>
          <w:noProof/>
        </w:rPr>
        <w:t>Purchase of Securities by the Company or its Subsidiaries or Affiliates</w:t>
      </w:r>
      <w:r>
        <w:rPr>
          <w:noProof/>
          <w:webHidden/>
        </w:rPr>
        <w:tab/>
      </w:r>
      <w:r>
        <w:rPr>
          <w:noProof/>
          <w:webHidden/>
        </w:rPr>
        <w:fldChar w:fldCharType="begin"/>
      </w:r>
      <w:r>
        <w:rPr>
          <w:noProof/>
          <w:webHidden/>
        </w:rPr>
        <w:instrText xml:space="preserve"> PAGEREF _Toc161960619 \h </w:instrText>
      </w:r>
      <w:r>
        <w:rPr>
          <w:noProof/>
          <w:webHidden/>
        </w:rPr>
      </w:r>
      <w:r>
        <w:rPr>
          <w:noProof/>
          <w:webHidden/>
        </w:rPr>
        <w:fldChar w:fldCharType="separate"/>
      </w:r>
      <w:r>
        <w:rPr>
          <w:noProof/>
          <w:webHidden/>
        </w:rPr>
        <w:t>36</w:t>
      </w:r>
      <w:r>
        <w:rPr>
          <w:noProof/>
          <w:webHidden/>
        </w:rPr>
        <w:fldChar w:fldCharType="end"/>
      </w:r>
    </w:p>
    <w:p w14:paraId="1FB0651F" w14:textId="77777777" w:rsidR="00E92CF5" w:rsidRDefault="00E92CF5">
      <w:pPr>
        <w:pStyle w:val="Sumrio1"/>
        <w:rPr>
          <w:rFonts w:asciiTheme="minorHAnsi" w:eastAsiaTheme="minorEastAsia" w:hAnsiTheme="minorHAnsi" w:cstheme="minorBidi"/>
          <w:noProof/>
          <w:sz w:val="22"/>
        </w:rPr>
      </w:pPr>
      <w:r>
        <w:rPr>
          <w:noProof/>
        </w:rPr>
        <w:t>Article 4</w:t>
      </w:r>
      <w:r>
        <w:rPr>
          <w:noProof/>
        </w:rPr>
        <w:br/>
      </w:r>
      <w:r>
        <w:rPr>
          <w:noProof/>
        </w:rPr>
        <w:br/>
        <w:t>Covenants</w:t>
      </w:r>
    </w:p>
    <w:p w14:paraId="4D2425AF" w14:textId="65296805" w:rsidR="00E92CF5" w:rsidRDefault="00E92CF5">
      <w:pPr>
        <w:pStyle w:val="Sumrio2"/>
        <w:rPr>
          <w:rFonts w:asciiTheme="minorHAnsi" w:eastAsiaTheme="minorEastAsia" w:hAnsiTheme="minorHAnsi" w:cstheme="minorBidi"/>
          <w:noProof/>
          <w:sz w:val="22"/>
        </w:rPr>
      </w:pPr>
      <w:r w:rsidRPr="00131F59">
        <w:rPr>
          <w:caps/>
          <w:noProof/>
          <w:specVanish/>
        </w:rPr>
        <w:t>Section 4.01</w:t>
      </w:r>
      <w:r>
        <w:rPr>
          <w:rFonts w:asciiTheme="minorHAnsi" w:eastAsiaTheme="minorEastAsia" w:hAnsiTheme="minorHAnsi" w:cstheme="minorBidi"/>
          <w:noProof/>
          <w:sz w:val="22"/>
        </w:rPr>
        <w:tab/>
      </w:r>
      <w:r>
        <w:rPr>
          <w:noProof/>
        </w:rPr>
        <w:t>Payment Obligations under the Securities and the Indenture</w:t>
      </w:r>
      <w:r>
        <w:rPr>
          <w:noProof/>
          <w:webHidden/>
        </w:rPr>
        <w:tab/>
      </w:r>
      <w:r>
        <w:rPr>
          <w:noProof/>
          <w:webHidden/>
        </w:rPr>
        <w:fldChar w:fldCharType="begin"/>
      </w:r>
      <w:r>
        <w:rPr>
          <w:noProof/>
          <w:webHidden/>
        </w:rPr>
        <w:instrText xml:space="preserve"> PAGEREF _Toc161960621 \h </w:instrText>
      </w:r>
      <w:r>
        <w:rPr>
          <w:noProof/>
          <w:webHidden/>
        </w:rPr>
      </w:r>
      <w:r>
        <w:rPr>
          <w:noProof/>
          <w:webHidden/>
        </w:rPr>
        <w:fldChar w:fldCharType="separate"/>
      </w:r>
      <w:r>
        <w:rPr>
          <w:noProof/>
          <w:webHidden/>
        </w:rPr>
        <w:t>36</w:t>
      </w:r>
      <w:r>
        <w:rPr>
          <w:noProof/>
          <w:webHidden/>
        </w:rPr>
        <w:fldChar w:fldCharType="end"/>
      </w:r>
    </w:p>
    <w:p w14:paraId="7EC69917" w14:textId="26B68092" w:rsidR="00E92CF5" w:rsidRDefault="00E92CF5">
      <w:pPr>
        <w:pStyle w:val="Sumrio2"/>
        <w:rPr>
          <w:rFonts w:asciiTheme="minorHAnsi" w:eastAsiaTheme="minorEastAsia" w:hAnsiTheme="minorHAnsi" w:cstheme="minorBidi"/>
          <w:noProof/>
          <w:sz w:val="22"/>
        </w:rPr>
      </w:pPr>
      <w:r w:rsidRPr="00131F59">
        <w:rPr>
          <w:caps/>
          <w:noProof/>
          <w:specVanish/>
        </w:rPr>
        <w:t>Section 4.02</w:t>
      </w:r>
      <w:r>
        <w:rPr>
          <w:rFonts w:asciiTheme="minorHAnsi" w:eastAsiaTheme="minorEastAsia" w:hAnsiTheme="minorHAnsi" w:cstheme="minorBidi"/>
          <w:noProof/>
          <w:sz w:val="22"/>
        </w:rPr>
        <w:tab/>
      </w:r>
      <w:r>
        <w:rPr>
          <w:noProof/>
        </w:rPr>
        <w:t>Limitation on Indebtedness and Disqualified Stock</w:t>
      </w:r>
      <w:r>
        <w:rPr>
          <w:noProof/>
          <w:webHidden/>
        </w:rPr>
        <w:tab/>
      </w:r>
      <w:r>
        <w:rPr>
          <w:noProof/>
          <w:webHidden/>
        </w:rPr>
        <w:fldChar w:fldCharType="begin"/>
      </w:r>
      <w:r>
        <w:rPr>
          <w:noProof/>
          <w:webHidden/>
        </w:rPr>
        <w:instrText xml:space="preserve"> PAGEREF _Toc161960622 \h </w:instrText>
      </w:r>
      <w:r>
        <w:rPr>
          <w:noProof/>
          <w:webHidden/>
        </w:rPr>
      </w:r>
      <w:r>
        <w:rPr>
          <w:noProof/>
          <w:webHidden/>
        </w:rPr>
        <w:fldChar w:fldCharType="separate"/>
      </w:r>
      <w:r>
        <w:rPr>
          <w:noProof/>
          <w:webHidden/>
        </w:rPr>
        <w:t>37</w:t>
      </w:r>
      <w:r>
        <w:rPr>
          <w:noProof/>
          <w:webHidden/>
        </w:rPr>
        <w:fldChar w:fldCharType="end"/>
      </w:r>
    </w:p>
    <w:p w14:paraId="23EC047D" w14:textId="083CEFA5" w:rsidR="00E92CF5" w:rsidRDefault="00E92CF5">
      <w:pPr>
        <w:pStyle w:val="Sumrio2"/>
        <w:rPr>
          <w:rFonts w:asciiTheme="minorHAnsi" w:eastAsiaTheme="minorEastAsia" w:hAnsiTheme="minorHAnsi" w:cstheme="minorBidi"/>
          <w:noProof/>
          <w:sz w:val="22"/>
        </w:rPr>
      </w:pPr>
      <w:r w:rsidRPr="00131F59">
        <w:rPr>
          <w:caps/>
          <w:noProof/>
          <w:specVanish/>
        </w:rPr>
        <w:t>Section 4.03</w:t>
      </w:r>
      <w:r>
        <w:rPr>
          <w:rFonts w:asciiTheme="minorHAnsi" w:eastAsiaTheme="minorEastAsia" w:hAnsiTheme="minorHAnsi" w:cstheme="minorBidi"/>
          <w:noProof/>
          <w:sz w:val="22"/>
        </w:rPr>
        <w:tab/>
      </w:r>
      <w:r>
        <w:rPr>
          <w:noProof/>
        </w:rPr>
        <w:t>Provision of Financial Statements and Reports</w:t>
      </w:r>
      <w:r>
        <w:rPr>
          <w:noProof/>
          <w:webHidden/>
        </w:rPr>
        <w:tab/>
      </w:r>
      <w:r>
        <w:rPr>
          <w:noProof/>
          <w:webHidden/>
        </w:rPr>
        <w:fldChar w:fldCharType="begin"/>
      </w:r>
      <w:r>
        <w:rPr>
          <w:noProof/>
          <w:webHidden/>
        </w:rPr>
        <w:instrText xml:space="preserve"> PAGEREF _Toc161960623 \h </w:instrText>
      </w:r>
      <w:r>
        <w:rPr>
          <w:noProof/>
          <w:webHidden/>
        </w:rPr>
      </w:r>
      <w:r>
        <w:rPr>
          <w:noProof/>
          <w:webHidden/>
        </w:rPr>
        <w:fldChar w:fldCharType="separate"/>
      </w:r>
      <w:r>
        <w:rPr>
          <w:noProof/>
          <w:webHidden/>
        </w:rPr>
        <w:t>41</w:t>
      </w:r>
      <w:r>
        <w:rPr>
          <w:noProof/>
          <w:webHidden/>
        </w:rPr>
        <w:fldChar w:fldCharType="end"/>
      </w:r>
    </w:p>
    <w:p w14:paraId="3074F013" w14:textId="42FB5A19" w:rsidR="00E92CF5" w:rsidRDefault="00E92CF5">
      <w:pPr>
        <w:pStyle w:val="Sumrio2"/>
        <w:rPr>
          <w:rFonts w:asciiTheme="minorHAnsi" w:eastAsiaTheme="minorEastAsia" w:hAnsiTheme="minorHAnsi" w:cstheme="minorBidi"/>
          <w:noProof/>
          <w:sz w:val="22"/>
        </w:rPr>
      </w:pPr>
      <w:r w:rsidRPr="00131F59">
        <w:rPr>
          <w:caps/>
          <w:noProof/>
          <w:specVanish/>
        </w:rPr>
        <w:t>Section 4.04</w:t>
      </w:r>
      <w:r>
        <w:rPr>
          <w:rFonts w:asciiTheme="minorHAnsi" w:eastAsiaTheme="minorEastAsia" w:hAnsiTheme="minorHAnsi" w:cstheme="minorBidi"/>
          <w:noProof/>
          <w:sz w:val="22"/>
        </w:rPr>
        <w:tab/>
      </w:r>
      <w:r>
        <w:rPr>
          <w:noProof/>
        </w:rPr>
        <w:t>Available Information</w:t>
      </w:r>
      <w:r>
        <w:rPr>
          <w:noProof/>
          <w:webHidden/>
        </w:rPr>
        <w:tab/>
      </w:r>
      <w:r>
        <w:rPr>
          <w:noProof/>
          <w:webHidden/>
        </w:rPr>
        <w:fldChar w:fldCharType="begin"/>
      </w:r>
      <w:r>
        <w:rPr>
          <w:noProof/>
          <w:webHidden/>
        </w:rPr>
        <w:instrText xml:space="preserve"> PAGEREF _Toc161960624 \h </w:instrText>
      </w:r>
      <w:r>
        <w:rPr>
          <w:noProof/>
          <w:webHidden/>
        </w:rPr>
      </w:r>
      <w:r>
        <w:rPr>
          <w:noProof/>
          <w:webHidden/>
        </w:rPr>
        <w:fldChar w:fldCharType="separate"/>
      </w:r>
      <w:r>
        <w:rPr>
          <w:noProof/>
          <w:webHidden/>
        </w:rPr>
        <w:t>41</w:t>
      </w:r>
      <w:r>
        <w:rPr>
          <w:noProof/>
          <w:webHidden/>
        </w:rPr>
        <w:fldChar w:fldCharType="end"/>
      </w:r>
    </w:p>
    <w:p w14:paraId="112AD961" w14:textId="3C4C323A" w:rsidR="00E92CF5" w:rsidRDefault="00E92CF5">
      <w:pPr>
        <w:pStyle w:val="Sumrio2"/>
        <w:rPr>
          <w:rFonts w:asciiTheme="minorHAnsi" w:eastAsiaTheme="minorEastAsia" w:hAnsiTheme="minorHAnsi" w:cstheme="minorBidi"/>
          <w:noProof/>
          <w:sz w:val="22"/>
        </w:rPr>
      </w:pPr>
      <w:r w:rsidRPr="00131F59">
        <w:rPr>
          <w:caps/>
          <w:noProof/>
          <w:specVanish/>
        </w:rPr>
        <w:t>Section 4.05</w:t>
      </w:r>
      <w:r>
        <w:rPr>
          <w:rFonts w:asciiTheme="minorHAnsi" w:eastAsiaTheme="minorEastAsia" w:hAnsiTheme="minorHAnsi" w:cstheme="minorBidi"/>
          <w:noProof/>
          <w:sz w:val="22"/>
        </w:rPr>
        <w:tab/>
      </w:r>
      <w:r>
        <w:rPr>
          <w:noProof/>
        </w:rPr>
        <w:t>Limitation on Restricted Payments</w:t>
      </w:r>
      <w:r>
        <w:rPr>
          <w:noProof/>
          <w:webHidden/>
        </w:rPr>
        <w:tab/>
      </w:r>
      <w:r>
        <w:rPr>
          <w:noProof/>
          <w:webHidden/>
        </w:rPr>
        <w:fldChar w:fldCharType="begin"/>
      </w:r>
      <w:r>
        <w:rPr>
          <w:noProof/>
          <w:webHidden/>
        </w:rPr>
        <w:instrText xml:space="preserve"> PAGEREF _Toc161960625 \h </w:instrText>
      </w:r>
      <w:r>
        <w:rPr>
          <w:noProof/>
          <w:webHidden/>
        </w:rPr>
      </w:r>
      <w:r>
        <w:rPr>
          <w:noProof/>
          <w:webHidden/>
        </w:rPr>
        <w:fldChar w:fldCharType="separate"/>
      </w:r>
      <w:r>
        <w:rPr>
          <w:noProof/>
          <w:webHidden/>
        </w:rPr>
        <w:t>42</w:t>
      </w:r>
      <w:r>
        <w:rPr>
          <w:noProof/>
          <w:webHidden/>
        </w:rPr>
        <w:fldChar w:fldCharType="end"/>
      </w:r>
    </w:p>
    <w:p w14:paraId="33E214DD" w14:textId="6D95DDFF" w:rsidR="00E92CF5" w:rsidRDefault="00E92CF5">
      <w:pPr>
        <w:pStyle w:val="Sumrio2"/>
        <w:rPr>
          <w:rFonts w:asciiTheme="minorHAnsi" w:eastAsiaTheme="minorEastAsia" w:hAnsiTheme="minorHAnsi" w:cstheme="minorBidi"/>
          <w:noProof/>
          <w:sz w:val="22"/>
        </w:rPr>
      </w:pPr>
      <w:r w:rsidRPr="00131F59">
        <w:rPr>
          <w:caps/>
          <w:noProof/>
          <w:specVanish/>
        </w:rPr>
        <w:t>Section 4.06</w:t>
      </w:r>
      <w:r>
        <w:rPr>
          <w:rFonts w:asciiTheme="minorHAnsi" w:eastAsiaTheme="minorEastAsia" w:hAnsiTheme="minorHAnsi" w:cstheme="minorBidi"/>
          <w:noProof/>
          <w:sz w:val="22"/>
        </w:rPr>
        <w:tab/>
      </w:r>
      <w:r>
        <w:rPr>
          <w:noProof/>
        </w:rPr>
        <w:t>Repurchases of the Securities Upon a Change of Control</w:t>
      </w:r>
      <w:r>
        <w:rPr>
          <w:noProof/>
          <w:webHidden/>
        </w:rPr>
        <w:tab/>
      </w:r>
      <w:r>
        <w:rPr>
          <w:noProof/>
          <w:webHidden/>
        </w:rPr>
        <w:fldChar w:fldCharType="begin"/>
      </w:r>
      <w:r>
        <w:rPr>
          <w:noProof/>
          <w:webHidden/>
        </w:rPr>
        <w:instrText xml:space="preserve"> PAGEREF _Toc161960626 \h </w:instrText>
      </w:r>
      <w:r>
        <w:rPr>
          <w:noProof/>
          <w:webHidden/>
        </w:rPr>
      </w:r>
      <w:r>
        <w:rPr>
          <w:noProof/>
          <w:webHidden/>
        </w:rPr>
        <w:fldChar w:fldCharType="separate"/>
      </w:r>
      <w:r>
        <w:rPr>
          <w:noProof/>
          <w:webHidden/>
        </w:rPr>
        <w:t>43</w:t>
      </w:r>
      <w:r>
        <w:rPr>
          <w:noProof/>
          <w:webHidden/>
        </w:rPr>
        <w:fldChar w:fldCharType="end"/>
      </w:r>
    </w:p>
    <w:p w14:paraId="034725BA" w14:textId="5A319892" w:rsidR="00E92CF5" w:rsidRDefault="00E92CF5">
      <w:pPr>
        <w:pStyle w:val="Sumrio2"/>
        <w:rPr>
          <w:rFonts w:asciiTheme="minorHAnsi" w:eastAsiaTheme="minorEastAsia" w:hAnsiTheme="minorHAnsi" w:cstheme="minorBidi"/>
          <w:noProof/>
          <w:sz w:val="22"/>
        </w:rPr>
      </w:pPr>
      <w:r w:rsidRPr="00131F59">
        <w:rPr>
          <w:caps/>
          <w:noProof/>
          <w:specVanish/>
        </w:rPr>
        <w:t>Section 4.07</w:t>
      </w:r>
      <w:r>
        <w:rPr>
          <w:rFonts w:asciiTheme="minorHAnsi" w:eastAsiaTheme="minorEastAsia" w:hAnsiTheme="minorHAnsi" w:cstheme="minorBidi"/>
          <w:noProof/>
          <w:sz w:val="22"/>
        </w:rPr>
        <w:tab/>
      </w:r>
      <w:r>
        <w:rPr>
          <w:noProof/>
        </w:rPr>
        <w:t>Limitation on Liens</w:t>
      </w:r>
      <w:r>
        <w:rPr>
          <w:noProof/>
          <w:webHidden/>
        </w:rPr>
        <w:tab/>
      </w:r>
      <w:r>
        <w:rPr>
          <w:noProof/>
          <w:webHidden/>
        </w:rPr>
        <w:fldChar w:fldCharType="begin"/>
      </w:r>
      <w:r>
        <w:rPr>
          <w:noProof/>
          <w:webHidden/>
        </w:rPr>
        <w:instrText xml:space="preserve"> PAGEREF _Toc161960627 \h </w:instrText>
      </w:r>
      <w:r>
        <w:rPr>
          <w:noProof/>
          <w:webHidden/>
        </w:rPr>
      </w:r>
      <w:r>
        <w:rPr>
          <w:noProof/>
          <w:webHidden/>
        </w:rPr>
        <w:fldChar w:fldCharType="separate"/>
      </w:r>
      <w:r>
        <w:rPr>
          <w:noProof/>
          <w:webHidden/>
        </w:rPr>
        <w:t>45</w:t>
      </w:r>
      <w:r>
        <w:rPr>
          <w:noProof/>
          <w:webHidden/>
        </w:rPr>
        <w:fldChar w:fldCharType="end"/>
      </w:r>
    </w:p>
    <w:p w14:paraId="5B7EEFF7" w14:textId="7C35BBF0" w:rsidR="00E92CF5" w:rsidRDefault="00E92CF5">
      <w:pPr>
        <w:pStyle w:val="Sumrio2"/>
        <w:rPr>
          <w:rFonts w:asciiTheme="minorHAnsi" w:eastAsiaTheme="minorEastAsia" w:hAnsiTheme="minorHAnsi" w:cstheme="minorBidi"/>
          <w:noProof/>
          <w:sz w:val="22"/>
        </w:rPr>
      </w:pPr>
      <w:r w:rsidRPr="00131F59">
        <w:rPr>
          <w:caps/>
          <w:noProof/>
          <w:specVanish/>
        </w:rPr>
        <w:t>Section 4.08</w:t>
      </w:r>
      <w:r>
        <w:rPr>
          <w:rFonts w:asciiTheme="minorHAnsi" w:eastAsiaTheme="minorEastAsia" w:hAnsiTheme="minorHAnsi" w:cstheme="minorBidi"/>
          <w:noProof/>
          <w:sz w:val="22"/>
        </w:rPr>
        <w:tab/>
      </w:r>
      <w:r>
        <w:rPr>
          <w:noProof/>
        </w:rPr>
        <w:t>Maintenance of Corporate Existence</w:t>
      </w:r>
      <w:r>
        <w:rPr>
          <w:noProof/>
          <w:webHidden/>
        </w:rPr>
        <w:tab/>
      </w:r>
      <w:r>
        <w:rPr>
          <w:noProof/>
          <w:webHidden/>
        </w:rPr>
        <w:fldChar w:fldCharType="begin"/>
      </w:r>
      <w:r>
        <w:rPr>
          <w:noProof/>
          <w:webHidden/>
        </w:rPr>
        <w:instrText xml:space="preserve"> PAGEREF _Toc161960628 \h </w:instrText>
      </w:r>
      <w:r>
        <w:rPr>
          <w:noProof/>
          <w:webHidden/>
        </w:rPr>
      </w:r>
      <w:r>
        <w:rPr>
          <w:noProof/>
          <w:webHidden/>
        </w:rPr>
        <w:fldChar w:fldCharType="separate"/>
      </w:r>
      <w:r>
        <w:rPr>
          <w:noProof/>
          <w:webHidden/>
        </w:rPr>
        <w:t>49</w:t>
      </w:r>
      <w:r>
        <w:rPr>
          <w:noProof/>
          <w:webHidden/>
        </w:rPr>
        <w:fldChar w:fldCharType="end"/>
      </w:r>
    </w:p>
    <w:p w14:paraId="2FC8B4B2" w14:textId="05164F24" w:rsidR="00E92CF5" w:rsidRDefault="00E92CF5">
      <w:pPr>
        <w:pStyle w:val="Sumrio2"/>
        <w:rPr>
          <w:rFonts w:asciiTheme="minorHAnsi" w:eastAsiaTheme="minorEastAsia" w:hAnsiTheme="minorHAnsi" w:cstheme="minorBidi"/>
          <w:noProof/>
          <w:sz w:val="22"/>
        </w:rPr>
      </w:pPr>
      <w:r w:rsidRPr="00131F59">
        <w:rPr>
          <w:caps/>
          <w:noProof/>
          <w:specVanish/>
        </w:rPr>
        <w:t>Section 4.09</w:t>
      </w:r>
      <w:r>
        <w:rPr>
          <w:rFonts w:asciiTheme="minorHAnsi" w:eastAsiaTheme="minorEastAsia" w:hAnsiTheme="minorHAnsi" w:cstheme="minorBidi"/>
          <w:noProof/>
          <w:sz w:val="22"/>
        </w:rPr>
        <w:tab/>
      </w:r>
      <w:r>
        <w:rPr>
          <w:noProof/>
        </w:rPr>
        <w:t>Maintenance of Government Authorizations</w:t>
      </w:r>
      <w:r>
        <w:rPr>
          <w:noProof/>
          <w:webHidden/>
        </w:rPr>
        <w:tab/>
      </w:r>
      <w:r>
        <w:rPr>
          <w:noProof/>
          <w:webHidden/>
        </w:rPr>
        <w:fldChar w:fldCharType="begin"/>
      </w:r>
      <w:r>
        <w:rPr>
          <w:noProof/>
          <w:webHidden/>
        </w:rPr>
        <w:instrText xml:space="preserve"> PAGEREF _Toc161960629 \h </w:instrText>
      </w:r>
      <w:r>
        <w:rPr>
          <w:noProof/>
          <w:webHidden/>
        </w:rPr>
      </w:r>
      <w:r>
        <w:rPr>
          <w:noProof/>
          <w:webHidden/>
        </w:rPr>
        <w:fldChar w:fldCharType="separate"/>
      </w:r>
      <w:r>
        <w:rPr>
          <w:noProof/>
          <w:webHidden/>
        </w:rPr>
        <w:t>49</w:t>
      </w:r>
      <w:r>
        <w:rPr>
          <w:noProof/>
          <w:webHidden/>
        </w:rPr>
        <w:fldChar w:fldCharType="end"/>
      </w:r>
    </w:p>
    <w:p w14:paraId="41C8D29A" w14:textId="3311FD7F" w:rsidR="00E92CF5" w:rsidRDefault="00E92CF5">
      <w:pPr>
        <w:pStyle w:val="Sumrio2"/>
        <w:rPr>
          <w:rFonts w:asciiTheme="minorHAnsi" w:eastAsiaTheme="minorEastAsia" w:hAnsiTheme="minorHAnsi" w:cstheme="minorBidi"/>
          <w:noProof/>
          <w:sz w:val="22"/>
        </w:rPr>
      </w:pPr>
      <w:r w:rsidRPr="00131F59">
        <w:rPr>
          <w:caps/>
          <w:noProof/>
          <w:specVanish/>
        </w:rPr>
        <w:t>Section 4.10</w:t>
      </w:r>
      <w:r>
        <w:rPr>
          <w:rFonts w:asciiTheme="minorHAnsi" w:eastAsiaTheme="minorEastAsia" w:hAnsiTheme="minorHAnsi" w:cstheme="minorBidi"/>
          <w:noProof/>
          <w:sz w:val="22"/>
        </w:rPr>
        <w:tab/>
      </w:r>
      <w:r>
        <w:rPr>
          <w:noProof/>
        </w:rPr>
        <w:t>Appointment to Fill a Vacancy in the Office of the Trustee</w:t>
      </w:r>
      <w:r>
        <w:rPr>
          <w:noProof/>
          <w:webHidden/>
        </w:rPr>
        <w:tab/>
      </w:r>
      <w:r>
        <w:rPr>
          <w:noProof/>
          <w:webHidden/>
        </w:rPr>
        <w:fldChar w:fldCharType="begin"/>
      </w:r>
      <w:r>
        <w:rPr>
          <w:noProof/>
          <w:webHidden/>
        </w:rPr>
        <w:instrText xml:space="preserve"> PAGEREF _Toc161960630 \h </w:instrText>
      </w:r>
      <w:r>
        <w:rPr>
          <w:noProof/>
          <w:webHidden/>
        </w:rPr>
      </w:r>
      <w:r>
        <w:rPr>
          <w:noProof/>
          <w:webHidden/>
        </w:rPr>
        <w:fldChar w:fldCharType="separate"/>
      </w:r>
      <w:r>
        <w:rPr>
          <w:noProof/>
          <w:webHidden/>
        </w:rPr>
        <w:t>49</w:t>
      </w:r>
      <w:r>
        <w:rPr>
          <w:noProof/>
          <w:webHidden/>
        </w:rPr>
        <w:fldChar w:fldCharType="end"/>
      </w:r>
    </w:p>
    <w:p w14:paraId="504431CA" w14:textId="7CC980BA" w:rsidR="00E92CF5" w:rsidRDefault="00E92CF5">
      <w:pPr>
        <w:pStyle w:val="Sumrio2"/>
        <w:rPr>
          <w:rFonts w:asciiTheme="minorHAnsi" w:eastAsiaTheme="minorEastAsia" w:hAnsiTheme="minorHAnsi" w:cstheme="minorBidi"/>
          <w:noProof/>
          <w:sz w:val="22"/>
        </w:rPr>
      </w:pPr>
      <w:r w:rsidRPr="00131F59">
        <w:rPr>
          <w:caps/>
          <w:noProof/>
          <w:specVanish/>
        </w:rPr>
        <w:lastRenderedPageBreak/>
        <w:t>Section 4.11</w:t>
      </w:r>
      <w:r>
        <w:rPr>
          <w:rFonts w:asciiTheme="minorHAnsi" w:eastAsiaTheme="minorEastAsia" w:hAnsiTheme="minorHAnsi" w:cstheme="minorBidi"/>
          <w:noProof/>
          <w:sz w:val="22"/>
        </w:rPr>
        <w:tab/>
      </w:r>
      <w:r>
        <w:rPr>
          <w:noProof/>
        </w:rPr>
        <w:t>Maintenance of Office or Agency</w:t>
      </w:r>
      <w:r>
        <w:rPr>
          <w:noProof/>
          <w:webHidden/>
        </w:rPr>
        <w:tab/>
      </w:r>
      <w:r>
        <w:rPr>
          <w:noProof/>
          <w:webHidden/>
        </w:rPr>
        <w:fldChar w:fldCharType="begin"/>
      </w:r>
      <w:r>
        <w:rPr>
          <w:noProof/>
          <w:webHidden/>
        </w:rPr>
        <w:instrText xml:space="preserve"> PAGEREF _Toc161960631 \h </w:instrText>
      </w:r>
      <w:r>
        <w:rPr>
          <w:noProof/>
          <w:webHidden/>
        </w:rPr>
      </w:r>
      <w:r>
        <w:rPr>
          <w:noProof/>
          <w:webHidden/>
        </w:rPr>
        <w:fldChar w:fldCharType="separate"/>
      </w:r>
      <w:r>
        <w:rPr>
          <w:noProof/>
          <w:webHidden/>
        </w:rPr>
        <w:t>49</w:t>
      </w:r>
      <w:r>
        <w:rPr>
          <w:noProof/>
          <w:webHidden/>
        </w:rPr>
        <w:fldChar w:fldCharType="end"/>
      </w:r>
    </w:p>
    <w:p w14:paraId="6336F609" w14:textId="2E721A0B" w:rsidR="00E92CF5" w:rsidRDefault="00E92CF5">
      <w:pPr>
        <w:pStyle w:val="Sumrio2"/>
        <w:rPr>
          <w:rFonts w:asciiTheme="minorHAnsi" w:eastAsiaTheme="minorEastAsia" w:hAnsiTheme="minorHAnsi" w:cstheme="minorBidi"/>
          <w:noProof/>
          <w:sz w:val="22"/>
        </w:rPr>
      </w:pPr>
      <w:r w:rsidRPr="00131F59">
        <w:rPr>
          <w:caps/>
          <w:noProof/>
          <w:specVanish/>
        </w:rPr>
        <w:t>Section 4.12</w:t>
      </w:r>
      <w:r>
        <w:rPr>
          <w:rFonts w:asciiTheme="minorHAnsi" w:eastAsiaTheme="minorEastAsia" w:hAnsiTheme="minorHAnsi" w:cstheme="minorBidi"/>
          <w:noProof/>
          <w:sz w:val="22"/>
        </w:rPr>
        <w:tab/>
      </w:r>
      <w:r>
        <w:rPr>
          <w:noProof/>
        </w:rPr>
        <w:t>Notice of Certain Events</w:t>
      </w:r>
      <w:r>
        <w:rPr>
          <w:noProof/>
          <w:webHidden/>
        </w:rPr>
        <w:tab/>
      </w:r>
      <w:r>
        <w:rPr>
          <w:noProof/>
          <w:webHidden/>
        </w:rPr>
        <w:fldChar w:fldCharType="begin"/>
      </w:r>
      <w:r>
        <w:rPr>
          <w:noProof/>
          <w:webHidden/>
        </w:rPr>
        <w:instrText xml:space="preserve"> PAGEREF _Toc161960632 \h </w:instrText>
      </w:r>
      <w:r>
        <w:rPr>
          <w:noProof/>
          <w:webHidden/>
        </w:rPr>
      </w:r>
      <w:r>
        <w:rPr>
          <w:noProof/>
          <w:webHidden/>
        </w:rPr>
        <w:fldChar w:fldCharType="separate"/>
      </w:r>
      <w:r>
        <w:rPr>
          <w:noProof/>
          <w:webHidden/>
        </w:rPr>
        <w:t>50</w:t>
      </w:r>
      <w:r>
        <w:rPr>
          <w:noProof/>
          <w:webHidden/>
        </w:rPr>
        <w:fldChar w:fldCharType="end"/>
      </w:r>
    </w:p>
    <w:p w14:paraId="4E89A770" w14:textId="45E69F16" w:rsidR="00E92CF5" w:rsidRDefault="00E92CF5">
      <w:pPr>
        <w:pStyle w:val="Sumrio2"/>
        <w:rPr>
          <w:rFonts w:asciiTheme="minorHAnsi" w:eastAsiaTheme="minorEastAsia" w:hAnsiTheme="minorHAnsi" w:cstheme="minorBidi"/>
          <w:noProof/>
          <w:sz w:val="22"/>
        </w:rPr>
      </w:pPr>
      <w:r w:rsidRPr="00131F59">
        <w:rPr>
          <w:caps/>
          <w:noProof/>
          <w:specVanish/>
        </w:rPr>
        <w:t>Section 4.13</w:t>
      </w:r>
      <w:r>
        <w:rPr>
          <w:rFonts w:asciiTheme="minorHAnsi" w:eastAsiaTheme="minorEastAsia" w:hAnsiTheme="minorHAnsi" w:cstheme="minorBidi"/>
          <w:noProof/>
          <w:sz w:val="22"/>
        </w:rPr>
        <w:tab/>
      </w:r>
      <w:r>
        <w:rPr>
          <w:noProof/>
        </w:rPr>
        <w:t>Listing</w:t>
      </w:r>
      <w:r>
        <w:rPr>
          <w:noProof/>
          <w:webHidden/>
        </w:rPr>
        <w:tab/>
      </w:r>
      <w:r>
        <w:rPr>
          <w:noProof/>
          <w:webHidden/>
        </w:rPr>
        <w:fldChar w:fldCharType="begin"/>
      </w:r>
      <w:r>
        <w:rPr>
          <w:noProof/>
          <w:webHidden/>
        </w:rPr>
        <w:instrText xml:space="preserve"> PAGEREF _Toc161960633 \h </w:instrText>
      </w:r>
      <w:r>
        <w:rPr>
          <w:noProof/>
          <w:webHidden/>
        </w:rPr>
      </w:r>
      <w:r>
        <w:rPr>
          <w:noProof/>
          <w:webHidden/>
        </w:rPr>
        <w:fldChar w:fldCharType="separate"/>
      </w:r>
      <w:r>
        <w:rPr>
          <w:noProof/>
          <w:webHidden/>
        </w:rPr>
        <w:t>50</w:t>
      </w:r>
      <w:r>
        <w:rPr>
          <w:noProof/>
          <w:webHidden/>
        </w:rPr>
        <w:fldChar w:fldCharType="end"/>
      </w:r>
    </w:p>
    <w:p w14:paraId="11E94A4F" w14:textId="7AF58000" w:rsidR="00E92CF5" w:rsidRDefault="00E92CF5">
      <w:pPr>
        <w:pStyle w:val="Sumrio2"/>
        <w:rPr>
          <w:rFonts w:asciiTheme="minorHAnsi" w:eastAsiaTheme="minorEastAsia" w:hAnsiTheme="minorHAnsi" w:cstheme="minorBidi"/>
          <w:noProof/>
          <w:sz w:val="22"/>
        </w:rPr>
      </w:pPr>
      <w:r w:rsidRPr="00131F59">
        <w:rPr>
          <w:caps/>
          <w:noProof/>
          <w:specVanish/>
        </w:rPr>
        <w:t>Section 4.14</w:t>
      </w:r>
      <w:r>
        <w:rPr>
          <w:rFonts w:asciiTheme="minorHAnsi" w:eastAsiaTheme="minorEastAsia" w:hAnsiTheme="minorHAnsi" w:cstheme="minorBidi"/>
          <w:noProof/>
          <w:sz w:val="22"/>
        </w:rPr>
        <w:tab/>
      </w:r>
      <w:r>
        <w:rPr>
          <w:noProof/>
        </w:rPr>
        <w:t>Payment of Additional Amounts</w:t>
      </w:r>
      <w:r>
        <w:rPr>
          <w:noProof/>
          <w:webHidden/>
        </w:rPr>
        <w:tab/>
      </w:r>
      <w:r>
        <w:rPr>
          <w:noProof/>
          <w:webHidden/>
        </w:rPr>
        <w:fldChar w:fldCharType="begin"/>
      </w:r>
      <w:r>
        <w:rPr>
          <w:noProof/>
          <w:webHidden/>
        </w:rPr>
        <w:instrText xml:space="preserve"> PAGEREF _Toc161960634 \h </w:instrText>
      </w:r>
      <w:r>
        <w:rPr>
          <w:noProof/>
          <w:webHidden/>
        </w:rPr>
      </w:r>
      <w:r>
        <w:rPr>
          <w:noProof/>
          <w:webHidden/>
        </w:rPr>
        <w:fldChar w:fldCharType="separate"/>
      </w:r>
      <w:r>
        <w:rPr>
          <w:noProof/>
          <w:webHidden/>
        </w:rPr>
        <w:t>50</w:t>
      </w:r>
      <w:r>
        <w:rPr>
          <w:noProof/>
          <w:webHidden/>
        </w:rPr>
        <w:fldChar w:fldCharType="end"/>
      </w:r>
    </w:p>
    <w:p w14:paraId="3DD46B47" w14:textId="448CCAFC" w:rsidR="00E92CF5" w:rsidRDefault="00E92CF5">
      <w:pPr>
        <w:pStyle w:val="Sumrio2"/>
        <w:rPr>
          <w:rFonts w:asciiTheme="minorHAnsi" w:eastAsiaTheme="minorEastAsia" w:hAnsiTheme="minorHAnsi" w:cstheme="minorBidi"/>
          <w:noProof/>
          <w:sz w:val="22"/>
        </w:rPr>
      </w:pPr>
      <w:r w:rsidRPr="00131F59">
        <w:rPr>
          <w:caps/>
          <w:noProof/>
          <w:specVanish/>
        </w:rPr>
        <w:t>Section 4.15</w:t>
      </w:r>
      <w:r>
        <w:rPr>
          <w:rFonts w:asciiTheme="minorHAnsi" w:eastAsiaTheme="minorEastAsia" w:hAnsiTheme="minorHAnsi" w:cstheme="minorBidi"/>
          <w:noProof/>
          <w:sz w:val="22"/>
        </w:rPr>
        <w:tab/>
      </w:r>
      <w:r>
        <w:rPr>
          <w:noProof/>
        </w:rPr>
        <w:t>Ranking</w:t>
      </w:r>
      <w:r>
        <w:rPr>
          <w:noProof/>
          <w:webHidden/>
        </w:rPr>
        <w:tab/>
      </w:r>
      <w:r>
        <w:rPr>
          <w:noProof/>
          <w:webHidden/>
        </w:rPr>
        <w:fldChar w:fldCharType="begin"/>
      </w:r>
      <w:r>
        <w:rPr>
          <w:noProof/>
          <w:webHidden/>
        </w:rPr>
        <w:instrText xml:space="preserve"> PAGEREF _Toc161960635 \h </w:instrText>
      </w:r>
      <w:r>
        <w:rPr>
          <w:noProof/>
          <w:webHidden/>
        </w:rPr>
      </w:r>
      <w:r>
        <w:rPr>
          <w:noProof/>
          <w:webHidden/>
        </w:rPr>
        <w:fldChar w:fldCharType="separate"/>
      </w:r>
      <w:r>
        <w:rPr>
          <w:noProof/>
          <w:webHidden/>
        </w:rPr>
        <w:t>51</w:t>
      </w:r>
      <w:r>
        <w:rPr>
          <w:noProof/>
          <w:webHidden/>
        </w:rPr>
        <w:fldChar w:fldCharType="end"/>
      </w:r>
    </w:p>
    <w:p w14:paraId="19244D93" w14:textId="60661A9C" w:rsidR="00E92CF5" w:rsidRDefault="00E92CF5">
      <w:pPr>
        <w:pStyle w:val="Sumrio2"/>
        <w:rPr>
          <w:rFonts w:asciiTheme="minorHAnsi" w:eastAsiaTheme="minorEastAsia" w:hAnsiTheme="minorHAnsi" w:cstheme="minorBidi"/>
          <w:noProof/>
          <w:sz w:val="22"/>
        </w:rPr>
      </w:pPr>
      <w:r w:rsidRPr="00131F59">
        <w:rPr>
          <w:caps/>
          <w:noProof/>
          <w:specVanish/>
        </w:rPr>
        <w:t>Section 4.16</w:t>
      </w:r>
      <w:r>
        <w:rPr>
          <w:rFonts w:asciiTheme="minorHAnsi" w:eastAsiaTheme="minorEastAsia" w:hAnsiTheme="minorHAnsi" w:cstheme="minorBidi"/>
          <w:noProof/>
          <w:sz w:val="22"/>
        </w:rPr>
        <w:tab/>
      </w:r>
      <w:r>
        <w:rPr>
          <w:noProof/>
        </w:rPr>
        <w:t>Limitation on Asset Sales</w:t>
      </w:r>
      <w:r>
        <w:rPr>
          <w:noProof/>
          <w:webHidden/>
        </w:rPr>
        <w:tab/>
      </w:r>
      <w:r>
        <w:rPr>
          <w:noProof/>
          <w:webHidden/>
        </w:rPr>
        <w:fldChar w:fldCharType="begin"/>
      </w:r>
      <w:r>
        <w:rPr>
          <w:noProof/>
          <w:webHidden/>
        </w:rPr>
        <w:instrText xml:space="preserve"> PAGEREF _Toc161960636 \h </w:instrText>
      </w:r>
      <w:r>
        <w:rPr>
          <w:noProof/>
          <w:webHidden/>
        </w:rPr>
      </w:r>
      <w:r>
        <w:rPr>
          <w:noProof/>
          <w:webHidden/>
        </w:rPr>
        <w:fldChar w:fldCharType="separate"/>
      </w:r>
      <w:r>
        <w:rPr>
          <w:noProof/>
          <w:webHidden/>
        </w:rPr>
        <w:t>51</w:t>
      </w:r>
      <w:r>
        <w:rPr>
          <w:noProof/>
          <w:webHidden/>
        </w:rPr>
        <w:fldChar w:fldCharType="end"/>
      </w:r>
    </w:p>
    <w:p w14:paraId="20C0BE85" w14:textId="7C5DF592" w:rsidR="00E92CF5" w:rsidRDefault="00E92CF5">
      <w:pPr>
        <w:pStyle w:val="Sumrio2"/>
        <w:rPr>
          <w:rFonts w:asciiTheme="minorHAnsi" w:eastAsiaTheme="minorEastAsia" w:hAnsiTheme="minorHAnsi" w:cstheme="minorBidi"/>
          <w:noProof/>
          <w:sz w:val="22"/>
        </w:rPr>
      </w:pPr>
      <w:r w:rsidRPr="00131F59">
        <w:rPr>
          <w:caps/>
          <w:noProof/>
          <w:specVanish/>
        </w:rPr>
        <w:t>Section 4.17</w:t>
      </w:r>
      <w:r>
        <w:rPr>
          <w:rFonts w:asciiTheme="minorHAnsi" w:eastAsiaTheme="minorEastAsia" w:hAnsiTheme="minorHAnsi" w:cstheme="minorBidi"/>
          <w:noProof/>
          <w:sz w:val="22"/>
        </w:rPr>
        <w:tab/>
      </w:r>
      <w:r>
        <w:rPr>
          <w:noProof/>
        </w:rPr>
        <w:t>Compliance Certificates</w:t>
      </w:r>
      <w:r>
        <w:rPr>
          <w:noProof/>
          <w:webHidden/>
        </w:rPr>
        <w:tab/>
      </w:r>
      <w:r>
        <w:rPr>
          <w:noProof/>
          <w:webHidden/>
        </w:rPr>
        <w:fldChar w:fldCharType="begin"/>
      </w:r>
      <w:r>
        <w:rPr>
          <w:noProof/>
          <w:webHidden/>
        </w:rPr>
        <w:instrText xml:space="preserve"> PAGEREF _Toc161960637 \h </w:instrText>
      </w:r>
      <w:r>
        <w:rPr>
          <w:noProof/>
          <w:webHidden/>
        </w:rPr>
      </w:r>
      <w:r>
        <w:rPr>
          <w:noProof/>
          <w:webHidden/>
        </w:rPr>
        <w:fldChar w:fldCharType="separate"/>
      </w:r>
      <w:r>
        <w:rPr>
          <w:noProof/>
          <w:webHidden/>
        </w:rPr>
        <w:t>55</w:t>
      </w:r>
      <w:r>
        <w:rPr>
          <w:noProof/>
          <w:webHidden/>
        </w:rPr>
        <w:fldChar w:fldCharType="end"/>
      </w:r>
    </w:p>
    <w:p w14:paraId="1D59BE0C" w14:textId="27A3D275" w:rsidR="00E92CF5" w:rsidRDefault="00E92CF5">
      <w:pPr>
        <w:pStyle w:val="Sumrio2"/>
        <w:rPr>
          <w:rFonts w:asciiTheme="minorHAnsi" w:eastAsiaTheme="minorEastAsia" w:hAnsiTheme="minorHAnsi" w:cstheme="minorBidi"/>
          <w:noProof/>
          <w:sz w:val="22"/>
        </w:rPr>
      </w:pPr>
      <w:r w:rsidRPr="00131F59">
        <w:rPr>
          <w:caps/>
          <w:noProof/>
          <w:specVanish/>
        </w:rPr>
        <w:t>Section 4.18</w:t>
      </w:r>
      <w:r>
        <w:rPr>
          <w:rFonts w:asciiTheme="minorHAnsi" w:eastAsiaTheme="minorEastAsia" w:hAnsiTheme="minorHAnsi" w:cstheme="minorBidi"/>
          <w:noProof/>
          <w:sz w:val="22"/>
        </w:rPr>
        <w:tab/>
      </w:r>
      <w:r>
        <w:rPr>
          <w:noProof/>
        </w:rPr>
        <w:t>Limitation on Transactions with Affiliates</w:t>
      </w:r>
      <w:r>
        <w:rPr>
          <w:noProof/>
          <w:webHidden/>
        </w:rPr>
        <w:tab/>
      </w:r>
      <w:r>
        <w:rPr>
          <w:noProof/>
          <w:webHidden/>
        </w:rPr>
        <w:fldChar w:fldCharType="begin"/>
      </w:r>
      <w:r>
        <w:rPr>
          <w:noProof/>
          <w:webHidden/>
        </w:rPr>
        <w:instrText xml:space="preserve"> PAGEREF _Toc161960638 \h </w:instrText>
      </w:r>
      <w:r>
        <w:rPr>
          <w:noProof/>
          <w:webHidden/>
        </w:rPr>
      </w:r>
      <w:r>
        <w:rPr>
          <w:noProof/>
          <w:webHidden/>
        </w:rPr>
        <w:fldChar w:fldCharType="separate"/>
      </w:r>
      <w:r>
        <w:rPr>
          <w:noProof/>
          <w:webHidden/>
        </w:rPr>
        <w:t>55</w:t>
      </w:r>
      <w:r>
        <w:rPr>
          <w:noProof/>
          <w:webHidden/>
        </w:rPr>
        <w:fldChar w:fldCharType="end"/>
      </w:r>
    </w:p>
    <w:p w14:paraId="16DCA203" w14:textId="0566F697" w:rsidR="00E92CF5" w:rsidRDefault="00E92CF5">
      <w:pPr>
        <w:pStyle w:val="Sumrio2"/>
        <w:rPr>
          <w:rFonts w:asciiTheme="minorHAnsi" w:eastAsiaTheme="minorEastAsia" w:hAnsiTheme="minorHAnsi" w:cstheme="minorBidi"/>
          <w:noProof/>
          <w:sz w:val="22"/>
        </w:rPr>
      </w:pPr>
      <w:r w:rsidRPr="00131F59">
        <w:rPr>
          <w:caps/>
          <w:noProof/>
          <w:specVanish/>
        </w:rPr>
        <w:t>Section 4.19</w:t>
      </w:r>
      <w:r>
        <w:rPr>
          <w:rFonts w:asciiTheme="minorHAnsi" w:eastAsiaTheme="minorEastAsia" w:hAnsiTheme="minorHAnsi" w:cstheme="minorBidi"/>
          <w:noProof/>
          <w:sz w:val="22"/>
        </w:rPr>
        <w:tab/>
      </w:r>
      <w:r>
        <w:rPr>
          <w:noProof/>
        </w:rPr>
        <w:t>Limitation on Dividend and Other Payment Restrictions Affecting Subsidiaries</w:t>
      </w:r>
      <w:r>
        <w:rPr>
          <w:noProof/>
          <w:webHidden/>
        </w:rPr>
        <w:tab/>
      </w:r>
      <w:r>
        <w:rPr>
          <w:noProof/>
          <w:webHidden/>
        </w:rPr>
        <w:fldChar w:fldCharType="begin"/>
      </w:r>
      <w:r>
        <w:rPr>
          <w:noProof/>
          <w:webHidden/>
        </w:rPr>
        <w:instrText xml:space="preserve"> PAGEREF _Toc161960639 \h </w:instrText>
      </w:r>
      <w:r>
        <w:rPr>
          <w:noProof/>
          <w:webHidden/>
        </w:rPr>
      </w:r>
      <w:r>
        <w:rPr>
          <w:noProof/>
          <w:webHidden/>
        </w:rPr>
        <w:fldChar w:fldCharType="separate"/>
      </w:r>
      <w:r>
        <w:rPr>
          <w:noProof/>
          <w:webHidden/>
        </w:rPr>
        <w:t>57</w:t>
      </w:r>
      <w:r>
        <w:rPr>
          <w:noProof/>
          <w:webHidden/>
        </w:rPr>
        <w:fldChar w:fldCharType="end"/>
      </w:r>
    </w:p>
    <w:p w14:paraId="294003CA" w14:textId="0F6D68B3" w:rsidR="00E92CF5" w:rsidRDefault="00E92CF5">
      <w:pPr>
        <w:pStyle w:val="Sumrio2"/>
        <w:rPr>
          <w:rFonts w:asciiTheme="minorHAnsi" w:eastAsiaTheme="minorEastAsia" w:hAnsiTheme="minorHAnsi" w:cstheme="minorBidi"/>
          <w:noProof/>
          <w:sz w:val="22"/>
        </w:rPr>
      </w:pPr>
      <w:r w:rsidRPr="00131F59">
        <w:rPr>
          <w:caps/>
          <w:noProof/>
          <w:specVanish/>
        </w:rPr>
        <w:t>Section 4.20</w:t>
      </w:r>
      <w:r>
        <w:rPr>
          <w:rFonts w:asciiTheme="minorHAnsi" w:eastAsiaTheme="minorEastAsia" w:hAnsiTheme="minorHAnsi" w:cstheme="minorBidi"/>
          <w:noProof/>
          <w:sz w:val="22"/>
        </w:rPr>
        <w:tab/>
      </w:r>
      <w:r>
        <w:rPr>
          <w:noProof/>
        </w:rPr>
        <w:t>Limitation on Sale and Leaseback Transactions</w:t>
      </w:r>
      <w:r>
        <w:rPr>
          <w:noProof/>
          <w:webHidden/>
        </w:rPr>
        <w:tab/>
      </w:r>
      <w:r>
        <w:rPr>
          <w:noProof/>
          <w:webHidden/>
        </w:rPr>
        <w:fldChar w:fldCharType="begin"/>
      </w:r>
      <w:r>
        <w:rPr>
          <w:noProof/>
          <w:webHidden/>
        </w:rPr>
        <w:instrText xml:space="preserve"> PAGEREF _Toc161960640 \h </w:instrText>
      </w:r>
      <w:r>
        <w:rPr>
          <w:noProof/>
          <w:webHidden/>
        </w:rPr>
      </w:r>
      <w:r>
        <w:rPr>
          <w:noProof/>
          <w:webHidden/>
        </w:rPr>
        <w:fldChar w:fldCharType="separate"/>
      </w:r>
      <w:r>
        <w:rPr>
          <w:noProof/>
          <w:webHidden/>
        </w:rPr>
        <w:t>58</w:t>
      </w:r>
      <w:r>
        <w:rPr>
          <w:noProof/>
          <w:webHidden/>
        </w:rPr>
        <w:fldChar w:fldCharType="end"/>
      </w:r>
    </w:p>
    <w:p w14:paraId="17DE26CA" w14:textId="29B06EDF" w:rsidR="00E92CF5" w:rsidRDefault="00E92CF5">
      <w:pPr>
        <w:pStyle w:val="Sumrio2"/>
        <w:rPr>
          <w:rFonts w:asciiTheme="minorHAnsi" w:eastAsiaTheme="minorEastAsia" w:hAnsiTheme="minorHAnsi" w:cstheme="minorBidi"/>
          <w:noProof/>
          <w:sz w:val="22"/>
        </w:rPr>
      </w:pPr>
      <w:r w:rsidRPr="00131F59">
        <w:rPr>
          <w:caps/>
          <w:noProof/>
          <w:specVanish/>
        </w:rPr>
        <w:t>Section 4.21</w:t>
      </w:r>
      <w:r>
        <w:rPr>
          <w:rFonts w:asciiTheme="minorHAnsi" w:eastAsiaTheme="minorEastAsia" w:hAnsiTheme="minorHAnsi" w:cstheme="minorBidi"/>
          <w:noProof/>
          <w:sz w:val="22"/>
        </w:rPr>
        <w:tab/>
      </w:r>
      <w:r>
        <w:rPr>
          <w:noProof/>
        </w:rPr>
        <w:t>Guarantees by Subsidiaries</w:t>
      </w:r>
      <w:r>
        <w:rPr>
          <w:noProof/>
          <w:webHidden/>
        </w:rPr>
        <w:tab/>
      </w:r>
      <w:r>
        <w:rPr>
          <w:noProof/>
          <w:webHidden/>
        </w:rPr>
        <w:fldChar w:fldCharType="begin"/>
      </w:r>
      <w:r>
        <w:rPr>
          <w:noProof/>
          <w:webHidden/>
        </w:rPr>
        <w:instrText xml:space="preserve"> PAGEREF _Toc161960641 \h </w:instrText>
      </w:r>
      <w:r>
        <w:rPr>
          <w:noProof/>
          <w:webHidden/>
        </w:rPr>
      </w:r>
      <w:r>
        <w:rPr>
          <w:noProof/>
          <w:webHidden/>
        </w:rPr>
        <w:fldChar w:fldCharType="separate"/>
      </w:r>
      <w:r>
        <w:rPr>
          <w:noProof/>
          <w:webHidden/>
        </w:rPr>
        <w:t>59</w:t>
      </w:r>
      <w:r>
        <w:rPr>
          <w:noProof/>
          <w:webHidden/>
        </w:rPr>
        <w:fldChar w:fldCharType="end"/>
      </w:r>
    </w:p>
    <w:p w14:paraId="4082D505" w14:textId="180A1268" w:rsidR="00E92CF5" w:rsidRDefault="00E92CF5">
      <w:pPr>
        <w:pStyle w:val="Sumrio2"/>
        <w:rPr>
          <w:rFonts w:asciiTheme="minorHAnsi" w:eastAsiaTheme="minorEastAsia" w:hAnsiTheme="minorHAnsi" w:cstheme="minorBidi"/>
          <w:noProof/>
          <w:sz w:val="22"/>
        </w:rPr>
      </w:pPr>
      <w:r w:rsidRPr="00131F59">
        <w:rPr>
          <w:caps/>
          <w:noProof/>
          <w:specVanish/>
        </w:rPr>
        <w:t>Section 4.22</w:t>
      </w:r>
      <w:r>
        <w:rPr>
          <w:rFonts w:asciiTheme="minorHAnsi" w:eastAsiaTheme="minorEastAsia" w:hAnsiTheme="minorHAnsi" w:cstheme="minorBidi"/>
          <w:noProof/>
          <w:sz w:val="22"/>
        </w:rPr>
        <w:tab/>
      </w:r>
      <w:r>
        <w:rPr>
          <w:noProof/>
        </w:rPr>
        <w:t>Payment of Taxes and Other Claims</w:t>
      </w:r>
      <w:r>
        <w:rPr>
          <w:noProof/>
          <w:webHidden/>
        </w:rPr>
        <w:tab/>
      </w:r>
      <w:r>
        <w:rPr>
          <w:noProof/>
          <w:webHidden/>
        </w:rPr>
        <w:fldChar w:fldCharType="begin"/>
      </w:r>
      <w:r>
        <w:rPr>
          <w:noProof/>
          <w:webHidden/>
        </w:rPr>
        <w:instrText xml:space="preserve"> PAGEREF _Toc161960642 \h </w:instrText>
      </w:r>
      <w:r>
        <w:rPr>
          <w:noProof/>
          <w:webHidden/>
        </w:rPr>
      </w:r>
      <w:r>
        <w:rPr>
          <w:noProof/>
          <w:webHidden/>
        </w:rPr>
        <w:fldChar w:fldCharType="separate"/>
      </w:r>
      <w:r>
        <w:rPr>
          <w:noProof/>
          <w:webHidden/>
        </w:rPr>
        <w:t>59</w:t>
      </w:r>
      <w:r>
        <w:rPr>
          <w:noProof/>
          <w:webHidden/>
        </w:rPr>
        <w:fldChar w:fldCharType="end"/>
      </w:r>
    </w:p>
    <w:p w14:paraId="7632FF26" w14:textId="194FE7F9" w:rsidR="00E92CF5" w:rsidRDefault="00E92CF5">
      <w:pPr>
        <w:pStyle w:val="Sumrio2"/>
        <w:rPr>
          <w:rFonts w:asciiTheme="minorHAnsi" w:eastAsiaTheme="minorEastAsia" w:hAnsiTheme="minorHAnsi" w:cstheme="minorBidi"/>
          <w:noProof/>
          <w:sz w:val="22"/>
        </w:rPr>
      </w:pPr>
      <w:r w:rsidRPr="00131F59">
        <w:rPr>
          <w:caps/>
          <w:noProof/>
          <w:specVanish/>
        </w:rPr>
        <w:t>Section 4.23</w:t>
      </w:r>
      <w:r>
        <w:rPr>
          <w:rFonts w:asciiTheme="minorHAnsi" w:eastAsiaTheme="minorEastAsia" w:hAnsiTheme="minorHAnsi" w:cstheme="minorBidi"/>
          <w:noProof/>
          <w:sz w:val="22"/>
        </w:rPr>
        <w:tab/>
      </w:r>
      <w:r>
        <w:rPr>
          <w:noProof/>
        </w:rPr>
        <w:t>Maintenance of Properties and Insurance</w:t>
      </w:r>
      <w:r>
        <w:rPr>
          <w:noProof/>
          <w:webHidden/>
        </w:rPr>
        <w:tab/>
      </w:r>
      <w:r>
        <w:rPr>
          <w:noProof/>
          <w:webHidden/>
        </w:rPr>
        <w:fldChar w:fldCharType="begin"/>
      </w:r>
      <w:r>
        <w:rPr>
          <w:noProof/>
          <w:webHidden/>
        </w:rPr>
        <w:instrText xml:space="preserve"> PAGEREF _Toc161960643 \h </w:instrText>
      </w:r>
      <w:r>
        <w:rPr>
          <w:noProof/>
          <w:webHidden/>
        </w:rPr>
      </w:r>
      <w:r>
        <w:rPr>
          <w:noProof/>
          <w:webHidden/>
        </w:rPr>
        <w:fldChar w:fldCharType="separate"/>
      </w:r>
      <w:r>
        <w:rPr>
          <w:noProof/>
          <w:webHidden/>
        </w:rPr>
        <w:t>59</w:t>
      </w:r>
      <w:r>
        <w:rPr>
          <w:noProof/>
          <w:webHidden/>
        </w:rPr>
        <w:fldChar w:fldCharType="end"/>
      </w:r>
    </w:p>
    <w:p w14:paraId="1D7348F2" w14:textId="097EB7CF" w:rsidR="00E92CF5" w:rsidRDefault="00E92CF5">
      <w:pPr>
        <w:pStyle w:val="Sumrio2"/>
        <w:rPr>
          <w:rFonts w:asciiTheme="minorHAnsi" w:eastAsiaTheme="minorEastAsia" w:hAnsiTheme="minorHAnsi" w:cstheme="minorBidi"/>
          <w:noProof/>
          <w:sz w:val="22"/>
        </w:rPr>
      </w:pPr>
      <w:r w:rsidRPr="00131F59">
        <w:rPr>
          <w:caps/>
          <w:noProof/>
          <w:specVanish/>
        </w:rPr>
        <w:t>Section 4.24</w:t>
      </w:r>
      <w:r>
        <w:rPr>
          <w:rFonts w:asciiTheme="minorHAnsi" w:eastAsiaTheme="minorEastAsia" w:hAnsiTheme="minorHAnsi" w:cstheme="minorBidi"/>
          <w:noProof/>
          <w:sz w:val="22"/>
        </w:rPr>
        <w:tab/>
      </w:r>
      <w:r>
        <w:rPr>
          <w:noProof/>
        </w:rPr>
        <w:t>Compliance with Laws</w:t>
      </w:r>
      <w:r>
        <w:rPr>
          <w:noProof/>
          <w:webHidden/>
        </w:rPr>
        <w:tab/>
      </w:r>
      <w:r>
        <w:rPr>
          <w:noProof/>
          <w:webHidden/>
        </w:rPr>
        <w:fldChar w:fldCharType="begin"/>
      </w:r>
      <w:r>
        <w:rPr>
          <w:noProof/>
          <w:webHidden/>
        </w:rPr>
        <w:instrText xml:space="preserve"> PAGEREF _Toc161960644 \h </w:instrText>
      </w:r>
      <w:r>
        <w:rPr>
          <w:noProof/>
          <w:webHidden/>
        </w:rPr>
      </w:r>
      <w:r>
        <w:rPr>
          <w:noProof/>
          <w:webHidden/>
        </w:rPr>
        <w:fldChar w:fldCharType="separate"/>
      </w:r>
      <w:r>
        <w:rPr>
          <w:noProof/>
          <w:webHidden/>
        </w:rPr>
        <w:t>59</w:t>
      </w:r>
      <w:r>
        <w:rPr>
          <w:noProof/>
          <w:webHidden/>
        </w:rPr>
        <w:fldChar w:fldCharType="end"/>
      </w:r>
    </w:p>
    <w:p w14:paraId="6AC2345E" w14:textId="72F01B0F" w:rsidR="00E92CF5" w:rsidRDefault="00E92CF5">
      <w:pPr>
        <w:pStyle w:val="Sumrio2"/>
        <w:rPr>
          <w:rFonts w:asciiTheme="minorHAnsi" w:eastAsiaTheme="minorEastAsia" w:hAnsiTheme="minorHAnsi" w:cstheme="minorBidi"/>
          <w:noProof/>
          <w:sz w:val="22"/>
        </w:rPr>
      </w:pPr>
      <w:r w:rsidRPr="00131F59">
        <w:rPr>
          <w:caps/>
          <w:noProof/>
          <w:specVanish/>
        </w:rPr>
        <w:t>Section 4.25</w:t>
      </w:r>
      <w:r>
        <w:rPr>
          <w:rFonts w:asciiTheme="minorHAnsi" w:eastAsiaTheme="minorEastAsia" w:hAnsiTheme="minorHAnsi" w:cstheme="minorBidi"/>
          <w:noProof/>
          <w:sz w:val="22"/>
        </w:rPr>
        <w:tab/>
      </w:r>
      <w:r>
        <w:rPr>
          <w:noProof/>
        </w:rPr>
        <w:t>Payments for Consent; Pro Rata Opportunities</w:t>
      </w:r>
      <w:r>
        <w:rPr>
          <w:noProof/>
          <w:webHidden/>
        </w:rPr>
        <w:tab/>
      </w:r>
      <w:r>
        <w:rPr>
          <w:noProof/>
          <w:webHidden/>
        </w:rPr>
        <w:fldChar w:fldCharType="begin"/>
      </w:r>
      <w:r>
        <w:rPr>
          <w:noProof/>
          <w:webHidden/>
        </w:rPr>
        <w:instrText xml:space="preserve"> PAGEREF _Toc161960645 \h </w:instrText>
      </w:r>
      <w:r>
        <w:rPr>
          <w:noProof/>
          <w:webHidden/>
        </w:rPr>
      </w:r>
      <w:r>
        <w:rPr>
          <w:noProof/>
          <w:webHidden/>
        </w:rPr>
        <w:fldChar w:fldCharType="separate"/>
      </w:r>
      <w:r>
        <w:rPr>
          <w:noProof/>
          <w:webHidden/>
        </w:rPr>
        <w:t>60</w:t>
      </w:r>
      <w:r>
        <w:rPr>
          <w:noProof/>
          <w:webHidden/>
        </w:rPr>
        <w:fldChar w:fldCharType="end"/>
      </w:r>
    </w:p>
    <w:p w14:paraId="375FECCA" w14:textId="77777777" w:rsidR="00E92CF5" w:rsidRDefault="00E92CF5">
      <w:pPr>
        <w:pStyle w:val="Sumrio1"/>
        <w:rPr>
          <w:rFonts w:asciiTheme="minorHAnsi" w:eastAsiaTheme="minorEastAsia" w:hAnsiTheme="minorHAnsi" w:cstheme="minorBidi"/>
          <w:noProof/>
          <w:sz w:val="22"/>
        </w:rPr>
      </w:pPr>
      <w:r>
        <w:rPr>
          <w:noProof/>
        </w:rPr>
        <w:t>Article 5</w:t>
      </w:r>
      <w:r>
        <w:rPr>
          <w:noProof/>
        </w:rPr>
        <w:br/>
      </w:r>
      <w:r>
        <w:rPr>
          <w:noProof/>
        </w:rPr>
        <w:br/>
        <w:t>Consolidation, Merger, Sale or Conveyance</w:t>
      </w:r>
    </w:p>
    <w:p w14:paraId="760BD7C6" w14:textId="14B4DBB2" w:rsidR="00E92CF5" w:rsidRDefault="00E92CF5">
      <w:pPr>
        <w:pStyle w:val="Sumrio2"/>
        <w:rPr>
          <w:rFonts w:asciiTheme="minorHAnsi" w:eastAsiaTheme="minorEastAsia" w:hAnsiTheme="minorHAnsi" w:cstheme="minorBidi"/>
          <w:noProof/>
          <w:sz w:val="22"/>
        </w:rPr>
      </w:pPr>
      <w:r w:rsidRPr="00131F59">
        <w:rPr>
          <w:caps/>
          <w:noProof/>
          <w:specVanish/>
        </w:rPr>
        <w:t>Section 5.01</w:t>
      </w:r>
      <w:r>
        <w:rPr>
          <w:rFonts w:asciiTheme="minorHAnsi" w:eastAsiaTheme="minorEastAsia" w:hAnsiTheme="minorHAnsi" w:cstheme="minorBidi"/>
          <w:noProof/>
          <w:sz w:val="22"/>
        </w:rPr>
        <w:tab/>
      </w:r>
      <w:r>
        <w:rPr>
          <w:noProof/>
        </w:rPr>
        <w:t>Limitation on Consolidation, Merger, Sale or Conveyance of the Company</w:t>
      </w:r>
      <w:r>
        <w:rPr>
          <w:noProof/>
          <w:webHidden/>
        </w:rPr>
        <w:tab/>
      </w:r>
      <w:r>
        <w:rPr>
          <w:noProof/>
          <w:webHidden/>
        </w:rPr>
        <w:fldChar w:fldCharType="begin"/>
      </w:r>
      <w:r>
        <w:rPr>
          <w:noProof/>
          <w:webHidden/>
        </w:rPr>
        <w:instrText xml:space="preserve"> PAGEREF _Toc161960647 \h </w:instrText>
      </w:r>
      <w:r>
        <w:rPr>
          <w:noProof/>
          <w:webHidden/>
        </w:rPr>
      </w:r>
      <w:r>
        <w:rPr>
          <w:noProof/>
          <w:webHidden/>
        </w:rPr>
        <w:fldChar w:fldCharType="separate"/>
      </w:r>
      <w:r>
        <w:rPr>
          <w:noProof/>
          <w:webHidden/>
        </w:rPr>
        <w:t>60</w:t>
      </w:r>
      <w:r>
        <w:rPr>
          <w:noProof/>
          <w:webHidden/>
        </w:rPr>
        <w:fldChar w:fldCharType="end"/>
      </w:r>
    </w:p>
    <w:p w14:paraId="3F61B154" w14:textId="03389E6D" w:rsidR="00E92CF5" w:rsidRDefault="00E92CF5">
      <w:pPr>
        <w:pStyle w:val="Sumrio2"/>
        <w:rPr>
          <w:rFonts w:asciiTheme="minorHAnsi" w:eastAsiaTheme="minorEastAsia" w:hAnsiTheme="minorHAnsi" w:cstheme="minorBidi"/>
          <w:noProof/>
          <w:sz w:val="22"/>
        </w:rPr>
      </w:pPr>
      <w:r w:rsidRPr="00131F59">
        <w:rPr>
          <w:caps/>
          <w:noProof/>
          <w:specVanish/>
        </w:rPr>
        <w:t>Section 5.02</w:t>
      </w:r>
      <w:r>
        <w:rPr>
          <w:rFonts w:asciiTheme="minorHAnsi" w:eastAsiaTheme="minorEastAsia" w:hAnsiTheme="minorHAnsi" w:cstheme="minorBidi"/>
          <w:noProof/>
          <w:sz w:val="22"/>
        </w:rPr>
        <w:tab/>
      </w:r>
      <w:r>
        <w:rPr>
          <w:noProof/>
        </w:rPr>
        <w:t>Limitation on Consolidation, Merger, Sale or Conveyance by a Subsidiary Guarantor</w:t>
      </w:r>
      <w:r>
        <w:rPr>
          <w:noProof/>
          <w:webHidden/>
        </w:rPr>
        <w:tab/>
      </w:r>
      <w:r>
        <w:rPr>
          <w:noProof/>
          <w:webHidden/>
        </w:rPr>
        <w:fldChar w:fldCharType="begin"/>
      </w:r>
      <w:r>
        <w:rPr>
          <w:noProof/>
          <w:webHidden/>
        </w:rPr>
        <w:instrText xml:space="preserve"> PAGEREF _Toc161960648 \h </w:instrText>
      </w:r>
      <w:r>
        <w:rPr>
          <w:noProof/>
          <w:webHidden/>
        </w:rPr>
      </w:r>
      <w:r>
        <w:rPr>
          <w:noProof/>
          <w:webHidden/>
        </w:rPr>
        <w:fldChar w:fldCharType="separate"/>
      </w:r>
      <w:r>
        <w:rPr>
          <w:noProof/>
          <w:webHidden/>
        </w:rPr>
        <w:t>61</w:t>
      </w:r>
      <w:r>
        <w:rPr>
          <w:noProof/>
          <w:webHidden/>
        </w:rPr>
        <w:fldChar w:fldCharType="end"/>
      </w:r>
    </w:p>
    <w:p w14:paraId="21DCBAA9" w14:textId="77777777" w:rsidR="00E92CF5" w:rsidRDefault="00E92CF5">
      <w:pPr>
        <w:pStyle w:val="Sumrio1"/>
        <w:rPr>
          <w:rFonts w:asciiTheme="minorHAnsi" w:eastAsiaTheme="minorEastAsia" w:hAnsiTheme="minorHAnsi" w:cstheme="minorBidi"/>
          <w:noProof/>
          <w:sz w:val="22"/>
        </w:rPr>
      </w:pPr>
      <w:r>
        <w:rPr>
          <w:noProof/>
        </w:rPr>
        <w:t>Article 6</w:t>
      </w:r>
      <w:r>
        <w:rPr>
          <w:noProof/>
        </w:rPr>
        <w:br/>
      </w:r>
      <w:r>
        <w:rPr>
          <w:noProof/>
        </w:rPr>
        <w:br/>
        <w:t>Defaults and Remedies</w:t>
      </w:r>
    </w:p>
    <w:p w14:paraId="2BF1A263" w14:textId="2B3F2FEC" w:rsidR="00E92CF5" w:rsidRDefault="00E92CF5">
      <w:pPr>
        <w:pStyle w:val="Sumrio2"/>
        <w:rPr>
          <w:rFonts w:asciiTheme="minorHAnsi" w:eastAsiaTheme="minorEastAsia" w:hAnsiTheme="minorHAnsi" w:cstheme="minorBidi"/>
          <w:noProof/>
          <w:sz w:val="22"/>
        </w:rPr>
      </w:pPr>
      <w:r w:rsidRPr="00131F59">
        <w:rPr>
          <w:caps/>
          <w:noProof/>
          <w:specVanish/>
        </w:rPr>
        <w:t>Section 6.01</w:t>
      </w:r>
      <w:r>
        <w:rPr>
          <w:rFonts w:asciiTheme="minorHAnsi" w:eastAsiaTheme="minorEastAsia" w:hAnsiTheme="minorHAnsi" w:cstheme="minorBidi"/>
          <w:noProof/>
          <w:sz w:val="22"/>
        </w:rPr>
        <w:tab/>
      </w:r>
      <w:r>
        <w:rPr>
          <w:noProof/>
        </w:rPr>
        <w:t>Events of Default</w:t>
      </w:r>
      <w:r>
        <w:rPr>
          <w:noProof/>
          <w:webHidden/>
        </w:rPr>
        <w:tab/>
      </w:r>
      <w:r>
        <w:rPr>
          <w:noProof/>
          <w:webHidden/>
        </w:rPr>
        <w:fldChar w:fldCharType="begin"/>
      </w:r>
      <w:r>
        <w:rPr>
          <w:noProof/>
          <w:webHidden/>
        </w:rPr>
        <w:instrText xml:space="preserve"> PAGEREF _Toc161960650 \h </w:instrText>
      </w:r>
      <w:r>
        <w:rPr>
          <w:noProof/>
          <w:webHidden/>
        </w:rPr>
      </w:r>
      <w:r>
        <w:rPr>
          <w:noProof/>
          <w:webHidden/>
        </w:rPr>
        <w:fldChar w:fldCharType="separate"/>
      </w:r>
      <w:r>
        <w:rPr>
          <w:noProof/>
          <w:webHidden/>
        </w:rPr>
        <w:t>62</w:t>
      </w:r>
      <w:r>
        <w:rPr>
          <w:noProof/>
          <w:webHidden/>
        </w:rPr>
        <w:fldChar w:fldCharType="end"/>
      </w:r>
    </w:p>
    <w:p w14:paraId="6FEF8442" w14:textId="666F0318" w:rsidR="00E92CF5" w:rsidRDefault="00E92CF5">
      <w:pPr>
        <w:pStyle w:val="Sumrio2"/>
        <w:rPr>
          <w:rFonts w:asciiTheme="minorHAnsi" w:eastAsiaTheme="minorEastAsia" w:hAnsiTheme="minorHAnsi" w:cstheme="minorBidi"/>
          <w:noProof/>
          <w:sz w:val="22"/>
        </w:rPr>
      </w:pPr>
      <w:r w:rsidRPr="00131F59">
        <w:rPr>
          <w:caps/>
          <w:noProof/>
          <w:specVanish/>
        </w:rPr>
        <w:t>Section 6.02</w:t>
      </w:r>
      <w:r>
        <w:rPr>
          <w:rFonts w:asciiTheme="minorHAnsi" w:eastAsiaTheme="minorEastAsia" w:hAnsiTheme="minorHAnsi" w:cstheme="minorBidi"/>
          <w:noProof/>
          <w:sz w:val="22"/>
        </w:rPr>
        <w:tab/>
      </w:r>
      <w:r>
        <w:rPr>
          <w:noProof/>
        </w:rPr>
        <w:t>Acceleration</w:t>
      </w:r>
      <w:r>
        <w:rPr>
          <w:noProof/>
          <w:webHidden/>
        </w:rPr>
        <w:tab/>
      </w:r>
      <w:r>
        <w:rPr>
          <w:noProof/>
          <w:webHidden/>
        </w:rPr>
        <w:fldChar w:fldCharType="begin"/>
      </w:r>
      <w:r>
        <w:rPr>
          <w:noProof/>
          <w:webHidden/>
        </w:rPr>
        <w:instrText xml:space="preserve"> PAGEREF _Toc161960651 \h </w:instrText>
      </w:r>
      <w:r>
        <w:rPr>
          <w:noProof/>
          <w:webHidden/>
        </w:rPr>
      </w:r>
      <w:r>
        <w:rPr>
          <w:noProof/>
          <w:webHidden/>
        </w:rPr>
        <w:fldChar w:fldCharType="separate"/>
      </w:r>
      <w:r>
        <w:rPr>
          <w:noProof/>
          <w:webHidden/>
        </w:rPr>
        <w:t>63</w:t>
      </w:r>
      <w:r>
        <w:rPr>
          <w:noProof/>
          <w:webHidden/>
        </w:rPr>
        <w:fldChar w:fldCharType="end"/>
      </w:r>
    </w:p>
    <w:p w14:paraId="52B1BF14" w14:textId="46CF452D" w:rsidR="00E92CF5" w:rsidRDefault="00E92CF5">
      <w:pPr>
        <w:pStyle w:val="Sumrio2"/>
        <w:rPr>
          <w:rFonts w:asciiTheme="minorHAnsi" w:eastAsiaTheme="minorEastAsia" w:hAnsiTheme="minorHAnsi" w:cstheme="minorBidi"/>
          <w:noProof/>
          <w:sz w:val="22"/>
        </w:rPr>
      </w:pPr>
      <w:r w:rsidRPr="00131F59">
        <w:rPr>
          <w:caps/>
          <w:noProof/>
          <w:specVanish/>
        </w:rPr>
        <w:t>Section 6.03</w:t>
      </w:r>
      <w:r>
        <w:rPr>
          <w:rFonts w:asciiTheme="minorHAnsi" w:eastAsiaTheme="minorEastAsia" w:hAnsiTheme="minorHAnsi" w:cstheme="minorBidi"/>
          <w:noProof/>
          <w:sz w:val="22"/>
        </w:rPr>
        <w:tab/>
      </w:r>
      <w:r>
        <w:rPr>
          <w:noProof/>
        </w:rPr>
        <w:t>Other Remedies</w:t>
      </w:r>
      <w:r>
        <w:rPr>
          <w:noProof/>
          <w:webHidden/>
        </w:rPr>
        <w:tab/>
      </w:r>
      <w:r>
        <w:rPr>
          <w:noProof/>
          <w:webHidden/>
        </w:rPr>
        <w:fldChar w:fldCharType="begin"/>
      </w:r>
      <w:r>
        <w:rPr>
          <w:noProof/>
          <w:webHidden/>
        </w:rPr>
        <w:instrText xml:space="preserve"> PAGEREF _Toc161960652 \h </w:instrText>
      </w:r>
      <w:r>
        <w:rPr>
          <w:noProof/>
          <w:webHidden/>
        </w:rPr>
      </w:r>
      <w:r>
        <w:rPr>
          <w:noProof/>
          <w:webHidden/>
        </w:rPr>
        <w:fldChar w:fldCharType="separate"/>
      </w:r>
      <w:r>
        <w:rPr>
          <w:noProof/>
          <w:webHidden/>
        </w:rPr>
        <w:t>64</w:t>
      </w:r>
      <w:r>
        <w:rPr>
          <w:noProof/>
          <w:webHidden/>
        </w:rPr>
        <w:fldChar w:fldCharType="end"/>
      </w:r>
    </w:p>
    <w:p w14:paraId="07FC39B6" w14:textId="49ED52E2" w:rsidR="00E92CF5" w:rsidRDefault="00E92CF5">
      <w:pPr>
        <w:pStyle w:val="Sumrio2"/>
        <w:rPr>
          <w:rFonts w:asciiTheme="minorHAnsi" w:eastAsiaTheme="minorEastAsia" w:hAnsiTheme="minorHAnsi" w:cstheme="minorBidi"/>
          <w:noProof/>
          <w:sz w:val="22"/>
        </w:rPr>
      </w:pPr>
      <w:r w:rsidRPr="00131F59">
        <w:rPr>
          <w:caps/>
          <w:noProof/>
          <w:specVanish/>
        </w:rPr>
        <w:t>Section 6.04</w:t>
      </w:r>
      <w:r>
        <w:rPr>
          <w:rFonts w:asciiTheme="minorHAnsi" w:eastAsiaTheme="minorEastAsia" w:hAnsiTheme="minorHAnsi" w:cstheme="minorBidi"/>
          <w:noProof/>
          <w:sz w:val="22"/>
        </w:rPr>
        <w:tab/>
      </w:r>
      <w:r>
        <w:rPr>
          <w:noProof/>
        </w:rPr>
        <w:t>Waiver of Past Defaults</w:t>
      </w:r>
      <w:r>
        <w:rPr>
          <w:noProof/>
          <w:webHidden/>
        </w:rPr>
        <w:tab/>
      </w:r>
      <w:r>
        <w:rPr>
          <w:noProof/>
          <w:webHidden/>
        </w:rPr>
        <w:fldChar w:fldCharType="begin"/>
      </w:r>
      <w:r>
        <w:rPr>
          <w:noProof/>
          <w:webHidden/>
        </w:rPr>
        <w:instrText xml:space="preserve"> PAGEREF _Toc161960653 \h </w:instrText>
      </w:r>
      <w:r>
        <w:rPr>
          <w:noProof/>
          <w:webHidden/>
        </w:rPr>
      </w:r>
      <w:r>
        <w:rPr>
          <w:noProof/>
          <w:webHidden/>
        </w:rPr>
        <w:fldChar w:fldCharType="separate"/>
      </w:r>
      <w:r>
        <w:rPr>
          <w:noProof/>
          <w:webHidden/>
        </w:rPr>
        <w:t>64</w:t>
      </w:r>
      <w:r>
        <w:rPr>
          <w:noProof/>
          <w:webHidden/>
        </w:rPr>
        <w:fldChar w:fldCharType="end"/>
      </w:r>
    </w:p>
    <w:p w14:paraId="723EAD9E" w14:textId="381E76C9" w:rsidR="00E92CF5" w:rsidRDefault="00E92CF5">
      <w:pPr>
        <w:pStyle w:val="Sumrio2"/>
        <w:rPr>
          <w:rFonts w:asciiTheme="minorHAnsi" w:eastAsiaTheme="minorEastAsia" w:hAnsiTheme="minorHAnsi" w:cstheme="minorBidi"/>
          <w:noProof/>
          <w:sz w:val="22"/>
        </w:rPr>
      </w:pPr>
      <w:r w:rsidRPr="00131F59">
        <w:rPr>
          <w:caps/>
          <w:noProof/>
          <w:specVanish/>
        </w:rPr>
        <w:t>Section 6.05</w:t>
      </w:r>
      <w:r>
        <w:rPr>
          <w:rFonts w:asciiTheme="minorHAnsi" w:eastAsiaTheme="minorEastAsia" w:hAnsiTheme="minorHAnsi" w:cstheme="minorBidi"/>
          <w:noProof/>
          <w:sz w:val="22"/>
        </w:rPr>
        <w:tab/>
      </w:r>
      <w:r>
        <w:rPr>
          <w:noProof/>
        </w:rPr>
        <w:t>Control by Majority</w:t>
      </w:r>
      <w:r>
        <w:rPr>
          <w:noProof/>
          <w:webHidden/>
        </w:rPr>
        <w:tab/>
      </w:r>
      <w:r>
        <w:rPr>
          <w:noProof/>
          <w:webHidden/>
        </w:rPr>
        <w:fldChar w:fldCharType="begin"/>
      </w:r>
      <w:r>
        <w:rPr>
          <w:noProof/>
          <w:webHidden/>
        </w:rPr>
        <w:instrText xml:space="preserve"> PAGEREF _Toc161960654 \h </w:instrText>
      </w:r>
      <w:r>
        <w:rPr>
          <w:noProof/>
          <w:webHidden/>
        </w:rPr>
      </w:r>
      <w:r>
        <w:rPr>
          <w:noProof/>
          <w:webHidden/>
        </w:rPr>
        <w:fldChar w:fldCharType="separate"/>
      </w:r>
      <w:r>
        <w:rPr>
          <w:noProof/>
          <w:webHidden/>
        </w:rPr>
        <w:t>64</w:t>
      </w:r>
      <w:r>
        <w:rPr>
          <w:noProof/>
          <w:webHidden/>
        </w:rPr>
        <w:fldChar w:fldCharType="end"/>
      </w:r>
    </w:p>
    <w:p w14:paraId="69977092" w14:textId="17175FFF" w:rsidR="00E92CF5" w:rsidRDefault="00E92CF5">
      <w:pPr>
        <w:pStyle w:val="Sumrio2"/>
        <w:rPr>
          <w:rFonts w:asciiTheme="minorHAnsi" w:eastAsiaTheme="minorEastAsia" w:hAnsiTheme="minorHAnsi" w:cstheme="minorBidi"/>
          <w:noProof/>
          <w:sz w:val="22"/>
        </w:rPr>
      </w:pPr>
      <w:r w:rsidRPr="00131F59">
        <w:rPr>
          <w:caps/>
          <w:noProof/>
          <w:specVanish/>
        </w:rPr>
        <w:t>Section 6.06</w:t>
      </w:r>
      <w:r>
        <w:rPr>
          <w:rFonts w:asciiTheme="minorHAnsi" w:eastAsiaTheme="minorEastAsia" w:hAnsiTheme="minorHAnsi" w:cstheme="minorBidi"/>
          <w:noProof/>
          <w:sz w:val="22"/>
        </w:rPr>
        <w:tab/>
      </w:r>
      <w:r>
        <w:rPr>
          <w:noProof/>
        </w:rPr>
        <w:t>Limitation on Suits</w:t>
      </w:r>
      <w:r>
        <w:rPr>
          <w:noProof/>
          <w:webHidden/>
        </w:rPr>
        <w:tab/>
      </w:r>
      <w:r>
        <w:rPr>
          <w:noProof/>
          <w:webHidden/>
        </w:rPr>
        <w:fldChar w:fldCharType="begin"/>
      </w:r>
      <w:r>
        <w:rPr>
          <w:noProof/>
          <w:webHidden/>
        </w:rPr>
        <w:instrText xml:space="preserve"> PAGEREF _Toc161960655 \h </w:instrText>
      </w:r>
      <w:r>
        <w:rPr>
          <w:noProof/>
          <w:webHidden/>
        </w:rPr>
      </w:r>
      <w:r>
        <w:rPr>
          <w:noProof/>
          <w:webHidden/>
        </w:rPr>
        <w:fldChar w:fldCharType="separate"/>
      </w:r>
      <w:r>
        <w:rPr>
          <w:noProof/>
          <w:webHidden/>
        </w:rPr>
        <w:t>65</w:t>
      </w:r>
      <w:r>
        <w:rPr>
          <w:noProof/>
          <w:webHidden/>
        </w:rPr>
        <w:fldChar w:fldCharType="end"/>
      </w:r>
    </w:p>
    <w:p w14:paraId="71C679B6" w14:textId="1BE16E80" w:rsidR="00E92CF5" w:rsidRDefault="00E92CF5">
      <w:pPr>
        <w:pStyle w:val="Sumrio2"/>
        <w:rPr>
          <w:rFonts w:asciiTheme="minorHAnsi" w:eastAsiaTheme="minorEastAsia" w:hAnsiTheme="minorHAnsi" w:cstheme="minorBidi"/>
          <w:noProof/>
          <w:sz w:val="22"/>
        </w:rPr>
      </w:pPr>
      <w:r w:rsidRPr="00131F59">
        <w:rPr>
          <w:caps/>
          <w:noProof/>
          <w:specVanish/>
        </w:rPr>
        <w:t>Section 6.07</w:t>
      </w:r>
      <w:r>
        <w:rPr>
          <w:rFonts w:asciiTheme="minorHAnsi" w:eastAsiaTheme="minorEastAsia" w:hAnsiTheme="minorHAnsi" w:cstheme="minorBidi"/>
          <w:noProof/>
          <w:sz w:val="22"/>
        </w:rPr>
        <w:tab/>
      </w:r>
      <w:r>
        <w:rPr>
          <w:noProof/>
        </w:rPr>
        <w:t>Rights of Holders to Receive Payment</w:t>
      </w:r>
      <w:r>
        <w:rPr>
          <w:noProof/>
          <w:webHidden/>
        </w:rPr>
        <w:tab/>
      </w:r>
      <w:r>
        <w:rPr>
          <w:noProof/>
          <w:webHidden/>
        </w:rPr>
        <w:fldChar w:fldCharType="begin"/>
      </w:r>
      <w:r>
        <w:rPr>
          <w:noProof/>
          <w:webHidden/>
        </w:rPr>
        <w:instrText xml:space="preserve"> PAGEREF _Toc161960656 \h </w:instrText>
      </w:r>
      <w:r>
        <w:rPr>
          <w:noProof/>
          <w:webHidden/>
        </w:rPr>
      </w:r>
      <w:r>
        <w:rPr>
          <w:noProof/>
          <w:webHidden/>
        </w:rPr>
        <w:fldChar w:fldCharType="separate"/>
      </w:r>
      <w:r>
        <w:rPr>
          <w:noProof/>
          <w:webHidden/>
        </w:rPr>
        <w:t>65</w:t>
      </w:r>
      <w:r>
        <w:rPr>
          <w:noProof/>
          <w:webHidden/>
        </w:rPr>
        <w:fldChar w:fldCharType="end"/>
      </w:r>
    </w:p>
    <w:p w14:paraId="663831CD" w14:textId="0A626436" w:rsidR="00E92CF5" w:rsidRDefault="00E92CF5">
      <w:pPr>
        <w:pStyle w:val="Sumrio2"/>
        <w:rPr>
          <w:rFonts w:asciiTheme="minorHAnsi" w:eastAsiaTheme="minorEastAsia" w:hAnsiTheme="minorHAnsi" w:cstheme="minorBidi"/>
          <w:noProof/>
          <w:sz w:val="22"/>
        </w:rPr>
      </w:pPr>
      <w:r w:rsidRPr="00131F59">
        <w:rPr>
          <w:caps/>
          <w:noProof/>
          <w:specVanish/>
        </w:rPr>
        <w:t>Section 6.08</w:t>
      </w:r>
      <w:r>
        <w:rPr>
          <w:rFonts w:asciiTheme="minorHAnsi" w:eastAsiaTheme="minorEastAsia" w:hAnsiTheme="minorHAnsi" w:cstheme="minorBidi"/>
          <w:noProof/>
          <w:sz w:val="22"/>
        </w:rPr>
        <w:tab/>
      </w:r>
      <w:r>
        <w:rPr>
          <w:noProof/>
        </w:rPr>
        <w:t>Collection Suit by Trustee</w:t>
      </w:r>
      <w:r>
        <w:rPr>
          <w:noProof/>
          <w:webHidden/>
        </w:rPr>
        <w:tab/>
      </w:r>
      <w:r>
        <w:rPr>
          <w:noProof/>
          <w:webHidden/>
        </w:rPr>
        <w:fldChar w:fldCharType="begin"/>
      </w:r>
      <w:r>
        <w:rPr>
          <w:noProof/>
          <w:webHidden/>
        </w:rPr>
        <w:instrText xml:space="preserve"> PAGEREF _Toc161960657 \h </w:instrText>
      </w:r>
      <w:r>
        <w:rPr>
          <w:noProof/>
          <w:webHidden/>
        </w:rPr>
      </w:r>
      <w:r>
        <w:rPr>
          <w:noProof/>
          <w:webHidden/>
        </w:rPr>
        <w:fldChar w:fldCharType="separate"/>
      </w:r>
      <w:r>
        <w:rPr>
          <w:noProof/>
          <w:webHidden/>
        </w:rPr>
        <w:t>65</w:t>
      </w:r>
      <w:r>
        <w:rPr>
          <w:noProof/>
          <w:webHidden/>
        </w:rPr>
        <w:fldChar w:fldCharType="end"/>
      </w:r>
    </w:p>
    <w:p w14:paraId="14DB7AE3" w14:textId="075BD411" w:rsidR="00E92CF5" w:rsidRDefault="00E92CF5">
      <w:pPr>
        <w:pStyle w:val="Sumrio2"/>
        <w:rPr>
          <w:rFonts w:asciiTheme="minorHAnsi" w:eastAsiaTheme="minorEastAsia" w:hAnsiTheme="minorHAnsi" w:cstheme="minorBidi"/>
          <w:noProof/>
          <w:sz w:val="22"/>
        </w:rPr>
      </w:pPr>
      <w:r w:rsidRPr="00131F59">
        <w:rPr>
          <w:caps/>
          <w:noProof/>
          <w:specVanish/>
        </w:rPr>
        <w:t>Section 6.09</w:t>
      </w:r>
      <w:r>
        <w:rPr>
          <w:rFonts w:asciiTheme="minorHAnsi" w:eastAsiaTheme="minorEastAsia" w:hAnsiTheme="minorHAnsi" w:cstheme="minorBidi"/>
          <w:noProof/>
          <w:sz w:val="22"/>
        </w:rPr>
        <w:tab/>
      </w:r>
      <w:r>
        <w:rPr>
          <w:noProof/>
        </w:rPr>
        <w:t>Trustee May File Proofs of Claim</w:t>
      </w:r>
      <w:r>
        <w:rPr>
          <w:noProof/>
          <w:webHidden/>
        </w:rPr>
        <w:tab/>
      </w:r>
      <w:r>
        <w:rPr>
          <w:noProof/>
          <w:webHidden/>
        </w:rPr>
        <w:fldChar w:fldCharType="begin"/>
      </w:r>
      <w:r>
        <w:rPr>
          <w:noProof/>
          <w:webHidden/>
        </w:rPr>
        <w:instrText xml:space="preserve"> PAGEREF _Toc161960658 \h </w:instrText>
      </w:r>
      <w:r>
        <w:rPr>
          <w:noProof/>
          <w:webHidden/>
        </w:rPr>
      </w:r>
      <w:r>
        <w:rPr>
          <w:noProof/>
          <w:webHidden/>
        </w:rPr>
        <w:fldChar w:fldCharType="separate"/>
      </w:r>
      <w:r>
        <w:rPr>
          <w:noProof/>
          <w:webHidden/>
        </w:rPr>
        <w:t>66</w:t>
      </w:r>
      <w:r>
        <w:rPr>
          <w:noProof/>
          <w:webHidden/>
        </w:rPr>
        <w:fldChar w:fldCharType="end"/>
      </w:r>
    </w:p>
    <w:p w14:paraId="43062224" w14:textId="59815C6D" w:rsidR="00E92CF5" w:rsidRDefault="00E92CF5">
      <w:pPr>
        <w:pStyle w:val="Sumrio2"/>
        <w:rPr>
          <w:rFonts w:asciiTheme="minorHAnsi" w:eastAsiaTheme="minorEastAsia" w:hAnsiTheme="minorHAnsi" w:cstheme="minorBidi"/>
          <w:noProof/>
          <w:sz w:val="22"/>
        </w:rPr>
      </w:pPr>
      <w:r w:rsidRPr="00131F59">
        <w:rPr>
          <w:caps/>
          <w:noProof/>
          <w:specVanish/>
        </w:rPr>
        <w:t>Section 6.10</w:t>
      </w:r>
      <w:r>
        <w:rPr>
          <w:rFonts w:asciiTheme="minorHAnsi" w:eastAsiaTheme="minorEastAsia" w:hAnsiTheme="minorHAnsi" w:cstheme="minorBidi"/>
          <w:noProof/>
          <w:sz w:val="22"/>
        </w:rPr>
        <w:tab/>
      </w:r>
      <w:r>
        <w:rPr>
          <w:noProof/>
        </w:rPr>
        <w:t>Priorities</w:t>
      </w:r>
      <w:r>
        <w:rPr>
          <w:noProof/>
          <w:webHidden/>
        </w:rPr>
        <w:tab/>
      </w:r>
      <w:r>
        <w:rPr>
          <w:noProof/>
          <w:webHidden/>
        </w:rPr>
        <w:fldChar w:fldCharType="begin"/>
      </w:r>
      <w:r>
        <w:rPr>
          <w:noProof/>
          <w:webHidden/>
        </w:rPr>
        <w:instrText xml:space="preserve"> PAGEREF _Toc161960659 \h </w:instrText>
      </w:r>
      <w:r>
        <w:rPr>
          <w:noProof/>
          <w:webHidden/>
        </w:rPr>
      </w:r>
      <w:r>
        <w:rPr>
          <w:noProof/>
          <w:webHidden/>
        </w:rPr>
        <w:fldChar w:fldCharType="separate"/>
      </w:r>
      <w:r>
        <w:rPr>
          <w:noProof/>
          <w:webHidden/>
        </w:rPr>
        <w:t>66</w:t>
      </w:r>
      <w:r>
        <w:rPr>
          <w:noProof/>
          <w:webHidden/>
        </w:rPr>
        <w:fldChar w:fldCharType="end"/>
      </w:r>
    </w:p>
    <w:p w14:paraId="5D58AA73" w14:textId="597E24D9" w:rsidR="00E92CF5" w:rsidRDefault="00E92CF5">
      <w:pPr>
        <w:pStyle w:val="Sumrio2"/>
        <w:rPr>
          <w:rFonts w:asciiTheme="minorHAnsi" w:eastAsiaTheme="minorEastAsia" w:hAnsiTheme="minorHAnsi" w:cstheme="minorBidi"/>
          <w:noProof/>
          <w:sz w:val="22"/>
        </w:rPr>
      </w:pPr>
      <w:r w:rsidRPr="00131F59">
        <w:rPr>
          <w:caps/>
          <w:noProof/>
          <w:specVanish/>
        </w:rPr>
        <w:t>Section 6.11</w:t>
      </w:r>
      <w:r>
        <w:rPr>
          <w:rFonts w:asciiTheme="minorHAnsi" w:eastAsiaTheme="minorEastAsia" w:hAnsiTheme="minorHAnsi" w:cstheme="minorBidi"/>
          <w:noProof/>
          <w:sz w:val="22"/>
        </w:rPr>
        <w:tab/>
      </w:r>
      <w:r>
        <w:rPr>
          <w:noProof/>
        </w:rPr>
        <w:t>Undertaking for Costs</w:t>
      </w:r>
      <w:r>
        <w:rPr>
          <w:noProof/>
          <w:webHidden/>
        </w:rPr>
        <w:tab/>
      </w:r>
      <w:r>
        <w:rPr>
          <w:noProof/>
          <w:webHidden/>
        </w:rPr>
        <w:fldChar w:fldCharType="begin"/>
      </w:r>
      <w:r>
        <w:rPr>
          <w:noProof/>
          <w:webHidden/>
        </w:rPr>
        <w:instrText xml:space="preserve"> PAGEREF _Toc161960660 \h </w:instrText>
      </w:r>
      <w:r>
        <w:rPr>
          <w:noProof/>
          <w:webHidden/>
        </w:rPr>
      </w:r>
      <w:r>
        <w:rPr>
          <w:noProof/>
          <w:webHidden/>
        </w:rPr>
        <w:fldChar w:fldCharType="separate"/>
      </w:r>
      <w:r>
        <w:rPr>
          <w:noProof/>
          <w:webHidden/>
        </w:rPr>
        <w:t>66</w:t>
      </w:r>
      <w:r>
        <w:rPr>
          <w:noProof/>
          <w:webHidden/>
        </w:rPr>
        <w:fldChar w:fldCharType="end"/>
      </w:r>
    </w:p>
    <w:p w14:paraId="2D8FE2C8" w14:textId="1C9BFE0C" w:rsidR="00E92CF5" w:rsidRDefault="00E92CF5">
      <w:pPr>
        <w:pStyle w:val="Sumrio2"/>
        <w:rPr>
          <w:rFonts w:asciiTheme="minorHAnsi" w:eastAsiaTheme="minorEastAsia" w:hAnsiTheme="minorHAnsi" w:cstheme="minorBidi"/>
          <w:noProof/>
          <w:sz w:val="22"/>
        </w:rPr>
      </w:pPr>
      <w:r w:rsidRPr="00131F59">
        <w:rPr>
          <w:caps/>
          <w:noProof/>
          <w:specVanish/>
        </w:rPr>
        <w:t>Section 6.12</w:t>
      </w:r>
      <w:r>
        <w:rPr>
          <w:rFonts w:asciiTheme="minorHAnsi" w:eastAsiaTheme="minorEastAsia" w:hAnsiTheme="minorHAnsi" w:cstheme="minorBidi"/>
          <w:noProof/>
          <w:sz w:val="22"/>
        </w:rPr>
        <w:tab/>
      </w:r>
      <w:r>
        <w:rPr>
          <w:noProof/>
        </w:rPr>
        <w:t>Waiver of Stay, Extension or Usury Laws</w:t>
      </w:r>
      <w:r>
        <w:rPr>
          <w:noProof/>
          <w:webHidden/>
        </w:rPr>
        <w:tab/>
      </w:r>
      <w:r>
        <w:rPr>
          <w:noProof/>
          <w:webHidden/>
        </w:rPr>
        <w:fldChar w:fldCharType="begin"/>
      </w:r>
      <w:r>
        <w:rPr>
          <w:noProof/>
          <w:webHidden/>
        </w:rPr>
        <w:instrText xml:space="preserve"> PAGEREF _Toc161960661 \h </w:instrText>
      </w:r>
      <w:r>
        <w:rPr>
          <w:noProof/>
          <w:webHidden/>
        </w:rPr>
      </w:r>
      <w:r>
        <w:rPr>
          <w:noProof/>
          <w:webHidden/>
        </w:rPr>
        <w:fldChar w:fldCharType="separate"/>
      </w:r>
      <w:r>
        <w:rPr>
          <w:noProof/>
          <w:webHidden/>
        </w:rPr>
        <w:t>66</w:t>
      </w:r>
      <w:r>
        <w:rPr>
          <w:noProof/>
          <w:webHidden/>
        </w:rPr>
        <w:fldChar w:fldCharType="end"/>
      </w:r>
    </w:p>
    <w:p w14:paraId="03FBE6CE" w14:textId="1C5A8769" w:rsidR="00E92CF5" w:rsidRDefault="00E92CF5">
      <w:pPr>
        <w:pStyle w:val="Sumrio2"/>
        <w:rPr>
          <w:rFonts w:asciiTheme="minorHAnsi" w:eastAsiaTheme="minorEastAsia" w:hAnsiTheme="minorHAnsi" w:cstheme="minorBidi"/>
          <w:noProof/>
          <w:sz w:val="22"/>
        </w:rPr>
      </w:pPr>
      <w:r w:rsidRPr="00131F59">
        <w:rPr>
          <w:bCs/>
          <w:caps/>
          <w:noProof/>
          <w:specVanish/>
        </w:rPr>
        <w:t>Section 6.13</w:t>
      </w:r>
      <w:r>
        <w:rPr>
          <w:rFonts w:asciiTheme="minorHAnsi" w:eastAsiaTheme="minorEastAsia" w:hAnsiTheme="minorHAnsi" w:cstheme="minorBidi"/>
          <w:noProof/>
          <w:sz w:val="22"/>
        </w:rPr>
        <w:tab/>
      </w:r>
      <w:r>
        <w:rPr>
          <w:noProof/>
        </w:rPr>
        <w:t>Restoration of Rights and Remedies</w:t>
      </w:r>
      <w:r>
        <w:rPr>
          <w:noProof/>
          <w:webHidden/>
        </w:rPr>
        <w:tab/>
      </w:r>
      <w:r>
        <w:rPr>
          <w:noProof/>
          <w:webHidden/>
        </w:rPr>
        <w:fldChar w:fldCharType="begin"/>
      </w:r>
      <w:r>
        <w:rPr>
          <w:noProof/>
          <w:webHidden/>
        </w:rPr>
        <w:instrText xml:space="preserve"> PAGEREF _Toc161960662 \h </w:instrText>
      </w:r>
      <w:r>
        <w:rPr>
          <w:noProof/>
          <w:webHidden/>
        </w:rPr>
      </w:r>
      <w:r>
        <w:rPr>
          <w:noProof/>
          <w:webHidden/>
        </w:rPr>
        <w:fldChar w:fldCharType="separate"/>
      </w:r>
      <w:r>
        <w:rPr>
          <w:noProof/>
          <w:webHidden/>
        </w:rPr>
        <w:t>67</w:t>
      </w:r>
      <w:r>
        <w:rPr>
          <w:noProof/>
          <w:webHidden/>
        </w:rPr>
        <w:fldChar w:fldCharType="end"/>
      </w:r>
    </w:p>
    <w:p w14:paraId="71D21FA2" w14:textId="77777777" w:rsidR="00E92CF5" w:rsidRDefault="00E92CF5">
      <w:pPr>
        <w:pStyle w:val="Sumrio1"/>
        <w:rPr>
          <w:rFonts w:asciiTheme="minorHAnsi" w:eastAsiaTheme="minorEastAsia" w:hAnsiTheme="minorHAnsi" w:cstheme="minorBidi"/>
          <w:noProof/>
          <w:sz w:val="22"/>
        </w:rPr>
      </w:pPr>
      <w:r>
        <w:rPr>
          <w:noProof/>
        </w:rPr>
        <w:t>Article 7</w:t>
      </w:r>
      <w:r>
        <w:rPr>
          <w:noProof/>
        </w:rPr>
        <w:br/>
      </w:r>
      <w:r>
        <w:rPr>
          <w:noProof/>
        </w:rPr>
        <w:br/>
        <w:t>Trustee</w:t>
      </w:r>
    </w:p>
    <w:p w14:paraId="25148FE6" w14:textId="2233CF2B" w:rsidR="00E92CF5" w:rsidRDefault="00E92CF5">
      <w:pPr>
        <w:pStyle w:val="Sumrio2"/>
        <w:rPr>
          <w:rFonts w:asciiTheme="minorHAnsi" w:eastAsiaTheme="minorEastAsia" w:hAnsiTheme="minorHAnsi" w:cstheme="minorBidi"/>
          <w:noProof/>
          <w:sz w:val="22"/>
        </w:rPr>
      </w:pPr>
      <w:r w:rsidRPr="00131F59">
        <w:rPr>
          <w:caps/>
          <w:noProof/>
          <w:specVanish/>
        </w:rPr>
        <w:t>Section 7.01</w:t>
      </w:r>
      <w:r>
        <w:rPr>
          <w:rFonts w:asciiTheme="minorHAnsi" w:eastAsiaTheme="minorEastAsia" w:hAnsiTheme="minorHAnsi" w:cstheme="minorBidi"/>
          <w:noProof/>
          <w:sz w:val="22"/>
        </w:rPr>
        <w:tab/>
      </w:r>
      <w:r>
        <w:rPr>
          <w:noProof/>
        </w:rPr>
        <w:t>Duties of Trustee</w:t>
      </w:r>
      <w:r>
        <w:rPr>
          <w:noProof/>
          <w:webHidden/>
        </w:rPr>
        <w:tab/>
      </w:r>
      <w:r>
        <w:rPr>
          <w:noProof/>
          <w:webHidden/>
        </w:rPr>
        <w:fldChar w:fldCharType="begin"/>
      </w:r>
      <w:r>
        <w:rPr>
          <w:noProof/>
          <w:webHidden/>
        </w:rPr>
        <w:instrText xml:space="preserve"> PAGEREF _Toc161960664 \h </w:instrText>
      </w:r>
      <w:r>
        <w:rPr>
          <w:noProof/>
          <w:webHidden/>
        </w:rPr>
      </w:r>
      <w:r>
        <w:rPr>
          <w:noProof/>
          <w:webHidden/>
        </w:rPr>
        <w:fldChar w:fldCharType="separate"/>
      </w:r>
      <w:r>
        <w:rPr>
          <w:noProof/>
          <w:webHidden/>
        </w:rPr>
        <w:t>67</w:t>
      </w:r>
      <w:r>
        <w:rPr>
          <w:noProof/>
          <w:webHidden/>
        </w:rPr>
        <w:fldChar w:fldCharType="end"/>
      </w:r>
    </w:p>
    <w:p w14:paraId="20E142BF" w14:textId="383CA682" w:rsidR="00E92CF5" w:rsidRDefault="00E92CF5">
      <w:pPr>
        <w:pStyle w:val="Sumrio2"/>
        <w:rPr>
          <w:rFonts w:asciiTheme="minorHAnsi" w:eastAsiaTheme="minorEastAsia" w:hAnsiTheme="minorHAnsi" w:cstheme="minorBidi"/>
          <w:noProof/>
          <w:sz w:val="22"/>
        </w:rPr>
      </w:pPr>
      <w:r w:rsidRPr="00131F59">
        <w:rPr>
          <w:caps/>
          <w:noProof/>
          <w:specVanish/>
        </w:rPr>
        <w:t>Section 7.02</w:t>
      </w:r>
      <w:r>
        <w:rPr>
          <w:rFonts w:asciiTheme="minorHAnsi" w:eastAsiaTheme="minorEastAsia" w:hAnsiTheme="minorHAnsi" w:cstheme="minorBidi"/>
          <w:noProof/>
          <w:sz w:val="22"/>
        </w:rPr>
        <w:tab/>
      </w:r>
      <w:r>
        <w:rPr>
          <w:noProof/>
        </w:rPr>
        <w:t>Rights of Trustee</w:t>
      </w:r>
      <w:r>
        <w:rPr>
          <w:noProof/>
          <w:webHidden/>
        </w:rPr>
        <w:tab/>
      </w:r>
      <w:r>
        <w:rPr>
          <w:noProof/>
          <w:webHidden/>
        </w:rPr>
        <w:fldChar w:fldCharType="begin"/>
      </w:r>
      <w:r>
        <w:rPr>
          <w:noProof/>
          <w:webHidden/>
        </w:rPr>
        <w:instrText xml:space="preserve"> PAGEREF _Toc161960665 \h </w:instrText>
      </w:r>
      <w:r>
        <w:rPr>
          <w:noProof/>
          <w:webHidden/>
        </w:rPr>
      </w:r>
      <w:r>
        <w:rPr>
          <w:noProof/>
          <w:webHidden/>
        </w:rPr>
        <w:fldChar w:fldCharType="separate"/>
      </w:r>
      <w:r>
        <w:rPr>
          <w:noProof/>
          <w:webHidden/>
        </w:rPr>
        <w:t>68</w:t>
      </w:r>
      <w:r>
        <w:rPr>
          <w:noProof/>
          <w:webHidden/>
        </w:rPr>
        <w:fldChar w:fldCharType="end"/>
      </w:r>
    </w:p>
    <w:p w14:paraId="7CCA6B34" w14:textId="21219A2A" w:rsidR="00E92CF5" w:rsidRDefault="00E92CF5">
      <w:pPr>
        <w:pStyle w:val="Sumrio2"/>
        <w:rPr>
          <w:rFonts w:asciiTheme="minorHAnsi" w:eastAsiaTheme="minorEastAsia" w:hAnsiTheme="minorHAnsi" w:cstheme="minorBidi"/>
          <w:noProof/>
          <w:sz w:val="22"/>
        </w:rPr>
      </w:pPr>
      <w:r w:rsidRPr="00131F59">
        <w:rPr>
          <w:caps/>
          <w:noProof/>
          <w:specVanish/>
        </w:rPr>
        <w:t>Section 7.03</w:t>
      </w:r>
      <w:r>
        <w:rPr>
          <w:rFonts w:asciiTheme="minorHAnsi" w:eastAsiaTheme="minorEastAsia" w:hAnsiTheme="minorHAnsi" w:cstheme="minorBidi"/>
          <w:noProof/>
          <w:sz w:val="22"/>
        </w:rPr>
        <w:tab/>
      </w:r>
      <w:r>
        <w:rPr>
          <w:noProof/>
        </w:rPr>
        <w:t>Individual Rights of Trustee</w:t>
      </w:r>
      <w:r>
        <w:rPr>
          <w:noProof/>
          <w:webHidden/>
        </w:rPr>
        <w:tab/>
      </w:r>
      <w:r>
        <w:rPr>
          <w:noProof/>
          <w:webHidden/>
        </w:rPr>
        <w:fldChar w:fldCharType="begin"/>
      </w:r>
      <w:r>
        <w:rPr>
          <w:noProof/>
          <w:webHidden/>
        </w:rPr>
        <w:instrText xml:space="preserve"> PAGEREF _Toc161960666 \h </w:instrText>
      </w:r>
      <w:r>
        <w:rPr>
          <w:noProof/>
          <w:webHidden/>
        </w:rPr>
      </w:r>
      <w:r>
        <w:rPr>
          <w:noProof/>
          <w:webHidden/>
        </w:rPr>
        <w:fldChar w:fldCharType="separate"/>
      </w:r>
      <w:r>
        <w:rPr>
          <w:noProof/>
          <w:webHidden/>
        </w:rPr>
        <w:t>70</w:t>
      </w:r>
      <w:r>
        <w:rPr>
          <w:noProof/>
          <w:webHidden/>
        </w:rPr>
        <w:fldChar w:fldCharType="end"/>
      </w:r>
    </w:p>
    <w:p w14:paraId="7C7FB794" w14:textId="3B80B735" w:rsidR="00E92CF5" w:rsidRDefault="00E92CF5">
      <w:pPr>
        <w:pStyle w:val="Sumrio2"/>
        <w:rPr>
          <w:rFonts w:asciiTheme="minorHAnsi" w:eastAsiaTheme="minorEastAsia" w:hAnsiTheme="minorHAnsi" w:cstheme="minorBidi"/>
          <w:noProof/>
          <w:sz w:val="22"/>
        </w:rPr>
      </w:pPr>
      <w:r w:rsidRPr="00131F59">
        <w:rPr>
          <w:caps/>
          <w:noProof/>
          <w:specVanish/>
        </w:rPr>
        <w:t>Section 7.04</w:t>
      </w:r>
      <w:r>
        <w:rPr>
          <w:rFonts w:asciiTheme="minorHAnsi" w:eastAsiaTheme="minorEastAsia" w:hAnsiTheme="minorHAnsi" w:cstheme="minorBidi"/>
          <w:noProof/>
          <w:sz w:val="22"/>
        </w:rPr>
        <w:tab/>
      </w:r>
      <w:r>
        <w:rPr>
          <w:noProof/>
        </w:rPr>
        <w:t>Trustee’s Disclaimer</w:t>
      </w:r>
      <w:r>
        <w:rPr>
          <w:noProof/>
          <w:webHidden/>
        </w:rPr>
        <w:tab/>
      </w:r>
      <w:r>
        <w:rPr>
          <w:noProof/>
          <w:webHidden/>
        </w:rPr>
        <w:fldChar w:fldCharType="begin"/>
      </w:r>
      <w:r>
        <w:rPr>
          <w:noProof/>
          <w:webHidden/>
        </w:rPr>
        <w:instrText xml:space="preserve"> PAGEREF _Toc161960667 \h </w:instrText>
      </w:r>
      <w:r>
        <w:rPr>
          <w:noProof/>
          <w:webHidden/>
        </w:rPr>
      </w:r>
      <w:r>
        <w:rPr>
          <w:noProof/>
          <w:webHidden/>
        </w:rPr>
        <w:fldChar w:fldCharType="separate"/>
      </w:r>
      <w:r>
        <w:rPr>
          <w:noProof/>
          <w:webHidden/>
        </w:rPr>
        <w:t>70</w:t>
      </w:r>
      <w:r>
        <w:rPr>
          <w:noProof/>
          <w:webHidden/>
        </w:rPr>
        <w:fldChar w:fldCharType="end"/>
      </w:r>
    </w:p>
    <w:p w14:paraId="4AB29530" w14:textId="69979828" w:rsidR="00E92CF5" w:rsidRDefault="00E92CF5">
      <w:pPr>
        <w:pStyle w:val="Sumrio2"/>
        <w:rPr>
          <w:rFonts w:asciiTheme="minorHAnsi" w:eastAsiaTheme="minorEastAsia" w:hAnsiTheme="minorHAnsi" w:cstheme="minorBidi"/>
          <w:noProof/>
          <w:sz w:val="22"/>
        </w:rPr>
      </w:pPr>
      <w:r w:rsidRPr="00131F59">
        <w:rPr>
          <w:caps/>
          <w:noProof/>
          <w:specVanish/>
        </w:rPr>
        <w:t>Section 7.05</w:t>
      </w:r>
      <w:r>
        <w:rPr>
          <w:rFonts w:asciiTheme="minorHAnsi" w:eastAsiaTheme="minorEastAsia" w:hAnsiTheme="minorHAnsi" w:cstheme="minorBidi"/>
          <w:noProof/>
          <w:sz w:val="22"/>
        </w:rPr>
        <w:tab/>
      </w:r>
      <w:r>
        <w:rPr>
          <w:noProof/>
        </w:rPr>
        <w:t>Notice of Defaults</w:t>
      </w:r>
      <w:r>
        <w:rPr>
          <w:noProof/>
          <w:webHidden/>
        </w:rPr>
        <w:tab/>
      </w:r>
      <w:r>
        <w:rPr>
          <w:noProof/>
          <w:webHidden/>
        </w:rPr>
        <w:fldChar w:fldCharType="begin"/>
      </w:r>
      <w:r>
        <w:rPr>
          <w:noProof/>
          <w:webHidden/>
        </w:rPr>
        <w:instrText xml:space="preserve"> PAGEREF _Toc161960668 \h </w:instrText>
      </w:r>
      <w:r>
        <w:rPr>
          <w:noProof/>
          <w:webHidden/>
        </w:rPr>
      </w:r>
      <w:r>
        <w:rPr>
          <w:noProof/>
          <w:webHidden/>
        </w:rPr>
        <w:fldChar w:fldCharType="separate"/>
      </w:r>
      <w:r>
        <w:rPr>
          <w:noProof/>
          <w:webHidden/>
        </w:rPr>
        <w:t>70</w:t>
      </w:r>
      <w:r>
        <w:rPr>
          <w:noProof/>
          <w:webHidden/>
        </w:rPr>
        <w:fldChar w:fldCharType="end"/>
      </w:r>
    </w:p>
    <w:p w14:paraId="401225FC" w14:textId="5FDBE1B2" w:rsidR="00E92CF5" w:rsidRDefault="00E92CF5">
      <w:pPr>
        <w:pStyle w:val="Sumrio2"/>
        <w:rPr>
          <w:rFonts w:asciiTheme="minorHAnsi" w:eastAsiaTheme="minorEastAsia" w:hAnsiTheme="minorHAnsi" w:cstheme="minorBidi"/>
          <w:noProof/>
          <w:sz w:val="22"/>
        </w:rPr>
      </w:pPr>
      <w:r w:rsidRPr="00131F59">
        <w:rPr>
          <w:caps/>
          <w:noProof/>
          <w:specVanish/>
        </w:rPr>
        <w:t>Section 7.06</w:t>
      </w:r>
      <w:r>
        <w:rPr>
          <w:rFonts w:asciiTheme="minorHAnsi" w:eastAsiaTheme="minorEastAsia" w:hAnsiTheme="minorHAnsi" w:cstheme="minorBidi"/>
          <w:noProof/>
          <w:sz w:val="22"/>
        </w:rPr>
        <w:tab/>
      </w:r>
      <w:r>
        <w:rPr>
          <w:noProof/>
        </w:rPr>
        <w:t>Compensation and Indemnity</w:t>
      </w:r>
      <w:r>
        <w:rPr>
          <w:noProof/>
          <w:webHidden/>
        </w:rPr>
        <w:tab/>
      </w:r>
      <w:r>
        <w:rPr>
          <w:noProof/>
          <w:webHidden/>
        </w:rPr>
        <w:fldChar w:fldCharType="begin"/>
      </w:r>
      <w:r>
        <w:rPr>
          <w:noProof/>
          <w:webHidden/>
        </w:rPr>
        <w:instrText xml:space="preserve"> PAGEREF _Toc161960669 \h </w:instrText>
      </w:r>
      <w:r>
        <w:rPr>
          <w:noProof/>
          <w:webHidden/>
        </w:rPr>
      </w:r>
      <w:r>
        <w:rPr>
          <w:noProof/>
          <w:webHidden/>
        </w:rPr>
        <w:fldChar w:fldCharType="separate"/>
      </w:r>
      <w:r>
        <w:rPr>
          <w:noProof/>
          <w:webHidden/>
        </w:rPr>
        <w:t>71</w:t>
      </w:r>
      <w:r>
        <w:rPr>
          <w:noProof/>
          <w:webHidden/>
        </w:rPr>
        <w:fldChar w:fldCharType="end"/>
      </w:r>
    </w:p>
    <w:p w14:paraId="1347FC55" w14:textId="5AE6228A" w:rsidR="00E92CF5" w:rsidRDefault="00E92CF5">
      <w:pPr>
        <w:pStyle w:val="Sumrio2"/>
        <w:rPr>
          <w:rFonts w:asciiTheme="minorHAnsi" w:eastAsiaTheme="minorEastAsia" w:hAnsiTheme="minorHAnsi" w:cstheme="minorBidi"/>
          <w:noProof/>
          <w:sz w:val="22"/>
        </w:rPr>
      </w:pPr>
      <w:r w:rsidRPr="00131F59">
        <w:rPr>
          <w:caps/>
          <w:noProof/>
          <w:specVanish/>
        </w:rPr>
        <w:t>Section 7.07</w:t>
      </w:r>
      <w:r>
        <w:rPr>
          <w:rFonts w:asciiTheme="minorHAnsi" w:eastAsiaTheme="minorEastAsia" w:hAnsiTheme="minorHAnsi" w:cstheme="minorBidi"/>
          <w:noProof/>
          <w:sz w:val="22"/>
        </w:rPr>
        <w:tab/>
      </w:r>
      <w:r>
        <w:rPr>
          <w:noProof/>
        </w:rPr>
        <w:t>Replacement of Trustee</w:t>
      </w:r>
      <w:r>
        <w:rPr>
          <w:noProof/>
          <w:webHidden/>
        </w:rPr>
        <w:tab/>
      </w:r>
      <w:r>
        <w:rPr>
          <w:noProof/>
          <w:webHidden/>
        </w:rPr>
        <w:fldChar w:fldCharType="begin"/>
      </w:r>
      <w:r>
        <w:rPr>
          <w:noProof/>
          <w:webHidden/>
        </w:rPr>
        <w:instrText xml:space="preserve"> PAGEREF _Toc161960670 \h </w:instrText>
      </w:r>
      <w:r>
        <w:rPr>
          <w:noProof/>
          <w:webHidden/>
        </w:rPr>
      </w:r>
      <w:r>
        <w:rPr>
          <w:noProof/>
          <w:webHidden/>
        </w:rPr>
        <w:fldChar w:fldCharType="separate"/>
      </w:r>
      <w:r>
        <w:rPr>
          <w:noProof/>
          <w:webHidden/>
        </w:rPr>
        <w:t>72</w:t>
      </w:r>
      <w:r>
        <w:rPr>
          <w:noProof/>
          <w:webHidden/>
        </w:rPr>
        <w:fldChar w:fldCharType="end"/>
      </w:r>
    </w:p>
    <w:p w14:paraId="4BA7FCCE" w14:textId="32F9A339" w:rsidR="00E92CF5" w:rsidRDefault="00E92CF5">
      <w:pPr>
        <w:pStyle w:val="Sumrio2"/>
        <w:rPr>
          <w:rFonts w:asciiTheme="minorHAnsi" w:eastAsiaTheme="minorEastAsia" w:hAnsiTheme="minorHAnsi" w:cstheme="minorBidi"/>
          <w:noProof/>
          <w:sz w:val="22"/>
        </w:rPr>
      </w:pPr>
      <w:r w:rsidRPr="00131F59">
        <w:rPr>
          <w:caps/>
          <w:noProof/>
          <w:specVanish/>
        </w:rPr>
        <w:t>Section 7.08</w:t>
      </w:r>
      <w:r>
        <w:rPr>
          <w:rFonts w:asciiTheme="minorHAnsi" w:eastAsiaTheme="minorEastAsia" w:hAnsiTheme="minorHAnsi" w:cstheme="minorBidi"/>
          <w:noProof/>
          <w:sz w:val="22"/>
        </w:rPr>
        <w:tab/>
      </w:r>
      <w:r>
        <w:rPr>
          <w:noProof/>
        </w:rPr>
        <w:t>Successor Trustee by Merger</w:t>
      </w:r>
      <w:r>
        <w:rPr>
          <w:noProof/>
          <w:webHidden/>
        </w:rPr>
        <w:tab/>
      </w:r>
      <w:r>
        <w:rPr>
          <w:noProof/>
          <w:webHidden/>
        </w:rPr>
        <w:fldChar w:fldCharType="begin"/>
      </w:r>
      <w:r>
        <w:rPr>
          <w:noProof/>
          <w:webHidden/>
        </w:rPr>
        <w:instrText xml:space="preserve"> PAGEREF _Toc161960671 \h </w:instrText>
      </w:r>
      <w:r>
        <w:rPr>
          <w:noProof/>
          <w:webHidden/>
        </w:rPr>
      </w:r>
      <w:r>
        <w:rPr>
          <w:noProof/>
          <w:webHidden/>
        </w:rPr>
        <w:fldChar w:fldCharType="separate"/>
      </w:r>
      <w:r>
        <w:rPr>
          <w:noProof/>
          <w:webHidden/>
        </w:rPr>
        <w:t>73</w:t>
      </w:r>
      <w:r>
        <w:rPr>
          <w:noProof/>
          <w:webHidden/>
        </w:rPr>
        <w:fldChar w:fldCharType="end"/>
      </w:r>
    </w:p>
    <w:p w14:paraId="069A3FF5" w14:textId="1292F4E3" w:rsidR="00E92CF5" w:rsidRDefault="00E92CF5">
      <w:pPr>
        <w:pStyle w:val="Sumrio2"/>
        <w:rPr>
          <w:rFonts w:asciiTheme="minorHAnsi" w:eastAsiaTheme="minorEastAsia" w:hAnsiTheme="minorHAnsi" w:cstheme="minorBidi"/>
          <w:noProof/>
          <w:sz w:val="22"/>
        </w:rPr>
      </w:pPr>
      <w:r w:rsidRPr="00131F59">
        <w:rPr>
          <w:caps/>
          <w:noProof/>
          <w:specVanish/>
        </w:rPr>
        <w:t>Section 7.09</w:t>
      </w:r>
      <w:r>
        <w:rPr>
          <w:rFonts w:asciiTheme="minorHAnsi" w:eastAsiaTheme="minorEastAsia" w:hAnsiTheme="minorHAnsi" w:cstheme="minorBidi"/>
          <w:noProof/>
          <w:sz w:val="22"/>
        </w:rPr>
        <w:tab/>
      </w:r>
      <w:r>
        <w:rPr>
          <w:noProof/>
        </w:rPr>
        <w:t>Eligibility; Disqualification</w:t>
      </w:r>
      <w:r>
        <w:rPr>
          <w:noProof/>
          <w:webHidden/>
        </w:rPr>
        <w:tab/>
      </w:r>
      <w:r>
        <w:rPr>
          <w:noProof/>
          <w:webHidden/>
        </w:rPr>
        <w:fldChar w:fldCharType="begin"/>
      </w:r>
      <w:r>
        <w:rPr>
          <w:noProof/>
          <w:webHidden/>
        </w:rPr>
        <w:instrText xml:space="preserve"> PAGEREF _Toc161960672 \h </w:instrText>
      </w:r>
      <w:r>
        <w:rPr>
          <w:noProof/>
          <w:webHidden/>
        </w:rPr>
      </w:r>
      <w:r>
        <w:rPr>
          <w:noProof/>
          <w:webHidden/>
        </w:rPr>
        <w:fldChar w:fldCharType="separate"/>
      </w:r>
      <w:r>
        <w:rPr>
          <w:noProof/>
          <w:webHidden/>
        </w:rPr>
        <w:t>73</w:t>
      </w:r>
      <w:r>
        <w:rPr>
          <w:noProof/>
          <w:webHidden/>
        </w:rPr>
        <w:fldChar w:fldCharType="end"/>
      </w:r>
    </w:p>
    <w:p w14:paraId="66945AAA" w14:textId="7FD9B486" w:rsidR="00E92CF5" w:rsidRDefault="00E92CF5">
      <w:pPr>
        <w:pStyle w:val="Sumrio2"/>
        <w:rPr>
          <w:rFonts w:asciiTheme="minorHAnsi" w:eastAsiaTheme="minorEastAsia" w:hAnsiTheme="minorHAnsi" w:cstheme="minorBidi"/>
          <w:noProof/>
          <w:sz w:val="22"/>
        </w:rPr>
      </w:pPr>
      <w:r w:rsidRPr="00131F59">
        <w:rPr>
          <w:caps/>
          <w:noProof/>
          <w:specVanish/>
        </w:rPr>
        <w:t>Section 7.10</w:t>
      </w:r>
      <w:r>
        <w:rPr>
          <w:rFonts w:asciiTheme="minorHAnsi" w:eastAsiaTheme="minorEastAsia" w:hAnsiTheme="minorHAnsi" w:cstheme="minorBidi"/>
          <w:noProof/>
          <w:sz w:val="22"/>
        </w:rPr>
        <w:tab/>
      </w:r>
      <w:r>
        <w:rPr>
          <w:noProof/>
        </w:rPr>
        <w:t>Preferential Collection of Claims Against Company</w:t>
      </w:r>
      <w:r>
        <w:rPr>
          <w:noProof/>
          <w:webHidden/>
        </w:rPr>
        <w:tab/>
      </w:r>
      <w:r>
        <w:rPr>
          <w:noProof/>
          <w:webHidden/>
        </w:rPr>
        <w:fldChar w:fldCharType="begin"/>
      </w:r>
      <w:r>
        <w:rPr>
          <w:noProof/>
          <w:webHidden/>
        </w:rPr>
        <w:instrText xml:space="preserve"> PAGEREF _Toc161960673 \h </w:instrText>
      </w:r>
      <w:r>
        <w:rPr>
          <w:noProof/>
          <w:webHidden/>
        </w:rPr>
      </w:r>
      <w:r>
        <w:rPr>
          <w:noProof/>
          <w:webHidden/>
        </w:rPr>
        <w:fldChar w:fldCharType="separate"/>
      </w:r>
      <w:r>
        <w:rPr>
          <w:noProof/>
          <w:webHidden/>
        </w:rPr>
        <w:t>73</w:t>
      </w:r>
      <w:r>
        <w:rPr>
          <w:noProof/>
          <w:webHidden/>
        </w:rPr>
        <w:fldChar w:fldCharType="end"/>
      </w:r>
    </w:p>
    <w:p w14:paraId="64672298" w14:textId="279CB73E" w:rsidR="00E92CF5" w:rsidRDefault="00E92CF5">
      <w:pPr>
        <w:pStyle w:val="Sumrio2"/>
        <w:rPr>
          <w:rFonts w:asciiTheme="minorHAnsi" w:eastAsiaTheme="minorEastAsia" w:hAnsiTheme="minorHAnsi" w:cstheme="minorBidi"/>
          <w:noProof/>
          <w:sz w:val="22"/>
        </w:rPr>
      </w:pPr>
      <w:r w:rsidRPr="00131F59">
        <w:rPr>
          <w:caps/>
          <w:noProof/>
          <w:specVanish/>
        </w:rPr>
        <w:t>Section 7.11</w:t>
      </w:r>
      <w:r>
        <w:rPr>
          <w:rFonts w:asciiTheme="minorHAnsi" w:eastAsiaTheme="minorEastAsia" w:hAnsiTheme="minorHAnsi" w:cstheme="minorBidi"/>
          <w:noProof/>
          <w:sz w:val="22"/>
        </w:rPr>
        <w:tab/>
      </w:r>
      <w:r>
        <w:rPr>
          <w:noProof/>
        </w:rPr>
        <w:t>Appointment of Co-Trustee</w:t>
      </w:r>
      <w:r>
        <w:rPr>
          <w:noProof/>
          <w:webHidden/>
        </w:rPr>
        <w:tab/>
      </w:r>
      <w:r>
        <w:rPr>
          <w:noProof/>
          <w:webHidden/>
        </w:rPr>
        <w:fldChar w:fldCharType="begin"/>
      </w:r>
      <w:r>
        <w:rPr>
          <w:noProof/>
          <w:webHidden/>
        </w:rPr>
        <w:instrText xml:space="preserve"> PAGEREF _Toc161960674 \h </w:instrText>
      </w:r>
      <w:r>
        <w:rPr>
          <w:noProof/>
          <w:webHidden/>
        </w:rPr>
      </w:r>
      <w:r>
        <w:rPr>
          <w:noProof/>
          <w:webHidden/>
        </w:rPr>
        <w:fldChar w:fldCharType="separate"/>
      </w:r>
      <w:r>
        <w:rPr>
          <w:noProof/>
          <w:webHidden/>
        </w:rPr>
        <w:t>73</w:t>
      </w:r>
      <w:r>
        <w:rPr>
          <w:noProof/>
          <w:webHidden/>
        </w:rPr>
        <w:fldChar w:fldCharType="end"/>
      </w:r>
    </w:p>
    <w:p w14:paraId="63A6FE34" w14:textId="77777777" w:rsidR="00E92CF5" w:rsidRDefault="00E92CF5">
      <w:pPr>
        <w:pStyle w:val="Sumrio1"/>
        <w:rPr>
          <w:rFonts w:asciiTheme="minorHAnsi" w:eastAsiaTheme="minorEastAsia" w:hAnsiTheme="minorHAnsi" w:cstheme="minorBidi"/>
          <w:noProof/>
          <w:sz w:val="22"/>
        </w:rPr>
      </w:pPr>
      <w:r>
        <w:rPr>
          <w:noProof/>
        </w:rPr>
        <w:t>Article 8</w:t>
      </w:r>
      <w:r>
        <w:rPr>
          <w:noProof/>
        </w:rPr>
        <w:br/>
      </w:r>
      <w:r>
        <w:rPr>
          <w:noProof/>
        </w:rPr>
        <w:br/>
        <w:t>Discharge of Indenture; Defeasance</w:t>
      </w:r>
    </w:p>
    <w:p w14:paraId="1872FAB1" w14:textId="719F742B" w:rsidR="00E92CF5" w:rsidRDefault="00E92CF5">
      <w:pPr>
        <w:pStyle w:val="Sumrio2"/>
        <w:rPr>
          <w:rFonts w:asciiTheme="minorHAnsi" w:eastAsiaTheme="minorEastAsia" w:hAnsiTheme="minorHAnsi" w:cstheme="minorBidi"/>
          <w:noProof/>
          <w:sz w:val="22"/>
        </w:rPr>
      </w:pPr>
      <w:r w:rsidRPr="00131F59">
        <w:rPr>
          <w:caps/>
          <w:noProof/>
          <w:specVanish/>
        </w:rPr>
        <w:t>Section 8.01</w:t>
      </w:r>
      <w:r>
        <w:rPr>
          <w:rFonts w:asciiTheme="minorHAnsi" w:eastAsiaTheme="minorEastAsia" w:hAnsiTheme="minorHAnsi" w:cstheme="minorBidi"/>
          <w:noProof/>
          <w:sz w:val="22"/>
        </w:rPr>
        <w:tab/>
      </w:r>
      <w:r>
        <w:rPr>
          <w:noProof/>
        </w:rPr>
        <w:t>Company’s Option to Effect Legal Defeasance or Covenant Defeasance</w:t>
      </w:r>
      <w:r>
        <w:rPr>
          <w:noProof/>
          <w:webHidden/>
        </w:rPr>
        <w:tab/>
      </w:r>
      <w:r>
        <w:rPr>
          <w:noProof/>
          <w:webHidden/>
        </w:rPr>
        <w:fldChar w:fldCharType="begin"/>
      </w:r>
      <w:r>
        <w:rPr>
          <w:noProof/>
          <w:webHidden/>
        </w:rPr>
        <w:instrText xml:space="preserve"> PAGEREF _Toc161960676 \h </w:instrText>
      </w:r>
      <w:r>
        <w:rPr>
          <w:noProof/>
          <w:webHidden/>
        </w:rPr>
      </w:r>
      <w:r>
        <w:rPr>
          <w:noProof/>
          <w:webHidden/>
        </w:rPr>
        <w:fldChar w:fldCharType="separate"/>
      </w:r>
      <w:r>
        <w:rPr>
          <w:noProof/>
          <w:webHidden/>
        </w:rPr>
        <w:t>74</w:t>
      </w:r>
      <w:r>
        <w:rPr>
          <w:noProof/>
          <w:webHidden/>
        </w:rPr>
        <w:fldChar w:fldCharType="end"/>
      </w:r>
    </w:p>
    <w:p w14:paraId="0E081E10" w14:textId="383CF8A4" w:rsidR="00E92CF5" w:rsidRDefault="00E92CF5">
      <w:pPr>
        <w:pStyle w:val="Sumrio2"/>
        <w:rPr>
          <w:rFonts w:asciiTheme="minorHAnsi" w:eastAsiaTheme="minorEastAsia" w:hAnsiTheme="minorHAnsi" w:cstheme="minorBidi"/>
          <w:noProof/>
          <w:sz w:val="22"/>
        </w:rPr>
      </w:pPr>
      <w:r w:rsidRPr="00131F59">
        <w:rPr>
          <w:caps/>
          <w:noProof/>
          <w:specVanish/>
        </w:rPr>
        <w:t>Section 8.02</w:t>
      </w:r>
      <w:r>
        <w:rPr>
          <w:rFonts w:asciiTheme="minorHAnsi" w:eastAsiaTheme="minorEastAsia" w:hAnsiTheme="minorHAnsi" w:cstheme="minorBidi"/>
          <w:noProof/>
          <w:sz w:val="22"/>
        </w:rPr>
        <w:tab/>
      </w:r>
      <w:r>
        <w:rPr>
          <w:noProof/>
        </w:rPr>
        <w:t>Legal Defeasance</w:t>
      </w:r>
      <w:r>
        <w:rPr>
          <w:noProof/>
          <w:webHidden/>
        </w:rPr>
        <w:tab/>
      </w:r>
      <w:r>
        <w:rPr>
          <w:noProof/>
          <w:webHidden/>
        </w:rPr>
        <w:fldChar w:fldCharType="begin"/>
      </w:r>
      <w:r>
        <w:rPr>
          <w:noProof/>
          <w:webHidden/>
        </w:rPr>
        <w:instrText xml:space="preserve"> PAGEREF _Toc161960677 \h </w:instrText>
      </w:r>
      <w:r>
        <w:rPr>
          <w:noProof/>
          <w:webHidden/>
        </w:rPr>
      </w:r>
      <w:r>
        <w:rPr>
          <w:noProof/>
          <w:webHidden/>
        </w:rPr>
        <w:fldChar w:fldCharType="separate"/>
      </w:r>
      <w:r>
        <w:rPr>
          <w:noProof/>
          <w:webHidden/>
        </w:rPr>
        <w:t>75</w:t>
      </w:r>
      <w:r>
        <w:rPr>
          <w:noProof/>
          <w:webHidden/>
        </w:rPr>
        <w:fldChar w:fldCharType="end"/>
      </w:r>
    </w:p>
    <w:p w14:paraId="68760368" w14:textId="294DC3A8" w:rsidR="00E92CF5" w:rsidRDefault="00E92CF5">
      <w:pPr>
        <w:pStyle w:val="Sumrio2"/>
        <w:rPr>
          <w:rFonts w:asciiTheme="minorHAnsi" w:eastAsiaTheme="minorEastAsia" w:hAnsiTheme="minorHAnsi" w:cstheme="minorBidi"/>
          <w:noProof/>
          <w:sz w:val="22"/>
        </w:rPr>
      </w:pPr>
      <w:r w:rsidRPr="00131F59">
        <w:rPr>
          <w:caps/>
          <w:noProof/>
          <w:specVanish/>
        </w:rPr>
        <w:t>Section 8.03</w:t>
      </w:r>
      <w:r>
        <w:rPr>
          <w:rFonts w:asciiTheme="minorHAnsi" w:eastAsiaTheme="minorEastAsia" w:hAnsiTheme="minorHAnsi" w:cstheme="minorBidi"/>
          <w:noProof/>
          <w:sz w:val="22"/>
        </w:rPr>
        <w:tab/>
      </w:r>
      <w:r>
        <w:rPr>
          <w:noProof/>
        </w:rPr>
        <w:t>Covenant Defeasance</w:t>
      </w:r>
      <w:r>
        <w:rPr>
          <w:noProof/>
          <w:webHidden/>
        </w:rPr>
        <w:tab/>
      </w:r>
      <w:r>
        <w:rPr>
          <w:noProof/>
          <w:webHidden/>
        </w:rPr>
        <w:fldChar w:fldCharType="begin"/>
      </w:r>
      <w:r>
        <w:rPr>
          <w:noProof/>
          <w:webHidden/>
        </w:rPr>
        <w:instrText xml:space="preserve"> PAGEREF _Toc161960678 \h </w:instrText>
      </w:r>
      <w:r>
        <w:rPr>
          <w:noProof/>
          <w:webHidden/>
        </w:rPr>
      </w:r>
      <w:r>
        <w:rPr>
          <w:noProof/>
          <w:webHidden/>
        </w:rPr>
        <w:fldChar w:fldCharType="separate"/>
      </w:r>
      <w:r>
        <w:rPr>
          <w:noProof/>
          <w:webHidden/>
        </w:rPr>
        <w:t>75</w:t>
      </w:r>
      <w:r>
        <w:rPr>
          <w:noProof/>
          <w:webHidden/>
        </w:rPr>
        <w:fldChar w:fldCharType="end"/>
      </w:r>
    </w:p>
    <w:p w14:paraId="126DA472" w14:textId="7583F0D0" w:rsidR="00E92CF5" w:rsidRDefault="00E92CF5">
      <w:pPr>
        <w:pStyle w:val="Sumrio2"/>
        <w:rPr>
          <w:rFonts w:asciiTheme="minorHAnsi" w:eastAsiaTheme="minorEastAsia" w:hAnsiTheme="minorHAnsi" w:cstheme="minorBidi"/>
          <w:noProof/>
          <w:sz w:val="22"/>
        </w:rPr>
      </w:pPr>
      <w:r w:rsidRPr="00131F59">
        <w:rPr>
          <w:caps/>
          <w:noProof/>
          <w:specVanish/>
        </w:rPr>
        <w:t>Section 8.04</w:t>
      </w:r>
      <w:r>
        <w:rPr>
          <w:rFonts w:asciiTheme="minorHAnsi" w:eastAsiaTheme="minorEastAsia" w:hAnsiTheme="minorHAnsi" w:cstheme="minorBidi"/>
          <w:noProof/>
          <w:sz w:val="22"/>
        </w:rPr>
        <w:tab/>
      </w:r>
      <w:r>
        <w:rPr>
          <w:noProof/>
        </w:rPr>
        <w:t>Application of Trust Money</w:t>
      </w:r>
      <w:r>
        <w:rPr>
          <w:noProof/>
          <w:webHidden/>
        </w:rPr>
        <w:tab/>
      </w:r>
      <w:r>
        <w:rPr>
          <w:noProof/>
          <w:webHidden/>
        </w:rPr>
        <w:fldChar w:fldCharType="begin"/>
      </w:r>
      <w:r>
        <w:rPr>
          <w:noProof/>
          <w:webHidden/>
        </w:rPr>
        <w:instrText xml:space="preserve"> PAGEREF _Toc161960679 \h </w:instrText>
      </w:r>
      <w:r>
        <w:rPr>
          <w:noProof/>
          <w:webHidden/>
        </w:rPr>
      </w:r>
      <w:r>
        <w:rPr>
          <w:noProof/>
          <w:webHidden/>
        </w:rPr>
        <w:fldChar w:fldCharType="separate"/>
      </w:r>
      <w:r>
        <w:rPr>
          <w:noProof/>
          <w:webHidden/>
        </w:rPr>
        <w:t>75</w:t>
      </w:r>
      <w:r>
        <w:rPr>
          <w:noProof/>
          <w:webHidden/>
        </w:rPr>
        <w:fldChar w:fldCharType="end"/>
      </w:r>
    </w:p>
    <w:p w14:paraId="134A5FF7" w14:textId="21BC60E1" w:rsidR="00E92CF5" w:rsidRDefault="00E92CF5">
      <w:pPr>
        <w:pStyle w:val="Sumrio2"/>
        <w:rPr>
          <w:rFonts w:asciiTheme="minorHAnsi" w:eastAsiaTheme="minorEastAsia" w:hAnsiTheme="minorHAnsi" w:cstheme="minorBidi"/>
          <w:noProof/>
          <w:sz w:val="22"/>
        </w:rPr>
      </w:pPr>
      <w:r w:rsidRPr="00131F59">
        <w:rPr>
          <w:caps/>
          <w:noProof/>
          <w:specVanish/>
        </w:rPr>
        <w:t>Section 8.05</w:t>
      </w:r>
      <w:r>
        <w:rPr>
          <w:rFonts w:asciiTheme="minorHAnsi" w:eastAsiaTheme="minorEastAsia" w:hAnsiTheme="minorHAnsi" w:cstheme="minorBidi"/>
          <w:noProof/>
          <w:sz w:val="22"/>
        </w:rPr>
        <w:tab/>
      </w:r>
      <w:r>
        <w:rPr>
          <w:noProof/>
        </w:rPr>
        <w:t>Repayment to Company</w:t>
      </w:r>
      <w:r>
        <w:rPr>
          <w:noProof/>
          <w:webHidden/>
        </w:rPr>
        <w:tab/>
      </w:r>
      <w:r>
        <w:rPr>
          <w:noProof/>
          <w:webHidden/>
        </w:rPr>
        <w:fldChar w:fldCharType="begin"/>
      </w:r>
      <w:r>
        <w:rPr>
          <w:noProof/>
          <w:webHidden/>
        </w:rPr>
        <w:instrText xml:space="preserve"> PAGEREF _Toc161960680 \h </w:instrText>
      </w:r>
      <w:r>
        <w:rPr>
          <w:noProof/>
          <w:webHidden/>
        </w:rPr>
      </w:r>
      <w:r>
        <w:rPr>
          <w:noProof/>
          <w:webHidden/>
        </w:rPr>
        <w:fldChar w:fldCharType="separate"/>
      </w:r>
      <w:r>
        <w:rPr>
          <w:noProof/>
          <w:webHidden/>
        </w:rPr>
        <w:t>76</w:t>
      </w:r>
      <w:r>
        <w:rPr>
          <w:noProof/>
          <w:webHidden/>
        </w:rPr>
        <w:fldChar w:fldCharType="end"/>
      </w:r>
    </w:p>
    <w:p w14:paraId="27504333" w14:textId="15D1B14C" w:rsidR="00E92CF5" w:rsidRDefault="00E92CF5">
      <w:pPr>
        <w:pStyle w:val="Sumrio2"/>
        <w:rPr>
          <w:rFonts w:asciiTheme="minorHAnsi" w:eastAsiaTheme="minorEastAsia" w:hAnsiTheme="minorHAnsi" w:cstheme="minorBidi"/>
          <w:noProof/>
          <w:sz w:val="22"/>
        </w:rPr>
      </w:pPr>
      <w:r w:rsidRPr="00131F59">
        <w:rPr>
          <w:caps/>
          <w:noProof/>
          <w:specVanish/>
        </w:rPr>
        <w:t>Section 8.06</w:t>
      </w:r>
      <w:r>
        <w:rPr>
          <w:rFonts w:asciiTheme="minorHAnsi" w:eastAsiaTheme="minorEastAsia" w:hAnsiTheme="minorHAnsi" w:cstheme="minorBidi"/>
          <w:noProof/>
          <w:sz w:val="22"/>
        </w:rPr>
        <w:tab/>
      </w:r>
      <w:r>
        <w:rPr>
          <w:noProof/>
        </w:rPr>
        <w:t>Reinstatement</w:t>
      </w:r>
      <w:r>
        <w:rPr>
          <w:noProof/>
          <w:webHidden/>
        </w:rPr>
        <w:tab/>
      </w:r>
      <w:r>
        <w:rPr>
          <w:noProof/>
          <w:webHidden/>
        </w:rPr>
        <w:fldChar w:fldCharType="begin"/>
      </w:r>
      <w:r>
        <w:rPr>
          <w:noProof/>
          <w:webHidden/>
        </w:rPr>
        <w:instrText xml:space="preserve"> PAGEREF _Toc161960681 \h </w:instrText>
      </w:r>
      <w:r>
        <w:rPr>
          <w:noProof/>
          <w:webHidden/>
        </w:rPr>
      </w:r>
      <w:r>
        <w:rPr>
          <w:noProof/>
          <w:webHidden/>
        </w:rPr>
        <w:fldChar w:fldCharType="separate"/>
      </w:r>
      <w:r>
        <w:rPr>
          <w:noProof/>
          <w:webHidden/>
        </w:rPr>
        <w:t>76</w:t>
      </w:r>
      <w:r>
        <w:rPr>
          <w:noProof/>
          <w:webHidden/>
        </w:rPr>
        <w:fldChar w:fldCharType="end"/>
      </w:r>
    </w:p>
    <w:p w14:paraId="4D2EC568" w14:textId="50018B32" w:rsidR="00E92CF5" w:rsidRDefault="00E92CF5">
      <w:pPr>
        <w:pStyle w:val="Sumrio2"/>
        <w:rPr>
          <w:rFonts w:asciiTheme="minorHAnsi" w:eastAsiaTheme="minorEastAsia" w:hAnsiTheme="minorHAnsi" w:cstheme="minorBidi"/>
          <w:noProof/>
          <w:sz w:val="22"/>
        </w:rPr>
      </w:pPr>
      <w:r w:rsidRPr="00131F59">
        <w:rPr>
          <w:caps/>
          <w:noProof/>
          <w:specVanish/>
        </w:rPr>
        <w:t>Section 8.07</w:t>
      </w:r>
      <w:r>
        <w:rPr>
          <w:rFonts w:asciiTheme="minorHAnsi" w:eastAsiaTheme="minorEastAsia" w:hAnsiTheme="minorHAnsi" w:cstheme="minorBidi"/>
          <w:noProof/>
          <w:sz w:val="22"/>
        </w:rPr>
        <w:tab/>
      </w:r>
      <w:r>
        <w:rPr>
          <w:noProof/>
        </w:rPr>
        <w:t>Conditions to Legal Defeasance or Covenant Defeasance</w:t>
      </w:r>
      <w:r>
        <w:rPr>
          <w:noProof/>
          <w:webHidden/>
        </w:rPr>
        <w:tab/>
      </w:r>
      <w:r>
        <w:rPr>
          <w:noProof/>
          <w:webHidden/>
        </w:rPr>
        <w:fldChar w:fldCharType="begin"/>
      </w:r>
      <w:r>
        <w:rPr>
          <w:noProof/>
          <w:webHidden/>
        </w:rPr>
        <w:instrText xml:space="preserve"> PAGEREF _Toc161960682 \h </w:instrText>
      </w:r>
      <w:r>
        <w:rPr>
          <w:noProof/>
          <w:webHidden/>
        </w:rPr>
      </w:r>
      <w:r>
        <w:rPr>
          <w:noProof/>
          <w:webHidden/>
        </w:rPr>
        <w:fldChar w:fldCharType="separate"/>
      </w:r>
      <w:r>
        <w:rPr>
          <w:noProof/>
          <w:webHidden/>
        </w:rPr>
        <w:t>76</w:t>
      </w:r>
      <w:r>
        <w:rPr>
          <w:noProof/>
          <w:webHidden/>
        </w:rPr>
        <w:fldChar w:fldCharType="end"/>
      </w:r>
    </w:p>
    <w:p w14:paraId="1658045F" w14:textId="03A4D3DA" w:rsidR="00E92CF5" w:rsidRDefault="00E92CF5">
      <w:pPr>
        <w:pStyle w:val="Sumrio2"/>
        <w:rPr>
          <w:rFonts w:asciiTheme="minorHAnsi" w:eastAsiaTheme="minorEastAsia" w:hAnsiTheme="minorHAnsi" w:cstheme="minorBidi"/>
          <w:noProof/>
          <w:sz w:val="22"/>
        </w:rPr>
      </w:pPr>
      <w:r w:rsidRPr="00131F59">
        <w:rPr>
          <w:caps/>
          <w:noProof/>
          <w:specVanish/>
        </w:rPr>
        <w:t>Section 8.08</w:t>
      </w:r>
      <w:r>
        <w:rPr>
          <w:rFonts w:asciiTheme="minorHAnsi" w:eastAsiaTheme="minorEastAsia" w:hAnsiTheme="minorHAnsi" w:cstheme="minorBidi"/>
          <w:noProof/>
          <w:sz w:val="22"/>
        </w:rPr>
        <w:tab/>
      </w:r>
      <w:r>
        <w:rPr>
          <w:noProof/>
        </w:rPr>
        <w:t>Satisfaction and Discharge</w:t>
      </w:r>
      <w:r>
        <w:rPr>
          <w:noProof/>
          <w:webHidden/>
        </w:rPr>
        <w:tab/>
      </w:r>
      <w:r>
        <w:rPr>
          <w:noProof/>
          <w:webHidden/>
        </w:rPr>
        <w:fldChar w:fldCharType="begin"/>
      </w:r>
      <w:r>
        <w:rPr>
          <w:noProof/>
          <w:webHidden/>
        </w:rPr>
        <w:instrText xml:space="preserve"> PAGEREF _Toc161960683 \h </w:instrText>
      </w:r>
      <w:r>
        <w:rPr>
          <w:noProof/>
          <w:webHidden/>
        </w:rPr>
      </w:r>
      <w:r>
        <w:rPr>
          <w:noProof/>
          <w:webHidden/>
        </w:rPr>
        <w:fldChar w:fldCharType="separate"/>
      </w:r>
      <w:r>
        <w:rPr>
          <w:noProof/>
          <w:webHidden/>
        </w:rPr>
        <w:t>77</w:t>
      </w:r>
      <w:r>
        <w:rPr>
          <w:noProof/>
          <w:webHidden/>
        </w:rPr>
        <w:fldChar w:fldCharType="end"/>
      </w:r>
    </w:p>
    <w:p w14:paraId="49AC5EF8" w14:textId="77777777" w:rsidR="00E92CF5" w:rsidRDefault="00E92CF5">
      <w:pPr>
        <w:pStyle w:val="Sumrio1"/>
        <w:rPr>
          <w:rFonts w:asciiTheme="minorHAnsi" w:eastAsiaTheme="minorEastAsia" w:hAnsiTheme="minorHAnsi" w:cstheme="minorBidi"/>
          <w:noProof/>
          <w:sz w:val="22"/>
        </w:rPr>
      </w:pPr>
      <w:r>
        <w:rPr>
          <w:noProof/>
        </w:rPr>
        <w:t>Article 9</w:t>
      </w:r>
      <w:r>
        <w:rPr>
          <w:noProof/>
        </w:rPr>
        <w:br/>
      </w:r>
      <w:r>
        <w:rPr>
          <w:noProof/>
        </w:rPr>
        <w:br/>
        <w:t>Amendments</w:t>
      </w:r>
    </w:p>
    <w:p w14:paraId="74C41B3E" w14:textId="119982CE" w:rsidR="00E92CF5" w:rsidRDefault="00E92CF5">
      <w:pPr>
        <w:pStyle w:val="Sumrio2"/>
        <w:rPr>
          <w:rFonts w:asciiTheme="minorHAnsi" w:eastAsiaTheme="minorEastAsia" w:hAnsiTheme="minorHAnsi" w:cstheme="minorBidi"/>
          <w:noProof/>
          <w:sz w:val="22"/>
        </w:rPr>
      </w:pPr>
      <w:r w:rsidRPr="00131F59">
        <w:rPr>
          <w:caps/>
          <w:noProof/>
          <w:specVanish/>
        </w:rPr>
        <w:t>Section 9.01</w:t>
      </w:r>
      <w:r>
        <w:rPr>
          <w:rFonts w:asciiTheme="minorHAnsi" w:eastAsiaTheme="minorEastAsia" w:hAnsiTheme="minorHAnsi" w:cstheme="minorBidi"/>
          <w:noProof/>
          <w:sz w:val="22"/>
        </w:rPr>
        <w:tab/>
      </w:r>
      <w:r>
        <w:rPr>
          <w:noProof/>
        </w:rPr>
        <w:t>Without Consent of Holders</w:t>
      </w:r>
      <w:r>
        <w:rPr>
          <w:noProof/>
          <w:webHidden/>
        </w:rPr>
        <w:tab/>
      </w:r>
      <w:r>
        <w:rPr>
          <w:noProof/>
          <w:webHidden/>
        </w:rPr>
        <w:fldChar w:fldCharType="begin"/>
      </w:r>
      <w:r>
        <w:rPr>
          <w:noProof/>
          <w:webHidden/>
        </w:rPr>
        <w:instrText xml:space="preserve"> PAGEREF _Toc161960685 \h </w:instrText>
      </w:r>
      <w:r>
        <w:rPr>
          <w:noProof/>
          <w:webHidden/>
        </w:rPr>
      </w:r>
      <w:r>
        <w:rPr>
          <w:noProof/>
          <w:webHidden/>
        </w:rPr>
        <w:fldChar w:fldCharType="separate"/>
      </w:r>
      <w:r>
        <w:rPr>
          <w:noProof/>
          <w:webHidden/>
        </w:rPr>
        <w:t>78</w:t>
      </w:r>
      <w:r>
        <w:rPr>
          <w:noProof/>
          <w:webHidden/>
        </w:rPr>
        <w:fldChar w:fldCharType="end"/>
      </w:r>
    </w:p>
    <w:p w14:paraId="225620D9" w14:textId="2476E019" w:rsidR="00E92CF5" w:rsidRDefault="00E92CF5">
      <w:pPr>
        <w:pStyle w:val="Sumrio2"/>
        <w:rPr>
          <w:rFonts w:asciiTheme="minorHAnsi" w:eastAsiaTheme="minorEastAsia" w:hAnsiTheme="minorHAnsi" w:cstheme="minorBidi"/>
          <w:noProof/>
          <w:sz w:val="22"/>
        </w:rPr>
      </w:pPr>
      <w:r w:rsidRPr="00131F59">
        <w:rPr>
          <w:caps/>
          <w:noProof/>
          <w:specVanish/>
        </w:rPr>
        <w:t>Section 9.02</w:t>
      </w:r>
      <w:r>
        <w:rPr>
          <w:rFonts w:asciiTheme="minorHAnsi" w:eastAsiaTheme="minorEastAsia" w:hAnsiTheme="minorHAnsi" w:cstheme="minorBidi"/>
          <w:noProof/>
          <w:sz w:val="22"/>
        </w:rPr>
        <w:tab/>
      </w:r>
      <w:r>
        <w:rPr>
          <w:noProof/>
        </w:rPr>
        <w:t>With Consent of Holders</w:t>
      </w:r>
      <w:r>
        <w:rPr>
          <w:noProof/>
          <w:webHidden/>
        </w:rPr>
        <w:tab/>
      </w:r>
      <w:r>
        <w:rPr>
          <w:noProof/>
          <w:webHidden/>
        </w:rPr>
        <w:fldChar w:fldCharType="begin"/>
      </w:r>
      <w:r>
        <w:rPr>
          <w:noProof/>
          <w:webHidden/>
        </w:rPr>
        <w:instrText xml:space="preserve"> PAGEREF _Toc161960686 \h </w:instrText>
      </w:r>
      <w:r>
        <w:rPr>
          <w:noProof/>
          <w:webHidden/>
        </w:rPr>
      </w:r>
      <w:r>
        <w:rPr>
          <w:noProof/>
          <w:webHidden/>
        </w:rPr>
        <w:fldChar w:fldCharType="separate"/>
      </w:r>
      <w:r>
        <w:rPr>
          <w:noProof/>
          <w:webHidden/>
        </w:rPr>
        <w:t>79</w:t>
      </w:r>
      <w:r>
        <w:rPr>
          <w:noProof/>
          <w:webHidden/>
        </w:rPr>
        <w:fldChar w:fldCharType="end"/>
      </w:r>
    </w:p>
    <w:p w14:paraId="5D36DA1B" w14:textId="3C7A8F3A" w:rsidR="00E92CF5" w:rsidRDefault="00E92CF5">
      <w:pPr>
        <w:pStyle w:val="Sumrio2"/>
        <w:rPr>
          <w:rFonts w:asciiTheme="minorHAnsi" w:eastAsiaTheme="minorEastAsia" w:hAnsiTheme="minorHAnsi" w:cstheme="minorBidi"/>
          <w:noProof/>
          <w:sz w:val="22"/>
        </w:rPr>
      </w:pPr>
      <w:r w:rsidRPr="00131F59">
        <w:rPr>
          <w:caps/>
          <w:noProof/>
          <w:specVanish/>
        </w:rPr>
        <w:t>Section 9.03</w:t>
      </w:r>
      <w:r>
        <w:rPr>
          <w:rFonts w:asciiTheme="minorHAnsi" w:eastAsiaTheme="minorEastAsia" w:hAnsiTheme="minorHAnsi" w:cstheme="minorBidi"/>
          <w:noProof/>
          <w:sz w:val="22"/>
        </w:rPr>
        <w:tab/>
      </w:r>
      <w:r>
        <w:rPr>
          <w:noProof/>
        </w:rPr>
        <w:t>Revocation and Effect of Consents and Waivers</w:t>
      </w:r>
      <w:r>
        <w:rPr>
          <w:noProof/>
          <w:webHidden/>
        </w:rPr>
        <w:tab/>
      </w:r>
      <w:r>
        <w:rPr>
          <w:noProof/>
          <w:webHidden/>
        </w:rPr>
        <w:fldChar w:fldCharType="begin"/>
      </w:r>
      <w:r>
        <w:rPr>
          <w:noProof/>
          <w:webHidden/>
        </w:rPr>
        <w:instrText xml:space="preserve"> PAGEREF _Toc161960687 \h </w:instrText>
      </w:r>
      <w:r>
        <w:rPr>
          <w:noProof/>
          <w:webHidden/>
        </w:rPr>
      </w:r>
      <w:r>
        <w:rPr>
          <w:noProof/>
          <w:webHidden/>
        </w:rPr>
        <w:fldChar w:fldCharType="separate"/>
      </w:r>
      <w:r>
        <w:rPr>
          <w:noProof/>
          <w:webHidden/>
        </w:rPr>
        <w:t>81</w:t>
      </w:r>
      <w:r>
        <w:rPr>
          <w:noProof/>
          <w:webHidden/>
        </w:rPr>
        <w:fldChar w:fldCharType="end"/>
      </w:r>
    </w:p>
    <w:p w14:paraId="1C5A1D45" w14:textId="429D3982" w:rsidR="00E92CF5" w:rsidRDefault="00E92CF5">
      <w:pPr>
        <w:pStyle w:val="Sumrio2"/>
        <w:rPr>
          <w:rFonts w:asciiTheme="minorHAnsi" w:eastAsiaTheme="minorEastAsia" w:hAnsiTheme="minorHAnsi" w:cstheme="minorBidi"/>
          <w:noProof/>
          <w:sz w:val="22"/>
        </w:rPr>
      </w:pPr>
      <w:r w:rsidRPr="00131F59">
        <w:rPr>
          <w:caps/>
          <w:noProof/>
          <w:specVanish/>
        </w:rPr>
        <w:t>Section 9.04</w:t>
      </w:r>
      <w:r>
        <w:rPr>
          <w:rFonts w:asciiTheme="minorHAnsi" w:eastAsiaTheme="minorEastAsia" w:hAnsiTheme="minorHAnsi" w:cstheme="minorBidi"/>
          <w:noProof/>
          <w:sz w:val="22"/>
        </w:rPr>
        <w:tab/>
      </w:r>
      <w:r>
        <w:rPr>
          <w:noProof/>
        </w:rPr>
        <w:t>Notation on or Exchange of Securities</w:t>
      </w:r>
      <w:r>
        <w:rPr>
          <w:noProof/>
          <w:webHidden/>
        </w:rPr>
        <w:tab/>
      </w:r>
      <w:r>
        <w:rPr>
          <w:noProof/>
          <w:webHidden/>
        </w:rPr>
        <w:fldChar w:fldCharType="begin"/>
      </w:r>
      <w:r>
        <w:rPr>
          <w:noProof/>
          <w:webHidden/>
        </w:rPr>
        <w:instrText xml:space="preserve"> PAGEREF _Toc161960688 \h </w:instrText>
      </w:r>
      <w:r>
        <w:rPr>
          <w:noProof/>
          <w:webHidden/>
        </w:rPr>
      </w:r>
      <w:r>
        <w:rPr>
          <w:noProof/>
          <w:webHidden/>
        </w:rPr>
        <w:fldChar w:fldCharType="separate"/>
      </w:r>
      <w:r>
        <w:rPr>
          <w:noProof/>
          <w:webHidden/>
        </w:rPr>
        <w:t>81</w:t>
      </w:r>
      <w:r>
        <w:rPr>
          <w:noProof/>
          <w:webHidden/>
        </w:rPr>
        <w:fldChar w:fldCharType="end"/>
      </w:r>
    </w:p>
    <w:p w14:paraId="4821A347" w14:textId="26F736B3" w:rsidR="00E92CF5" w:rsidRDefault="00E92CF5">
      <w:pPr>
        <w:pStyle w:val="Sumrio2"/>
        <w:rPr>
          <w:rFonts w:asciiTheme="minorHAnsi" w:eastAsiaTheme="minorEastAsia" w:hAnsiTheme="minorHAnsi" w:cstheme="minorBidi"/>
          <w:noProof/>
          <w:sz w:val="22"/>
        </w:rPr>
      </w:pPr>
      <w:r w:rsidRPr="00131F59">
        <w:rPr>
          <w:caps/>
          <w:noProof/>
          <w:specVanish/>
        </w:rPr>
        <w:t>Section 9.05</w:t>
      </w:r>
      <w:r>
        <w:rPr>
          <w:rFonts w:asciiTheme="minorHAnsi" w:eastAsiaTheme="minorEastAsia" w:hAnsiTheme="minorHAnsi" w:cstheme="minorBidi"/>
          <w:noProof/>
          <w:sz w:val="22"/>
        </w:rPr>
        <w:tab/>
      </w:r>
      <w:r>
        <w:rPr>
          <w:noProof/>
        </w:rPr>
        <w:t>Trustee to Sign Amendments</w:t>
      </w:r>
      <w:r>
        <w:rPr>
          <w:noProof/>
          <w:webHidden/>
        </w:rPr>
        <w:tab/>
      </w:r>
      <w:r>
        <w:rPr>
          <w:noProof/>
          <w:webHidden/>
        </w:rPr>
        <w:fldChar w:fldCharType="begin"/>
      </w:r>
      <w:r>
        <w:rPr>
          <w:noProof/>
          <w:webHidden/>
        </w:rPr>
        <w:instrText xml:space="preserve"> PAGEREF _Toc161960689 \h </w:instrText>
      </w:r>
      <w:r>
        <w:rPr>
          <w:noProof/>
          <w:webHidden/>
        </w:rPr>
      </w:r>
      <w:r>
        <w:rPr>
          <w:noProof/>
          <w:webHidden/>
        </w:rPr>
        <w:fldChar w:fldCharType="separate"/>
      </w:r>
      <w:r>
        <w:rPr>
          <w:noProof/>
          <w:webHidden/>
        </w:rPr>
        <w:t>82</w:t>
      </w:r>
      <w:r>
        <w:rPr>
          <w:noProof/>
          <w:webHidden/>
        </w:rPr>
        <w:fldChar w:fldCharType="end"/>
      </w:r>
    </w:p>
    <w:p w14:paraId="4D81B202" w14:textId="77777777" w:rsidR="00E92CF5" w:rsidRDefault="00E92CF5">
      <w:pPr>
        <w:pStyle w:val="Sumrio1"/>
        <w:rPr>
          <w:rFonts w:asciiTheme="minorHAnsi" w:eastAsiaTheme="minorEastAsia" w:hAnsiTheme="minorHAnsi" w:cstheme="minorBidi"/>
          <w:noProof/>
          <w:sz w:val="22"/>
        </w:rPr>
      </w:pPr>
      <w:r>
        <w:rPr>
          <w:noProof/>
        </w:rPr>
        <w:t>Article 10</w:t>
      </w:r>
      <w:r>
        <w:rPr>
          <w:noProof/>
        </w:rPr>
        <w:br/>
      </w:r>
      <w:r>
        <w:rPr>
          <w:noProof/>
        </w:rPr>
        <w:br/>
        <w:t>Substitution of the Company</w:t>
      </w:r>
    </w:p>
    <w:p w14:paraId="0396E10E" w14:textId="7A45998B" w:rsidR="00E92CF5" w:rsidRDefault="00E92CF5">
      <w:pPr>
        <w:pStyle w:val="Sumrio2"/>
        <w:rPr>
          <w:rFonts w:asciiTheme="minorHAnsi" w:eastAsiaTheme="minorEastAsia" w:hAnsiTheme="minorHAnsi" w:cstheme="minorBidi"/>
          <w:noProof/>
          <w:sz w:val="22"/>
        </w:rPr>
      </w:pPr>
      <w:r w:rsidRPr="00131F59">
        <w:rPr>
          <w:caps/>
          <w:noProof/>
          <w:specVanish/>
        </w:rPr>
        <w:t>Section 10.01</w:t>
      </w:r>
      <w:r>
        <w:rPr>
          <w:rFonts w:asciiTheme="minorHAnsi" w:eastAsiaTheme="minorEastAsia" w:hAnsiTheme="minorHAnsi" w:cstheme="minorBidi"/>
          <w:noProof/>
          <w:sz w:val="22"/>
        </w:rPr>
        <w:tab/>
      </w:r>
      <w:r>
        <w:rPr>
          <w:noProof/>
        </w:rPr>
        <w:t>Substitution of the Company</w:t>
      </w:r>
      <w:r>
        <w:rPr>
          <w:noProof/>
          <w:webHidden/>
        </w:rPr>
        <w:tab/>
      </w:r>
      <w:r>
        <w:rPr>
          <w:noProof/>
          <w:webHidden/>
        </w:rPr>
        <w:fldChar w:fldCharType="begin"/>
      </w:r>
      <w:r>
        <w:rPr>
          <w:noProof/>
          <w:webHidden/>
        </w:rPr>
        <w:instrText xml:space="preserve"> PAGEREF _Toc161960691 \h </w:instrText>
      </w:r>
      <w:r>
        <w:rPr>
          <w:noProof/>
          <w:webHidden/>
        </w:rPr>
      </w:r>
      <w:r>
        <w:rPr>
          <w:noProof/>
          <w:webHidden/>
        </w:rPr>
        <w:fldChar w:fldCharType="separate"/>
      </w:r>
      <w:r>
        <w:rPr>
          <w:noProof/>
          <w:webHidden/>
        </w:rPr>
        <w:t>82</w:t>
      </w:r>
      <w:r>
        <w:rPr>
          <w:noProof/>
          <w:webHidden/>
        </w:rPr>
        <w:fldChar w:fldCharType="end"/>
      </w:r>
    </w:p>
    <w:p w14:paraId="4E447FE5" w14:textId="18B9ABAD" w:rsidR="00E92CF5" w:rsidRDefault="00E92CF5">
      <w:pPr>
        <w:pStyle w:val="Sumrio2"/>
        <w:rPr>
          <w:rFonts w:asciiTheme="minorHAnsi" w:eastAsiaTheme="minorEastAsia" w:hAnsiTheme="minorHAnsi" w:cstheme="minorBidi"/>
          <w:noProof/>
          <w:sz w:val="22"/>
        </w:rPr>
      </w:pPr>
      <w:r w:rsidRPr="00131F59">
        <w:rPr>
          <w:caps/>
          <w:noProof/>
          <w:specVanish/>
        </w:rPr>
        <w:t>Section 10.02</w:t>
      </w:r>
      <w:r>
        <w:rPr>
          <w:rFonts w:asciiTheme="minorHAnsi" w:eastAsiaTheme="minorEastAsia" w:hAnsiTheme="minorHAnsi" w:cstheme="minorBidi"/>
          <w:noProof/>
          <w:sz w:val="22"/>
        </w:rPr>
        <w:tab/>
      </w:r>
      <w:r>
        <w:rPr>
          <w:noProof/>
        </w:rPr>
        <w:t>Deemed Substitution</w:t>
      </w:r>
      <w:r>
        <w:rPr>
          <w:noProof/>
          <w:webHidden/>
        </w:rPr>
        <w:tab/>
      </w:r>
      <w:r>
        <w:rPr>
          <w:noProof/>
          <w:webHidden/>
        </w:rPr>
        <w:fldChar w:fldCharType="begin"/>
      </w:r>
      <w:r>
        <w:rPr>
          <w:noProof/>
          <w:webHidden/>
        </w:rPr>
        <w:instrText xml:space="preserve"> PAGEREF _Toc161960692 \h </w:instrText>
      </w:r>
      <w:r>
        <w:rPr>
          <w:noProof/>
          <w:webHidden/>
        </w:rPr>
      </w:r>
      <w:r>
        <w:rPr>
          <w:noProof/>
          <w:webHidden/>
        </w:rPr>
        <w:fldChar w:fldCharType="separate"/>
      </w:r>
      <w:r>
        <w:rPr>
          <w:noProof/>
          <w:webHidden/>
        </w:rPr>
        <w:t>84</w:t>
      </w:r>
      <w:r>
        <w:rPr>
          <w:noProof/>
          <w:webHidden/>
        </w:rPr>
        <w:fldChar w:fldCharType="end"/>
      </w:r>
    </w:p>
    <w:p w14:paraId="34EB5BAB" w14:textId="6842A29D" w:rsidR="00E92CF5" w:rsidRDefault="00E92CF5">
      <w:pPr>
        <w:pStyle w:val="Sumrio2"/>
        <w:rPr>
          <w:rFonts w:asciiTheme="minorHAnsi" w:eastAsiaTheme="minorEastAsia" w:hAnsiTheme="minorHAnsi" w:cstheme="minorBidi"/>
          <w:noProof/>
          <w:sz w:val="22"/>
        </w:rPr>
      </w:pPr>
      <w:r w:rsidRPr="00131F59">
        <w:rPr>
          <w:caps/>
          <w:noProof/>
          <w:specVanish/>
        </w:rPr>
        <w:t>Section 10.03</w:t>
      </w:r>
      <w:r>
        <w:rPr>
          <w:rFonts w:asciiTheme="minorHAnsi" w:eastAsiaTheme="minorEastAsia" w:hAnsiTheme="minorHAnsi" w:cstheme="minorBidi"/>
          <w:noProof/>
          <w:sz w:val="22"/>
        </w:rPr>
        <w:tab/>
      </w:r>
      <w:r>
        <w:rPr>
          <w:noProof/>
        </w:rPr>
        <w:t>Production of Company Substitution Documents</w:t>
      </w:r>
      <w:r>
        <w:rPr>
          <w:noProof/>
          <w:webHidden/>
        </w:rPr>
        <w:tab/>
      </w:r>
      <w:r>
        <w:rPr>
          <w:noProof/>
          <w:webHidden/>
        </w:rPr>
        <w:fldChar w:fldCharType="begin"/>
      </w:r>
      <w:r>
        <w:rPr>
          <w:noProof/>
          <w:webHidden/>
        </w:rPr>
        <w:instrText xml:space="preserve"> PAGEREF _Toc161960693 \h </w:instrText>
      </w:r>
      <w:r>
        <w:rPr>
          <w:noProof/>
          <w:webHidden/>
        </w:rPr>
      </w:r>
      <w:r>
        <w:rPr>
          <w:noProof/>
          <w:webHidden/>
        </w:rPr>
        <w:fldChar w:fldCharType="separate"/>
      </w:r>
      <w:r>
        <w:rPr>
          <w:noProof/>
          <w:webHidden/>
        </w:rPr>
        <w:t>84</w:t>
      </w:r>
      <w:r>
        <w:rPr>
          <w:noProof/>
          <w:webHidden/>
        </w:rPr>
        <w:fldChar w:fldCharType="end"/>
      </w:r>
    </w:p>
    <w:p w14:paraId="4428830A" w14:textId="62ACBDEB" w:rsidR="00E92CF5" w:rsidRDefault="00E92CF5">
      <w:pPr>
        <w:pStyle w:val="Sumrio2"/>
        <w:rPr>
          <w:rFonts w:asciiTheme="minorHAnsi" w:eastAsiaTheme="minorEastAsia" w:hAnsiTheme="minorHAnsi" w:cstheme="minorBidi"/>
          <w:noProof/>
          <w:sz w:val="22"/>
        </w:rPr>
      </w:pPr>
      <w:r w:rsidRPr="00131F59">
        <w:rPr>
          <w:caps/>
          <w:noProof/>
          <w:specVanish/>
        </w:rPr>
        <w:t>Section 10.04</w:t>
      </w:r>
      <w:r>
        <w:rPr>
          <w:rFonts w:asciiTheme="minorHAnsi" w:eastAsiaTheme="minorEastAsia" w:hAnsiTheme="minorHAnsi" w:cstheme="minorBidi"/>
          <w:noProof/>
          <w:sz w:val="22"/>
        </w:rPr>
        <w:tab/>
      </w:r>
      <w:r>
        <w:rPr>
          <w:noProof/>
        </w:rPr>
        <w:t>Covenants to Remain in Effect</w:t>
      </w:r>
      <w:r>
        <w:rPr>
          <w:noProof/>
          <w:webHidden/>
        </w:rPr>
        <w:tab/>
      </w:r>
      <w:r>
        <w:rPr>
          <w:noProof/>
          <w:webHidden/>
        </w:rPr>
        <w:fldChar w:fldCharType="begin"/>
      </w:r>
      <w:r>
        <w:rPr>
          <w:noProof/>
          <w:webHidden/>
        </w:rPr>
        <w:instrText xml:space="preserve"> PAGEREF _Toc161960694 \h </w:instrText>
      </w:r>
      <w:r>
        <w:rPr>
          <w:noProof/>
          <w:webHidden/>
        </w:rPr>
      </w:r>
      <w:r>
        <w:rPr>
          <w:noProof/>
          <w:webHidden/>
        </w:rPr>
        <w:fldChar w:fldCharType="separate"/>
      </w:r>
      <w:r>
        <w:rPr>
          <w:noProof/>
          <w:webHidden/>
        </w:rPr>
        <w:t>84</w:t>
      </w:r>
      <w:r>
        <w:rPr>
          <w:noProof/>
          <w:webHidden/>
        </w:rPr>
        <w:fldChar w:fldCharType="end"/>
      </w:r>
    </w:p>
    <w:p w14:paraId="61380141" w14:textId="5D571E05" w:rsidR="00E92CF5" w:rsidRDefault="00E92CF5">
      <w:pPr>
        <w:pStyle w:val="Sumrio2"/>
        <w:rPr>
          <w:rFonts w:asciiTheme="minorHAnsi" w:eastAsiaTheme="minorEastAsia" w:hAnsiTheme="minorHAnsi" w:cstheme="minorBidi"/>
          <w:noProof/>
          <w:sz w:val="22"/>
        </w:rPr>
      </w:pPr>
      <w:r w:rsidRPr="00131F59">
        <w:rPr>
          <w:caps/>
          <w:noProof/>
          <w:specVanish/>
        </w:rPr>
        <w:t>Section 10.05</w:t>
      </w:r>
      <w:r>
        <w:rPr>
          <w:rFonts w:asciiTheme="minorHAnsi" w:eastAsiaTheme="minorEastAsia" w:hAnsiTheme="minorHAnsi" w:cstheme="minorBidi"/>
          <w:noProof/>
          <w:sz w:val="22"/>
        </w:rPr>
        <w:tab/>
      </w:r>
      <w:r>
        <w:rPr>
          <w:noProof/>
        </w:rPr>
        <w:t>Notice of Substitution</w:t>
      </w:r>
      <w:r>
        <w:rPr>
          <w:noProof/>
          <w:webHidden/>
        </w:rPr>
        <w:tab/>
      </w:r>
      <w:r>
        <w:rPr>
          <w:noProof/>
          <w:webHidden/>
        </w:rPr>
        <w:fldChar w:fldCharType="begin"/>
      </w:r>
      <w:r>
        <w:rPr>
          <w:noProof/>
          <w:webHidden/>
        </w:rPr>
        <w:instrText xml:space="preserve"> PAGEREF _Toc161960695 \h </w:instrText>
      </w:r>
      <w:r>
        <w:rPr>
          <w:noProof/>
          <w:webHidden/>
        </w:rPr>
      </w:r>
      <w:r>
        <w:rPr>
          <w:noProof/>
          <w:webHidden/>
        </w:rPr>
        <w:fldChar w:fldCharType="separate"/>
      </w:r>
      <w:r>
        <w:rPr>
          <w:noProof/>
          <w:webHidden/>
        </w:rPr>
        <w:t>84</w:t>
      </w:r>
      <w:r>
        <w:rPr>
          <w:noProof/>
          <w:webHidden/>
        </w:rPr>
        <w:fldChar w:fldCharType="end"/>
      </w:r>
    </w:p>
    <w:p w14:paraId="3C9506A9" w14:textId="77777777" w:rsidR="00E92CF5" w:rsidRDefault="00E92CF5">
      <w:pPr>
        <w:pStyle w:val="Sumrio1"/>
        <w:rPr>
          <w:rFonts w:asciiTheme="minorHAnsi" w:eastAsiaTheme="minorEastAsia" w:hAnsiTheme="minorHAnsi" w:cstheme="minorBidi"/>
          <w:noProof/>
          <w:sz w:val="22"/>
        </w:rPr>
      </w:pPr>
      <w:r>
        <w:rPr>
          <w:noProof/>
        </w:rPr>
        <w:t>Article 11</w:t>
      </w:r>
      <w:r>
        <w:rPr>
          <w:noProof/>
        </w:rPr>
        <w:br/>
      </w:r>
      <w:r>
        <w:rPr>
          <w:noProof/>
        </w:rPr>
        <w:br/>
        <w:t>Subsidiary Guarantees</w:t>
      </w:r>
    </w:p>
    <w:p w14:paraId="3C2D5863" w14:textId="7309D48E" w:rsidR="00E92CF5" w:rsidRDefault="00E92CF5">
      <w:pPr>
        <w:pStyle w:val="Sumrio2"/>
        <w:rPr>
          <w:rFonts w:asciiTheme="minorHAnsi" w:eastAsiaTheme="minorEastAsia" w:hAnsiTheme="minorHAnsi" w:cstheme="minorBidi"/>
          <w:noProof/>
          <w:sz w:val="22"/>
        </w:rPr>
      </w:pPr>
      <w:r w:rsidRPr="00131F59">
        <w:rPr>
          <w:caps/>
          <w:noProof/>
          <w:specVanish/>
        </w:rPr>
        <w:t>Section 11.01</w:t>
      </w:r>
      <w:r>
        <w:rPr>
          <w:rFonts w:asciiTheme="minorHAnsi" w:eastAsiaTheme="minorEastAsia" w:hAnsiTheme="minorHAnsi" w:cstheme="minorBidi"/>
          <w:noProof/>
          <w:sz w:val="22"/>
        </w:rPr>
        <w:tab/>
      </w:r>
      <w:r>
        <w:rPr>
          <w:noProof/>
        </w:rPr>
        <w:t>Subsidiary Guarantees</w:t>
      </w:r>
      <w:r>
        <w:rPr>
          <w:noProof/>
          <w:webHidden/>
        </w:rPr>
        <w:tab/>
      </w:r>
      <w:r>
        <w:rPr>
          <w:noProof/>
          <w:webHidden/>
        </w:rPr>
        <w:fldChar w:fldCharType="begin"/>
      </w:r>
      <w:r>
        <w:rPr>
          <w:noProof/>
          <w:webHidden/>
        </w:rPr>
        <w:instrText xml:space="preserve"> PAGEREF _Toc161960697 \h </w:instrText>
      </w:r>
      <w:r>
        <w:rPr>
          <w:noProof/>
          <w:webHidden/>
        </w:rPr>
      </w:r>
      <w:r>
        <w:rPr>
          <w:noProof/>
          <w:webHidden/>
        </w:rPr>
        <w:fldChar w:fldCharType="separate"/>
      </w:r>
      <w:r>
        <w:rPr>
          <w:noProof/>
          <w:webHidden/>
        </w:rPr>
        <w:t>84</w:t>
      </w:r>
      <w:r>
        <w:rPr>
          <w:noProof/>
          <w:webHidden/>
        </w:rPr>
        <w:fldChar w:fldCharType="end"/>
      </w:r>
    </w:p>
    <w:p w14:paraId="32A4A362" w14:textId="58499BF9" w:rsidR="00E92CF5" w:rsidRDefault="00E92CF5">
      <w:pPr>
        <w:pStyle w:val="Sumrio2"/>
        <w:rPr>
          <w:rFonts w:asciiTheme="minorHAnsi" w:eastAsiaTheme="minorEastAsia" w:hAnsiTheme="minorHAnsi" w:cstheme="minorBidi"/>
          <w:noProof/>
          <w:sz w:val="22"/>
        </w:rPr>
      </w:pPr>
      <w:r w:rsidRPr="00131F59">
        <w:rPr>
          <w:caps/>
          <w:noProof/>
          <w:specVanish/>
        </w:rPr>
        <w:t>Section 11.02</w:t>
      </w:r>
      <w:r>
        <w:rPr>
          <w:rFonts w:asciiTheme="minorHAnsi" w:eastAsiaTheme="minorEastAsia" w:hAnsiTheme="minorHAnsi" w:cstheme="minorBidi"/>
          <w:noProof/>
          <w:sz w:val="22"/>
        </w:rPr>
        <w:tab/>
      </w:r>
      <w:r>
        <w:rPr>
          <w:noProof/>
        </w:rPr>
        <w:t>Limitation on Liability, Termination, Release and Discharge</w:t>
      </w:r>
      <w:r>
        <w:rPr>
          <w:noProof/>
          <w:webHidden/>
        </w:rPr>
        <w:tab/>
      </w:r>
      <w:r>
        <w:rPr>
          <w:noProof/>
          <w:webHidden/>
        </w:rPr>
        <w:fldChar w:fldCharType="begin"/>
      </w:r>
      <w:r>
        <w:rPr>
          <w:noProof/>
          <w:webHidden/>
        </w:rPr>
        <w:instrText xml:space="preserve"> PAGEREF _Toc161960698 \h </w:instrText>
      </w:r>
      <w:r>
        <w:rPr>
          <w:noProof/>
          <w:webHidden/>
        </w:rPr>
      </w:r>
      <w:r>
        <w:rPr>
          <w:noProof/>
          <w:webHidden/>
        </w:rPr>
        <w:fldChar w:fldCharType="separate"/>
      </w:r>
      <w:r>
        <w:rPr>
          <w:noProof/>
          <w:webHidden/>
        </w:rPr>
        <w:t>88</w:t>
      </w:r>
      <w:r>
        <w:rPr>
          <w:noProof/>
          <w:webHidden/>
        </w:rPr>
        <w:fldChar w:fldCharType="end"/>
      </w:r>
    </w:p>
    <w:p w14:paraId="711CC323" w14:textId="70EDC2A3" w:rsidR="00E92CF5" w:rsidRDefault="00E92CF5">
      <w:pPr>
        <w:pStyle w:val="Sumrio2"/>
        <w:rPr>
          <w:rFonts w:asciiTheme="minorHAnsi" w:eastAsiaTheme="minorEastAsia" w:hAnsiTheme="minorHAnsi" w:cstheme="minorBidi"/>
          <w:noProof/>
          <w:sz w:val="22"/>
        </w:rPr>
      </w:pPr>
      <w:r w:rsidRPr="00131F59">
        <w:rPr>
          <w:caps/>
          <w:noProof/>
          <w:specVanish/>
        </w:rPr>
        <w:t>Section 11.03</w:t>
      </w:r>
      <w:r>
        <w:rPr>
          <w:rFonts w:asciiTheme="minorHAnsi" w:eastAsiaTheme="minorEastAsia" w:hAnsiTheme="minorHAnsi" w:cstheme="minorBidi"/>
          <w:noProof/>
          <w:sz w:val="22"/>
        </w:rPr>
        <w:tab/>
      </w:r>
      <w:r>
        <w:rPr>
          <w:noProof/>
        </w:rPr>
        <w:t>Right of Contribution</w:t>
      </w:r>
      <w:r>
        <w:rPr>
          <w:noProof/>
          <w:webHidden/>
        </w:rPr>
        <w:tab/>
      </w:r>
      <w:r>
        <w:rPr>
          <w:noProof/>
          <w:webHidden/>
        </w:rPr>
        <w:fldChar w:fldCharType="begin"/>
      </w:r>
      <w:r>
        <w:rPr>
          <w:noProof/>
          <w:webHidden/>
        </w:rPr>
        <w:instrText xml:space="preserve"> PAGEREF _Toc161960699 \h </w:instrText>
      </w:r>
      <w:r>
        <w:rPr>
          <w:noProof/>
          <w:webHidden/>
        </w:rPr>
      </w:r>
      <w:r>
        <w:rPr>
          <w:noProof/>
          <w:webHidden/>
        </w:rPr>
        <w:fldChar w:fldCharType="separate"/>
      </w:r>
      <w:r>
        <w:rPr>
          <w:noProof/>
          <w:webHidden/>
        </w:rPr>
        <w:t>88</w:t>
      </w:r>
      <w:r>
        <w:rPr>
          <w:noProof/>
          <w:webHidden/>
        </w:rPr>
        <w:fldChar w:fldCharType="end"/>
      </w:r>
    </w:p>
    <w:p w14:paraId="7776FC10" w14:textId="0DAC331F" w:rsidR="00E92CF5" w:rsidRDefault="00E92CF5">
      <w:pPr>
        <w:pStyle w:val="Sumrio2"/>
        <w:rPr>
          <w:rFonts w:asciiTheme="minorHAnsi" w:eastAsiaTheme="minorEastAsia" w:hAnsiTheme="minorHAnsi" w:cstheme="minorBidi"/>
          <w:noProof/>
          <w:sz w:val="22"/>
        </w:rPr>
      </w:pPr>
      <w:r w:rsidRPr="00131F59">
        <w:rPr>
          <w:caps/>
          <w:noProof/>
          <w:specVanish/>
        </w:rPr>
        <w:t>Section 11.04</w:t>
      </w:r>
      <w:r>
        <w:rPr>
          <w:rFonts w:asciiTheme="minorHAnsi" w:eastAsiaTheme="minorEastAsia" w:hAnsiTheme="minorHAnsi" w:cstheme="minorBidi"/>
          <w:noProof/>
          <w:sz w:val="22"/>
        </w:rPr>
        <w:tab/>
      </w:r>
      <w:r>
        <w:rPr>
          <w:noProof/>
        </w:rPr>
        <w:t>No Subrogation</w:t>
      </w:r>
      <w:r>
        <w:rPr>
          <w:noProof/>
          <w:webHidden/>
        </w:rPr>
        <w:tab/>
      </w:r>
      <w:r>
        <w:rPr>
          <w:noProof/>
          <w:webHidden/>
        </w:rPr>
        <w:fldChar w:fldCharType="begin"/>
      </w:r>
      <w:r>
        <w:rPr>
          <w:noProof/>
          <w:webHidden/>
        </w:rPr>
        <w:instrText xml:space="preserve"> PAGEREF _Toc161960700 \h </w:instrText>
      </w:r>
      <w:r>
        <w:rPr>
          <w:noProof/>
          <w:webHidden/>
        </w:rPr>
      </w:r>
      <w:r>
        <w:rPr>
          <w:noProof/>
          <w:webHidden/>
        </w:rPr>
        <w:fldChar w:fldCharType="separate"/>
      </w:r>
      <w:r>
        <w:rPr>
          <w:noProof/>
          <w:webHidden/>
        </w:rPr>
        <w:t>88</w:t>
      </w:r>
      <w:r>
        <w:rPr>
          <w:noProof/>
          <w:webHidden/>
        </w:rPr>
        <w:fldChar w:fldCharType="end"/>
      </w:r>
    </w:p>
    <w:p w14:paraId="2AB0F6D0" w14:textId="08DF9C14" w:rsidR="00E92CF5" w:rsidRDefault="00E92CF5">
      <w:pPr>
        <w:pStyle w:val="Sumrio2"/>
        <w:rPr>
          <w:rFonts w:asciiTheme="minorHAnsi" w:eastAsiaTheme="minorEastAsia" w:hAnsiTheme="minorHAnsi" w:cstheme="minorBidi"/>
          <w:noProof/>
          <w:sz w:val="22"/>
        </w:rPr>
      </w:pPr>
      <w:r w:rsidRPr="00131F59">
        <w:rPr>
          <w:caps/>
          <w:noProof/>
          <w:specVanish/>
        </w:rPr>
        <w:t>Section 11.05</w:t>
      </w:r>
      <w:r>
        <w:rPr>
          <w:rFonts w:asciiTheme="minorHAnsi" w:eastAsiaTheme="minorEastAsia" w:hAnsiTheme="minorHAnsi" w:cstheme="minorBidi"/>
          <w:noProof/>
          <w:sz w:val="22"/>
        </w:rPr>
        <w:tab/>
      </w:r>
      <w:r>
        <w:rPr>
          <w:noProof/>
        </w:rPr>
        <w:t>Execution and Delivery of Subsidiary Guarantee</w:t>
      </w:r>
      <w:r>
        <w:rPr>
          <w:noProof/>
          <w:webHidden/>
        </w:rPr>
        <w:tab/>
      </w:r>
      <w:r>
        <w:rPr>
          <w:noProof/>
          <w:webHidden/>
        </w:rPr>
        <w:fldChar w:fldCharType="begin"/>
      </w:r>
      <w:r>
        <w:rPr>
          <w:noProof/>
          <w:webHidden/>
        </w:rPr>
        <w:instrText xml:space="preserve"> PAGEREF _Toc161960701 \h </w:instrText>
      </w:r>
      <w:r>
        <w:rPr>
          <w:noProof/>
          <w:webHidden/>
        </w:rPr>
      </w:r>
      <w:r>
        <w:rPr>
          <w:noProof/>
          <w:webHidden/>
        </w:rPr>
        <w:fldChar w:fldCharType="separate"/>
      </w:r>
      <w:r>
        <w:rPr>
          <w:noProof/>
          <w:webHidden/>
        </w:rPr>
        <w:t>89</w:t>
      </w:r>
      <w:r>
        <w:rPr>
          <w:noProof/>
          <w:webHidden/>
        </w:rPr>
        <w:fldChar w:fldCharType="end"/>
      </w:r>
    </w:p>
    <w:p w14:paraId="61F94CEC" w14:textId="77777777" w:rsidR="00E92CF5" w:rsidRDefault="00E92CF5">
      <w:pPr>
        <w:pStyle w:val="Sumrio1"/>
        <w:rPr>
          <w:rFonts w:asciiTheme="minorHAnsi" w:eastAsiaTheme="minorEastAsia" w:hAnsiTheme="minorHAnsi" w:cstheme="minorBidi"/>
          <w:noProof/>
          <w:sz w:val="22"/>
        </w:rPr>
      </w:pPr>
      <w:r>
        <w:rPr>
          <w:noProof/>
        </w:rPr>
        <w:t>Article 12</w:t>
      </w:r>
      <w:r>
        <w:rPr>
          <w:noProof/>
        </w:rPr>
        <w:br/>
      </w:r>
      <w:r>
        <w:rPr>
          <w:noProof/>
        </w:rPr>
        <w:br/>
        <w:t>Collateral and Security</w:t>
      </w:r>
    </w:p>
    <w:p w14:paraId="3408DEE3" w14:textId="7EDE58F5" w:rsidR="00E92CF5" w:rsidRDefault="00E92CF5">
      <w:pPr>
        <w:pStyle w:val="Sumrio2"/>
        <w:rPr>
          <w:rFonts w:asciiTheme="minorHAnsi" w:eastAsiaTheme="minorEastAsia" w:hAnsiTheme="minorHAnsi" w:cstheme="minorBidi"/>
          <w:noProof/>
          <w:sz w:val="22"/>
        </w:rPr>
      </w:pPr>
      <w:r w:rsidRPr="00131F59">
        <w:rPr>
          <w:caps/>
          <w:noProof/>
          <w:specVanish/>
        </w:rPr>
        <w:t>Section 12.01</w:t>
      </w:r>
      <w:r>
        <w:rPr>
          <w:rFonts w:asciiTheme="minorHAnsi" w:eastAsiaTheme="minorEastAsia" w:hAnsiTheme="minorHAnsi" w:cstheme="minorBidi"/>
          <w:noProof/>
          <w:sz w:val="22"/>
        </w:rPr>
        <w:tab/>
      </w:r>
      <w:r>
        <w:rPr>
          <w:noProof/>
        </w:rPr>
        <w:t>Collateral Documents</w:t>
      </w:r>
      <w:r>
        <w:rPr>
          <w:noProof/>
          <w:webHidden/>
        </w:rPr>
        <w:tab/>
      </w:r>
      <w:r>
        <w:rPr>
          <w:noProof/>
          <w:webHidden/>
        </w:rPr>
        <w:fldChar w:fldCharType="begin"/>
      </w:r>
      <w:r>
        <w:rPr>
          <w:noProof/>
          <w:webHidden/>
        </w:rPr>
        <w:instrText xml:space="preserve"> PAGEREF _Toc161960703 \h </w:instrText>
      </w:r>
      <w:r>
        <w:rPr>
          <w:noProof/>
          <w:webHidden/>
        </w:rPr>
      </w:r>
      <w:r>
        <w:rPr>
          <w:noProof/>
          <w:webHidden/>
        </w:rPr>
        <w:fldChar w:fldCharType="separate"/>
      </w:r>
      <w:r>
        <w:rPr>
          <w:noProof/>
          <w:webHidden/>
        </w:rPr>
        <w:t>89</w:t>
      </w:r>
      <w:r>
        <w:rPr>
          <w:noProof/>
          <w:webHidden/>
        </w:rPr>
        <w:fldChar w:fldCharType="end"/>
      </w:r>
    </w:p>
    <w:p w14:paraId="535B8C8C" w14:textId="19E68FB6" w:rsidR="00E92CF5" w:rsidRDefault="00E92CF5">
      <w:pPr>
        <w:pStyle w:val="Sumrio2"/>
        <w:rPr>
          <w:rFonts w:asciiTheme="minorHAnsi" w:eastAsiaTheme="minorEastAsia" w:hAnsiTheme="minorHAnsi" w:cstheme="minorBidi"/>
          <w:noProof/>
          <w:sz w:val="22"/>
        </w:rPr>
      </w:pPr>
      <w:r w:rsidRPr="00131F59">
        <w:rPr>
          <w:caps/>
          <w:noProof/>
          <w:specVanish/>
        </w:rPr>
        <w:t>Section 12.02</w:t>
      </w:r>
      <w:r>
        <w:rPr>
          <w:rFonts w:asciiTheme="minorHAnsi" w:eastAsiaTheme="minorEastAsia" w:hAnsiTheme="minorHAnsi" w:cstheme="minorBidi"/>
          <w:noProof/>
          <w:sz w:val="22"/>
        </w:rPr>
        <w:tab/>
      </w:r>
      <w:r>
        <w:rPr>
          <w:noProof/>
        </w:rPr>
        <w:t>Reserved</w:t>
      </w:r>
      <w:r>
        <w:rPr>
          <w:noProof/>
          <w:webHidden/>
        </w:rPr>
        <w:tab/>
      </w:r>
      <w:r>
        <w:rPr>
          <w:noProof/>
          <w:webHidden/>
        </w:rPr>
        <w:fldChar w:fldCharType="begin"/>
      </w:r>
      <w:r>
        <w:rPr>
          <w:noProof/>
          <w:webHidden/>
        </w:rPr>
        <w:instrText xml:space="preserve"> PAGEREF _Toc161960704 \h </w:instrText>
      </w:r>
      <w:r>
        <w:rPr>
          <w:noProof/>
          <w:webHidden/>
        </w:rPr>
      </w:r>
      <w:r>
        <w:rPr>
          <w:noProof/>
          <w:webHidden/>
        </w:rPr>
        <w:fldChar w:fldCharType="separate"/>
      </w:r>
      <w:r>
        <w:rPr>
          <w:noProof/>
          <w:webHidden/>
        </w:rPr>
        <w:t>90</w:t>
      </w:r>
      <w:r>
        <w:rPr>
          <w:noProof/>
          <w:webHidden/>
        </w:rPr>
        <w:fldChar w:fldCharType="end"/>
      </w:r>
    </w:p>
    <w:p w14:paraId="7A2BA7C7" w14:textId="267A52A2" w:rsidR="00E92CF5" w:rsidRDefault="00E92CF5">
      <w:pPr>
        <w:pStyle w:val="Sumrio2"/>
        <w:rPr>
          <w:rFonts w:asciiTheme="minorHAnsi" w:eastAsiaTheme="minorEastAsia" w:hAnsiTheme="minorHAnsi" w:cstheme="minorBidi"/>
          <w:noProof/>
          <w:sz w:val="22"/>
        </w:rPr>
      </w:pPr>
      <w:r w:rsidRPr="00131F59">
        <w:rPr>
          <w:caps/>
          <w:noProof/>
          <w:specVanish/>
        </w:rPr>
        <w:t>Section 12.03</w:t>
      </w:r>
      <w:r>
        <w:rPr>
          <w:rFonts w:asciiTheme="minorHAnsi" w:eastAsiaTheme="minorEastAsia" w:hAnsiTheme="minorHAnsi" w:cstheme="minorBidi"/>
          <w:noProof/>
          <w:sz w:val="22"/>
        </w:rPr>
        <w:tab/>
      </w:r>
      <w:r>
        <w:rPr>
          <w:noProof/>
        </w:rPr>
        <w:t>Release of Collateral</w:t>
      </w:r>
      <w:r>
        <w:rPr>
          <w:noProof/>
          <w:webHidden/>
        </w:rPr>
        <w:tab/>
      </w:r>
      <w:r>
        <w:rPr>
          <w:noProof/>
          <w:webHidden/>
        </w:rPr>
        <w:fldChar w:fldCharType="begin"/>
      </w:r>
      <w:r>
        <w:rPr>
          <w:noProof/>
          <w:webHidden/>
        </w:rPr>
        <w:instrText xml:space="preserve"> PAGEREF _Toc161960705 \h </w:instrText>
      </w:r>
      <w:r>
        <w:rPr>
          <w:noProof/>
          <w:webHidden/>
        </w:rPr>
      </w:r>
      <w:r>
        <w:rPr>
          <w:noProof/>
          <w:webHidden/>
        </w:rPr>
        <w:fldChar w:fldCharType="separate"/>
      </w:r>
      <w:r>
        <w:rPr>
          <w:noProof/>
          <w:webHidden/>
        </w:rPr>
        <w:t>90</w:t>
      </w:r>
      <w:r>
        <w:rPr>
          <w:noProof/>
          <w:webHidden/>
        </w:rPr>
        <w:fldChar w:fldCharType="end"/>
      </w:r>
    </w:p>
    <w:p w14:paraId="77D08416" w14:textId="6E26C5D4" w:rsidR="00E92CF5" w:rsidRDefault="00E92CF5">
      <w:pPr>
        <w:pStyle w:val="Sumrio2"/>
        <w:rPr>
          <w:rFonts w:asciiTheme="minorHAnsi" w:eastAsiaTheme="minorEastAsia" w:hAnsiTheme="minorHAnsi" w:cstheme="minorBidi"/>
          <w:noProof/>
          <w:sz w:val="22"/>
        </w:rPr>
      </w:pPr>
      <w:r w:rsidRPr="00131F59">
        <w:rPr>
          <w:caps/>
          <w:noProof/>
          <w:specVanish/>
        </w:rPr>
        <w:t>Section 12.04</w:t>
      </w:r>
      <w:r>
        <w:rPr>
          <w:rFonts w:asciiTheme="minorHAnsi" w:eastAsiaTheme="minorEastAsia" w:hAnsiTheme="minorHAnsi" w:cstheme="minorBidi"/>
          <w:noProof/>
          <w:sz w:val="22"/>
        </w:rPr>
        <w:tab/>
      </w:r>
      <w:r>
        <w:rPr>
          <w:noProof/>
        </w:rPr>
        <w:t>Changes to Collateral</w:t>
      </w:r>
      <w:r>
        <w:rPr>
          <w:noProof/>
          <w:webHidden/>
        </w:rPr>
        <w:tab/>
      </w:r>
      <w:r>
        <w:rPr>
          <w:noProof/>
          <w:webHidden/>
        </w:rPr>
        <w:fldChar w:fldCharType="begin"/>
      </w:r>
      <w:r>
        <w:rPr>
          <w:noProof/>
          <w:webHidden/>
        </w:rPr>
        <w:instrText xml:space="preserve"> PAGEREF _Toc161960706 \h </w:instrText>
      </w:r>
      <w:r>
        <w:rPr>
          <w:noProof/>
          <w:webHidden/>
        </w:rPr>
      </w:r>
      <w:r>
        <w:rPr>
          <w:noProof/>
          <w:webHidden/>
        </w:rPr>
        <w:fldChar w:fldCharType="separate"/>
      </w:r>
      <w:r>
        <w:rPr>
          <w:noProof/>
          <w:webHidden/>
        </w:rPr>
        <w:t>91</w:t>
      </w:r>
      <w:r>
        <w:rPr>
          <w:noProof/>
          <w:webHidden/>
        </w:rPr>
        <w:fldChar w:fldCharType="end"/>
      </w:r>
    </w:p>
    <w:p w14:paraId="15683781" w14:textId="1F07BC95" w:rsidR="00E92CF5" w:rsidRDefault="00E92CF5">
      <w:pPr>
        <w:pStyle w:val="Sumrio2"/>
        <w:rPr>
          <w:rFonts w:asciiTheme="minorHAnsi" w:eastAsiaTheme="minorEastAsia" w:hAnsiTheme="minorHAnsi" w:cstheme="minorBidi"/>
          <w:noProof/>
          <w:sz w:val="22"/>
        </w:rPr>
      </w:pPr>
      <w:r w:rsidRPr="00131F59">
        <w:rPr>
          <w:caps/>
          <w:noProof/>
          <w:specVanish/>
        </w:rPr>
        <w:t>Section 12.05</w:t>
      </w:r>
      <w:r>
        <w:rPr>
          <w:rFonts w:asciiTheme="minorHAnsi" w:eastAsiaTheme="minorEastAsia" w:hAnsiTheme="minorHAnsi" w:cstheme="minorBidi"/>
          <w:noProof/>
          <w:sz w:val="22"/>
        </w:rPr>
        <w:tab/>
      </w:r>
      <w:r>
        <w:rPr>
          <w:noProof/>
        </w:rPr>
        <w:t>Power Exercisable by Receiver or Trustee</w:t>
      </w:r>
      <w:r>
        <w:rPr>
          <w:noProof/>
          <w:webHidden/>
        </w:rPr>
        <w:tab/>
      </w:r>
      <w:r>
        <w:rPr>
          <w:noProof/>
          <w:webHidden/>
        </w:rPr>
        <w:fldChar w:fldCharType="begin"/>
      </w:r>
      <w:r>
        <w:rPr>
          <w:noProof/>
          <w:webHidden/>
        </w:rPr>
        <w:instrText xml:space="preserve"> PAGEREF _Toc161960707 \h </w:instrText>
      </w:r>
      <w:r>
        <w:rPr>
          <w:noProof/>
          <w:webHidden/>
        </w:rPr>
      </w:r>
      <w:r>
        <w:rPr>
          <w:noProof/>
          <w:webHidden/>
        </w:rPr>
        <w:fldChar w:fldCharType="separate"/>
      </w:r>
      <w:r>
        <w:rPr>
          <w:noProof/>
          <w:webHidden/>
        </w:rPr>
        <w:t>91</w:t>
      </w:r>
      <w:r>
        <w:rPr>
          <w:noProof/>
          <w:webHidden/>
        </w:rPr>
        <w:fldChar w:fldCharType="end"/>
      </w:r>
    </w:p>
    <w:p w14:paraId="5A261EE9" w14:textId="3C4978EE" w:rsidR="00E92CF5" w:rsidRDefault="00E92CF5">
      <w:pPr>
        <w:pStyle w:val="Sumrio2"/>
        <w:rPr>
          <w:rFonts w:asciiTheme="minorHAnsi" w:eastAsiaTheme="minorEastAsia" w:hAnsiTheme="minorHAnsi" w:cstheme="minorBidi"/>
          <w:noProof/>
          <w:sz w:val="22"/>
        </w:rPr>
      </w:pPr>
      <w:r w:rsidRPr="00131F59">
        <w:rPr>
          <w:caps/>
          <w:noProof/>
          <w:specVanish/>
        </w:rPr>
        <w:t>Section 12.06</w:t>
      </w:r>
      <w:r>
        <w:rPr>
          <w:rFonts w:asciiTheme="minorHAnsi" w:eastAsiaTheme="minorEastAsia" w:hAnsiTheme="minorHAnsi" w:cstheme="minorBidi"/>
          <w:noProof/>
          <w:sz w:val="22"/>
        </w:rPr>
        <w:tab/>
      </w:r>
      <w:r>
        <w:rPr>
          <w:noProof/>
        </w:rPr>
        <w:t>Intercreditor Agreement</w:t>
      </w:r>
      <w:r>
        <w:rPr>
          <w:noProof/>
          <w:webHidden/>
        </w:rPr>
        <w:tab/>
      </w:r>
      <w:r>
        <w:rPr>
          <w:noProof/>
          <w:webHidden/>
        </w:rPr>
        <w:fldChar w:fldCharType="begin"/>
      </w:r>
      <w:r>
        <w:rPr>
          <w:noProof/>
          <w:webHidden/>
        </w:rPr>
        <w:instrText xml:space="preserve"> PAGEREF _Toc161960708 \h </w:instrText>
      </w:r>
      <w:r>
        <w:rPr>
          <w:noProof/>
          <w:webHidden/>
        </w:rPr>
      </w:r>
      <w:r>
        <w:rPr>
          <w:noProof/>
          <w:webHidden/>
        </w:rPr>
        <w:fldChar w:fldCharType="separate"/>
      </w:r>
      <w:r>
        <w:rPr>
          <w:noProof/>
          <w:webHidden/>
        </w:rPr>
        <w:t>91</w:t>
      </w:r>
      <w:r>
        <w:rPr>
          <w:noProof/>
          <w:webHidden/>
        </w:rPr>
        <w:fldChar w:fldCharType="end"/>
      </w:r>
    </w:p>
    <w:p w14:paraId="037CC2B0" w14:textId="77777777" w:rsidR="00E92CF5" w:rsidRDefault="00E92CF5">
      <w:pPr>
        <w:pStyle w:val="Sumrio1"/>
        <w:rPr>
          <w:rFonts w:asciiTheme="minorHAnsi" w:eastAsiaTheme="minorEastAsia" w:hAnsiTheme="minorHAnsi" w:cstheme="minorBidi"/>
          <w:noProof/>
          <w:sz w:val="22"/>
        </w:rPr>
      </w:pPr>
      <w:r>
        <w:rPr>
          <w:noProof/>
        </w:rPr>
        <w:t>Article 13</w:t>
      </w:r>
      <w:r>
        <w:rPr>
          <w:noProof/>
        </w:rPr>
        <w:br/>
      </w:r>
      <w:r>
        <w:rPr>
          <w:noProof/>
        </w:rPr>
        <w:br/>
        <w:t>Miscellaneous</w:t>
      </w:r>
    </w:p>
    <w:p w14:paraId="64459EF2" w14:textId="6B746300" w:rsidR="00E92CF5" w:rsidRDefault="00E92CF5">
      <w:pPr>
        <w:pStyle w:val="Sumrio2"/>
        <w:rPr>
          <w:rFonts w:asciiTheme="minorHAnsi" w:eastAsiaTheme="minorEastAsia" w:hAnsiTheme="minorHAnsi" w:cstheme="minorBidi"/>
          <w:noProof/>
          <w:sz w:val="22"/>
        </w:rPr>
      </w:pPr>
      <w:r w:rsidRPr="00131F59">
        <w:rPr>
          <w:caps/>
          <w:noProof/>
          <w:specVanish/>
        </w:rPr>
        <w:t>Section 13.01</w:t>
      </w:r>
      <w:r>
        <w:rPr>
          <w:rFonts w:asciiTheme="minorHAnsi" w:eastAsiaTheme="minorEastAsia" w:hAnsiTheme="minorHAnsi" w:cstheme="minorBidi"/>
          <w:noProof/>
          <w:sz w:val="22"/>
        </w:rPr>
        <w:tab/>
      </w:r>
      <w:r>
        <w:rPr>
          <w:noProof/>
        </w:rPr>
        <w:t>Notices</w:t>
      </w:r>
      <w:r>
        <w:rPr>
          <w:noProof/>
          <w:webHidden/>
        </w:rPr>
        <w:tab/>
      </w:r>
      <w:r>
        <w:rPr>
          <w:noProof/>
          <w:webHidden/>
        </w:rPr>
        <w:fldChar w:fldCharType="begin"/>
      </w:r>
      <w:r>
        <w:rPr>
          <w:noProof/>
          <w:webHidden/>
        </w:rPr>
        <w:instrText xml:space="preserve"> PAGEREF _Toc161960710 \h </w:instrText>
      </w:r>
      <w:r>
        <w:rPr>
          <w:noProof/>
          <w:webHidden/>
        </w:rPr>
      </w:r>
      <w:r>
        <w:rPr>
          <w:noProof/>
          <w:webHidden/>
        </w:rPr>
        <w:fldChar w:fldCharType="separate"/>
      </w:r>
      <w:r>
        <w:rPr>
          <w:noProof/>
          <w:webHidden/>
        </w:rPr>
        <w:t>92</w:t>
      </w:r>
      <w:r>
        <w:rPr>
          <w:noProof/>
          <w:webHidden/>
        </w:rPr>
        <w:fldChar w:fldCharType="end"/>
      </w:r>
    </w:p>
    <w:p w14:paraId="5DEF8EEA" w14:textId="5016A2F1" w:rsidR="00E92CF5" w:rsidRDefault="00E92CF5">
      <w:pPr>
        <w:pStyle w:val="Sumrio2"/>
        <w:rPr>
          <w:rFonts w:asciiTheme="minorHAnsi" w:eastAsiaTheme="minorEastAsia" w:hAnsiTheme="minorHAnsi" w:cstheme="minorBidi"/>
          <w:noProof/>
          <w:sz w:val="22"/>
        </w:rPr>
      </w:pPr>
      <w:r w:rsidRPr="00131F59">
        <w:rPr>
          <w:caps/>
          <w:noProof/>
          <w:specVanish/>
        </w:rPr>
        <w:t>Section 13.02</w:t>
      </w:r>
      <w:r>
        <w:rPr>
          <w:rFonts w:asciiTheme="minorHAnsi" w:eastAsiaTheme="minorEastAsia" w:hAnsiTheme="minorHAnsi" w:cstheme="minorBidi"/>
          <w:noProof/>
          <w:sz w:val="22"/>
        </w:rPr>
        <w:tab/>
      </w:r>
      <w:r>
        <w:rPr>
          <w:noProof/>
        </w:rPr>
        <w:t>Communication by Holders with Other Holders</w:t>
      </w:r>
      <w:r>
        <w:rPr>
          <w:noProof/>
          <w:webHidden/>
        </w:rPr>
        <w:tab/>
      </w:r>
      <w:r>
        <w:rPr>
          <w:noProof/>
          <w:webHidden/>
        </w:rPr>
        <w:fldChar w:fldCharType="begin"/>
      </w:r>
      <w:r>
        <w:rPr>
          <w:noProof/>
          <w:webHidden/>
        </w:rPr>
        <w:instrText xml:space="preserve"> PAGEREF _Toc161960711 \h </w:instrText>
      </w:r>
      <w:r>
        <w:rPr>
          <w:noProof/>
          <w:webHidden/>
        </w:rPr>
      </w:r>
      <w:r>
        <w:rPr>
          <w:noProof/>
          <w:webHidden/>
        </w:rPr>
        <w:fldChar w:fldCharType="separate"/>
      </w:r>
      <w:r>
        <w:rPr>
          <w:noProof/>
          <w:webHidden/>
        </w:rPr>
        <w:t>93</w:t>
      </w:r>
      <w:r>
        <w:rPr>
          <w:noProof/>
          <w:webHidden/>
        </w:rPr>
        <w:fldChar w:fldCharType="end"/>
      </w:r>
    </w:p>
    <w:p w14:paraId="4A4AA184" w14:textId="3E05D5ED" w:rsidR="00E92CF5" w:rsidRDefault="00E92CF5">
      <w:pPr>
        <w:pStyle w:val="Sumrio2"/>
        <w:rPr>
          <w:rFonts w:asciiTheme="minorHAnsi" w:eastAsiaTheme="minorEastAsia" w:hAnsiTheme="minorHAnsi" w:cstheme="minorBidi"/>
          <w:noProof/>
          <w:sz w:val="22"/>
        </w:rPr>
      </w:pPr>
      <w:r w:rsidRPr="00131F59">
        <w:rPr>
          <w:caps/>
          <w:noProof/>
          <w:specVanish/>
        </w:rPr>
        <w:t>Section 13.03</w:t>
      </w:r>
      <w:r>
        <w:rPr>
          <w:rFonts w:asciiTheme="minorHAnsi" w:eastAsiaTheme="minorEastAsia" w:hAnsiTheme="minorHAnsi" w:cstheme="minorBidi"/>
          <w:noProof/>
          <w:sz w:val="22"/>
        </w:rPr>
        <w:tab/>
      </w:r>
      <w:r>
        <w:rPr>
          <w:noProof/>
        </w:rPr>
        <w:t>Certificate and Opinion as to Conditions Precedent</w:t>
      </w:r>
      <w:r>
        <w:rPr>
          <w:noProof/>
          <w:webHidden/>
        </w:rPr>
        <w:tab/>
      </w:r>
      <w:r>
        <w:rPr>
          <w:noProof/>
          <w:webHidden/>
        </w:rPr>
        <w:fldChar w:fldCharType="begin"/>
      </w:r>
      <w:r>
        <w:rPr>
          <w:noProof/>
          <w:webHidden/>
        </w:rPr>
        <w:instrText xml:space="preserve"> PAGEREF _Toc161960712 \h </w:instrText>
      </w:r>
      <w:r>
        <w:rPr>
          <w:noProof/>
          <w:webHidden/>
        </w:rPr>
      </w:r>
      <w:r>
        <w:rPr>
          <w:noProof/>
          <w:webHidden/>
        </w:rPr>
        <w:fldChar w:fldCharType="separate"/>
      </w:r>
      <w:r>
        <w:rPr>
          <w:noProof/>
          <w:webHidden/>
        </w:rPr>
        <w:t>93</w:t>
      </w:r>
      <w:r>
        <w:rPr>
          <w:noProof/>
          <w:webHidden/>
        </w:rPr>
        <w:fldChar w:fldCharType="end"/>
      </w:r>
    </w:p>
    <w:p w14:paraId="2C231E1F" w14:textId="52ED250D" w:rsidR="00E92CF5" w:rsidRDefault="00E92CF5">
      <w:pPr>
        <w:pStyle w:val="Sumrio2"/>
        <w:rPr>
          <w:rFonts w:asciiTheme="minorHAnsi" w:eastAsiaTheme="minorEastAsia" w:hAnsiTheme="minorHAnsi" w:cstheme="minorBidi"/>
          <w:noProof/>
          <w:sz w:val="22"/>
        </w:rPr>
      </w:pPr>
      <w:r w:rsidRPr="00131F59">
        <w:rPr>
          <w:caps/>
          <w:noProof/>
          <w:specVanish/>
        </w:rPr>
        <w:t>Section 13.04</w:t>
      </w:r>
      <w:r>
        <w:rPr>
          <w:rFonts w:asciiTheme="minorHAnsi" w:eastAsiaTheme="minorEastAsia" w:hAnsiTheme="minorHAnsi" w:cstheme="minorBidi"/>
          <w:noProof/>
          <w:sz w:val="22"/>
        </w:rPr>
        <w:tab/>
      </w:r>
      <w:r>
        <w:rPr>
          <w:noProof/>
        </w:rPr>
        <w:t>Statements Required in Certificate or Opinion</w:t>
      </w:r>
      <w:r>
        <w:rPr>
          <w:noProof/>
          <w:webHidden/>
        </w:rPr>
        <w:tab/>
      </w:r>
      <w:r>
        <w:rPr>
          <w:noProof/>
          <w:webHidden/>
        </w:rPr>
        <w:fldChar w:fldCharType="begin"/>
      </w:r>
      <w:r>
        <w:rPr>
          <w:noProof/>
          <w:webHidden/>
        </w:rPr>
        <w:instrText xml:space="preserve"> PAGEREF _Toc161960713 \h </w:instrText>
      </w:r>
      <w:r>
        <w:rPr>
          <w:noProof/>
          <w:webHidden/>
        </w:rPr>
      </w:r>
      <w:r>
        <w:rPr>
          <w:noProof/>
          <w:webHidden/>
        </w:rPr>
        <w:fldChar w:fldCharType="separate"/>
      </w:r>
      <w:r>
        <w:rPr>
          <w:noProof/>
          <w:webHidden/>
        </w:rPr>
        <w:t>93</w:t>
      </w:r>
      <w:r>
        <w:rPr>
          <w:noProof/>
          <w:webHidden/>
        </w:rPr>
        <w:fldChar w:fldCharType="end"/>
      </w:r>
    </w:p>
    <w:p w14:paraId="5A474495" w14:textId="7E70F111" w:rsidR="00E92CF5" w:rsidRDefault="00E92CF5">
      <w:pPr>
        <w:pStyle w:val="Sumrio2"/>
        <w:rPr>
          <w:rFonts w:asciiTheme="minorHAnsi" w:eastAsiaTheme="minorEastAsia" w:hAnsiTheme="minorHAnsi" w:cstheme="minorBidi"/>
          <w:noProof/>
          <w:sz w:val="22"/>
        </w:rPr>
      </w:pPr>
      <w:r w:rsidRPr="00131F59">
        <w:rPr>
          <w:caps/>
          <w:noProof/>
          <w:specVanish/>
        </w:rPr>
        <w:t>Section 13.05</w:t>
      </w:r>
      <w:r>
        <w:rPr>
          <w:rFonts w:asciiTheme="minorHAnsi" w:eastAsiaTheme="minorEastAsia" w:hAnsiTheme="minorHAnsi" w:cstheme="minorBidi"/>
          <w:noProof/>
          <w:sz w:val="22"/>
        </w:rPr>
        <w:tab/>
      </w:r>
      <w:r>
        <w:rPr>
          <w:noProof/>
        </w:rPr>
        <w:t>When Securities Disregarded</w:t>
      </w:r>
      <w:r>
        <w:rPr>
          <w:noProof/>
          <w:webHidden/>
        </w:rPr>
        <w:tab/>
      </w:r>
      <w:r>
        <w:rPr>
          <w:noProof/>
          <w:webHidden/>
        </w:rPr>
        <w:fldChar w:fldCharType="begin"/>
      </w:r>
      <w:r>
        <w:rPr>
          <w:noProof/>
          <w:webHidden/>
        </w:rPr>
        <w:instrText xml:space="preserve"> PAGEREF _Toc161960714 \h </w:instrText>
      </w:r>
      <w:r>
        <w:rPr>
          <w:noProof/>
          <w:webHidden/>
        </w:rPr>
      </w:r>
      <w:r>
        <w:rPr>
          <w:noProof/>
          <w:webHidden/>
        </w:rPr>
        <w:fldChar w:fldCharType="separate"/>
      </w:r>
      <w:r>
        <w:rPr>
          <w:noProof/>
          <w:webHidden/>
        </w:rPr>
        <w:t>94</w:t>
      </w:r>
      <w:r>
        <w:rPr>
          <w:noProof/>
          <w:webHidden/>
        </w:rPr>
        <w:fldChar w:fldCharType="end"/>
      </w:r>
    </w:p>
    <w:p w14:paraId="7B1EE03E" w14:textId="2DA7CCFA" w:rsidR="00E92CF5" w:rsidRDefault="00E92CF5">
      <w:pPr>
        <w:pStyle w:val="Sumrio2"/>
        <w:rPr>
          <w:rFonts w:asciiTheme="minorHAnsi" w:eastAsiaTheme="minorEastAsia" w:hAnsiTheme="minorHAnsi" w:cstheme="minorBidi"/>
          <w:noProof/>
          <w:sz w:val="22"/>
        </w:rPr>
      </w:pPr>
      <w:r w:rsidRPr="00131F59">
        <w:rPr>
          <w:caps/>
          <w:noProof/>
          <w:specVanish/>
        </w:rPr>
        <w:t>Section 13.06</w:t>
      </w:r>
      <w:r>
        <w:rPr>
          <w:rFonts w:asciiTheme="minorHAnsi" w:eastAsiaTheme="minorEastAsia" w:hAnsiTheme="minorHAnsi" w:cstheme="minorBidi"/>
          <w:noProof/>
          <w:sz w:val="22"/>
        </w:rPr>
        <w:tab/>
      </w:r>
      <w:r>
        <w:rPr>
          <w:noProof/>
        </w:rPr>
        <w:t>Rules by Trustee and Agents</w:t>
      </w:r>
      <w:r>
        <w:rPr>
          <w:noProof/>
          <w:webHidden/>
        </w:rPr>
        <w:tab/>
      </w:r>
      <w:r>
        <w:rPr>
          <w:noProof/>
          <w:webHidden/>
        </w:rPr>
        <w:fldChar w:fldCharType="begin"/>
      </w:r>
      <w:r>
        <w:rPr>
          <w:noProof/>
          <w:webHidden/>
        </w:rPr>
        <w:instrText xml:space="preserve"> PAGEREF _Toc161960715 \h </w:instrText>
      </w:r>
      <w:r>
        <w:rPr>
          <w:noProof/>
          <w:webHidden/>
        </w:rPr>
      </w:r>
      <w:r>
        <w:rPr>
          <w:noProof/>
          <w:webHidden/>
        </w:rPr>
        <w:fldChar w:fldCharType="separate"/>
      </w:r>
      <w:r>
        <w:rPr>
          <w:noProof/>
          <w:webHidden/>
        </w:rPr>
        <w:t>94</w:t>
      </w:r>
      <w:r>
        <w:rPr>
          <w:noProof/>
          <w:webHidden/>
        </w:rPr>
        <w:fldChar w:fldCharType="end"/>
      </w:r>
    </w:p>
    <w:p w14:paraId="6A8D9BBD" w14:textId="1AC163D5" w:rsidR="00E92CF5" w:rsidRDefault="00E92CF5">
      <w:pPr>
        <w:pStyle w:val="Sumrio2"/>
        <w:rPr>
          <w:rFonts w:asciiTheme="minorHAnsi" w:eastAsiaTheme="minorEastAsia" w:hAnsiTheme="minorHAnsi" w:cstheme="minorBidi"/>
          <w:noProof/>
          <w:sz w:val="22"/>
        </w:rPr>
      </w:pPr>
      <w:r w:rsidRPr="00131F59">
        <w:rPr>
          <w:caps/>
          <w:noProof/>
          <w:specVanish/>
        </w:rPr>
        <w:t>Section 13.07</w:t>
      </w:r>
      <w:r>
        <w:rPr>
          <w:rFonts w:asciiTheme="minorHAnsi" w:eastAsiaTheme="minorEastAsia" w:hAnsiTheme="minorHAnsi" w:cstheme="minorBidi"/>
          <w:noProof/>
          <w:sz w:val="22"/>
        </w:rPr>
        <w:tab/>
      </w:r>
      <w:r>
        <w:rPr>
          <w:noProof/>
        </w:rPr>
        <w:t>Legal Holidays</w:t>
      </w:r>
      <w:r>
        <w:rPr>
          <w:noProof/>
          <w:webHidden/>
        </w:rPr>
        <w:tab/>
      </w:r>
      <w:r>
        <w:rPr>
          <w:noProof/>
          <w:webHidden/>
        </w:rPr>
        <w:fldChar w:fldCharType="begin"/>
      </w:r>
      <w:r>
        <w:rPr>
          <w:noProof/>
          <w:webHidden/>
        </w:rPr>
        <w:instrText xml:space="preserve"> PAGEREF _Toc161960716 \h </w:instrText>
      </w:r>
      <w:r>
        <w:rPr>
          <w:noProof/>
          <w:webHidden/>
        </w:rPr>
      </w:r>
      <w:r>
        <w:rPr>
          <w:noProof/>
          <w:webHidden/>
        </w:rPr>
        <w:fldChar w:fldCharType="separate"/>
      </w:r>
      <w:r>
        <w:rPr>
          <w:noProof/>
          <w:webHidden/>
        </w:rPr>
        <w:t>94</w:t>
      </w:r>
      <w:r>
        <w:rPr>
          <w:noProof/>
          <w:webHidden/>
        </w:rPr>
        <w:fldChar w:fldCharType="end"/>
      </w:r>
    </w:p>
    <w:p w14:paraId="559C8D2E" w14:textId="6BCD7631" w:rsidR="00E92CF5" w:rsidRDefault="00E92CF5">
      <w:pPr>
        <w:pStyle w:val="Sumrio2"/>
        <w:rPr>
          <w:rFonts w:asciiTheme="minorHAnsi" w:eastAsiaTheme="minorEastAsia" w:hAnsiTheme="minorHAnsi" w:cstheme="minorBidi"/>
          <w:noProof/>
          <w:sz w:val="22"/>
        </w:rPr>
      </w:pPr>
      <w:r w:rsidRPr="00131F59">
        <w:rPr>
          <w:caps/>
          <w:noProof/>
          <w:specVanish/>
        </w:rPr>
        <w:t>Section 13.08</w:t>
      </w:r>
      <w:r>
        <w:rPr>
          <w:rFonts w:asciiTheme="minorHAnsi" w:eastAsiaTheme="minorEastAsia" w:hAnsiTheme="minorHAnsi" w:cstheme="minorBidi"/>
          <w:noProof/>
          <w:sz w:val="22"/>
        </w:rPr>
        <w:tab/>
      </w:r>
      <w:r>
        <w:rPr>
          <w:noProof/>
        </w:rPr>
        <w:t>Governing Law</w:t>
      </w:r>
      <w:r>
        <w:rPr>
          <w:noProof/>
          <w:webHidden/>
        </w:rPr>
        <w:tab/>
      </w:r>
      <w:r>
        <w:rPr>
          <w:noProof/>
          <w:webHidden/>
        </w:rPr>
        <w:fldChar w:fldCharType="begin"/>
      </w:r>
      <w:r>
        <w:rPr>
          <w:noProof/>
          <w:webHidden/>
        </w:rPr>
        <w:instrText xml:space="preserve"> PAGEREF _Toc161960717 \h </w:instrText>
      </w:r>
      <w:r>
        <w:rPr>
          <w:noProof/>
          <w:webHidden/>
        </w:rPr>
      </w:r>
      <w:r>
        <w:rPr>
          <w:noProof/>
          <w:webHidden/>
        </w:rPr>
        <w:fldChar w:fldCharType="separate"/>
      </w:r>
      <w:r>
        <w:rPr>
          <w:noProof/>
          <w:webHidden/>
        </w:rPr>
        <w:t>94</w:t>
      </w:r>
      <w:r>
        <w:rPr>
          <w:noProof/>
          <w:webHidden/>
        </w:rPr>
        <w:fldChar w:fldCharType="end"/>
      </w:r>
    </w:p>
    <w:p w14:paraId="71E110A6" w14:textId="4854F247" w:rsidR="00E92CF5" w:rsidRDefault="00E92CF5">
      <w:pPr>
        <w:pStyle w:val="Sumrio2"/>
        <w:rPr>
          <w:rFonts w:asciiTheme="minorHAnsi" w:eastAsiaTheme="minorEastAsia" w:hAnsiTheme="minorHAnsi" w:cstheme="minorBidi"/>
          <w:noProof/>
          <w:sz w:val="22"/>
        </w:rPr>
      </w:pPr>
      <w:r w:rsidRPr="00131F59">
        <w:rPr>
          <w:caps/>
          <w:noProof/>
          <w:specVanish/>
        </w:rPr>
        <w:t>Section 13.09</w:t>
      </w:r>
      <w:r>
        <w:rPr>
          <w:rFonts w:asciiTheme="minorHAnsi" w:eastAsiaTheme="minorEastAsia" w:hAnsiTheme="minorHAnsi" w:cstheme="minorBidi"/>
          <w:noProof/>
          <w:sz w:val="22"/>
        </w:rPr>
        <w:tab/>
      </w:r>
      <w:r>
        <w:rPr>
          <w:noProof/>
        </w:rPr>
        <w:t>No Recourse Against Others</w:t>
      </w:r>
      <w:r>
        <w:rPr>
          <w:noProof/>
          <w:webHidden/>
        </w:rPr>
        <w:tab/>
      </w:r>
      <w:r>
        <w:rPr>
          <w:noProof/>
          <w:webHidden/>
        </w:rPr>
        <w:fldChar w:fldCharType="begin"/>
      </w:r>
      <w:r>
        <w:rPr>
          <w:noProof/>
          <w:webHidden/>
        </w:rPr>
        <w:instrText xml:space="preserve"> PAGEREF _Toc161960718 \h </w:instrText>
      </w:r>
      <w:r>
        <w:rPr>
          <w:noProof/>
          <w:webHidden/>
        </w:rPr>
      </w:r>
      <w:r>
        <w:rPr>
          <w:noProof/>
          <w:webHidden/>
        </w:rPr>
        <w:fldChar w:fldCharType="separate"/>
      </w:r>
      <w:r>
        <w:rPr>
          <w:noProof/>
          <w:webHidden/>
        </w:rPr>
        <w:t>94</w:t>
      </w:r>
      <w:r>
        <w:rPr>
          <w:noProof/>
          <w:webHidden/>
        </w:rPr>
        <w:fldChar w:fldCharType="end"/>
      </w:r>
    </w:p>
    <w:p w14:paraId="6248A292" w14:textId="36AD58CC" w:rsidR="00E92CF5" w:rsidRDefault="00E92CF5">
      <w:pPr>
        <w:pStyle w:val="Sumrio2"/>
        <w:rPr>
          <w:rFonts w:asciiTheme="minorHAnsi" w:eastAsiaTheme="minorEastAsia" w:hAnsiTheme="minorHAnsi" w:cstheme="minorBidi"/>
          <w:noProof/>
          <w:sz w:val="22"/>
        </w:rPr>
      </w:pPr>
      <w:r w:rsidRPr="00131F59">
        <w:rPr>
          <w:caps/>
          <w:noProof/>
          <w:specVanish/>
        </w:rPr>
        <w:t>Section 13.10</w:t>
      </w:r>
      <w:r>
        <w:rPr>
          <w:rFonts w:asciiTheme="minorHAnsi" w:eastAsiaTheme="minorEastAsia" w:hAnsiTheme="minorHAnsi" w:cstheme="minorBidi"/>
          <w:noProof/>
          <w:sz w:val="22"/>
        </w:rPr>
        <w:tab/>
      </w:r>
      <w:r>
        <w:rPr>
          <w:noProof/>
        </w:rPr>
        <w:t>USA Patriot Act</w:t>
      </w:r>
      <w:r>
        <w:rPr>
          <w:noProof/>
          <w:webHidden/>
        </w:rPr>
        <w:tab/>
      </w:r>
      <w:r>
        <w:rPr>
          <w:noProof/>
          <w:webHidden/>
        </w:rPr>
        <w:fldChar w:fldCharType="begin"/>
      </w:r>
      <w:r>
        <w:rPr>
          <w:noProof/>
          <w:webHidden/>
        </w:rPr>
        <w:instrText xml:space="preserve"> PAGEREF _Toc161960719 \h </w:instrText>
      </w:r>
      <w:r>
        <w:rPr>
          <w:noProof/>
          <w:webHidden/>
        </w:rPr>
      </w:r>
      <w:r>
        <w:rPr>
          <w:noProof/>
          <w:webHidden/>
        </w:rPr>
        <w:fldChar w:fldCharType="separate"/>
      </w:r>
      <w:r>
        <w:rPr>
          <w:noProof/>
          <w:webHidden/>
        </w:rPr>
        <w:t>95</w:t>
      </w:r>
      <w:r>
        <w:rPr>
          <w:noProof/>
          <w:webHidden/>
        </w:rPr>
        <w:fldChar w:fldCharType="end"/>
      </w:r>
    </w:p>
    <w:p w14:paraId="17919508" w14:textId="51CBAF6C" w:rsidR="00E92CF5" w:rsidRDefault="00E92CF5">
      <w:pPr>
        <w:pStyle w:val="Sumrio2"/>
        <w:rPr>
          <w:rFonts w:asciiTheme="minorHAnsi" w:eastAsiaTheme="minorEastAsia" w:hAnsiTheme="minorHAnsi" w:cstheme="minorBidi"/>
          <w:noProof/>
          <w:sz w:val="22"/>
        </w:rPr>
      </w:pPr>
      <w:r w:rsidRPr="00131F59">
        <w:rPr>
          <w:caps/>
          <w:noProof/>
          <w:specVanish/>
        </w:rPr>
        <w:t>Section 13.11</w:t>
      </w:r>
      <w:r>
        <w:rPr>
          <w:rFonts w:asciiTheme="minorHAnsi" w:eastAsiaTheme="minorEastAsia" w:hAnsiTheme="minorHAnsi" w:cstheme="minorBidi"/>
          <w:noProof/>
          <w:sz w:val="22"/>
        </w:rPr>
        <w:tab/>
      </w:r>
      <w:r>
        <w:rPr>
          <w:noProof/>
        </w:rPr>
        <w:t>Successors</w:t>
      </w:r>
      <w:r>
        <w:rPr>
          <w:noProof/>
          <w:webHidden/>
        </w:rPr>
        <w:tab/>
      </w:r>
      <w:r>
        <w:rPr>
          <w:noProof/>
          <w:webHidden/>
        </w:rPr>
        <w:fldChar w:fldCharType="begin"/>
      </w:r>
      <w:r>
        <w:rPr>
          <w:noProof/>
          <w:webHidden/>
        </w:rPr>
        <w:instrText xml:space="preserve"> PAGEREF _Toc161960720 \h </w:instrText>
      </w:r>
      <w:r>
        <w:rPr>
          <w:noProof/>
          <w:webHidden/>
        </w:rPr>
      </w:r>
      <w:r>
        <w:rPr>
          <w:noProof/>
          <w:webHidden/>
        </w:rPr>
        <w:fldChar w:fldCharType="separate"/>
      </w:r>
      <w:r>
        <w:rPr>
          <w:noProof/>
          <w:webHidden/>
        </w:rPr>
        <w:t>95</w:t>
      </w:r>
      <w:r>
        <w:rPr>
          <w:noProof/>
          <w:webHidden/>
        </w:rPr>
        <w:fldChar w:fldCharType="end"/>
      </w:r>
    </w:p>
    <w:p w14:paraId="470F0D27" w14:textId="414409C6" w:rsidR="00E92CF5" w:rsidRDefault="00E92CF5">
      <w:pPr>
        <w:pStyle w:val="Sumrio2"/>
        <w:rPr>
          <w:rFonts w:asciiTheme="minorHAnsi" w:eastAsiaTheme="minorEastAsia" w:hAnsiTheme="minorHAnsi" w:cstheme="minorBidi"/>
          <w:noProof/>
          <w:sz w:val="22"/>
        </w:rPr>
      </w:pPr>
      <w:r w:rsidRPr="00131F59">
        <w:rPr>
          <w:caps/>
          <w:noProof/>
          <w:specVanish/>
        </w:rPr>
        <w:t>Section 13.12</w:t>
      </w:r>
      <w:r>
        <w:rPr>
          <w:rFonts w:asciiTheme="minorHAnsi" w:eastAsiaTheme="minorEastAsia" w:hAnsiTheme="minorHAnsi" w:cstheme="minorBidi"/>
          <w:noProof/>
          <w:sz w:val="22"/>
        </w:rPr>
        <w:tab/>
      </w:r>
      <w:r>
        <w:rPr>
          <w:noProof/>
        </w:rPr>
        <w:t>Multiple Originals</w:t>
      </w:r>
      <w:r>
        <w:rPr>
          <w:noProof/>
          <w:webHidden/>
        </w:rPr>
        <w:tab/>
      </w:r>
      <w:r>
        <w:rPr>
          <w:noProof/>
          <w:webHidden/>
        </w:rPr>
        <w:fldChar w:fldCharType="begin"/>
      </w:r>
      <w:r>
        <w:rPr>
          <w:noProof/>
          <w:webHidden/>
        </w:rPr>
        <w:instrText xml:space="preserve"> PAGEREF _Toc161960721 \h </w:instrText>
      </w:r>
      <w:r>
        <w:rPr>
          <w:noProof/>
          <w:webHidden/>
        </w:rPr>
      </w:r>
      <w:r>
        <w:rPr>
          <w:noProof/>
          <w:webHidden/>
        </w:rPr>
        <w:fldChar w:fldCharType="separate"/>
      </w:r>
      <w:r>
        <w:rPr>
          <w:noProof/>
          <w:webHidden/>
        </w:rPr>
        <w:t>95</w:t>
      </w:r>
      <w:r>
        <w:rPr>
          <w:noProof/>
          <w:webHidden/>
        </w:rPr>
        <w:fldChar w:fldCharType="end"/>
      </w:r>
    </w:p>
    <w:p w14:paraId="27786251" w14:textId="04CEBE3C" w:rsidR="00E92CF5" w:rsidRDefault="00E92CF5">
      <w:pPr>
        <w:pStyle w:val="Sumrio2"/>
        <w:rPr>
          <w:rFonts w:asciiTheme="minorHAnsi" w:eastAsiaTheme="minorEastAsia" w:hAnsiTheme="minorHAnsi" w:cstheme="minorBidi"/>
          <w:noProof/>
          <w:sz w:val="22"/>
        </w:rPr>
      </w:pPr>
      <w:r w:rsidRPr="00131F59">
        <w:rPr>
          <w:caps/>
          <w:noProof/>
          <w:specVanish/>
        </w:rPr>
        <w:t>Section 13.13</w:t>
      </w:r>
      <w:r>
        <w:rPr>
          <w:rFonts w:asciiTheme="minorHAnsi" w:eastAsiaTheme="minorEastAsia" w:hAnsiTheme="minorHAnsi" w:cstheme="minorBidi"/>
          <w:noProof/>
          <w:sz w:val="22"/>
        </w:rPr>
        <w:tab/>
      </w:r>
      <w:r>
        <w:rPr>
          <w:noProof/>
        </w:rPr>
        <w:t>Table of Contents; Headings</w:t>
      </w:r>
      <w:r>
        <w:rPr>
          <w:noProof/>
          <w:webHidden/>
        </w:rPr>
        <w:tab/>
      </w:r>
      <w:r>
        <w:rPr>
          <w:noProof/>
          <w:webHidden/>
        </w:rPr>
        <w:fldChar w:fldCharType="begin"/>
      </w:r>
      <w:r>
        <w:rPr>
          <w:noProof/>
          <w:webHidden/>
        </w:rPr>
        <w:instrText xml:space="preserve"> PAGEREF _Toc161960722 \h </w:instrText>
      </w:r>
      <w:r>
        <w:rPr>
          <w:noProof/>
          <w:webHidden/>
        </w:rPr>
      </w:r>
      <w:r>
        <w:rPr>
          <w:noProof/>
          <w:webHidden/>
        </w:rPr>
        <w:fldChar w:fldCharType="separate"/>
      </w:r>
      <w:r>
        <w:rPr>
          <w:noProof/>
          <w:webHidden/>
        </w:rPr>
        <w:t>95</w:t>
      </w:r>
      <w:r>
        <w:rPr>
          <w:noProof/>
          <w:webHidden/>
        </w:rPr>
        <w:fldChar w:fldCharType="end"/>
      </w:r>
    </w:p>
    <w:p w14:paraId="50608C66" w14:textId="0930B81E" w:rsidR="00E92CF5" w:rsidRDefault="00E92CF5">
      <w:pPr>
        <w:pStyle w:val="Sumrio2"/>
        <w:rPr>
          <w:rFonts w:asciiTheme="minorHAnsi" w:eastAsiaTheme="minorEastAsia" w:hAnsiTheme="minorHAnsi" w:cstheme="minorBidi"/>
          <w:noProof/>
          <w:sz w:val="22"/>
        </w:rPr>
      </w:pPr>
      <w:r w:rsidRPr="00131F59">
        <w:rPr>
          <w:caps/>
          <w:noProof/>
          <w:specVanish/>
        </w:rPr>
        <w:t>Section 13.14</w:t>
      </w:r>
      <w:r>
        <w:rPr>
          <w:rFonts w:asciiTheme="minorHAnsi" w:eastAsiaTheme="minorEastAsia" w:hAnsiTheme="minorHAnsi" w:cstheme="minorBidi"/>
          <w:noProof/>
          <w:sz w:val="22"/>
        </w:rPr>
        <w:tab/>
      </w:r>
      <w:r>
        <w:rPr>
          <w:noProof/>
        </w:rPr>
        <w:t>Consent to Jurisdiction; Appointment of Agent to Accept Service of Process</w:t>
      </w:r>
      <w:r>
        <w:rPr>
          <w:noProof/>
          <w:webHidden/>
        </w:rPr>
        <w:tab/>
      </w:r>
      <w:r>
        <w:rPr>
          <w:noProof/>
          <w:webHidden/>
        </w:rPr>
        <w:fldChar w:fldCharType="begin"/>
      </w:r>
      <w:r>
        <w:rPr>
          <w:noProof/>
          <w:webHidden/>
        </w:rPr>
        <w:instrText xml:space="preserve"> PAGEREF _Toc161960723 \h </w:instrText>
      </w:r>
      <w:r>
        <w:rPr>
          <w:noProof/>
          <w:webHidden/>
        </w:rPr>
      </w:r>
      <w:r>
        <w:rPr>
          <w:noProof/>
          <w:webHidden/>
        </w:rPr>
        <w:fldChar w:fldCharType="separate"/>
      </w:r>
      <w:r>
        <w:rPr>
          <w:noProof/>
          <w:webHidden/>
        </w:rPr>
        <w:t>95</w:t>
      </w:r>
      <w:r>
        <w:rPr>
          <w:noProof/>
          <w:webHidden/>
        </w:rPr>
        <w:fldChar w:fldCharType="end"/>
      </w:r>
    </w:p>
    <w:p w14:paraId="22F71021" w14:textId="4EC9319E" w:rsidR="00E92CF5" w:rsidRDefault="00E92CF5">
      <w:pPr>
        <w:pStyle w:val="Sumrio2"/>
        <w:rPr>
          <w:rFonts w:asciiTheme="minorHAnsi" w:eastAsiaTheme="minorEastAsia" w:hAnsiTheme="minorHAnsi" w:cstheme="minorBidi"/>
          <w:noProof/>
          <w:sz w:val="22"/>
        </w:rPr>
      </w:pPr>
      <w:r w:rsidRPr="00131F59">
        <w:rPr>
          <w:caps/>
          <w:noProof/>
          <w:specVanish/>
        </w:rPr>
        <w:t>Section 13.15</w:t>
      </w:r>
      <w:r>
        <w:rPr>
          <w:rFonts w:asciiTheme="minorHAnsi" w:eastAsiaTheme="minorEastAsia" w:hAnsiTheme="minorHAnsi" w:cstheme="minorBidi"/>
          <w:noProof/>
          <w:sz w:val="22"/>
        </w:rPr>
        <w:tab/>
      </w:r>
      <w:r>
        <w:rPr>
          <w:noProof/>
        </w:rPr>
        <w:t>Waiver of Jury Trial</w:t>
      </w:r>
      <w:r>
        <w:rPr>
          <w:noProof/>
          <w:webHidden/>
        </w:rPr>
        <w:tab/>
      </w:r>
      <w:r>
        <w:rPr>
          <w:noProof/>
          <w:webHidden/>
        </w:rPr>
        <w:fldChar w:fldCharType="begin"/>
      </w:r>
      <w:r>
        <w:rPr>
          <w:noProof/>
          <w:webHidden/>
        </w:rPr>
        <w:instrText xml:space="preserve"> PAGEREF _Toc161960724 \h </w:instrText>
      </w:r>
      <w:r>
        <w:rPr>
          <w:noProof/>
          <w:webHidden/>
        </w:rPr>
      </w:r>
      <w:r>
        <w:rPr>
          <w:noProof/>
          <w:webHidden/>
        </w:rPr>
        <w:fldChar w:fldCharType="separate"/>
      </w:r>
      <w:r>
        <w:rPr>
          <w:noProof/>
          <w:webHidden/>
        </w:rPr>
        <w:t>97</w:t>
      </w:r>
      <w:r>
        <w:rPr>
          <w:noProof/>
          <w:webHidden/>
        </w:rPr>
        <w:fldChar w:fldCharType="end"/>
      </w:r>
    </w:p>
    <w:p w14:paraId="7B328B1D" w14:textId="48782983" w:rsidR="00E92CF5" w:rsidRDefault="00E92CF5">
      <w:pPr>
        <w:pStyle w:val="Sumrio2"/>
        <w:rPr>
          <w:rFonts w:asciiTheme="minorHAnsi" w:eastAsiaTheme="minorEastAsia" w:hAnsiTheme="minorHAnsi" w:cstheme="minorBidi"/>
          <w:noProof/>
          <w:sz w:val="22"/>
        </w:rPr>
      </w:pPr>
      <w:r w:rsidRPr="00131F59">
        <w:rPr>
          <w:caps/>
          <w:noProof/>
          <w:specVanish/>
        </w:rPr>
        <w:t>Section 13.16</w:t>
      </w:r>
      <w:r>
        <w:rPr>
          <w:rFonts w:asciiTheme="minorHAnsi" w:eastAsiaTheme="minorEastAsia" w:hAnsiTheme="minorHAnsi" w:cstheme="minorBidi"/>
          <w:noProof/>
          <w:sz w:val="22"/>
        </w:rPr>
        <w:tab/>
      </w:r>
      <w:r>
        <w:rPr>
          <w:noProof/>
        </w:rPr>
        <w:t>Waiver of Immunity</w:t>
      </w:r>
      <w:r>
        <w:rPr>
          <w:noProof/>
          <w:webHidden/>
        </w:rPr>
        <w:tab/>
      </w:r>
      <w:r>
        <w:rPr>
          <w:noProof/>
          <w:webHidden/>
        </w:rPr>
        <w:fldChar w:fldCharType="begin"/>
      </w:r>
      <w:r>
        <w:rPr>
          <w:noProof/>
          <w:webHidden/>
        </w:rPr>
        <w:instrText xml:space="preserve"> PAGEREF _Toc161960725 \h </w:instrText>
      </w:r>
      <w:r>
        <w:rPr>
          <w:noProof/>
          <w:webHidden/>
        </w:rPr>
      </w:r>
      <w:r>
        <w:rPr>
          <w:noProof/>
          <w:webHidden/>
        </w:rPr>
        <w:fldChar w:fldCharType="separate"/>
      </w:r>
      <w:r>
        <w:rPr>
          <w:noProof/>
          <w:webHidden/>
        </w:rPr>
        <w:t>97</w:t>
      </w:r>
      <w:r>
        <w:rPr>
          <w:noProof/>
          <w:webHidden/>
        </w:rPr>
        <w:fldChar w:fldCharType="end"/>
      </w:r>
    </w:p>
    <w:p w14:paraId="5D0FE287" w14:textId="1EE41AF4" w:rsidR="00E92CF5" w:rsidRDefault="00E92CF5">
      <w:pPr>
        <w:pStyle w:val="Sumrio2"/>
        <w:rPr>
          <w:rFonts w:asciiTheme="minorHAnsi" w:eastAsiaTheme="minorEastAsia" w:hAnsiTheme="minorHAnsi" w:cstheme="minorBidi"/>
          <w:noProof/>
          <w:sz w:val="22"/>
        </w:rPr>
      </w:pPr>
      <w:r w:rsidRPr="00131F59">
        <w:rPr>
          <w:caps/>
          <w:noProof/>
          <w:specVanish/>
        </w:rPr>
        <w:t>Section 13.17</w:t>
      </w:r>
      <w:r>
        <w:rPr>
          <w:rFonts w:asciiTheme="minorHAnsi" w:eastAsiaTheme="minorEastAsia" w:hAnsiTheme="minorHAnsi" w:cstheme="minorBidi"/>
          <w:noProof/>
          <w:sz w:val="22"/>
        </w:rPr>
        <w:tab/>
      </w:r>
      <w:r>
        <w:rPr>
          <w:noProof/>
        </w:rPr>
        <w:t>Severability</w:t>
      </w:r>
      <w:r>
        <w:rPr>
          <w:noProof/>
          <w:webHidden/>
        </w:rPr>
        <w:tab/>
      </w:r>
      <w:r>
        <w:rPr>
          <w:noProof/>
          <w:webHidden/>
        </w:rPr>
        <w:fldChar w:fldCharType="begin"/>
      </w:r>
      <w:r>
        <w:rPr>
          <w:noProof/>
          <w:webHidden/>
        </w:rPr>
        <w:instrText xml:space="preserve"> PAGEREF _Toc161960726 \h </w:instrText>
      </w:r>
      <w:r>
        <w:rPr>
          <w:noProof/>
          <w:webHidden/>
        </w:rPr>
      </w:r>
      <w:r>
        <w:rPr>
          <w:noProof/>
          <w:webHidden/>
        </w:rPr>
        <w:fldChar w:fldCharType="separate"/>
      </w:r>
      <w:r>
        <w:rPr>
          <w:noProof/>
          <w:webHidden/>
        </w:rPr>
        <w:t>98</w:t>
      </w:r>
      <w:r>
        <w:rPr>
          <w:noProof/>
          <w:webHidden/>
        </w:rPr>
        <w:fldChar w:fldCharType="end"/>
      </w:r>
    </w:p>
    <w:p w14:paraId="45722CC9" w14:textId="29F4C7AF" w:rsidR="00E92CF5" w:rsidRDefault="00E92CF5">
      <w:pPr>
        <w:pStyle w:val="Sumrio2"/>
        <w:rPr>
          <w:rFonts w:asciiTheme="minorHAnsi" w:eastAsiaTheme="minorEastAsia" w:hAnsiTheme="minorHAnsi" w:cstheme="minorBidi"/>
          <w:noProof/>
          <w:sz w:val="22"/>
        </w:rPr>
      </w:pPr>
      <w:r w:rsidRPr="00131F59">
        <w:rPr>
          <w:caps/>
          <w:noProof/>
          <w:specVanish/>
        </w:rPr>
        <w:t>Section 13.18</w:t>
      </w:r>
      <w:r>
        <w:rPr>
          <w:rFonts w:asciiTheme="minorHAnsi" w:eastAsiaTheme="minorEastAsia" w:hAnsiTheme="minorHAnsi" w:cstheme="minorBidi"/>
          <w:noProof/>
          <w:sz w:val="22"/>
        </w:rPr>
        <w:tab/>
      </w:r>
      <w:r>
        <w:rPr>
          <w:noProof/>
        </w:rPr>
        <w:t>No Adverse Interpretation of Other Agreements</w:t>
      </w:r>
      <w:r>
        <w:rPr>
          <w:noProof/>
          <w:webHidden/>
        </w:rPr>
        <w:tab/>
      </w:r>
      <w:r>
        <w:rPr>
          <w:noProof/>
          <w:webHidden/>
        </w:rPr>
        <w:fldChar w:fldCharType="begin"/>
      </w:r>
      <w:r>
        <w:rPr>
          <w:noProof/>
          <w:webHidden/>
        </w:rPr>
        <w:instrText xml:space="preserve"> PAGEREF _Toc161960727 \h </w:instrText>
      </w:r>
      <w:r>
        <w:rPr>
          <w:noProof/>
          <w:webHidden/>
        </w:rPr>
      </w:r>
      <w:r>
        <w:rPr>
          <w:noProof/>
          <w:webHidden/>
        </w:rPr>
        <w:fldChar w:fldCharType="separate"/>
      </w:r>
      <w:r>
        <w:rPr>
          <w:noProof/>
          <w:webHidden/>
        </w:rPr>
        <w:t>98</w:t>
      </w:r>
      <w:r>
        <w:rPr>
          <w:noProof/>
          <w:webHidden/>
        </w:rPr>
        <w:fldChar w:fldCharType="end"/>
      </w:r>
    </w:p>
    <w:p w14:paraId="397A6984" w14:textId="482CE965" w:rsidR="000E41EB" w:rsidRPr="000E41EB" w:rsidRDefault="000A74D8" w:rsidP="000A74D8">
      <w:pPr>
        <w:pStyle w:val="wText"/>
      </w:pPr>
      <w:r w:rsidRPr="00853B7C">
        <w:rPr>
          <w:rFonts w:eastAsiaTheme="minorHAnsi"/>
          <w:color w:val="000000"/>
        </w:rPr>
        <w:fldChar w:fldCharType="end"/>
      </w:r>
    </w:p>
    <w:p w14:paraId="0A6BDA5F" w14:textId="024C8B0F" w:rsidR="00697D04" w:rsidRPr="007125E4" w:rsidRDefault="00697D04" w:rsidP="000A74D8">
      <w:pPr>
        <w:pStyle w:val="wText"/>
        <w:keepNext/>
        <w:rPr>
          <w:b/>
          <w:bCs/>
          <w:u w:val="single"/>
        </w:rPr>
      </w:pPr>
      <w:r w:rsidRPr="007125E4">
        <w:rPr>
          <w:b/>
          <w:bCs/>
          <w:u w:val="single"/>
        </w:rPr>
        <w:t>Schedules</w:t>
      </w:r>
    </w:p>
    <w:p w14:paraId="66A51A45" w14:textId="77777777" w:rsidR="00697D04" w:rsidRPr="007125E4" w:rsidRDefault="00697D04" w:rsidP="00697D04">
      <w:pPr>
        <w:pStyle w:val="wText"/>
      </w:pPr>
      <w:r w:rsidRPr="007125E4">
        <w:t>Schedule A – Assets Permitted to be Disposed</w:t>
      </w:r>
    </w:p>
    <w:p w14:paraId="66EDA5E7" w14:textId="77777777" w:rsidR="00697D04" w:rsidRPr="007125E4" w:rsidRDefault="00697D04" w:rsidP="00697D04">
      <w:pPr>
        <w:pStyle w:val="wText"/>
      </w:pPr>
      <w:r w:rsidRPr="007125E4">
        <w:t>Schedule B – Restructuring Date Indebtedness</w:t>
      </w:r>
    </w:p>
    <w:p w14:paraId="46026AC8" w14:textId="77777777" w:rsidR="00697D04" w:rsidRPr="007125E4" w:rsidRDefault="00697D04" w:rsidP="00697D04">
      <w:pPr>
        <w:pStyle w:val="wText"/>
      </w:pPr>
      <w:r w:rsidRPr="007125E4">
        <w:t>Schedule C – Properties Subject to Real Estate Mortgages</w:t>
      </w:r>
    </w:p>
    <w:p w14:paraId="65C748A8" w14:textId="77777777" w:rsidR="00697D04" w:rsidRPr="007125E4" w:rsidRDefault="00697D04" w:rsidP="00697D04">
      <w:pPr>
        <w:pStyle w:val="wText"/>
      </w:pPr>
      <w:r w:rsidRPr="007125E4">
        <w:t>Schedule D – Material Existing Investments</w:t>
      </w:r>
    </w:p>
    <w:p w14:paraId="293B323E" w14:textId="77777777" w:rsidR="00697D04" w:rsidRPr="007125E4" w:rsidRDefault="00697D04" w:rsidP="000A74D8">
      <w:pPr>
        <w:pStyle w:val="wText"/>
        <w:keepNext/>
        <w:rPr>
          <w:b/>
          <w:bCs/>
          <w:u w:val="single"/>
        </w:rPr>
      </w:pPr>
      <w:r w:rsidRPr="007125E4">
        <w:rPr>
          <w:b/>
          <w:bCs/>
          <w:u w:val="single"/>
        </w:rPr>
        <w:t>Appendixes</w:t>
      </w:r>
    </w:p>
    <w:p w14:paraId="5F034CDD" w14:textId="77777777" w:rsidR="00697D04" w:rsidRPr="007125E4" w:rsidRDefault="00697D04" w:rsidP="00697D04">
      <w:pPr>
        <w:pStyle w:val="wText"/>
      </w:pPr>
      <w:r w:rsidRPr="007125E4">
        <w:t xml:space="preserve">Appendix A </w:t>
      </w:r>
      <w:r>
        <w:t>–</w:t>
      </w:r>
      <w:r w:rsidRPr="007125E4">
        <w:t xml:space="preserve"> Provisions relating to Securities</w:t>
      </w:r>
    </w:p>
    <w:p w14:paraId="1CA89A0C" w14:textId="77777777" w:rsidR="00697D04" w:rsidRPr="007125E4" w:rsidRDefault="00697D04" w:rsidP="000A74D8">
      <w:pPr>
        <w:pStyle w:val="wText"/>
        <w:keepNext/>
        <w:rPr>
          <w:b/>
          <w:bCs/>
          <w:u w:val="single"/>
        </w:rPr>
      </w:pPr>
      <w:r w:rsidRPr="007125E4">
        <w:rPr>
          <w:b/>
          <w:bCs/>
          <w:u w:val="single"/>
        </w:rPr>
        <w:t>Exhibits</w:t>
      </w:r>
    </w:p>
    <w:p w14:paraId="0B2A7715" w14:textId="77777777" w:rsidR="00697D04" w:rsidRPr="007125E4" w:rsidRDefault="00697D04" w:rsidP="00697D04">
      <w:pPr>
        <w:pStyle w:val="wText"/>
      </w:pPr>
      <w:r w:rsidRPr="007125E4">
        <w:t xml:space="preserve">Exhibit A </w:t>
      </w:r>
      <w:r>
        <w:t>–</w:t>
      </w:r>
      <w:r w:rsidRPr="007125E4">
        <w:t xml:space="preserve"> Form of PIK Toggle Senior Secured Notes due 2027</w:t>
      </w:r>
    </w:p>
    <w:p w14:paraId="7727275C" w14:textId="77777777" w:rsidR="00697D04" w:rsidRDefault="00697D04" w:rsidP="00697D04">
      <w:pPr>
        <w:pStyle w:val="wText"/>
      </w:pPr>
      <w:r w:rsidRPr="007125E4">
        <w:t xml:space="preserve">Exhibit B </w:t>
      </w:r>
      <w:r>
        <w:t>–</w:t>
      </w:r>
      <w:r w:rsidRPr="007125E4">
        <w:t xml:space="preserve"> Form of Subsidiary Guarantee Supplemental Indenture</w:t>
      </w:r>
    </w:p>
    <w:p w14:paraId="341DE03F" w14:textId="77186CD0" w:rsidR="00697D04" w:rsidRDefault="00697D04" w:rsidP="00697D04">
      <w:pPr>
        <w:pStyle w:val="wText"/>
      </w:pPr>
      <w:r>
        <w:t>Exhibit C – Form of Intercreditor Agreement</w:t>
      </w:r>
    </w:p>
    <w:p w14:paraId="79FFA428" w14:textId="77777777" w:rsidR="000E41EB" w:rsidRDefault="000E41EB" w:rsidP="00697D04">
      <w:pPr>
        <w:pStyle w:val="wText"/>
      </w:pPr>
    </w:p>
    <w:p w14:paraId="24DA0EE3" w14:textId="4A1DF2FD" w:rsidR="000E41EB" w:rsidRDefault="000E41EB" w:rsidP="00697D04">
      <w:pPr>
        <w:pStyle w:val="wText"/>
        <w:sectPr w:rsidR="000E41EB" w:rsidSect="001B2167">
          <w:headerReference w:type="default" r:id="rId13"/>
          <w:footerReference w:type="default" r:id="rId14"/>
          <w:headerReference w:type="first" r:id="rId15"/>
          <w:footerReference w:type="first" r:id="rId16"/>
          <w:pgSz w:w="12240" w:h="15840" w:code="1"/>
          <w:pgMar w:top="1440" w:right="1440" w:bottom="1440" w:left="1440" w:header="720" w:footer="720" w:gutter="0"/>
          <w:pgNumType w:fmt="lowerRoman" w:start="1"/>
          <w:cols w:space="708"/>
          <w:titlePg/>
          <w:docGrid w:linePitch="360"/>
        </w:sectPr>
      </w:pPr>
    </w:p>
    <w:p w14:paraId="7930930C" w14:textId="44FFAC20" w:rsidR="00697D04" w:rsidRPr="007125E4" w:rsidRDefault="00697D04" w:rsidP="006743BC">
      <w:pPr>
        <w:pStyle w:val="wText2"/>
      </w:pPr>
      <w:r w:rsidRPr="007125E4">
        <w:t xml:space="preserve">INDENTURE dated as of [●], 2024, among Oi S.A. - </w:t>
      </w:r>
      <w:r w:rsidRPr="007125E4">
        <w:rPr>
          <w:bCs/>
        </w:rPr>
        <w:t>in</w:t>
      </w:r>
      <w:r w:rsidRPr="007125E4">
        <w:t xml:space="preserve"> judicial reorganization, a corporation (</w:t>
      </w:r>
      <w:r w:rsidRPr="007125E4">
        <w:rPr>
          <w:i/>
        </w:rPr>
        <w:t>sociedade anônima</w:t>
      </w:r>
      <w:r w:rsidRPr="007125E4">
        <w:t xml:space="preserve">) organized and existing under the laws of the Federative Republic of Brazil (the </w:t>
      </w:r>
      <w:r w:rsidR="00CE7021">
        <w:t>“</w:t>
      </w:r>
      <w:r w:rsidRPr="007125E4">
        <w:rPr>
          <w:b/>
          <w:i/>
        </w:rPr>
        <w:t>Company</w:t>
      </w:r>
      <w:r w:rsidR="00CE7021">
        <w:t>”</w:t>
      </w:r>
      <w:r w:rsidRPr="007125E4">
        <w:t>); each of the Subsidiary Guarantors from time to time party hereto</w:t>
      </w:r>
      <w:r>
        <w:t xml:space="preserve">; and </w:t>
      </w:r>
      <w:r w:rsidRPr="007125E4">
        <w:t xml:space="preserve">UMB Bank, N.A., as trustee (in such capacity, the </w:t>
      </w:r>
      <w:r w:rsidR="00CE7021">
        <w:t>“</w:t>
      </w:r>
      <w:r w:rsidRPr="007125E4">
        <w:rPr>
          <w:b/>
          <w:i/>
        </w:rPr>
        <w:t>Trustee</w:t>
      </w:r>
      <w:r w:rsidR="00CE7021">
        <w:t>”</w:t>
      </w:r>
      <w:r w:rsidRPr="007125E4">
        <w:t>), registrar, paying agent, and transfer agent.</w:t>
      </w:r>
    </w:p>
    <w:p w14:paraId="57861C1C" w14:textId="64798EAE" w:rsidR="00697D04" w:rsidRPr="007125E4" w:rsidRDefault="00697D04" w:rsidP="006743BC">
      <w:pPr>
        <w:pStyle w:val="wText2"/>
      </w:pPr>
      <w:r w:rsidRPr="007125E4">
        <w:t xml:space="preserve">WHEREAS, on </w:t>
      </w:r>
      <w:r w:rsidR="004847A0">
        <w:t>March</w:t>
      </w:r>
      <w:r w:rsidR="004847A0" w:rsidRPr="007125E4">
        <w:t xml:space="preserve"> </w:t>
      </w:r>
      <w:r w:rsidRPr="007125E4">
        <w:t xml:space="preserve">1, 2023, the Company and certain </w:t>
      </w:r>
      <w:r>
        <w:t xml:space="preserve">of its </w:t>
      </w:r>
      <w:r w:rsidRPr="007125E4">
        <w:t xml:space="preserve">subsidiaries jointly filed for judicial reorganization based on </w:t>
      </w:r>
      <w:r w:rsidRPr="007125E4">
        <w:rPr>
          <w:iCs/>
        </w:rPr>
        <w:t xml:space="preserve">Brazilian Bankruptcy Law No. 11,101/2005 (the </w:t>
      </w:r>
      <w:r w:rsidR="00CE7021">
        <w:rPr>
          <w:iCs/>
        </w:rPr>
        <w:t>“</w:t>
      </w:r>
      <w:r w:rsidRPr="007125E4">
        <w:rPr>
          <w:b/>
          <w:i/>
        </w:rPr>
        <w:t>Brazilian Bankruptcy Law</w:t>
      </w:r>
      <w:r w:rsidR="00CE7021">
        <w:rPr>
          <w:iCs/>
        </w:rPr>
        <w:t>”</w:t>
      </w:r>
      <w:r w:rsidRPr="007125E4">
        <w:rPr>
          <w:iCs/>
        </w:rPr>
        <w:t>) before the 7</w:t>
      </w:r>
      <w:r w:rsidRPr="007125E4">
        <w:rPr>
          <w:iCs/>
          <w:vertAlign w:val="superscript"/>
        </w:rPr>
        <w:t>th</w:t>
      </w:r>
      <w:r w:rsidRPr="007125E4">
        <w:rPr>
          <w:iCs/>
        </w:rPr>
        <w:t xml:space="preserve"> Business Court of Judicial District of the Capital of the State of Rio de Janeiro (the </w:t>
      </w:r>
      <w:r w:rsidR="00CE7021">
        <w:rPr>
          <w:iCs/>
        </w:rPr>
        <w:t>“</w:t>
      </w:r>
      <w:r w:rsidRPr="007125E4">
        <w:rPr>
          <w:b/>
          <w:i/>
        </w:rPr>
        <w:t>RJ Court</w:t>
      </w:r>
      <w:r w:rsidR="00CE7021">
        <w:rPr>
          <w:iCs/>
        </w:rPr>
        <w:t>”</w:t>
      </w:r>
      <w:r w:rsidRPr="007125E4">
        <w:rPr>
          <w:iCs/>
        </w:rPr>
        <w:t>);</w:t>
      </w:r>
    </w:p>
    <w:p w14:paraId="4EF1359D" w14:textId="3AF91E99" w:rsidR="00697D04" w:rsidRPr="007125E4" w:rsidRDefault="00697D04" w:rsidP="006743BC">
      <w:pPr>
        <w:pStyle w:val="wText2"/>
      </w:pPr>
      <w:r w:rsidRPr="007125E4">
        <w:t xml:space="preserve">WHEREAS, on [●], 2024, creditors of the </w:t>
      </w:r>
      <w:r>
        <w:t xml:space="preserve">Company and certain of its subsidiaries approved the </w:t>
      </w:r>
      <w:r w:rsidRPr="007125E4">
        <w:t>Company</w:t>
      </w:r>
      <w:r w:rsidR="00CE7021">
        <w:t>’</w:t>
      </w:r>
      <w:r w:rsidRPr="007125E4">
        <w:t>s Reorganization Plan at the general creditors</w:t>
      </w:r>
      <w:r w:rsidR="00CE7021">
        <w:t>’</w:t>
      </w:r>
      <w:r w:rsidRPr="007125E4">
        <w:t xml:space="preserve"> meeting (</w:t>
      </w:r>
      <w:r w:rsidR="00CE7021">
        <w:t>“</w:t>
      </w:r>
      <w:r w:rsidRPr="007125E4">
        <w:rPr>
          <w:b/>
          <w:bCs/>
          <w:i/>
          <w:iCs/>
        </w:rPr>
        <w:t>GCM</w:t>
      </w:r>
      <w:r w:rsidR="00CE7021">
        <w:t>”</w:t>
      </w:r>
      <w:r w:rsidRPr="007125E4">
        <w:t>);</w:t>
      </w:r>
    </w:p>
    <w:p w14:paraId="16A2A0E7" w14:textId="29CB70ED" w:rsidR="00697D04" w:rsidRPr="007125E4" w:rsidRDefault="00697D04" w:rsidP="006743BC">
      <w:pPr>
        <w:pStyle w:val="wText2"/>
      </w:pPr>
      <w:r w:rsidRPr="007125E4">
        <w:t xml:space="preserve">WHEREAS, on [●], 2024, the RJ Court confirmed the Reorganization Plan (the </w:t>
      </w:r>
      <w:r w:rsidR="00CE7021">
        <w:t>“</w:t>
      </w:r>
      <w:r w:rsidRPr="007125E4">
        <w:rPr>
          <w:b/>
          <w:bCs/>
          <w:i/>
          <w:iCs/>
        </w:rPr>
        <w:t>Reorganization Plan Confirmation</w:t>
      </w:r>
      <w:r w:rsidR="00CE7021">
        <w:t>”</w:t>
      </w:r>
      <w:r w:rsidRPr="007125E4">
        <w:t xml:space="preserve">), and it was enforced by the United States Bankruptcy Court for the Southern District of New York (the </w:t>
      </w:r>
      <w:r w:rsidR="00CE7021">
        <w:t>“</w:t>
      </w:r>
      <w:r w:rsidRPr="007125E4">
        <w:rPr>
          <w:b/>
          <w:bCs/>
          <w:i/>
          <w:iCs/>
        </w:rPr>
        <w:t>U.S. Bankruptcy Court</w:t>
      </w:r>
      <w:r w:rsidR="00CE7021">
        <w:t>”</w:t>
      </w:r>
      <w:r w:rsidRPr="007125E4">
        <w:t>) by an order entered on [●], 2024;</w:t>
      </w:r>
    </w:p>
    <w:p w14:paraId="780381BA" w14:textId="24A4CF0A" w:rsidR="00697D04" w:rsidRPr="007125E4" w:rsidRDefault="00697D04" w:rsidP="006743BC">
      <w:pPr>
        <w:pStyle w:val="wText2"/>
      </w:pPr>
      <w:r w:rsidRPr="007125E4">
        <w:t xml:space="preserve">WHEREAS, certain of the restructuring transactions provided for pursuant to the Reorganization Plan are being consummated as of the date hereof (the </w:t>
      </w:r>
      <w:r w:rsidR="00CE7021">
        <w:t>“</w:t>
      </w:r>
      <w:r w:rsidRPr="007125E4">
        <w:rPr>
          <w:b/>
          <w:bCs/>
          <w:i/>
          <w:iCs/>
        </w:rPr>
        <w:t>Restructuring Closing Date</w:t>
      </w:r>
      <w:r w:rsidR="00CE7021">
        <w:t>”</w:t>
      </w:r>
      <w:r w:rsidRPr="007125E4">
        <w:t>);</w:t>
      </w:r>
    </w:p>
    <w:p w14:paraId="3994A52C" w14:textId="6C6C377E" w:rsidR="00697D04" w:rsidRPr="007125E4" w:rsidRDefault="00697D04" w:rsidP="006743BC">
      <w:pPr>
        <w:pStyle w:val="wText2"/>
      </w:pPr>
      <w:r w:rsidRPr="007125E4">
        <w:t xml:space="preserve">WHEREAS, the Reorganization Plan provides, among other things, for the issuance, on the Restructuring Closing Date, of certain notes described as the </w:t>
      </w:r>
      <w:r w:rsidR="00CE7021">
        <w:t>“</w:t>
      </w:r>
      <w:r w:rsidRPr="007125E4">
        <w:t>New Priority Secured Notes</w:t>
      </w:r>
      <w:r w:rsidR="00CE7021">
        <w:t>”</w:t>
      </w:r>
      <w:r w:rsidRPr="007125E4">
        <w:t xml:space="preserve"> in the Reorganization Plan as governed by this Indenture;</w:t>
      </w:r>
    </w:p>
    <w:p w14:paraId="16915258" w14:textId="678C7BCA" w:rsidR="00697D04" w:rsidRPr="007125E4" w:rsidRDefault="00697D04" w:rsidP="006743BC">
      <w:pPr>
        <w:pStyle w:val="wText2"/>
      </w:pPr>
      <w:r w:rsidRPr="007125E4">
        <w:t xml:space="preserve">WHEREAS, the Company has duly authorized the creation of its 10.000% / 13.500% PIK Toggle Senior Secured Notes due 2027 (the </w:t>
      </w:r>
      <w:r w:rsidR="00CE7021">
        <w:t>“</w:t>
      </w:r>
      <w:r w:rsidRPr="007125E4">
        <w:rPr>
          <w:b/>
          <w:i/>
        </w:rPr>
        <w:t>Initial Securities</w:t>
      </w:r>
      <w:r w:rsidR="00CE7021">
        <w:t>”</w:t>
      </w:r>
      <w:r w:rsidRPr="007125E4">
        <w:t>); and</w:t>
      </w:r>
    </w:p>
    <w:p w14:paraId="6010A6C6" w14:textId="77777777" w:rsidR="00697D04" w:rsidRPr="007125E4" w:rsidRDefault="00697D04" w:rsidP="006743BC">
      <w:pPr>
        <w:pStyle w:val="wText2"/>
      </w:pPr>
      <w:r w:rsidRPr="007125E4">
        <w:t>WHEREAS, the Company and the Subsidiary Guarantors have agreed to grant and to perfect the Collateral (as defined below) as security to the Securities, pursuant to the terms of the applicable Collateral Documents; and</w:t>
      </w:r>
    </w:p>
    <w:p w14:paraId="79DAEB98" w14:textId="76A61038" w:rsidR="00697D04" w:rsidRPr="007125E4" w:rsidRDefault="00697D04" w:rsidP="006743BC">
      <w:pPr>
        <w:pStyle w:val="wText2"/>
        <w:rPr>
          <w:bCs/>
        </w:rPr>
      </w:pPr>
      <w:r w:rsidRPr="007125E4">
        <w:t>NOW, THEREFORE, the Company, the Subsidiary Guarantors</w:t>
      </w:r>
      <w:r>
        <w:t xml:space="preserve"> and</w:t>
      </w:r>
      <w:r w:rsidRPr="007125E4">
        <w:t xml:space="preserve"> the Trustee agree as follows for the benefit of each other and for the equal and ratable benefit of the Holders (as defined below) of the Company</w:t>
      </w:r>
      <w:r w:rsidR="00CE7021">
        <w:t>’</w:t>
      </w:r>
      <w:r w:rsidRPr="007125E4">
        <w:t xml:space="preserve">s </w:t>
      </w:r>
      <w:r w:rsidRPr="007125E4">
        <w:rPr>
          <w:bCs/>
          <w:iCs/>
        </w:rPr>
        <w:t>Securities:</w:t>
      </w:r>
    </w:p>
    <w:p w14:paraId="5E8D151C" w14:textId="4BCB6C6C" w:rsidR="00697D04" w:rsidRPr="007125E4" w:rsidRDefault="00697D04" w:rsidP="00420ADE">
      <w:pPr>
        <w:pStyle w:val="Ttulo1"/>
      </w:pPr>
      <w:bookmarkStart w:id="1" w:name="_Toc161134435"/>
      <w:bookmarkStart w:id="2" w:name="_Toc161134570"/>
      <w:bookmarkStart w:id="3" w:name="_Toc161134701"/>
      <w:bookmarkStart w:id="4" w:name="_Toc161134832"/>
      <w:bookmarkStart w:id="5" w:name="_Toc161138849"/>
      <w:bookmarkStart w:id="6" w:name="_Toc161141036"/>
      <w:bookmarkStart w:id="7" w:name="_Toc161960597"/>
      <w:r w:rsidRPr="007125E4">
        <w:br/>
      </w:r>
      <w:r w:rsidRPr="007125E4">
        <w:br/>
        <w:t>Definitions and Incorporation by Reference</w:t>
      </w:r>
      <w:bookmarkEnd w:id="1"/>
      <w:bookmarkEnd w:id="2"/>
      <w:bookmarkEnd w:id="3"/>
      <w:bookmarkEnd w:id="4"/>
      <w:bookmarkEnd w:id="5"/>
      <w:bookmarkEnd w:id="6"/>
      <w:bookmarkEnd w:id="7"/>
    </w:p>
    <w:p w14:paraId="01C461D7" w14:textId="77777777" w:rsidR="000B5705" w:rsidRPr="000B5705" w:rsidRDefault="00697D04" w:rsidP="00420ADE">
      <w:pPr>
        <w:pStyle w:val="Ttulo2"/>
        <w:keepNext/>
        <w:rPr>
          <w:vanish/>
          <w:color w:val="FF0000"/>
          <w:specVanish/>
        </w:rPr>
      </w:pPr>
      <w:bookmarkStart w:id="8" w:name="_Toc161960598"/>
      <w:r w:rsidRPr="007D7922">
        <w:t>Definitions</w:t>
      </w:r>
      <w:bookmarkEnd w:id="8"/>
    </w:p>
    <w:p w14:paraId="0D0FE6EE" w14:textId="61BF3DD6" w:rsidR="00697D04" w:rsidRPr="007125E4" w:rsidRDefault="00697D04" w:rsidP="000B5705">
      <w:pPr>
        <w:pStyle w:val="wNoTOC"/>
      </w:pPr>
      <w:r w:rsidRPr="007125E4">
        <w:t>.</w:t>
      </w:r>
    </w:p>
    <w:p w14:paraId="361AFCDF" w14:textId="76F95A37" w:rsidR="00697D04" w:rsidRPr="007125E4" w:rsidRDefault="00CE7021" w:rsidP="000E41EB">
      <w:pPr>
        <w:pStyle w:val="Definition1"/>
      </w:pPr>
      <w:r>
        <w:t>“</w:t>
      </w:r>
      <w:r w:rsidR="00697D04" w:rsidRPr="007125E4">
        <w:rPr>
          <w:b/>
          <w:i/>
        </w:rPr>
        <w:t>Additional Amounts</w:t>
      </w:r>
      <w:r>
        <w:t>”</w:t>
      </w:r>
      <w:r w:rsidR="00697D04" w:rsidRPr="007125E4">
        <w:t xml:space="preserve"> has the meaning set forth for such term in </w:t>
      </w:r>
      <w:r w:rsidR="00A4726F">
        <w:fldChar w:fldCharType="begin"/>
      </w:r>
      <w:r w:rsidR="00A4726F">
        <w:instrText xml:space="preserve"> REF _Ref_ContractCompanion_9kb9Ur013 \n \h \* MERGEFORMAT </w:instrText>
      </w:r>
      <w:r w:rsidR="00A4726F">
        <w:fldChar w:fldCharType="separate"/>
      </w:r>
      <w:r w:rsidR="00A4726F">
        <w:t>Section 4.14</w:t>
      </w:r>
      <w:r w:rsidR="00A4726F">
        <w:fldChar w:fldCharType="end"/>
      </w:r>
      <w:r w:rsidR="00697D04" w:rsidRPr="007125E4">
        <w:t>.</w:t>
      </w:r>
    </w:p>
    <w:p w14:paraId="4463CAA2" w14:textId="217A9F30" w:rsidR="00697D04" w:rsidRPr="007125E4" w:rsidRDefault="00CE7021" w:rsidP="000E41EB">
      <w:pPr>
        <w:pStyle w:val="Definition1"/>
      </w:pPr>
      <w:r>
        <w:t>“</w:t>
      </w:r>
      <w:r w:rsidR="00697D04" w:rsidRPr="007125E4">
        <w:rPr>
          <w:b/>
          <w:bCs/>
          <w:i/>
          <w:iCs/>
        </w:rPr>
        <w:t>Additional V.Tal Agreements</w:t>
      </w:r>
      <w:r>
        <w:t>”</w:t>
      </w:r>
      <w:r w:rsidR="00697D04" w:rsidRPr="007125E4">
        <w:t xml:space="preserve"> means (a) </w:t>
      </w:r>
      <w:r w:rsidR="000A07C9">
        <w:t>the Copper Arrangements</w:t>
      </w:r>
      <w:r w:rsidR="002D6170">
        <w:t>,</w:t>
      </w:r>
      <w:r w:rsidR="00697D04" w:rsidRPr="007125E4">
        <w:t xml:space="preserve"> (b) the LTLA agreement (</w:t>
      </w:r>
      <w:r w:rsidR="00697D04" w:rsidRPr="007125E4">
        <w:rPr>
          <w:i/>
          <w:iCs/>
        </w:rPr>
        <w:t>Acordo de Fornecimento de Capacidade de Transmissão de Sinais de Telecomunicações</w:t>
      </w:r>
      <w:r w:rsidR="00697D04" w:rsidRPr="007125E4">
        <w:t xml:space="preserve">), entered into by and between V.Tal (Brasil Telecom Comunicação Multimídia S.A.), as successor of Globenet Cabos Submarinos S.A., and the Company (in its capacity and as successor of Oi Móvel S.A., TNL PCS S.A. and Telemar Norte Leste S.A.), dated as of December 20, 2013, as amended on October 1, 2021, June 9, 2022 and October 27, 2023 (the </w:t>
      </w:r>
      <w:r>
        <w:t>“</w:t>
      </w:r>
      <w:r w:rsidR="00697D04" w:rsidRPr="007125E4">
        <w:t>LTLA</w:t>
      </w:r>
      <w:r>
        <w:t>”</w:t>
      </w:r>
      <w:r w:rsidR="00697D04" w:rsidRPr="007125E4">
        <w:t>), and (c) the MAS agreement (</w:t>
      </w:r>
      <w:r w:rsidR="00697D04" w:rsidRPr="007125E4">
        <w:rPr>
          <w:i/>
          <w:iCs/>
        </w:rPr>
        <w:t>Contrato de Prestação de Serviços de Telecomunicações OIS-202111901</w:t>
      </w:r>
      <w:r w:rsidR="00697D04" w:rsidRPr="007125E4">
        <w:t>), entered into by and amongst V.Tal (Brasil Telecom Comunicação Multimídia S.A.), as successor of Globenet Cabos Submarinos S.A., and the Company, dated as of December 9, 2021, as amended on June 9, 2022</w:t>
      </w:r>
      <w:r w:rsidR="00697D04">
        <w:t>, in each case, as in effect on January 11, 2024</w:t>
      </w:r>
      <w:r w:rsidR="00697D04" w:rsidRPr="007125E4">
        <w:t>.</w:t>
      </w:r>
    </w:p>
    <w:p w14:paraId="4361779A" w14:textId="4F9A9A6E" w:rsidR="00697D04" w:rsidRPr="007125E4" w:rsidRDefault="00CE7021" w:rsidP="000E41EB">
      <w:pPr>
        <w:pStyle w:val="Definition1"/>
      </w:pPr>
      <w:r>
        <w:t>“</w:t>
      </w:r>
      <w:r w:rsidR="00697D04" w:rsidRPr="007125E4">
        <w:rPr>
          <w:b/>
          <w:i/>
        </w:rPr>
        <w:t>Affiliate Transaction</w:t>
      </w:r>
      <w:r>
        <w:t>”</w:t>
      </w:r>
      <w:r w:rsidR="00697D04" w:rsidRPr="007125E4">
        <w:t xml:space="preserve"> has the meaning set forth for such term in </w:t>
      </w:r>
      <w:r w:rsidR="00A4726F">
        <w:fldChar w:fldCharType="begin"/>
      </w:r>
      <w:r w:rsidR="00A4726F">
        <w:instrText xml:space="preserve"> REF _Ref_ContractCompanion_9kb9Ur015 \n \h \* MERGEFORMAT </w:instrText>
      </w:r>
      <w:r w:rsidR="00A4726F">
        <w:fldChar w:fldCharType="separate"/>
      </w:r>
      <w:r w:rsidR="00A4726F">
        <w:t>Section 4.18</w:t>
      </w:r>
      <w:r w:rsidR="00A4726F">
        <w:fldChar w:fldCharType="end"/>
      </w:r>
      <w:r w:rsidR="00697D04" w:rsidRPr="007125E4">
        <w:t>.</w:t>
      </w:r>
    </w:p>
    <w:p w14:paraId="0D36251E" w14:textId="6ED09E08" w:rsidR="00697D04" w:rsidRPr="007125E4" w:rsidRDefault="00CE7021" w:rsidP="000E41EB">
      <w:pPr>
        <w:pStyle w:val="Definition1"/>
      </w:pPr>
      <w:r>
        <w:t>“</w:t>
      </w:r>
      <w:r w:rsidR="00697D04" w:rsidRPr="007125E4">
        <w:rPr>
          <w:b/>
          <w:i/>
        </w:rPr>
        <w:t>Affiliates</w:t>
      </w:r>
      <w:r>
        <w:t>”</w:t>
      </w:r>
      <w:r w:rsidR="00697D04" w:rsidRPr="007125E4">
        <w:t xml:space="preserve"> means, with respect to any Person, any other Person, directly or indirectly, controlling, controlled by or under direct or indirect common control with such specified Person.  For the purposes of this definition, </w:t>
      </w:r>
      <w:r>
        <w:t>“</w:t>
      </w:r>
      <w:r w:rsidR="00697D04" w:rsidRPr="007125E4">
        <w:t>control</w:t>
      </w:r>
      <w:r>
        <w:t>”</w:t>
      </w:r>
      <w:r w:rsidR="00697D04" w:rsidRPr="007125E4">
        <w:t xml:space="preserve"> (including, with correlative meanings, the terms </w:t>
      </w:r>
      <w:r>
        <w:t>“</w:t>
      </w:r>
      <w:r w:rsidR="00697D04" w:rsidRPr="007125E4">
        <w:t>controlling,</w:t>
      </w:r>
      <w:r>
        <w:t>”</w:t>
      </w:r>
      <w:r w:rsidR="00697D04" w:rsidRPr="007125E4">
        <w:t xml:space="preserve"> </w:t>
      </w:r>
      <w:r>
        <w:t>“</w:t>
      </w:r>
      <w:r w:rsidR="00697D04" w:rsidRPr="007125E4">
        <w:t>controlled by</w:t>
      </w:r>
      <w:r>
        <w:t>”</w:t>
      </w:r>
      <w:r w:rsidR="00697D04" w:rsidRPr="007125E4">
        <w:t xml:space="preserve"> and </w:t>
      </w:r>
      <w:r>
        <w:t>“</w:t>
      </w:r>
      <w:r w:rsidR="00697D04" w:rsidRPr="007125E4">
        <w:t xml:space="preserve">under common control </w:t>
      </w:r>
      <w:r w:rsidR="00697D04" w:rsidRPr="000E41EB">
        <w:t>with</w:t>
      </w:r>
      <w:r>
        <w:t>”</w:t>
      </w:r>
      <w:r w:rsidR="00697D04" w:rsidRPr="007125E4">
        <w:t>) when used with respect to any Person, means the possession, directly or indirectly, of the power to direct or cause the direction of the management and policies of such Person, whether through the ownership of Voting Securities, by contract or otherwise.</w:t>
      </w:r>
    </w:p>
    <w:p w14:paraId="713A9F07" w14:textId="62D3E28E" w:rsidR="00697D04" w:rsidRPr="007125E4" w:rsidRDefault="00CE7021" w:rsidP="000E41EB">
      <w:pPr>
        <w:pStyle w:val="Definition1"/>
      </w:pPr>
      <w:r>
        <w:t>“</w:t>
      </w:r>
      <w:r w:rsidR="00697D04" w:rsidRPr="007125E4">
        <w:rPr>
          <w:b/>
          <w:i/>
        </w:rPr>
        <w:t>Agent</w:t>
      </w:r>
      <w:r>
        <w:t>”</w:t>
      </w:r>
      <w:r w:rsidR="00697D04" w:rsidRPr="007125E4">
        <w:t xml:space="preserve"> means any Paying Agent, Transfer Agent, Registrar, co-registrar or any other agent appointed by the Company pursuant to the terms of this Indenture.</w:t>
      </w:r>
    </w:p>
    <w:p w14:paraId="70F3B30C" w14:textId="6002332E" w:rsidR="00697D04" w:rsidRPr="007125E4" w:rsidRDefault="00CE7021" w:rsidP="000E41EB">
      <w:pPr>
        <w:pStyle w:val="Definition1"/>
      </w:pPr>
      <w:r>
        <w:t>“</w:t>
      </w:r>
      <w:r w:rsidR="00697D04" w:rsidRPr="007125E4">
        <w:rPr>
          <w:b/>
          <w:i/>
        </w:rPr>
        <w:t>ANATEL</w:t>
      </w:r>
      <w:r>
        <w:t>”</w:t>
      </w:r>
      <w:r w:rsidR="00697D04" w:rsidRPr="007125E4">
        <w:t xml:space="preserve"> means the Brazilian National Telecommunications Agency (</w:t>
      </w:r>
      <w:r w:rsidR="00697D04" w:rsidRPr="007125E4">
        <w:rPr>
          <w:i/>
        </w:rPr>
        <w:t>Agência Nacional de Telecomunicações</w:t>
      </w:r>
      <w:r w:rsidR="00697D04" w:rsidRPr="007125E4">
        <w:t>), created by Law No. 9,472, dated July 16, 1997.</w:t>
      </w:r>
    </w:p>
    <w:p w14:paraId="44CB40CA" w14:textId="2F26B7E3" w:rsidR="00697D04" w:rsidRPr="00D61230" w:rsidRDefault="00CE7021" w:rsidP="000E41EB">
      <w:pPr>
        <w:pStyle w:val="Definition1"/>
      </w:pPr>
      <w:r>
        <w:t>“</w:t>
      </w:r>
      <w:r w:rsidR="00697D04">
        <w:rPr>
          <w:b/>
          <w:bCs/>
          <w:i/>
        </w:rPr>
        <w:t>Anatel Proceeds Lien</w:t>
      </w:r>
      <w:r>
        <w:t>”</w:t>
      </w:r>
      <w:r w:rsidR="00697D04">
        <w:t xml:space="preserve"> </w:t>
      </w:r>
      <w:r w:rsidR="00697D04" w:rsidRPr="007125E4">
        <w:t xml:space="preserve">means the security interest, in the form of a iduciary </w:t>
      </w:r>
      <w:r w:rsidR="00697D04">
        <w:t>assignment</w:t>
      </w:r>
      <w:r w:rsidR="00697D04" w:rsidRPr="007125E4">
        <w:t xml:space="preserve"> under the laws of Brazil (</w:t>
      </w:r>
      <w:r w:rsidR="00697D04" w:rsidRPr="007125E4">
        <w:rPr>
          <w:i/>
        </w:rPr>
        <w:t>alienação</w:t>
      </w:r>
      <w:r w:rsidR="003E16E4" w:rsidRPr="003E16E4">
        <w:rPr>
          <w:i/>
        </w:rPr>
        <w:t xml:space="preserve"> </w:t>
      </w:r>
      <w:r w:rsidR="003E16E4" w:rsidRPr="007125E4">
        <w:rPr>
          <w:i/>
        </w:rPr>
        <w:t>fiduciária</w:t>
      </w:r>
      <w:r w:rsidR="00697D04" w:rsidRPr="007125E4">
        <w:t>),</w:t>
      </w:r>
      <w:r w:rsidR="00697D04" w:rsidRPr="006C7B05">
        <w:rPr>
          <w:iCs/>
        </w:rPr>
        <w:t xml:space="preserve"> </w:t>
      </w:r>
      <w:r w:rsidR="00697D04" w:rsidRPr="00D61230">
        <w:t xml:space="preserve">over the net proceeds received by the Company from the arbitration procedure No. CCI 26470/PFF/RLS commenced by the Company against </w:t>
      </w:r>
      <w:r w:rsidR="00697D04">
        <w:t>ANATEL</w:t>
      </w:r>
      <w:r w:rsidR="00697D04" w:rsidRPr="00D61230">
        <w:t>, filed with the International Chamber of Commerce (ICC) on August 18, 2021</w:t>
      </w:r>
      <w:r w:rsidR="00697D04" w:rsidRPr="007125E4">
        <w:t>.</w:t>
      </w:r>
    </w:p>
    <w:p w14:paraId="4481648B" w14:textId="5E3F51AD" w:rsidR="00697D04" w:rsidRPr="007125E4" w:rsidRDefault="00CE7021" w:rsidP="000E41EB">
      <w:pPr>
        <w:pStyle w:val="Definition1"/>
        <w:keepNext/>
      </w:pPr>
      <w:r>
        <w:t>“</w:t>
      </w:r>
      <w:r w:rsidR="00697D04" w:rsidRPr="007125E4">
        <w:rPr>
          <w:b/>
          <w:bCs/>
          <w:i/>
          <w:iCs/>
        </w:rPr>
        <w:t>Applicable Collateral Sale Redemption Amount</w:t>
      </w:r>
      <w:r>
        <w:t>”</w:t>
      </w:r>
      <w:r w:rsidR="00697D04" w:rsidRPr="006C7B05">
        <w:t xml:space="preserve"> </w:t>
      </w:r>
      <w:r w:rsidR="00697D04" w:rsidRPr="007125E4">
        <w:t>means, with respect to any Asset Sale of assets constituting Collateral (other than</w:t>
      </w:r>
      <w:r w:rsidR="00697D04">
        <w:t xml:space="preserve"> the Capital Stock of</w:t>
      </w:r>
      <w:r w:rsidR="00697D04" w:rsidRPr="007125E4">
        <w:t xml:space="preserve"> V.Tal and </w:t>
      </w:r>
      <w:r w:rsidR="00697D04">
        <w:t xml:space="preserve">Capital Stock of </w:t>
      </w:r>
      <w:r w:rsidR="00697D04" w:rsidRPr="007125E4">
        <w:t>ClientCo) on or after the Asset Sale Redemption Trigger Date:</w:t>
      </w:r>
    </w:p>
    <w:p w14:paraId="32FAF633" w14:textId="6D0F7A88" w:rsidR="00697D04" w:rsidRPr="007125E4" w:rsidRDefault="00697D04" w:rsidP="000E41EB">
      <w:pPr>
        <w:pStyle w:val="Definition2"/>
      </w:pPr>
      <w:r w:rsidRPr="007125E4">
        <w:t xml:space="preserve">with respect to any Net Cash Proceeds (or portion thereof) from any such Asset Sale in an aggregate amount since the Restructuring Closing Date less than BRL$200.0 million, 0% of such Net </w:t>
      </w:r>
      <w:r w:rsidRPr="000E41EB">
        <w:t>Cash</w:t>
      </w:r>
      <w:r w:rsidRPr="007125E4">
        <w:t xml:space="preserve"> Proceeds (or portion thereof);</w:t>
      </w:r>
    </w:p>
    <w:p w14:paraId="60C3C3DD" w14:textId="479C728F" w:rsidR="00697D04" w:rsidRPr="007125E4" w:rsidRDefault="00697D04" w:rsidP="000E41EB">
      <w:pPr>
        <w:pStyle w:val="Definition2"/>
      </w:pPr>
      <w:r w:rsidRPr="007125E4">
        <w:t>with respect to any Net Cash Proceeds (or portion thereof) from any such Asset Sale in an aggregate amount since the Restructuring Closing Date in excess of BRL$200.0 million but less than BRL$400.0 million, 50% of such Net Cash Proceeds (or portion thereof); and</w:t>
      </w:r>
    </w:p>
    <w:p w14:paraId="513DDE1C" w14:textId="7AFFEFB8" w:rsidR="00697D04" w:rsidRPr="007125E4" w:rsidRDefault="00697D04" w:rsidP="000E41EB">
      <w:pPr>
        <w:pStyle w:val="Definition2"/>
      </w:pPr>
      <w:r w:rsidRPr="007125E4">
        <w:t>with respect to any Net Cash Proceeds (or portion thereof) from any such Asset Sale in an aggregate amount since the Restructuring Closing Date in excess of BRL$400.0 million</w:t>
      </w:r>
      <w:r>
        <w:t>,</w:t>
      </w:r>
      <w:r w:rsidRPr="007125E4">
        <w:t xml:space="preserve"> 100% of such Net Cash Proceeds (or portion thereof).</w:t>
      </w:r>
    </w:p>
    <w:p w14:paraId="4D7EB66E" w14:textId="5A55E666" w:rsidR="00697D04" w:rsidRPr="007125E4" w:rsidRDefault="00CE7021" w:rsidP="000E41EB">
      <w:pPr>
        <w:pStyle w:val="Definition1"/>
        <w:keepNext/>
      </w:pPr>
      <w:r>
        <w:t>“</w:t>
      </w:r>
      <w:r w:rsidR="00697D04" w:rsidRPr="007125E4">
        <w:rPr>
          <w:b/>
          <w:i/>
        </w:rPr>
        <w:t>Asset Sale</w:t>
      </w:r>
      <w:r>
        <w:t>”</w:t>
      </w:r>
      <w:r w:rsidR="00697D04" w:rsidRPr="007125E4">
        <w:t xml:space="preserve"> means any sale, conveyance, lease, transfer or other disposition (or series of related sales, leases, transfers or dispositions) by the Company or any of its Subsidiaries, including any disposition by means of a merger, spin-off, consolidation or similar transaction (each referred to for the purposes of this definition as a </w:t>
      </w:r>
      <w:r>
        <w:t>“</w:t>
      </w:r>
      <w:r w:rsidR="00697D04" w:rsidRPr="007125E4">
        <w:rPr>
          <w:b/>
          <w:i/>
        </w:rPr>
        <w:t>disposition</w:t>
      </w:r>
      <w:r>
        <w:t>”</w:t>
      </w:r>
      <w:r w:rsidR="00697D04" w:rsidRPr="007125E4">
        <w:t>), of:</w:t>
      </w:r>
    </w:p>
    <w:p w14:paraId="11298722" w14:textId="51066368" w:rsidR="00697D04" w:rsidRPr="007125E4" w:rsidRDefault="00697D04" w:rsidP="005408FD">
      <w:pPr>
        <w:pStyle w:val="Definition2"/>
      </w:pPr>
      <w:r w:rsidRPr="007125E4">
        <w:rPr>
          <w:lang w:eastAsia="zh-CN"/>
        </w:rPr>
        <w:t>any shares of Capital Stock of any of the Company</w:t>
      </w:r>
      <w:r w:rsidR="00CE7021">
        <w:rPr>
          <w:lang w:eastAsia="zh-CN"/>
        </w:rPr>
        <w:t>’</w:t>
      </w:r>
      <w:r w:rsidRPr="007125E4">
        <w:rPr>
          <w:lang w:eastAsia="zh-CN"/>
        </w:rPr>
        <w:t>s Subsidiaries (other than directors</w:t>
      </w:r>
      <w:r w:rsidR="00CE7021">
        <w:rPr>
          <w:lang w:eastAsia="zh-CN"/>
        </w:rPr>
        <w:t>’</w:t>
      </w:r>
      <w:r w:rsidRPr="007125E4">
        <w:rPr>
          <w:lang w:eastAsia="zh-CN"/>
        </w:rPr>
        <w:t xml:space="preserve"> qualifying shares or shares required by applicable law to be held by a Person other than the Company or any of its Subsidiaries)</w:t>
      </w:r>
      <w:r w:rsidRPr="007125E4">
        <w:t>;</w:t>
      </w:r>
    </w:p>
    <w:p w14:paraId="0131EFC8" w14:textId="12D1C1D5" w:rsidR="00697D04" w:rsidRPr="007125E4" w:rsidRDefault="00697D04" w:rsidP="000E41EB">
      <w:pPr>
        <w:pStyle w:val="Definition2"/>
      </w:pPr>
      <w:r w:rsidRPr="007125E4">
        <w:t>all or substantially all of the assets of any division or business operation of the Company or any of its Subsidiaries; or</w:t>
      </w:r>
    </w:p>
    <w:p w14:paraId="73C8899E" w14:textId="1405C0CE" w:rsidR="00697D04" w:rsidRPr="007125E4" w:rsidRDefault="00697D04" w:rsidP="000E41EB">
      <w:pPr>
        <w:pStyle w:val="Definition2"/>
      </w:pPr>
      <w:r w:rsidRPr="007125E4">
        <w:t>any other property or assets of the Company or any of its Subsidiaries outside of the ordinary course of business of the Company or such Subsidiary.</w:t>
      </w:r>
    </w:p>
    <w:p w14:paraId="6F547AEB" w14:textId="77777777" w:rsidR="00697D04" w:rsidRPr="007125E4" w:rsidRDefault="00697D04" w:rsidP="000E41EB">
      <w:pPr>
        <w:pStyle w:val="wText"/>
        <w:keepNext/>
      </w:pPr>
      <w:r w:rsidRPr="007125E4">
        <w:t>Notwithstanding the foregoing, the following shall not be deemed to be Asset Sales:</w:t>
      </w:r>
    </w:p>
    <w:p w14:paraId="16FC6CCE" w14:textId="5F6B5E2D" w:rsidR="00697D04" w:rsidRPr="007125E4" w:rsidRDefault="00697D04" w:rsidP="001B2167">
      <w:pPr>
        <w:pStyle w:val="Definition2"/>
        <w:numPr>
          <w:ilvl w:val="1"/>
          <w:numId w:val="18"/>
        </w:numPr>
      </w:pPr>
      <w:r w:rsidRPr="007125E4">
        <w:t xml:space="preserve">the disposition by the Company or any Subsidiary to the Company or another Subsidiary (other than a Receivables Subsidiary), </w:t>
      </w:r>
      <w:r w:rsidRPr="000F15ED">
        <w:t>including</w:t>
      </w:r>
      <w:r w:rsidRPr="007125E4">
        <w:t xml:space="preserve"> a Person that is or shall become a Subsidiary immediately after the disposition;</w:t>
      </w:r>
    </w:p>
    <w:p w14:paraId="6CE6CFCF" w14:textId="0C49190F" w:rsidR="00697D04" w:rsidRPr="007125E4" w:rsidRDefault="00697D04" w:rsidP="000E41EB">
      <w:pPr>
        <w:pStyle w:val="Definition2"/>
      </w:pPr>
      <w:r w:rsidRPr="007125E4">
        <w:t>the sale of property or equipment that, in the reasonable determination of the Company, has become worn out, obsolete, uneconomic or damaged or otherwise unsuitable for use in connection with the business of the Company or any Subsidiary;</w:t>
      </w:r>
    </w:p>
    <w:p w14:paraId="6DBF2225" w14:textId="7E2D4628" w:rsidR="00697D04" w:rsidRPr="007125E4" w:rsidRDefault="00697D04" w:rsidP="000E41EB">
      <w:pPr>
        <w:pStyle w:val="Definition2"/>
      </w:pPr>
      <w:r w:rsidRPr="007125E4">
        <w:t xml:space="preserve">the disposition of all or substantially all of the assets of the Company in a manner permitted pursuant to </w:t>
      </w:r>
      <w:r w:rsidR="00A4726F">
        <w:fldChar w:fldCharType="begin"/>
      </w:r>
      <w:r w:rsidR="00A4726F">
        <w:instrText xml:space="preserve"> REF _Ref_ContractCompanion_9kb9Ur017 \w \n \h \* MERGEFORMAT </w:instrText>
      </w:r>
      <w:r w:rsidR="00A4726F">
        <w:fldChar w:fldCharType="separate"/>
      </w:r>
      <w:r w:rsidR="00A4726F">
        <w:t>Article 5</w:t>
      </w:r>
      <w:r w:rsidR="00A4726F">
        <w:fldChar w:fldCharType="end"/>
      </w:r>
      <w:r w:rsidRPr="007125E4">
        <w:t>;</w:t>
      </w:r>
    </w:p>
    <w:p w14:paraId="588DDFA6" w14:textId="30015F07" w:rsidR="00697D04" w:rsidRPr="007125E4" w:rsidRDefault="00697D04" w:rsidP="000E41EB">
      <w:pPr>
        <w:pStyle w:val="Definition2"/>
      </w:pPr>
      <w:r w:rsidRPr="007125E4">
        <w:t>(i) dispositions of property to the extent that such property is exchanged for credit against the purchase price of similar replacement property that is promptly purchased, (ii) dispositions of property to the extent that the proceeds of such disposition are promptly applied to the purchase price of such replacement property (which replacement property is actually promptly purchased) and (iii) to the extent allowable under Section 1031 of the Code, or any comparable or successor provision, any exchange of like property for use in a Permitted Business;</w:t>
      </w:r>
    </w:p>
    <w:p w14:paraId="55C9C709" w14:textId="3FA767F5" w:rsidR="00697D04" w:rsidRPr="007125E4" w:rsidRDefault="00697D04" w:rsidP="000E41EB">
      <w:pPr>
        <w:pStyle w:val="Definition2"/>
      </w:pPr>
      <w:r w:rsidRPr="007125E4">
        <w:t>an issuance of Capital Stock by the Company</w:t>
      </w:r>
      <w:r>
        <w:t xml:space="preserve"> which does not constitute a Restricted Payment</w:t>
      </w:r>
      <w:r w:rsidRPr="007125E4">
        <w:t xml:space="preserve"> or any Subsidiary to the Company or another Subsidiary;</w:t>
      </w:r>
    </w:p>
    <w:p w14:paraId="38E5750B" w14:textId="144C08BC" w:rsidR="00697D04" w:rsidRPr="007125E4" w:rsidRDefault="00697D04" w:rsidP="000E41EB">
      <w:pPr>
        <w:pStyle w:val="Definition2"/>
      </w:pPr>
      <w:r w:rsidRPr="007125E4">
        <w:t>sales, leases, sub-leases or other dispositions of products, services, equipment, inventory, accounts receivable or other assets in the ordinary course of business;</w:t>
      </w:r>
    </w:p>
    <w:p w14:paraId="55C7F97E" w14:textId="436702C9" w:rsidR="00697D04" w:rsidRPr="007125E4" w:rsidRDefault="00697D04" w:rsidP="000E41EB">
      <w:pPr>
        <w:pStyle w:val="Definition2"/>
      </w:pPr>
      <w:r w:rsidRPr="007125E4">
        <w:t xml:space="preserve">a Restricted Payment that does not violate </w:t>
      </w:r>
      <w:r w:rsidR="00A4726F">
        <w:fldChar w:fldCharType="begin"/>
      </w:r>
      <w:r w:rsidR="00A4726F">
        <w:instrText xml:space="preserve"> REF _Ref_ContractCompanion_9kb9Ur019 \n \h \* MERGEFORMAT </w:instrText>
      </w:r>
      <w:r w:rsidR="00A4726F">
        <w:fldChar w:fldCharType="separate"/>
      </w:r>
      <w:r w:rsidR="00A4726F">
        <w:t>Section 4.05</w:t>
      </w:r>
      <w:r w:rsidR="00A4726F">
        <w:fldChar w:fldCharType="end"/>
      </w:r>
      <w:r w:rsidRPr="007125E4">
        <w:t xml:space="preserve"> or a Permitted Investment;</w:t>
      </w:r>
    </w:p>
    <w:p w14:paraId="73BB3016" w14:textId="1CA09A90" w:rsidR="00697D04" w:rsidRPr="007125E4" w:rsidRDefault="00697D04" w:rsidP="000E41EB">
      <w:pPr>
        <w:pStyle w:val="Definition2"/>
      </w:pPr>
      <w:r w:rsidRPr="007125E4">
        <w:t xml:space="preserve">sales of accounts receivable and related assets or an interest therein of the type specified in the definition of </w:t>
      </w:r>
      <w:r w:rsidR="00CE7021">
        <w:t>“</w:t>
      </w:r>
      <w:r w:rsidRPr="007125E4">
        <w:t>Qualified Receivables Transaction</w:t>
      </w:r>
      <w:r w:rsidR="00CE7021">
        <w:t>”</w:t>
      </w:r>
      <w:r w:rsidRPr="007125E4">
        <w:t xml:space="preserve"> to a Receivables Subsidiary;</w:t>
      </w:r>
    </w:p>
    <w:p w14:paraId="6F30A99C" w14:textId="1866974A" w:rsidR="00697D04" w:rsidRPr="007125E4" w:rsidRDefault="00697D04" w:rsidP="000E41EB">
      <w:pPr>
        <w:pStyle w:val="Definition2"/>
      </w:pPr>
      <w:r w:rsidRPr="007125E4">
        <w:t xml:space="preserve">the creation of a Lien permitted under </w:t>
      </w:r>
      <w:r w:rsidR="00A4726F">
        <w:fldChar w:fldCharType="begin"/>
      </w:r>
      <w:r w:rsidR="00A4726F">
        <w:instrText xml:space="preserve"> REF _Ref_ContractCompanion_9kb9Ur01B \n \h \* MERGEFORMAT </w:instrText>
      </w:r>
      <w:r w:rsidR="00A4726F">
        <w:fldChar w:fldCharType="separate"/>
      </w:r>
      <w:r w:rsidR="00A4726F">
        <w:t>Section 4.07</w:t>
      </w:r>
      <w:r w:rsidR="00A4726F">
        <w:fldChar w:fldCharType="end"/>
      </w:r>
      <w:r w:rsidRPr="007125E4">
        <w:t>;</w:t>
      </w:r>
    </w:p>
    <w:p w14:paraId="38E7BBFC" w14:textId="5FC18582" w:rsidR="00697D04" w:rsidRPr="007125E4" w:rsidRDefault="00697D04" w:rsidP="000E41EB">
      <w:pPr>
        <w:pStyle w:val="Definition2"/>
      </w:pPr>
      <w:r w:rsidRPr="007125E4">
        <w:t>dispositions of receivables and related assets or interests in connection with the compromise, settlement or collection thereof in the ordinary course of business and exclusive of factoring or similar arrangements;</w:t>
      </w:r>
    </w:p>
    <w:p w14:paraId="2D238532" w14:textId="1E2BAFE3" w:rsidR="00697D04" w:rsidRPr="007125E4" w:rsidRDefault="00697D04" w:rsidP="000E41EB">
      <w:pPr>
        <w:pStyle w:val="Definition2"/>
      </w:pPr>
      <w:r w:rsidRPr="007125E4">
        <w:t>foreclosures on assets, transfers of condemned property as a result of the exercise of eminent domain or similar policies (whether by deed in lieu of condemnation or otherwise) and transfers of properties that have been subject to a casualty to the respective insurer of such property as part of an insurance settlement;</w:t>
      </w:r>
    </w:p>
    <w:p w14:paraId="46B9900D" w14:textId="0D0751EA" w:rsidR="00697D04" w:rsidRPr="007125E4" w:rsidRDefault="00697D04" w:rsidP="000E41EB">
      <w:pPr>
        <w:pStyle w:val="Definition2"/>
      </w:pPr>
      <w:r w:rsidRPr="007125E4">
        <w:t>any surrender or waiver of contractual rights or the settlement, release, transfer, abandonment, surrender or waiver of contractual, tort, litigation or other similar claims of any kind;</w:t>
      </w:r>
    </w:p>
    <w:p w14:paraId="57D82819" w14:textId="6CDE2531" w:rsidR="00697D04" w:rsidRPr="007125E4" w:rsidRDefault="00697D04" w:rsidP="000E41EB">
      <w:pPr>
        <w:pStyle w:val="Definition2"/>
      </w:pPr>
      <w:r w:rsidRPr="007125E4">
        <w:t>the unwinding of any Hedging Agreement pursuant to its terms;</w:t>
      </w:r>
    </w:p>
    <w:p w14:paraId="1A873E12" w14:textId="2145C8EE" w:rsidR="00697D04" w:rsidRPr="007125E4" w:rsidRDefault="00697D04" w:rsidP="000E41EB">
      <w:pPr>
        <w:pStyle w:val="Definition2"/>
      </w:pPr>
      <w:r w:rsidRPr="007125E4">
        <w:t>sales, transfers and other dispositions of investments in joint ventures to the extent required by, or made pursuant to, customary buy/sell arrangements between the joint venture parties set forth in the joint venture agreements</w:t>
      </w:r>
      <w:r>
        <w:t xml:space="preserve"> </w:t>
      </w:r>
      <w:r w:rsidRPr="007125E4">
        <w:t>and similar binding arrangements</w:t>
      </w:r>
      <w:r>
        <w:t xml:space="preserve"> either in their original form as at the Restructuring Closing Date or in respect of joint ventures entered into in the ordinary course of business after the Restructuring Closing Date</w:t>
      </w:r>
      <w:r w:rsidRPr="007125E4">
        <w:t>;</w:t>
      </w:r>
    </w:p>
    <w:p w14:paraId="5164FD19" w14:textId="6C20706C" w:rsidR="00697D04" w:rsidRPr="007125E4" w:rsidRDefault="00697D04" w:rsidP="000E41EB">
      <w:pPr>
        <w:pStyle w:val="Definition2"/>
      </w:pPr>
      <w:r w:rsidRPr="007125E4">
        <w:t>sales or other dispositions of capacity or indefeasible rights of use in the Company</w:t>
      </w:r>
      <w:r w:rsidR="00CE7021">
        <w:t>’</w:t>
      </w:r>
      <w:r w:rsidRPr="007125E4">
        <w:t xml:space="preserve">s or in any </w:t>
      </w:r>
      <w:r>
        <w:t xml:space="preserve">of its </w:t>
      </w:r>
      <w:r w:rsidRPr="007125E4">
        <w:t>Subsidiar</w:t>
      </w:r>
      <w:r>
        <w:t>ies</w:t>
      </w:r>
      <w:r w:rsidR="00CE7021">
        <w:t>’</w:t>
      </w:r>
      <w:r w:rsidRPr="007125E4">
        <w:t xml:space="preserve"> telecommunications network in the ordinary course of </w:t>
      </w:r>
      <w:r>
        <w:t>that company</w:t>
      </w:r>
      <w:r w:rsidR="00CE7021">
        <w:t>’</w:t>
      </w:r>
      <w:r>
        <w:t xml:space="preserve">s </w:t>
      </w:r>
      <w:r w:rsidRPr="007125E4">
        <w:t>business;</w:t>
      </w:r>
    </w:p>
    <w:p w14:paraId="2A4E89A4" w14:textId="12A67434" w:rsidR="00697D04" w:rsidRPr="007125E4" w:rsidRDefault="00697D04" w:rsidP="000E41EB">
      <w:pPr>
        <w:pStyle w:val="Definition2"/>
      </w:pPr>
      <w:r w:rsidRPr="007125E4">
        <w:t>a Sale and Leaseback Transaction within one year of the acquisition of the relevant asset in the ordinary course of business;</w:t>
      </w:r>
    </w:p>
    <w:p w14:paraId="22031F16" w14:textId="16C4988E" w:rsidR="00697D04" w:rsidRPr="007125E4" w:rsidRDefault="00697D04" w:rsidP="000E41EB">
      <w:pPr>
        <w:pStyle w:val="Definition2"/>
      </w:pPr>
      <w:r w:rsidRPr="007125E4">
        <w:t>exchanges of telecommunications assets for other telecommunications assets where the Fair Market Value of the telecommunications assets received is at least equal to the Fair Market Value of the telecommunications assets disposed;</w:t>
      </w:r>
    </w:p>
    <w:p w14:paraId="6CCC65E8" w14:textId="02E50779" w:rsidR="00697D04" w:rsidRPr="007125E4" w:rsidRDefault="00697D04" w:rsidP="000E41EB">
      <w:pPr>
        <w:pStyle w:val="Definition2"/>
      </w:pPr>
      <w:r w:rsidRPr="007125E4">
        <w:t>the licensing, sublicensing or grants of licenses to use the Company</w:t>
      </w:r>
      <w:r w:rsidR="00CE7021">
        <w:t>’</w:t>
      </w:r>
      <w:r w:rsidRPr="007125E4">
        <w:t xml:space="preserve">s or any </w:t>
      </w:r>
      <w:r>
        <w:t>of its Subsidiaries</w:t>
      </w:r>
      <w:r w:rsidR="00CE7021">
        <w:t>’</w:t>
      </w:r>
      <w:r w:rsidRPr="007125E4">
        <w:t xml:space="preserve"> patents, trade secrets, know-how and other technology or intellectual property in the ordinary course of business to the extent that such license does not prohibit the licensor from using the patent, trade secret, know-how or technology or other intellectual property;</w:t>
      </w:r>
    </w:p>
    <w:p w14:paraId="786E6A17" w14:textId="3FEAEAC5" w:rsidR="00697D04" w:rsidRPr="007125E4" w:rsidRDefault="00697D04" w:rsidP="000E41EB">
      <w:pPr>
        <w:pStyle w:val="Definition2"/>
      </w:pPr>
      <w:r w:rsidRPr="007125E4">
        <w:t xml:space="preserve">any transaction or series of related transactions with respect to assets listed on </w:t>
      </w:r>
      <w:r w:rsidR="00CE7021">
        <w:rPr>
          <w:u w:val="single"/>
        </w:rPr>
        <w:fldChar w:fldCharType="begin"/>
      </w:r>
      <w:r w:rsidR="00CE7021">
        <w:rPr>
          <w:u w:val="single"/>
        </w:rPr>
        <w:instrText xml:space="preserve"> REF  _Ref_ContractCompanion_9kb9Ur024 \h \n \w  \* MERGEFORMAT </w:instrText>
      </w:r>
      <w:r w:rsidR="00CE7021">
        <w:rPr>
          <w:u w:val="single"/>
        </w:rPr>
      </w:r>
      <w:r w:rsidR="00CE7021">
        <w:rPr>
          <w:u w:val="single"/>
        </w:rPr>
        <w:fldChar w:fldCharType="separate"/>
      </w:r>
      <w:r w:rsidR="00CE7021">
        <w:rPr>
          <w:u w:val="single"/>
          <w:cs/>
        </w:rPr>
        <w:t>‎</w:t>
      </w:r>
      <w:r w:rsidR="00CE7021">
        <w:rPr>
          <w:u w:val="single"/>
        </w:rPr>
        <w:t>Schedule A</w:t>
      </w:r>
      <w:r w:rsidR="00CE7021">
        <w:rPr>
          <w:u w:val="single"/>
        </w:rPr>
        <w:fldChar w:fldCharType="end"/>
      </w:r>
      <w:r w:rsidRPr="007125E4">
        <w:t xml:space="preserve"> hereto; or</w:t>
      </w:r>
    </w:p>
    <w:p w14:paraId="3EE8FB74" w14:textId="24D807A5" w:rsidR="00697D04" w:rsidRPr="007125E4" w:rsidRDefault="00697D04" w:rsidP="000E41EB">
      <w:pPr>
        <w:pStyle w:val="Definition2"/>
      </w:pPr>
      <w:bookmarkStart w:id="9" w:name="_Ref_ContractCompanion_9kb9Ur026"/>
      <w:r w:rsidRPr="007125E4">
        <w:t xml:space="preserve">any transaction or series of related transactions involving property or assets with a Fair Market Value taken together with all other dispositions made in reliance on this clause </w:t>
      </w:r>
      <w:r w:rsidR="00A4726F">
        <w:fldChar w:fldCharType="begin"/>
      </w:r>
      <w:r w:rsidR="00A4726F">
        <w:instrText xml:space="preserve"> REF _Ref_ContractCompanion_9kb9Ur026 \w \n \h \t \* MERGEFORMAT </w:instrText>
      </w:r>
      <w:r w:rsidR="00A4726F">
        <w:fldChar w:fldCharType="separate"/>
      </w:r>
      <w:r w:rsidR="00A4726F">
        <w:t>(20)</w:t>
      </w:r>
      <w:r w:rsidR="00A4726F">
        <w:fldChar w:fldCharType="end"/>
      </w:r>
      <w:r w:rsidRPr="007125E4">
        <w:t xml:space="preserve"> in the same fiscal year, not in excess </w:t>
      </w:r>
      <w:r w:rsidRPr="00EB1EC2">
        <w:t xml:space="preserve">of </w:t>
      </w:r>
      <w:r>
        <w:t>BRL$200.0 million</w:t>
      </w:r>
      <w:r w:rsidRPr="007125E4">
        <w:t>.</w:t>
      </w:r>
      <w:bookmarkEnd w:id="9"/>
    </w:p>
    <w:p w14:paraId="0B0357CD" w14:textId="23D88D0C" w:rsidR="00697D04" w:rsidRPr="007125E4" w:rsidRDefault="00CE7021" w:rsidP="0071371E">
      <w:pPr>
        <w:pStyle w:val="Definition1"/>
      </w:pPr>
      <w:r>
        <w:t>“</w:t>
      </w:r>
      <w:r w:rsidR="00697D04" w:rsidRPr="007125E4">
        <w:rPr>
          <w:b/>
          <w:i/>
        </w:rPr>
        <w:t>Asset Sale Redemption Trigger Date</w:t>
      </w:r>
      <w:r>
        <w:t>”</w:t>
      </w:r>
      <w:r w:rsidR="00697D04" w:rsidRPr="007125E4">
        <w:t xml:space="preserve"> means, the date on which the Company or any of its Subsidiaries have received Net Cash Proceeds from Asset Sales of assets constituting Collateral (other than </w:t>
      </w:r>
      <w:r w:rsidR="00697D04">
        <w:t xml:space="preserve">Capital Stock of </w:t>
      </w:r>
      <w:r w:rsidR="00697D04" w:rsidRPr="007125E4">
        <w:t xml:space="preserve">V.Tal </w:t>
      </w:r>
      <w:r w:rsidR="00697D04">
        <w:t xml:space="preserve">or Capital Stock of </w:t>
      </w:r>
      <w:r w:rsidR="00697D04" w:rsidRPr="007125E4">
        <w:t>ClientCo) at the time of such sale in an aggregate amount since the Restructuring Closing Date of at least BRL$200.0 million.</w:t>
      </w:r>
    </w:p>
    <w:p w14:paraId="1A4C11F7" w14:textId="3FBC936D" w:rsidR="00697D04" w:rsidRPr="007125E4" w:rsidRDefault="00CE7021" w:rsidP="0071371E">
      <w:pPr>
        <w:pStyle w:val="Definition1"/>
      </w:pPr>
      <w:r>
        <w:t>“</w:t>
      </w:r>
      <w:r w:rsidR="00697D04" w:rsidRPr="007125E4">
        <w:rPr>
          <w:b/>
          <w:i/>
        </w:rPr>
        <w:t>Attributable Debt</w:t>
      </w:r>
      <w:r>
        <w:t>”</w:t>
      </w:r>
      <w:r w:rsidR="00697D04" w:rsidRPr="007125E4">
        <w:t xml:space="preserve"> in respect of a Sale and Leaseback Transaction means, as of the date of determination, the present value (discounted at the interest rate implicit in the Sale and Leaseback Transaction) of the total obligations of the lessee for rental payments during the remaining term of the lease included in such Sale and Leaseback Transaction (including any period for which such lease has been extended); </w:t>
      </w:r>
      <w:r w:rsidR="00697D04" w:rsidRPr="007125E4">
        <w:rPr>
          <w:i/>
        </w:rPr>
        <w:t>provided</w:t>
      </w:r>
      <w:r w:rsidR="00697D04" w:rsidRPr="007125E4">
        <w:t xml:space="preserve">, </w:t>
      </w:r>
      <w:r w:rsidR="00697D04" w:rsidRPr="007125E4">
        <w:rPr>
          <w:i/>
        </w:rPr>
        <w:t>however</w:t>
      </w:r>
      <w:r w:rsidR="00697D04" w:rsidRPr="007125E4">
        <w:t xml:space="preserve">, that if such Sale and Leaseback Transaction results in a Capitalized Lease Obligation, the amount of Indebtedness represented thereby will be determined in accordance with the definition of </w:t>
      </w:r>
      <w:r>
        <w:t>“</w:t>
      </w:r>
      <w:r w:rsidR="00697D04" w:rsidRPr="007125E4">
        <w:t>Capitalized Lease Obligation</w:t>
      </w:r>
      <w:r>
        <w:t>”</w:t>
      </w:r>
      <w:r w:rsidR="00697D04" w:rsidRPr="007125E4">
        <w:t>.</w:t>
      </w:r>
    </w:p>
    <w:p w14:paraId="7359F6EF" w14:textId="64194DC7" w:rsidR="00697D04" w:rsidRPr="007125E4" w:rsidRDefault="00CE7021" w:rsidP="0071371E">
      <w:pPr>
        <w:pStyle w:val="Definition1"/>
      </w:pPr>
      <w:r>
        <w:t>“</w:t>
      </w:r>
      <w:r w:rsidR="00697D04" w:rsidRPr="007125E4">
        <w:rPr>
          <w:b/>
          <w:i/>
        </w:rPr>
        <w:t>Authentication Order</w:t>
      </w:r>
      <w:r>
        <w:t>”</w:t>
      </w:r>
      <w:r w:rsidR="00697D04" w:rsidRPr="007125E4">
        <w:t xml:space="preserve"> has the meaning set forth for such term in </w:t>
      </w:r>
      <w:r w:rsidR="00A4726F">
        <w:fldChar w:fldCharType="begin"/>
      </w:r>
      <w:r w:rsidR="00A4726F">
        <w:instrText xml:space="preserve"> REF _Ref_ContractCompanion_9kb9Ur028 \n \h \* MERGEFORMAT </w:instrText>
      </w:r>
      <w:r w:rsidR="00A4726F">
        <w:fldChar w:fldCharType="separate"/>
      </w:r>
      <w:r w:rsidR="00A4726F">
        <w:t>Section 2.02</w:t>
      </w:r>
      <w:r w:rsidR="00A4726F">
        <w:fldChar w:fldCharType="end"/>
      </w:r>
      <w:r w:rsidR="00697D04" w:rsidRPr="007125E4">
        <w:t>.</w:t>
      </w:r>
    </w:p>
    <w:p w14:paraId="4A653DD4" w14:textId="2901CD53" w:rsidR="002D6170" w:rsidRPr="007125E4" w:rsidRDefault="002D6170" w:rsidP="002D6170">
      <w:pPr>
        <w:pStyle w:val="Definition1"/>
      </w:pPr>
      <w:r>
        <w:t>“</w:t>
      </w:r>
      <w:r w:rsidRPr="00CC133C">
        <w:rPr>
          <w:b/>
          <w:bCs/>
          <w:i/>
          <w:iCs/>
        </w:rPr>
        <w:t xml:space="preserve">B2B Cash Flow </w:t>
      </w:r>
      <w:r w:rsidRPr="007125E4">
        <w:rPr>
          <w:b/>
          <w:i/>
          <w:iCs/>
        </w:rPr>
        <w:t>Agreement</w:t>
      </w:r>
      <w:r>
        <w:t>”</w:t>
      </w:r>
      <w:r w:rsidRPr="007125E4">
        <w:t xml:space="preserve"> means the iduciary </w:t>
      </w:r>
      <w:r>
        <w:t>A</w:t>
      </w:r>
      <w:r w:rsidRPr="007125E4">
        <w:t xml:space="preserve">ssignment </w:t>
      </w:r>
      <w:r>
        <w:t>A</w:t>
      </w:r>
      <w:r w:rsidRPr="007125E4">
        <w:t>greement (</w:t>
      </w:r>
      <w:r w:rsidRPr="00BD4476">
        <w:rPr>
          <w:i/>
        </w:rPr>
        <w:t xml:space="preserve">Contrato </w:t>
      </w:r>
      <w:r>
        <w:rPr>
          <w:i/>
        </w:rPr>
        <w:t>d</w:t>
      </w:r>
      <w:r w:rsidRPr="00BD4476">
        <w:rPr>
          <w:i/>
        </w:rPr>
        <w:t xml:space="preserve">e Alienação Fiduciária </w:t>
      </w:r>
      <w:r>
        <w:rPr>
          <w:i/>
        </w:rPr>
        <w:t>d</w:t>
      </w:r>
      <w:r w:rsidRPr="00BD4476">
        <w:rPr>
          <w:i/>
        </w:rPr>
        <w:t xml:space="preserve">e </w:t>
      </w:r>
      <w:r>
        <w:rPr>
          <w:i/>
        </w:rPr>
        <w:t>[</w:t>
      </w:r>
      <w:r w:rsidRPr="00524915">
        <w:rPr>
          <w:i/>
        </w:rPr>
        <w:t>Oi Soluções S.A.</w:t>
      </w:r>
      <w:r>
        <w:rPr>
          <w:i/>
        </w:rPr>
        <w:t>]</w:t>
      </w:r>
      <w:r w:rsidRPr="007125E4">
        <w:t xml:space="preserve">) entered into on or around the date hereof between the Company and the Collateral Agent, related to the </w:t>
      </w:r>
      <w:r>
        <w:t>B2B Cash Flow Lien</w:t>
      </w:r>
      <w:r w:rsidRPr="007125E4">
        <w:t>.</w:t>
      </w:r>
    </w:p>
    <w:p w14:paraId="2BEF4199" w14:textId="2889F272" w:rsidR="00CC133C" w:rsidRDefault="00CC133C" w:rsidP="0071371E">
      <w:pPr>
        <w:pStyle w:val="Definition1"/>
      </w:pPr>
      <w:r>
        <w:t>“</w:t>
      </w:r>
      <w:r w:rsidRPr="00CC133C">
        <w:rPr>
          <w:b/>
          <w:bCs/>
          <w:i/>
          <w:iCs/>
        </w:rPr>
        <w:t>B2B Cash Flow Lien</w:t>
      </w:r>
      <w:r>
        <w:t xml:space="preserve">” means </w:t>
      </w:r>
      <w:r w:rsidRPr="007125E4">
        <w:t xml:space="preserve">the security interest, in the form of a </w:t>
      </w:r>
      <w:r w:rsidR="004C537D">
        <w:t>f</w:t>
      </w:r>
      <w:r w:rsidRPr="007125E4">
        <w:t xml:space="preserve">iduciary </w:t>
      </w:r>
      <w:r w:rsidR="004C537D">
        <w:t>a</w:t>
      </w:r>
      <w:r>
        <w:t>ssignment</w:t>
      </w:r>
      <w:r w:rsidRPr="007125E4">
        <w:t xml:space="preserve"> under the laws of Brazil (</w:t>
      </w:r>
      <w:r w:rsidRPr="00CC133C">
        <w:rPr>
          <w:i/>
        </w:rPr>
        <w:t>alienação fiduciária</w:t>
      </w:r>
      <w:r w:rsidRPr="007125E4">
        <w:t>)</w:t>
      </w:r>
      <w:r w:rsidR="00E82BD1">
        <w:t xml:space="preserve">, </w:t>
      </w:r>
      <w:r w:rsidRPr="00D61230">
        <w:t xml:space="preserve">over </w:t>
      </w:r>
      <w:r w:rsidR="00146B40">
        <w:t xml:space="preserve">specified excess proceeds </w:t>
      </w:r>
      <w:r w:rsidRPr="00D61230">
        <w:t>received by the Company from</w:t>
      </w:r>
      <w:r>
        <w:t xml:space="preserve"> [</w:t>
      </w:r>
      <w:r w:rsidR="000E040A" w:rsidRPr="00524915">
        <w:rPr>
          <w:i/>
        </w:rPr>
        <w:t>Oi Soluções S.A.</w:t>
      </w:r>
      <w:r>
        <w:t>]</w:t>
      </w:r>
      <w:r w:rsidR="00E82BD1">
        <w:t xml:space="preserve"> and</w:t>
      </w:r>
      <w:r>
        <w:t xml:space="preserve"> </w:t>
      </w:r>
      <w:r w:rsidRPr="007125E4">
        <w:t>granted by the Company in favor of the Collateral Agent pursuant to one or more Collateral Documents</w:t>
      </w:r>
      <w:r>
        <w:t>.</w:t>
      </w:r>
    </w:p>
    <w:p w14:paraId="5D633698" w14:textId="22F1A90E" w:rsidR="00697D04" w:rsidRPr="007125E4" w:rsidRDefault="00CE7021" w:rsidP="0071371E">
      <w:pPr>
        <w:pStyle w:val="Definition1"/>
      </w:pPr>
      <w:r>
        <w:t>“</w:t>
      </w:r>
      <w:r w:rsidR="00697D04" w:rsidRPr="007125E4">
        <w:rPr>
          <w:b/>
          <w:i/>
        </w:rPr>
        <w:t>Bankruptcy Custodian</w:t>
      </w:r>
      <w:r>
        <w:t>”</w:t>
      </w:r>
      <w:r w:rsidR="00697D04" w:rsidRPr="007125E4">
        <w:t xml:space="preserve"> means any receiver, trustee, assignee, liquidator, custodian or similar official under any Bankruptcy Law.</w:t>
      </w:r>
    </w:p>
    <w:p w14:paraId="42324427" w14:textId="2B4BDEA9" w:rsidR="00697D04" w:rsidRPr="007125E4" w:rsidRDefault="00CE7021" w:rsidP="0071371E">
      <w:pPr>
        <w:pStyle w:val="Definition1"/>
      </w:pPr>
      <w:r>
        <w:t>“</w:t>
      </w:r>
      <w:r w:rsidR="00697D04" w:rsidRPr="007125E4">
        <w:rPr>
          <w:b/>
          <w:i/>
        </w:rPr>
        <w:t>Bankruptcy Law</w:t>
      </w:r>
      <w:r>
        <w:t>”</w:t>
      </w:r>
      <w:r w:rsidR="00697D04" w:rsidRPr="007125E4">
        <w:t xml:space="preserve"> means Law No. 11.101 of Republic the Federal of Brazil, dated February 9, 2005, as amended from time to time and the U.S. Bankruptcy Code or any similar law of any other jurisdiction, as applicable, for the relief of debtors.</w:t>
      </w:r>
    </w:p>
    <w:p w14:paraId="1D6D6B54" w14:textId="3BC3822B" w:rsidR="00697D04" w:rsidRPr="007125E4" w:rsidRDefault="00CE7021" w:rsidP="0071371E">
      <w:pPr>
        <w:pStyle w:val="Definition1"/>
      </w:pPr>
      <w:r>
        <w:t>“</w:t>
      </w:r>
      <w:r w:rsidR="00697D04" w:rsidRPr="007125E4">
        <w:rPr>
          <w:b/>
          <w:i/>
        </w:rPr>
        <w:t>Board of Directors</w:t>
      </w:r>
      <w:r>
        <w:t>”</w:t>
      </w:r>
      <w:r w:rsidR="00697D04" w:rsidRPr="007125E4">
        <w:t xml:space="preserve"> means, with respect to any Person, the board of directors of such Person or any committee thereof duly authorized to act on behalf of the board of directors of such Person, or similar governing body of such Person, including any managing partner or similar entity of such Person.</w:t>
      </w:r>
    </w:p>
    <w:p w14:paraId="09BB4338" w14:textId="16202272" w:rsidR="00697D04" w:rsidRPr="007125E4" w:rsidRDefault="00CE7021" w:rsidP="0071371E">
      <w:pPr>
        <w:pStyle w:val="Definition1"/>
      </w:pPr>
      <w:r>
        <w:t>“</w:t>
      </w:r>
      <w:r w:rsidR="00697D04" w:rsidRPr="007125E4">
        <w:rPr>
          <w:b/>
          <w:i/>
        </w:rPr>
        <w:t>Brazil</w:t>
      </w:r>
      <w:r>
        <w:t>”</w:t>
      </w:r>
      <w:r w:rsidR="00697D04" w:rsidRPr="007125E4">
        <w:t xml:space="preserve"> means The Federative Republic of Brazil.</w:t>
      </w:r>
    </w:p>
    <w:p w14:paraId="700E7CAE" w14:textId="721AADC6" w:rsidR="00697D04" w:rsidRPr="007125E4" w:rsidRDefault="00CE7021" w:rsidP="0071371E">
      <w:pPr>
        <w:pStyle w:val="Definition1"/>
      </w:pPr>
      <w:r>
        <w:t>“</w:t>
      </w:r>
      <w:r w:rsidR="00697D04" w:rsidRPr="007125E4">
        <w:rPr>
          <w:b/>
          <w:i/>
        </w:rPr>
        <w:t>Brazilian Civil Code</w:t>
      </w:r>
      <w:r>
        <w:t>”</w:t>
      </w:r>
      <w:r w:rsidR="00697D04" w:rsidRPr="007125E4">
        <w:t xml:space="preserve"> means Law No. 10,406 of the Federative Republic of Brazil, dated January 10, 2002, as amended from time to time.</w:t>
      </w:r>
    </w:p>
    <w:p w14:paraId="76D20808" w14:textId="6FFF6C50" w:rsidR="00697D04" w:rsidRPr="007125E4" w:rsidRDefault="00CE7021" w:rsidP="0071371E">
      <w:pPr>
        <w:pStyle w:val="Definition1"/>
      </w:pPr>
      <w:r>
        <w:t>“</w:t>
      </w:r>
      <w:r w:rsidR="00697D04" w:rsidRPr="007125E4">
        <w:rPr>
          <w:b/>
          <w:i/>
        </w:rPr>
        <w:t>Brazilian Civil Procedure Code</w:t>
      </w:r>
      <w:r>
        <w:t>”</w:t>
      </w:r>
      <w:r w:rsidR="00697D04" w:rsidRPr="007125E4">
        <w:t xml:space="preserve"> means Law No. 13,105 of the Federative Republic of Brazil, dated March 16, 2015, as amended from time to time.</w:t>
      </w:r>
    </w:p>
    <w:p w14:paraId="728B1F9A" w14:textId="6913B634" w:rsidR="00697D04" w:rsidRPr="007125E4" w:rsidRDefault="00CE7021" w:rsidP="0071371E">
      <w:pPr>
        <w:pStyle w:val="Definition1"/>
      </w:pPr>
      <w:r>
        <w:t>“</w:t>
      </w:r>
      <w:r w:rsidR="00697D04" w:rsidRPr="007125E4">
        <w:rPr>
          <w:b/>
          <w:i/>
        </w:rPr>
        <w:t>Brazilian Corporate Law</w:t>
      </w:r>
      <w:r>
        <w:t>”</w:t>
      </w:r>
      <w:r w:rsidR="00697D04" w:rsidRPr="007125E4">
        <w:t xml:space="preserve"> means Law No. 6,404 of the Federative Republic of Brazil, dated December 15, 1976, as amended from time to time.</w:t>
      </w:r>
    </w:p>
    <w:p w14:paraId="5E484B28" w14:textId="6ACD5E23" w:rsidR="00697D04" w:rsidRDefault="00CE7021" w:rsidP="0071371E">
      <w:pPr>
        <w:pStyle w:val="Definition1"/>
      </w:pPr>
      <w:r>
        <w:rPr>
          <w:iCs/>
        </w:rPr>
        <w:t>“</w:t>
      </w:r>
      <w:r w:rsidR="00697D04" w:rsidRPr="007125E4">
        <w:rPr>
          <w:b/>
          <w:i/>
        </w:rPr>
        <w:t>BRL</w:t>
      </w:r>
      <w:r w:rsidR="00697D04">
        <w:rPr>
          <w:b/>
          <w:i/>
        </w:rPr>
        <w:t>$</w:t>
      </w:r>
      <w:r>
        <w:t>”</w:t>
      </w:r>
      <w:r w:rsidR="00697D04" w:rsidRPr="007125E4">
        <w:t xml:space="preserve"> means the lawful currency of Brazil.</w:t>
      </w:r>
    </w:p>
    <w:p w14:paraId="1678333F" w14:textId="32CE9774" w:rsidR="00697D04" w:rsidRPr="007125E4" w:rsidRDefault="00CE7021" w:rsidP="0071371E">
      <w:pPr>
        <w:pStyle w:val="Definition1"/>
      </w:pPr>
      <w:r>
        <w:t>“</w:t>
      </w:r>
      <w:r w:rsidR="00697D04" w:rsidRPr="007125E4">
        <w:rPr>
          <w:b/>
          <w:i/>
        </w:rPr>
        <w:t>Business Day</w:t>
      </w:r>
      <w:r>
        <w:t>”</w:t>
      </w:r>
      <w:r w:rsidR="00697D04" w:rsidRPr="007125E4">
        <w:t xml:space="preserve"> means a day other than a Saturday, a Sunday, or a legal holiday or a day on which commercial banks and foreign exchange markets are authorized or obligated to close in The City of New York</w:t>
      </w:r>
      <w:r w:rsidR="00697D04">
        <w:t>,</w:t>
      </w:r>
      <w:r w:rsidR="00697D04" w:rsidRPr="008C2EAC">
        <w:t xml:space="preserve"> </w:t>
      </w:r>
      <w:r w:rsidR="00697D04">
        <w:t xml:space="preserve">in </w:t>
      </w:r>
      <w:r w:rsidR="00697D04" w:rsidRPr="008C2EAC">
        <w:t>São Paulo,</w:t>
      </w:r>
      <w:r w:rsidR="00697D04" w:rsidRPr="007125E4">
        <w:t xml:space="preserve"> </w:t>
      </w:r>
      <w:r w:rsidR="00697D04">
        <w:t xml:space="preserve">Brazil, </w:t>
      </w:r>
      <w:r w:rsidR="00697D04" w:rsidRPr="007125E4">
        <w:t>or in Rio de Janeiro, Brazil.</w:t>
      </w:r>
    </w:p>
    <w:p w14:paraId="1C52B914" w14:textId="070FFCC2" w:rsidR="00697D04" w:rsidRPr="007125E4" w:rsidRDefault="00CE7021" w:rsidP="0071371E">
      <w:pPr>
        <w:pStyle w:val="Definition1"/>
      </w:pPr>
      <w:r>
        <w:t>“</w:t>
      </w:r>
      <w:r w:rsidR="00697D04" w:rsidRPr="007125E4">
        <w:rPr>
          <w:b/>
          <w:i/>
        </w:rPr>
        <w:t>Capital Stock</w:t>
      </w:r>
      <w:r>
        <w:t>”</w:t>
      </w:r>
      <w:r w:rsidR="00697D04" w:rsidRPr="007125E4">
        <w:t xml:space="preserve"> means, with respect to any Person, any and all shares, interests (including partnership interests), rights to purchase, warrants, options, participations or other equivalents of or interests in (however designated) the equity of such Person, including each class of Preferred Stock, limited liability interests or partnership interests, but excluding any debt securities convertible into such equity.</w:t>
      </w:r>
    </w:p>
    <w:p w14:paraId="2C92E8CB" w14:textId="127FEA04" w:rsidR="00697D04" w:rsidRPr="007125E4" w:rsidRDefault="00CE7021" w:rsidP="0071371E">
      <w:pPr>
        <w:pStyle w:val="Definition1"/>
      </w:pPr>
      <w:r>
        <w:t>“</w:t>
      </w:r>
      <w:r w:rsidR="00697D04" w:rsidRPr="007125E4">
        <w:rPr>
          <w:b/>
          <w:i/>
        </w:rPr>
        <w:t>Capitalized Lease Obligations</w:t>
      </w:r>
      <w:r>
        <w:t>”</w:t>
      </w:r>
      <w:r w:rsidR="00697D04" w:rsidRPr="007125E4">
        <w:t xml:space="preserve"> means, with respect to any Person, the obligations of such Person under a lease that are required to be classified and accounted for as a capitalized lease in accordance with GAAP and the amount of Indebtedness represented by such obligations at any date shall be the capitalized amount of such obligations at such date, determined in accordance with GAAP; and the Stated Maturity thereof shall be the date of the last payment of rent or any other amount due under such lease prior to the first date upon which such lease may be prepaid by the lessee without payment of a penalty.</w:t>
      </w:r>
    </w:p>
    <w:p w14:paraId="1AF973E3" w14:textId="24B35ECE" w:rsidR="00697D04" w:rsidRPr="007125E4" w:rsidRDefault="00CE7021" w:rsidP="0071371E">
      <w:pPr>
        <w:pStyle w:val="Definition1"/>
        <w:keepNext/>
      </w:pPr>
      <w:r>
        <w:t>“</w:t>
      </w:r>
      <w:r w:rsidR="00697D04" w:rsidRPr="007125E4">
        <w:rPr>
          <w:b/>
          <w:i/>
        </w:rPr>
        <w:t>Cash Equivalent</w:t>
      </w:r>
      <w:r>
        <w:t>”</w:t>
      </w:r>
      <w:r w:rsidR="00697D04" w:rsidRPr="007125E4">
        <w:t xml:space="preserve"> means any of the following:</w:t>
      </w:r>
    </w:p>
    <w:p w14:paraId="6EDF9185" w14:textId="1E14B339" w:rsidR="00697D04" w:rsidRPr="007125E4" w:rsidRDefault="00697D04" w:rsidP="0071371E">
      <w:pPr>
        <w:pStyle w:val="Definition2"/>
      </w:pPr>
      <w:bookmarkStart w:id="10" w:name="_Ref_ContractCompanion_9kb9Ur02A"/>
      <w:r w:rsidRPr="007125E4">
        <w:t xml:space="preserve">any investment in direct obligations (or certificates representing an ownership interest in such obligations) of Brazil, the United States or any agency or instrumentality thereof or obligations Guaranteed by Brazil, the United States or any agency or instrumentality thereof that </w:t>
      </w:r>
      <w:r w:rsidRPr="0071371E">
        <w:t>are</w:t>
      </w:r>
      <w:r w:rsidRPr="007125E4">
        <w:t xml:space="preserve"> not convertible or exchangeable into any other security, </w:t>
      </w:r>
      <w:r w:rsidRPr="007125E4">
        <w:rPr>
          <w:i/>
        </w:rPr>
        <w:t>provided</w:t>
      </w:r>
      <w:r w:rsidRPr="007125E4">
        <w:t xml:space="preserve"> that Subsidiaries shall be allowed to invest in direct obligations of the country in which such Subsidiaries are located irrespective of the ratings of any such obligations, and </w:t>
      </w:r>
      <w:r w:rsidRPr="007125E4">
        <w:rPr>
          <w:i/>
        </w:rPr>
        <w:t>provided</w:t>
      </w:r>
      <w:r w:rsidRPr="006C7B05">
        <w:rPr>
          <w:i/>
          <w:iCs/>
        </w:rPr>
        <w:t xml:space="preserve"> </w:t>
      </w:r>
      <w:r w:rsidRPr="007125E4">
        <w:rPr>
          <w:i/>
        </w:rPr>
        <w:t>further</w:t>
      </w:r>
      <w:r w:rsidRPr="007125E4">
        <w:t xml:space="preserve"> that the Company shall use its continuing best efforts to transfer any such investments in direct obligations of a country pursuant to the immediately preceding proviso to another Cash Equivalent;</w:t>
      </w:r>
      <w:bookmarkEnd w:id="10"/>
    </w:p>
    <w:p w14:paraId="11DE9527" w14:textId="207E9663" w:rsidR="00697D04" w:rsidRPr="007125E4" w:rsidRDefault="00697D04" w:rsidP="0071371E">
      <w:pPr>
        <w:pStyle w:val="Definition2"/>
      </w:pPr>
      <w:bookmarkStart w:id="11" w:name="_Ref_ContractCompanion_9kb9Ur02C"/>
      <w:r w:rsidRPr="007125E4">
        <w:t>investments in (i) time deposit accounts, (ii) certificates of deposit and money market deposits, (iii) bankers</w:t>
      </w:r>
      <w:r w:rsidR="00CE7021">
        <w:t>’</w:t>
      </w:r>
      <w:r w:rsidRPr="007125E4">
        <w:t xml:space="preserve"> acceptances with maturities not exceeding one year from the date of such investment, and (iv) overnight bank deposits, in each case with any bank or trust company that is organized or licensed under the laws of the United States, any state thereof, Brazil, or any other foreign country recognized by the United States having capital, surplus and undivided profits aggregating in excess of U.S.$500.0 million (or the foreign currency equivalent thereof) and whose short-term debt is rated </w:t>
      </w:r>
      <w:r w:rsidR="00CE7021">
        <w:t>“</w:t>
      </w:r>
      <w:r w:rsidRPr="007125E4">
        <w:t>A-2</w:t>
      </w:r>
      <w:r w:rsidR="00CE7021">
        <w:t>”</w:t>
      </w:r>
      <w:r w:rsidRPr="007125E4">
        <w:t xml:space="preserve"> (or such similar equivalent rating) or higher by at least one nationally recognized statistical rating organization (as defined in Rule 436 under the Securities Act) (a </w:t>
      </w:r>
      <w:r w:rsidR="00CE7021">
        <w:t>“</w:t>
      </w:r>
      <w:r w:rsidRPr="007125E4">
        <w:rPr>
          <w:b/>
          <w:i/>
        </w:rPr>
        <w:t>Permitted Financial Institution</w:t>
      </w:r>
      <w:r w:rsidR="00CE7021">
        <w:t>”</w:t>
      </w:r>
      <w:r w:rsidRPr="007125E4">
        <w:t xml:space="preserve">), </w:t>
      </w:r>
      <w:r w:rsidRPr="007125E4">
        <w:rPr>
          <w:i/>
        </w:rPr>
        <w:t>provided</w:t>
      </w:r>
      <w:r w:rsidRPr="007125E4">
        <w:t xml:space="preserve"> that Subsidiaries shall be permitted to invest in time deposit accounts, certificates of deposit and money market deposits of banks and trust companies organized under the country in which such Subsidiary are located irrespective of whether the short-term debt rating is rated </w:t>
      </w:r>
      <w:r w:rsidR="00CE7021">
        <w:t>“</w:t>
      </w:r>
      <w:r w:rsidRPr="007125E4">
        <w:t>A-2</w:t>
      </w:r>
      <w:r w:rsidR="00CE7021">
        <w:t>”</w:t>
      </w:r>
      <w:r w:rsidRPr="007125E4">
        <w:t xml:space="preserve"> (or such similar equivalent rating) or higher by at least one nationally recognized statistical rating organization (as defined in Rule 436 under the Securities Act) and </w:t>
      </w:r>
      <w:r w:rsidRPr="007125E4">
        <w:rPr>
          <w:i/>
        </w:rPr>
        <w:t>provided</w:t>
      </w:r>
      <w:r w:rsidRPr="006C7B05">
        <w:rPr>
          <w:i/>
          <w:iCs/>
        </w:rPr>
        <w:t xml:space="preserve"> </w:t>
      </w:r>
      <w:r w:rsidRPr="007125E4">
        <w:rPr>
          <w:i/>
        </w:rPr>
        <w:t>further</w:t>
      </w:r>
      <w:r w:rsidRPr="007125E4">
        <w:t>, that the Company shall use its continuing best efforts to transfer any such investments pursuant to the immediately preceding proviso to another Cash Equivalent;</w:t>
      </w:r>
      <w:bookmarkEnd w:id="11"/>
    </w:p>
    <w:p w14:paraId="230CBA22" w14:textId="021939B7" w:rsidR="00697D04" w:rsidRPr="007125E4" w:rsidRDefault="00697D04" w:rsidP="0071371E">
      <w:pPr>
        <w:pStyle w:val="Definition2"/>
      </w:pPr>
      <w:r w:rsidRPr="007125E4">
        <w:t xml:space="preserve">repurchase obligations with a term of not more than 30 days for underlying securities of the types described in clause </w:t>
      </w:r>
      <w:r w:rsidR="00A4726F">
        <w:fldChar w:fldCharType="begin"/>
      </w:r>
      <w:r w:rsidR="00A4726F">
        <w:instrText xml:space="preserve"> REF _Ref_ContractCompanion_9kb9Ur02A \w \n \h \t \* MERGEFORMAT </w:instrText>
      </w:r>
      <w:r w:rsidR="00A4726F">
        <w:fldChar w:fldCharType="separate"/>
      </w:r>
      <w:r w:rsidR="00A4726F">
        <w:t>(1)</w:t>
      </w:r>
      <w:r w:rsidR="00A4726F">
        <w:fldChar w:fldCharType="end"/>
      </w:r>
      <w:r w:rsidRPr="007125E4">
        <w:t xml:space="preserve"> above entered into with a bank meeting the qualifications described in clause </w:t>
      </w:r>
      <w:r w:rsidR="00A4726F">
        <w:fldChar w:fldCharType="begin"/>
      </w:r>
      <w:r w:rsidR="00A4726F">
        <w:instrText xml:space="preserve"> REF _Ref_ContractCompanion_9kb9Ur02C \w \n \h \t \* MERGEFORMAT </w:instrText>
      </w:r>
      <w:r w:rsidR="00A4726F">
        <w:fldChar w:fldCharType="separate"/>
      </w:r>
      <w:r w:rsidR="00A4726F">
        <w:t>(2)</w:t>
      </w:r>
      <w:r w:rsidR="00A4726F">
        <w:fldChar w:fldCharType="end"/>
      </w:r>
      <w:r w:rsidRPr="007125E4">
        <w:t xml:space="preserve"> above;</w:t>
      </w:r>
    </w:p>
    <w:p w14:paraId="3A4D7056" w14:textId="7AB4AD11" w:rsidR="00697D04" w:rsidRPr="007125E4" w:rsidRDefault="00697D04" w:rsidP="0071371E">
      <w:pPr>
        <w:pStyle w:val="Definition2"/>
      </w:pPr>
      <w:r w:rsidRPr="007125E4">
        <w:t xml:space="preserve">investments in demand deposits or commercial paper maturing not more than 270 days after the date of acquisition issued by or guaranteed by a corporation (other than an Affiliate of the Company) organized and in existence under the laws of the United States, Brazil or any other foreign country recognized by the United States with a rating at the time as of which any investment therein is made of </w:t>
      </w:r>
      <w:r w:rsidR="00CE7021">
        <w:t>“</w:t>
      </w:r>
      <w:r w:rsidRPr="007125E4">
        <w:t>P-1</w:t>
      </w:r>
      <w:r w:rsidR="00CE7021">
        <w:t>”</w:t>
      </w:r>
      <w:r w:rsidRPr="007125E4">
        <w:t xml:space="preserve"> (or higher) according to Moody</w:t>
      </w:r>
      <w:r w:rsidR="00CE7021">
        <w:t>’</w:t>
      </w:r>
      <w:r w:rsidRPr="007125E4">
        <w:t xml:space="preserve">s or </w:t>
      </w:r>
      <w:r w:rsidR="00CE7021">
        <w:t>“</w:t>
      </w:r>
      <w:r w:rsidRPr="007125E4">
        <w:t>A-1</w:t>
      </w:r>
      <w:r w:rsidR="00CE7021">
        <w:t>”</w:t>
      </w:r>
      <w:r w:rsidRPr="007125E4">
        <w:t xml:space="preserve"> (or higher) according to S&amp;P (or such similar equivalent rating, including similar equivalent ratings in foreign countries);</w:t>
      </w:r>
    </w:p>
    <w:p w14:paraId="47DB5FBE" w14:textId="0C8B7282" w:rsidR="00697D04" w:rsidRPr="007125E4" w:rsidRDefault="00697D04" w:rsidP="0071371E">
      <w:pPr>
        <w:pStyle w:val="Definition2"/>
      </w:pPr>
      <w:r w:rsidRPr="007125E4">
        <w:t xml:space="preserve">investments in securities with maturities of 12 months or less from the date of acquisition issued or fully Guaranteed by any state, commonwealth or territory of the United States, or by any political subdivision or taxing authority thereof, and rated at least </w:t>
      </w:r>
      <w:r w:rsidR="00CE7021">
        <w:t>“</w:t>
      </w:r>
      <w:r w:rsidRPr="007125E4">
        <w:t>A</w:t>
      </w:r>
      <w:r w:rsidR="00CE7021">
        <w:t>”</w:t>
      </w:r>
      <w:r w:rsidRPr="007125E4">
        <w:t xml:space="preserve"> by S&amp;P or </w:t>
      </w:r>
      <w:r w:rsidR="00CE7021">
        <w:t>“</w:t>
      </w:r>
      <w:r w:rsidRPr="007125E4">
        <w:t>A</w:t>
      </w:r>
      <w:r w:rsidR="00CE7021">
        <w:t>”</w:t>
      </w:r>
      <w:r w:rsidRPr="007125E4">
        <w:t xml:space="preserve"> by Moody</w:t>
      </w:r>
      <w:r w:rsidR="00CE7021">
        <w:t>’</w:t>
      </w:r>
      <w:r w:rsidRPr="007125E4">
        <w:t>s (or such similar equivalent rating);</w:t>
      </w:r>
    </w:p>
    <w:p w14:paraId="45F4E752" w14:textId="0EFE5BF9" w:rsidR="00697D04" w:rsidRPr="007125E4" w:rsidRDefault="00697D04" w:rsidP="0071371E">
      <w:pPr>
        <w:pStyle w:val="Definition2"/>
      </w:pPr>
      <w:r w:rsidRPr="007125E4">
        <w:t>investments in securities with maturities of 12 months or less from the date of acquisition issued or fully Guaranteed by Brazil;</w:t>
      </w:r>
    </w:p>
    <w:p w14:paraId="5F5B12D3" w14:textId="1A021288" w:rsidR="00697D04" w:rsidRPr="007125E4" w:rsidRDefault="00697D04" w:rsidP="0071371E">
      <w:pPr>
        <w:pStyle w:val="Definition2"/>
      </w:pPr>
      <w:bookmarkStart w:id="12" w:name="_Ref_ContractCompanion_9kb9Ur035"/>
      <w:r w:rsidRPr="007125E4">
        <w:t>certificates of deposit, bankers</w:t>
      </w:r>
      <w:r w:rsidR="00CE7021">
        <w:t>’</w:t>
      </w:r>
      <w:r w:rsidRPr="007125E4">
        <w:t xml:space="preserve"> acceptances and time deposits issued or guaranteed by or placed with, and money market deposit accounts issued or offered by, any Brazilian or United States office of any Permitted Financial Institution; and</w:t>
      </w:r>
      <w:bookmarkEnd w:id="12"/>
    </w:p>
    <w:p w14:paraId="43EE00EB" w14:textId="69F7EB33" w:rsidR="00697D04" w:rsidRPr="007125E4" w:rsidRDefault="00697D04" w:rsidP="0071371E">
      <w:pPr>
        <w:pStyle w:val="Definition2"/>
      </w:pPr>
      <w:r w:rsidRPr="007125E4">
        <w:t xml:space="preserve">investments in money market funds substantially all the assets of which consist of investments of the types described in clauses </w:t>
      </w:r>
      <w:r w:rsidR="00A4726F">
        <w:fldChar w:fldCharType="begin"/>
      </w:r>
      <w:r w:rsidR="00A4726F">
        <w:instrText xml:space="preserve"> REF _Ref_ContractCompanion_9kb9Ur02A \w \n \h \t \* MERGEFORMAT </w:instrText>
      </w:r>
      <w:r w:rsidR="00A4726F">
        <w:fldChar w:fldCharType="separate"/>
      </w:r>
      <w:r w:rsidR="00A4726F">
        <w:t>(1)</w:t>
      </w:r>
      <w:r w:rsidR="00A4726F">
        <w:fldChar w:fldCharType="end"/>
      </w:r>
      <w:r w:rsidRPr="007125E4">
        <w:t xml:space="preserve"> through </w:t>
      </w:r>
      <w:r w:rsidR="00A4726F">
        <w:fldChar w:fldCharType="begin"/>
      </w:r>
      <w:r w:rsidR="00A4726F">
        <w:instrText xml:space="preserve"> REF _Ref_ContractCompanion_9kb9Ur035 \w \n \h \t \* MERGEFORMAT </w:instrText>
      </w:r>
      <w:r w:rsidR="00A4726F">
        <w:fldChar w:fldCharType="separate"/>
      </w:r>
      <w:r w:rsidR="00A4726F">
        <w:t>(7)</w:t>
      </w:r>
      <w:r w:rsidR="00A4726F">
        <w:fldChar w:fldCharType="end"/>
      </w:r>
      <w:r w:rsidRPr="007125E4">
        <w:t xml:space="preserve"> above.</w:t>
      </w:r>
    </w:p>
    <w:p w14:paraId="1CA6102A" w14:textId="4142009B" w:rsidR="00697D04" w:rsidRPr="007125E4" w:rsidRDefault="00CE7021" w:rsidP="0071371E">
      <w:pPr>
        <w:pStyle w:val="Definition1"/>
      </w:pPr>
      <w:r>
        <w:t>“</w:t>
      </w:r>
      <w:r w:rsidR="00697D04" w:rsidRPr="007125E4">
        <w:rPr>
          <w:b/>
          <w:i/>
        </w:rPr>
        <w:t>Central Bank</w:t>
      </w:r>
      <w:r>
        <w:t>”</w:t>
      </w:r>
      <w:r w:rsidR="00697D04" w:rsidRPr="007125E4">
        <w:t xml:space="preserve"> means the Brazilian Central Bank (</w:t>
      </w:r>
      <w:r w:rsidR="00697D04" w:rsidRPr="007125E4">
        <w:rPr>
          <w:i/>
        </w:rPr>
        <w:t>Banco Central do Brasil</w:t>
      </w:r>
      <w:r w:rsidR="00697D04" w:rsidRPr="007125E4">
        <w:t>).</w:t>
      </w:r>
    </w:p>
    <w:p w14:paraId="29C6D81A" w14:textId="177BB4D8" w:rsidR="00697D04" w:rsidRPr="007125E4" w:rsidRDefault="00CE7021" w:rsidP="0071371E">
      <w:pPr>
        <w:pStyle w:val="Definition1"/>
      </w:pPr>
      <w:r>
        <w:t>“</w:t>
      </w:r>
      <w:r w:rsidR="00697D04" w:rsidRPr="007125E4">
        <w:rPr>
          <w:b/>
          <w:i/>
        </w:rPr>
        <w:t>Certificated Securities</w:t>
      </w:r>
      <w:r>
        <w:t>”</w:t>
      </w:r>
      <w:r w:rsidR="00697D04" w:rsidRPr="007125E4">
        <w:t xml:space="preserve"> has the meaning set forth for such term in </w:t>
      </w:r>
      <w:r w:rsidR="00A4726F">
        <w:rPr>
          <w:u w:val="single"/>
        </w:rPr>
        <w:fldChar w:fldCharType="begin"/>
      </w:r>
      <w:r w:rsidR="00A4726F">
        <w:rPr>
          <w:u w:val="single"/>
        </w:rPr>
        <w:instrText xml:space="preserve"> REF  _Ref_ContractCompanion_9kb9Ur037 \h \n \w  \* MERGEFORMAT </w:instrText>
      </w:r>
      <w:r w:rsidR="00A4726F">
        <w:rPr>
          <w:u w:val="single"/>
        </w:rPr>
      </w:r>
      <w:r w:rsidR="00A4726F">
        <w:rPr>
          <w:u w:val="single"/>
        </w:rPr>
        <w:fldChar w:fldCharType="separate"/>
      </w:r>
      <w:r w:rsidR="00A4726F">
        <w:rPr>
          <w:u w:val="single"/>
        </w:rPr>
        <w:t>Appendix A</w:t>
      </w:r>
      <w:r w:rsidR="00A4726F">
        <w:rPr>
          <w:u w:val="single"/>
        </w:rPr>
        <w:fldChar w:fldCharType="end"/>
      </w:r>
      <w:r w:rsidR="00697D04" w:rsidRPr="00A4726F">
        <w:t xml:space="preserve"> </w:t>
      </w:r>
      <w:r w:rsidR="00697D04" w:rsidRPr="007125E4">
        <w:t>to this Indenture.</w:t>
      </w:r>
    </w:p>
    <w:p w14:paraId="4C5D23CD" w14:textId="628DF081" w:rsidR="00697D04" w:rsidRPr="007125E4" w:rsidRDefault="00CE7021" w:rsidP="0071371E">
      <w:pPr>
        <w:pStyle w:val="Definition1"/>
      </w:pPr>
      <w:r>
        <w:t>“</w:t>
      </w:r>
      <w:r w:rsidR="00697D04" w:rsidRPr="007125E4">
        <w:rPr>
          <w:b/>
          <w:i/>
        </w:rPr>
        <w:t>Change of Control</w:t>
      </w:r>
      <w:r>
        <w:t>”</w:t>
      </w:r>
      <w:r w:rsidR="00697D04" w:rsidRPr="007125E4">
        <w:t xml:space="preserve"> means</w:t>
      </w:r>
      <w:r w:rsidR="00650A8D">
        <w:t xml:space="preserve"> </w:t>
      </w:r>
      <w:r w:rsidR="00697D04" w:rsidRPr="007125E4">
        <w:t xml:space="preserve">any </w:t>
      </w:r>
      <w:r>
        <w:t>“</w:t>
      </w:r>
      <w:r w:rsidR="00697D04" w:rsidRPr="007125E4">
        <w:t>person</w:t>
      </w:r>
      <w:r>
        <w:t>”</w:t>
      </w:r>
      <w:r w:rsidR="00697D04" w:rsidRPr="007125E4">
        <w:t xml:space="preserve"> or </w:t>
      </w:r>
      <w:r>
        <w:t>“</w:t>
      </w:r>
      <w:r w:rsidR="00697D04" w:rsidRPr="007125E4">
        <w:t>group</w:t>
      </w:r>
      <w:r>
        <w:t>”</w:t>
      </w:r>
      <w:r w:rsidR="00697D04" w:rsidRPr="007125E4">
        <w:t xml:space="preserve"> (as such terms are used for purposes of Sections 13(d) and 14(d) of the Exchange Act) is or becomes after the Restructuring Closing Date the </w:t>
      </w:r>
      <w:r>
        <w:t>“</w:t>
      </w:r>
      <w:r w:rsidR="00697D04" w:rsidRPr="007125E4">
        <w:t>beneficial owner</w:t>
      </w:r>
      <w:r>
        <w:t>”</w:t>
      </w:r>
      <w:r w:rsidR="00697D04" w:rsidRPr="007125E4">
        <w:t xml:space="preserve"> (as such term is used in Rule 13d-3 under the Exchange Act), directly or indirectly, of more than 50% of the total voting power of the outstanding Voting Securities of the Company</w:t>
      </w:r>
      <w:r w:rsidR="00697D04">
        <w:t xml:space="preserve"> other than one or more Permitted Holders</w:t>
      </w:r>
      <w:r w:rsidR="00697D04" w:rsidRPr="007125E4">
        <w:t>.  For the avoidance of doubt, direct or indirect transactions specifically authorized by and consummated in accordance with the Reorganization Plan as in effect on the Restructuring Closing Date, including but not limited to any capital increases provided therein and any related transactions thereto</w:t>
      </w:r>
      <w:r w:rsidR="00650A8D">
        <w:t xml:space="preserve"> (the “</w:t>
      </w:r>
      <w:r w:rsidR="00650A8D">
        <w:rPr>
          <w:b/>
          <w:bCs/>
          <w:i/>
          <w:iCs/>
        </w:rPr>
        <w:t>RJ Equitization</w:t>
      </w:r>
      <w:r w:rsidR="00650A8D">
        <w:t>”)</w:t>
      </w:r>
      <w:r w:rsidR="00697D04" w:rsidRPr="007125E4">
        <w:t>, will not be deemed to constitute, or result in, a Change of Control.</w:t>
      </w:r>
    </w:p>
    <w:p w14:paraId="2C335ED1" w14:textId="24C91FA4" w:rsidR="00697D04" w:rsidRPr="007125E4" w:rsidRDefault="00CE7021" w:rsidP="0071371E">
      <w:pPr>
        <w:pStyle w:val="Definition1"/>
      </w:pPr>
      <w:r>
        <w:t>“</w:t>
      </w:r>
      <w:r w:rsidR="00697D04" w:rsidRPr="007125E4">
        <w:rPr>
          <w:b/>
          <w:i/>
        </w:rPr>
        <w:t>Change of Control Expiration Date</w:t>
      </w:r>
      <w:r>
        <w:t>”</w:t>
      </w:r>
      <w:r w:rsidR="00697D04" w:rsidRPr="007125E4">
        <w:t xml:space="preserve"> means, in relation to a Change of Control Offer, the expiration date as specified in the notice given by the Company pursuant to </w:t>
      </w:r>
      <w:r w:rsidR="00A4726F">
        <w:fldChar w:fldCharType="begin"/>
      </w:r>
      <w:r w:rsidR="00A4726F">
        <w:instrText xml:space="preserve"> REF _Ref_ContractCompanion_9kb9Ur039 \n \h \* MERGEFORMAT </w:instrText>
      </w:r>
      <w:r w:rsidR="00A4726F">
        <w:fldChar w:fldCharType="separate"/>
      </w:r>
      <w:r w:rsidR="00A4726F">
        <w:t>Section 4.06</w:t>
      </w:r>
      <w:r w:rsidR="00A4726F">
        <w:fldChar w:fldCharType="end"/>
      </w:r>
      <w:r w:rsidR="00697D04" w:rsidRPr="007125E4">
        <w:t xml:space="preserve"> in relation to such Change of Control Offer, which date is no earlier than 30 days and no later than 60 days from the date of such Change of Control Offer.</w:t>
      </w:r>
    </w:p>
    <w:p w14:paraId="49C94E9E" w14:textId="768CBD35" w:rsidR="00697D04" w:rsidRPr="007125E4" w:rsidRDefault="00CE7021" w:rsidP="0071371E">
      <w:pPr>
        <w:pStyle w:val="Definition1"/>
      </w:pPr>
      <w:r>
        <w:t>“</w:t>
      </w:r>
      <w:r w:rsidR="00697D04" w:rsidRPr="007125E4">
        <w:rPr>
          <w:b/>
          <w:i/>
        </w:rPr>
        <w:t>Change of Control Offer</w:t>
      </w:r>
      <w:r>
        <w:t>”</w:t>
      </w:r>
      <w:r w:rsidR="00697D04" w:rsidRPr="007125E4">
        <w:t xml:space="preserve"> means a written offer made by the Company to each Holder to repurchase such Holder</w:t>
      </w:r>
      <w:r>
        <w:t>’</w:t>
      </w:r>
      <w:r w:rsidR="00697D04" w:rsidRPr="007125E4">
        <w:t xml:space="preserve">s Securities pursuant to </w:t>
      </w:r>
      <w:r w:rsidR="00A4726F">
        <w:fldChar w:fldCharType="begin"/>
      </w:r>
      <w:r w:rsidR="00A4726F">
        <w:instrText xml:space="preserve"> REF _Ref_ContractCompanion_9kb9Ur039 \n \h \* MERGEFORMAT </w:instrText>
      </w:r>
      <w:r w:rsidR="00A4726F">
        <w:fldChar w:fldCharType="separate"/>
      </w:r>
      <w:r w:rsidR="00A4726F">
        <w:t>Section 4.06</w:t>
      </w:r>
      <w:r w:rsidR="00A4726F">
        <w:fldChar w:fldCharType="end"/>
      </w:r>
      <w:r w:rsidR="00697D04" w:rsidRPr="007125E4">
        <w:t>.</w:t>
      </w:r>
    </w:p>
    <w:p w14:paraId="4AD9E34E" w14:textId="3638425E" w:rsidR="00697D04" w:rsidRPr="007125E4" w:rsidRDefault="00CE7021" w:rsidP="0071371E">
      <w:pPr>
        <w:pStyle w:val="Definition1"/>
      </w:pPr>
      <w:r>
        <w:t>“</w:t>
      </w:r>
      <w:r w:rsidR="00697D04" w:rsidRPr="007125E4">
        <w:rPr>
          <w:b/>
          <w:i/>
        </w:rPr>
        <w:t>Change of Control Payment</w:t>
      </w:r>
      <w:r>
        <w:t>”</w:t>
      </w:r>
      <w:r w:rsidR="00697D04" w:rsidRPr="007125E4">
        <w:t xml:space="preserve"> means, in connection with the repurchase of a Holder</w:t>
      </w:r>
      <w:r>
        <w:t>’</w:t>
      </w:r>
      <w:r w:rsidR="00697D04" w:rsidRPr="007125E4">
        <w:t>s Securities pursuant to a Change of Control Offer, the payment by the Company (or Substituted Debtor) of 101% of the aggregate principal amount of such Holder</w:t>
      </w:r>
      <w:r>
        <w:t>’</w:t>
      </w:r>
      <w:r w:rsidR="00697D04" w:rsidRPr="007125E4">
        <w:t>s Securities (including any PIK Securities) repurchased plus accrued but unpaid interest to the date of purchase and Additional Amounts, if any, on such Securities (subject to the right of the Holders of record on the relevant Record Date to receive interest and Additional Amounts, if any, on the relevant Interest Payment Date).</w:t>
      </w:r>
    </w:p>
    <w:p w14:paraId="23F2145C" w14:textId="4FAE60DF" w:rsidR="00697D04" w:rsidRPr="007125E4" w:rsidRDefault="00CE7021" w:rsidP="0071371E">
      <w:pPr>
        <w:pStyle w:val="Definition1"/>
      </w:pPr>
      <w:r>
        <w:t>“</w:t>
      </w:r>
      <w:r w:rsidR="00697D04" w:rsidRPr="007125E4">
        <w:rPr>
          <w:b/>
          <w:i/>
        </w:rPr>
        <w:t>Change of Control Purchase Date</w:t>
      </w:r>
      <w:r>
        <w:t>”</w:t>
      </w:r>
      <w:r w:rsidR="00697D04" w:rsidRPr="007125E4">
        <w:t xml:space="preserve"> means, in relation to a Change of Control Offer, the settlement date for purchase of the Securities properly tendered as specified in the notice given by the Company pursuant to </w:t>
      </w:r>
      <w:r w:rsidR="00A4726F">
        <w:fldChar w:fldCharType="begin"/>
      </w:r>
      <w:r w:rsidR="00A4726F">
        <w:instrText xml:space="preserve"> REF _Ref_ContractCompanion_9kb9Ur039 \n \h \* MERGEFORMAT </w:instrText>
      </w:r>
      <w:r w:rsidR="00A4726F">
        <w:fldChar w:fldCharType="separate"/>
      </w:r>
      <w:r w:rsidR="00A4726F">
        <w:t>Section 4.06</w:t>
      </w:r>
      <w:r w:rsidR="00A4726F">
        <w:fldChar w:fldCharType="end"/>
      </w:r>
      <w:r w:rsidR="00697D04" w:rsidRPr="007125E4">
        <w:t xml:space="preserve"> in relation to such Change of Control Offer, which date is not more than five Business Days after the Change of Control Expiration Date.</w:t>
      </w:r>
    </w:p>
    <w:p w14:paraId="1903CBEA" w14:textId="20404246" w:rsidR="00697D04" w:rsidRPr="007125E4" w:rsidRDefault="00CE7021" w:rsidP="0071371E">
      <w:pPr>
        <w:pStyle w:val="Definition1"/>
      </w:pPr>
      <w:r>
        <w:t>“</w:t>
      </w:r>
      <w:r w:rsidR="00697D04" w:rsidRPr="007125E4">
        <w:rPr>
          <w:b/>
          <w:i/>
        </w:rPr>
        <w:t>ClientCo</w:t>
      </w:r>
      <w:r>
        <w:rPr>
          <w:iCs/>
        </w:rPr>
        <w:t>”</w:t>
      </w:r>
      <w:r w:rsidR="00697D04" w:rsidRPr="007125E4">
        <w:t xml:space="preserve"> means, any entity formed or to be formed for the business of providing fiber optics broadband services to end customers (including retail customers, small-office-home-office customers and small-to-medium enterprises) and associated services.</w:t>
      </w:r>
    </w:p>
    <w:p w14:paraId="41B29637" w14:textId="26E2A044" w:rsidR="00697D04" w:rsidRDefault="00CE7021" w:rsidP="0071371E">
      <w:pPr>
        <w:pStyle w:val="Definition1"/>
      </w:pPr>
      <w:r>
        <w:t>“</w:t>
      </w:r>
      <w:r w:rsidR="00697D04" w:rsidRPr="00D61230">
        <w:rPr>
          <w:b/>
          <w:bCs/>
          <w:i/>
          <w:iCs/>
        </w:rPr>
        <w:t>ClientCo Company Amount</w:t>
      </w:r>
      <w:r>
        <w:t>”</w:t>
      </w:r>
      <w:r w:rsidR="00697D04">
        <w:t xml:space="preserve"> means, an amount up to BRL$1.8 billion, as may be reasonably determined by the Company</w:t>
      </w:r>
      <w:r>
        <w:t>’</w:t>
      </w:r>
      <w:r w:rsidR="00697D04">
        <w:t xml:space="preserve">s Board of Directors in good faith and notified in writing to the Trustee on or prior to the </w:t>
      </w:r>
      <w:r w:rsidR="00697D04" w:rsidRPr="00D61230">
        <w:t>ClientCo Shares Sale Date</w:t>
      </w:r>
      <w:r w:rsidR="00F166CF">
        <w:t>.</w:t>
      </w:r>
    </w:p>
    <w:p w14:paraId="7B399D62" w14:textId="46A72DB2" w:rsidR="00697D04" w:rsidRPr="007125E4" w:rsidRDefault="00CE7021" w:rsidP="0071371E">
      <w:pPr>
        <w:pStyle w:val="Definition1"/>
      </w:pPr>
      <w:r>
        <w:t>“</w:t>
      </w:r>
      <w:r w:rsidR="00697D04" w:rsidRPr="007125E4">
        <w:rPr>
          <w:b/>
          <w:i/>
        </w:rPr>
        <w:t>ClientCo Fiduciary Lien</w:t>
      </w:r>
      <w:r>
        <w:rPr>
          <w:iCs/>
        </w:rPr>
        <w:t>”</w:t>
      </w:r>
      <w:r w:rsidR="00697D04" w:rsidRPr="007125E4">
        <w:t xml:space="preserve"> means the security interest, </w:t>
      </w:r>
      <w:r w:rsidR="008F49D9">
        <w:t xml:space="preserve">(i) </w:t>
      </w:r>
      <w:r w:rsidR="00697D04" w:rsidRPr="007125E4">
        <w:t>in the form of a fiduciary transfer under the laws of Brazil (</w:t>
      </w:r>
      <w:r w:rsidR="00697D04" w:rsidRPr="007125E4">
        <w:rPr>
          <w:i/>
          <w:iCs/>
        </w:rPr>
        <w:t>alienação</w:t>
      </w:r>
      <w:r w:rsidR="00697D04" w:rsidRPr="007125E4">
        <w:rPr>
          <w:i/>
        </w:rPr>
        <w:t xml:space="preserve"> fiduciária</w:t>
      </w:r>
      <w:r w:rsidR="00697D04" w:rsidRPr="007125E4">
        <w:rPr>
          <w:iCs/>
        </w:rPr>
        <w:t>),</w:t>
      </w:r>
      <w:r w:rsidR="00697D04" w:rsidRPr="006C7B05">
        <w:rPr>
          <w:iCs/>
        </w:rPr>
        <w:t xml:space="preserve"> </w:t>
      </w:r>
      <w:r w:rsidR="00697D04" w:rsidRPr="007125E4">
        <w:t>over 100% of the Company</w:t>
      </w:r>
      <w:r>
        <w:t>’</w:t>
      </w:r>
      <w:r w:rsidR="00697D04" w:rsidRPr="007125E4">
        <w:t>s equity interest in the Capital Stock of ClientCo, granted by the Company in favor of the Collateral Agent pursuant to one or more Collateral Documents</w:t>
      </w:r>
      <w:r w:rsidR="004102E2">
        <w:t xml:space="preserve"> and (ii) in the form of a fiduciary assignment over the proceeds from any sale of such Capital Stock of ClientCo, granted by the Company in favor of the Collateral Agent pursuant to the Receivables Agreement</w:t>
      </w:r>
      <w:r w:rsidR="000A74D8">
        <w:t xml:space="preserve">.  </w:t>
      </w:r>
      <w:r w:rsidR="000A74D8" w:rsidRPr="007125E4">
        <w:t>F</w:t>
      </w:r>
      <w:r w:rsidR="00697D04" w:rsidRPr="007125E4">
        <w:t xml:space="preserve">or the avoidance of doubt, the ClientCo Fiduciary Lien shall not include any voting rights in connection with the </w:t>
      </w:r>
      <w:r w:rsidR="00697D04">
        <w:t xml:space="preserve">Capital Stock of </w:t>
      </w:r>
      <w:r w:rsidR="00697D04" w:rsidRPr="007125E4">
        <w:t>ClientCo owned by the Company so long as any Event of Default has not occurred and is continuing and subject to ClientCo</w:t>
      </w:r>
      <w:r>
        <w:t>’</w:t>
      </w:r>
      <w:r w:rsidR="00697D04" w:rsidRPr="007125E4">
        <w:t>s bylaws.</w:t>
      </w:r>
    </w:p>
    <w:p w14:paraId="6C57BDE6" w14:textId="496731A4" w:rsidR="00697D04" w:rsidRPr="007125E4" w:rsidRDefault="00CE7021" w:rsidP="0071371E">
      <w:pPr>
        <w:pStyle w:val="Definition1"/>
      </w:pPr>
      <w:r>
        <w:t>“</w:t>
      </w:r>
      <w:r w:rsidR="00697D04" w:rsidRPr="007125E4">
        <w:rPr>
          <w:b/>
          <w:i/>
        </w:rPr>
        <w:t>Code</w:t>
      </w:r>
      <w:r>
        <w:t>”</w:t>
      </w:r>
      <w:r w:rsidR="00697D04" w:rsidRPr="007125E4">
        <w:t xml:space="preserve"> means the Internal Revenue Code of 1986, as amended.</w:t>
      </w:r>
    </w:p>
    <w:p w14:paraId="7D1CFFC9" w14:textId="6542F05F" w:rsidR="00697D04" w:rsidRPr="007125E4" w:rsidRDefault="00CE7021" w:rsidP="0071371E">
      <w:pPr>
        <w:pStyle w:val="Definition1"/>
        <w:keepNext/>
      </w:pPr>
      <w:r>
        <w:t>“</w:t>
      </w:r>
      <w:r w:rsidR="00697D04" w:rsidRPr="007125E4">
        <w:rPr>
          <w:b/>
          <w:i/>
        </w:rPr>
        <w:t>Collateral</w:t>
      </w:r>
      <w:r>
        <w:t>”</w:t>
      </w:r>
      <w:r w:rsidR="00697D04" w:rsidRPr="007125E4">
        <w:t xml:space="preserve"> means the collateral granted pursuant to the Collateral Documents, which includes the following:</w:t>
      </w:r>
    </w:p>
    <w:p w14:paraId="5C8DBD20" w14:textId="1CF226C7" w:rsidR="00697D04" w:rsidRPr="007125E4" w:rsidRDefault="00697D04" w:rsidP="0071371E">
      <w:pPr>
        <w:pStyle w:val="Definition2"/>
      </w:pPr>
      <w:r w:rsidRPr="007125E4">
        <w:t>the V.Tal Fiduciary Lien;</w:t>
      </w:r>
    </w:p>
    <w:p w14:paraId="449D5F3F" w14:textId="10C66082" w:rsidR="00697D04" w:rsidRDefault="00697D04" w:rsidP="0071371E">
      <w:pPr>
        <w:pStyle w:val="Definition2"/>
      </w:pPr>
      <w:r w:rsidRPr="007125E4">
        <w:t>the Real Estate Liens;</w:t>
      </w:r>
    </w:p>
    <w:p w14:paraId="26D0C961" w14:textId="3364439F" w:rsidR="004B3A1F" w:rsidRDefault="00697D04" w:rsidP="0071371E">
      <w:pPr>
        <w:pStyle w:val="Definition2"/>
      </w:pPr>
      <w:r>
        <w:t xml:space="preserve">the Anatel Proceeds Lien; </w:t>
      </w:r>
    </w:p>
    <w:p w14:paraId="645BDFEE" w14:textId="19A21C74" w:rsidR="00697D04" w:rsidRDefault="009F35B1" w:rsidP="0071371E">
      <w:pPr>
        <w:pStyle w:val="Definition2"/>
      </w:pPr>
      <w:r>
        <w:t xml:space="preserve">the </w:t>
      </w:r>
      <w:r w:rsidR="004B3A1F">
        <w:t xml:space="preserve">ONT Fiduciary Lien; </w:t>
      </w:r>
    </w:p>
    <w:p w14:paraId="33AAAAD1" w14:textId="2AEB0B64" w:rsidR="00697D04" w:rsidRDefault="00697D04" w:rsidP="0071371E">
      <w:pPr>
        <w:pStyle w:val="Definition2"/>
      </w:pPr>
      <w:r w:rsidRPr="007125E4">
        <w:t>following the consummation of the ClientCo Contributions, the ClientCo Fiduciary Lien</w:t>
      </w:r>
      <w:r w:rsidR="0042312C">
        <w:t>; and</w:t>
      </w:r>
    </w:p>
    <w:p w14:paraId="1620D791" w14:textId="310E4B5F" w:rsidR="0042312C" w:rsidRDefault="0042312C" w:rsidP="0071371E">
      <w:pPr>
        <w:pStyle w:val="Definition2"/>
      </w:pPr>
      <w:r>
        <w:t xml:space="preserve">following the </w:t>
      </w:r>
      <w:r w:rsidRPr="00D61230">
        <w:t>ClientCo Shares Sale Date</w:t>
      </w:r>
      <w:r>
        <w:t>, the B2B Cash Flow Lien;</w:t>
      </w:r>
    </w:p>
    <w:p w14:paraId="3567E958" w14:textId="77777777" w:rsidR="00697D04" w:rsidRPr="007125E4" w:rsidRDefault="00697D04" w:rsidP="00697D04">
      <w:pPr>
        <w:pStyle w:val="wText"/>
      </w:pPr>
      <w:r w:rsidRPr="00AE2659">
        <w:rPr>
          <w:i/>
          <w:iCs/>
        </w:rPr>
        <w:t>provided</w:t>
      </w:r>
      <w:r>
        <w:t xml:space="preserve"> that the Collateral shall not include any assets or property in which a Restricted Party has or will have any interest (as defined under the applicable Sanctions and Export Control Laws) to the extent such could result in a reporting obligation and/or violation of Sanctions and Export Controls Laws by any Holder.</w:t>
      </w:r>
    </w:p>
    <w:p w14:paraId="6E6FB181" w14:textId="05794F2E" w:rsidR="00697D04" w:rsidRPr="007125E4" w:rsidRDefault="00CE7021" w:rsidP="000D1372">
      <w:pPr>
        <w:pStyle w:val="Definition1"/>
      </w:pPr>
      <w:r>
        <w:t>“</w:t>
      </w:r>
      <w:r w:rsidR="00697D04" w:rsidRPr="007125E4">
        <w:rPr>
          <w:b/>
          <w:i/>
        </w:rPr>
        <w:t>Collateral Agent</w:t>
      </w:r>
      <w:r>
        <w:rPr>
          <w:bCs/>
        </w:rPr>
        <w:t>”</w:t>
      </w:r>
      <w:r w:rsidR="00697D04" w:rsidRPr="007125E4">
        <w:t xml:space="preserve"> means Banco Citibank S.A. and any other Collateral Agent appointed by the </w:t>
      </w:r>
      <w:r w:rsidR="00697D04">
        <w:t xml:space="preserve">Intercreditor Agent under and pursuant to the terms of the Intercreditor Agreement </w:t>
      </w:r>
      <w:r w:rsidR="00697D04" w:rsidRPr="007125E4">
        <w:t>to act as such</w:t>
      </w:r>
      <w:r w:rsidR="00697D04">
        <w:t>, in each case, a collateral agent under the Intercreditor Agreement for the benefit of the applicable secured parties</w:t>
      </w:r>
      <w:r w:rsidR="00697D04" w:rsidRPr="007125E4">
        <w:t>.</w:t>
      </w:r>
    </w:p>
    <w:p w14:paraId="4DF98837" w14:textId="2DBBEC6C" w:rsidR="00697D04" w:rsidRPr="007125E4" w:rsidRDefault="00CE7021" w:rsidP="000D1372">
      <w:pPr>
        <w:pStyle w:val="Definition1"/>
      </w:pPr>
      <w:r>
        <w:t>“</w:t>
      </w:r>
      <w:r w:rsidR="00697D04" w:rsidRPr="007125E4">
        <w:rPr>
          <w:b/>
          <w:i/>
        </w:rPr>
        <w:t>Collateral Documents</w:t>
      </w:r>
      <w:r>
        <w:t>”</w:t>
      </w:r>
      <w:r w:rsidR="00697D04" w:rsidRPr="007125E4">
        <w:t xml:space="preserve"> means each of (a) the V.Tal Fiduciary Lien Agreement, (b) the Real Estate Lien Agreements, </w:t>
      </w:r>
      <w:r w:rsidR="00697D04">
        <w:t xml:space="preserve">(c) the ONT Fiduciary Lien Agreement, (d) </w:t>
      </w:r>
      <w:r w:rsidR="00D90FEF">
        <w:rPr>
          <w:bCs/>
        </w:rPr>
        <w:t>the B2B Cash Flow Agreement</w:t>
      </w:r>
      <w:r w:rsidR="00A52943">
        <w:rPr>
          <w:bCs/>
        </w:rPr>
        <w:t>, (</w:t>
      </w:r>
      <w:r w:rsidR="00FF46CC">
        <w:rPr>
          <w:bCs/>
        </w:rPr>
        <w:t>e</w:t>
      </w:r>
      <w:r w:rsidR="00A52943">
        <w:rPr>
          <w:bCs/>
        </w:rPr>
        <w:t>) the Receivables Lien Agreement</w:t>
      </w:r>
      <w:r w:rsidR="00697D04" w:rsidRPr="007125E4">
        <w:t xml:space="preserve"> and (</w:t>
      </w:r>
      <w:r w:rsidR="00D90FEF">
        <w:t>f</w:t>
      </w:r>
      <w:r w:rsidR="00697D04" w:rsidRPr="007125E4">
        <w:t>) any other document entered into at any time by the Company creating any Collateral to secure the Securities.</w:t>
      </w:r>
    </w:p>
    <w:p w14:paraId="78EB849D" w14:textId="3C6594A7" w:rsidR="00697D04" w:rsidRPr="007125E4" w:rsidRDefault="00CE7021" w:rsidP="000D1372">
      <w:pPr>
        <w:pStyle w:val="Definition1"/>
      </w:pPr>
      <w:r>
        <w:t>“</w:t>
      </w:r>
      <w:r w:rsidR="00697D04" w:rsidRPr="007125E4">
        <w:rPr>
          <w:b/>
          <w:i/>
        </w:rPr>
        <w:t>Company</w:t>
      </w:r>
      <w:r>
        <w:t>”</w:t>
      </w:r>
      <w:r w:rsidR="00697D04" w:rsidRPr="007125E4">
        <w:t xml:space="preserve"> means Oi S.A., named as such in this Indenture, excluding its Subsidiaries, until a Substituted Debtor or Successor Company replaces it and, thereafter, means the Substituted Debtor or Successor Company.</w:t>
      </w:r>
    </w:p>
    <w:p w14:paraId="7E4B64AE" w14:textId="2B8D8098" w:rsidR="00697D04" w:rsidRPr="007125E4" w:rsidRDefault="00CE7021" w:rsidP="000D1372">
      <w:pPr>
        <w:pStyle w:val="Definition1"/>
      </w:pPr>
      <w:r>
        <w:t>“</w:t>
      </w:r>
      <w:r w:rsidR="00697D04" w:rsidRPr="007125E4">
        <w:rPr>
          <w:b/>
          <w:i/>
        </w:rPr>
        <w:t>Company Guarantee</w:t>
      </w:r>
      <w:r>
        <w:t>”</w:t>
      </w:r>
      <w:r w:rsidR="00697D04" w:rsidRPr="007125E4">
        <w:t xml:space="preserve"> has the meaning set forth for such term in </w:t>
      </w:r>
      <w:r w:rsidR="00A4726F">
        <w:fldChar w:fldCharType="begin"/>
      </w:r>
      <w:r w:rsidR="00A4726F">
        <w:instrText xml:space="preserve"> REF _Ref_ContractCompanion_9kb9Ur03B \n \h \* MERGEFORMAT </w:instrText>
      </w:r>
      <w:r w:rsidR="00A4726F">
        <w:fldChar w:fldCharType="separate"/>
      </w:r>
      <w:r w:rsidR="00A4726F">
        <w:t>Section 10.01</w:t>
      </w:r>
      <w:r w:rsidR="00A4726F">
        <w:fldChar w:fldCharType="end"/>
      </w:r>
      <w:r w:rsidR="00697D04" w:rsidRPr="007125E4">
        <w:t>.</w:t>
      </w:r>
    </w:p>
    <w:p w14:paraId="2D626BE9" w14:textId="2A3C19ED" w:rsidR="00697D04" w:rsidRPr="007125E4" w:rsidRDefault="00CE7021" w:rsidP="000D1372">
      <w:pPr>
        <w:pStyle w:val="Definition1"/>
      </w:pPr>
      <w:r>
        <w:t>“</w:t>
      </w:r>
      <w:r w:rsidR="00697D04" w:rsidRPr="007125E4">
        <w:rPr>
          <w:b/>
          <w:i/>
        </w:rPr>
        <w:t>Company Order</w:t>
      </w:r>
      <w:r>
        <w:t>”</w:t>
      </w:r>
      <w:r w:rsidR="00697D04" w:rsidRPr="007125E4">
        <w:t xml:space="preserve"> means a written request or order signed in the name of the Company by an Officer of the Company and delivered to the Trustee.</w:t>
      </w:r>
    </w:p>
    <w:p w14:paraId="33D2977F" w14:textId="564EBE4E" w:rsidR="00697D04" w:rsidRPr="007125E4" w:rsidRDefault="00CE7021" w:rsidP="000D1372">
      <w:pPr>
        <w:pStyle w:val="Definition1"/>
      </w:pPr>
      <w:r>
        <w:t>“</w:t>
      </w:r>
      <w:r w:rsidR="00697D04" w:rsidRPr="007125E4">
        <w:rPr>
          <w:b/>
          <w:i/>
        </w:rPr>
        <w:t>Company Substitution Documents</w:t>
      </w:r>
      <w:r>
        <w:t>”</w:t>
      </w:r>
      <w:r w:rsidR="00697D04" w:rsidRPr="007125E4">
        <w:t xml:space="preserve"> has the meaning set forth for such term in </w:t>
      </w:r>
      <w:r w:rsidR="00A4726F">
        <w:fldChar w:fldCharType="begin"/>
      </w:r>
      <w:r w:rsidR="00A4726F">
        <w:instrText xml:space="preserve"> REF _Ref_ContractCompanion_9kb9Ur03B \n \h \* MERGEFORMAT </w:instrText>
      </w:r>
      <w:r w:rsidR="00A4726F">
        <w:fldChar w:fldCharType="separate"/>
      </w:r>
      <w:r w:rsidR="00A4726F">
        <w:t>Section 10.01</w:t>
      </w:r>
      <w:r w:rsidR="00A4726F">
        <w:fldChar w:fldCharType="end"/>
      </w:r>
      <w:r w:rsidR="00697D04" w:rsidRPr="007125E4">
        <w:t>.</w:t>
      </w:r>
    </w:p>
    <w:p w14:paraId="310AB269" w14:textId="695573B4" w:rsidR="00697D04" w:rsidRDefault="00CE7021" w:rsidP="000D1372">
      <w:pPr>
        <w:pStyle w:val="Definition1"/>
      </w:pPr>
      <w:r>
        <w:t>“</w:t>
      </w:r>
      <w:r w:rsidR="00697D04" w:rsidRPr="007125E4">
        <w:rPr>
          <w:b/>
          <w:i/>
        </w:rPr>
        <w:t>Consolidated Total Assets</w:t>
      </w:r>
      <w:r>
        <w:t>”</w:t>
      </w:r>
      <w:r w:rsidR="00697D04" w:rsidRPr="007125E4">
        <w:t xml:space="preserve"> means the total amount of the consolidated assets of the Company and its Subsidiaries appearing on the most recently available annual or quarterly consolidated financial statements of the Company prepared in accordance with GAAP, calculated to give pro forma effect to any acquisition or disposition of companies, divisions, lines of businesses or operations by the Company and its Subsidiaries subsequent to such date and on or prior to the date of determination.</w:t>
      </w:r>
    </w:p>
    <w:p w14:paraId="026B46BB" w14:textId="5E5AEA54" w:rsidR="00697D04" w:rsidRPr="007125E4" w:rsidRDefault="00CE7021" w:rsidP="000D1372">
      <w:pPr>
        <w:pStyle w:val="Definition1"/>
      </w:pPr>
      <w:r>
        <w:t>“</w:t>
      </w:r>
      <w:r w:rsidR="00697D04" w:rsidRPr="007125E4">
        <w:rPr>
          <w:b/>
          <w:bCs/>
          <w:i/>
          <w:iCs/>
        </w:rPr>
        <w:t>Copper Arrangements</w:t>
      </w:r>
      <w:r>
        <w:t>”</w:t>
      </w:r>
      <w:r w:rsidR="00697D04" w:rsidRPr="006C7B05">
        <w:t xml:space="preserve"> </w:t>
      </w:r>
      <w:r w:rsidR="00697D04" w:rsidRPr="007125E4">
        <w:t>means the arrangements entered into between the Company and V.Tal for the sale or disposal of copper scraps, copper surplus, overhead network scrap, and any receivables arising from such arrangements, including that certain Scrap Purchase and Sale Agreement (</w:t>
      </w:r>
      <w:r w:rsidR="00697D04" w:rsidRPr="007125E4">
        <w:rPr>
          <w:i/>
          <w:iCs/>
        </w:rPr>
        <w:t>Instrumento Particular de Cessão Onerosa de Sucata e Outras Avenças</w:t>
      </w:r>
      <w:r w:rsidR="00697D04" w:rsidRPr="007125E4">
        <w:t>) dated October 27, 2023 and any ancillary agreements and any amendments thereto</w:t>
      </w:r>
      <w:r w:rsidR="00697D04">
        <w:t>, in each case, as in effect on January 11, 2024</w:t>
      </w:r>
      <w:r w:rsidR="00697D04" w:rsidRPr="007125E4">
        <w:t>.</w:t>
      </w:r>
    </w:p>
    <w:p w14:paraId="68852C94" w14:textId="59CB7E2A" w:rsidR="00697D04" w:rsidRPr="007125E4" w:rsidRDefault="00CE7021" w:rsidP="000D1372">
      <w:pPr>
        <w:pStyle w:val="Definition1"/>
      </w:pPr>
      <w:r>
        <w:t>“</w:t>
      </w:r>
      <w:r w:rsidR="00697D04" w:rsidRPr="007125E4">
        <w:rPr>
          <w:b/>
          <w:i/>
        </w:rPr>
        <w:t>Corporate Trust Office</w:t>
      </w:r>
      <w:r>
        <w:t>”</w:t>
      </w:r>
      <w:r w:rsidR="00697D04" w:rsidRPr="007125E4">
        <w:t xml:space="preserve"> means the office of the Trustee in Houston, Texas, which at the date hereof is </w:t>
      </w:r>
      <w:r w:rsidR="00BC2684" w:rsidRPr="00342B7D">
        <w:t>5555 San Felipe St</w:t>
      </w:r>
      <w:r w:rsidR="00162823">
        <w:t xml:space="preserve">, </w:t>
      </w:r>
      <w:r w:rsidR="00BC2684" w:rsidRPr="00342B7D">
        <w:t>Suite 870</w:t>
      </w:r>
      <w:r w:rsidR="00162823">
        <w:t xml:space="preserve">, </w:t>
      </w:r>
      <w:r w:rsidR="00BC2684" w:rsidRPr="00342B7D">
        <w:t>Houston, TX 77056</w:t>
      </w:r>
      <w:r w:rsidR="00697D04" w:rsidRPr="007125E4">
        <w:t>, or such other office at such address as the Trustee may designate from time to time by notice to the Holders and the Company, or the principal corporate trust office of any successor Trustee (at such other address as such successor Trustee may designate from time to time by notice to the Holders and the Company).</w:t>
      </w:r>
    </w:p>
    <w:p w14:paraId="580C0FE5" w14:textId="586CEEBA" w:rsidR="00697D04" w:rsidRPr="007125E4" w:rsidRDefault="00CE7021" w:rsidP="000D1372">
      <w:pPr>
        <w:pStyle w:val="Definition1"/>
      </w:pPr>
      <w:r>
        <w:t>“</w:t>
      </w:r>
      <w:r w:rsidR="00697D04" w:rsidRPr="007125E4">
        <w:rPr>
          <w:b/>
          <w:i/>
        </w:rPr>
        <w:t>Covenant Defeasance</w:t>
      </w:r>
      <w:r>
        <w:t>”</w:t>
      </w:r>
      <w:r w:rsidR="00697D04" w:rsidRPr="007125E4">
        <w:t xml:space="preserve"> has the meaning set forth for such term in </w:t>
      </w:r>
      <w:r w:rsidR="00A4726F">
        <w:fldChar w:fldCharType="begin"/>
      </w:r>
      <w:r w:rsidR="00A4726F">
        <w:instrText xml:space="preserve"> REF _Ref_ContractCompanion_9kb9Ur03D \n \h \* MERGEFORMAT </w:instrText>
      </w:r>
      <w:r w:rsidR="00A4726F">
        <w:fldChar w:fldCharType="separate"/>
      </w:r>
      <w:r w:rsidR="00A4726F">
        <w:t>Section 8.03</w:t>
      </w:r>
      <w:r w:rsidR="00A4726F">
        <w:fldChar w:fldCharType="end"/>
      </w:r>
      <w:r w:rsidR="00697D04" w:rsidRPr="007125E4">
        <w:t>.</w:t>
      </w:r>
    </w:p>
    <w:p w14:paraId="61CAA4C6" w14:textId="50C8E2F0" w:rsidR="00697D04" w:rsidRPr="007125E4" w:rsidRDefault="00CE7021" w:rsidP="000D1372">
      <w:pPr>
        <w:pStyle w:val="Definition1"/>
      </w:pPr>
      <w:r>
        <w:t>“</w:t>
      </w:r>
      <w:r w:rsidR="00697D04" w:rsidRPr="007125E4">
        <w:rPr>
          <w:b/>
          <w:i/>
        </w:rPr>
        <w:t>CVM</w:t>
      </w:r>
      <w:r>
        <w:t>”</w:t>
      </w:r>
      <w:r w:rsidR="00697D04" w:rsidRPr="007125E4">
        <w:t xml:space="preserve"> means the Brazilian Securities Commission (</w:t>
      </w:r>
      <w:r w:rsidR="00697D04" w:rsidRPr="007125E4">
        <w:rPr>
          <w:i/>
        </w:rPr>
        <w:t>Comissão de Valores Mobiliários</w:t>
      </w:r>
      <w:r w:rsidR="00697D04" w:rsidRPr="007125E4">
        <w:t>).</w:t>
      </w:r>
    </w:p>
    <w:p w14:paraId="36201EF1" w14:textId="04C7609F" w:rsidR="00697D04" w:rsidRPr="007125E4" w:rsidRDefault="00CE7021" w:rsidP="000D1372">
      <w:pPr>
        <w:pStyle w:val="Definition1"/>
      </w:pPr>
      <w:r>
        <w:t>“</w:t>
      </w:r>
      <w:r w:rsidR="00697D04" w:rsidRPr="007125E4">
        <w:rPr>
          <w:b/>
          <w:i/>
        </w:rPr>
        <w:t>Debt</w:t>
      </w:r>
      <w:r>
        <w:t>”</w:t>
      </w:r>
      <w:r w:rsidR="00697D04" w:rsidRPr="007125E4">
        <w:t xml:space="preserve"> means, as of the date of determination, the aggregate amount of consolidated Indebtedness of the Company and its Subsidiaries determined in accordance with GAAP and as set forth in the most recent consolidated balance sheet of the Company and its Subsidiaries; provided, however, that notwithstanding any contrary treatment under GAAP, the amount of all such Indebtedness shall be its face amount and not its fair value, market value or other value.</w:t>
      </w:r>
    </w:p>
    <w:p w14:paraId="094FC352" w14:textId="27C214B3" w:rsidR="00697D04" w:rsidRPr="007125E4" w:rsidRDefault="00CE7021" w:rsidP="000D1372">
      <w:pPr>
        <w:pStyle w:val="Definition1"/>
      </w:pPr>
      <w:r>
        <w:t>“</w:t>
      </w:r>
      <w:r w:rsidR="00697D04" w:rsidRPr="007125E4">
        <w:rPr>
          <w:b/>
          <w:i/>
        </w:rPr>
        <w:t>Default</w:t>
      </w:r>
      <w:r>
        <w:t>”</w:t>
      </w:r>
      <w:r w:rsidR="00697D04" w:rsidRPr="007125E4">
        <w:t xml:space="preserve"> means any event which is an Event of Default or which, after notice or passage of time or both, would be an Event of Default.</w:t>
      </w:r>
    </w:p>
    <w:p w14:paraId="5404C401" w14:textId="01C0A4AF" w:rsidR="00697D04" w:rsidRPr="007125E4" w:rsidRDefault="00CE7021" w:rsidP="000D1372">
      <w:pPr>
        <w:pStyle w:val="Definition1"/>
      </w:pPr>
      <w:r>
        <w:t>“</w:t>
      </w:r>
      <w:r w:rsidR="00697D04" w:rsidRPr="007125E4">
        <w:rPr>
          <w:b/>
          <w:i/>
        </w:rPr>
        <w:t>Depositary</w:t>
      </w:r>
      <w:r>
        <w:t>”</w:t>
      </w:r>
      <w:r w:rsidR="00697D04" w:rsidRPr="007125E4">
        <w:t xml:space="preserve"> means, with respect to the Securities issuable or issued in whole or in part in the form of one or more Global Securities, the Person designated in </w:t>
      </w:r>
      <w:r w:rsidR="00A4726F">
        <w:fldChar w:fldCharType="begin"/>
      </w:r>
      <w:r w:rsidR="00A4726F">
        <w:instrText xml:space="preserve"> REF _Ref_ContractCompanion_9kb9Ur046 \n \h \* MERGEFORMAT </w:instrText>
      </w:r>
      <w:r w:rsidR="00A4726F">
        <w:fldChar w:fldCharType="separate"/>
      </w:r>
      <w:r w:rsidR="00A4726F">
        <w:t>Section 2.03</w:t>
      </w:r>
      <w:r w:rsidR="00A4726F">
        <w:fldChar w:fldCharType="end"/>
      </w:r>
      <w:r w:rsidR="00697D04" w:rsidRPr="007125E4">
        <w:t xml:space="preserve"> hereof as Depositary by the Company pursuant to this Indenture, until a successor shall have been appointed and become such and, thereafter, </w:t>
      </w:r>
      <w:r>
        <w:t>“</w:t>
      </w:r>
      <w:r w:rsidR="00697D04" w:rsidRPr="007125E4">
        <w:t>Depositary</w:t>
      </w:r>
      <w:r>
        <w:t>”</w:t>
      </w:r>
      <w:r w:rsidR="00697D04" w:rsidRPr="007125E4">
        <w:t xml:space="preserve"> shall mean or include such Person.</w:t>
      </w:r>
    </w:p>
    <w:p w14:paraId="55E04270" w14:textId="6899FC66" w:rsidR="00697D04" w:rsidRPr="007125E4" w:rsidRDefault="00CE7021" w:rsidP="000D1372">
      <w:pPr>
        <w:pStyle w:val="Definition1"/>
      </w:pPr>
      <w:r>
        <w:t>“</w:t>
      </w:r>
      <w:r w:rsidR="00697D04" w:rsidRPr="007125E4">
        <w:rPr>
          <w:b/>
          <w:i/>
        </w:rPr>
        <w:t>Disqualified Stoc</w:t>
      </w:r>
      <w:r w:rsidR="00697D04" w:rsidRPr="006C7B05">
        <w:rPr>
          <w:b/>
          <w:bCs/>
          <w:i/>
          <w:iCs/>
        </w:rPr>
        <w:t>k</w:t>
      </w:r>
      <w:r>
        <w:t>”</w:t>
      </w:r>
      <w:r w:rsidR="00697D04" w:rsidRPr="007125E4">
        <w:t xml:space="preserve"> means, with respect to any Person, any Capital Stock that by its terms (or by the terms of any security into which it is convertible or for which it is exchangeable or exercisable) or upon the happening of any event (i) matures or is mandatorily redeemable pursuant to a sinking fund obligation or otherwise, (ii) is convertible or exchangeable for Indebtedness or Disqualified Stock or (iii) is redeemable at the option of the holder thereof, in whole or in part, in each case on or prior to the final Stated Maturity of the Securities; </w:t>
      </w:r>
      <w:r w:rsidR="00697D04" w:rsidRPr="007125E4">
        <w:rPr>
          <w:i/>
          <w:iCs/>
        </w:rPr>
        <w:t>provided</w:t>
      </w:r>
      <w:r w:rsidR="00697D04" w:rsidRPr="007125E4">
        <w:t xml:space="preserve"> that Capital Stock issued to any employee benefit plan, or by any such plan to any employees of the Company or any Subsidiary of the Company, shall not constitute Disqualified Stock solely because it may be required to be repurchased or otherwise acquired or retired in order to satisfy applicable statutory or regulatory obligations; </w:t>
      </w:r>
      <w:r w:rsidR="00697D04" w:rsidRPr="007125E4">
        <w:rPr>
          <w:i/>
        </w:rPr>
        <w:t>provided</w:t>
      </w:r>
      <w:r w:rsidR="00697D04" w:rsidRPr="006C7B05">
        <w:rPr>
          <w:i/>
          <w:iCs/>
        </w:rPr>
        <w:t xml:space="preserve"> </w:t>
      </w:r>
      <w:r w:rsidR="00697D04" w:rsidRPr="007125E4">
        <w:rPr>
          <w:i/>
        </w:rPr>
        <w:t>further</w:t>
      </w:r>
      <w:r w:rsidR="00697D04" w:rsidRPr="007125E4">
        <w:t xml:space="preserve"> that Capital Stock will not constitute Disqualified Stock solely because of provisions making such stock mandatorily redeemable or giving holders thereof the right to require repurchase or redemption, in each case, following the occurrence of a Change of Control or other similar event described under such terms as a </w:t>
      </w:r>
      <w:r>
        <w:t>“</w:t>
      </w:r>
      <w:r w:rsidR="00697D04" w:rsidRPr="007125E4">
        <w:t>change of control,</w:t>
      </w:r>
      <w:r>
        <w:t>”</w:t>
      </w:r>
      <w:r w:rsidR="00697D04" w:rsidRPr="007125E4">
        <w:t xml:space="preserve"> </w:t>
      </w:r>
      <w:r>
        <w:t>“</w:t>
      </w:r>
      <w:r w:rsidR="00697D04" w:rsidRPr="007125E4">
        <w:t>asset sale</w:t>
      </w:r>
      <w:r>
        <w:t>”</w:t>
      </w:r>
      <w:r w:rsidR="00697D04" w:rsidRPr="007125E4">
        <w:t xml:space="preserve"> or other </w:t>
      </w:r>
      <w:r>
        <w:t>“</w:t>
      </w:r>
      <w:r w:rsidR="00697D04" w:rsidRPr="007125E4">
        <w:t>disposition</w:t>
      </w:r>
      <w:r>
        <w:t>”</w:t>
      </w:r>
      <w:r w:rsidR="00697D04" w:rsidRPr="007125E4">
        <w:t xml:space="preserve"> occurring prior to the Stated Maturity of the Securities if those provisions (x) are no more favorable to the holders of such Capital Stock than </w:t>
      </w:r>
      <w:r w:rsidR="00A4726F">
        <w:fldChar w:fldCharType="begin"/>
      </w:r>
      <w:r w:rsidR="00A4726F">
        <w:instrText xml:space="preserve"> REF _Ref_ContractCompanion_9kb9Ur039 \n \h \* MERGEFORMAT </w:instrText>
      </w:r>
      <w:r w:rsidR="00A4726F">
        <w:fldChar w:fldCharType="separate"/>
      </w:r>
      <w:r w:rsidR="00A4726F">
        <w:t>Section 4.06</w:t>
      </w:r>
      <w:r w:rsidR="00A4726F">
        <w:fldChar w:fldCharType="end"/>
      </w:r>
      <w:r w:rsidR="00697D04" w:rsidRPr="007125E4">
        <w:t xml:space="preserve"> is to the Holders of the Securities and (y) specifically state that repurchase or redemption pursuant thereto will not be required prior to the Company</w:t>
      </w:r>
      <w:r>
        <w:t>’</w:t>
      </w:r>
      <w:r w:rsidR="00697D04" w:rsidRPr="007125E4">
        <w:t xml:space="preserve">s repurchase of the Securities as required by </w:t>
      </w:r>
      <w:r w:rsidR="00A4726F">
        <w:fldChar w:fldCharType="begin"/>
      </w:r>
      <w:r w:rsidR="00A4726F">
        <w:instrText xml:space="preserve"> REF _Ref_ContractCompanion_9kb9Ur039 \n \h \* MERGEFORMAT </w:instrText>
      </w:r>
      <w:r w:rsidR="00A4726F">
        <w:fldChar w:fldCharType="separate"/>
      </w:r>
      <w:r w:rsidR="00A4726F">
        <w:t>Section 4.06</w:t>
      </w:r>
      <w:r w:rsidR="00A4726F">
        <w:fldChar w:fldCharType="end"/>
      </w:r>
      <w:r w:rsidR="00697D04" w:rsidRPr="007125E4">
        <w:t>.</w:t>
      </w:r>
    </w:p>
    <w:p w14:paraId="1761A7FE" w14:textId="17044A71" w:rsidR="00697D04" w:rsidRPr="007125E4" w:rsidRDefault="00CE7021" w:rsidP="000D1372">
      <w:pPr>
        <w:pStyle w:val="Definition1"/>
      </w:pPr>
      <w:r>
        <w:t>“</w:t>
      </w:r>
      <w:r w:rsidR="00697D04" w:rsidRPr="007125E4">
        <w:rPr>
          <w:b/>
          <w:i/>
        </w:rPr>
        <w:t>DTC</w:t>
      </w:r>
      <w:r>
        <w:t>”</w:t>
      </w:r>
      <w:r w:rsidR="00697D04" w:rsidRPr="007125E4">
        <w:t xml:space="preserve"> means The Depository Trust Company.</w:t>
      </w:r>
    </w:p>
    <w:p w14:paraId="187684EE" w14:textId="7CE587E0" w:rsidR="00697D04" w:rsidRPr="006C7B05" w:rsidRDefault="00CE7021" w:rsidP="000D1372">
      <w:pPr>
        <w:pStyle w:val="Definition1"/>
        <w:rPr>
          <w:bCs/>
        </w:rPr>
      </w:pPr>
      <w:r>
        <w:t>“</w:t>
      </w:r>
      <w:r w:rsidR="00697D04" w:rsidRPr="007125E4">
        <w:rPr>
          <w:b/>
          <w:i/>
        </w:rPr>
        <w:t>Event of Default</w:t>
      </w:r>
      <w:r>
        <w:t>”</w:t>
      </w:r>
      <w:r w:rsidR="00697D04" w:rsidRPr="007125E4">
        <w:t xml:space="preserve"> has the meaning set forth for such term in </w:t>
      </w:r>
      <w:r w:rsidR="00A4726F">
        <w:fldChar w:fldCharType="begin"/>
      </w:r>
      <w:r w:rsidR="00A4726F">
        <w:instrText xml:space="preserve"> REF _Ref_ContractCompanion_9kb9Ur048 \n \h \* MERGEFORMAT </w:instrText>
      </w:r>
      <w:r w:rsidR="00A4726F">
        <w:fldChar w:fldCharType="separate"/>
      </w:r>
      <w:r w:rsidR="00A4726F">
        <w:t>Section 6.01</w:t>
      </w:r>
      <w:r w:rsidR="00A4726F">
        <w:fldChar w:fldCharType="end"/>
      </w:r>
      <w:r w:rsidR="00697D04" w:rsidRPr="007125E4">
        <w:t>.</w:t>
      </w:r>
    </w:p>
    <w:p w14:paraId="15D66725" w14:textId="7E0C77FE" w:rsidR="00697D04" w:rsidRPr="007125E4" w:rsidRDefault="00CE7021" w:rsidP="000D1372">
      <w:pPr>
        <w:pStyle w:val="Definition1"/>
      </w:pPr>
      <w:r>
        <w:t>“</w:t>
      </w:r>
      <w:r w:rsidR="00697D04" w:rsidRPr="007125E4">
        <w:rPr>
          <w:b/>
          <w:i/>
        </w:rPr>
        <w:t>Exchange Act</w:t>
      </w:r>
      <w:r>
        <w:t>”</w:t>
      </w:r>
      <w:r w:rsidR="00697D04" w:rsidRPr="007125E4">
        <w:t xml:space="preserve"> means the United States Securities Exchange Act of 1934, as amended, or any successor statute or statutes thereto.</w:t>
      </w:r>
    </w:p>
    <w:p w14:paraId="5D3FB142" w14:textId="0572E079" w:rsidR="00697D04" w:rsidRPr="007125E4" w:rsidRDefault="00CE7021" w:rsidP="000D1372">
      <w:pPr>
        <w:pStyle w:val="Definition1"/>
      </w:pPr>
      <w:r>
        <w:t>“</w:t>
      </w:r>
      <w:r w:rsidR="00697D04" w:rsidRPr="007125E4">
        <w:rPr>
          <w:b/>
          <w:bCs/>
          <w:i/>
          <w:iCs/>
        </w:rPr>
        <w:t>Excluded Subsidiary</w:t>
      </w:r>
      <w:r>
        <w:t>”</w:t>
      </w:r>
      <w:r w:rsidR="00697D04" w:rsidRPr="007125E4">
        <w:t xml:space="preserve"> means</w:t>
      </w:r>
      <w:r w:rsidR="00697D04">
        <w:t xml:space="preserve"> </w:t>
      </w:r>
      <w:r w:rsidR="00697D04" w:rsidRPr="007125E4">
        <w:t xml:space="preserve">(i) any Immaterial </w:t>
      </w:r>
      <w:r w:rsidR="00697D04" w:rsidRPr="007C3721">
        <w:t>Subsidiary</w:t>
      </w:r>
      <w:r w:rsidR="00697D04">
        <w:t xml:space="preserve"> and</w:t>
      </w:r>
      <w:r w:rsidR="00697D04" w:rsidRPr="007C3721">
        <w:t xml:space="preserve"> (ii) any Subsidiary that is prohibited from guaranteeing the obligations hereunder pursuant to applicable rules and regulations</w:t>
      </w:r>
      <w:r w:rsidR="00697D04" w:rsidRPr="007125E4">
        <w:t>.</w:t>
      </w:r>
    </w:p>
    <w:p w14:paraId="6F80215E" w14:textId="0EAF0C82" w:rsidR="00697D04" w:rsidRPr="007125E4" w:rsidRDefault="00CE7021" w:rsidP="000D1372">
      <w:pPr>
        <w:pStyle w:val="Definition1"/>
      </w:pPr>
      <w:r>
        <w:t>“</w:t>
      </w:r>
      <w:r w:rsidR="00697D04" w:rsidRPr="007125E4">
        <w:rPr>
          <w:b/>
          <w:i/>
        </w:rPr>
        <w:t>Fair Market Value</w:t>
      </w:r>
      <w:r>
        <w:t>”</w:t>
      </w:r>
      <w:r w:rsidR="00697D04" w:rsidRPr="007125E4">
        <w:t xml:space="preserve"> means, with respect to any asset, the value (which, for the avoidance of doubt, will take into account any liabilities associated with related assets) that would be paid by a willing buyer to an unaffiliated willing seller in an arm</w:t>
      </w:r>
      <w:r>
        <w:t>’</w:t>
      </w:r>
      <w:r w:rsidR="00697D04" w:rsidRPr="007125E4">
        <w:t>s length transaction not involving distress or compulsion of either party, determined in good faith by the</w:t>
      </w:r>
      <w:r w:rsidR="00697D04">
        <w:t xml:space="preserve"> Board of Directors of the</w:t>
      </w:r>
      <w:r w:rsidR="00697D04" w:rsidRPr="007125E4">
        <w:t xml:space="preserve"> Company, unless another entity is specified in this Indenture to make the determination.</w:t>
      </w:r>
    </w:p>
    <w:p w14:paraId="218CFEAC" w14:textId="6467CD79" w:rsidR="00697D04" w:rsidRPr="007125E4" w:rsidRDefault="00CE7021" w:rsidP="000D1372">
      <w:pPr>
        <w:pStyle w:val="Definition1"/>
      </w:pPr>
      <w:r>
        <w:t>“</w:t>
      </w:r>
      <w:r w:rsidR="00697D04" w:rsidRPr="007125E4">
        <w:rPr>
          <w:b/>
          <w:i/>
        </w:rPr>
        <w:t>FATCA</w:t>
      </w:r>
      <w:r>
        <w:t>”</w:t>
      </w:r>
      <w:r w:rsidR="00697D04" w:rsidRPr="007125E4">
        <w:t xml:space="preserve"> has the meaning set forth for such term in </w:t>
      </w:r>
      <w:r w:rsidR="00A4726F">
        <w:fldChar w:fldCharType="begin"/>
      </w:r>
      <w:r w:rsidR="00A4726F">
        <w:instrText xml:space="preserve"> REF _Ref_ContractCompanion_9kb9Ur013 \n \h \* MERGEFORMAT </w:instrText>
      </w:r>
      <w:r w:rsidR="00A4726F">
        <w:fldChar w:fldCharType="separate"/>
      </w:r>
      <w:r w:rsidR="00A4726F">
        <w:t>Section 4.14</w:t>
      </w:r>
      <w:r w:rsidR="00A4726F">
        <w:fldChar w:fldCharType="end"/>
      </w:r>
      <w:r w:rsidR="00697D04" w:rsidRPr="007125E4">
        <w:t>.</w:t>
      </w:r>
    </w:p>
    <w:p w14:paraId="3912D923" w14:textId="44F2D63E" w:rsidR="00697D04" w:rsidRPr="007125E4" w:rsidRDefault="00CE7021" w:rsidP="000D1372">
      <w:pPr>
        <w:pStyle w:val="Definition1"/>
      </w:pPr>
      <w:r>
        <w:t>“</w:t>
      </w:r>
      <w:r w:rsidR="00697D04" w:rsidRPr="007125E4">
        <w:rPr>
          <w:b/>
          <w:bCs/>
          <w:i/>
          <w:iCs/>
        </w:rPr>
        <w:t>Fitch</w:t>
      </w:r>
      <w:r>
        <w:t>”</w:t>
      </w:r>
      <w:r w:rsidR="00697D04" w:rsidRPr="007125E4">
        <w:t xml:space="preserve"> means Fitch Ratings Inc. and its successors.</w:t>
      </w:r>
    </w:p>
    <w:p w14:paraId="2320E696" w14:textId="7A9B0C1D" w:rsidR="00697D04" w:rsidRPr="007125E4" w:rsidRDefault="00CE7021" w:rsidP="000D1372">
      <w:pPr>
        <w:pStyle w:val="Definition1"/>
      </w:pPr>
      <w:r>
        <w:t>“</w:t>
      </w:r>
      <w:r w:rsidR="00697D04" w:rsidRPr="007125E4">
        <w:rPr>
          <w:b/>
          <w:i/>
        </w:rPr>
        <w:t>Four-Quarter Period</w:t>
      </w:r>
      <w:r>
        <w:t>”</w:t>
      </w:r>
      <w:r w:rsidR="00697D04" w:rsidRPr="007125E4">
        <w:t xml:space="preserve"> means, as of any date of determination, the four most recent full fiscal quarters ending prior to the date of such determination for which financial statements are available.</w:t>
      </w:r>
    </w:p>
    <w:p w14:paraId="403ADE49" w14:textId="50D16045" w:rsidR="00697D04" w:rsidRPr="007125E4" w:rsidRDefault="00CE7021" w:rsidP="000D1372">
      <w:pPr>
        <w:pStyle w:val="Definition1"/>
      </w:pPr>
      <w:r>
        <w:t>“</w:t>
      </w:r>
      <w:r w:rsidR="00697D04" w:rsidRPr="007125E4">
        <w:rPr>
          <w:b/>
          <w:i/>
        </w:rPr>
        <w:t>GAAP</w:t>
      </w:r>
      <w:r>
        <w:t>”</w:t>
      </w:r>
      <w:r w:rsidR="00697D04" w:rsidRPr="007125E4">
        <w:t xml:space="preserve"> means, as elected from time to time by the Company, (i) the accounting principles prescribed by Brazilian Corporate Law, the rules and regulations issued by applicable regulators, including the CVM, as well as the technical releases issued by the Brazilian Institute of Accountants (</w:t>
      </w:r>
      <w:r w:rsidR="00697D04" w:rsidRPr="007125E4">
        <w:rPr>
          <w:i/>
          <w:iCs/>
        </w:rPr>
        <w:t>Instituto Brasileiro de Contadores</w:t>
      </w:r>
      <w:r w:rsidR="00697D04" w:rsidRPr="007125E4">
        <w:t>), or (ii) International Financial Reporting Standards as issued by the International Accounting Standards Board, in each case, as in effect from time to time.</w:t>
      </w:r>
    </w:p>
    <w:p w14:paraId="2D6E6F89" w14:textId="389284D5" w:rsidR="00697D04" w:rsidRPr="007125E4" w:rsidRDefault="00CE7021" w:rsidP="000D1372">
      <w:pPr>
        <w:pStyle w:val="Definition1"/>
      </w:pPr>
      <w:r>
        <w:t>“</w:t>
      </w:r>
      <w:r w:rsidR="00697D04" w:rsidRPr="007125E4">
        <w:rPr>
          <w:b/>
          <w:i/>
        </w:rPr>
        <w:t>Global Security</w:t>
      </w:r>
      <w:r>
        <w:t>”</w:t>
      </w:r>
      <w:r w:rsidR="00697D04" w:rsidRPr="007125E4">
        <w:t xml:space="preserve"> has the meaning set forth for such term in </w:t>
      </w:r>
      <w:r w:rsidR="00A4726F">
        <w:rPr>
          <w:u w:val="single"/>
        </w:rPr>
        <w:fldChar w:fldCharType="begin"/>
      </w:r>
      <w:r w:rsidR="00A4726F">
        <w:rPr>
          <w:u w:val="single"/>
        </w:rPr>
        <w:instrText xml:space="preserve"> REF  _Ref_ContractCompanion_9kb9Ur037 \h \n \w  \* MERGEFORMAT </w:instrText>
      </w:r>
      <w:r w:rsidR="00A4726F">
        <w:rPr>
          <w:u w:val="single"/>
        </w:rPr>
      </w:r>
      <w:r w:rsidR="00A4726F">
        <w:rPr>
          <w:u w:val="single"/>
        </w:rPr>
        <w:fldChar w:fldCharType="separate"/>
      </w:r>
      <w:r w:rsidR="00A4726F">
        <w:rPr>
          <w:u w:val="single"/>
        </w:rPr>
        <w:t>Appendix A</w:t>
      </w:r>
      <w:r w:rsidR="00A4726F">
        <w:rPr>
          <w:u w:val="single"/>
        </w:rPr>
        <w:fldChar w:fldCharType="end"/>
      </w:r>
      <w:r w:rsidR="00697D04" w:rsidRPr="007125E4">
        <w:t xml:space="preserve"> to this Indenture.</w:t>
      </w:r>
    </w:p>
    <w:p w14:paraId="00B9AC85" w14:textId="48FDBBB9" w:rsidR="00697D04" w:rsidRPr="007125E4" w:rsidRDefault="00CE7021" w:rsidP="000D1372">
      <w:pPr>
        <w:pStyle w:val="Definition1"/>
      </w:pPr>
      <w:r>
        <w:t>“</w:t>
      </w:r>
      <w:r w:rsidR="00697D04" w:rsidRPr="007125E4">
        <w:rPr>
          <w:b/>
          <w:i/>
        </w:rPr>
        <w:t>Governmental Approval</w:t>
      </w:r>
      <w:r>
        <w:t>”</w:t>
      </w:r>
      <w:r w:rsidR="00697D04" w:rsidRPr="007125E4">
        <w:t xml:space="preserve"> means any concession, authorization, consent, approval, license, franchise, permit, certification, waiver, exemption, filing or registration by or with any Governmental Authority.</w:t>
      </w:r>
    </w:p>
    <w:p w14:paraId="6E1C244F" w14:textId="76EFCAEB" w:rsidR="00697D04" w:rsidRPr="007125E4" w:rsidRDefault="00CE7021" w:rsidP="000D1372">
      <w:pPr>
        <w:pStyle w:val="Definition1"/>
      </w:pPr>
      <w:r>
        <w:t>“</w:t>
      </w:r>
      <w:r w:rsidR="00697D04" w:rsidRPr="00231444">
        <w:rPr>
          <w:b/>
          <w:i/>
        </w:rPr>
        <w:t>Governmental Authority</w:t>
      </w:r>
      <w:r>
        <w:t>”</w:t>
      </w:r>
      <w:r w:rsidR="00697D04" w:rsidRPr="007125E4">
        <w:t xml:space="preserve"> means any </w:t>
      </w:r>
      <w:r w:rsidR="00697D04">
        <w:t xml:space="preserve">United States or non-United States (a) </w:t>
      </w:r>
      <w:r w:rsidR="00697D04" w:rsidRPr="007125E4">
        <w:t>federal, state, local</w:t>
      </w:r>
      <w:r w:rsidR="00697D04">
        <w:t>, municipal, or other government; (b) governmental or quasi-governmental entity of any nature (including any governmental agency, branch, department, official, or entity and any court or other tribunal); or (c) body exercising or entitled to exercise any administrative, executive, judicial, legislative, police, regulatory, or taxing authority or power of any nature, including any arbitral tribunal (public or private), any regulatory or supervisory authority or any self-regulatory organization</w:t>
      </w:r>
      <w:r w:rsidR="00697D04" w:rsidRPr="007125E4">
        <w:t>, including the Federative Republic of Brazil, the Public Prosecutor</w:t>
      </w:r>
      <w:r>
        <w:t>’</w:t>
      </w:r>
      <w:r w:rsidR="00697D04" w:rsidRPr="007125E4">
        <w:t>s Office, the Federal Police, the Federal Revenue Office of Brazil, the National Institute of Social Security, the Central Bank of Brazil, the SEC, the CVM, ANATEL and the Federal Accounting Court.</w:t>
      </w:r>
    </w:p>
    <w:p w14:paraId="48A9DB2B" w14:textId="31EDF810" w:rsidR="00697D04" w:rsidRPr="007125E4" w:rsidRDefault="00CE7021" w:rsidP="000D1372">
      <w:pPr>
        <w:pStyle w:val="Definition1"/>
        <w:keepNext/>
      </w:pPr>
      <w:r>
        <w:t>“</w:t>
      </w:r>
      <w:r w:rsidR="00697D04" w:rsidRPr="007125E4">
        <w:rPr>
          <w:b/>
          <w:i/>
        </w:rPr>
        <w:t>Guarantee</w:t>
      </w:r>
      <w:r>
        <w:t>”</w:t>
      </w:r>
      <w:r w:rsidR="00697D04" w:rsidRPr="007125E4">
        <w:t xml:space="preserve"> means any obligation, contingent or otherwise, of any Person directly or indirectly guaranteeing any Indebtedness or other obligation of any other Person and any obligation, direct or indirect, contingent or otherwise, of any Person:</w:t>
      </w:r>
    </w:p>
    <w:p w14:paraId="3749D85D" w14:textId="58EA2AF5" w:rsidR="00697D04" w:rsidRPr="007125E4" w:rsidRDefault="00697D04" w:rsidP="000D1372">
      <w:pPr>
        <w:pStyle w:val="Definition2"/>
      </w:pPr>
      <w:r w:rsidRPr="007125E4">
        <w:t>to purchase or pay (or advance or supply funds for the purchase or payment of) such Indebtedness or other obligation of such other Person (whether arising by virtue of partnership arrangements, or by agreement to keep-well, to purchase assets, goods, securities or services, to take-or-pay, or to maintain financial statement conditions or otherwise); or</w:t>
      </w:r>
    </w:p>
    <w:p w14:paraId="26FE3629" w14:textId="2A7EF037" w:rsidR="00697D04" w:rsidRPr="007125E4" w:rsidRDefault="00697D04" w:rsidP="000D1372">
      <w:pPr>
        <w:pStyle w:val="Definition2"/>
      </w:pPr>
      <w:r w:rsidRPr="007125E4">
        <w:t>entered into for purposes of assuring in any other manner the obligee of such Indebtedness or other obligation of the payment thereof or to protect such obligee against loss in respect thereof (in whole or in part),</w:t>
      </w:r>
    </w:p>
    <w:p w14:paraId="01709C96" w14:textId="7908E43C" w:rsidR="00697D04" w:rsidRPr="007125E4" w:rsidRDefault="00697D04" w:rsidP="00697D04">
      <w:pPr>
        <w:pStyle w:val="wText"/>
      </w:pPr>
      <w:r w:rsidRPr="007125E4">
        <w:rPr>
          <w:i/>
          <w:iCs/>
        </w:rPr>
        <w:t>provided</w:t>
      </w:r>
      <w:r w:rsidRPr="007125E4">
        <w:t xml:space="preserve">, </w:t>
      </w:r>
      <w:r w:rsidRPr="007125E4">
        <w:rPr>
          <w:i/>
          <w:iCs/>
        </w:rPr>
        <w:t>however</w:t>
      </w:r>
      <w:r w:rsidRPr="007125E4">
        <w:t xml:space="preserve">, that the term </w:t>
      </w:r>
      <w:r w:rsidR="00CE7021">
        <w:t>“</w:t>
      </w:r>
      <w:r w:rsidRPr="007125E4">
        <w:t>Guarantee</w:t>
      </w:r>
      <w:r w:rsidR="00CE7021">
        <w:t>”</w:t>
      </w:r>
      <w:r w:rsidRPr="007125E4">
        <w:t xml:space="preserve"> and </w:t>
      </w:r>
      <w:r w:rsidR="00CE7021">
        <w:t>“</w:t>
      </w:r>
      <w:r w:rsidRPr="007125E4">
        <w:t>Guaranteed</w:t>
      </w:r>
      <w:r w:rsidR="00CE7021">
        <w:t>”</w:t>
      </w:r>
      <w:r w:rsidRPr="007125E4">
        <w:t xml:space="preserve"> shall not include endorsements for collection or deposit in the ordinary course of business.  The term </w:t>
      </w:r>
      <w:r w:rsidR="00CE7021">
        <w:t>“</w:t>
      </w:r>
      <w:r w:rsidRPr="007125E4">
        <w:t>Guarantee</w:t>
      </w:r>
      <w:r w:rsidR="00CE7021">
        <w:t>”</w:t>
      </w:r>
      <w:r w:rsidRPr="007125E4">
        <w:t xml:space="preserve"> used as a verb has a correlative meaning.  The term </w:t>
      </w:r>
      <w:r w:rsidR="00CE7021">
        <w:t>“</w:t>
      </w:r>
      <w:r w:rsidRPr="007125E4">
        <w:t>Guarantor</w:t>
      </w:r>
      <w:r w:rsidR="00CE7021">
        <w:t>”</w:t>
      </w:r>
      <w:r w:rsidRPr="007125E4">
        <w:t xml:space="preserve"> shall mean any Person guaranteeing any obligation.</w:t>
      </w:r>
    </w:p>
    <w:p w14:paraId="5833EA3A" w14:textId="3DA7F015" w:rsidR="00697D04" w:rsidRPr="007125E4" w:rsidRDefault="00CE7021" w:rsidP="000D1372">
      <w:pPr>
        <w:pStyle w:val="Definition1"/>
      </w:pPr>
      <w:r>
        <w:t>“</w:t>
      </w:r>
      <w:r w:rsidR="00697D04" w:rsidRPr="007125E4">
        <w:rPr>
          <w:b/>
          <w:i/>
        </w:rPr>
        <w:t>Guaranteed Obligations</w:t>
      </w:r>
      <w:r>
        <w:t>”</w:t>
      </w:r>
      <w:r w:rsidR="00697D04" w:rsidRPr="007125E4">
        <w:t xml:space="preserve"> has the meaning set forth for such term in </w:t>
      </w:r>
      <w:r w:rsidR="00A4726F">
        <w:fldChar w:fldCharType="begin"/>
      </w:r>
      <w:r w:rsidR="00A4726F">
        <w:instrText xml:space="preserve"> REF _Ref_ContractCompanion_9kb9Ur04A \n \h \* MERGEFORMAT </w:instrText>
      </w:r>
      <w:r w:rsidR="00A4726F">
        <w:fldChar w:fldCharType="separate"/>
      </w:r>
      <w:r w:rsidR="00A4726F">
        <w:t>Section 11.01</w:t>
      </w:r>
      <w:r w:rsidR="00A4726F">
        <w:fldChar w:fldCharType="end"/>
      </w:r>
      <w:r w:rsidR="00697D04" w:rsidRPr="007125E4">
        <w:t>.</w:t>
      </w:r>
    </w:p>
    <w:p w14:paraId="5AAD94B4" w14:textId="7187B146" w:rsidR="00697D04" w:rsidRPr="007125E4" w:rsidRDefault="00CE7021" w:rsidP="000D1372">
      <w:pPr>
        <w:pStyle w:val="Definition1"/>
      </w:pPr>
      <w:r>
        <w:t>“</w:t>
      </w:r>
      <w:r w:rsidR="00697D04" w:rsidRPr="007125E4">
        <w:rPr>
          <w:b/>
          <w:i/>
        </w:rPr>
        <w:t>Hedging Agreements</w:t>
      </w:r>
      <w:r>
        <w:t>”</w:t>
      </w:r>
      <w:r w:rsidR="00697D04" w:rsidRPr="007125E4">
        <w:t xml:space="preserve"> mean, of any Person, the obligations of such Person under any agreement relating to any swap, option, forward sale, forward purchase, index transaction, cap transaction, floor transaction, collar transaction or any other similar transaction, in each case, for purposes of hedging or capping against inflation, interest rates, currency or commodities price fluctuations.</w:t>
      </w:r>
    </w:p>
    <w:p w14:paraId="502E9654" w14:textId="68F2EEE9" w:rsidR="00697D04" w:rsidRPr="007125E4" w:rsidRDefault="00CE7021" w:rsidP="000D1372">
      <w:pPr>
        <w:pStyle w:val="Definition1"/>
      </w:pPr>
      <w:r>
        <w:t>“</w:t>
      </w:r>
      <w:r w:rsidR="00697D04" w:rsidRPr="007125E4">
        <w:rPr>
          <w:b/>
          <w:i/>
        </w:rPr>
        <w:t>Holder</w:t>
      </w:r>
      <w:r>
        <w:t>”</w:t>
      </w:r>
      <w:r w:rsidR="00697D04" w:rsidRPr="007125E4">
        <w:t xml:space="preserve"> means, the Person in whose name a Security is registered on the Security Register maintained by the Registrar.</w:t>
      </w:r>
    </w:p>
    <w:p w14:paraId="264A05A9" w14:textId="11F7973F" w:rsidR="00697D04" w:rsidRPr="007125E4" w:rsidRDefault="00CE7021" w:rsidP="000D1372">
      <w:pPr>
        <w:pStyle w:val="Definition1"/>
      </w:pPr>
      <w:r>
        <w:t>“</w:t>
      </w:r>
      <w:r w:rsidR="00697D04" w:rsidRPr="007125E4">
        <w:rPr>
          <w:b/>
          <w:bCs/>
          <w:i/>
          <w:iCs/>
        </w:rPr>
        <w:t>Immaterial Subsidiary</w:t>
      </w:r>
      <w:r>
        <w:t>”</w:t>
      </w:r>
      <w:r w:rsidR="00697D04" w:rsidRPr="006C7B05">
        <w:t xml:space="preserve"> </w:t>
      </w:r>
      <w:r w:rsidR="00697D04" w:rsidRPr="007125E4">
        <w:t>means any Subsidiary (a) that did not, as of the date of the Company</w:t>
      </w:r>
      <w:r>
        <w:t>’</w:t>
      </w:r>
      <w:r w:rsidR="00697D04" w:rsidRPr="007125E4">
        <w:t xml:space="preserve">s most recent quarterly consolidated balance sheet, have assets on an individual basis in excess of 5.0% or 10.0% in aggregate </w:t>
      </w:r>
      <w:r w:rsidR="00697D04" w:rsidRPr="002C7871">
        <w:t xml:space="preserve">of the Consolidated Total Assets of the Company </w:t>
      </w:r>
      <w:r w:rsidR="00697D04" w:rsidRPr="007125E4">
        <w:t>as of such date or (b) that did not have net revenue on an individual basis in excess of 10.0% or 20.0% in aggregate of the Company</w:t>
      </w:r>
      <w:r>
        <w:t>’</w:t>
      </w:r>
      <w:r w:rsidR="00697D04" w:rsidRPr="007125E4">
        <w:t>s total consolidated net revenue as of such date.</w:t>
      </w:r>
    </w:p>
    <w:p w14:paraId="00C7E284" w14:textId="18AEC28E" w:rsidR="00697D04" w:rsidRPr="007125E4" w:rsidRDefault="00CE7021" w:rsidP="000D1372">
      <w:pPr>
        <w:pStyle w:val="Definition1"/>
      </w:pPr>
      <w:r>
        <w:t>“</w:t>
      </w:r>
      <w:r w:rsidR="00697D04" w:rsidRPr="007125E4">
        <w:rPr>
          <w:b/>
          <w:i/>
        </w:rPr>
        <w:t>Incur</w:t>
      </w:r>
      <w:r>
        <w:t>”</w:t>
      </w:r>
      <w:r w:rsidR="00697D04" w:rsidRPr="007125E4">
        <w:t xml:space="preserve"> or </w:t>
      </w:r>
      <w:r>
        <w:t>“</w:t>
      </w:r>
      <w:r w:rsidR="00697D04" w:rsidRPr="007125E4">
        <w:rPr>
          <w:b/>
          <w:i/>
        </w:rPr>
        <w:t>Incurred</w:t>
      </w:r>
      <w:r>
        <w:t>”</w:t>
      </w:r>
      <w:r w:rsidR="00697D04" w:rsidRPr="007125E4">
        <w:t xml:space="preserve"> means, with respect to any Indebtedness or other obligation of any Person, to create, issue, incur (including by conversion, exchange or otherwise), assume, Guarantee or otherwise become liable in respect of such Indebtedness or other obligation on the balance sheet of such Person; </w:t>
      </w:r>
      <w:r w:rsidR="00697D04" w:rsidRPr="007125E4">
        <w:rPr>
          <w:i/>
        </w:rPr>
        <w:t>provided</w:t>
      </w:r>
      <w:r w:rsidR="00697D04" w:rsidRPr="007125E4">
        <w:t xml:space="preserve">, </w:t>
      </w:r>
      <w:r w:rsidR="00697D04" w:rsidRPr="007125E4">
        <w:rPr>
          <w:i/>
        </w:rPr>
        <w:t>however</w:t>
      </w:r>
      <w:r w:rsidR="00697D04" w:rsidRPr="007125E4">
        <w:t xml:space="preserve">, that any Indebtedness of a Person existing at the time such Person is merged or consolidated with the Company or becomes a Subsidiary (whether by merger, consolidation, acquisition or otherwise) shall be deemed to be Incurred by such Person at the time of such merger or consolidation or at the time it becomes a Subsidiary.  The term </w:t>
      </w:r>
      <w:r>
        <w:t>“</w:t>
      </w:r>
      <w:r w:rsidR="00697D04" w:rsidRPr="007125E4">
        <w:t>Incurrence</w:t>
      </w:r>
      <w:r>
        <w:t>”</w:t>
      </w:r>
      <w:r w:rsidR="00697D04" w:rsidRPr="007125E4">
        <w:t xml:space="preserve"> when used as a noun shall have a correlative meaning.  Neither the accretion of principal of a non-interest bearing or other discount security nor the capitalization of interest on Indebtedness shall be deemed an Incurrence of Indebtedness.</w:t>
      </w:r>
    </w:p>
    <w:p w14:paraId="0F498553" w14:textId="5166E48B" w:rsidR="00697D04" w:rsidRPr="007125E4" w:rsidRDefault="00CE7021" w:rsidP="008D4BCB">
      <w:pPr>
        <w:pStyle w:val="Definition1"/>
        <w:keepNext/>
      </w:pPr>
      <w:r>
        <w:t>“</w:t>
      </w:r>
      <w:r w:rsidR="00697D04" w:rsidRPr="007125E4">
        <w:rPr>
          <w:b/>
          <w:i/>
          <w:u w:color="000000"/>
        </w:rPr>
        <w:t>Indebtedness</w:t>
      </w:r>
      <w:r>
        <w:t>”</w:t>
      </w:r>
      <w:r w:rsidR="00697D04" w:rsidRPr="007125E4">
        <w:t xml:space="preserve"> means, with respect to any Person, without duplication:</w:t>
      </w:r>
    </w:p>
    <w:p w14:paraId="128C6A71" w14:textId="03995342" w:rsidR="00697D04" w:rsidRPr="007125E4" w:rsidRDefault="00697D04" w:rsidP="00C20F64">
      <w:pPr>
        <w:pStyle w:val="Definition2"/>
        <w:keepNext/>
      </w:pPr>
      <w:bookmarkStart w:id="13" w:name="_Ref_ContractCompanion_9kb9Ur04C"/>
      <w:r w:rsidRPr="007125E4">
        <w:t>whether being principal and/or interest of any present or future indebtedness of such Person:</w:t>
      </w:r>
      <w:bookmarkEnd w:id="13"/>
    </w:p>
    <w:p w14:paraId="2FDC3340" w14:textId="51AB958E" w:rsidR="00697D04" w:rsidRPr="007125E4" w:rsidRDefault="00697D04" w:rsidP="000F15ED">
      <w:pPr>
        <w:pStyle w:val="Definition3"/>
      </w:pPr>
      <w:r w:rsidRPr="007125E4">
        <w:t>in respect of borrowed money;</w:t>
      </w:r>
    </w:p>
    <w:p w14:paraId="2DA6F74E" w14:textId="49CBCB0D" w:rsidR="00697D04" w:rsidRPr="007125E4" w:rsidRDefault="00697D04" w:rsidP="005408FD">
      <w:pPr>
        <w:pStyle w:val="Definition3"/>
      </w:pPr>
      <w:r w:rsidRPr="007125E4">
        <w:t>evidenced by bonds, notes, debentures or similar instruments or letters of credit or bankers</w:t>
      </w:r>
      <w:r w:rsidR="00CE7021">
        <w:t>’</w:t>
      </w:r>
      <w:r w:rsidRPr="007125E4">
        <w:t xml:space="preserve"> acceptances (or, without duplication, reimbursement agreements in respect thereof);</w:t>
      </w:r>
    </w:p>
    <w:p w14:paraId="796A2D62" w14:textId="4FE41283" w:rsidR="00697D04" w:rsidRPr="007125E4" w:rsidRDefault="00697D04" w:rsidP="005408FD">
      <w:pPr>
        <w:pStyle w:val="Definition3"/>
      </w:pPr>
      <w:r w:rsidRPr="007125E4">
        <w:t>representing the balanced deferred and unpaid of the purchase price of property (including Capitalized Lease Obligations), except (i) any such balance that constitutes a trade payable or similar obligation to a trade creditor, in each case accrued in the ordinary course of business and (ii) liabilities accrued in the ordinary course of business which purchase price is due more than twelve (12) months after the date of placing the property in service or taking delivery and title thereto; or</w:t>
      </w:r>
    </w:p>
    <w:p w14:paraId="795BFA14" w14:textId="16DA4DB7" w:rsidR="00697D04" w:rsidRPr="007125E4" w:rsidRDefault="00697D04" w:rsidP="005408FD">
      <w:pPr>
        <w:pStyle w:val="Definition3"/>
      </w:pPr>
      <w:r w:rsidRPr="007125E4">
        <w:t>representing net obligations under any Hedging Agreements;</w:t>
      </w:r>
    </w:p>
    <w:p w14:paraId="5895C208" w14:textId="77777777" w:rsidR="00697D04" w:rsidRPr="007125E4" w:rsidRDefault="00697D04" w:rsidP="00C20F64">
      <w:pPr>
        <w:pStyle w:val="wText2"/>
        <w:ind w:left="720" w:firstLine="720"/>
      </w:pPr>
      <w:r w:rsidRPr="007125E4">
        <w:t>if and to the extent that any of the foregoing Indebtedness (other than letters of credit and Hedging Agreements) would appear as a liability upon a balance sheet (excluding the footnotes thereto) of such Person prepared in accordance with IFRS;</w:t>
      </w:r>
    </w:p>
    <w:p w14:paraId="044194FC" w14:textId="264A9C0C" w:rsidR="00697D04" w:rsidRPr="007125E4" w:rsidRDefault="00697D04" w:rsidP="005F3452">
      <w:pPr>
        <w:pStyle w:val="Definition2"/>
      </w:pPr>
      <w:r w:rsidRPr="007125E4">
        <w:t xml:space="preserve">to the extent not otherwise included, any obligation by such Person to be liable for, or to pay, as obligor, guarantor or otherwise, on the obligations of the type referred to in clause </w:t>
      </w:r>
      <w:r w:rsidR="00A4726F">
        <w:fldChar w:fldCharType="begin"/>
      </w:r>
      <w:r w:rsidR="00A4726F">
        <w:instrText xml:space="preserve"> REF _Ref_ContractCompanion_9kb9Ur04C \w \n \h \t \* MERGEFORMAT </w:instrText>
      </w:r>
      <w:r w:rsidR="00A4726F">
        <w:fldChar w:fldCharType="separate"/>
      </w:r>
      <w:r w:rsidR="00A4726F">
        <w:t>(1)</w:t>
      </w:r>
      <w:r w:rsidR="00A4726F">
        <w:fldChar w:fldCharType="end"/>
      </w:r>
      <w:r w:rsidRPr="007125E4">
        <w:t xml:space="preserve"> of a third Person (whether or not such items would appear upon the balance sheet of such obligor or guarantor), other than by endorsement of negotiable instruments for collection in the ordinary course of business; and</w:t>
      </w:r>
    </w:p>
    <w:p w14:paraId="62FD467C" w14:textId="39E34240" w:rsidR="00697D04" w:rsidRPr="007125E4" w:rsidRDefault="00697D04" w:rsidP="005F3452">
      <w:pPr>
        <w:pStyle w:val="Definition2"/>
      </w:pPr>
      <w:r w:rsidRPr="007125E4">
        <w:t xml:space="preserve">to the extent not otherwise included, the obligations of the type referred to in clause </w:t>
      </w:r>
      <w:r w:rsidR="00A4726F">
        <w:fldChar w:fldCharType="begin"/>
      </w:r>
      <w:r w:rsidR="00A4726F">
        <w:instrText xml:space="preserve"> REF _Ref_ContractCompanion_9kb9Ur04C \w \n \h \t \* MERGEFORMAT </w:instrText>
      </w:r>
      <w:r w:rsidR="00A4726F">
        <w:fldChar w:fldCharType="separate"/>
      </w:r>
      <w:r w:rsidR="00A4726F">
        <w:t>(1)</w:t>
      </w:r>
      <w:r w:rsidR="00A4726F">
        <w:fldChar w:fldCharType="end"/>
      </w:r>
      <w:r w:rsidRPr="007125E4">
        <w:t xml:space="preserve"> of a third Person secured by a Lien on any asset owned by such first Person, whether or not such Indebtedness is assumed by such first Person if and to the extent any of the preceding items (other than letters of credit and Hedging Agreements) would appear as a liability upon a balance sheet of the specified Person prepared in accordance with IFRS.</w:t>
      </w:r>
    </w:p>
    <w:p w14:paraId="2985F311" w14:textId="515ED78A" w:rsidR="00697D04" w:rsidRPr="007125E4" w:rsidRDefault="00697D04" w:rsidP="005F3452">
      <w:pPr>
        <w:pStyle w:val="wText1"/>
      </w:pPr>
      <w:r w:rsidRPr="007125E4">
        <w:t xml:space="preserve">Notwithstanding the foregoing, in connection with the purchase by the Company or any Subsidiary of any business, the term </w:t>
      </w:r>
      <w:r w:rsidR="00CE7021">
        <w:t>“</w:t>
      </w:r>
      <w:r w:rsidRPr="007125E4">
        <w:t>Indebtedness</w:t>
      </w:r>
      <w:r w:rsidR="00CE7021">
        <w:t>”</w:t>
      </w:r>
      <w:r w:rsidRPr="007125E4">
        <w:t xml:space="preserve"> will exclude post-closing payment adjustments to which the seller may become entitled to the extent such payment is determined by a final closing balance sheet or such payment depends on the performance of such business after the closing; </w:t>
      </w:r>
      <w:r w:rsidRPr="007125E4">
        <w:rPr>
          <w:i/>
        </w:rPr>
        <w:t>provided</w:t>
      </w:r>
      <w:r w:rsidRPr="007125E4">
        <w:t xml:space="preserve">, </w:t>
      </w:r>
      <w:r w:rsidRPr="007125E4">
        <w:rPr>
          <w:i/>
        </w:rPr>
        <w:t>however</w:t>
      </w:r>
      <w:r w:rsidRPr="007125E4">
        <w:t>, that, at the time of closing, the amount of any such payment is not determinable and, to the extent such payment thereafter becomes fixed and determined, the amount is paid within 30 days thereafter.</w:t>
      </w:r>
    </w:p>
    <w:p w14:paraId="12CA9BDC" w14:textId="0981F595" w:rsidR="00697D04" w:rsidRPr="007125E4" w:rsidRDefault="00697D04" w:rsidP="005F3452">
      <w:pPr>
        <w:pStyle w:val="wText1"/>
      </w:pPr>
      <w:r w:rsidRPr="007125E4">
        <w:t xml:space="preserve">For the avoidance of doubt, </w:t>
      </w:r>
      <w:r w:rsidR="00CE7021">
        <w:t>“</w:t>
      </w:r>
      <w:r w:rsidRPr="007125E4">
        <w:rPr>
          <w:u w:color="000000"/>
        </w:rPr>
        <w:t>Indebtedness</w:t>
      </w:r>
      <w:r w:rsidR="00CE7021">
        <w:t>”</w:t>
      </w:r>
      <w:r w:rsidRPr="007125E4">
        <w:t xml:space="preserve"> shall not include any obligations to any Person with respect to </w:t>
      </w:r>
      <w:r w:rsidR="00CE7021">
        <w:t>“</w:t>
      </w:r>
      <w:r w:rsidRPr="00854499">
        <w:rPr>
          <w:i/>
          <w:iCs/>
        </w:rPr>
        <w:t>Programa de Recuperação Fiscal—REFIS</w:t>
      </w:r>
      <w:r w:rsidRPr="007125E4">
        <w:t>,</w:t>
      </w:r>
      <w:r w:rsidR="00CE7021">
        <w:t>”</w:t>
      </w:r>
      <w:r w:rsidRPr="007125E4">
        <w:t xml:space="preserve"> </w:t>
      </w:r>
      <w:r w:rsidR="00CE7021">
        <w:t>“</w:t>
      </w:r>
      <w:r w:rsidRPr="00854499">
        <w:rPr>
          <w:i/>
          <w:iCs/>
        </w:rPr>
        <w:t>Programa Especial de Parcelamento de Impostos—REFIS Estadual</w:t>
      </w:r>
      <w:r w:rsidR="00CE7021">
        <w:t>”</w:t>
      </w:r>
      <w:r w:rsidRPr="007125E4">
        <w:t xml:space="preserve"> and </w:t>
      </w:r>
      <w:r w:rsidR="00CE7021">
        <w:t>“</w:t>
      </w:r>
      <w:r w:rsidRPr="00854499">
        <w:rPr>
          <w:i/>
          <w:iCs/>
        </w:rPr>
        <w:t>Programa de Parcelamento Especial—PAES</w:t>
      </w:r>
      <w:r w:rsidR="00CE7021">
        <w:t>”</w:t>
      </w:r>
      <w:r w:rsidRPr="007125E4">
        <w:t xml:space="preserve">, any other tax payment agreement entered into with any Brazilian Governmental Authority, any payment obligations to ANATEL, including claims, fines, fees or other liabilities, that are not with respect to borrowed money, and/or any other payment agreement that is due to any creditor who, prior to the Reorganization Plan </w:t>
      </w:r>
      <w:r w:rsidRPr="005F3452">
        <w:t>Confirmation</w:t>
      </w:r>
      <w:r w:rsidRPr="007125E4">
        <w:t>, was not considered as Indebtedness in the calculation of Indebtedness of the Company.</w:t>
      </w:r>
    </w:p>
    <w:p w14:paraId="01CA01BF" w14:textId="668A1D72" w:rsidR="00697D04" w:rsidRPr="007125E4" w:rsidRDefault="00CE7021" w:rsidP="005F3452">
      <w:pPr>
        <w:pStyle w:val="Definition1"/>
      </w:pPr>
      <w:r>
        <w:t>“</w:t>
      </w:r>
      <w:r w:rsidR="00697D04" w:rsidRPr="007125E4">
        <w:rPr>
          <w:b/>
          <w:i/>
        </w:rPr>
        <w:t>Indenture</w:t>
      </w:r>
      <w:r>
        <w:t>”</w:t>
      </w:r>
      <w:r w:rsidR="00697D04" w:rsidRPr="007125E4">
        <w:t xml:space="preserve"> means this Indenture as amended or supplemented from time to time.</w:t>
      </w:r>
    </w:p>
    <w:p w14:paraId="3DB1A00E" w14:textId="636A636E" w:rsidR="00697D04" w:rsidRDefault="00CE7021" w:rsidP="005F3452">
      <w:pPr>
        <w:pStyle w:val="Definition1"/>
      </w:pPr>
      <w:r>
        <w:t>“</w:t>
      </w:r>
      <w:r w:rsidR="00697D04" w:rsidRPr="007125E4">
        <w:rPr>
          <w:b/>
          <w:i/>
        </w:rPr>
        <w:t>Initial Securities</w:t>
      </w:r>
      <w:r>
        <w:t>”</w:t>
      </w:r>
      <w:r w:rsidR="00697D04" w:rsidRPr="007125E4">
        <w:t xml:space="preserve"> has the meaning set forth for such term in the recitals hereto and refers to the amount of Securities initially outstanding on the Restructuring Closing Date.</w:t>
      </w:r>
    </w:p>
    <w:p w14:paraId="6255FE3F" w14:textId="3642338B" w:rsidR="00697D04" w:rsidRDefault="00CE7021" w:rsidP="005F3452">
      <w:pPr>
        <w:pStyle w:val="Definition1"/>
      </w:pPr>
      <w:r>
        <w:t>“</w:t>
      </w:r>
      <w:r w:rsidR="00697D04">
        <w:rPr>
          <w:b/>
          <w:i/>
        </w:rPr>
        <w:t>Intercreditor Agent</w:t>
      </w:r>
      <w:r>
        <w:rPr>
          <w:bCs/>
        </w:rPr>
        <w:t>”</w:t>
      </w:r>
      <w:r w:rsidR="00697D04">
        <w:t xml:space="preserve"> means </w:t>
      </w:r>
      <w:r w:rsidR="00F00E12">
        <w:t>Citibank N.A.</w:t>
      </w:r>
      <w:r w:rsidR="00697D04">
        <w:t>, in its capacity as intercreditor agent under the Intercreditor Agreement.</w:t>
      </w:r>
    </w:p>
    <w:p w14:paraId="18079A78" w14:textId="1065A616" w:rsidR="00697D04" w:rsidRPr="007125E4" w:rsidRDefault="00CE7021" w:rsidP="005F3452">
      <w:pPr>
        <w:pStyle w:val="Definition1"/>
      </w:pPr>
      <w:r>
        <w:t>“</w:t>
      </w:r>
      <w:r w:rsidR="00697D04" w:rsidRPr="00231444">
        <w:rPr>
          <w:b/>
          <w:bCs/>
          <w:i/>
          <w:iCs/>
        </w:rPr>
        <w:t>Intercreditor Agreement</w:t>
      </w:r>
      <w:r>
        <w:t>”</w:t>
      </w:r>
      <w:r w:rsidR="00697D04">
        <w:t xml:space="preserve"> means the intercreditor agreement, substantially in the form attached as </w:t>
      </w:r>
      <w:r w:rsidR="00A4726F">
        <w:rPr>
          <w:u w:val="single"/>
        </w:rPr>
        <w:fldChar w:fldCharType="begin"/>
      </w:r>
      <w:r w:rsidR="00A4726F">
        <w:rPr>
          <w:u w:val="single"/>
        </w:rPr>
        <w:instrText xml:space="preserve"> REF  _Ref_ContractCompanion_9kb9Ur04E \h \n \w  \* MERGEFORMAT </w:instrText>
      </w:r>
      <w:r w:rsidR="00A4726F">
        <w:rPr>
          <w:u w:val="single"/>
        </w:rPr>
      </w:r>
      <w:r w:rsidR="00A4726F">
        <w:rPr>
          <w:u w:val="single"/>
        </w:rPr>
        <w:fldChar w:fldCharType="separate"/>
      </w:r>
      <w:r w:rsidR="00A4726F">
        <w:rPr>
          <w:u w:val="single"/>
        </w:rPr>
        <w:t>Exhibit C</w:t>
      </w:r>
      <w:r w:rsidR="00A4726F">
        <w:rPr>
          <w:u w:val="single"/>
        </w:rPr>
        <w:fldChar w:fldCharType="end"/>
      </w:r>
      <w:r w:rsidR="00697D04">
        <w:t xml:space="preserve">, by and among the Company; the Subsidiary Guarantors; Banco Citibank S.A., as Collateral Agent; </w:t>
      </w:r>
      <w:r w:rsidR="00F00E12">
        <w:t>Citibank N.A.</w:t>
      </w:r>
      <w:r w:rsidR="00697D04">
        <w:t xml:space="preserve">, as Intercreditor Agent; the Trustee, </w:t>
      </w:r>
      <w:r w:rsidR="00697D04" w:rsidRPr="00D61230">
        <w:t xml:space="preserve">and, from time to time, any other representative or agent of each class of the </w:t>
      </w:r>
      <w:r w:rsidR="00697D04">
        <w:t>s</w:t>
      </w:r>
      <w:r w:rsidR="00697D04" w:rsidRPr="00D61230">
        <w:t xml:space="preserve">ecured </w:t>
      </w:r>
      <w:r w:rsidR="00697D04">
        <w:t>p</w:t>
      </w:r>
      <w:r w:rsidR="00697D04" w:rsidRPr="00D61230">
        <w:t>arties</w:t>
      </w:r>
      <w:r w:rsidR="00697D04">
        <w:t>.</w:t>
      </w:r>
    </w:p>
    <w:p w14:paraId="76BDB06D" w14:textId="5C86551E" w:rsidR="00697D04" w:rsidRPr="007125E4" w:rsidRDefault="00CE7021" w:rsidP="005F3452">
      <w:pPr>
        <w:pStyle w:val="Definition1"/>
      </w:pPr>
      <w:r>
        <w:t>“</w:t>
      </w:r>
      <w:r w:rsidR="00697D04" w:rsidRPr="007125E4">
        <w:rPr>
          <w:b/>
          <w:i/>
        </w:rPr>
        <w:t>Interest Election Notice</w:t>
      </w:r>
      <w:r>
        <w:t>”</w:t>
      </w:r>
      <w:r w:rsidR="00697D04" w:rsidRPr="007125E4">
        <w:t xml:space="preserve"> has the meaning set forth for such term in </w:t>
      </w:r>
      <w:r w:rsidR="00A4726F">
        <w:fldChar w:fldCharType="begin"/>
      </w:r>
      <w:r w:rsidR="00A4726F">
        <w:instrText xml:space="preserve"> REF _Ref_ContractCompanion_9kb9Ur057 \w \h \* MERGEFORMAT </w:instrText>
      </w:r>
      <w:r w:rsidR="00A4726F">
        <w:fldChar w:fldCharType="separate"/>
      </w:r>
      <w:r w:rsidR="00A4726F">
        <w:t>Section 2.01(4)</w:t>
      </w:r>
      <w:r w:rsidR="00A4726F">
        <w:fldChar w:fldCharType="end"/>
      </w:r>
      <w:r w:rsidR="00697D04" w:rsidRPr="007125E4">
        <w:t>.</w:t>
      </w:r>
    </w:p>
    <w:p w14:paraId="662646B2" w14:textId="28F64C6C" w:rsidR="00697D04" w:rsidRPr="007125E4" w:rsidRDefault="00CE7021" w:rsidP="005F3452">
      <w:pPr>
        <w:pStyle w:val="Definition1"/>
      </w:pPr>
      <w:r>
        <w:t>“</w:t>
      </w:r>
      <w:r w:rsidR="00697D04" w:rsidRPr="007125E4">
        <w:rPr>
          <w:b/>
          <w:i/>
        </w:rPr>
        <w:t>Interest Payment Date</w:t>
      </w:r>
      <w:r>
        <w:t>”</w:t>
      </w:r>
      <w:r w:rsidR="00697D04" w:rsidRPr="007125E4">
        <w:t xml:space="preserve"> means June </w:t>
      </w:r>
      <w:r w:rsidR="00697D04">
        <w:t>25</w:t>
      </w:r>
      <w:r w:rsidR="00697D04" w:rsidRPr="007125E4">
        <w:t xml:space="preserve"> of each year, commencing on June </w:t>
      </w:r>
      <w:r w:rsidR="00697D04">
        <w:t>25</w:t>
      </w:r>
      <w:r w:rsidR="00697D04" w:rsidRPr="007125E4">
        <w:t xml:space="preserve">, 2025; </w:t>
      </w:r>
      <w:r w:rsidR="00697D04" w:rsidRPr="007125E4">
        <w:rPr>
          <w:i/>
        </w:rPr>
        <w:t>provided</w:t>
      </w:r>
      <w:r w:rsidR="00697D04" w:rsidRPr="007125E4">
        <w:t xml:space="preserve"> that the last Interest Payment Date shall be the Maturity Date.</w:t>
      </w:r>
    </w:p>
    <w:p w14:paraId="657319AA" w14:textId="09BB9EC3" w:rsidR="00697D04" w:rsidRPr="007125E4" w:rsidRDefault="00CE7021" w:rsidP="005F3452">
      <w:pPr>
        <w:pStyle w:val="Definition1"/>
      </w:pPr>
      <w:r>
        <w:t>“</w:t>
      </w:r>
      <w:r w:rsidR="00697D04" w:rsidRPr="007125E4">
        <w:rPr>
          <w:b/>
          <w:i/>
        </w:rPr>
        <w:t>Interest Period</w:t>
      </w:r>
      <w:r>
        <w:t>”</w:t>
      </w:r>
      <w:r w:rsidR="00697D04" w:rsidRPr="007125E4">
        <w:t xml:space="preserve"> shall mean the period commencing on and including an Interest Payment Date and ending on and including the day immediately preceding the next succeeding Interest Payment Date, with the exception that the first Interest Period shall commence on and include Restructuring Closing Date and end on and include the day immediately preceding the first scheduled Interest Payment Date (the Interest Payment Date for any Interest Period shall be the Interest Payment Date occurring on the day immediately following the last day of such Interest Period).</w:t>
      </w:r>
    </w:p>
    <w:p w14:paraId="0BAC8A65" w14:textId="6C87CF4A" w:rsidR="00697D04" w:rsidRPr="007125E4" w:rsidRDefault="00CE7021" w:rsidP="005F3452">
      <w:pPr>
        <w:pStyle w:val="Definition1"/>
      </w:pPr>
      <w:r>
        <w:t>“</w:t>
      </w:r>
      <w:r w:rsidR="00697D04" w:rsidRPr="007125E4">
        <w:rPr>
          <w:b/>
          <w:i/>
        </w:rPr>
        <w:t>Investment</w:t>
      </w:r>
      <w:r>
        <w:t>”</w:t>
      </w:r>
      <w:r w:rsidR="00697D04" w:rsidRPr="007125E4">
        <w:t xml:space="preserve"> means, with respect to any Person, any investment by such Person in other Persons (including Affiliates) in the form of a loan (including a guarantee), advance, capital contribution, purchase or other acquisition for consideration of Indebtedness, Capital Stock or other securities issued by any other Person, as well as any other items that would constitute an investment on the balance sheet of the Company (excluding, in each case, accounts receivable, credit card and debit card receivables, trade credit, advances to customers, commission, travel and similar advances to employees, directors, officers, members of management, manufacturers and consultants, in each case made in the ordinary course of business), in accordance with GAAP.</w:t>
      </w:r>
    </w:p>
    <w:p w14:paraId="7545ECED" w14:textId="7F5AE612" w:rsidR="00697D04" w:rsidRPr="007125E4" w:rsidRDefault="00CE7021" w:rsidP="005F3452">
      <w:pPr>
        <w:pStyle w:val="Definition1"/>
      </w:pPr>
      <w:r>
        <w:t>“</w:t>
      </w:r>
      <w:r w:rsidR="00697D04" w:rsidRPr="007125E4">
        <w:rPr>
          <w:b/>
          <w:i/>
        </w:rPr>
        <w:t>Investment Grade Rating</w:t>
      </w:r>
      <w:r>
        <w:t>”</w:t>
      </w:r>
      <w:r w:rsidR="00697D04" w:rsidRPr="007125E4">
        <w:t xml:space="preserve"> means a rating equal to or higher than BBB-(or the equivalent) by S&amp;P or Fitch or Baa3 (or the equivalent) by Moody</w:t>
      </w:r>
      <w:r>
        <w:t>’</w:t>
      </w:r>
      <w:r w:rsidR="00697D04" w:rsidRPr="007125E4">
        <w:t>s.</w:t>
      </w:r>
    </w:p>
    <w:p w14:paraId="169F2EB2" w14:textId="5C3D28DF" w:rsidR="00697D04" w:rsidRPr="007125E4" w:rsidRDefault="00CE7021" w:rsidP="005F3452">
      <w:pPr>
        <w:pStyle w:val="Definition1"/>
      </w:pPr>
      <w:r>
        <w:t>“</w:t>
      </w:r>
      <w:r w:rsidR="00697D04" w:rsidRPr="007125E4">
        <w:rPr>
          <w:b/>
          <w:i/>
        </w:rPr>
        <w:t>Legal Defeasance</w:t>
      </w:r>
      <w:r>
        <w:t>”</w:t>
      </w:r>
      <w:r w:rsidR="00697D04" w:rsidRPr="007125E4">
        <w:t xml:space="preserve"> has the meaning set forth for such term in </w:t>
      </w:r>
      <w:r w:rsidR="00A4726F">
        <w:fldChar w:fldCharType="begin"/>
      </w:r>
      <w:r w:rsidR="00A4726F">
        <w:instrText xml:space="preserve"> REF _Ref_ContractCompanion_9kb9Ur059 \n \h \* MERGEFORMAT </w:instrText>
      </w:r>
      <w:r w:rsidR="00A4726F">
        <w:fldChar w:fldCharType="separate"/>
      </w:r>
      <w:r w:rsidR="00A4726F">
        <w:t>Section 8.02</w:t>
      </w:r>
      <w:r w:rsidR="00A4726F">
        <w:fldChar w:fldCharType="end"/>
      </w:r>
      <w:r w:rsidR="00697D04" w:rsidRPr="007125E4">
        <w:t>.</w:t>
      </w:r>
    </w:p>
    <w:p w14:paraId="73CF1A09" w14:textId="233C7FB6" w:rsidR="00697D04" w:rsidRPr="007125E4" w:rsidRDefault="00CE7021" w:rsidP="005F3452">
      <w:pPr>
        <w:pStyle w:val="Definition1"/>
      </w:pPr>
      <w:r>
        <w:t>“</w:t>
      </w:r>
      <w:r w:rsidR="00697D04" w:rsidRPr="007125E4">
        <w:rPr>
          <w:b/>
          <w:i/>
        </w:rPr>
        <w:t>Lien</w:t>
      </w:r>
      <w:r>
        <w:t>”</w:t>
      </w:r>
      <w:r w:rsidR="00697D04" w:rsidRPr="007125E4">
        <w:t xml:space="preserve"> means any mortgage, pledge, security interest, encumbrance, lien or charge of any kind (including any conditional sale or other title retention agreement or lease in the nature thereof or any agreement to give any security interest).</w:t>
      </w:r>
    </w:p>
    <w:p w14:paraId="6B26AE06" w14:textId="495B16D4" w:rsidR="00697D04" w:rsidRPr="007125E4" w:rsidRDefault="00CE7021" w:rsidP="005F3452">
      <w:pPr>
        <w:pStyle w:val="Definition1"/>
      </w:pPr>
      <w:r>
        <w:t>“</w:t>
      </w:r>
      <w:r w:rsidR="00697D04" w:rsidRPr="007125E4">
        <w:rPr>
          <w:b/>
          <w:i/>
        </w:rPr>
        <w:t>Local Taxes</w:t>
      </w:r>
      <w:r>
        <w:t>”</w:t>
      </w:r>
      <w:r w:rsidR="00697D04" w:rsidRPr="007125E4">
        <w:t xml:space="preserve"> means any present or future taxes, levies, imposts, duties, fees, assessments, contributions or other charges or withholding of a similar nature imposed, levied, collected, withheld or assessed by or within a Relevant Jurisdiction (including any penalty, inflation adjustment, additions to tax or interest payable in connection therewith).</w:t>
      </w:r>
    </w:p>
    <w:p w14:paraId="45EF059B" w14:textId="46D1F423" w:rsidR="00697D04" w:rsidRPr="007125E4" w:rsidRDefault="00CE7021" w:rsidP="005F3452">
      <w:pPr>
        <w:pStyle w:val="Definition1"/>
      </w:pPr>
      <w:r>
        <w:t>“</w:t>
      </w:r>
      <w:r w:rsidR="00697D04" w:rsidRPr="007125E4">
        <w:rPr>
          <w:b/>
          <w:i/>
        </w:rPr>
        <w:t>Material Adverse Effect</w:t>
      </w:r>
      <w:r>
        <w:t>”</w:t>
      </w:r>
      <w:r w:rsidR="00697D04" w:rsidRPr="007125E4">
        <w:t xml:space="preserve"> means a material adverse effect on (a) the business, operations or property of the Company and its Subsidiaries, taken as a whole; (b) the ability of the Company or any other Obligor to perform its respective payment obligations </w:t>
      </w:r>
      <w:r w:rsidR="00697D04">
        <w:t xml:space="preserve">or other material obligations </w:t>
      </w:r>
      <w:r w:rsidR="00697D04" w:rsidRPr="007125E4">
        <w:t>under any of the Transaction Documents; or (c) the validity or enforceability of the Transaction Documents; or (d) the rights or remedies of the Holders or the Trustee under any of the Transaction Documents.</w:t>
      </w:r>
    </w:p>
    <w:p w14:paraId="7DB6D4A9" w14:textId="702E2983" w:rsidR="00697D04" w:rsidRPr="007125E4" w:rsidRDefault="00CE7021" w:rsidP="005F3452">
      <w:pPr>
        <w:pStyle w:val="Definition1"/>
      </w:pPr>
      <w:r>
        <w:t>“</w:t>
      </w:r>
      <w:r w:rsidR="00697D04" w:rsidRPr="007125E4">
        <w:rPr>
          <w:b/>
          <w:i/>
        </w:rPr>
        <w:t>Material Subsidiary</w:t>
      </w:r>
      <w:r>
        <w:t>”</w:t>
      </w:r>
      <w:r w:rsidR="00697D04" w:rsidRPr="007125E4">
        <w:t xml:space="preserve"> means any Subsidiary, or any group of Subsidiaries, if taken together as a single entity, that would be a </w:t>
      </w:r>
      <w:r>
        <w:t>“</w:t>
      </w:r>
      <w:r w:rsidR="00697D04" w:rsidRPr="007125E4">
        <w:t>significant subsidiary</w:t>
      </w:r>
      <w:r>
        <w:t>”</w:t>
      </w:r>
      <w:r w:rsidR="00697D04" w:rsidRPr="007125E4">
        <w:t xml:space="preserve"> of such Person within the meaning of Rule 1-02 under Regulation S-X promulgated by the SEC.</w:t>
      </w:r>
    </w:p>
    <w:p w14:paraId="6A0950ED" w14:textId="5444B6DD" w:rsidR="00697D04" w:rsidRPr="007125E4" w:rsidRDefault="00CE7021" w:rsidP="005F3452">
      <w:pPr>
        <w:pStyle w:val="Definition1"/>
      </w:pPr>
      <w:r>
        <w:t>“</w:t>
      </w:r>
      <w:r w:rsidR="00697D04" w:rsidRPr="007125E4">
        <w:rPr>
          <w:b/>
          <w:i/>
        </w:rPr>
        <w:t>Maturity</w:t>
      </w:r>
      <w:r w:rsidR="00697D04" w:rsidRPr="006C7B05">
        <w:rPr>
          <w:b/>
          <w:bCs/>
          <w:i/>
          <w:iCs/>
        </w:rPr>
        <w:t xml:space="preserve"> </w:t>
      </w:r>
      <w:r w:rsidR="00697D04" w:rsidRPr="007125E4">
        <w:rPr>
          <w:b/>
          <w:i/>
        </w:rPr>
        <w:t>Date</w:t>
      </w:r>
      <w:r>
        <w:t>”</w:t>
      </w:r>
      <w:r w:rsidR="00697D04" w:rsidRPr="007125E4">
        <w:t xml:space="preserve"> means June 30, 2027.</w:t>
      </w:r>
    </w:p>
    <w:p w14:paraId="027285EB" w14:textId="5AE9549F" w:rsidR="00697D04" w:rsidRPr="007125E4" w:rsidRDefault="00CE7021" w:rsidP="005F3452">
      <w:pPr>
        <w:pStyle w:val="Definition1"/>
      </w:pPr>
      <w:r>
        <w:t>“</w:t>
      </w:r>
      <w:r w:rsidR="00697D04" w:rsidRPr="007125E4">
        <w:rPr>
          <w:b/>
          <w:i/>
        </w:rPr>
        <w:t>Moody</w:t>
      </w:r>
      <w:r>
        <w:rPr>
          <w:b/>
          <w:i/>
        </w:rPr>
        <w:t>’</w:t>
      </w:r>
      <w:r w:rsidR="00697D04" w:rsidRPr="007125E4">
        <w:rPr>
          <w:b/>
          <w:i/>
        </w:rPr>
        <w:t>s</w:t>
      </w:r>
      <w:r>
        <w:t>”</w:t>
      </w:r>
      <w:r w:rsidR="00697D04" w:rsidRPr="007125E4">
        <w:t xml:space="preserve"> means Moody</w:t>
      </w:r>
      <w:r>
        <w:t>’</w:t>
      </w:r>
      <w:r w:rsidR="00697D04" w:rsidRPr="007125E4">
        <w:t>s Investors Service, Inc., a subsidiary of Moody</w:t>
      </w:r>
      <w:r>
        <w:t>’</w:t>
      </w:r>
      <w:r w:rsidR="00697D04" w:rsidRPr="007125E4">
        <w:t>s Corporation, and its successors.</w:t>
      </w:r>
    </w:p>
    <w:p w14:paraId="7E883879" w14:textId="72F0EB63" w:rsidR="00697D04" w:rsidRPr="007125E4" w:rsidRDefault="00CE7021" w:rsidP="005F3452">
      <w:pPr>
        <w:pStyle w:val="Definition1"/>
      </w:pPr>
      <w:r>
        <w:t>“</w:t>
      </w:r>
      <w:r w:rsidR="00697D04" w:rsidRPr="007C3721">
        <w:rPr>
          <w:b/>
          <w:i/>
        </w:rPr>
        <w:t>Net Cash Proceeds</w:t>
      </w:r>
      <w:r>
        <w:t>”</w:t>
      </w:r>
      <w:r w:rsidR="00697D04" w:rsidRPr="007125E4">
        <w:t xml:space="preserve"> means, with respect to any Asset Sale, as permitted herein, </w:t>
      </w:r>
      <w:r w:rsidR="00697D04">
        <w:t xml:space="preserve">an amount equal to the greater of (A) zero and (B) (i) </w:t>
      </w:r>
      <w:r w:rsidR="00697D04" w:rsidRPr="007125E4">
        <w:t>the cash proceeds received by the Company or its Subsidiaries from such Asset Sale,</w:t>
      </w:r>
      <w:r w:rsidR="00697D04">
        <w:t xml:space="preserve"> </w:t>
      </w:r>
      <w:r w:rsidR="00697D04" w:rsidRPr="007C3721">
        <w:rPr>
          <w:i/>
          <w:iCs/>
        </w:rPr>
        <w:t xml:space="preserve">minus </w:t>
      </w:r>
      <w:r w:rsidR="00697D04">
        <w:t xml:space="preserve">(ii) an amount equal to (x) </w:t>
      </w:r>
      <w:r w:rsidR="00697D04" w:rsidRPr="007125E4">
        <w:t xml:space="preserve">any </w:t>
      </w:r>
      <w:r w:rsidR="00697D04">
        <w:t xml:space="preserve">reasonable </w:t>
      </w:r>
      <w:r w:rsidR="00697D04" w:rsidRPr="007125E4">
        <w:t>fees, expenses, commissions and taxes</w:t>
      </w:r>
      <w:r w:rsidR="00697D04">
        <w:t xml:space="preserve"> actually</w:t>
      </w:r>
      <w:r w:rsidR="00697D04" w:rsidRPr="007125E4">
        <w:t xml:space="preserve"> incurred, paid or payable in connection therewith</w:t>
      </w:r>
      <w:r w:rsidR="00697D04">
        <w:t xml:space="preserve">, and (y) with respect to any Asset Sale of Collateral secured pursuant to the Real Estate Lien Agreements, </w:t>
      </w:r>
      <w:r w:rsidR="00697D04" w:rsidRPr="00310E7A">
        <w:t xml:space="preserve">any payments made (or required to be made) from such Asset Sale </w:t>
      </w:r>
      <w:r w:rsidR="00697D04">
        <w:t xml:space="preserve">to reduce Indebtedness senior to the Securities pursuant to and as required by the Intercreditor Agreement.  </w:t>
      </w:r>
      <w:r w:rsidR="00697D04" w:rsidRPr="007125E4">
        <w:t>For the avoidance of doubt, any amounts placed in escrow accounts or judicial deposits from an Asset Sale pursuant to court order or applicable law as a result of such Asset Sale shall not be deemed received by the Company until the release of such amounts.</w:t>
      </w:r>
    </w:p>
    <w:p w14:paraId="4AEB6B53" w14:textId="472B1D6C" w:rsidR="00697D04" w:rsidRPr="007125E4" w:rsidRDefault="00CE7021" w:rsidP="005F3452">
      <w:pPr>
        <w:pStyle w:val="Definition1"/>
      </w:pPr>
      <w:r>
        <w:t>“</w:t>
      </w:r>
      <w:r w:rsidR="00697D04" w:rsidRPr="007125E4">
        <w:rPr>
          <w:b/>
          <w:i/>
        </w:rPr>
        <w:t>Obligors</w:t>
      </w:r>
      <w:r>
        <w:t>”</w:t>
      </w:r>
      <w:r w:rsidR="00697D04" w:rsidRPr="007125E4">
        <w:t xml:space="preserve"> means, collectively, the Company and the Subsidiary Guarantors.</w:t>
      </w:r>
    </w:p>
    <w:p w14:paraId="4481392D" w14:textId="3F11C236" w:rsidR="00697D04" w:rsidRPr="007125E4" w:rsidRDefault="00CE7021" w:rsidP="005F3452">
      <w:pPr>
        <w:pStyle w:val="Definition1"/>
      </w:pPr>
      <w:r>
        <w:t>“</w:t>
      </w:r>
      <w:r w:rsidR="00697D04" w:rsidRPr="007125E4">
        <w:rPr>
          <w:b/>
          <w:i/>
        </w:rPr>
        <w:t>Offer to Purchase</w:t>
      </w:r>
      <w:r>
        <w:t>”</w:t>
      </w:r>
      <w:r w:rsidR="00697D04" w:rsidRPr="007125E4">
        <w:t xml:space="preserve"> means an offer by the Company to purchase Securities from all Holders of the Securities ratably as required by the Indenture.</w:t>
      </w:r>
    </w:p>
    <w:p w14:paraId="2C7B4E03" w14:textId="1E9D2315" w:rsidR="00697D04" w:rsidRPr="007125E4" w:rsidRDefault="00CE7021" w:rsidP="005F3452">
      <w:pPr>
        <w:pStyle w:val="Definition1"/>
      </w:pPr>
      <w:r>
        <w:t>“</w:t>
      </w:r>
      <w:r w:rsidR="00697D04" w:rsidRPr="007125E4">
        <w:rPr>
          <w:b/>
          <w:i/>
        </w:rPr>
        <w:t>Officer</w:t>
      </w:r>
      <w:r>
        <w:t>”</w:t>
      </w:r>
      <w:r w:rsidR="00697D04" w:rsidRPr="007125E4">
        <w:t xml:space="preserve"> means with respect to the Company, any of the Chairman of the Board of Directors, Vice Chairman of the Board of Directors, President or a Vice President, Chief Executive Officer, Chief Financial Officer, Chief Investor Relations Officer, any other Executive Officer, Corporate Counsel or General Counsel, Treasurer, Secretary or Assistant Secretary of the Company or any other officer, employee or representative of the Company duly authorized and designated by the Company as an </w:t>
      </w:r>
      <w:r>
        <w:t>“</w:t>
      </w:r>
      <w:r w:rsidR="00697D04" w:rsidRPr="007125E4">
        <w:t>Officer</w:t>
      </w:r>
      <w:r>
        <w:t>”</w:t>
      </w:r>
      <w:r w:rsidR="00697D04" w:rsidRPr="007125E4">
        <w:t xml:space="preserve"> or </w:t>
      </w:r>
      <w:r>
        <w:t>“</w:t>
      </w:r>
      <w:r w:rsidR="00697D04" w:rsidRPr="007125E4">
        <w:t>Attorney-in-Fact</w:t>
      </w:r>
      <w:r>
        <w:t>”</w:t>
      </w:r>
      <w:r w:rsidR="00697D04" w:rsidRPr="007125E4">
        <w:t xml:space="preserve"> for purposes of this Indenture.</w:t>
      </w:r>
    </w:p>
    <w:p w14:paraId="116C9AB1" w14:textId="39BA8E5A" w:rsidR="00697D04" w:rsidRPr="007125E4" w:rsidRDefault="00CE7021" w:rsidP="005F3452">
      <w:pPr>
        <w:pStyle w:val="Definition1"/>
      </w:pPr>
      <w:r>
        <w:t>“</w:t>
      </w:r>
      <w:r w:rsidR="00697D04" w:rsidRPr="007125E4">
        <w:rPr>
          <w:b/>
          <w:i/>
        </w:rPr>
        <w:t>Officer</w:t>
      </w:r>
      <w:r>
        <w:rPr>
          <w:b/>
          <w:i/>
        </w:rPr>
        <w:t>’</w:t>
      </w:r>
      <w:r w:rsidR="00697D04" w:rsidRPr="007125E4">
        <w:rPr>
          <w:b/>
          <w:i/>
        </w:rPr>
        <w:t>s Certificate</w:t>
      </w:r>
      <w:r>
        <w:t>”</w:t>
      </w:r>
      <w:r w:rsidR="00697D04" w:rsidRPr="007125E4">
        <w:t xml:space="preserve"> means a certificate signed by any Officer and delivered to the Trustee.</w:t>
      </w:r>
    </w:p>
    <w:p w14:paraId="0E77245D" w14:textId="08A85A21" w:rsidR="00697D04" w:rsidRPr="007125E4" w:rsidRDefault="00CE7021" w:rsidP="005F3452">
      <w:pPr>
        <w:pStyle w:val="Definition1"/>
      </w:pPr>
      <w:r>
        <w:t>“</w:t>
      </w:r>
      <w:r w:rsidR="00697D04" w:rsidRPr="007125E4">
        <w:rPr>
          <w:b/>
          <w:bCs/>
          <w:i/>
          <w:iCs/>
        </w:rPr>
        <w:t>ONT Fiduciary Lien</w:t>
      </w:r>
      <w:r>
        <w:t>”</w:t>
      </w:r>
      <w:r w:rsidR="00697D04" w:rsidRPr="007125E4">
        <w:t xml:space="preserve"> means the security interest, in the form of a </w:t>
      </w:r>
      <w:r w:rsidR="00FC43BE">
        <w:t>f</w:t>
      </w:r>
      <w:r w:rsidR="00697D04" w:rsidRPr="007125E4">
        <w:t xml:space="preserve">iduciary </w:t>
      </w:r>
      <w:r w:rsidR="00FC43BE">
        <w:t>a</w:t>
      </w:r>
      <w:r w:rsidR="00697D04" w:rsidRPr="007125E4">
        <w:t>ssignment (</w:t>
      </w:r>
      <w:r w:rsidR="00697D04" w:rsidRPr="007125E4">
        <w:rPr>
          <w:i/>
          <w:iCs/>
        </w:rPr>
        <w:t>alienação</w:t>
      </w:r>
      <w:r w:rsidR="00697D04" w:rsidRPr="007125E4">
        <w:rPr>
          <w:i/>
        </w:rPr>
        <w:t xml:space="preserve"> fiduciária</w:t>
      </w:r>
      <w:r w:rsidR="00697D04" w:rsidRPr="007125E4">
        <w:rPr>
          <w:iCs/>
        </w:rPr>
        <w:t>),</w:t>
      </w:r>
      <w:r w:rsidR="00697D04" w:rsidRPr="006C7B05">
        <w:rPr>
          <w:iCs/>
        </w:rPr>
        <w:t xml:space="preserve"> </w:t>
      </w:r>
      <w:r w:rsidR="00697D04" w:rsidRPr="007125E4">
        <w:t>over the Company</w:t>
      </w:r>
      <w:r>
        <w:t>’</w:t>
      </w:r>
      <w:r w:rsidR="00697D04" w:rsidRPr="007125E4">
        <w:t>s optical network terminals, granted by the Company in favor of the Collateral Agent pursuant to the ONT Fiduciary Lien Agreement.</w:t>
      </w:r>
    </w:p>
    <w:p w14:paraId="0BBAAFC6" w14:textId="16B922F9" w:rsidR="00697D04" w:rsidRPr="007125E4" w:rsidRDefault="00CE7021" w:rsidP="005F3452">
      <w:pPr>
        <w:pStyle w:val="Definition1"/>
      </w:pPr>
      <w:r>
        <w:t>“</w:t>
      </w:r>
      <w:r w:rsidR="00697D04" w:rsidRPr="007125E4">
        <w:rPr>
          <w:b/>
          <w:i/>
          <w:iCs/>
        </w:rPr>
        <w:t>ONT Fiduciary Lien Agreement</w:t>
      </w:r>
      <w:r>
        <w:t>”</w:t>
      </w:r>
      <w:r w:rsidR="00697D04" w:rsidRPr="007125E4">
        <w:t xml:space="preserve"> means the </w:t>
      </w:r>
      <w:r w:rsidR="00FC43BE">
        <w:t>f</w:t>
      </w:r>
      <w:r w:rsidR="00697D04" w:rsidRPr="007125E4">
        <w:t xml:space="preserve">iduciary </w:t>
      </w:r>
      <w:r w:rsidR="00FC43BE">
        <w:t>a</w:t>
      </w:r>
      <w:r w:rsidR="00697D04" w:rsidRPr="007125E4">
        <w:t xml:space="preserve">ssignment </w:t>
      </w:r>
      <w:r w:rsidR="00FC43BE">
        <w:t>a</w:t>
      </w:r>
      <w:r w:rsidR="00697D04" w:rsidRPr="007125E4">
        <w:t>greement (</w:t>
      </w:r>
      <w:r w:rsidR="00697D04" w:rsidRPr="00BD4476">
        <w:rPr>
          <w:i/>
        </w:rPr>
        <w:t xml:space="preserve">Contrato </w:t>
      </w:r>
      <w:r w:rsidR="00697D04">
        <w:rPr>
          <w:i/>
        </w:rPr>
        <w:t>d</w:t>
      </w:r>
      <w:r w:rsidR="00697D04" w:rsidRPr="00BD4476">
        <w:rPr>
          <w:i/>
        </w:rPr>
        <w:t xml:space="preserve">e Alienação Fiduciária </w:t>
      </w:r>
      <w:r w:rsidR="00697D04">
        <w:rPr>
          <w:i/>
        </w:rPr>
        <w:t>d</w:t>
      </w:r>
      <w:r w:rsidR="00697D04" w:rsidRPr="00BD4476">
        <w:rPr>
          <w:i/>
        </w:rPr>
        <w:t>e Bens Móveis</w:t>
      </w:r>
      <w:r w:rsidR="00697D04" w:rsidRPr="007125E4">
        <w:t>) entered into on or around the date hereof between the Company and the Collateral Agent, related to the ONT Fiduciary Lien.</w:t>
      </w:r>
    </w:p>
    <w:p w14:paraId="13F5E3F3" w14:textId="7593A124" w:rsidR="00697D04" w:rsidRPr="007125E4" w:rsidRDefault="00CE7021" w:rsidP="005F3452">
      <w:pPr>
        <w:pStyle w:val="Definition1"/>
      </w:pPr>
      <w:r>
        <w:t>“</w:t>
      </w:r>
      <w:r w:rsidR="00697D04" w:rsidRPr="007125E4">
        <w:rPr>
          <w:b/>
          <w:i/>
        </w:rPr>
        <w:t>Opinion of Counsel</w:t>
      </w:r>
      <w:r>
        <w:t>”</w:t>
      </w:r>
      <w:r w:rsidR="00697D04" w:rsidRPr="007125E4">
        <w:t xml:space="preserve"> means a written opinion from legal counsel reasonably acceptable to the Trustee who may be an employee of or counsel to the Company, which opinion shall be satisfactory to the Trustee.</w:t>
      </w:r>
    </w:p>
    <w:p w14:paraId="5B368A69" w14:textId="5E9012A7" w:rsidR="00697D04" w:rsidRPr="007125E4" w:rsidRDefault="00CE7021" w:rsidP="005F3452">
      <w:pPr>
        <w:pStyle w:val="Definition1"/>
      </w:pPr>
      <w:r>
        <w:t>“</w:t>
      </w:r>
      <w:r w:rsidR="00697D04" w:rsidRPr="007125E4">
        <w:rPr>
          <w:b/>
          <w:i/>
        </w:rPr>
        <w:t>Organizational Documents</w:t>
      </w:r>
      <w:r>
        <w:t>”</w:t>
      </w:r>
      <w:r w:rsidR="00697D04" w:rsidRPr="007125E4">
        <w:t xml:space="preserve"> means, with respect to any Person, if applicable, any charter, articles or certificate of incorporation, certificate of organization, registration or formation, certificate of partnership or limited partnership, bylaws, operating agreement, limited liability company agreement, joint venture agreement, partnership agreement or equivalent organizational documents of such Person and any and all other applicable documents relating to such Person</w:t>
      </w:r>
      <w:r>
        <w:t>’</w:t>
      </w:r>
      <w:r w:rsidR="00697D04" w:rsidRPr="007125E4">
        <w:t>s formation, organization or entity governance matters (including any shareholders</w:t>
      </w:r>
      <w:r>
        <w:t>’</w:t>
      </w:r>
      <w:r w:rsidR="00697D04" w:rsidRPr="007125E4">
        <w:t xml:space="preserve"> or equity holders</w:t>
      </w:r>
      <w:r>
        <w:t>’</w:t>
      </w:r>
      <w:r w:rsidR="00697D04" w:rsidRPr="007125E4">
        <w:t xml:space="preserve"> agreement or voting trust agreement) and specifically includes, without limitation, any certificates of designation for preferred stock or other forms of preferred equity.</w:t>
      </w:r>
    </w:p>
    <w:p w14:paraId="5668D3A2" w14:textId="05F86555" w:rsidR="00697D04" w:rsidRPr="007125E4" w:rsidRDefault="00CE7021" w:rsidP="005F3452">
      <w:pPr>
        <w:pStyle w:val="Definition1"/>
      </w:pPr>
      <w:r>
        <w:rPr>
          <w:iCs/>
        </w:rPr>
        <w:t>“</w:t>
      </w:r>
      <w:r w:rsidR="00697D04" w:rsidRPr="007125E4">
        <w:rPr>
          <w:b/>
          <w:i/>
        </w:rPr>
        <w:t>Paying Agent</w:t>
      </w:r>
      <w:r>
        <w:t>”</w:t>
      </w:r>
      <w:r w:rsidR="00697D04" w:rsidRPr="007125E4">
        <w:t xml:space="preserve"> means the Trustee, the Principal Paying Agent and any other paying agent appointed by the Company to act as such.</w:t>
      </w:r>
    </w:p>
    <w:p w14:paraId="0E8BC080" w14:textId="2080A2EF" w:rsidR="00697D04" w:rsidRPr="007125E4" w:rsidRDefault="00CE7021" w:rsidP="005F3452">
      <w:pPr>
        <w:pStyle w:val="Definition1"/>
      </w:pPr>
      <w:r>
        <w:t>“</w:t>
      </w:r>
      <w:r w:rsidR="00697D04" w:rsidRPr="007125E4">
        <w:rPr>
          <w:b/>
          <w:i/>
        </w:rPr>
        <w:t>Permitted Business</w:t>
      </w:r>
      <w:r>
        <w:t>”</w:t>
      </w:r>
      <w:r w:rsidR="00697D04" w:rsidRPr="007125E4">
        <w:t xml:space="preserve"> means the business or businesses conducted (or proposed to be conducted) by the Company or any Subsidiary as of the </w:t>
      </w:r>
      <w:r w:rsidR="00697D04">
        <w:t>Reorganization Plan Confirmation</w:t>
      </w:r>
      <w:r w:rsidR="00697D04" w:rsidRPr="007125E4">
        <w:t xml:space="preserve"> and any other business reasonably related, ancillary or complementary thereto and any reasonable extension or evolution of any of the foregoing, including any business relating to telecommunications, information technology or transmission, or media content services or products.</w:t>
      </w:r>
    </w:p>
    <w:p w14:paraId="6D54039E" w14:textId="6F75CF88" w:rsidR="00E74F25" w:rsidRDefault="00CE7021" w:rsidP="005F3452">
      <w:pPr>
        <w:pStyle w:val="Definition1"/>
      </w:pPr>
      <w:r>
        <w:t>“</w:t>
      </w:r>
      <w:r w:rsidR="00697D04" w:rsidRPr="00D61230">
        <w:rPr>
          <w:b/>
          <w:bCs/>
          <w:i/>
          <w:iCs/>
        </w:rPr>
        <w:t>Permitted ClientCo Sale</w:t>
      </w:r>
      <w:r>
        <w:t>”</w:t>
      </w:r>
      <w:r w:rsidR="00697D04">
        <w:t xml:space="preserve"> means an Asset Sale of the Capital Stock of ClientCo in the form of a </w:t>
      </w:r>
      <w:r w:rsidR="00697D04">
        <w:rPr>
          <w:i/>
          <w:iCs/>
        </w:rPr>
        <w:t xml:space="preserve">Unidade Produtiva Isolada </w:t>
      </w:r>
      <w:r w:rsidR="00697D04">
        <w:t>(</w:t>
      </w:r>
      <w:r>
        <w:t>“</w:t>
      </w:r>
      <w:r w:rsidR="00697D04">
        <w:rPr>
          <w:b/>
          <w:bCs/>
          <w:i/>
          <w:iCs/>
        </w:rPr>
        <w:t>UPI Sale</w:t>
      </w:r>
      <w:r>
        <w:t>”</w:t>
      </w:r>
      <w:r w:rsidR="00697D04">
        <w:t>) made pursuant to the terms of the Reorganization Plan</w:t>
      </w:r>
      <w:r w:rsidR="00697D04" w:rsidRPr="006C7B05">
        <w:t xml:space="preserve"> </w:t>
      </w:r>
      <w:r w:rsidR="00697D04">
        <w:t>that</w:t>
      </w:r>
      <w:r w:rsidR="00E74F25">
        <w:t>:</w:t>
      </w:r>
    </w:p>
    <w:p w14:paraId="01BF03EE" w14:textId="5CC92FFE" w:rsidR="00E74F25" w:rsidRDefault="00697D04" w:rsidP="00E74F25">
      <w:pPr>
        <w:pStyle w:val="Definition2"/>
      </w:pPr>
      <w:r>
        <w:t>is consummated based on the terms set forth in the initial offering of such UPI Sale</w:t>
      </w:r>
      <w:r w:rsidR="00E74F25">
        <w:t>;</w:t>
      </w:r>
      <w:r>
        <w:t xml:space="preserve"> or </w:t>
      </w:r>
    </w:p>
    <w:p w14:paraId="4D3E3773" w14:textId="5C619F1C" w:rsidR="007240CD" w:rsidRPr="007240CD" w:rsidRDefault="00697D04" w:rsidP="00E74F25">
      <w:pPr>
        <w:pStyle w:val="Definition2"/>
      </w:pPr>
      <w:r>
        <w:t>either</w:t>
      </w:r>
      <w:r w:rsidR="00B85AA3">
        <w:t>, together with all other Asset Sales of the Capital Stock of ClientCo,</w:t>
      </w:r>
      <w:r>
        <w:t xml:space="preserve"> (x) results in Net Cash Proceeds sufficient to, and which are applied to, repay, in full, </w:t>
      </w:r>
      <w:r w:rsidR="007240CD">
        <w:t>all Priority Secured Debt</w:t>
      </w:r>
      <w:r w:rsidR="00E74F25">
        <w:t xml:space="preserve"> (</w:t>
      </w:r>
      <w:r w:rsidR="007240CD">
        <w:t xml:space="preserve">which has </w:t>
      </w:r>
      <w:r w:rsidR="00EC6EC0">
        <w:t>a</w:t>
      </w:r>
      <w:r w:rsidR="007240CD">
        <w:t xml:space="preserve"> right of payment with respect to </w:t>
      </w:r>
      <w:r w:rsidR="00E74F25">
        <w:t xml:space="preserve">dispositions of </w:t>
      </w:r>
      <w:r w:rsidR="007240CD">
        <w:t xml:space="preserve">ClientCo Capital Stock on a </w:t>
      </w:r>
      <w:r w:rsidR="007240CD" w:rsidRPr="00C14ECC">
        <w:rPr>
          <w:i/>
          <w:iCs/>
        </w:rPr>
        <w:t>pari passu</w:t>
      </w:r>
      <w:r w:rsidR="007240CD">
        <w:t xml:space="preserve"> </w:t>
      </w:r>
      <w:r w:rsidR="00EC6EC0">
        <w:t xml:space="preserve">basis </w:t>
      </w:r>
      <w:r w:rsidR="007240CD">
        <w:t xml:space="preserve">with the Securities </w:t>
      </w:r>
      <w:r w:rsidR="00EC6EC0">
        <w:t xml:space="preserve">as set forth in </w:t>
      </w:r>
      <w:r w:rsidR="007240CD">
        <w:t>the Intercreditor Agreement</w:t>
      </w:r>
      <w:r w:rsidR="00E74F25">
        <w:t>)</w:t>
      </w:r>
      <w:r w:rsidR="007240CD" w:rsidRPr="007125E4">
        <w:t>,</w:t>
      </w:r>
      <w:r w:rsidR="007240CD">
        <w:t xml:space="preserve"> after taking effect of any ClientCo Company Amount</w:t>
      </w:r>
      <w:r w:rsidR="00EC6EC0">
        <w:t>,</w:t>
      </w:r>
      <w:r w:rsidR="00D91DFD">
        <w:t xml:space="preserve"> or</w:t>
      </w:r>
      <w:r w:rsidR="00E74F25">
        <w:t xml:space="preserve"> </w:t>
      </w:r>
      <w:r>
        <w:t xml:space="preserve">(y) is consummated based a minimum cash price (A) set forth in the offering terms of such UPI Sale and (B) consented to by Holders </w:t>
      </w:r>
      <w:r w:rsidRPr="007125E4">
        <w:t>holding a majority of the aggregate outstanding principal amount of the Securities</w:t>
      </w:r>
      <w:r w:rsidR="001E09B1">
        <w:t>.</w:t>
      </w:r>
    </w:p>
    <w:p w14:paraId="0BA94E59" w14:textId="0137C0D7" w:rsidR="00697D04" w:rsidRDefault="00CE7021" w:rsidP="005F3452">
      <w:pPr>
        <w:pStyle w:val="Definition1"/>
      </w:pPr>
      <w:r>
        <w:t>“</w:t>
      </w:r>
      <w:r w:rsidR="00697D04" w:rsidRPr="005F3452">
        <w:rPr>
          <w:b/>
          <w:bCs/>
          <w:i/>
          <w:iCs/>
        </w:rPr>
        <w:t>Permitted Holders</w:t>
      </w:r>
      <w:r>
        <w:t>”</w:t>
      </w:r>
      <w:r w:rsidR="00697D04">
        <w:t xml:space="preserve"> means </w:t>
      </w:r>
      <w:r w:rsidR="00162823">
        <w:t>any holder or beneficial owner (</w:t>
      </w:r>
      <w:r w:rsidR="002A3D59">
        <w:t xml:space="preserve">together with any of </w:t>
      </w:r>
      <w:r w:rsidR="00827189">
        <w:t xml:space="preserve">its Affiliates and any of its or its Affiliates’ </w:t>
      </w:r>
      <w:r w:rsidR="00650A8D">
        <w:t>controlled</w:t>
      </w:r>
      <w:r w:rsidR="00827189">
        <w:t>, affiliated</w:t>
      </w:r>
      <w:r w:rsidR="00650A8D">
        <w:t xml:space="preserve"> or managed fund</w:t>
      </w:r>
      <w:r w:rsidR="002A3D59">
        <w:t>s</w:t>
      </w:r>
      <w:r w:rsidR="00650A8D">
        <w:t xml:space="preserve"> or </w:t>
      </w:r>
      <w:r w:rsidR="002A3D59">
        <w:t>investment vehicles</w:t>
      </w:r>
      <w:r w:rsidR="00650A8D">
        <w:t xml:space="preserve">) of at least 5% of the Capital Stock of the Company </w:t>
      </w:r>
      <w:r w:rsidR="00EC6EC0">
        <w:t xml:space="preserve">on the date of, and </w:t>
      </w:r>
      <w:r w:rsidR="00650A8D">
        <w:t>after giving effect to</w:t>
      </w:r>
      <w:r w:rsidR="00EC6EC0">
        <w:t>,</w:t>
      </w:r>
      <w:r w:rsidR="00650A8D">
        <w:t xml:space="preserve"> the </w:t>
      </w:r>
      <w:r w:rsidR="002A3D59" w:rsidRPr="002A3D59">
        <w:t>RJ Equitization</w:t>
      </w:r>
      <w:r w:rsidR="00697D04" w:rsidRPr="002A3D59">
        <w:t>.</w:t>
      </w:r>
    </w:p>
    <w:p w14:paraId="792F5697" w14:textId="1FD56179" w:rsidR="00697D04" w:rsidRPr="007125E4" w:rsidRDefault="00CE7021" w:rsidP="005F3452">
      <w:pPr>
        <w:pStyle w:val="Definition1"/>
      </w:pPr>
      <w:r>
        <w:t>“</w:t>
      </w:r>
      <w:r w:rsidR="00697D04" w:rsidRPr="007125E4">
        <w:rPr>
          <w:b/>
          <w:i/>
        </w:rPr>
        <w:t>Permitted Indebtedness</w:t>
      </w:r>
      <w:r>
        <w:t>”</w:t>
      </w:r>
      <w:r w:rsidR="00697D04" w:rsidRPr="007125E4">
        <w:t xml:space="preserve"> has the meaning set forth for such term in </w:t>
      </w:r>
      <w:r w:rsidR="00A4726F">
        <w:fldChar w:fldCharType="begin"/>
      </w:r>
      <w:r w:rsidR="00A4726F">
        <w:instrText xml:space="preserve"> REF _Ref_ContractCompanion_9kb9Ur05B \w \h \* MERGEFORMAT </w:instrText>
      </w:r>
      <w:r w:rsidR="00A4726F">
        <w:fldChar w:fldCharType="separate"/>
      </w:r>
      <w:r w:rsidR="00A4726F">
        <w:t>Section</w:t>
      </w:r>
      <w:r w:rsidR="00BE0E64">
        <w:t> </w:t>
      </w:r>
      <w:r w:rsidR="00A4726F">
        <w:t>4.02(2)</w:t>
      </w:r>
      <w:r w:rsidR="00A4726F">
        <w:fldChar w:fldCharType="end"/>
      </w:r>
      <w:r w:rsidR="00697D04" w:rsidRPr="007125E4">
        <w:t>.</w:t>
      </w:r>
    </w:p>
    <w:p w14:paraId="2819C9C8" w14:textId="349670DA" w:rsidR="00697D04" w:rsidRPr="007125E4" w:rsidRDefault="00CE7021" w:rsidP="005F3452">
      <w:pPr>
        <w:pStyle w:val="Definition1"/>
        <w:keepNext/>
      </w:pPr>
      <w:r>
        <w:t>“</w:t>
      </w:r>
      <w:r w:rsidR="00697D04" w:rsidRPr="005F3452">
        <w:rPr>
          <w:b/>
          <w:bCs/>
          <w:i/>
          <w:iCs/>
        </w:rPr>
        <w:t>Permitted Investment</w:t>
      </w:r>
      <w:r>
        <w:t>”</w:t>
      </w:r>
      <w:r w:rsidR="00697D04" w:rsidRPr="007125E4">
        <w:t xml:space="preserve"> means:</w:t>
      </w:r>
    </w:p>
    <w:p w14:paraId="005EB8EE" w14:textId="0BC92602" w:rsidR="00697D04" w:rsidRPr="007125E4" w:rsidRDefault="00697D04" w:rsidP="005F3452">
      <w:pPr>
        <w:pStyle w:val="Definition2"/>
      </w:pPr>
      <w:bookmarkStart w:id="14" w:name="_Ref_ContractCompanion_9kb9Ur05D"/>
      <w:r w:rsidRPr="00712F4E">
        <w:t xml:space="preserve">any Investment in the Company or in any Subsidiary; provided that Investments pursuant to this clause </w:t>
      </w:r>
      <w:r w:rsidR="00A4726F">
        <w:fldChar w:fldCharType="begin"/>
      </w:r>
      <w:r w:rsidR="00A4726F">
        <w:instrText xml:space="preserve"> REF _Ref_ContractCompanion_9kb9Ur05D \w \n \h \t \* MERGEFORMAT </w:instrText>
      </w:r>
      <w:r w:rsidR="00A4726F">
        <w:fldChar w:fldCharType="separate"/>
      </w:r>
      <w:r w:rsidR="00A4726F">
        <w:t>(1)</w:t>
      </w:r>
      <w:r w:rsidR="00A4726F">
        <w:fldChar w:fldCharType="end"/>
      </w:r>
      <w:r w:rsidRPr="00712F4E">
        <w:t xml:space="preserve"> in Subsidiaries that are not Subsidiary Guarantors may not exceed BRL$</w:t>
      </w:r>
      <w:r>
        <w:t>500.0</w:t>
      </w:r>
      <w:r w:rsidRPr="00712F4E">
        <w:t xml:space="preserve"> million (or the equivalent in other currencies) in the aggregate outstanding at any one time</w:t>
      </w:r>
      <w:r>
        <w:t xml:space="preserve"> and any individual investment in excess of BRL$100.0 </w:t>
      </w:r>
      <w:r w:rsidR="00FF46CC" w:rsidRPr="00712F4E">
        <w:t xml:space="preserve">million </w:t>
      </w:r>
      <w:r>
        <w:t>shall have been approved in writing by the Board of Directors of the Company</w:t>
      </w:r>
      <w:r w:rsidRPr="007125E4">
        <w:t>;</w:t>
      </w:r>
      <w:bookmarkEnd w:id="14"/>
    </w:p>
    <w:p w14:paraId="4CE92993" w14:textId="3CFAE371" w:rsidR="00697D04" w:rsidRPr="007125E4" w:rsidRDefault="00697D04" w:rsidP="005F3452">
      <w:pPr>
        <w:pStyle w:val="Definition2"/>
      </w:pPr>
      <w:r w:rsidRPr="007125E4">
        <w:t>Investments in any Person (including the Capital Stock of any such Person) if such Person will, upon the making of such Investment, become a Subsidiary Guarantor;</w:t>
      </w:r>
    </w:p>
    <w:p w14:paraId="27ECBF34" w14:textId="24005CF5" w:rsidR="00697D04" w:rsidRPr="007125E4" w:rsidRDefault="00697D04" w:rsidP="005F3452">
      <w:pPr>
        <w:pStyle w:val="Definition2"/>
      </w:pPr>
      <w:r w:rsidRPr="007125E4">
        <w:t>Investments in another Person if as a result of such Investment, such other Person is merged, consolidated or otherwise combined with or into, or transfers or conveys all or substantially all its assets to, the Company or a Subsidiary Guarantor;</w:t>
      </w:r>
    </w:p>
    <w:p w14:paraId="406FE4BD" w14:textId="28ECEB01" w:rsidR="00697D04" w:rsidRPr="007125E4" w:rsidRDefault="00697D04" w:rsidP="005F3452">
      <w:pPr>
        <w:pStyle w:val="Definition2"/>
      </w:pPr>
      <w:r w:rsidRPr="007125E4">
        <w:t>any Investment in cash and Cash Equivalents;</w:t>
      </w:r>
    </w:p>
    <w:p w14:paraId="1FA6FF01" w14:textId="441D08F1" w:rsidR="00697D04" w:rsidRPr="007125E4" w:rsidRDefault="00697D04" w:rsidP="005F3452">
      <w:pPr>
        <w:pStyle w:val="Definition2"/>
      </w:pPr>
      <w:r w:rsidRPr="007125E4">
        <w:t>Hedging Agreements entered into in the ordinary course of business for the purpose of limiting risks associated with the business of the Company and its Subsidiaries and for non-speculative purposes;</w:t>
      </w:r>
    </w:p>
    <w:p w14:paraId="649182C2" w14:textId="4588A978" w:rsidR="00697D04" w:rsidRPr="007125E4" w:rsidRDefault="00697D04" w:rsidP="005F3452">
      <w:pPr>
        <w:pStyle w:val="Definition2"/>
      </w:pPr>
      <w:r w:rsidRPr="007125E4">
        <w:t>any Investment existing on</w:t>
      </w:r>
      <w:r>
        <w:t xml:space="preserve">, or contemplated in the </w:t>
      </w:r>
      <w:r w:rsidRPr="00264A7B">
        <w:t xml:space="preserve">Reorganization Plan </w:t>
      </w:r>
      <w:r>
        <w:t>as of,</w:t>
      </w:r>
      <w:r w:rsidRPr="007125E4">
        <w:t xml:space="preserve"> the </w:t>
      </w:r>
      <w:r>
        <w:t>date of the Reorganization Plan Confirmation</w:t>
      </w:r>
      <w:r w:rsidRPr="007125E4">
        <w:t>, which include Investments in any Person</w:t>
      </w:r>
      <w:r>
        <w:t xml:space="preserve"> that is not a Subsidiary Guarantor</w:t>
      </w:r>
      <w:r w:rsidRPr="007125E4">
        <w:t xml:space="preserve"> in excess of BRL$</w:t>
      </w:r>
      <w:r>
        <w:t>500</w:t>
      </w:r>
      <w:r w:rsidRPr="007125E4">
        <w:t xml:space="preserve"> million (or the equivalent in other currencies) as set out in </w:t>
      </w:r>
      <w:r w:rsidR="00A4726F" w:rsidRPr="00A4726F">
        <w:rPr>
          <w:u w:val="single"/>
        </w:rPr>
        <w:fldChar w:fldCharType="begin"/>
      </w:r>
      <w:r w:rsidR="00A4726F" w:rsidRPr="00A4726F">
        <w:rPr>
          <w:u w:val="single"/>
        </w:rPr>
        <w:instrText xml:space="preserve"> REF _Ref_ContractCompanion_9kb9Ur05F \w \n \h \* MERGEFORMAT </w:instrText>
      </w:r>
      <w:r w:rsidR="00A4726F" w:rsidRPr="00A4726F">
        <w:rPr>
          <w:u w:val="single"/>
        </w:rPr>
      </w:r>
      <w:r w:rsidR="00A4726F" w:rsidRPr="00A4726F">
        <w:rPr>
          <w:u w:val="single"/>
        </w:rPr>
        <w:fldChar w:fldCharType="separate"/>
      </w:r>
      <w:r w:rsidR="00A4726F" w:rsidRPr="00A4726F">
        <w:rPr>
          <w:u w:val="single"/>
        </w:rPr>
        <w:t>Schedule D</w:t>
      </w:r>
      <w:r w:rsidR="00A4726F" w:rsidRPr="00A4726F">
        <w:rPr>
          <w:u w:val="single"/>
        </w:rPr>
        <w:fldChar w:fldCharType="end"/>
      </w:r>
      <w:r w:rsidRPr="007125E4">
        <w:t xml:space="preserve"> hereto;</w:t>
      </w:r>
    </w:p>
    <w:p w14:paraId="3D522B90" w14:textId="4BE99D36" w:rsidR="00697D04" w:rsidRPr="007125E4" w:rsidRDefault="00697D04" w:rsidP="005F3452">
      <w:pPr>
        <w:pStyle w:val="Definition2"/>
      </w:pPr>
      <w:r w:rsidRPr="007125E4">
        <w:t>(i) receivables owing to the Company or any Subsidiary if created or acquired in the ordinary course of business, (ii) endorsements for collection or deposit in the ordinary course of business, and (iii) securities, instruments or other obligations received in compromise or settlement of debts created in the ordinary course of business, or by reason of a composition or readjustment of debts or reorganization of another Person, or in satisfaction of claims or judgments;</w:t>
      </w:r>
    </w:p>
    <w:p w14:paraId="145DFA0C" w14:textId="63BF77C8" w:rsidR="00697D04" w:rsidRPr="007125E4" w:rsidRDefault="00697D04" w:rsidP="005F3452">
      <w:pPr>
        <w:pStyle w:val="Definition2"/>
      </w:pPr>
      <w:bookmarkStart w:id="15" w:name="_Ref_ContractCompanion_9kb9Ur167"/>
      <w:r w:rsidRPr="007125E4">
        <w:t>advances and loans to officers, directors or employees (or guarantees thereof) for business-related travel expenses, moving expenses and other similar expenses, in each case (i) incurred in the ordinary course of business and (ii) not to exceed (A) BRL$30.0 million (or the equivalent in other currencies) in the aggregate outstanding at any one time and (B) BRL$10.0 million (or the equivalent in other currencies) with respect to any particular individual in the aggregate;</w:t>
      </w:r>
      <w:bookmarkEnd w:id="15"/>
    </w:p>
    <w:p w14:paraId="744E63D1" w14:textId="0F3C3D7E" w:rsidR="00697D04" w:rsidRPr="007125E4" w:rsidRDefault="00697D04" w:rsidP="005F3452">
      <w:pPr>
        <w:pStyle w:val="Definition2"/>
      </w:pPr>
      <w:r w:rsidRPr="007125E4">
        <w:t>advances, loans, rebates and extensions of credit (including the creation of receivables) to suppliers, customers and vendors, and performance guarantees, in each case in the ordinary course of business;</w:t>
      </w:r>
    </w:p>
    <w:p w14:paraId="7E58315F" w14:textId="1E8FD71D" w:rsidR="00697D04" w:rsidRPr="007125E4" w:rsidRDefault="00697D04" w:rsidP="005F3452">
      <w:pPr>
        <w:pStyle w:val="Definition2"/>
      </w:pPr>
      <w:r w:rsidRPr="007125E4">
        <w:t>Investments in payroll, travel, relocation and similar advances to cover matters that are expected at the time of such advances ultimately to be treated as expenses for accounting purposes and that are made in the ordinary course of business or consistent with past practice, which outstanding Investments (other than any such Investments required by law) do not exceed BRL$10.0 million in the aggregate at any one time;</w:t>
      </w:r>
    </w:p>
    <w:p w14:paraId="186B11CF" w14:textId="2C6440EB" w:rsidR="00697D04" w:rsidRPr="007125E4" w:rsidRDefault="00697D04" w:rsidP="005F3452">
      <w:pPr>
        <w:pStyle w:val="Definition2"/>
      </w:pPr>
      <w:r w:rsidRPr="007125E4">
        <w:t xml:space="preserve">Investments made as a result of the receipt of non-cash consideration from a sale or other disposition of property or assets, including an Asset Sale, in each case, that was made in compliance with </w:t>
      </w:r>
      <w:r w:rsidR="00A4726F">
        <w:fldChar w:fldCharType="begin"/>
      </w:r>
      <w:r w:rsidR="00A4726F">
        <w:instrText xml:space="preserve"> REF _Ref_ContractCompanion_9kb9Ur068 \n \h \* MERGEFORMAT </w:instrText>
      </w:r>
      <w:r w:rsidR="00A4726F">
        <w:fldChar w:fldCharType="separate"/>
      </w:r>
      <w:r w:rsidR="00A4726F">
        <w:t>Section 4.16</w:t>
      </w:r>
      <w:r w:rsidR="00A4726F">
        <w:fldChar w:fldCharType="end"/>
      </w:r>
      <w:r w:rsidRPr="007125E4">
        <w:t>;</w:t>
      </w:r>
    </w:p>
    <w:p w14:paraId="5E96F542" w14:textId="2FDC54CC" w:rsidR="00697D04" w:rsidRPr="007125E4" w:rsidRDefault="00697D04" w:rsidP="005F3452">
      <w:pPr>
        <w:pStyle w:val="Definition2"/>
      </w:pPr>
      <w:r w:rsidRPr="007125E4">
        <w:t xml:space="preserve">pledges or deposits with respect to leases or utilities provided to third parties in the ordinary course of business or Liens otherwise permitted by </w:t>
      </w:r>
      <w:r w:rsidR="00A4726F">
        <w:fldChar w:fldCharType="begin"/>
      </w:r>
      <w:r w:rsidR="00A4726F">
        <w:instrText xml:space="preserve"> REF _Ref_ContractCompanion_9kb9Ur01B \n \h \* MERGEFORMAT </w:instrText>
      </w:r>
      <w:r w:rsidR="00A4726F">
        <w:fldChar w:fldCharType="separate"/>
      </w:r>
      <w:r w:rsidR="00A4726F">
        <w:t>Section 4.07</w:t>
      </w:r>
      <w:r w:rsidR="00A4726F">
        <w:fldChar w:fldCharType="end"/>
      </w:r>
      <w:r w:rsidRPr="007125E4">
        <w:t xml:space="preserve"> or made in connection with such Liens;</w:t>
      </w:r>
    </w:p>
    <w:p w14:paraId="604BD49E" w14:textId="37F6BEAD" w:rsidR="00697D04" w:rsidRPr="007125E4" w:rsidRDefault="00697D04" w:rsidP="005F3452">
      <w:pPr>
        <w:pStyle w:val="Definition2"/>
      </w:pPr>
      <w:r w:rsidRPr="007125E4">
        <w:t>Investments consisting of purchases and acquisitions of inventory, supplies, materials and equipment or licenses or leases of intellectual property or any other Investments in connection with the business activities of the Company or its Subsidiaries, in each case, in the ordinary course of business;</w:t>
      </w:r>
    </w:p>
    <w:p w14:paraId="5828A3F6" w14:textId="7B3A93A4" w:rsidR="00697D04" w:rsidRPr="007125E4" w:rsidRDefault="00697D04" w:rsidP="005F3452">
      <w:pPr>
        <w:pStyle w:val="Definition2"/>
      </w:pPr>
      <w:r w:rsidRPr="007125E4">
        <w:t>Investments represented by bank deposits, credit securities issued by banks, trade credit, advances to customers, and accounts and notes receivable created or acquired in the ordinary course of business;</w:t>
      </w:r>
    </w:p>
    <w:p w14:paraId="2A270A28" w14:textId="22A1A25B" w:rsidR="00697D04" w:rsidRPr="007125E4" w:rsidRDefault="00697D04" w:rsidP="005F3452">
      <w:pPr>
        <w:pStyle w:val="Definition2"/>
      </w:pPr>
      <w:r w:rsidRPr="007125E4">
        <w:t>Investments to the extent such Investments consist of prepaid expenses, negotiable instruments held for collection and lease, utility and workers</w:t>
      </w:r>
      <w:r w:rsidR="00CE7021">
        <w:t>’</w:t>
      </w:r>
      <w:r w:rsidRPr="007125E4">
        <w:t xml:space="preserve"> compensation, performance and other similar deposits made in the ordinary course of business by the Company or any of its Subsidiaries;</w:t>
      </w:r>
    </w:p>
    <w:p w14:paraId="36BD68B0" w14:textId="05ED99F2" w:rsidR="00697D04" w:rsidRPr="007125E4" w:rsidRDefault="00697D04" w:rsidP="005F3452">
      <w:pPr>
        <w:pStyle w:val="Definition2"/>
      </w:pPr>
      <w:bookmarkStart w:id="16" w:name="_Ref_ContractCompanion_9kb9Ur06A"/>
      <w:r w:rsidRPr="007125E4">
        <w:t xml:space="preserve">Investments in Similar Businesses </w:t>
      </w:r>
      <w:r>
        <w:t>and/or</w:t>
      </w:r>
      <w:r w:rsidRPr="007125E4">
        <w:t xml:space="preserve"> in joint ventures that, when taken together with all other Investments made pursuant to this clause </w:t>
      </w:r>
      <w:r w:rsidR="00A4726F">
        <w:fldChar w:fldCharType="begin"/>
      </w:r>
      <w:r w:rsidR="00A4726F">
        <w:instrText xml:space="preserve"> REF _Ref_ContractCompanion_9kb9Ur06A \w \n \h \t \* MERGEFORMAT </w:instrText>
      </w:r>
      <w:r w:rsidR="00A4726F">
        <w:fldChar w:fldCharType="separate"/>
      </w:r>
      <w:r w:rsidR="00A4726F">
        <w:t>(16)</w:t>
      </w:r>
      <w:r w:rsidR="00A4726F">
        <w:fldChar w:fldCharType="end"/>
      </w:r>
      <w:r w:rsidRPr="007125E4">
        <w:t xml:space="preserve"> that are at the time outstanding, do not to exceed BRL$</w:t>
      </w:r>
      <w:r>
        <w:t>200</w:t>
      </w:r>
      <w:r w:rsidRPr="007125E4">
        <w:t>.</w:t>
      </w:r>
      <w:r>
        <w:t>0 m</w:t>
      </w:r>
      <w:r w:rsidRPr="007125E4">
        <w:t>illion;</w:t>
      </w:r>
      <w:bookmarkEnd w:id="16"/>
    </w:p>
    <w:p w14:paraId="1B65FEB5" w14:textId="6DCF2EFB" w:rsidR="00697D04" w:rsidRPr="007125E4" w:rsidRDefault="00697D04" w:rsidP="005F3452">
      <w:pPr>
        <w:pStyle w:val="Definition2"/>
      </w:pPr>
      <w:r w:rsidRPr="007125E4">
        <w:t>any purchase or repurchase of the Securities</w:t>
      </w:r>
      <w:r>
        <w:t xml:space="preserve"> conducted in accordance with the terms of this Indenture</w:t>
      </w:r>
      <w:r w:rsidRPr="007125E4">
        <w:t>; and</w:t>
      </w:r>
    </w:p>
    <w:p w14:paraId="32E92645" w14:textId="5A345C18" w:rsidR="00697D04" w:rsidRPr="007125E4" w:rsidRDefault="00697D04" w:rsidP="005F3452">
      <w:pPr>
        <w:pStyle w:val="Definition2"/>
      </w:pPr>
      <w:r w:rsidRPr="007125E4">
        <w:t xml:space="preserve">any Investment of assets and receivables related to the fiber business to ClientCo (the </w:t>
      </w:r>
      <w:r w:rsidR="00CE7021">
        <w:t>“</w:t>
      </w:r>
      <w:r w:rsidRPr="007125E4">
        <w:rPr>
          <w:b/>
          <w:i/>
        </w:rPr>
        <w:t>ClientCo Contributions</w:t>
      </w:r>
      <w:r w:rsidR="00CE7021">
        <w:t>”</w:t>
      </w:r>
      <w:r w:rsidRPr="007125E4">
        <w:t>).</w:t>
      </w:r>
    </w:p>
    <w:p w14:paraId="356DE79B" w14:textId="7ECDD3D2" w:rsidR="00697D04" w:rsidRPr="007125E4" w:rsidRDefault="00CE7021" w:rsidP="001B7A0C">
      <w:pPr>
        <w:pStyle w:val="Definition1"/>
      </w:pPr>
      <w:r>
        <w:t>“</w:t>
      </w:r>
      <w:r w:rsidR="00697D04" w:rsidRPr="007125E4">
        <w:rPr>
          <w:b/>
          <w:i/>
        </w:rPr>
        <w:t>Person</w:t>
      </w:r>
      <w:r>
        <w:t>”</w:t>
      </w:r>
      <w:r w:rsidR="00697D04" w:rsidRPr="007125E4">
        <w:t xml:space="preserve"> means an individual, partnership, corporation, limited liability company, business trust, joint stock company, trust, unincorporated association, joint venture or any nation or government, any state, province or other political subdivision thereof, any central bank (or similar monetary or regulatory authority) thereof, and any entity, agency or instrumentality exercising executive, legislative, judicial, regulatory or administrative functions of or pertaining to government.</w:t>
      </w:r>
    </w:p>
    <w:p w14:paraId="545AE42C" w14:textId="433D43CF" w:rsidR="00697D04" w:rsidRPr="007125E4" w:rsidRDefault="00CE7021" w:rsidP="001B7A0C">
      <w:pPr>
        <w:pStyle w:val="Definition1"/>
      </w:pPr>
      <w:r>
        <w:t>“</w:t>
      </w:r>
      <w:r w:rsidR="00697D04" w:rsidRPr="007125E4">
        <w:rPr>
          <w:b/>
          <w:i/>
        </w:rPr>
        <w:t>PIK Interest</w:t>
      </w:r>
      <w:r>
        <w:t>”</w:t>
      </w:r>
      <w:r w:rsidR="00697D04" w:rsidRPr="007125E4">
        <w:t xml:space="preserve"> means a portion of the interest on the Securities due on an Interest Payment Date, which is paid, at the Company</w:t>
      </w:r>
      <w:r>
        <w:t>’</w:t>
      </w:r>
      <w:r w:rsidR="00697D04" w:rsidRPr="007125E4">
        <w:t>s election, by increasing the amount of outstanding Securities or by issuing additional PIK Securities, as set forth in the Securities.</w:t>
      </w:r>
    </w:p>
    <w:p w14:paraId="3DF05509" w14:textId="47E8CB40" w:rsidR="00697D04" w:rsidRPr="007125E4" w:rsidRDefault="00CE7021" w:rsidP="001B7A0C">
      <w:pPr>
        <w:pStyle w:val="Definition1"/>
      </w:pPr>
      <w:r>
        <w:t>“</w:t>
      </w:r>
      <w:r w:rsidR="00697D04" w:rsidRPr="007125E4">
        <w:rPr>
          <w:b/>
          <w:i/>
        </w:rPr>
        <w:t>PIK Payment</w:t>
      </w:r>
      <w:r>
        <w:t>”</w:t>
      </w:r>
      <w:r w:rsidR="00697D04" w:rsidRPr="007125E4">
        <w:t xml:space="preserve"> has the meaning set forth for such term in </w:t>
      </w:r>
      <w:r w:rsidR="00A4726F">
        <w:fldChar w:fldCharType="begin"/>
      </w:r>
      <w:r w:rsidR="00A4726F">
        <w:instrText xml:space="preserve"> REF _Ref_ContractCompanion_9kb9Ur06C \w \h \* MERGEFORMAT </w:instrText>
      </w:r>
      <w:r w:rsidR="00A4726F">
        <w:fldChar w:fldCharType="separate"/>
      </w:r>
      <w:r w:rsidR="00A4726F">
        <w:t>Section 2.01(3)</w:t>
      </w:r>
      <w:r w:rsidR="00A4726F">
        <w:fldChar w:fldCharType="end"/>
      </w:r>
      <w:r w:rsidR="00697D04" w:rsidRPr="007125E4">
        <w:t>.</w:t>
      </w:r>
    </w:p>
    <w:p w14:paraId="47FB0712" w14:textId="7654FB9B" w:rsidR="00697D04" w:rsidRPr="007125E4" w:rsidRDefault="00CE7021" w:rsidP="001B7A0C">
      <w:pPr>
        <w:pStyle w:val="Definition1"/>
      </w:pPr>
      <w:r>
        <w:t>“</w:t>
      </w:r>
      <w:r w:rsidR="00697D04" w:rsidRPr="007125E4">
        <w:rPr>
          <w:b/>
          <w:i/>
        </w:rPr>
        <w:t>PIK Securities</w:t>
      </w:r>
      <w:r>
        <w:t>”</w:t>
      </w:r>
      <w:r w:rsidR="00697D04" w:rsidRPr="007125E4">
        <w:t xml:space="preserve"> has the meaning set forth for such term in </w:t>
      </w:r>
      <w:r w:rsidR="00A4726F">
        <w:fldChar w:fldCharType="begin"/>
      </w:r>
      <w:r w:rsidR="00A4726F">
        <w:instrText xml:space="preserve"> REF _Ref_ContractCompanion_9kb9Ur06C \w \h \* MERGEFORMAT </w:instrText>
      </w:r>
      <w:r w:rsidR="00A4726F">
        <w:fldChar w:fldCharType="separate"/>
      </w:r>
      <w:r w:rsidR="00A4726F">
        <w:t>Section 2.01(3)</w:t>
      </w:r>
      <w:r w:rsidR="00A4726F">
        <w:fldChar w:fldCharType="end"/>
      </w:r>
      <w:r w:rsidR="00697D04" w:rsidRPr="007125E4">
        <w:t>.</w:t>
      </w:r>
    </w:p>
    <w:p w14:paraId="044B1E5A" w14:textId="36EAB71D" w:rsidR="00697D04" w:rsidRPr="007125E4" w:rsidRDefault="00CE7021" w:rsidP="001B7A0C">
      <w:pPr>
        <w:pStyle w:val="Definition1"/>
      </w:pPr>
      <w:r>
        <w:t>“</w:t>
      </w:r>
      <w:r w:rsidR="00697D04" w:rsidRPr="007125E4">
        <w:rPr>
          <w:b/>
          <w:i/>
        </w:rPr>
        <w:t>Preferred Stock</w:t>
      </w:r>
      <w:r>
        <w:t>”</w:t>
      </w:r>
      <w:r w:rsidR="00697D04" w:rsidRPr="007125E4">
        <w:t xml:space="preserve"> means, with respect to any Person, Capital Stock of any class or classes (however designated) of such Person that has preferential rights over any other Capital Stock of such Person with respect to the payment of dividends or distributions, or as to the distribution of assets upon any voluntary or involuntary liquidation or dissolution of such Person.</w:t>
      </w:r>
    </w:p>
    <w:p w14:paraId="50D809E2" w14:textId="5D7C54C2" w:rsidR="00697D04" w:rsidRPr="007125E4" w:rsidRDefault="00CE7021" w:rsidP="001B7A0C">
      <w:pPr>
        <w:pStyle w:val="Definition1"/>
      </w:pPr>
      <w:r>
        <w:t>“</w:t>
      </w:r>
      <w:r w:rsidR="00697D04" w:rsidRPr="007125E4">
        <w:rPr>
          <w:b/>
          <w:i/>
        </w:rPr>
        <w:t>Principal Paying Agent</w:t>
      </w:r>
      <w:r>
        <w:t>”</w:t>
      </w:r>
      <w:r w:rsidR="00697D04" w:rsidRPr="007125E4">
        <w:t xml:space="preserve"> means the party named as such in this Indenture until a successor replaces it and, thereafter, means such successor.</w:t>
      </w:r>
    </w:p>
    <w:p w14:paraId="0AFFFCDF" w14:textId="4289DCB2" w:rsidR="00697D04" w:rsidRPr="007125E4" w:rsidRDefault="00CE7021" w:rsidP="001B7A0C">
      <w:pPr>
        <w:pStyle w:val="Definition1"/>
      </w:pPr>
      <w:r>
        <w:t>“</w:t>
      </w:r>
      <w:r w:rsidR="00697D04" w:rsidRPr="005D2751">
        <w:rPr>
          <w:b/>
          <w:bCs/>
          <w:i/>
          <w:iCs/>
        </w:rPr>
        <w:t>Priority Secured Debt</w:t>
      </w:r>
      <w:r>
        <w:t>”</w:t>
      </w:r>
      <w:r w:rsidR="00697D04" w:rsidRPr="007125E4">
        <w:t xml:space="preserve"> means (i) the Securities, (ii) the debentures issued by the Company pursuant to a Brazilian law governed indenture on the Restructuring Closing Date</w:t>
      </w:r>
      <w:r w:rsidR="00697D04">
        <w:t xml:space="preserve"> (the </w:t>
      </w:r>
      <w:r>
        <w:t>“</w:t>
      </w:r>
      <w:r w:rsidR="00697D04" w:rsidRPr="005D2751">
        <w:rPr>
          <w:b/>
          <w:bCs/>
          <w:i/>
          <w:iCs/>
        </w:rPr>
        <w:t>Priority Debentures</w:t>
      </w:r>
      <w:r>
        <w:t>”</w:t>
      </w:r>
      <w:r w:rsidR="00697D04">
        <w:t>)</w:t>
      </w:r>
      <w:r w:rsidR="00697D04" w:rsidRPr="007125E4">
        <w:t xml:space="preserve">, </w:t>
      </w:r>
      <w:r w:rsidR="00697D04">
        <w:t xml:space="preserve">(iii) all other Indebtedness of the Company and its Subsidiaries outstanding on the Restructuring Closing Date that is secured by a Lien on the Collateral that is </w:t>
      </w:r>
      <w:r w:rsidR="00697D04">
        <w:rPr>
          <w:i/>
          <w:iCs/>
        </w:rPr>
        <w:t xml:space="preserve">pari </w:t>
      </w:r>
      <w:r w:rsidR="00697D04" w:rsidRPr="004E7709">
        <w:rPr>
          <w:i/>
          <w:iCs/>
        </w:rPr>
        <w:t>passu</w:t>
      </w:r>
      <w:r w:rsidR="00697D04">
        <w:t xml:space="preserve"> or senior to the Securities </w:t>
      </w:r>
      <w:r w:rsidR="00697D04" w:rsidRPr="007D0747">
        <w:t>pursuant</w:t>
      </w:r>
      <w:r w:rsidR="00697D04">
        <w:t xml:space="preserve"> to the Reorganization Plan</w:t>
      </w:r>
      <w:r w:rsidR="00697D04" w:rsidRPr="007125E4">
        <w:t xml:space="preserve"> </w:t>
      </w:r>
      <w:r w:rsidR="00697D04">
        <w:t xml:space="preserve">(the </w:t>
      </w:r>
      <w:r>
        <w:t>“</w:t>
      </w:r>
      <w:r w:rsidR="00697D04">
        <w:rPr>
          <w:b/>
          <w:bCs/>
          <w:i/>
          <w:iCs/>
        </w:rPr>
        <w:t>Other RJ Priority Debt</w:t>
      </w:r>
      <w:r>
        <w:t>”</w:t>
      </w:r>
      <w:r w:rsidR="00697D04">
        <w:t>) and</w:t>
      </w:r>
      <w:r w:rsidR="00697D04" w:rsidRPr="006C7B05">
        <w:t xml:space="preserve"> </w:t>
      </w:r>
      <w:r w:rsidR="00697D04" w:rsidRPr="007125E4">
        <w:t>(i</w:t>
      </w:r>
      <w:r w:rsidR="00697D04">
        <w:t>v</w:t>
      </w:r>
      <w:r w:rsidR="00697D04" w:rsidRPr="007125E4">
        <w:t xml:space="preserve">) any other Indebtedness permitted under this Indenture to be incurred and secured with a </w:t>
      </w:r>
      <w:r w:rsidR="00697D04">
        <w:t>L</w:t>
      </w:r>
      <w:r w:rsidR="00697D04" w:rsidRPr="007125E4">
        <w:t>ien on the Collateral</w:t>
      </w:r>
      <w:r w:rsidR="00697D04">
        <w:t xml:space="preserve"> that is </w:t>
      </w:r>
      <w:r w:rsidR="00697D04">
        <w:rPr>
          <w:i/>
          <w:iCs/>
        </w:rPr>
        <w:t>pari passu</w:t>
      </w:r>
      <w:r w:rsidR="00697D04">
        <w:t xml:space="preserve"> or senior to the Securities</w:t>
      </w:r>
      <w:r w:rsidR="00697D04" w:rsidRPr="007125E4">
        <w:t xml:space="preserve">, in each case, including any additional Indebtedness issued as </w:t>
      </w:r>
      <w:r>
        <w:t>“</w:t>
      </w:r>
      <w:r w:rsidR="00697D04" w:rsidRPr="007125E4">
        <w:t>payment-in-kind</w:t>
      </w:r>
      <w:r>
        <w:t>”</w:t>
      </w:r>
      <w:r w:rsidR="00697D04" w:rsidRPr="007125E4">
        <w:t xml:space="preserve"> with respect to any of the foregoing.</w:t>
      </w:r>
    </w:p>
    <w:p w14:paraId="19949B5B" w14:textId="7F3CB8D6" w:rsidR="00697D04" w:rsidRPr="007125E4" w:rsidRDefault="00CE7021" w:rsidP="001B7A0C">
      <w:pPr>
        <w:pStyle w:val="Definition1"/>
      </w:pPr>
      <w:r>
        <w:t>“</w:t>
      </w:r>
      <w:r w:rsidR="00697D04" w:rsidRPr="007125E4">
        <w:rPr>
          <w:b/>
          <w:i/>
        </w:rPr>
        <w:t>Process Agent</w:t>
      </w:r>
      <w:r>
        <w:t>”</w:t>
      </w:r>
      <w:r w:rsidR="00697D04" w:rsidRPr="007125E4">
        <w:t xml:space="preserve"> has the meaning set forth for such term in </w:t>
      </w:r>
      <w:r w:rsidR="00A4726F">
        <w:fldChar w:fldCharType="begin"/>
      </w:r>
      <w:r w:rsidR="00A4726F">
        <w:instrText xml:space="preserve"> REF _Ref_ContractCompanion_9kb9Ur06E \w \h \* MERGEFORMAT </w:instrText>
      </w:r>
      <w:r w:rsidR="00A4726F">
        <w:fldChar w:fldCharType="separate"/>
      </w:r>
      <w:r w:rsidR="00A4726F">
        <w:t>Section 13.14(2)</w:t>
      </w:r>
      <w:r w:rsidR="00A4726F">
        <w:fldChar w:fldCharType="end"/>
      </w:r>
      <w:r w:rsidR="00697D04" w:rsidRPr="007125E4">
        <w:t>.</w:t>
      </w:r>
    </w:p>
    <w:p w14:paraId="7518A934" w14:textId="638AB8C0" w:rsidR="00697D04" w:rsidRPr="007125E4" w:rsidRDefault="00CE7021" w:rsidP="001B7A0C">
      <w:pPr>
        <w:pStyle w:val="Definition1"/>
      </w:pPr>
      <w:r>
        <w:t>“</w:t>
      </w:r>
      <w:r w:rsidR="00697D04" w:rsidRPr="007125E4">
        <w:rPr>
          <w:b/>
          <w:i/>
        </w:rPr>
        <w:t>Protected Purchaser</w:t>
      </w:r>
      <w:r>
        <w:t>”</w:t>
      </w:r>
      <w:r w:rsidR="00697D04" w:rsidRPr="007125E4">
        <w:t xml:space="preserve"> means a purchaser of a Security, or of an interest therein, who (a) gives value, (b) does not have notice of any adverse claim to the Security and (c) obtains control of the Security.</w:t>
      </w:r>
    </w:p>
    <w:p w14:paraId="4E20241B" w14:textId="3B30DB6A" w:rsidR="00697D04" w:rsidRPr="007125E4" w:rsidRDefault="00CE7021" w:rsidP="001B7A0C">
      <w:pPr>
        <w:pStyle w:val="Definition1"/>
        <w:keepNext/>
      </w:pPr>
      <w:r>
        <w:t>“</w:t>
      </w:r>
      <w:r w:rsidR="00697D04" w:rsidRPr="001B7A0C">
        <w:rPr>
          <w:b/>
          <w:bCs/>
          <w:i/>
          <w:iCs/>
        </w:rPr>
        <w:t>Purchase Money Indebtedness</w:t>
      </w:r>
      <w:r>
        <w:t>”</w:t>
      </w:r>
      <w:r w:rsidR="00697D04" w:rsidRPr="007125E4">
        <w:t xml:space="preserve"> means Indebtedness:</w:t>
      </w:r>
    </w:p>
    <w:p w14:paraId="4215EF28" w14:textId="0B84162E" w:rsidR="00697D04" w:rsidRPr="007125E4" w:rsidRDefault="00697D04" w:rsidP="006F4D91">
      <w:pPr>
        <w:pStyle w:val="Definition2"/>
      </w:pPr>
      <w:r w:rsidRPr="007125E4">
        <w:t>consisting of the deferred purchase price of an asset, conditional sale obligations, obligations under any title retention agreement and other purchase money obligations; or</w:t>
      </w:r>
    </w:p>
    <w:p w14:paraId="5E84B915" w14:textId="65539A3B" w:rsidR="00697D04" w:rsidRPr="007125E4" w:rsidRDefault="00697D04" w:rsidP="001B7A0C">
      <w:pPr>
        <w:pStyle w:val="Definition2"/>
      </w:pPr>
      <w:r w:rsidRPr="007125E4">
        <w:t>Incurred in the ordinary course of business for the purpose of financing all or any part of the purchase price (including in the case of Capitalized Lease Obligations the lease) within 365 days of such purchase or lease, or other cost of design, construction, installation or improvement of any assets;</w:t>
      </w:r>
    </w:p>
    <w:p w14:paraId="24BD3585" w14:textId="77777777" w:rsidR="00697D04" w:rsidRPr="007125E4" w:rsidRDefault="00697D04" w:rsidP="00233A8D">
      <w:pPr>
        <w:pStyle w:val="wText2"/>
      </w:pPr>
      <w:r w:rsidRPr="007125E4">
        <w:rPr>
          <w:i/>
        </w:rPr>
        <w:t>provided</w:t>
      </w:r>
      <w:r w:rsidRPr="007125E4">
        <w:t xml:space="preserve"> that the aggregate principal amount of such Indebtedness does not exceed such purchase price of such assets and cost Incurred in such design, construction, installation or improvement, including any Refinancing of such Indebtedness that does not increase the aggregate principal amount (or accreted amount, if less) thereof as of the date of the Refinancing.</w:t>
      </w:r>
    </w:p>
    <w:p w14:paraId="09BAEF75" w14:textId="70559233" w:rsidR="00697D04" w:rsidRPr="007125E4" w:rsidRDefault="00CE7021" w:rsidP="001B7A0C">
      <w:pPr>
        <w:pStyle w:val="Definition1"/>
      </w:pPr>
      <w:r>
        <w:t>“</w:t>
      </w:r>
      <w:r w:rsidR="00697D04" w:rsidRPr="007125E4">
        <w:rPr>
          <w:b/>
          <w:i/>
        </w:rPr>
        <w:t>Qualified Receivables Transaction</w:t>
      </w:r>
      <w:r>
        <w:t>”</w:t>
      </w:r>
      <w:r w:rsidR="00697D04" w:rsidRPr="007125E4">
        <w:t xml:space="preserve"> means any transaction or series of transactions that may be entered into by the Company or any Subsidiary pursuant to which the Company or any Subsidiary may sell, convey or otherwise transfer to (a) a Receivables Subsidiary (in the case of a transfer by the Company or any Subsidiary), or (b) any other Person (in the case of a transfer by a Receivables Subsidiary), or may transfer an undivided interest in or may grant a security interest in, any Receivables (whether now existing or arising in the future) of the Company or any Subsidiary and any asset related thereto, including all collateral securing such Receivables, all contracts and all guarantees or other obligations in respect of the accounts receivable, proceeds of such Receivables and other assets which are customarily transferred, or in respect of which security interests are customarily granted, in connection with asset securitization transactions involving Receivables on the terms that the Company has concluded are customary and market terms fair to the Company and its Subsidiaries.</w:t>
      </w:r>
    </w:p>
    <w:p w14:paraId="6381218F" w14:textId="33B09C08" w:rsidR="00697D04" w:rsidRPr="007125E4" w:rsidRDefault="00CE7021" w:rsidP="001B7A0C">
      <w:pPr>
        <w:pStyle w:val="Definition1"/>
      </w:pPr>
      <w:r>
        <w:t>“</w:t>
      </w:r>
      <w:r w:rsidR="00697D04" w:rsidRPr="007125E4">
        <w:rPr>
          <w:b/>
          <w:i/>
        </w:rPr>
        <w:t>Rating Agency</w:t>
      </w:r>
      <w:r>
        <w:t>”</w:t>
      </w:r>
      <w:r w:rsidR="00697D04" w:rsidRPr="007125E4">
        <w:t xml:space="preserve"> means S&amp;P, Fitch and Moody</w:t>
      </w:r>
      <w:r>
        <w:t>’</w:t>
      </w:r>
      <w:r w:rsidR="00697D04" w:rsidRPr="007125E4">
        <w:t xml:space="preserve">s, </w:t>
      </w:r>
      <w:r w:rsidR="00697D04" w:rsidRPr="007125E4">
        <w:rPr>
          <w:i/>
        </w:rPr>
        <w:t>provided</w:t>
      </w:r>
      <w:r w:rsidR="00697D04" w:rsidRPr="007125E4">
        <w:t xml:space="preserve"> that if S&amp;P, Fitch and Moody</w:t>
      </w:r>
      <w:r>
        <w:t>’</w:t>
      </w:r>
      <w:r w:rsidR="00697D04" w:rsidRPr="007125E4">
        <w:t>s cease to rate the Securities or fails to make a rating on the Securities publicly available, the Company may select another internationally recognized statistical rating organization to serve as a Rating Agency</w:t>
      </w:r>
      <w:r w:rsidR="00B85AA3">
        <w:t>;</w:t>
      </w:r>
      <w:r w:rsidR="00697D04" w:rsidRPr="007125E4">
        <w:t xml:space="preserve"> </w:t>
      </w:r>
      <w:r w:rsidR="00697D04" w:rsidRPr="007125E4">
        <w:rPr>
          <w:i/>
        </w:rPr>
        <w:t>provided further</w:t>
      </w:r>
      <w:r w:rsidR="00697D04" w:rsidRPr="007125E4">
        <w:t xml:space="preserve"> that if any of S&amp;P, Fitch or Moody</w:t>
      </w:r>
      <w:r>
        <w:t>’</w:t>
      </w:r>
      <w:r w:rsidR="00697D04" w:rsidRPr="007125E4">
        <w:t>s ceases to rate the Securities or fails to make a rating on the Securities publicly available, such Rating Agency shall be deemed to not be a Rating Agency for purposes of this Indenture until such time as such Rating Agency commences to rate the Securities or makes a rating for the Securities publicly available.</w:t>
      </w:r>
    </w:p>
    <w:p w14:paraId="6BF164C8" w14:textId="25AE2082" w:rsidR="00697D04" w:rsidRPr="007125E4" w:rsidRDefault="00CE7021" w:rsidP="001B7A0C">
      <w:pPr>
        <w:pStyle w:val="Definition1"/>
      </w:pPr>
      <w:r>
        <w:t>“</w:t>
      </w:r>
      <w:r w:rsidR="00697D04" w:rsidRPr="007125E4">
        <w:rPr>
          <w:b/>
          <w:bCs/>
          <w:i/>
          <w:iCs/>
        </w:rPr>
        <w:t>Real Estate Lien Agreements</w:t>
      </w:r>
      <w:r>
        <w:t>”</w:t>
      </w:r>
      <w:r w:rsidR="00697D04" w:rsidRPr="007125E4">
        <w:t xml:space="preserve"> means each of (i) the Fiduciary Mortgage Agreement (</w:t>
      </w:r>
      <w:r w:rsidR="00697D04" w:rsidRPr="007125E4">
        <w:rPr>
          <w:i/>
          <w:iCs/>
        </w:rPr>
        <w:t>Instrumento Particular de Alienação Fiduciária de Bens Imóveis e Outras Avenças</w:t>
      </w:r>
      <w:r w:rsidR="00697D04" w:rsidRPr="007125E4">
        <w:t>) entered into on or around the date hereof between the Company and the Collateral Agent, relating to the Real Estate Mortgages, and (ii) the Fiduciary Receivables Agreement (</w:t>
      </w:r>
      <w:r w:rsidR="00697D04" w:rsidRPr="007125E4">
        <w:rPr>
          <w:i/>
          <w:iCs/>
        </w:rPr>
        <w:t>Contrato de Vinculação de Receitas, Alienação Fiduciária e Outras Avenças</w:t>
      </w:r>
      <w:r w:rsidR="00697D04">
        <w:rPr>
          <w:i/>
          <w:iCs/>
        </w:rPr>
        <w:t xml:space="preserve"> </w:t>
      </w:r>
      <w:r w:rsidR="00697D04" w:rsidRPr="007C7646">
        <w:rPr>
          <w:i/>
          <w:iCs/>
        </w:rPr>
        <w:t xml:space="preserve">Oriundos </w:t>
      </w:r>
      <w:r w:rsidR="00697D04">
        <w:rPr>
          <w:i/>
          <w:iCs/>
        </w:rPr>
        <w:t>d</w:t>
      </w:r>
      <w:r w:rsidR="00697D04" w:rsidRPr="007C7646">
        <w:rPr>
          <w:i/>
          <w:iCs/>
        </w:rPr>
        <w:t xml:space="preserve">a Venda </w:t>
      </w:r>
      <w:r w:rsidR="00697D04">
        <w:rPr>
          <w:i/>
          <w:iCs/>
        </w:rPr>
        <w:t>d</w:t>
      </w:r>
      <w:r w:rsidR="00697D04" w:rsidRPr="007C7646">
        <w:rPr>
          <w:i/>
          <w:iCs/>
        </w:rPr>
        <w:t>e Imóveis</w:t>
      </w:r>
      <w:r w:rsidR="00697D04" w:rsidRPr="007125E4">
        <w:t>) entered into on or around the date hereof between the Company and the Collateral Agent, relating to the Real Estate Proceeds Lien.</w:t>
      </w:r>
    </w:p>
    <w:p w14:paraId="26B433D6" w14:textId="1A4FB21D" w:rsidR="00697D04" w:rsidRPr="007125E4" w:rsidRDefault="00CE7021" w:rsidP="001B7A0C">
      <w:pPr>
        <w:pStyle w:val="Definition1"/>
      </w:pPr>
      <w:r>
        <w:t>“</w:t>
      </w:r>
      <w:r w:rsidR="00697D04" w:rsidRPr="007125E4">
        <w:rPr>
          <w:b/>
          <w:bCs/>
          <w:i/>
          <w:iCs/>
        </w:rPr>
        <w:t>Real Estate Liens</w:t>
      </w:r>
      <w:r>
        <w:t>”</w:t>
      </w:r>
      <w:r w:rsidR="00697D04" w:rsidRPr="007125E4">
        <w:t xml:space="preserve"> means each of </w:t>
      </w:r>
      <w:r w:rsidR="00697D04">
        <w:t xml:space="preserve">the </w:t>
      </w:r>
      <w:r w:rsidR="00697D04" w:rsidRPr="007125E4">
        <w:t>(i) Real Estate Mortgage (ii) Real Estate Proceeds Lien.</w:t>
      </w:r>
    </w:p>
    <w:p w14:paraId="6A3550DC" w14:textId="5E93561E" w:rsidR="00697D04" w:rsidRPr="007125E4" w:rsidRDefault="00CE7021" w:rsidP="001B7A0C">
      <w:pPr>
        <w:pStyle w:val="Definition1"/>
      </w:pPr>
      <w:r>
        <w:t>“</w:t>
      </w:r>
      <w:r w:rsidR="00697D04" w:rsidRPr="007125E4">
        <w:rPr>
          <w:b/>
          <w:bCs/>
          <w:i/>
          <w:iCs/>
        </w:rPr>
        <w:t>Real Estate Mortgages</w:t>
      </w:r>
      <w:r>
        <w:t>”</w:t>
      </w:r>
      <w:r w:rsidR="00697D04" w:rsidRPr="007125E4">
        <w:t xml:space="preserve"> means the security interest, in the form of a fiduciary lien (</w:t>
      </w:r>
      <w:r w:rsidR="00697D04" w:rsidRPr="007125E4">
        <w:rPr>
          <w:i/>
          <w:iCs/>
        </w:rPr>
        <w:t>alienação fiduciária</w:t>
      </w:r>
      <w:r w:rsidR="00697D04" w:rsidRPr="007125E4">
        <w:t xml:space="preserve">), over each of the real estate properties identified in </w:t>
      </w:r>
      <w:r w:rsidR="00A4726F">
        <w:rPr>
          <w:u w:val="single"/>
        </w:rPr>
        <w:fldChar w:fldCharType="begin"/>
      </w:r>
      <w:r w:rsidR="00A4726F">
        <w:rPr>
          <w:u w:val="single"/>
        </w:rPr>
        <w:instrText xml:space="preserve"> REF _Ref_ContractCompanion_9kb9Ur06G \w \n \h \* MERGEFORMAT </w:instrText>
      </w:r>
      <w:r w:rsidR="00A4726F">
        <w:rPr>
          <w:u w:val="single"/>
        </w:rPr>
      </w:r>
      <w:r w:rsidR="00A4726F">
        <w:rPr>
          <w:u w:val="single"/>
        </w:rPr>
        <w:fldChar w:fldCharType="separate"/>
      </w:r>
      <w:r w:rsidR="00A4726F">
        <w:rPr>
          <w:u w:val="single"/>
        </w:rPr>
        <w:t>Schedule C</w:t>
      </w:r>
      <w:r w:rsidR="00A4726F">
        <w:rPr>
          <w:u w:val="single"/>
        </w:rPr>
        <w:fldChar w:fldCharType="end"/>
      </w:r>
      <w:r w:rsidR="00697D04" w:rsidRPr="007125E4">
        <w:t xml:space="preserve"> hereto, granted by the Company in favor of the Collateral Agent pursuant to a Real Estate Lien Agreement.</w:t>
      </w:r>
    </w:p>
    <w:p w14:paraId="1A6C0A00" w14:textId="4E2E5C86" w:rsidR="00697D04" w:rsidRPr="007125E4" w:rsidRDefault="00CE7021" w:rsidP="001B7A0C">
      <w:pPr>
        <w:pStyle w:val="Definition1"/>
      </w:pPr>
      <w:r>
        <w:t>“</w:t>
      </w:r>
      <w:r w:rsidR="00697D04" w:rsidRPr="007125E4">
        <w:rPr>
          <w:b/>
          <w:bCs/>
          <w:i/>
          <w:iCs/>
        </w:rPr>
        <w:t>Real Estate Proceeds Lien</w:t>
      </w:r>
      <w:r>
        <w:t>”</w:t>
      </w:r>
      <w:r w:rsidR="00697D04" w:rsidRPr="007125E4">
        <w:t xml:space="preserve"> means the security interest, in the form of a fiduciary lien (</w:t>
      </w:r>
      <w:r w:rsidR="00697D04" w:rsidRPr="007125E4">
        <w:rPr>
          <w:i/>
          <w:iCs/>
        </w:rPr>
        <w:t>alienação fiduciária</w:t>
      </w:r>
      <w:r w:rsidR="00697D04" w:rsidRPr="007125E4">
        <w:t>), over the proceeds of any sale of the Company</w:t>
      </w:r>
      <w:r>
        <w:t>’</w:t>
      </w:r>
      <w:r w:rsidR="00697D04" w:rsidRPr="007125E4">
        <w:t xml:space="preserve">s real estate property of other than those identified in </w:t>
      </w:r>
      <w:r w:rsidR="00A4726F">
        <w:rPr>
          <w:u w:val="single"/>
        </w:rPr>
        <w:fldChar w:fldCharType="begin"/>
      </w:r>
      <w:r w:rsidR="00A4726F">
        <w:rPr>
          <w:u w:val="single"/>
        </w:rPr>
        <w:instrText xml:space="preserve"> REF  _Ref_ContractCompanion_9kb9Ur06G \h \n \w  \* MERGEFORMAT </w:instrText>
      </w:r>
      <w:r w:rsidR="00A4726F">
        <w:rPr>
          <w:u w:val="single"/>
        </w:rPr>
      </w:r>
      <w:r w:rsidR="00A4726F">
        <w:rPr>
          <w:u w:val="single"/>
        </w:rPr>
        <w:fldChar w:fldCharType="separate"/>
      </w:r>
      <w:r w:rsidR="00A4726F">
        <w:rPr>
          <w:u w:val="single"/>
        </w:rPr>
        <w:t>Schedule C</w:t>
      </w:r>
      <w:r w:rsidR="00A4726F">
        <w:rPr>
          <w:u w:val="single"/>
        </w:rPr>
        <w:fldChar w:fldCharType="end"/>
      </w:r>
      <w:r w:rsidR="00697D04" w:rsidRPr="007125E4">
        <w:t xml:space="preserve"> hereto, granted by the Company in favor of the Collateral Agent pursuant to a Real Estate Lien Agreement.</w:t>
      </w:r>
    </w:p>
    <w:p w14:paraId="3DC86210" w14:textId="26E08D7D" w:rsidR="00697D04" w:rsidRDefault="00CE7021" w:rsidP="001B7A0C">
      <w:pPr>
        <w:pStyle w:val="Definition1"/>
      </w:pPr>
      <w:r>
        <w:t>“</w:t>
      </w:r>
      <w:r w:rsidR="00697D04" w:rsidRPr="007125E4">
        <w:rPr>
          <w:b/>
          <w:i/>
        </w:rPr>
        <w:t>Receivable</w:t>
      </w:r>
      <w:r>
        <w:t>”</w:t>
      </w:r>
      <w:r w:rsidR="00697D04" w:rsidRPr="007125E4">
        <w:t xml:space="preserve"> means a right to receive payment arising from a sale or lease of goods or the performance of services by a Person pursuant to an arrangement with another Person pursuant to which such other Person is obligated to pay for goods or services under terms that permit the purchase of such goods and services on credit, including any items of property that would be classified as an </w:t>
      </w:r>
      <w:r>
        <w:t>“</w:t>
      </w:r>
      <w:r w:rsidR="00697D04" w:rsidRPr="007125E4">
        <w:t>account,</w:t>
      </w:r>
      <w:r>
        <w:t>”</w:t>
      </w:r>
      <w:r w:rsidR="00697D04" w:rsidRPr="007125E4">
        <w:t xml:space="preserve"> </w:t>
      </w:r>
      <w:r>
        <w:t>“</w:t>
      </w:r>
      <w:r w:rsidR="00697D04" w:rsidRPr="007125E4">
        <w:t>chattel paper,</w:t>
      </w:r>
      <w:r>
        <w:t>”</w:t>
      </w:r>
      <w:r w:rsidR="00697D04" w:rsidRPr="007125E4">
        <w:t xml:space="preserve"> </w:t>
      </w:r>
      <w:r>
        <w:t>“</w:t>
      </w:r>
      <w:r w:rsidR="00697D04" w:rsidRPr="007125E4">
        <w:t>payment intangible</w:t>
      </w:r>
      <w:r>
        <w:t>”</w:t>
      </w:r>
      <w:r w:rsidR="00697D04" w:rsidRPr="007125E4">
        <w:t xml:space="preserve"> or </w:t>
      </w:r>
      <w:r>
        <w:t>“</w:t>
      </w:r>
      <w:r w:rsidR="00697D04" w:rsidRPr="007125E4">
        <w:t>instrument</w:t>
      </w:r>
      <w:r>
        <w:t>”</w:t>
      </w:r>
      <w:r w:rsidR="00697D04" w:rsidRPr="007125E4">
        <w:t xml:space="preserve"> under the Uniform Commercial Code and any supporting obligations.</w:t>
      </w:r>
    </w:p>
    <w:p w14:paraId="5A9CB5D3" w14:textId="7A4B4C94" w:rsidR="00A3427D" w:rsidRDefault="00FF46CC" w:rsidP="00A3427D">
      <w:pPr>
        <w:pStyle w:val="Definition1"/>
      </w:pPr>
      <w:r>
        <w:rPr>
          <w:bCs/>
        </w:rPr>
        <w:t>“</w:t>
      </w:r>
      <w:r w:rsidR="00A3427D">
        <w:rPr>
          <w:b/>
          <w:i/>
          <w:iCs/>
        </w:rPr>
        <w:t>Receivables</w:t>
      </w:r>
      <w:r w:rsidR="00A3427D" w:rsidRPr="007125E4">
        <w:rPr>
          <w:b/>
          <w:i/>
          <w:iCs/>
        </w:rPr>
        <w:t xml:space="preserve"> Lien Agreement</w:t>
      </w:r>
      <w:r w:rsidR="00A3427D">
        <w:t>”</w:t>
      </w:r>
      <w:r w:rsidR="00A3427D" w:rsidRPr="007125E4">
        <w:t xml:space="preserve"> means the Fiduciary </w:t>
      </w:r>
      <w:r w:rsidR="00A3427D">
        <w:t>Receivables Lien</w:t>
      </w:r>
      <w:r w:rsidR="00A3427D" w:rsidRPr="007125E4">
        <w:t xml:space="preserve"> Agreement (</w:t>
      </w:r>
      <w:r w:rsidR="00A3427D" w:rsidRPr="007125E4">
        <w:rPr>
          <w:i/>
        </w:rPr>
        <w:t xml:space="preserve">Contrato de </w:t>
      </w:r>
      <w:r w:rsidR="00A3427D">
        <w:rPr>
          <w:i/>
        </w:rPr>
        <w:t>Cessão</w:t>
      </w:r>
      <w:r w:rsidR="00A3427D" w:rsidRPr="007125E4">
        <w:rPr>
          <w:i/>
        </w:rPr>
        <w:t xml:space="preserve"> Fiduciária de </w:t>
      </w:r>
      <w:r w:rsidR="00A3427D">
        <w:rPr>
          <w:i/>
        </w:rPr>
        <w:t>Direitos Creditórios</w:t>
      </w:r>
      <w:r w:rsidR="00A3427D" w:rsidRPr="007125E4">
        <w:t>) entered into on or around the date hereof between the Company and the Collateral Agent</w:t>
      </w:r>
      <w:r w:rsidR="00A3427D">
        <w:t xml:space="preserve">, relating to the (i) </w:t>
      </w:r>
      <w:r w:rsidR="00E66F92">
        <w:t>V.Tal Fiduciary Lien</w:t>
      </w:r>
      <w:r w:rsidR="00A3427D">
        <w:t xml:space="preserve"> (ii) ANATEL Proceeds </w:t>
      </w:r>
      <w:r w:rsidR="00A3427D" w:rsidRPr="000E41EB">
        <w:t>Lien</w:t>
      </w:r>
      <w:r w:rsidR="00E66F92">
        <w:t xml:space="preserve"> and </w:t>
      </w:r>
      <w:r w:rsidR="00A3427D">
        <w:t xml:space="preserve">(iii) </w:t>
      </w:r>
      <w:r w:rsidR="00E66F92">
        <w:t>the ClietnCo Fiduciary Lien</w:t>
      </w:r>
      <w:r>
        <w:t>,</w:t>
      </w:r>
      <w:r w:rsidR="00E66F92">
        <w:t xml:space="preserve"> </w:t>
      </w:r>
      <w:r w:rsidR="00A3427D">
        <w:t xml:space="preserve">pledged for the benefit of the </w:t>
      </w:r>
      <w:r w:rsidR="00E66F92">
        <w:t>secured parties</w:t>
      </w:r>
      <w:r w:rsidR="00A3427D" w:rsidRPr="007125E4">
        <w:t>.</w:t>
      </w:r>
      <w:r w:rsidR="00A3427D" w:rsidDel="000E2C7A">
        <w:t xml:space="preserve"> </w:t>
      </w:r>
    </w:p>
    <w:p w14:paraId="4B66E544" w14:textId="36C62812" w:rsidR="00697D04" w:rsidRPr="007125E4" w:rsidRDefault="00CE7021" w:rsidP="001B7A0C">
      <w:pPr>
        <w:pStyle w:val="Definition1"/>
        <w:keepNext/>
      </w:pPr>
      <w:r>
        <w:t>“</w:t>
      </w:r>
      <w:r w:rsidR="00697D04" w:rsidRPr="007125E4">
        <w:rPr>
          <w:b/>
          <w:i/>
        </w:rPr>
        <w:t>Receivables Subsidiary</w:t>
      </w:r>
      <w:r>
        <w:t>”</w:t>
      </w:r>
      <w:r w:rsidR="00697D04" w:rsidRPr="007125E4">
        <w:t xml:space="preserve"> means a Wholly Owned Subsidiary of the Company (or another Person in which the Company or any Subsidiary makes an investment and to which the Company or one or more of its Subsidiaries transfer Receivables and related assets) which engages in no activities other than in connection with the financing of Receivables, which is designated by the Company as a Receivables Subsidiary, and which meets the following conditions:</w:t>
      </w:r>
    </w:p>
    <w:p w14:paraId="4576394B" w14:textId="58052F29" w:rsidR="00697D04" w:rsidRPr="007125E4" w:rsidRDefault="00697D04" w:rsidP="001B7A0C">
      <w:pPr>
        <w:pStyle w:val="Definition2"/>
      </w:pPr>
      <w:r w:rsidRPr="007125E4">
        <w:t>no portion of the Indebtedness or any other obligations (contingent or otherwise) of which (a) is Guaranteed by the Company or any of its Subsidiaries that is not a Receivables Subsidiary (excluding Guarantees of obligations (other than the principal of, and interest on, Indebtedness) pursuant to Standard Securitization Undertakings), (b) is recourse to or obligates the Company or any of its Subsidiaries (that is not a Receivables Subsidiary) in any way other than pursuant to Standard Securitization Undertakings, or (c) subjects any property or asset of the Company or any of its Subsidiaries (that is not a Receivables Subsidiary), directly or indirectly, contingently or otherwise, to the satisfaction thereof, other than pursuant to Standard Securitization Undertakings;</w:t>
      </w:r>
    </w:p>
    <w:p w14:paraId="6380D90C" w14:textId="7E7839C5" w:rsidR="00697D04" w:rsidRPr="007125E4" w:rsidRDefault="00697D04" w:rsidP="001B7A0C">
      <w:pPr>
        <w:pStyle w:val="Definition2"/>
      </w:pPr>
      <w:r w:rsidRPr="007125E4">
        <w:t>with which neither the Company nor any of its Subsidiaries (that is not a Receivables Subsidiary) has any material contract, agreement, arrangement or understanding (other than Standard Securitization Undertakings); and</w:t>
      </w:r>
    </w:p>
    <w:p w14:paraId="6113834A" w14:textId="19BD71FE" w:rsidR="00697D04" w:rsidRPr="007125E4" w:rsidRDefault="00697D04" w:rsidP="001B7A0C">
      <w:pPr>
        <w:pStyle w:val="Definition2"/>
      </w:pPr>
      <w:r w:rsidRPr="007125E4">
        <w:t>to which neither the Company nor any of its Subsidiaries (that is not a Receivables Subsidiary) has any obligation to maintain or preserve such entity</w:t>
      </w:r>
      <w:r w:rsidR="00CE7021">
        <w:t>’</w:t>
      </w:r>
      <w:r w:rsidRPr="007125E4">
        <w:t>s financial condition or cause such entity to achieve certain levels of operating results.</w:t>
      </w:r>
    </w:p>
    <w:p w14:paraId="44A0973B" w14:textId="5372ABE4" w:rsidR="00697D04" w:rsidRPr="007125E4" w:rsidRDefault="00CE7021" w:rsidP="001B7A0C">
      <w:pPr>
        <w:pStyle w:val="Definition1"/>
      </w:pPr>
      <w:r>
        <w:t>“</w:t>
      </w:r>
      <w:r w:rsidR="00697D04" w:rsidRPr="007125E4">
        <w:rPr>
          <w:b/>
          <w:i/>
        </w:rPr>
        <w:t>Record Date</w:t>
      </w:r>
      <w:r>
        <w:t>”</w:t>
      </w:r>
      <w:r w:rsidR="00697D04" w:rsidRPr="007125E4">
        <w:t xml:space="preserve"> means the June 1</w:t>
      </w:r>
      <w:r w:rsidR="00697D04">
        <w:t>0</w:t>
      </w:r>
      <w:r w:rsidR="00697D04" w:rsidRPr="007125E4">
        <w:t xml:space="preserve"> prior to the relevant Interest Payment Date.</w:t>
      </w:r>
    </w:p>
    <w:p w14:paraId="5FD69B1B" w14:textId="7EA233C6" w:rsidR="00697D04" w:rsidRPr="007125E4" w:rsidRDefault="00CE7021" w:rsidP="001B7A0C">
      <w:pPr>
        <w:pStyle w:val="Definition1"/>
      </w:pPr>
      <w:r>
        <w:t>“</w:t>
      </w:r>
      <w:r w:rsidR="00697D04" w:rsidRPr="007125E4">
        <w:rPr>
          <w:b/>
          <w:i/>
        </w:rPr>
        <w:t>Refinance</w:t>
      </w:r>
      <w:r>
        <w:t>”</w:t>
      </w:r>
      <w:r w:rsidR="00697D04" w:rsidRPr="007125E4">
        <w:t xml:space="preserve"> means, in respect of any Indebtedness, to issue any Indebtedness in exchange or replacement for, or to refinance, extend, renew, refund, repay, prepay, purchase, redeem, defease or retire, such Indebtedness in whole or in part. </w:t>
      </w:r>
      <w:r>
        <w:t>“</w:t>
      </w:r>
      <w:r w:rsidR="00697D04" w:rsidRPr="007125E4">
        <w:rPr>
          <w:b/>
          <w:bCs/>
          <w:i/>
          <w:iCs/>
        </w:rPr>
        <w:t>Refinanced</w:t>
      </w:r>
      <w:r>
        <w:t>”</w:t>
      </w:r>
      <w:r w:rsidR="00697D04" w:rsidRPr="007125E4">
        <w:t xml:space="preserve"> and </w:t>
      </w:r>
      <w:r>
        <w:t>“</w:t>
      </w:r>
      <w:r w:rsidR="00697D04" w:rsidRPr="007125E4">
        <w:rPr>
          <w:b/>
          <w:bCs/>
          <w:i/>
          <w:iCs/>
        </w:rPr>
        <w:t>Refinancing</w:t>
      </w:r>
      <w:r>
        <w:t>”</w:t>
      </w:r>
      <w:r w:rsidR="00697D04" w:rsidRPr="007125E4">
        <w:t xml:space="preserve"> shall have correlative meanings.</w:t>
      </w:r>
    </w:p>
    <w:p w14:paraId="4709517F" w14:textId="72F97ACB" w:rsidR="00697D04" w:rsidRPr="007125E4" w:rsidRDefault="00CE7021" w:rsidP="001B7A0C">
      <w:pPr>
        <w:pStyle w:val="Definition1"/>
        <w:keepNext/>
      </w:pPr>
      <w:r>
        <w:t>“</w:t>
      </w:r>
      <w:r w:rsidR="00697D04" w:rsidRPr="007125E4">
        <w:rPr>
          <w:b/>
          <w:i/>
        </w:rPr>
        <w:t>Refinancing Indebtedness</w:t>
      </w:r>
      <w:r>
        <w:t>”</w:t>
      </w:r>
      <w:r w:rsidR="00697D04" w:rsidRPr="007125E4">
        <w:t xml:space="preserve"> means Indebtedness of the Company or any Subsidiary issued to Refinance any other Indebtedness of the Company or a Subsidiary existing on the Restructuring Closing Date or Incurred in compliance with this Indenture, including Indebtedness that Refinances Refinancing Indebtedness; so long as:</w:t>
      </w:r>
    </w:p>
    <w:p w14:paraId="4B884430" w14:textId="228E1DAA" w:rsidR="00697D04" w:rsidRPr="007125E4" w:rsidRDefault="00697D04" w:rsidP="001B7A0C">
      <w:pPr>
        <w:pStyle w:val="Definition2"/>
      </w:pPr>
      <w:r w:rsidRPr="007125E4">
        <w:rPr>
          <w:lang w:eastAsia="zh-CN"/>
        </w:rPr>
        <w:t>the aggregate principal amount (or initial accreted value, if applicable) of such new Indebtedness as of the date of such proposed Refinancing does not exceed the aggregate principal amount (or initial accreted value, if applicable) of the Indebtedness being Refinanced (plus the amount of any premium required to be paid under the terms of the instrument governing such Indebtedness (including, for the avoidance of doubt, accrued and/or capitalized interest) and the amount of reasonable expenses incurred by the Company in connection with such Refinancing</w:t>
      </w:r>
      <w:r w:rsidRPr="007125E4">
        <w:t>);</w:t>
      </w:r>
    </w:p>
    <w:p w14:paraId="45ACB11D" w14:textId="4114D1BC" w:rsidR="00697D04" w:rsidRPr="007125E4" w:rsidRDefault="00697D04" w:rsidP="001B7A0C">
      <w:pPr>
        <w:pStyle w:val="Definition2"/>
        <w:keepNext/>
      </w:pPr>
      <w:r w:rsidRPr="007125E4">
        <w:t>such new Indebtedness has:</w:t>
      </w:r>
    </w:p>
    <w:p w14:paraId="0D1390E9" w14:textId="05907C28" w:rsidR="00697D04" w:rsidRPr="007125E4" w:rsidRDefault="00697D04" w:rsidP="001B7A0C">
      <w:pPr>
        <w:pStyle w:val="Definition3"/>
      </w:pPr>
      <w:r w:rsidRPr="007125E4">
        <w:t>a Weighted Average Life to Maturity that is equal to or greater than the Weighted Average Life to Maturity of the Indebtedness being Refinanced; and</w:t>
      </w:r>
    </w:p>
    <w:p w14:paraId="42AAF949" w14:textId="12F7CC52" w:rsidR="00697D04" w:rsidRPr="007125E4" w:rsidRDefault="00697D04" w:rsidP="001B7A0C">
      <w:pPr>
        <w:pStyle w:val="Definition3"/>
      </w:pPr>
      <w:r w:rsidRPr="007125E4">
        <w:t>a Stated Maturity no earlier than the Stated Maturity of the Indebtedness being Refinanced;</w:t>
      </w:r>
    </w:p>
    <w:p w14:paraId="342A39AA" w14:textId="09D11625" w:rsidR="00697D04" w:rsidRPr="007125E4" w:rsidRDefault="00697D04" w:rsidP="001B7A0C">
      <w:pPr>
        <w:pStyle w:val="Definition2"/>
      </w:pPr>
      <w:r w:rsidRPr="007125E4">
        <w:t>if the Indebtedness being Refinanced is Subordinated Indebtedness, then such Refinancing Indebtedness shall be subordinate to the Securities at least to the same extent and in the same manner as the Indebtedness being Refinanced;</w:t>
      </w:r>
    </w:p>
    <w:p w14:paraId="52F307EC" w14:textId="354B3384" w:rsidR="00697D04" w:rsidRPr="007125E4" w:rsidRDefault="00697D04" w:rsidP="001B7A0C">
      <w:pPr>
        <w:pStyle w:val="Definition2"/>
      </w:pPr>
      <w:r w:rsidRPr="007125E4">
        <w:rPr>
          <w:kern w:val="28"/>
          <w:lang w:eastAsia="zh-CN"/>
        </w:rPr>
        <w:t xml:space="preserve">no </w:t>
      </w:r>
      <w:r w:rsidRPr="007125E4">
        <w:t>Indebtedness of the Company or any Subsidiary Guarantor shall be Refinanced by means of any new Indebtedness of any Subsidiary that is not a Subsidiary Guarantor; and</w:t>
      </w:r>
    </w:p>
    <w:p w14:paraId="5083C86B" w14:textId="21041547" w:rsidR="00697D04" w:rsidRPr="007125E4" w:rsidRDefault="00697D04" w:rsidP="001B7A0C">
      <w:pPr>
        <w:pStyle w:val="Definition2"/>
        <w:rPr>
          <w:kern w:val="28"/>
          <w:lang w:eastAsia="zh-CN"/>
        </w:rPr>
      </w:pPr>
      <w:r w:rsidRPr="007125E4">
        <w:t>if such Indebtedness to be Refinanced is secured by Liens, the Liens securing the Refinancing Indebtedness to be incurred is limited to all or part of the same assets that secured or, under the agreements pursuant to which the original Lien arose, could secure the original Lien (plus improvements and accessions to such property or proceeds or</w:t>
      </w:r>
      <w:r w:rsidRPr="007125E4">
        <w:rPr>
          <w:kern w:val="28"/>
          <w:lang w:eastAsia="zh-CN"/>
        </w:rPr>
        <w:t xml:space="preserve"> distributions thereof).</w:t>
      </w:r>
    </w:p>
    <w:p w14:paraId="6AAC88FC" w14:textId="4B4A8770" w:rsidR="00697D04" w:rsidRPr="007125E4" w:rsidRDefault="00CE7021" w:rsidP="001B7A0C">
      <w:pPr>
        <w:pStyle w:val="Definition1"/>
      </w:pPr>
      <w:r>
        <w:t>“</w:t>
      </w:r>
      <w:r w:rsidR="00697D04" w:rsidRPr="007125E4">
        <w:rPr>
          <w:b/>
          <w:i/>
        </w:rPr>
        <w:t>Registrar</w:t>
      </w:r>
      <w:r>
        <w:t>”</w:t>
      </w:r>
      <w:r w:rsidR="00697D04" w:rsidRPr="007125E4">
        <w:t xml:space="preserve"> means an office or agency, authorized by the Company, where Securities may be presented for registration of transfer or for exchange; </w:t>
      </w:r>
      <w:r w:rsidR="00697D04" w:rsidRPr="007125E4">
        <w:rPr>
          <w:i/>
        </w:rPr>
        <w:t>provided</w:t>
      </w:r>
      <w:r w:rsidR="00697D04" w:rsidRPr="007125E4">
        <w:t xml:space="preserve"> that the Trustee shall initially be appointed as the Registrar.</w:t>
      </w:r>
    </w:p>
    <w:p w14:paraId="78101CC3" w14:textId="3D00981B" w:rsidR="00697D04" w:rsidRPr="007125E4" w:rsidRDefault="00CE7021" w:rsidP="001B7A0C">
      <w:pPr>
        <w:pStyle w:val="Definition1"/>
      </w:pPr>
      <w:r>
        <w:t>“</w:t>
      </w:r>
      <w:r w:rsidR="00697D04" w:rsidRPr="007125E4">
        <w:rPr>
          <w:b/>
          <w:i/>
        </w:rPr>
        <w:t>Relevant Date</w:t>
      </w:r>
      <w:r>
        <w:t>”</w:t>
      </w:r>
      <w:r w:rsidR="00697D04" w:rsidRPr="007125E4">
        <w:t xml:space="preserve"> means, with respect to any payment due from the Company under this Indenture, whichever is the later of (i) the date on which such payment first becomes due and (ii) if the full amount payable has not been received by the Trustee or a paying agent on or prior to such due date, the date on which, the full amount having been so received, notice to that effect shall have been given to the Holders in accordance with this Indenture.</w:t>
      </w:r>
    </w:p>
    <w:p w14:paraId="1D2C504A" w14:textId="6F8EDCF2" w:rsidR="00697D04" w:rsidRPr="007125E4" w:rsidRDefault="00CE7021" w:rsidP="001B7A0C">
      <w:pPr>
        <w:pStyle w:val="Definition1"/>
      </w:pPr>
      <w:r>
        <w:t>“</w:t>
      </w:r>
      <w:r w:rsidR="00697D04" w:rsidRPr="007125E4">
        <w:rPr>
          <w:b/>
          <w:i/>
        </w:rPr>
        <w:t>Relevant Jurisdiction</w:t>
      </w:r>
      <w:r>
        <w:t>”</w:t>
      </w:r>
      <w:r w:rsidR="00697D04" w:rsidRPr="007125E4">
        <w:t xml:space="preserve"> means Brazil or any other jurisdiction having the power to tax in which the Company, the Successor Company, the Substituted Debtor or a Subsidiary Guarantor is organized or is a resident for tax purposes, or the jurisdictions in which any Paying Agent is organized or a resident for tax purposes or the location where or through which payment is made, or, in each case, any political subdivision thereof or any authority therein or thereof having power to tax.</w:t>
      </w:r>
    </w:p>
    <w:p w14:paraId="4810ECA4" w14:textId="2E829549" w:rsidR="00697D04" w:rsidRPr="007125E4" w:rsidRDefault="00CE7021" w:rsidP="001B7A0C">
      <w:pPr>
        <w:pStyle w:val="Definition1"/>
      </w:pPr>
      <w:r>
        <w:t>“</w:t>
      </w:r>
      <w:r w:rsidR="00697D04" w:rsidRPr="007125E4">
        <w:rPr>
          <w:b/>
          <w:i/>
        </w:rPr>
        <w:t>Reorganization Plan</w:t>
      </w:r>
      <w:r>
        <w:t>”</w:t>
      </w:r>
      <w:r w:rsidR="00697D04" w:rsidRPr="007125E4">
        <w:t xml:space="preserve"> means that certain judicial reorganization plan that was approved by the requisite majorities of creditors in the </w:t>
      </w:r>
      <w:r w:rsidR="00697D04">
        <w:t>GCM</w:t>
      </w:r>
      <w:r w:rsidR="00697D04" w:rsidRPr="007125E4">
        <w:t xml:space="preserve"> held in Brazil on [●], 2024 and confirmed by the 7th Corporate Court of the Judicial District of the State Capital of Rio de Janeiro effective on [●], 2024 </w:t>
      </w:r>
      <w:r w:rsidR="008C2B05">
        <w:t>(“</w:t>
      </w:r>
      <w:r w:rsidR="008C2B05">
        <w:rPr>
          <w:b/>
          <w:bCs/>
          <w:i/>
          <w:iCs/>
        </w:rPr>
        <w:t>RJ</w:t>
      </w:r>
      <w:r w:rsidR="008C2B05" w:rsidRPr="008C2B05">
        <w:rPr>
          <w:b/>
          <w:bCs/>
          <w:i/>
          <w:iCs/>
        </w:rPr>
        <w:t xml:space="preserve"> </w:t>
      </w:r>
      <w:r w:rsidR="00346312">
        <w:rPr>
          <w:b/>
          <w:bCs/>
          <w:i/>
          <w:iCs/>
        </w:rPr>
        <w:t>Effective</w:t>
      </w:r>
      <w:r w:rsidR="008C2B05" w:rsidRPr="008C2B05">
        <w:rPr>
          <w:b/>
          <w:bCs/>
          <w:i/>
          <w:iCs/>
        </w:rPr>
        <w:t xml:space="preserve"> Date</w:t>
      </w:r>
      <w:r w:rsidR="008C2B05">
        <w:t xml:space="preserve">”) </w:t>
      </w:r>
      <w:r w:rsidR="00697D04" w:rsidRPr="007125E4">
        <w:t>upon publication in the official gazette, as may be amended or modified from time to time pursuant to its terms, establishing the terms and conditions for the restructuring of the debt of the Obligors, and providing for actions to be adopted by the Obligors to overcome the financial distress of the Obligors and ensure their continuity as going concerns.</w:t>
      </w:r>
    </w:p>
    <w:p w14:paraId="4C532D8A" w14:textId="59299E72" w:rsidR="00697D04" w:rsidRDefault="00CE7021" w:rsidP="001B7A0C">
      <w:pPr>
        <w:pStyle w:val="Definition1"/>
      </w:pPr>
      <w:r>
        <w:t>“</w:t>
      </w:r>
      <w:r w:rsidR="00697D04" w:rsidRPr="00EF73DF">
        <w:rPr>
          <w:b/>
          <w:bCs/>
          <w:i/>
          <w:iCs/>
        </w:rPr>
        <w:t>Restricted Party</w:t>
      </w:r>
      <w:r>
        <w:t>”</w:t>
      </w:r>
      <w:r w:rsidR="00697D04">
        <w:t xml:space="preserve"> means any Person (a) included on one or more of the Restricted Party Lists; (b) located, organized, or ordinarily resident in a jurisdiction that is the subject of country-</w:t>
      </w:r>
      <w:r w:rsidR="00827189">
        <w:t xml:space="preserve"> </w:t>
      </w:r>
      <w:r w:rsidR="00697D04">
        <w:t>or territory-wide sanctions (for example, Cuba, Iran, North Korea, Syria, and the Crimea, Donetsk People</w:t>
      </w:r>
      <w:r>
        <w:t>’</w:t>
      </w:r>
      <w:r w:rsidR="00697D04">
        <w:t>s Republic, Luhansk People</w:t>
      </w:r>
      <w:r>
        <w:t>’</w:t>
      </w:r>
      <w:r w:rsidR="00697D04">
        <w:t>s Republic, Kherson and Zaporizhzhia regions of Ukraine); (c) owned or controlled by, or acting on behalf of, any of the foregoing; or (d) with whom U.S. persons are otherwise prohibited from transacting under Sanctions and Export Control Laws.</w:t>
      </w:r>
    </w:p>
    <w:p w14:paraId="2E06D86E" w14:textId="6E175A4D" w:rsidR="00697D04" w:rsidRPr="007125E4" w:rsidRDefault="00CE7021" w:rsidP="001B7A0C">
      <w:pPr>
        <w:pStyle w:val="Definition1"/>
      </w:pPr>
      <w:r>
        <w:t>“</w:t>
      </w:r>
      <w:r w:rsidR="00697D04" w:rsidRPr="00EF73DF">
        <w:rPr>
          <w:b/>
          <w:bCs/>
          <w:i/>
          <w:iCs/>
        </w:rPr>
        <w:t>Restricted Party Lists</w:t>
      </w:r>
      <w:r>
        <w:t>”</w:t>
      </w:r>
      <w:r w:rsidR="00697D04">
        <w:t xml:space="preserve"> means sanctioned and other restricted party lists maintained by the United Nations, the United Kingdom, the United States, or the European Union, and any other relevant jurisdiction including but not limited to the following lists</w:t>
      </w:r>
      <w:r w:rsidR="006C7B05">
        <w:t xml:space="preserve">:  </w:t>
      </w:r>
      <w:r w:rsidR="00697D04">
        <w:t>the Specially Designated Nationals and Blocked Persons List, the Foreign Sanctions Evaders List, the Sectoral Sanctions Identifications List, and any other lists administered by OFAC, as amended from time to time; the U.S. Denied Persons List, the U.S. Entity List, and the U.S. Unverified List, all administered by the U.S. Department of Commerce; the consolidated list of Persons, Groups and Entities Subject to EU Financial Sanctions, as implemented by the EU Common Foreign &amp; Security Policy; and similar lists of restricted parties maintained by other relevant governmental authorities.</w:t>
      </w:r>
    </w:p>
    <w:p w14:paraId="57A9D0DF" w14:textId="6B078F93" w:rsidR="00697D04" w:rsidRDefault="00CE7021" w:rsidP="001B7A0C">
      <w:pPr>
        <w:pStyle w:val="Definition1"/>
      </w:pPr>
      <w:r>
        <w:t>“</w:t>
      </w:r>
      <w:r w:rsidR="00697D04" w:rsidRPr="007125E4">
        <w:rPr>
          <w:b/>
          <w:i/>
        </w:rPr>
        <w:t>Restricted Payment</w:t>
      </w:r>
      <w:r>
        <w:t>”</w:t>
      </w:r>
      <w:r w:rsidR="00697D04" w:rsidRPr="007125E4">
        <w:t xml:space="preserve"> has the meaning set forth for such term in </w:t>
      </w:r>
      <w:r w:rsidR="00A4726F">
        <w:fldChar w:fldCharType="begin"/>
      </w:r>
      <w:r w:rsidR="00A4726F">
        <w:instrText xml:space="preserve"> REF _Ref_ContractCompanion_9kb9Ur019 \n \h \* MERGEFORMAT </w:instrText>
      </w:r>
      <w:r w:rsidR="00A4726F">
        <w:fldChar w:fldCharType="separate"/>
      </w:r>
      <w:r w:rsidR="00A4726F">
        <w:t>Section 4.05</w:t>
      </w:r>
      <w:r w:rsidR="00A4726F">
        <w:fldChar w:fldCharType="end"/>
      </w:r>
      <w:r w:rsidR="00697D04" w:rsidRPr="007125E4">
        <w:t>.</w:t>
      </w:r>
    </w:p>
    <w:p w14:paraId="28BEDDD8" w14:textId="68C240AE" w:rsidR="00697D04" w:rsidRPr="007125E4" w:rsidRDefault="00CE7021" w:rsidP="001B7A0C">
      <w:pPr>
        <w:pStyle w:val="Definition1"/>
      </w:pPr>
      <w:r>
        <w:t>“</w:t>
      </w:r>
      <w:r w:rsidR="00697D04" w:rsidRPr="007125E4">
        <w:rPr>
          <w:b/>
          <w:i/>
        </w:rPr>
        <w:t>ROF</w:t>
      </w:r>
      <w:r>
        <w:t>”</w:t>
      </w:r>
      <w:r w:rsidR="00697D04" w:rsidRPr="007125E4">
        <w:t xml:space="preserve"> means the electronic registration of the financial terms and conditions of the Indenture with the registry of financial operations (</w:t>
      </w:r>
      <w:r w:rsidR="00697D04" w:rsidRPr="007125E4">
        <w:rPr>
          <w:i/>
        </w:rPr>
        <w:t>Registro de Operações Financeiras - ROF</w:t>
      </w:r>
      <w:r w:rsidR="00697D04" w:rsidRPr="007125E4">
        <w:t>) module of the Electronic Declaratory Registry of the Brazilian Central Bank (SISBACEN).</w:t>
      </w:r>
    </w:p>
    <w:p w14:paraId="3D517159" w14:textId="581E3E00" w:rsidR="00697D04" w:rsidRPr="007125E4" w:rsidRDefault="00CE7021" w:rsidP="001B7A0C">
      <w:pPr>
        <w:pStyle w:val="Definition1"/>
      </w:pPr>
      <w:r>
        <w:t>“</w:t>
      </w:r>
      <w:r w:rsidR="00697D04" w:rsidRPr="007125E4">
        <w:rPr>
          <w:b/>
          <w:i/>
        </w:rPr>
        <w:t>S&amp;P</w:t>
      </w:r>
      <w:r>
        <w:t>”</w:t>
      </w:r>
      <w:r w:rsidR="00697D04" w:rsidRPr="007125E4">
        <w:t xml:space="preserve"> means S&amp;P Global Ratings and any successor or successors thereto.</w:t>
      </w:r>
    </w:p>
    <w:p w14:paraId="787640EA" w14:textId="19EF851B" w:rsidR="00697D04" w:rsidRDefault="00CE7021" w:rsidP="001B7A0C">
      <w:pPr>
        <w:pStyle w:val="Definition1"/>
      </w:pPr>
      <w:r>
        <w:t>“</w:t>
      </w:r>
      <w:r w:rsidR="00697D04" w:rsidRPr="007125E4">
        <w:rPr>
          <w:b/>
          <w:i/>
        </w:rPr>
        <w:t>Sale and Leaseback Transaction</w:t>
      </w:r>
      <w:r>
        <w:t>”</w:t>
      </w:r>
      <w:r w:rsidR="00697D04" w:rsidRPr="007125E4">
        <w:t xml:space="preserve"> means any transaction or series of related transactions pursuant to which the Company or any of its Subsidiaries sells or transfers any property to any Person with the intention of taking back a lease of such property or enters into a lease of property previously transferred by the Company or any of its Subsidiaries to the lessor.</w:t>
      </w:r>
    </w:p>
    <w:p w14:paraId="6BA54C30" w14:textId="1186A552" w:rsidR="00697D04" w:rsidRPr="007125E4" w:rsidRDefault="00CE7021" w:rsidP="001B7A0C">
      <w:pPr>
        <w:pStyle w:val="Definition1"/>
      </w:pPr>
      <w:r>
        <w:t>“</w:t>
      </w:r>
      <w:r w:rsidR="00697D04" w:rsidRPr="00EF73DF">
        <w:rPr>
          <w:b/>
          <w:bCs/>
          <w:i/>
          <w:iCs/>
        </w:rPr>
        <w:t>Sanctions and Export Control Laws</w:t>
      </w:r>
      <w:r>
        <w:t>”</w:t>
      </w:r>
      <w:r w:rsidR="00697D04">
        <w:t xml:space="preserve"> means any applicable law related to (a) import and export controls, including the U.S. Export Administration Regulations; (b) economic sanctions, including those administered by the Office of Foreign Assets Control of the U.S. Department of the Treasury (</w:t>
      </w:r>
      <w:r>
        <w:t>“</w:t>
      </w:r>
      <w:r w:rsidR="00697D04" w:rsidRPr="00EB046D">
        <w:rPr>
          <w:b/>
          <w:bCs/>
          <w:i/>
          <w:iCs/>
        </w:rPr>
        <w:t>OFAC</w:t>
      </w:r>
      <w:r>
        <w:t>”</w:t>
      </w:r>
      <w:r w:rsidR="00697D04">
        <w:t>), the U.S. Department of State, the European Union, any European Union Member State, the United Nations, or His Majesty</w:t>
      </w:r>
      <w:r>
        <w:t>’</w:t>
      </w:r>
      <w:r w:rsidR="00697D04">
        <w:t>s Treasury of the United Kingdom; or (c) anti-boycott measures (in each case except to extent inconsistent with U.S. law).</w:t>
      </w:r>
    </w:p>
    <w:p w14:paraId="3F68BEF4" w14:textId="28B8280C" w:rsidR="00697D04" w:rsidRPr="007125E4" w:rsidRDefault="00CE7021" w:rsidP="001B7A0C">
      <w:pPr>
        <w:pStyle w:val="Definition1"/>
      </w:pPr>
      <w:r>
        <w:t>“</w:t>
      </w:r>
      <w:r w:rsidR="00697D04" w:rsidRPr="007125E4">
        <w:rPr>
          <w:b/>
          <w:i/>
        </w:rPr>
        <w:t>SEC</w:t>
      </w:r>
      <w:r>
        <w:t>”</w:t>
      </w:r>
      <w:r w:rsidR="00697D04" w:rsidRPr="007125E4">
        <w:t xml:space="preserve"> means the U.S. Securities and Exchange Commission.</w:t>
      </w:r>
    </w:p>
    <w:p w14:paraId="307277AD" w14:textId="20831BF7" w:rsidR="00697D04" w:rsidRPr="007125E4" w:rsidRDefault="00CE7021" w:rsidP="001B7A0C">
      <w:pPr>
        <w:pStyle w:val="Definition1"/>
        <w:rPr>
          <w:bCs/>
        </w:rPr>
      </w:pPr>
      <w:r>
        <w:t>“</w:t>
      </w:r>
      <w:r w:rsidR="00697D04" w:rsidRPr="007125E4">
        <w:rPr>
          <w:b/>
          <w:i/>
        </w:rPr>
        <w:t>Securities</w:t>
      </w:r>
      <w:r>
        <w:t>”</w:t>
      </w:r>
      <w:r w:rsidR="00697D04" w:rsidRPr="007125E4">
        <w:t xml:space="preserve"> initially means the Initial Securities and any additional Security authenticated and delivered under this Indenture, including any PIK Securities.  For all purposes of this Indenture, the term </w:t>
      </w:r>
      <w:r>
        <w:t>“</w:t>
      </w:r>
      <w:r w:rsidR="00697D04" w:rsidRPr="007125E4">
        <w:t>Securities</w:t>
      </w:r>
      <w:r>
        <w:t>”</w:t>
      </w:r>
      <w:r w:rsidR="00697D04" w:rsidRPr="007125E4">
        <w:t xml:space="preserve"> shall also include any PIK Securities that may be issued.</w:t>
      </w:r>
    </w:p>
    <w:p w14:paraId="3265E3F1" w14:textId="477B8047" w:rsidR="00697D04" w:rsidRPr="007125E4" w:rsidRDefault="00CE7021" w:rsidP="001B7A0C">
      <w:pPr>
        <w:pStyle w:val="Definition1"/>
      </w:pPr>
      <w:r>
        <w:t>“</w:t>
      </w:r>
      <w:r w:rsidR="00697D04" w:rsidRPr="007125E4">
        <w:rPr>
          <w:b/>
          <w:i/>
        </w:rPr>
        <w:t>Securities Act</w:t>
      </w:r>
      <w:r>
        <w:t>”</w:t>
      </w:r>
      <w:r w:rsidR="00697D04" w:rsidRPr="007125E4">
        <w:t xml:space="preserve"> means the United States Securities Act of 1933, as amended.</w:t>
      </w:r>
    </w:p>
    <w:p w14:paraId="09E661F5" w14:textId="1AE6E361" w:rsidR="00697D04" w:rsidRPr="007125E4" w:rsidRDefault="00CE7021" w:rsidP="001B7A0C">
      <w:pPr>
        <w:pStyle w:val="Definition1"/>
      </w:pPr>
      <w:r>
        <w:t>“</w:t>
      </w:r>
      <w:r w:rsidR="00697D04" w:rsidRPr="007125E4">
        <w:rPr>
          <w:b/>
          <w:i/>
        </w:rPr>
        <w:t>Security Register</w:t>
      </w:r>
      <w:r>
        <w:t>”</w:t>
      </w:r>
      <w:r w:rsidR="00697D04" w:rsidRPr="007125E4">
        <w:t xml:space="preserve"> means a register of Securities maintained by the Registrar.</w:t>
      </w:r>
    </w:p>
    <w:p w14:paraId="66489977" w14:textId="31BB6889" w:rsidR="00697D04" w:rsidRPr="007125E4" w:rsidRDefault="00CE7021" w:rsidP="001B7A0C">
      <w:pPr>
        <w:pStyle w:val="Definition1"/>
      </w:pPr>
      <w:r>
        <w:t>“</w:t>
      </w:r>
      <w:r w:rsidR="00697D04" w:rsidRPr="007125E4">
        <w:rPr>
          <w:b/>
          <w:i/>
        </w:rPr>
        <w:t>Similar Business</w:t>
      </w:r>
      <w:r>
        <w:t>”</w:t>
      </w:r>
      <w:r w:rsidR="00697D04" w:rsidRPr="007125E4">
        <w:t xml:space="preserve"> means those businesses or activities in which the Company or any of its Subsidiaries is engaged on the date of the </w:t>
      </w:r>
      <w:r w:rsidR="00697D04">
        <w:t>Reorganization Plan Confirmation</w:t>
      </w:r>
      <w:r w:rsidR="00697D04" w:rsidRPr="007125E4">
        <w:t>, or that are similar, related, complementary, incidental or ancillary thereto or extensions, developments or expansions thereof.</w:t>
      </w:r>
    </w:p>
    <w:p w14:paraId="0A34638B" w14:textId="0C4210FF" w:rsidR="00697D04" w:rsidRPr="007125E4" w:rsidRDefault="00CE7021" w:rsidP="001B7A0C">
      <w:pPr>
        <w:pStyle w:val="Definition1"/>
      </w:pPr>
      <w:r>
        <w:t>“</w:t>
      </w:r>
      <w:r w:rsidR="00697D04" w:rsidRPr="007125E4">
        <w:rPr>
          <w:b/>
          <w:i/>
        </w:rPr>
        <w:t>Standard Securitization Undertakings</w:t>
      </w:r>
      <w:r>
        <w:t>”</w:t>
      </w:r>
      <w:r w:rsidR="00697D04" w:rsidRPr="007125E4">
        <w:t xml:space="preserve"> means representations, warranties, covenants and indemnities entered into by the Company or any Subsidiary which are reasonably customary in securitization of receivables transactions.</w:t>
      </w:r>
    </w:p>
    <w:p w14:paraId="16DB81E6" w14:textId="62ED72C6" w:rsidR="00697D04" w:rsidRPr="007125E4" w:rsidRDefault="00CE7021" w:rsidP="001B7A0C">
      <w:pPr>
        <w:pStyle w:val="Definition1"/>
      </w:pPr>
      <w:r>
        <w:t>“</w:t>
      </w:r>
      <w:r w:rsidR="00697D04" w:rsidRPr="007125E4">
        <w:rPr>
          <w:b/>
          <w:i/>
        </w:rPr>
        <w:t>Stated Maturity</w:t>
      </w:r>
      <w:r>
        <w:t>”</w:t>
      </w:r>
      <w:r w:rsidR="00697D04" w:rsidRPr="007125E4">
        <w:t xml:space="preserve"> means with respect to any Indebtedness, the date specified in such Indebtedness as the fixed date on which the final payment of principal of such Indebtedness is due and payable, including, with respect to any principal amount which is then due and payable pursuant to any mandatory redemption provision, the date specified for the payment thereof (but excluding any provision providing for obligations to repay, redeem or repurchase any such Indebtedness upon the happening of any contingency unless such contingency has occurred).</w:t>
      </w:r>
    </w:p>
    <w:p w14:paraId="7E130315" w14:textId="0360FFDF" w:rsidR="00697D04" w:rsidRPr="007125E4" w:rsidRDefault="00CE7021" w:rsidP="001B7A0C">
      <w:pPr>
        <w:pStyle w:val="Definition1"/>
      </w:pPr>
      <w:r>
        <w:t>“</w:t>
      </w:r>
      <w:r w:rsidR="00697D04" w:rsidRPr="007125E4">
        <w:rPr>
          <w:b/>
          <w:i/>
        </w:rPr>
        <w:t>Subordinated Indebtedness</w:t>
      </w:r>
      <w:r>
        <w:t>”</w:t>
      </w:r>
      <w:r w:rsidR="00697D04" w:rsidRPr="007125E4">
        <w:t xml:space="preserve"> means, with respect to the Company or any Subsidiary, any Indebtedness of the Company or such Subsidiary, as the case may be, which is expressly subordinated in right of payment to the Securities or the relevant Subsidiary Guarantee, as the case may be, pursuant to a written agreement to that effect.</w:t>
      </w:r>
    </w:p>
    <w:p w14:paraId="3A6A351D" w14:textId="43706930" w:rsidR="00697D04" w:rsidRPr="007125E4" w:rsidRDefault="00CE7021" w:rsidP="001B7A0C">
      <w:pPr>
        <w:pStyle w:val="Definition1"/>
      </w:pPr>
      <w:r>
        <w:t>“</w:t>
      </w:r>
      <w:r w:rsidR="00697D04" w:rsidRPr="007125E4">
        <w:rPr>
          <w:b/>
          <w:i/>
        </w:rPr>
        <w:t>Subsidiary</w:t>
      </w:r>
      <w:r>
        <w:t>”</w:t>
      </w:r>
      <w:r w:rsidR="00697D04" w:rsidRPr="007125E4">
        <w:t xml:space="preserve"> means in relation to any Person, any entity which is controlled directly or indirectly by that Person and any entity (whether or not so controlled) treated as a subsidiary in the latest financial statements of that Person from time to time, and </w:t>
      </w:r>
      <w:r>
        <w:t>“</w:t>
      </w:r>
      <w:r w:rsidR="00697D04" w:rsidRPr="007125E4">
        <w:rPr>
          <w:b/>
          <w:i/>
        </w:rPr>
        <w:t>control</w:t>
      </w:r>
      <w:r>
        <w:t>”</w:t>
      </w:r>
      <w:r w:rsidR="00697D04" w:rsidRPr="007125E4">
        <w:t xml:space="preserve"> for this purpose means the direct or indirect ownership of the majority of the voting share capital of such entity or the right or ability to direct its affairs and/or to control the composition of a majority of the board of directors (or equivalent body) of such entity, in each case whether by virtue of ownership of share capital, contract or otherwise</w:t>
      </w:r>
      <w:r w:rsidR="000A74D8">
        <w:t xml:space="preserve">.  </w:t>
      </w:r>
      <w:r w:rsidR="000A74D8" w:rsidRPr="007125E4">
        <w:t>U</w:t>
      </w:r>
      <w:r w:rsidR="00697D04" w:rsidRPr="007125E4">
        <w:t>nless the context otherwise requires, any reference of a Subsidiary in this Indenture shall be to a Subsidiary of the Company.</w:t>
      </w:r>
    </w:p>
    <w:p w14:paraId="17847660" w14:textId="1763ED1E" w:rsidR="00697D04" w:rsidRPr="007125E4" w:rsidRDefault="00CE7021" w:rsidP="001B7A0C">
      <w:pPr>
        <w:pStyle w:val="Definition1"/>
      </w:pPr>
      <w:r>
        <w:t>“</w:t>
      </w:r>
      <w:r w:rsidR="00697D04" w:rsidRPr="007125E4">
        <w:rPr>
          <w:b/>
          <w:i/>
        </w:rPr>
        <w:t>Subsidiary Guarantee</w:t>
      </w:r>
      <w:r>
        <w:t>”</w:t>
      </w:r>
      <w:r w:rsidR="00697D04" w:rsidRPr="007125E4">
        <w:t xml:space="preserve"> means the unconditional Guarantee, on a joint and several basis, of the full and prompt payment of all obligations of the Company (or any Successor Company or Substituted Debtor) under this Indenture and the Securities, in accordance with the terms of this Indenture.</w:t>
      </w:r>
    </w:p>
    <w:p w14:paraId="4FBDF660" w14:textId="623A0E35" w:rsidR="00697D04" w:rsidRPr="007125E4" w:rsidRDefault="00CE7021" w:rsidP="001B7A0C">
      <w:pPr>
        <w:pStyle w:val="Definition1"/>
      </w:pPr>
      <w:r>
        <w:t>“</w:t>
      </w:r>
      <w:r w:rsidR="00697D04" w:rsidRPr="007125E4">
        <w:rPr>
          <w:b/>
          <w:i/>
        </w:rPr>
        <w:t>Subsidiary Guarantor</w:t>
      </w:r>
      <w:r>
        <w:t>”</w:t>
      </w:r>
      <w:r w:rsidR="00697D04" w:rsidRPr="007125E4">
        <w:t xml:space="preserve"> means each of (i) Oi Brasil Holdings Coöperatief U.A.,</w:t>
      </w:r>
      <w:r w:rsidR="00697D04" w:rsidRPr="007125E4" w:rsidDel="00E2703D">
        <w:t xml:space="preserve"> </w:t>
      </w:r>
      <w:r w:rsidR="00697D04" w:rsidRPr="007125E4">
        <w:t>(ii) Portugal Telecom International Finance B.V.</w:t>
      </w:r>
      <w:r w:rsidR="005C43F3">
        <w:t xml:space="preserve">, (iii) Rio Alto Participações S.A. and </w:t>
      </w:r>
      <w:r w:rsidR="00697D04" w:rsidRPr="007125E4">
        <w:t>(</w:t>
      </w:r>
      <w:r w:rsidR="005C43F3">
        <w:t>iv</w:t>
      </w:r>
      <w:r w:rsidR="00697D04" w:rsidRPr="007125E4">
        <w:t>) each other Subsidiary of the Company that may from time to time provide a Subsidiary Guarantee, in each case unless and until such Guarantor is released from its Subsidiary Guarantee pursuant to this Indenture.</w:t>
      </w:r>
    </w:p>
    <w:p w14:paraId="45A18EE0" w14:textId="0B8903BD" w:rsidR="00697D04" w:rsidRPr="007125E4" w:rsidRDefault="00CE7021" w:rsidP="001B7A0C">
      <w:pPr>
        <w:pStyle w:val="Definition1"/>
      </w:pPr>
      <w:r>
        <w:t>“</w:t>
      </w:r>
      <w:r w:rsidR="00697D04" w:rsidRPr="007125E4">
        <w:rPr>
          <w:b/>
          <w:i/>
        </w:rPr>
        <w:t>Substituted Debtor</w:t>
      </w:r>
      <w:r>
        <w:t>”</w:t>
      </w:r>
      <w:r w:rsidR="00697D04" w:rsidRPr="007125E4">
        <w:t xml:space="preserve"> has the meaning set forth for such term in </w:t>
      </w:r>
      <w:r w:rsidR="00A4726F">
        <w:fldChar w:fldCharType="begin"/>
      </w:r>
      <w:r w:rsidR="00A4726F">
        <w:instrText xml:space="preserve"> REF _Ref_ContractCompanion_9kb9Ur03B \n \h \* MERGEFORMAT </w:instrText>
      </w:r>
      <w:r w:rsidR="00A4726F">
        <w:fldChar w:fldCharType="separate"/>
      </w:r>
      <w:r w:rsidR="00A4726F">
        <w:t>Section 10.01</w:t>
      </w:r>
      <w:r w:rsidR="00A4726F">
        <w:fldChar w:fldCharType="end"/>
      </w:r>
      <w:r w:rsidR="00697D04" w:rsidRPr="007125E4">
        <w:t>.</w:t>
      </w:r>
    </w:p>
    <w:p w14:paraId="61F30496" w14:textId="1CEE05BF" w:rsidR="00697D04" w:rsidRPr="007125E4" w:rsidRDefault="00CE7021" w:rsidP="001B7A0C">
      <w:pPr>
        <w:pStyle w:val="Definition1"/>
      </w:pPr>
      <w:r>
        <w:t>“</w:t>
      </w:r>
      <w:r w:rsidR="00697D04" w:rsidRPr="007125E4">
        <w:rPr>
          <w:b/>
          <w:i/>
        </w:rPr>
        <w:t>Successor Compan</w:t>
      </w:r>
      <w:r w:rsidR="00697D04" w:rsidRPr="007125E4">
        <w:t>y</w:t>
      </w:r>
      <w:r>
        <w:t>”</w:t>
      </w:r>
      <w:r w:rsidR="00697D04" w:rsidRPr="007125E4">
        <w:t xml:space="preserve"> has the meaning set forth for such term in </w:t>
      </w:r>
      <w:r w:rsidR="00A4726F">
        <w:fldChar w:fldCharType="begin"/>
      </w:r>
      <w:r w:rsidR="00A4726F">
        <w:instrText xml:space="preserve"> REF _Ref_ContractCompanion_9kb9Ur079 \w \h \* MERGEFORMAT </w:instrText>
      </w:r>
      <w:r w:rsidR="00A4726F">
        <w:fldChar w:fldCharType="separate"/>
      </w:r>
      <w:r w:rsidR="00A4726F">
        <w:t>Section 5.01(1)(a)</w:t>
      </w:r>
      <w:r w:rsidR="00A4726F">
        <w:fldChar w:fldCharType="end"/>
      </w:r>
      <w:r w:rsidR="00697D04" w:rsidRPr="007125E4">
        <w:t>.</w:t>
      </w:r>
    </w:p>
    <w:p w14:paraId="4303C6D5" w14:textId="640AAEC4" w:rsidR="00697D04" w:rsidRPr="007125E4" w:rsidRDefault="00CE7021" w:rsidP="001B7A0C">
      <w:pPr>
        <w:pStyle w:val="Definition1"/>
      </w:pPr>
      <w:r>
        <w:t>“</w:t>
      </w:r>
      <w:r w:rsidR="00697D04" w:rsidRPr="007125E4">
        <w:rPr>
          <w:b/>
          <w:i/>
        </w:rPr>
        <w:t>TIA</w:t>
      </w:r>
      <w:r>
        <w:t>”</w:t>
      </w:r>
      <w:r w:rsidR="00697D04" w:rsidRPr="007125E4">
        <w:t xml:space="preserve"> means the Trust Indenture Act of 1939 as amended (15 </w:t>
      </w:r>
      <w:r w:rsidR="00697D04" w:rsidRPr="007125E4">
        <w:rPr>
          <w:u w:val="single"/>
        </w:rPr>
        <w:t>U.S.C.</w:t>
      </w:r>
      <w:r w:rsidR="00697D04" w:rsidRPr="007125E4">
        <w:t xml:space="preserve"> §§ 77aaa-77bbbb).</w:t>
      </w:r>
    </w:p>
    <w:p w14:paraId="02EFB924" w14:textId="4A726024" w:rsidR="00697D04" w:rsidRPr="007125E4" w:rsidRDefault="00CE7021" w:rsidP="001B7A0C">
      <w:pPr>
        <w:pStyle w:val="Definition1"/>
      </w:pPr>
      <w:r>
        <w:t>“</w:t>
      </w:r>
      <w:r w:rsidR="00697D04" w:rsidRPr="007125E4">
        <w:rPr>
          <w:b/>
          <w:i/>
        </w:rPr>
        <w:t>Transaction Documents</w:t>
      </w:r>
      <w:r>
        <w:t>”</w:t>
      </w:r>
      <w:r w:rsidR="00697D04" w:rsidRPr="007125E4">
        <w:t xml:space="preserve"> means the Securities, the Subsidiary Guarantees, this Indenture</w:t>
      </w:r>
      <w:r w:rsidR="00697D04">
        <w:t>, the Collateral Documents, the Intercreditor Agreement</w:t>
      </w:r>
      <w:r w:rsidR="00697D04" w:rsidRPr="007125E4">
        <w:t xml:space="preserve"> and the Company Substitution Documents, if any and any documents or instruments executed and delivered pursuant hereto or thereto.</w:t>
      </w:r>
    </w:p>
    <w:p w14:paraId="419E52CD" w14:textId="0D6CE967" w:rsidR="00697D04" w:rsidRPr="007125E4" w:rsidRDefault="00CE7021" w:rsidP="001B7A0C">
      <w:pPr>
        <w:pStyle w:val="Definition1"/>
      </w:pPr>
      <w:r>
        <w:t>“</w:t>
      </w:r>
      <w:r w:rsidR="00697D04" w:rsidRPr="007125E4">
        <w:rPr>
          <w:b/>
          <w:i/>
        </w:rPr>
        <w:t>Transfer Agent</w:t>
      </w:r>
      <w:r>
        <w:t>”</w:t>
      </w:r>
      <w:r w:rsidR="00697D04" w:rsidRPr="007125E4">
        <w:t xml:space="preserve"> means the party named as such in the recitals to this Indenture and any other Transfer Agent appointed by the Company to act as such.</w:t>
      </w:r>
    </w:p>
    <w:p w14:paraId="71DB4934" w14:textId="6DA07F9D" w:rsidR="00697D04" w:rsidRPr="007125E4" w:rsidRDefault="00CE7021" w:rsidP="001B7A0C">
      <w:pPr>
        <w:pStyle w:val="Definition1"/>
        <w:rPr>
          <w:bCs/>
        </w:rPr>
      </w:pPr>
      <w:r>
        <w:rPr>
          <w:bCs/>
        </w:rPr>
        <w:t>“</w:t>
      </w:r>
      <w:r w:rsidR="00697D04" w:rsidRPr="007125E4">
        <w:rPr>
          <w:b/>
          <w:bCs/>
          <w:i/>
        </w:rPr>
        <w:t>Trust Officer</w:t>
      </w:r>
      <w:r>
        <w:rPr>
          <w:bCs/>
        </w:rPr>
        <w:t>”</w:t>
      </w:r>
      <w:r w:rsidR="00697D04" w:rsidRPr="007125E4">
        <w:rPr>
          <w:bCs/>
        </w:rPr>
        <w:t xml:space="preserve"> means any officer in the corporate trust department of the Trustee, with direct responsibility for the administration of this Indenture or any other officer to whom any corporate trust matter is referred because of such person</w:t>
      </w:r>
      <w:r>
        <w:rPr>
          <w:bCs/>
        </w:rPr>
        <w:t>’</w:t>
      </w:r>
      <w:r w:rsidR="00697D04" w:rsidRPr="007125E4">
        <w:rPr>
          <w:bCs/>
        </w:rPr>
        <w:t>s knowledge of and familiarity with the particular subject.</w:t>
      </w:r>
    </w:p>
    <w:p w14:paraId="049452B8" w14:textId="6B36CD08" w:rsidR="00697D04" w:rsidRPr="007125E4" w:rsidRDefault="00CE7021" w:rsidP="001B7A0C">
      <w:pPr>
        <w:pStyle w:val="Definition1"/>
      </w:pPr>
      <w:r>
        <w:t>“</w:t>
      </w:r>
      <w:r w:rsidR="00697D04" w:rsidRPr="007125E4">
        <w:rPr>
          <w:b/>
          <w:i/>
        </w:rPr>
        <w:t>Trustee</w:t>
      </w:r>
      <w:r>
        <w:t>”</w:t>
      </w:r>
      <w:r w:rsidR="00697D04" w:rsidRPr="007125E4">
        <w:t xml:space="preserve"> means the party named as such in the recitals to this Indenture until a successor replaces it in accordance with the applicable provisions of this Indenture and, thereafter, means the successor serving hereunder.</w:t>
      </w:r>
    </w:p>
    <w:p w14:paraId="49361604" w14:textId="252A49E6" w:rsidR="00697D04" w:rsidRDefault="00CE7021" w:rsidP="001B7A0C">
      <w:pPr>
        <w:pStyle w:val="Definition1"/>
      </w:pPr>
      <w:r>
        <w:t>“</w:t>
      </w:r>
      <w:r w:rsidR="00697D04" w:rsidRPr="007125E4">
        <w:rPr>
          <w:b/>
          <w:i/>
        </w:rPr>
        <w:t>U.S. Bankruptcy Code</w:t>
      </w:r>
      <w:r>
        <w:t>”</w:t>
      </w:r>
      <w:r w:rsidR="00697D04" w:rsidRPr="007125E4">
        <w:t xml:space="preserve"> means the United States Bankruptcy Reform Act of 1978, as amended, and codified as 11 U.S.C. §§ 101 </w:t>
      </w:r>
      <w:r w:rsidR="00697D04" w:rsidRPr="007125E4">
        <w:rPr>
          <w:i/>
          <w:iCs/>
        </w:rPr>
        <w:t>et seq</w:t>
      </w:r>
      <w:r w:rsidR="00697D04" w:rsidRPr="007125E4">
        <w:t>.</w:t>
      </w:r>
    </w:p>
    <w:p w14:paraId="3AF761A2" w14:textId="35373764" w:rsidR="00697D04" w:rsidRPr="007125E4" w:rsidRDefault="00CE7021" w:rsidP="001B7A0C">
      <w:pPr>
        <w:pStyle w:val="Definition1"/>
      </w:pPr>
      <w:r>
        <w:t>“</w:t>
      </w:r>
      <w:r w:rsidR="00697D04" w:rsidRPr="007125E4">
        <w:rPr>
          <w:b/>
          <w:i/>
        </w:rPr>
        <w:t>U.S. Government Obligations</w:t>
      </w:r>
      <w:r>
        <w:t>”</w:t>
      </w:r>
      <w:r w:rsidR="00697D04" w:rsidRPr="007125E4">
        <w:t xml:space="preserve"> means direct obligations (or certificates representing an ownership interest in such obligations) of the United States (including any agency or instrumentality thereof) for the payment of which the full faith and credit of the United States is pledged and that are not callable or redeemable at the Company</w:t>
      </w:r>
      <w:r>
        <w:t>’</w:t>
      </w:r>
      <w:r w:rsidR="00697D04" w:rsidRPr="007125E4">
        <w:t>s option.</w:t>
      </w:r>
    </w:p>
    <w:p w14:paraId="3F6956F3" w14:textId="3A6F6216" w:rsidR="00697D04" w:rsidRPr="007125E4" w:rsidRDefault="00CE7021" w:rsidP="001B7A0C">
      <w:pPr>
        <w:pStyle w:val="Definition1"/>
        <w:rPr>
          <w:b/>
        </w:rPr>
      </w:pPr>
      <w:r>
        <w:t>“</w:t>
      </w:r>
      <w:r w:rsidR="00697D04" w:rsidRPr="007125E4">
        <w:rPr>
          <w:b/>
          <w:i/>
        </w:rPr>
        <w:t>United States</w:t>
      </w:r>
      <w:r>
        <w:t>”</w:t>
      </w:r>
      <w:r w:rsidR="00697D04" w:rsidRPr="007125E4">
        <w:t xml:space="preserve"> or </w:t>
      </w:r>
      <w:r>
        <w:t>“</w:t>
      </w:r>
      <w:r w:rsidR="00697D04" w:rsidRPr="007125E4">
        <w:rPr>
          <w:b/>
          <w:i/>
        </w:rPr>
        <w:t>U.S.</w:t>
      </w:r>
      <w:r>
        <w:t>”</w:t>
      </w:r>
      <w:r w:rsidR="00697D04" w:rsidRPr="007125E4">
        <w:t xml:space="preserve"> means the United States of America.</w:t>
      </w:r>
    </w:p>
    <w:p w14:paraId="47396C9D" w14:textId="3F781838" w:rsidR="00697D04" w:rsidRPr="007125E4" w:rsidRDefault="00CE7021" w:rsidP="001B7A0C">
      <w:pPr>
        <w:pStyle w:val="Definition1"/>
      </w:pPr>
      <w:r>
        <w:t>“</w:t>
      </w:r>
      <w:r w:rsidR="00697D04" w:rsidRPr="007125E4">
        <w:rPr>
          <w:b/>
          <w:i/>
          <w:iCs/>
        </w:rPr>
        <w:t>V.Tal</w:t>
      </w:r>
      <w:r>
        <w:t>”</w:t>
      </w:r>
      <w:r w:rsidR="00697D04" w:rsidRPr="007125E4">
        <w:t xml:space="preserve"> means V.TAL Rede Neutra de Telecomunicações S.A. (formerly known as Brasil Telecom Comunicação Multimídia S.A.), a company organized and existing under the laws of Brazil, with its head office in the city of São Paulo, state of São Paulo, at Avenida das Nações Unidas, No. 12901, 27º floor, suite 2701, West Tower, Zip Code 04578-000, registered with the National Register of Legal Entities of the Ministry of Finance in Brazil under No. 02.041.460/0001-93, and with its organizational documents registered with the Board of Trade of the State of São Paulo under NIRE 35300551818.</w:t>
      </w:r>
    </w:p>
    <w:p w14:paraId="01088FB1" w14:textId="296AE17F" w:rsidR="00697D04" w:rsidRPr="007125E4" w:rsidRDefault="00CE7021" w:rsidP="001B7A0C">
      <w:pPr>
        <w:pStyle w:val="Definition1"/>
      </w:pPr>
      <w:r>
        <w:t>“</w:t>
      </w:r>
      <w:r w:rsidR="00697D04" w:rsidRPr="007125E4">
        <w:rPr>
          <w:b/>
          <w:bCs/>
          <w:i/>
          <w:iCs/>
        </w:rPr>
        <w:t>V.Tal Agreements</w:t>
      </w:r>
      <w:r>
        <w:t>”</w:t>
      </w:r>
      <w:r w:rsidR="00697D04" w:rsidRPr="007125E4">
        <w:t xml:space="preserve"> means (a) the investment agreement of V.Tal (</w:t>
      </w:r>
      <w:r w:rsidR="00697D04" w:rsidRPr="007125E4">
        <w:rPr>
          <w:i/>
        </w:rPr>
        <w:t>Acordo de Investimento e Outras Avenças)</w:t>
      </w:r>
      <w:r w:rsidR="00697D04" w:rsidRPr="007125E4">
        <w:t xml:space="preserve"> dated as of October 1, 2021, and entered into by and between the Company and Globenet Cabos Submarinos S.A., and, as intervening parties, V.Tal (Brasil Telecom Comunicação Multimídia S.A.), BTG Pactual Infraco Master Fundo de Investimento em Participações Multiestratégia and BTG Pactual Infraco Co-Investors Fund LP, as amended from time to time, (b) the closing agreement of the investment agreement of V.Tal (</w:t>
      </w:r>
      <w:r w:rsidR="00697D04" w:rsidRPr="007125E4">
        <w:rPr>
          <w:i/>
        </w:rPr>
        <w:t>Termo de Fechamento e Outras Avenças</w:t>
      </w:r>
      <w:r w:rsidR="00697D04" w:rsidRPr="007125E4">
        <w:t>) dated as of June 9, 2022, and entered into by and between the Company and Globenet Cabos Submarinos S.A., and, as intervening parties, V.Tal (Brasil Telecom Comunicação Multimídia S.A.), BTG Pactual Infraco Master Fundo de Investimento em Participações Multiestratégia and BTG Pactual Infraco Co-Investors Fund LP, as amended from time to time, (c) the V.Tal Shareholders</w:t>
      </w:r>
      <w:r>
        <w:t>’</w:t>
      </w:r>
      <w:r w:rsidR="00697D04" w:rsidRPr="007125E4">
        <w:t xml:space="preserve"> Agreement (d) the B2B agreement (</w:t>
      </w:r>
      <w:r w:rsidR="00697D04" w:rsidRPr="007125E4">
        <w:rPr>
          <w:i/>
        </w:rPr>
        <w:t>Contrato de Cessão Onerosa de Meios de Rede para Conectividade de Dados Avançados em Regime de Exploração Industrial</w:t>
      </w:r>
      <w:r w:rsidR="00697D04" w:rsidRPr="007125E4">
        <w:t>), entered into by and between V.Tal (Brasil Telecom Comunicação Multimídia S.A.) and the Company (in its capacity and as successor of Oi Móvel S.A.), dated as of June 9, 2022, (e) the FTTH agreement (</w:t>
      </w:r>
      <w:r w:rsidR="00697D04" w:rsidRPr="007125E4">
        <w:rPr>
          <w:i/>
        </w:rPr>
        <w:t>Contrato de Cessão Onerosa de Meios de Rede FTTH em Regime de Exploração Industrial para Serviço de Transmissão de Dados em Alta Velocidade e Conexão Dedicada à Internet</w:t>
      </w:r>
      <w:r w:rsidR="00697D04" w:rsidRPr="007125E4">
        <w:t>), entered into by and between V.Tal (Brasil Telecom Comunicação Multimídia S.A.) and the Company (in its capacity and as successor of Oi Móvel S.A.), dated as of June 9, 2022, (f) [reserved], (g) [reserved], (h) [reserved], (i) the telecommunication receivables fiduciary lien agreement (</w:t>
      </w:r>
      <w:r w:rsidR="00697D04" w:rsidRPr="007125E4">
        <w:rPr>
          <w:i/>
        </w:rPr>
        <w:t>Instrumento Particular de Alienação Fiduciária de Direitos Alienados em Garantia e Outras Avenças</w:t>
      </w:r>
      <w:r w:rsidR="00697D04" w:rsidRPr="007125E4">
        <w:t>), and entered into by and between the Company and V.Tal (Brasil Telecom Comunicação Multimídia S.A.), and, as intervening parties, BTG Pactual Infraco Master Fundo de Investimento em Participações Multiestratégia and BTG Pactual Infraco Co-Investors Fund LP and Globenet Cabos Submarinos S.A., dated as of June 9, 2022,  (j) the escrow agreement (</w:t>
      </w:r>
      <w:r w:rsidR="00697D04" w:rsidRPr="007125E4">
        <w:rPr>
          <w:i/>
        </w:rPr>
        <w:t>Contrato de Prestação de Serviços de Administração de Contas e/ou Garantias Financeiras</w:t>
      </w:r>
      <w:r w:rsidR="00697D04" w:rsidRPr="007125E4">
        <w:t>) entered into by and between the Company and Banco do Brasil S.A. and, as intervening parties, V.Tal (Brasil Telecom Comunicação Multimídia S.A.), BTG Pactual Infraco Master Fundo de Investimento em Participações Multiestratégia, BTG Pactual Economia Real Master Fundo de Investimento em Participações Multiestratégia, and BTG Pactual Infraco Co-Investors Fund LP, dated as of August 15, 2022, (k) the settlement agreement (</w:t>
      </w:r>
      <w:r w:rsidR="00697D04" w:rsidRPr="007125E4">
        <w:rPr>
          <w:i/>
        </w:rPr>
        <w:t>Instrumento Particular de Transação e Prevenção de Litígios</w:t>
      </w:r>
      <w:r w:rsidR="00697D04" w:rsidRPr="007125E4">
        <w:t xml:space="preserve">) entered into by and amongst the Company and Globenet Cabos Submarinos S.A., Globenet Cabos Submarinos America, Inc., Globenet Cabos Submarinos Bermuda Ltd., and V.Tal (Brasil Telecom Comunicação Multimídia S.A), dated as of June 9, 2022, and (l) any amendment to or other agreement or document related to the agreements indicated in items </w:t>
      </w:r>
      <w:r>
        <w:t>“</w:t>
      </w:r>
      <w:r w:rsidR="00697D04" w:rsidRPr="007125E4">
        <w:t>(a)</w:t>
      </w:r>
      <w:r>
        <w:t>”</w:t>
      </w:r>
      <w:r w:rsidR="00697D04" w:rsidRPr="007125E4">
        <w:t xml:space="preserve"> - </w:t>
      </w:r>
      <w:r>
        <w:t>“</w:t>
      </w:r>
      <w:r w:rsidR="00697D04" w:rsidRPr="007125E4">
        <w:t>(k)</w:t>
      </w:r>
      <w:r>
        <w:t>”</w:t>
      </w:r>
      <w:r w:rsidR="00697D04" w:rsidRPr="007125E4">
        <w:t xml:space="preserve"> above, as amended from time to time</w:t>
      </w:r>
      <w:r w:rsidR="00697D04">
        <w:t>, in each case, as in effect on January 11, 2024</w:t>
      </w:r>
      <w:r w:rsidR="00697D04" w:rsidRPr="007125E4">
        <w:t>.</w:t>
      </w:r>
    </w:p>
    <w:p w14:paraId="407D25CF" w14:textId="16336B17" w:rsidR="00697D04" w:rsidRPr="007125E4" w:rsidRDefault="00CE7021" w:rsidP="001B7A0C">
      <w:pPr>
        <w:pStyle w:val="Definition1"/>
      </w:pPr>
      <w:r>
        <w:t>“</w:t>
      </w:r>
      <w:r w:rsidR="00697D04" w:rsidRPr="007125E4">
        <w:rPr>
          <w:b/>
          <w:i/>
          <w:iCs/>
        </w:rPr>
        <w:t>V.Tal Fiduciary Lien</w:t>
      </w:r>
      <w:r>
        <w:t>”</w:t>
      </w:r>
      <w:r w:rsidR="00697D04" w:rsidRPr="007125E4">
        <w:t xml:space="preserve"> means the security interest, </w:t>
      </w:r>
      <w:r w:rsidR="004102E2">
        <w:t xml:space="preserve">(i) </w:t>
      </w:r>
      <w:r w:rsidR="00697D04" w:rsidRPr="007125E4">
        <w:t>in the form of a fiduciary transfer under the laws of Brazil, over 100% of the Company</w:t>
      </w:r>
      <w:r>
        <w:t>’</w:t>
      </w:r>
      <w:r w:rsidR="00697D04" w:rsidRPr="007125E4">
        <w:t xml:space="preserve">s </w:t>
      </w:r>
      <w:r w:rsidR="00341560">
        <w:t xml:space="preserve">and Rio Alto Participações S.A.’s </w:t>
      </w:r>
      <w:r w:rsidR="00697D04" w:rsidRPr="007125E4">
        <w:t>equity interest in the Capital Stock of V.Tal, granted by the Company in favor of the Collateral Agent pursuant to the V.Tal Fiduciary Lien Agreement</w:t>
      </w:r>
      <w:r w:rsidR="004102E2">
        <w:t xml:space="preserve"> and (ii) in the form of a fiduciary assignment over the proceeds from any sale of such Capital Stock of V.Tal, granted by the Company in favor of the Collateral Agent pursuant to the Receivables Agreement</w:t>
      </w:r>
      <w:r w:rsidR="000A74D8">
        <w:t xml:space="preserve">.  </w:t>
      </w:r>
      <w:r w:rsidR="000A74D8" w:rsidRPr="007125E4">
        <w:t>F</w:t>
      </w:r>
      <w:r w:rsidR="00697D04" w:rsidRPr="007125E4">
        <w:t>or the avoidance of doubt, the V.Tal Fiduciary Lien shall not include any voting rights in connection with the</w:t>
      </w:r>
      <w:r w:rsidR="00697D04">
        <w:t xml:space="preserve"> Capital Stock of</w:t>
      </w:r>
      <w:r w:rsidR="00697D04" w:rsidRPr="007125E4">
        <w:t xml:space="preserve"> V.Tal owned by the Company so long as any Event of Default has not occurred and is continuing and subject to V.Tal</w:t>
      </w:r>
      <w:r>
        <w:t>’</w:t>
      </w:r>
      <w:r w:rsidR="00697D04" w:rsidRPr="007125E4">
        <w:t>s bylaws.</w:t>
      </w:r>
    </w:p>
    <w:p w14:paraId="1C204BFF" w14:textId="03065437" w:rsidR="00697D04" w:rsidRPr="007125E4" w:rsidRDefault="00CE7021" w:rsidP="001B7A0C">
      <w:pPr>
        <w:pStyle w:val="Definition1"/>
      </w:pPr>
      <w:r>
        <w:t>“</w:t>
      </w:r>
      <w:r w:rsidR="00697D04" w:rsidRPr="007125E4">
        <w:rPr>
          <w:b/>
          <w:i/>
          <w:iCs/>
        </w:rPr>
        <w:t>V.Tal Fiduciary Lien Agreement</w:t>
      </w:r>
      <w:r>
        <w:t>”</w:t>
      </w:r>
      <w:r w:rsidR="00697D04" w:rsidRPr="007125E4">
        <w:t xml:space="preserve"> means the Fiduciary Transfer of Shares Agreement (</w:t>
      </w:r>
      <w:r w:rsidR="00697D04" w:rsidRPr="007125E4">
        <w:rPr>
          <w:i/>
        </w:rPr>
        <w:t>Contrato de Alienação Fiduciária de Ações</w:t>
      </w:r>
      <w:r w:rsidR="00697D04" w:rsidRPr="007125E4">
        <w:t>) entered into on or around the date hereof between the Company and the Collateral Agent.</w:t>
      </w:r>
    </w:p>
    <w:p w14:paraId="1E1033C1" w14:textId="7C6F0AD4" w:rsidR="00697D04" w:rsidRPr="007125E4" w:rsidRDefault="00CE7021" w:rsidP="001B7A0C">
      <w:pPr>
        <w:pStyle w:val="Definition1"/>
      </w:pPr>
      <w:r>
        <w:t>“</w:t>
      </w:r>
      <w:r w:rsidR="00697D04" w:rsidRPr="007125E4">
        <w:rPr>
          <w:b/>
          <w:i/>
        </w:rPr>
        <w:t>Voting Securities</w:t>
      </w:r>
      <w:r>
        <w:t>”</w:t>
      </w:r>
      <w:r w:rsidR="00697D04" w:rsidRPr="007125E4">
        <w:t xml:space="preserve"> of any specified Person at any time means the Capital Stock or other securities of such Person that is at the time entitled to vote generally in the election of the Board of Directors, managers, similar managerial controlling body or other voting members of the governing body of such Person.</w:t>
      </w:r>
    </w:p>
    <w:p w14:paraId="6E9E3CD7" w14:textId="7DD509FD" w:rsidR="00697D04" w:rsidRPr="007125E4" w:rsidRDefault="00CE7021" w:rsidP="001B7A0C">
      <w:pPr>
        <w:pStyle w:val="Definition1"/>
        <w:keepNext/>
      </w:pPr>
      <w:r>
        <w:t>“</w:t>
      </w:r>
      <w:r w:rsidR="00697D04" w:rsidRPr="007125E4">
        <w:rPr>
          <w:b/>
          <w:i/>
        </w:rPr>
        <w:t>Weighted Average Life to Maturity</w:t>
      </w:r>
      <w:r>
        <w:t>”</w:t>
      </w:r>
      <w:r w:rsidR="00697D04" w:rsidRPr="007125E4">
        <w:t xml:space="preserve"> means, when applied to any Indebtedness at any date, the number of years obtained by dividing</w:t>
      </w:r>
    </w:p>
    <w:p w14:paraId="4790FA1E" w14:textId="00D85C30" w:rsidR="00697D04" w:rsidRPr="007125E4" w:rsidRDefault="00697D04" w:rsidP="001B7A0C">
      <w:pPr>
        <w:pStyle w:val="Definition2"/>
        <w:keepNext/>
      </w:pPr>
      <w:r w:rsidRPr="007125E4">
        <w:t>the sum of the products obtained by multiplying:</w:t>
      </w:r>
    </w:p>
    <w:p w14:paraId="1FD82E09" w14:textId="6344686C" w:rsidR="00697D04" w:rsidRPr="007125E4" w:rsidRDefault="00697D04" w:rsidP="001B7A0C">
      <w:pPr>
        <w:pStyle w:val="Definition3"/>
      </w:pPr>
      <w:r w:rsidRPr="007125E4">
        <w:t>the amount of each then remaining installment, sinking fund, serial maturity or other required payment of principal, including payment at final maturity, in respect of such Indebtedness, by</w:t>
      </w:r>
    </w:p>
    <w:p w14:paraId="436AE0A4" w14:textId="5266D57E" w:rsidR="00697D04" w:rsidRPr="007125E4" w:rsidRDefault="00697D04" w:rsidP="001B7A0C">
      <w:pPr>
        <w:pStyle w:val="Definition3"/>
      </w:pPr>
      <w:r w:rsidRPr="007125E4">
        <w:t>the number of years (calculated to the nearest one-twelfth) which shall elapse between such date and the making of such payment, by</w:t>
      </w:r>
    </w:p>
    <w:p w14:paraId="7638D774" w14:textId="0BACD79D" w:rsidR="00697D04" w:rsidRPr="007125E4" w:rsidRDefault="00697D04" w:rsidP="001B7A0C">
      <w:pPr>
        <w:pStyle w:val="Definition2"/>
      </w:pPr>
      <w:r w:rsidRPr="007125E4">
        <w:t>the then outstanding aggregate principal amount, of such Indebtedness.</w:t>
      </w:r>
    </w:p>
    <w:p w14:paraId="7DAE8236" w14:textId="2D5997F1" w:rsidR="00697D04" w:rsidRDefault="00CE7021" w:rsidP="0068417F">
      <w:pPr>
        <w:pStyle w:val="Definition1"/>
      </w:pPr>
      <w:r>
        <w:t>“</w:t>
      </w:r>
      <w:r w:rsidR="00697D04" w:rsidRPr="007125E4">
        <w:rPr>
          <w:b/>
          <w:i/>
        </w:rPr>
        <w:t>Wholly Owned Subsidiary</w:t>
      </w:r>
      <w:r>
        <w:t>”</w:t>
      </w:r>
      <w:r w:rsidR="00697D04" w:rsidRPr="007125E4">
        <w:t xml:space="preserve"> means, with respect to any Person, any Subsidiary of such Person of which all of the outstanding Capital Stock or other ownership interests (other than directors</w:t>
      </w:r>
      <w:r>
        <w:t>’</w:t>
      </w:r>
      <w:r w:rsidR="00697D04" w:rsidRPr="007125E4">
        <w:t xml:space="preserve"> qualifying shares or an immaterial amount of shares required to be owned by other Persons pursuant to applicable law) of such Subsidiary shall at the time be owned, directly or indirectly, by such Person or by one or more Wholly Owned Subsidiaries of such Person (or a combination thereof).</w:t>
      </w:r>
    </w:p>
    <w:p w14:paraId="47B791FA" w14:textId="77777777" w:rsidR="002D7697" w:rsidRPr="002D7697" w:rsidRDefault="002D7697" w:rsidP="00420ADE">
      <w:pPr>
        <w:pStyle w:val="Ttulo2"/>
        <w:keepNext/>
        <w:rPr>
          <w:vanish/>
          <w:color w:val="FF0000"/>
          <w:specVanish/>
        </w:rPr>
      </w:pPr>
      <w:bookmarkStart w:id="17" w:name="_Toc161960599"/>
      <w:r>
        <w:t>Rules of Construction</w:t>
      </w:r>
      <w:bookmarkEnd w:id="17"/>
    </w:p>
    <w:p w14:paraId="54918F58" w14:textId="7B6C2C2E" w:rsidR="002D7697" w:rsidRDefault="002D7697" w:rsidP="002D7697">
      <w:pPr>
        <w:pStyle w:val="wNoTOC"/>
      </w:pPr>
      <w:r>
        <w:t>.  Unless the context otherwise requires:</w:t>
      </w:r>
    </w:p>
    <w:p w14:paraId="6F350559" w14:textId="76F7968A" w:rsidR="002D7697" w:rsidRDefault="002D7697" w:rsidP="00420ADE">
      <w:pPr>
        <w:pStyle w:val="Ttulo3"/>
      </w:pPr>
      <w:r>
        <w:t>a term has the meaning assigned to it;</w:t>
      </w:r>
    </w:p>
    <w:p w14:paraId="601B1420" w14:textId="60F7CCDF" w:rsidR="002D7697" w:rsidRDefault="002D7697" w:rsidP="00420ADE">
      <w:pPr>
        <w:pStyle w:val="Ttulo3"/>
      </w:pPr>
      <w:r>
        <w:t xml:space="preserve">(a) all accounting terms not otherwise defined herein have the meanings assigned to them in accordance with GAAP or IFRS; and (b) except as otherwise herein expressly provided, all ratios and computations based on GAAP or IFRS contained in this Indenture should be computed in conformity with GAAP or IFRS; and (c) if at any time any election made by the Company in accordance with the definition of </w:t>
      </w:r>
      <w:r w:rsidR="00CE7021">
        <w:t>“</w:t>
      </w:r>
      <w:r>
        <w:t>GAAP</w:t>
      </w:r>
      <w:r w:rsidR="00CE7021">
        <w:t>”</w:t>
      </w:r>
      <w:r>
        <w:t xml:space="preserve"> or </w:t>
      </w:r>
      <w:r w:rsidR="00CE7021">
        <w:t>“</w:t>
      </w:r>
      <w:r>
        <w:t>IFRS</w:t>
      </w:r>
      <w:r w:rsidR="00CE7021">
        <w:t>”</w:t>
      </w:r>
      <w:r>
        <w:t xml:space="preserve"> would affect the computation of any financial ratio or requirement set forth herein, the Company shall provide to the Trustee and, upon request, the Holders financial statements and other documents required under this Indenture, or as reasonably requested hereunder setting forth a reconciliation between calculations of such ratio or requirement made before and after giving effect to such election;</w:t>
      </w:r>
    </w:p>
    <w:p w14:paraId="09E005F1" w14:textId="235CA44F" w:rsidR="002D7697" w:rsidRDefault="002D7697" w:rsidP="00420ADE">
      <w:pPr>
        <w:pStyle w:val="Ttulo3"/>
      </w:pPr>
      <w:r>
        <w:t>All pro forma computations required to be made hereunder giving effect to any Asset Sale or other disposition of assets, or issuance, Incurrence or assumption of Indebtedness, or other transaction shall in each case be calculated giving pro forma effect thereto (and, in the case of any pro forma computation made hereunder to determine whether such Asset Sale, or issuance, Incurrence or assumption of Indebtedness, or other transaction is permitted to be consummated hereunder, to any other such transaction consummated since the first day of the period covered by any component of such pro forma computation and on or prior to the date of such computation) as if such transactions had occurred on the first day of the applicable Four-Quarter Period and, to the extent applicable, to the historical earnings and cash flows associated with the assets acquired or disposed of and any related Incurrence or reduction of Indebtedness</w:t>
      </w:r>
      <w:r w:rsidR="000A74D8">
        <w:t>.  I</w:t>
      </w:r>
      <w:r>
        <w:t>tems related to any Indebtedness no longer outstanding or to be repaid or redeemed on the date of determination (including, without limitation, for purposes of all pro forma computations made hereunder, interest, fees, debt discounts, charges and other items) will be excluded and such Indebtedness shall be deemed to have been repaid or redeemed as of the first day of the applicable period;</w:t>
      </w:r>
    </w:p>
    <w:p w14:paraId="72509AC1" w14:textId="0BA792B8" w:rsidR="002D7697" w:rsidRDefault="00CE7021" w:rsidP="00420ADE">
      <w:pPr>
        <w:pStyle w:val="Ttulo3"/>
      </w:pPr>
      <w:r>
        <w:t>“</w:t>
      </w:r>
      <w:r w:rsidR="002D7697">
        <w:t>or</w:t>
      </w:r>
      <w:r>
        <w:t>”</w:t>
      </w:r>
      <w:r w:rsidR="002D7697">
        <w:t xml:space="preserve"> is not exclusive;</w:t>
      </w:r>
    </w:p>
    <w:p w14:paraId="194DE4C3" w14:textId="73A43722" w:rsidR="002D7697" w:rsidRDefault="00CE7021" w:rsidP="00420ADE">
      <w:pPr>
        <w:pStyle w:val="Ttulo3"/>
      </w:pPr>
      <w:r>
        <w:t>“</w:t>
      </w:r>
      <w:r w:rsidR="002D7697">
        <w:t>including</w:t>
      </w:r>
      <w:r>
        <w:t>”</w:t>
      </w:r>
      <w:r w:rsidR="002D7697">
        <w:t xml:space="preserve"> means including without limitation;</w:t>
      </w:r>
    </w:p>
    <w:p w14:paraId="5C4DD00D" w14:textId="4A6C5D19" w:rsidR="002D7697" w:rsidRDefault="002D7697" w:rsidP="00420ADE">
      <w:pPr>
        <w:pStyle w:val="Ttulo3"/>
      </w:pPr>
      <w:r>
        <w:t>words in the singular include the plural and words in the plural include the singular;</w:t>
      </w:r>
    </w:p>
    <w:p w14:paraId="303359F1" w14:textId="3A3C74CE" w:rsidR="002D7697" w:rsidRDefault="002D7697" w:rsidP="00420ADE">
      <w:pPr>
        <w:pStyle w:val="Ttulo3"/>
      </w:pPr>
      <w:r>
        <w:t>unsecured Indebtedness shall not be deemed to be subordinate or junior to secured Indebtedness merely by virtue of its nature as unsecured Indebtedness;</w:t>
      </w:r>
    </w:p>
    <w:p w14:paraId="3D0E3683" w14:textId="3C59CBD1" w:rsidR="002D7697" w:rsidRDefault="002D7697" w:rsidP="00420ADE">
      <w:pPr>
        <w:pStyle w:val="Ttulo3"/>
      </w:pPr>
      <w:r>
        <w:t>the principal amount of any non-interest bearing or other discount security at any date shall be the principal amount thereof that would be shown on a balance sheet of the Company dated such date prepared in accordance with GAAP or IFRS;</w:t>
      </w:r>
    </w:p>
    <w:p w14:paraId="654E0FC3" w14:textId="5BECE79E" w:rsidR="002D7697" w:rsidRDefault="002D7697" w:rsidP="00420ADE">
      <w:pPr>
        <w:pStyle w:val="Ttulo3"/>
      </w:pPr>
      <w:r>
        <w:t>the principal amount of any Preferred Stock shall be (a) the maximum liquidation value of such Preferred Stock or (b) the maximum mandatory redemption or mandatory repurchase price with respect to such Preferred Stock, whichever is greater;</w:t>
      </w:r>
    </w:p>
    <w:p w14:paraId="7EBF9350" w14:textId="2A7E784F" w:rsidR="002D7697" w:rsidRDefault="002D7697" w:rsidP="00420ADE">
      <w:pPr>
        <w:pStyle w:val="Ttulo3"/>
      </w:pPr>
      <w:r>
        <w:t>all references to the date the Securities were originally issued shall refer to the date of issuance of such Securities;</w:t>
      </w:r>
    </w:p>
    <w:p w14:paraId="16835E59" w14:textId="35FC483E" w:rsidR="002D7697" w:rsidRDefault="002D7697" w:rsidP="00420ADE">
      <w:pPr>
        <w:pStyle w:val="Ttulo3"/>
      </w:pPr>
      <w:r>
        <w:t xml:space="preserve">unless context requires otherwise, the words </w:t>
      </w:r>
      <w:r w:rsidR="00CE7021">
        <w:t>“</w:t>
      </w:r>
      <w:r>
        <w:t>hereof,</w:t>
      </w:r>
      <w:r w:rsidR="00CE7021">
        <w:t>”</w:t>
      </w:r>
      <w:r>
        <w:t xml:space="preserve"> </w:t>
      </w:r>
      <w:r w:rsidR="00CE7021">
        <w:t>“</w:t>
      </w:r>
      <w:r>
        <w:t>herein</w:t>
      </w:r>
      <w:r w:rsidR="00CE7021">
        <w:t>”</w:t>
      </w:r>
      <w:r>
        <w:t xml:space="preserve"> and </w:t>
      </w:r>
      <w:r w:rsidR="00CE7021">
        <w:t>“</w:t>
      </w:r>
      <w:r>
        <w:t>hereunder</w:t>
      </w:r>
      <w:r w:rsidR="00CE7021">
        <w:t>”</w:t>
      </w:r>
      <w:r>
        <w:t xml:space="preserve"> and words of similar import when used in this Indenture shall refer to this Indenture as a whole and not to any particular provision of this Indenture;</w:t>
      </w:r>
    </w:p>
    <w:p w14:paraId="48C74097" w14:textId="5E3DC8E9" w:rsidR="002D7697" w:rsidRDefault="002D7697" w:rsidP="00420ADE">
      <w:pPr>
        <w:pStyle w:val="Ttulo3"/>
      </w:pPr>
      <w:r>
        <w:t>unless otherwise stated, any agreement, contract or document defined or referred to herein shall mean such agreement, contract or document and all schedules, exhibits and attachments thereto as in effect as of the date hereof, as the same may thereafter be amended, supplemented or otherwise modified from time to time (subject to any restrictions on such amendments, supplements or modifications set forth herein);</w:t>
      </w:r>
    </w:p>
    <w:p w14:paraId="4CF116D1" w14:textId="77777777" w:rsidR="00CE7021" w:rsidRDefault="002D7697" w:rsidP="00420ADE">
      <w:pPr>
        <w:pStyle w:val="Ttulo3"/>
      </w:pPr>
      <w:r>
        <w:t>unless otherwise stated, any reference to any law or regulation herein shall refer to such law or regulation as amended, modified or supplemented from time to time;</w:t>
      </w:r>
    </w:p>
    <w:p w14:paraId="3C9290E9" w14:textId="4A738639" w:rsidR="002D7697" w:rsidRDefault="002D7697" w:rsidP="00420ADE">
      <w:pPr>
        <w:pStyle w:val="Ttulo3"/>
      </w:pPr>
      <w:r>
        <w:t>all references in this Indenture and the Securities to principal and interest in respect of any Security shall be deemed to include all Additional Amounts, if any, and any premium, if any, in respect of such Security, unless the context otherwise requires, and express mention of the payment of Additional Amounts or premium in any provision hereof or thereof shall not be construed, without more, as excluding reference to Additional Amounts or premium, as applicable, in those provisions hereof or thereof where such express mention is not made; and</w:t>
      </w:r>
    </w:p>
    <w:p w14:paraId="4E6D8C17" w14:textId="6971A7FF" w:rsidR="003E7B3F" w:rsidRDefault="002D7697" w:rsidP="00420ADE">
      <w:pPr>
        <w:pStyle w:val="Ttulo3"/>
      </w:pPr>
      <w:r>
        <w:t xml:space="preserve">references to </w:t>
      </w:r>
      <w:r w:rsidR="00CE7021">
        <w:t>“</w:t>
      </w:r>
      <w:r>
        <w:t>principal amount,</w:t>
      </w:r>
      <w:r w:rsidR="00CE7021">
        <w:t>”</w:t>
      </w:r>
      <w:r>
        <w:t xml:space="preserve"> </w:t>
      </w:r>
      <w:r w:rsidR="00CE7021">
        <w:t>“</w:t>
      </w:r>
      <w:r>
        <w:t>principal,</w:t>
      </w:r>
      <w:r w:rsidR="00CE7021">
        <w:t>”</w:t>
      </w:r>
      <w:r>
        <w:t xml:space="preserve"> </w:t>
      </w:r>
      <w:r w:rsidR="00CE7021">
        <w:t>“</w:t>
      </w:r>
      <w:r>
        <w:t>principal outstanding</w:t>
      </w:r>
      <w:r w:rsidR="00CE7021">
        <w:t>”</w:t>
      </w:r>
      <w:r>
        <w:t xml:space="preserve"> or </w:t>
      </w:r>
      <w:r w:rsidR="00CE7021">
        <w:t>“</w:t>
      </w:r>
      <w:r>
        <w:t>outstanding principal</w:t>
      </w:r>
      <w:r w:rsidR="00CE7021">
        <w:t>”</w:t>
      </w:r>
      <w:r>
        <w:t xml:space="preserve"> of the Securities include any increase in the principal amount of the outstanding Securities as a result of a PIK Payment, unless the context otherwise requires, and express mention of a PIK Payment or PIK Securities in any provision hereof or thereof shall not be construed, without more, as excluding reference to PIK Payments or PIK Securities in those provisions hereof or thereof where such express mention is not made.</w:t>
      </w:r>
    </w:p>
    <w:p w14:paraId="64E0E731" w14:textId="77777777" w:rsidR="003E7B3F" w:rsidRPr="007125E4" w:rsidRDefault="003E7B3F" w:rsidP="00420ADE">
      <w:pPr>
        <w:pStyle w:val="Ttulo1"/>
      </w:pPr>
      <w:bookmarkStart w:id="18" w:name="_Toc161134438"/>
      <w:bookmarkStart w:id="19" w:name="_Toc161134573"/>
      <w:bookmarkStart w:id="20" w:name="_Toc161134704"/>
      <w:bookmarkStart w:id="21" w:name="_Toc161134835"/>
      <w:bookmarkStart w:id="22" w:name="_Ref_ContractCompanion_9kb9Ur277"/>
      <w:bookmarkStart w:id="23" w:name="_Toc161138852"/>
      <w:bookmarkStart w:id="24" w:name="_Toc161141039"/>
      <w:bookmarkStart w:id="25" w:name="_Toc161960600"/>
      <w:r w:rsidRPr="007125E4">
        <w:br/>
      </w:r>
      <w:r w:rsidRPr="007125E4">
        <w:br/>
        <w:t>The Securities</w:t>
      </w:r>
      <w:bookmarkEnd w:id="18"/>
      <w:bookmarkEnd w:id="19"/>
      <w:bookmarkEnd w:id="20"/>
      <w:bookmarkEnd w:id="21"/>
      <w:bookmarkEnd w:id="22"/>
      <w:bookmarkEnd w:id="23"/>
      <w:bookmarkEnd w:id="24"/>
      <w:bookmarkEnd w:id="25"/>
    </w:p>
    <w:p w14:paraId="23123661" w14:textId="77777777" w:rsidR="003E7B3F" w:rsidRPr="002E2FFE" w:rsidRDefault="003E7B3F" w:rsidP="00420ADE">
      <w:pPr>
        <w:pStyle w:val="Ttulo2"/>
        <w:rPr>
          <w:vanish/>
          <w:color w:val="FF0000"/>
          <w:specVanish/>
        </w:rPr>
      </w:pPr>
      <w:bookmarkStart w:id="26" w:name="_Toc161960601"/>
      <w:r w:rsidRPr="007125E4">
        <w:t>Form and Dating</w:t>
      </w:r>
      <w:bookmarkEnd w:id="26"/>
    </w:p>
    <w:p w14:paraId="0CBCF4DE" w14:textId="29E6520D" w:rsidR="003E7B3F" w:rsidRPr="007125E4" w:rsidRDefault="003E7B3F" w:rsidP="002E2FFE">
      <w:pPr>
        <w:pStyle w:val="wNoTOC"/>
      </w:pPr>
      <w:r w:rsidRPr="007125E4">
        <w:t xml:space="preserve">.  </w:t>
      </w:r>
      <w:r>
        <w:fldChar w:fldCharType="begin"/>
      </w:r>
      <w:r>
        <w:instrText xml:space="preserve"> LISTNUM  \l 3 </w:instrText>
      </w:r>
      <w:r>
        <w:fldChar w:fldCharType="end">
          <w:numberingChange w:id="27" w:author="Unknown" w:original="(1)"/>
        </w:fldChar>
      </w:r>
      <w:r w:rsidRPr="007125E4">
        <w:t xml:space="preserve">  Provisions relating to the Securities are set forth in </w:t>
      </w:r>
      <w:r w:rsidR="00A4726F">
        <w:rPr>
          <w:u w:val="single"/>
        </w:rPr>
        <w:fldChar w:fldCharType="begin"/>
      </w:r>
      <w:r w:rsidR="00A4726F">
        <w:rPr>
          <w:u w:val="single"/>
        </w:rPr>
        <w:instrText xml:space="preserve"> REF  _Ref_ContractCompanion_9kb9Ur037 \h \n \w  \* MERGEFORMAT </w:instrText>
      </w:r>
      <w:r w:rsidR="00A4726F">
        <w:rPr>
          <w:u w:val="single"/>
        </w:rPr>
      </w:r>
      <w:r w:rsidR="00A4726F">
        <w:rPr>
          <w:u w:val="single"/>
        </w:rPr>
        <w:fldChar w:fldCharType="separate"/>
      </w:r>
      <w:r w:rsidR="00A4726F">
        <w:rPr>
          <w:u w:val="single"/>
        </w:rPr>
        <w:t>Appendix A</w:t>
      </w:r>
      <w:r w:rsidR="00A4726F">
        <w:rPr>
          <w:u w:val="single"/>
        </w:rPr>
        <w:fldChar w:fldCharType="end"/>
      </w:r>
      <w:r w:rsidRPr="007125E4">
        <w:t xml:space="preserve"> which is hereby incorporated in, and expressly made a part of, this Indenture.  The Securities and the Trustee</w:t>
      </w:r>
      <w:r w:rsidR="00CE7021">
        <w:t>’</w:t>
      </w:r>
      <w:r w:rsidRPr="007125E4">
        <w:t xml:space="preserve">s certificate of authentication shall be substantially in the form of </w:t>
      </w:r>
      <w:r w:rsidR="00A4726F">
        <w:rPr>
          <w:u w:val="single"/>
        </w:rPr>
        <w:fldChar w:fldCharType="begin"/>
      </w:r>
      <w:r w:rsidR="00A4726F">
        <w:rPr>
          <w:u w:val="single"/>
        </w:rPr>
        <w:instrText xml:space="preserve"> REF _Ref_ContractCompanion_9kb9Ur07B \w \n \h \* MERGEFORMAT </w:instrText>
      </w:r>
      <w:r w:rsidR="00A4726F">
        <w:rPr>
          <w:u w:val="single"/>
        </w:rPr>
      </w:r>
      <w:r w:rsidR="00A4726F">
        <w:rPr>
          <w:u w:val="single"/>
        </w:rPr>
        <w:fldChar w:fldCharType="separate"/>
      </w:r>
      <w:r w:rsidR="00A4726F">
        <w:rPr>
          <w:u w:val="single"/>
        </w:rPr>
        <w:t>Exhibit A</w:t>
      </w:r>
      <w:r w:rsidR="00A4726F">
        <w:rPr>
          <w:u w:val="single"/>
        </w:rPr>
        <w:fldChar w:fldCharType="end"/>
      </w:r>
      <w:r w:rsidRPr="007125E4">
        <w:t xml:space="preserve"> which is hereby incorporated in, and expressly made a part of, this Indenture.  The Securities may have notations, legends or endorsements required by law, stock exchange rule, agreements to which the Company is subject, if any, or usage (</w:t>
      </w:r>
      <w:r w:rsidRPr="002E2FFE">
        <w:rPr>
          <w:i/>
          <w:iCs/>
        </w:rPr>
        <w:t>provided</w:t>
      </w:r>
      <w:r w:rsidRPr="007125E4">
        <w:t xml:space="preserve"> that any such notation, legend or endorsement is in a form acceptable to the Company).  Each Security shall be dated the date of its authentication.  The terms of the Securities set forth in </w:t>
      </w:r>
      <w:r w:rsidR="00A4726F">
        <w:rPr>
          <w:u w:val="single"/>
        </w:rPr>
        <w:fldChar w:fldCharType="begin"/>
      </w:r>
      <w:r w:rsidR="00A4726F">
        <w:rPr>
          <w:u w:val="single"/>
        </w:rPr>
        <w:instrText xml:space="preserve"> REF _Ref_ContractCompanion_9kb9Ur07B \w \n \h \* MERGEFORMAT </w:instrText>
      </w:r>
      <w:r w:rsidR="00A4726F">
        <w:rPr>
          <w:u w:val="single"/>
        </w:rPr>
      </w:r>
      <w:r w:rsidR="00A4726F">
        <w:rPr>
          <w:u w:val="single"/>
        </w:rPr>
        <w:fldChar w:fldCharType="separate"/>
      </w:r>
      <w:r w:rsidR="00A4726F">
        <w:rPr>
          <w:u w:val="single"/>
        </w:rPr>
        <w:t>Exhibit A</w:t>
      </w:r>
      <w:r w:rsidR="00A4726F">
        <w:rPr>
          <w:u w:val="single"/>
        </w:rPr>
        <w:fldChar w:fldCharType="end"/>
      </w:r>
      <w:r w:rsidRPr="007125E4">
        <w:t xml:space="preserve"> are part of the terms of this Indenture.</w:t>
      </w:r>
    </w:p>
    <w:p w14:paraId="480AA304" w14:textId="6CF52740" w:rsidR="003E7B3F" w:rsidRPr="007125E4" w:rsidRDefault="003E7B3F" w:rsidP="00420ADE">
      <w:pPr>
        <w:pStyle w:val="Ttulo3"/>
      </w:pPr>
      <w:r w:rsidRPr="007125E4">
        <w:t xml:space="preserve">Any PIK Securities will be issued with the designation </w:t>
      </w:r>
      <w:r w:rsidR="00CE7021">
        <w:t>“</w:t>
      </w:r>
      <w:r w:rsidRPr="007125E4">
        <w:t>PIK Security</w:t>
      </w:r>
      <w:r w:rsidR="00CE7021">
        <w:t>”</w:t>
      </w:r>
      <w:r w:rsidRPr="007125E4">
        <w:t xml:space="preserve"> on the face of such PIK Security.  Subject to the issuance of PIK Securities or the increase in the principal amount of a Global Security in order to evidence PIK Interest the Securities (including any PIK Security) shall be in minimum denominations of U.S.$1,000 and integral multiples of U.S.$1.00 in excess thereof.  Any PIK Securities ranking </w:t>
      </w:r>
      <w:r w:rsidRPr="007125E4">
        <w:rPr>
          <w:i/>
        </w:rPr>
        <w:t>pari passu</w:t>
      </w:r>
      <w:r w:rsidRPr="007125E4">
        <w:t xml:space="preserve"> with the Initial Securities may be created and issued from time to time by the Company without notice to or consent of the Holders and shall be consolidated with and form a single class with the Initial Securities and shall have the same terms as to status or otherwise as the Initial Securities.</w:t>
      </w:r>
    </w:p>
    <w:p w14:paraId="5B1CBD66" w14:textId="74CDCB1E" w:rsidR="003E7B3F" w:rsidRPr="007125E4" w:rsidRDefault="003E7B3F" w:rsidP="00420ADE">
      <w:pPr>
        <w:pStyle w:val="Ttulo3"/>
      </w:pPr>
      <w:bookmarkStart w:id="28" w:name="_Ref_ContractCompanion_9kb9Ur06C"/>
      <w:r w:rsidRPr="007125E4">
        <w:t xml:space="preserve">If the Company is entitled to pay PIK Interest in respect of the Securities as set forth in the form of Securities in </w:t>
      </w:r>
      <w:r w:rsidR="00A4726F">
        <w:rPr>
          <w:u w:val="single"/>
        </w:rPr>
        <w:fldChar w:fldCharType="begin"/>
      </w:r>
      <w:r w:rsidR="00A4726F">
        <w:rPr>
          <w:u w:val="single"/>
        </w:rPr>
        <w:instrText xml:space="preserve"> REF  _Ref_ContractCompanion_9kb9Ur07B \h \n \w  \* MERGEFORMAT </w:instrText>
      </w:r>
      <w:r w:rsidR="00A4726F">
        <w:rPr>
          <w:u w:val="single"/>
        </w:rPr>
      </w:r>
      <w:r w:rsidR="00A4726F">
        <w:rPr>
          <w:u w:val="single"/>
        </w:rPr>
        <w:fldChar w:fldCharType="separate"/>
      </w:r>
      <w:r w:rsidR="00A4726F">
        <w:rPr>
          <w:u w:val="single"/>
        </w:rPr>
        <w:t>Exhibit A</w:t>
      </w:r>
      <w:r w:rsidR="00A4726F">
        <w:rPr>
          <w:u w:val="single"/>
        </w:rPr>
        <w:fldChar w:fldCharType="end"/>
      </w:r>
      <w:r w:rsidRPr="007125E4">
        <w:t xml:space="preserve"> to this Indenture, the Company may elect (subject to the restrictions described in the form of Security in </w:t>
      </w:r>
      <w:r w:rsidR="00A4726F">
        <w:rPr>
          <w:u w:val="single"/>
        </w:rPr>
        <w:fldChar w:fldCharType="begin"/>
      </w:r>
      <w:r w:rsidR="00A4726F">
        <w:rPr>
          <w:u w:val="single"/>
        </w:rPr>
        <w:instrText xml:space="preserve"> REF  _Ref_ContractCompanion_9kb9Ur07B \h \n \w  \* MERGEFORMAT </w:instrText>
      </w:r>
      <w:r w:rsidR="00A4726F">
        <w:rPr>
          <w:u w:val="single"/>
        </w:rPr>
      </w:r>
      <w:r w:rsidR="00A4726F">
        <w:rPr>
          <w:u w:val="single"/>
        </w:rPr>
        <w:fldChar w:fldCharType="separate"/>
      </w:r>
      <w:r w:rsidR="00A4726F">
        <w:rPr>
          <w:u w:val="single"/>
        </w:rPr>
        <w:t>Exhibit A</w:t>
      </w:r>
      <w:r w:rsidR="00A4726F">
        <w:rPr>
          <w:u w:val="single"/>
        </w:rPr>
        <w:fldChar w:fldCharType="end"/>
      </w:r>
      <w:r w:rsidRPr="00A4726F">
        <w:t xml:space="preserve"> </w:t>
      </w:r>
      <w:r w:rsidRPr="007125E4">
        <w:t xml:space="preserve">to this Indenture) to either increase the outstanding principal amount of the Securities or issue additional Securities (the </w:t>
      </w:r>
      <w:r w:rsidR="00CE7021">
        <w:t>“</w:t>
      </w:r>
      <w:r w:rsidRPr="007125E4">
        <w:rPr>
          <w:b/>
          <w:i/>
        </w:rPr>
        <w:t>PIK Securitie</w:t>
      </w:r>
      <w:r w:rsidRPr="007125E4">
        <w:t>s</w:t>
      </w:r>
      <w:r w:rsidR="00CE7021">
        <w:t>”</w:t>
      </w:r>
      <w:r w:rsidRPr="007125E4">
        <w:t xml:space="preserve">) under this Indenture having the same terms as the Securities (in each case, a </w:t>
      </w:r>
      <w:r w:rsidR="00CE7021">
        <w:t>“</w:t>
      </w:r>
      <w:r w:rsidRPr="007125E4">
        <w:rPr>
          <w:b/>
          <w:i/>
        </w:rPr>
        <w:t>PIK Payment</w:t>
      </w:r>
      <w:r w:rsidR="00CE7021">
        <w:t>”</w:t>
      </w:r>
      <w:r w:rsidRPr="007125E4">
        <w:t xml:space="preserve">); </w:t>
      </w:r>
      <w:r w:rsidRPr="007125E4">
        <w:rPr>
          <w:i/>
        </w:rPr>
        <w:t>provided</w:t>
      </w:r>
      <w:r w:rsidRPr="007125E4">
        <w:t xml:space="preserve"> that the Company shall make a PIK Payment (x) with respect to Securities represented by one or more Global Securities by increasing the principal amount of the outstanding Global Securities and (y) with respect to Securities represented by Certificated Securities by issuing PIK Securities in certificated form.</w:t>
      </w:r>
      <w:bookmarkEnd w:id="28"/>
    </w:p>
    <w:p w14:paraId="789ACFF0" w14:textId="7EDA5FD8" w:rsidR="003E7B3F" w:rsidRPr="007125E4" w:rsidRDefault="003E7B3F" w:rsidP="00420ADE">
      <w:pPr>
        <w:pStyle w:val="Ttulo3"/>
      </w:pPr>
      <w:bookmarkStart w:id="29" w:name="_Ref_ContractCompanion_9kb9Ur057"/>
      <w:r w:rsidRPr="007125E4">
        <w:t xml:space="preserve">In the event that the Company shall elect to pay cash interest with respect to any Interest Period, the Company shall deliver a notice (a </w:t>
      </w:r>
      <w:r w:rsidR="00CE7021">
        <w:t>“</w:t>
      </w:r>
      <w:r w:rsidRPr="007125E4">
        <w:rPr>
          <w:b/>
          <w:i/>
        </w:rPr>
        <w:t>Interest Election Notice</w:t>
      </w:r>
      <w:r w:rsidR="00CE7021">
        <w:t>”</w:t>
      </w:r>
      <w:r w:rsidRPr="007125E4">
        <w:t xml:space="preserve">) to the Trustee no later than the </w:t>
      </w:r>
      <w:r>
        <w:t>fifth</w:t>
      </w:r>
      <w:r w:rsidRPr="007125E4">
        <w:t xml:space="preserve"> (</w:t>
      </w:r>
      <w:r>
        <w:t>5</w:t>
      </w:r>
      <w:r w:rsidRPr="007B6303">
        <w:rPr>
          <w:vertAlign w:val="superscript"/>
        </w:rPr>
        <w:t>th</w:t>
      </w:r>
      <w:r w:rsidRPr="007125E4">
        <w:t>) Business Day prior to each Interest Payment Date, which notice shall state the total amount of cash interest to be paid on the Interest Payment Date in respect of such Interest Period.  The Trustee, on behalf of the Company, shall promptly upon receipt of the Interest Election Notice, and in no event later than the related Interest Payment Date, deliver a corresponding notice to the Holders.  Interest on the Securities for which an Interest Election Notice is not delivered in accordance with the first sentence of this paragraph shall be paid by a combination of cash interest and PIK Payment, in accordance with the terms of the Securities.</w:t>
      </w:r>
      <w:bookmarkEnd w:id="29"/>
    </w:p>
    <w:p w14:paraId="66281AE1" w14:textId="77777777" w:rsidR="003E7B3F" w:rsidRPr="008858F7" w:rsidRDefault="003E7B3F" w:rsidP="00420ADE">
      <w:pPr>
        <w:pStyle w:val="Ttulo2"/>
        <w:rPr>
          <w:vanish/>
          <w:color w:val="FF0000"/>
          <w:specVanish/>
        </w:rPr>
      </w:pPr>
      <w:bookmarkStart w:id="30" w:name="_Ref_ContractCompanion_9kb9Ur028"/>
      <w:bookmarkStart w:id="31" w:name="_Toc161960602"/>
      <w:r w:rsidRPr="007125E4">
        <w:t>Execution and Authentication</w:t>
      </w:r>
      <w:bookmarkEnd w:id="30"/>
      <w:bookmarkEnd w:id="31"/>
    </w:p>
    <w:p w14:paraId="2B9C0AC6" w14:textId="346566EB" w:rsidR="003E7B3F" w:rsidRPr="007125E4" w:rsidRDefault="003E7B3F" w:rsidP="008858F7">
      <w:pPr>
        <w:pStyle w:val="wNoTOC"/>
      </w:pPr>
      <w:r w:rsidRPr="007125E4">
        <w:t>.  An Officer of the Company shall sign the Securities for the Company.  Each such signature may be by manual, electronic or facsimile signature of such Officer</w:t>
      </w:r>
      <w:r w:rsidR="000A74D8">
        <w:t xml:space="preserve">.  </w:t>
      </w:r>
      <w:r w:rsidR="000A74D8" w:rsidRPr="007125E4">
        <w:t>I</w:t>
      </w:r>
      <w:r w:rsidRPr="007125E4">
        <w:t>f an Officer whose signature is on a Security no longer holds that office at the time the Trustee authenticates the Security, the Security shall be valid nevertheless.</w:t>
      </w:r>
    </w:p>
    <w:p w14:paraId="1C560A06" w14:textId="77777777" w:rsidR="003E7B3F" w:rsidRPr="007125E4" w:rsidRDefault="003E7B3F" w:rsidP="0073656C">
      <w:pPr>
        <w:pStyle w:val="wText2"/>
      </w:pPr>
      <w:r w:rsidRPr="007125E4">
        <w:t>A Security shall not be valid until an authorized signatory of the Trustee manually signs the certificate of authentication on the Security.  The signature shall be conclusive evidence that the Security has been authenticated and delivered under this Indenture.</w:t>
      </w:r>
    </w:p>
    <w:p w14:paraId="2BCB5595" w14:textId="1AE87CB7" w:rsidR="003E7B3F" w:rsidRPr="007125E4" w:rsidRDefault="003E7B3F" w:rsidP="0073656C">
      <w:pPr>
        <w:pStyle w:val="wText2"/>
      </w:pPr>
      <w:r w:rsidRPr="007125E4">
        <w:t xml:space="preserve">On the Restructuring Closing Date, the Trustee shall, upon receipt of a Company Order (an </w:t>
      </w:r>
      <w:r w:rsidR="00CE7021">
        <w:t>“</w:t>
      </w:r>
      <w:r w:rsidRPr="007125E4">
        <w:rPr>
          <w:b/>
          <w:i/>
        </w:rPr>
        <w:t>Authentication Order</w:t>
      </w:r>
      <w:r w:rsidR="00CE7021">
        <w:t>”</w:t>
      </w:r>
      <w:r w:rsidRPr="007125E4">
        <w:t>) authenticate and deliver U.S.$</w:t>
      </w:r>
      <w:r>
        <w:t>[●]</w:t>
      </w:r>
      <w:r w:rsidRPr="007125E4">
        <w:t xml:space="preserve"> aggregate principal amount of Initial Securities.  In addition, at any time, from time to time, the Trustee shall, upon receipt of (a) an Authentication Order, authenticate and deliver any PIK Securities for an aggregate principal amount specified in such Authentication Order for such PIK Securities issued hereunder and (b) an Interest Election Notice electing a PIK Payment, increase the principal amount of any Global Security as a result of a PIK Payment in the amount set forth in the applicable Interest Election Notice of a PIK Payment.</w:t>
      </w:r>
    </w:p>
    <w:p w14:paraId="329F00F5" w14:textId="77777777" w:rsidR="003E7B3F" w:rsidRPr="007125E4" w:rsidRDefault="003E7B3F" w:rsidP="0073656C">
      <w:pPr>
        <w:pStyle w:val="wText2"/>
      </w:pPr>
      <w:r w:rsidRPr="007125E4">
        <w:t>The Trustee may appoint an authenticating agent reasonably acceptable to the Company to authenticate the Securities.  Unless limited by the terms of such appointment, an authenticating agent may authenticate Securities whenever the Trustee may do so.  Each reference in this Indenture to authentication by the Trustee includes authentication by such agent.  An authenticating agent has the same rights as any Agent.</w:t>
      </w:r>
    </w:p>
    <w:p w14:paraId="18F489F4" w14:textId="77777777" w:rsidR="003E7B3F" w:rsidRPr="008858F7" w:rsidRDefault="003E7B3F" w:rsidP="00420ADE">
      <w:pPr>
        <w:pStyle w:val="Ttulo2"/>
        <w:rPr>
          <w:vanish/>
          <w:color w:val="FF0000"/>
          <w:specVanish/>
        </w:rPr>
      </w:pPr>
      <w:bookmarkStart w:id="32" w:name="_Ref_ContractCompanion_9kb9Ur046"/>
      <w:bookmarkStart w:id="33" w:name="_Toc161960603"/>
      <w:r w:rsidRPr="007125E4">
        <w:t>Registrar, Paying Agents and Transfer Agents</w:t>
      </w:r>
      <w:bookmarkEnd w:id="32"/>
      <w:bookmarkEnd w:id="33"/>
    </w:p>
    <w:p w14:paraId="785D0C09" w14:textId="468324BF" w:rsidR="003E7B3F" w:rsidRPr="007125E4" w:rsidRDefault="003E7B3F" w:rsidP="008858F7">
      <w:pPr>
        <w:pStyle w:val="wNoTOC"/>
      </w:pPr>
      <w:r w:rsidRPr="007125E4">
        <w:t xml:space="preserve">.  The Registrar shall maintain the Security Register for any transfers and exchanges.  The term </w:t>
      </w:r>
      <w:r w:rsidR="00CE7021">
        <w:t>“</w:t>
      </w:r>
      <w:r w:rsidRPr="007125E4">
        <w:t>Paying Agent</w:t>
      </w:r>
      <w:r w:rsidR="00CE7021">
        <w:t>”</w:t>
      </w:r>
      <w:r w:rsidRPr="007125E4">
        <w:t xml:space="preserve"> includes any additional paying agent and the term </w:t>
      </w:r>
      <w:r w:rsidR="00CE7021">
        <w:t>“</w:t>
      </w:r>
      <w:r w:rsidRPr="007125E4">
        <w:t>Registrar</w:t>
      </w:r>
      <w:r w:rsidR="00CE7021">
        <w:t>”</w:t>
      </w:r>
      <w:r w:rsidRPr="007125E4">
        <w:t xml:space="preserve"> includes any additional Registrar or co-registrar.  The Company may have one or more co-registrars and one or more additional paying agents.</w:t>
      </w:r>
    </w:p>
    <w:p w14:paraId="24A3B087" w14:textId="77777777" w:rsidR="003E7B3F" w:rsidRPr="007125E4" w:rsidRDefault="003E7B3F" w:rsidP="0073656C">
      <w:pPr>
        <w:pStyle w:val="wText2"/>
      </w:pPr>
      <w:r w:rsidRPr="007125E4">
        <w:t>The Company shall enter into an appropriate agency agreement with any Agent not a party to this Indenture.  The agreement shall implement the provisions of this Indenture that relate to such Agent.  The Company shall notify the Trustee of the name and address of any such Agent.  The Company or any Subsidiary Guarantor may act as Paying Agent, Registrar, co-registrar or Transfer Agent.</w:t>
      </w:r>
    </w:p>
    <w:p w14:paraId="36B7FD3D" w14:textId="77777777" w:rsidR="003E7B3F" w:rsidRPr="007125E4" w:rsidRDefault="003E7B3F" w:rsidP="0073656C">
      <w:pPr>
        <w:pStyle w:val="wText2"/>
      </w:pPr>
      <w:r w:rsidRPr="007125E4">
        <w:t>The Company initially appoints (i) the Trustee as Registrar, a Principal Paying Agent and Transfer Agent in connection with the Securities, and (ii) DTC as Depositary with respect to the Global Securities.</w:t>
      </w:r>
    </w:p>
    <w:p w14:paraId="4B7AF0F7" w14:textId="77777777" w:rsidR="003E7B3F" w:rsidRPr="00871002" w:rsidRDefault="003E7B3F" w:rsidP="00420ADE">
      <w:pPr>
        <w:pStyle w:val="Ttulo2"/>
        <w:rPr>
          <w:vanish/>
          <w:color w:val="FF0000"/>
          <w:specVanish/>
        </w:rPr>
      </w:pPr>
      <w:bookmarkStart w:id="34" w:name="_Ref_ContractCompanion_9kb9Ur07D"/>
      <w:bookmarkStart w:id="35" w:name="_Toc161960604"/>
      <w:r w:rsidRPr="007125E4">
        <w:t>Paying Agent To Hold Money in Trust</w:t>
      </w:r>
      <w:bookmarkEnd w:id="34"/>
      <w:bookmarkEnd w:id="35"/>
    </w:p>
    <w:p w14:paraId="467B0B79" w14:textId="1FA8C57F" w:rsidR="003E7B3F" w:rsidRPr="007125E4" w:rsidRDefault="003E7B3F" w:rsidP="00871002">
      <w:pPr>
        <w:pStyle w:val="wNoTOC"/>
      </w:pPr>
      <w:r w:rsidRPr="007125E4">
        <w:t xml:space="preserve">.  The Company hereby acknowledges and confirms that it is and at all times shall remain absolutely and unconditionally obligated to pay all amounts due and owing by the Company hereunder, as the same shall become due and owing.  All payments of principal, premium, if any, interest and Additional Amounts, if any, on the Securities required to be made by the Company hereunder shall be made in U.S. dollars, pursuant to the terms hereof, by the Company to the Principal Paying Agent to the extent appointed hereunder or to the Trustee by 12:00 noon (New York City time), no later than one Business Day prior to each Interest Payment Date, purchase date or Maturity Date on any Securities.  The Principal Paying Agent shall arrange with all other Paying Agents for the payment, from funds furnished by the Company to the Principal Paying Agent pursuant to this Indenture, of the principal, premium, if any, interest and Additional Amounts, if any, on the Securities.  The Paying Agents will hold in trust, for the benefit of the Holders or the Trustee, all money held by such Paying Agent for the payment of principal or interest on the Securities and shall notify the Trustee of any default by the Company in making such payments.  The Company at any time may require any Paying Agent to pay all money held by it to the Trustee and to account for any funds disbursed by it.  Upon complying with this </w:t>
      </w:r>
      <w:r w:rsidR="00A4726F">
        <w:fldChar w:fldCharType="begin"/>
      </w:r>
      <w:r w:rsidR="00A4726F">
        <w:instrText xml:space="preserve"> REF _Ref_ContractCompanion_9kb9Ur07D \n \h \* MERGEFORMAT </w:instrText>
      </w:r>
      <w:r w:rsidR="00A4726F">
        <w:fldChar w:fldCharType="separate"/>
      </w:r>
      <w:r w:rsidR="00A4726F">
        <w:t>Section 2.04</w:t>
      </w:r>
      <w:r w:rsidR="00A4726F">
        <w:fldChar w:fldCharType="end"/>
      </w:r>
      <w:r w:rsidRPr="007125E4">
        <w:t>, the Paying Agents shall have no further liability for the money delivered to the Trustee.</w:t>
      </w:r>
    </w:p>
    <w:p w14:paraId="7973EF54" w14:textId="40AE2952" w:rsidR="003E7B3F" w:rsidRPr="007125E4" w:rsidRDefault="003E7B3F" w:rsidP="0073656C">
      <w:pPr>
        <w:pStyle w:val="wText2"/>
      </w:pPr>
      <w:r w:rsidRPr="007125E4">
        <w:t xml:space="preserve">The receipt by the Principal Paying Agent or the Trustee from the Company of each payment in full of principal, premium, if any, interest and Additional Amounts, if any, due in respect of the Securities in the manner specified herein and on the date on which such amount of principal, premium, if any, interest and Additional Amounts, if any, on the Securities are then due, shall satisfy the obligations of the Company herein and under the Securities to make such payment to the Holders </w:t>
      </w:r>
      <w:r w:rsidR="009F5679">
        <w:t xml:space="preserve">thereof </w:t>
      </w:r>
      <w:r w:rsidRPr="007125E4">
        <w:t xml:space="preserve">on the due date thereof; </w:t>
      </w:r>
      <w:r w:rsidRPr="007125E4">
        <w:rPr>
          <w:i/>
        </w:rPr>
        <w:t>provided</w:t>
      </w:r>
      <w:r w:rsidRPr="006C7B05">
        <w:rPr>
          <w:iCs/>
        </w:rPr>
        <w:t xml:space="preserve">, </w:t>
      </w:r>
      <w:r w:rsidRPr="007125E4">
        <w:rPr>
          <w:i/>
        </w:rPr>
        <w:t>however</w:t>
      </w:r>
      <w:r w:rsidRPr="007125E4">
        <w:t xml:space="preserve">, that the liability of the Principal Paying Agent hereunder shall not exceed any amounts paid to it by the Company, or held by it, on behalf of the Holders under this Indenture; and </w:t>
      </w:r>
      <w:r w:rsidRPr="007125E4">
        <w:rPr>
          <w:i/>
        </w:rPr>
        <w:t>provided further</w:t>
      </w:r>
      <w:r w:rsidRPr="007125E4">
        <w:t xml:space="preserve"> that, in the event that there is a default by the Principal Paying Agent in any payment of principal, premium, if any, interest and Additional Amounts, if any, due in respect of the Securities in accordance with the terms of the Securities and this Indenture, the Company shall pay on demand such amounts as will result in receipt by the Holders of such amounts as would have been received by them had no such default occurred.</w:t>
      </w:r>
    </w:p>
    <w:p w14:paraId="6FB16991" w14:textId="77777777" w:rsidR="003E7B3F" w:rsidRPr="007125E4" w:rsidRDefault="003E7B3F" w:rsidP="0073656C">
      <w:pPr>
        <w:pStyle w:val="wText2"/>
      </w:pPr>
      <w:r w:rsidRPr="007125E4">
        <w:t>If the due date for any payment in respect of any Security is not a Business Day, the payment will be made on the next Business Day, and the Holder thereof will not be entitled to payment of the amount due until the next succeeding Business Day at such place and will not be entitled to any further interest or other payment as a result of any such delay.</w:t>
      </w:r>
    </w:p>
    <w:p w14:paraId="042BC9DA" w14:textId="77777777" w:rsidR="003E7B3F" w:rsidRPr="00871002" w:rsidRDefault="003E7B3F" w:rsidP="00420ADE">
      <w:pPr>
        <w:pStyle w:val="Ttulo2"/>
        <w:rPr>
          <w:vanish/>
          <w:color w:val="FF0000"/>
          <w:specVanish/>
        </w:rPr>
      </w:pPr>
      <w:bookmarkStart w:id="36" w:name="_Toc161960605"/>
      <w:r w:rsidRPr="007125E4">
        <w:t>Holder Lists</w:t>
      </w:r>
      <w:bookmarkEnd w:id="36"/>
    </w:p>
    <w:p w14:paraId="1EEB7282" w14:textId="77777777" w:rsidR="003E7B3F" w:rsidRPr="007125E4" w:rsidRDefault="003E7B3F" w:rsidP="00871002">
      <w:pPr>
        <w:pStyle w:val="wNoTOC"/>
      </w:pPr>
      <w:r w:rsidRPr="007125E4">
        <w:t>.  The Trustee shall preserve in as current a form as is reasonably practicable the most recent list available to it of the names and addresses of Holders.  If the Trustee is not the Registrar, the Company shall furnish to the Trustee, in writing at least two Business Days before each Interest Payment Date and at such other times as the Trustee may reasonably request in writing, a list in such form and as of such date as the Trustee may reasonably require of the names and addresses of Holders.</w:t>
      </w:r>
    </w:p>
    <w:p w14:paraId="4994B58D" w14:textId="77777777" w:rsidR="003E7B3F" w:rsidRPr="00871002" w:rsidRDefault="003E7B3F" w:rsidP="00420ADE">
      <w:pPr>
        <w:pStyle w:val="Ttulo2"/>
        <w:rPr>
          <w:vanish/>
          <w:color w:val="FF0000"/>
          <w:specVanish/>
        </w:rPr>
      </w:pPr>
      <w:bookmarkStart w:id="37" w:name="_Ref_ContractCompanion_9kb9Ur07F"/>
      <w:bookmarkStart w:id="38" w:name="_Toc161960606"/>
      <w:r w:rsidRPr="007125E4">
        <w:t>Transfer and Exchange</w:t>
      </w:r>
      <w:bookmarkEnd w:id="37"/>
      <w:bookmarkEnd w:id="38"/>
    </w:p>
    <w:p w14:paraId="6905B145" w14:textId="37263148" w:rsidR="003E7B3F" w:rsidRPr="007125E4" w:rsidRDefault="003E7B3F" w:rsidP="00871002">
      <w:pPr>
        <w:pStyle w:val="wNoTOC"/>
      </w:pPr>
      <w:r w:rsidRPr="007125E4">
        <w:t>.  The Securities shall be issued in registered form and shall be transferable only upon the surrender of a Security for registration of transfer.  When a Security is presented to the Registrar or a Transfer Agent with a request to register a transfer, the Registrar shall register the transfer as requested if the requirements of this Indenture are met.  When Securities are presented to the Registrar or a Transfer Agent with a request to exchange them for an equal principal amount of Securities of other denominations, the Registrar shall make the exchange as requested if the same requirements are met.  To permit registration of transfers and exchanges, the Company shall execute and the Trustee shall authenticate and deliver Securities at the Registrar</w:t>
      </w:r>
      <w:r w:rsidR="00CE7021">
        <w:t>’</w:t>
      </w:r>
      <w:r w:rsidRPr="007125E4">
        <w:t>s or Transfer Agent</w:t>
      </w:r>
      <w:r w:rsidR="00CE7021">
        <w:t>’</w:t>
      </w:r>
      <w:r w:rsidRPr="007125E4">
        <w:t xml:space="preserve">s request.  The Company may require payment of a sum sufficient to pay all taxes, assessments or other governmental charges in connection with any transfer or exchange pursuant to this </w:t>
      </w:r>
      <w:r w:rsidR="00A4726F">
        <w:fldChar w:fldCharType="begin"/>
      </w:r>
      <w:r w:rsidR="00A4726F">
        <w:instrText xml:space="preserve"> REF _Ref_ContractCompanion_9kb9Ur07F \n \h \* MERGEFORMAT </w:instrText>
      </w:r>
      <w:r w:rsidR="00A4726F">
        <w:fldChar w:fldCharType="separate"/>
      </w:r>
      <w:r w:rsidR="00A4726F">
        <w:t>Section 2.06</w:t>
      </w:r>
      <w:r w:rsidR="00A4726F">
        <w:fldChar w:fldCharType="end"/>
      </w:r>
      <w:r w:rsidRPr="007125E4">
        <w:t xml:space="preserve"> (other than any such transfer taxes, assessments or similar governmental charge payable upon exchange or transfer pursuant to </w:t>
      </w:r>
      <w:r w:rsidR="00A4726F">
        <w:fldChar w:fldCharType="begin"/>
      </w:r>
      <w:r w:rsidR="00A4726F">
        <w:instrText xml:space="preserve"> REF _Ref_ContractCompanion_9kb9Ur039 \n \h \* MERGEFORMAT </w:instrText>
      </w:r>
      <w:r w:rsidR="00A4726F">
        <w:fldChar w:fldCharType="separate"/>
      </w:r>
      <w:r w:rsidR="00A4726F">
        <w:t>Section 4.06</w:t>
      </w:r>
      <w:r w:rsidR="00A4726F">
        <w:fldChar w:fldCharType="end"/>
      </w:r>
      <w:r w:rsidRPr="007125E4">
        <w:t xml:space="preserve"> and </w:t>
      </w:r>
      <w:r w:rsidR="00A4726F">
        <w:fldChar w:fldCharType="begin"/>
      </w:r>
      <w:r w:rsidR="00A4726F">
        <w:instrText xml:space="preserve"> REF _Ref_ContractCompanion_9kb9Ur07H \n \h \t \* MERGEFORMAT </w:instrText>
      </w:r>
      <w:r w:rsidR="00A4726F">
        <w:fldChar w:fldCharType="separate"/>
      </w:r>
      <w:r w:rsidR="00A4726F">
        <w:t>9.04</w:t>
      </w:r>
      <w:r w:rsidR="00A4726F">
        <w:fldChar w:fldCharType="end"/>
      </w:r>
      <w:r w:rsidRPr="007125E4">
        <w:t>).  The Company shall not be required to make and the Registrar need not register transfers or exchanges of Securities selected for repurchase for a period of 15 days before a selection of Securities to be repurchased 15 days before an Interest Payment Date.</w:t>
      </w:r>
    </w:p>
    <w:p w14:paraId="1A6E961C" w14:textId="77777777" w:rsidR="003E7B3F" w:rsidRPr="007125E4" w:rsidRDefault="003E7B3F" w:rsidP="00FB734C">
      <w:pPr>
        <w:pStyle w:val="wText2"/>
      </w:pPr>
      <w:r w:rsidRPr="007125E4">
        <w:t>Prior to the due presentation for registration of transfer of any Security, the Company, any Subsidiary Guarantor, the Trustee and each Agent may deem and treat the Person in whose name a Security is registered as the absolute owner of such Security for the purpose of receiving payment of principal, premium, if any, interest and Additional Amounts, if any, on such Security and for all other purposes whatsoever, whether or not presentation of such Security is overdue, and none of the Company, any Subsidiary Guarantor, the Trustee or any Agent shall be affected by notice to the contrary.</w:t>
      </w:r>
    </w:p>
    <w:p w14:paraId="1F81752F" w14:textId="77777777" w:rsidR="003E7B3F" w:rsidRPr="007125E4" w:rsidRDefault="003E7B3F" w:rsidP="0073656C">
      <w:pPr>
        <w:pStyle w:val="wText2"/>
      </w:pPr>
      <w:r w:rsidRPr="007125E4">
        <w:t>All Securities issued upon any registration of transfer or exchange pursuant to the terms of this Indenture shall evidence the same debt and shall be entitled to the same benefits under this Indenture as the Securities surrendered upon such registration of transfer or exchange.</w:t>
      </w:r>
    </w:p>
    <w:p w14:paraId="44794AB7" w14:textId="77777777" w:rsidR="003E7B3F" w:rsidRPr="007125E4" w:rsidRDefault="003E7B3F" w:rsidP="0073656C">
      <w:pPr>
        <w:pStyle w:val="wText2"/>
      </w:pPr>
      <w:r w:rsidRPr="007125E4">
        <w:t>Neither the Trustee nor any Agent shall have any obligation or duty to monitor, determine or inquire as to compliance with any restrictions on transfer imposed under this Indenture or under applicable law with respect to any transfer of any interest in any Security (including any transfers between or among participants in the Depositary or beneficial owners of interests in any Global Security) other than to require delivery of such certificates and other documentation or evidence as are expressly required by, and to do so if and when expressly required by the terms of, this Indenture, and to examine the same to determine substantial compliance as to form with the express requirements hereof.</w:t>
      </w:r>
    </w:p>
    <w:p w14:paraId="7C34229F" w14:textId="77777777" w:rsidR="003E7B3F" w:rsidRPr="00871002" w:rsidRDefault="003E7B3F" w:rsidP="00420ADE">
      <w:pPr>
        <w:pStyle w:val="Ttulo2"/>
        <w:rPr>
          <w:vanish/>
          <w:color w:val="FF0000"/>
          <w:specVanish/>
        </w:rPr>
      </w:pPr>
      <w:bookmarkStart w:id="39" w:name="_Ref_ContractCompanion_9kb9Ur08A"/>
      <w:bookmarkStart w:id="40" w:name="_Toc161960607"/>
      <w:r w:rsidRPr="007125E4">
        <w:t>Replacement Securities</w:t>
      </w:r>
      <w:bookmarkEnd w:id="39"/>
      <w:bookmarkEnd w:id="40"/>
    </w:p>
    <w:p w14:paraId="77212D49" w14:textId="77777777" w:rsidR="003E7B3F" w:rsidRPr="007125E4" w:rsidRDefault="003E7B3F" w:rsidP="00871002">
      <w:pPr>
        <w:pStyle w:val="wNoTOC"/>
      </w:pPr>
      <w:r w:rsidRPr="007125E4">
        <w:t>.  If (a) any mutilated Security is surrendered to the Company, any Agent or the Trustee, or (b) the Company, any Agent and the Trustee receive evidence to their satisfaction of the destruction, loss or theft of any Security, and, unless otherwise agreed by the Company and the Trustee, there is delivered to the Company and the Trustee such security or indemnity as may be required by them to save each of them and any authenticating agent harmless, then, in the absence of notice to the Company or the Trustee that such Security has been acquired by a Protected Purchaser, the Company shall execute and the Trustee shall authenticate and deliver, in exchange for any such mutilated Security or in lieu of any such destroyed, lost or stolen Security, a new Security of like tenor and principal amount, bearing a number not contemporaneously outstanding.</w:t>
      </w:r>
    </w:p>
    <w:p w14:paraId="4ED34FB7" w14:textId="77777777" w:rsidR="003E7B3F" w:rsidRPr="007125E4" w:rsidRDefault="003E7B3F" w:rsidP="0073656C">
      <w:pPr>
        <w:pStyle w:val="wText2"/>
      </w:pPr>
      <w:r w:rsidRPr="007125E4">
        <w:t>In case any such mutilated, destroyed, lost or stolen Security has become due and payable, the Company in its discretion (but subject to any conversion rights) may, instead of issuing a new Security, pay such Security.</w:t>
      </w:r>
    </w:p>
    <w:p w14:paraId="1BA6059C" w14:textId="1182A052" w:rsidR="003E7B3F" w:rsidRPr="007125E4" w:rsidRDefault="003E7B3F" w:rsidP="0073656C">
      <w:pPr>
        <w:pStyle w:val="wText2"/>
      </w:pPr>
      <w:r w:rsidRPr="007125E4">
        <w:t xml:space="preserve">Upon the issuance of any new Security under this </w:t>
      </w:r>
      <w:r w:rsidR="00A4726F">
        <w:fldChar w:fldCharType="begin"/>
      </w:r>
      <w:r w:rsidR="00A4726F">
        <w:instrText xml:space="preserve"> REF _Ref_ContractCompanion_9kb9Ur08A \n \h \* MERGEFORMAT </w:instrText>
      </w:r>
      <w:r w:rsidR="00A4726F">
        <w:fldChar w:fldCharType="separate"/>
      </w:r>
      <w:r w:rsidR="00A4726F">
        <w:t>Section 2.07</w:t>
      </w:r>
      <w:r w:rsidR="00A4726F">
        <w:fldChar w:fldCharType="end"/>
      </w:r>
      <w:r w:rsidRPr="007125E4">
        <w:t>, the Company may require the payment of a sum sufficient to cover any tax or other governmental charge that may be imposed in relation thereto and any other expense (including the fees and expenses of the Trustee or the Registrar) in connection therewith.</w:t>
      </w:r>
    </w:p>
    <w:p w14:paraId="4B31FB40" w14:textId="77777777" w:rsidR="003E7B3F" w:rsidRPr="007125E4" w:rsidRDefault="003E7B3F" w:rsidP="0073656C">
      <w:pPr>
        <w:pStyle w:val="wText2"/>
      </w:pPr>
      <w:r w:rsidRPr="007125E4">
        <w:t>Every replacement Security is an additional obligation of the Company and each Subsidiary Guarantor.</w:t>
      </w:r>
    </w:p>
    <w:p w14:paraId="5780AE53" w14:textId="6DC26F9D" w:rsidR="003E7B3F" w:rsidRPr="007125E4" w:rsidRDefault="003E7B3F" w:rsidP="0073656C">
      <w:pPr>
        <w:pStyle w:val="wText2"/>
      </w:pPr>
      <w:r w:rsidRPr="007125E4">
        <w:t xml:space="preserve">The provisions of this </w:t>
      </w:r>
      <w:r w:rsidR="00A4726F">
        <w:fldChar w:fldCharType="begin"/>
      </w:r>
      <w:r w:rsidR="00A4726F">
        <w:instrText xml:space="preserve"> REF _Ref_ContractCompanion_9kb9Ur08A \n \h \* MERGEFORMAT </w:instrText>
      </w:r>
      <w:r w:rsidR="00A4726F">
        <w:fldChar w:fldCharType="separate"/>
      </w:r>
      <w:r w:rsidR="00A4726F">
        <w:t>Section 2.07</w:t>
      </w:r>
      <w:r w:rsidR="00A4726F">
        <w:fldChar w:fldCharType="end"/>
      </w:r>
      <w:r w:rsidRPr="007125E4">
        <w:t xml:space="preserve"> are exclusive and, to the extent lawful, shall preclude all other rights and remedies with respect to the replacement or payment of mutilated, destroyed, lost or stolen Securities.</w:t>
      </w:r>
    </w:p>
    <w:p w14:paraId="7EAC8B74" w14:textId="77777777" w:rsidR="003E7B3F" w:rsidRPr="0087245D" w:rsidRDefault="003E7B3F" w:rsidP="00420ADE">
      <w:pPr>
        <w:pStyle w:val="Ttulo2"/>
        <w:rPr>
          <w:vanish/>
          <w:color w:val="FF0000"/>
          <w:specVanish/>
        </w:rPr>
      </w:pPr>
      <w:bookmarkStart w:id="41" w:name="_Ref_ContractCompanion_9kb9Ur08E"/>
      <w:bookmarkStart w:id="42" w:name="_Toc161960608"/>
      <w:r w:rsidRPr="007125E4">
        <w:t>Outstanding Securities</w:t>
      </w:r>
      <w:bookmarkEnd w:id="41"/>
      <w:bookmarkEnd w:id="42"/>
    </w:p>
    <w:p w14:paraId="3C6ED129" w14:textId="15557FFB" w:rsidR="003E7B3F" w:rsidRPr="007125E4" w:rsidRDefault="003E7B3F" w:rsidP="0087245D">
      <w:pPr>
        <w:pStyle w:val="wNoTOC"/>
      </w:pPr>
      <w:r w:rsidRPr="007125E4">
        <w:t xml:space="preserve">.  Securities outstanding at any time are all Securities authenticated by the Trustee except for those canceled by it pursuant to </w:t>
      </w:r>
      <w:r w:rsidR="00A4726F">
        <w:fldChar w:fldCharType="begin"/>
      </w:r>
      <w:r w:rsidR="00A4726F">
        <w:instrText xml:space="preserve"> REF _Ref_ContractCompanion_9kb9Ur08C \n \h \* MERGEFORMAT </w:instrText>
      </w:r>
      <w:r w:rsidR="00A4726F">
        <w:fldChar w:fldCharType="separate"/>
      </w:r>
      <w:r w:rsidR="00A4726F">
        <w:t>Section 2.10</w:t>
      </w:r>
      <w:r w:rsidR="00A4726F">
        <w:fldChar w:fldCharType="end"/>
      </w:r>
      <w:r w:rsidRPr="007125E4">
        <w:t xml:space="preserve"> hereof, those delivered to the Trustee for cancellation or surrendered for transfer or exchange and those described in this </w:t>
      </w:r>
      <w:r w:rsidR="00A4726F">
        <w:fldChar w:fldCharType="begin"/>
      </w:r>
      <w:r w:rsidR="00A4726F">
        <w:instrText xml:space="preserve"> REF _Ref_ContractCompanion_9kb9Ur08E \n \h \* MERGEFORMAT </w:instrText>
      </w:r>
      <w:r w:rsidR="00A4726F">
        <w:fldChar w:fldCharType="separate"/>
      </w:r>
      <w:r w:rsidR="00A4726F">
        <w:t>Section 2.08</w:t>
      </w:r>
      <w:r w:rsidR="00A4726F">
        <w:fldChar w:fldCharType="end"/>
      </w:r>
      <w:r w:rsidRPr="007125E4">
        <w:t xml:space="preserve"> as not outstanding.  Except as set forth in </w:t>
      </w:r>
      <w:r w:rsidR="00A4726F">
        <w:fldChar w:fldCharType="begin"/>
      </w:r>
      <w:r w:rsidR="00A4726F">
        <w:instrText xml:space="preserve"> REF _Ref_ContractCompanion_9kb9Ur08G \w \n \h \* MERGEFORMAT </w:instrText>
      </w:r>
      <w:r w:rsidR="00A4726F">
        <w:fldChar w:fldCharType="separate"/>
      </w:r>
      <w:r w:rsidR="00A4726F">
        <w:t>Article 9</w:t>
      </w:r>
      <w:r w:rsidR="00A4726F">
        <w:fldChar w:fldCharType="end"/>
      </w:r>
      <w:r w:rsidRPr="007125E4">
        <w:t xml:space="preserve"> and </w:t>
      </w:r>
      <w:r w:rsidR="00A4726F">
        <w:fldChar w:fldCharType="begin"/>
      </w:r>
      <w:r w:rsidR="00A4726F">
        <w:instrText xml:space="preserve"> REF _Ref_ContractCompanion_9kb9Ur08I \n \h \* MERGEFORMAT </w:instrText>
      </w:r>
      <w:r w:rsidR="00A4726F">
        <w:fldChar w:fldCharType="separate"/>
      </w:r>
      <w:r w:rsidR="00A4726F">
        <w:t>Section 13.05</w:t>
      </w:r>
      <w:r w:rsidR="00A4726F">
        <w:fldChar w:fldCharType="end"/>
      </w:r>
      <w:r w:rsidRPr="007125E4">
        <w:t>, a Security does not cease to be outstanding because the Obligor or an Affiliate of an Obligor holds the Security.</w:t>
      </w:r>
    </w:p>
    <w:p w14:paraId="025ADAA7" w14:textId="0B3ED67C" w:rsidR="003E7B3F" w:rsidRPr="007125E4" w:rsidRDefault="003E7B3F" w:rsidP="0073656C">
      <w:pPr>
        <w:pStyle w:val="wText2"/>
      </w:pPr>
      <w:r w:rsidRPr="007125E4">
        <w:t xml:space="preserve">If a Security is replaced pursuant to </w:t>
      </w:r>
      <w:r w:rsidR="00A4726F">
        <w:fldChar w:fldCharType="begin"/>
      </w:r>
      <w:r w:rsidR="00A4726F">
        <w:instrText xml:space="preserve"> REF _Ref_ContractCompanion_9kb9Ur08A \n \h \* MERGEFORMAT </w:instrText>
      </w:r>
      <w:r w:rsidR="00A4726F">
        <w:fldChar w:fldCharType="separate"/>
      </w:r>
      <w:r w:rsidR="00A4726F">
        <w:t>Section 2.07</w:t>
      </w:r>
      <w:r w:rsidR="00A4726F">
        <w:fldChar w:fldCharType="end"/>
      </w:r>
      <w:r w:rsidRPr="007125E4">
        <w:t>, it ceases to be outstanding unless the Trustee and the Company receive proof satisfactory to them that the replaced Security is held by a Protected Purchaser.</w:t>
      </w:r>
    </w:p>
    <w:p w14:paraId="7282FA74" w14:textId="77777777" w:rsidR="003E7B3F" w:rsidRPr="007125E4" w:rsidRDefault="003E7B3F" w:rsidP="0073656C">
      <w:pPr>
        <w:pStyle w:val="wText2"/>
      </w:pPr>
      <w:r w:rsidRPr="007125E4">
        <w:t>If any Paying Agent segregates and holds in trust, in accordance with this Indenture, on the Maturity Date money sufficient to pay all principal, premium, if any, interest and Additional Amounts, if any, payable on that date with respect to the Securities (or portions thereof) maturing then on and after that date, such Securities (or portions thereof) will cease to be outstanding and interest on them will cease to accrue.</w:t>
      </w:r>
    </w:p>
    <w:p w14:paraId="25CF206B" w14:textId="77777777" w:rsidR="003E7B3F" w:rsidRPr="0087245D" w:rsidRDefault="003E7B3F" w:rsidP="00420ADE">
      <w:pPr>
        <w:pStyle w:val="Ttulo2"/>
        <w:rPr>
          <w:vanish/>
          <w:color w:val="FF0000"/>
          <w:specVanish/>
        </w:rPr>
      </w:pPr>
      <w:bookmarkStart w:id="43" w:name="_Toc161960609"/>
      <w:r w:rsidRPr="007125E4">
        <w:t>Temporary Securities</w:t>
      </w:r>
      <w:bookmarkEnd w:id="43"/>
    </w:p>
    <w:p w14:paraId="161B5F0C" w14:textId="77777777" w:rsidR="003E7B3F" w:rsidRPr="007125E4" w:rsidRDefault="003E7B3F" w:rsidP="0087245D">
      <w:pPr>
        <w:pStyle w:val="wNoTOC"/>
      </w:pPr>
      <w:r w:rsidRPr="007125E4">
        <w:t>.  Until definitive Securities are ready for delivery, the Company may prepare and execute and the Trustee shall authenticate temporary Securities.  Temporary Securities shall be substantially in the form of definitive Securities but may have variations that the Company considers appropriate for temporary Securities.  Without unreasonable delay, the Company shall prepare and execute and the Trustee shall authenticate definitive Securities and deliver them in exchange for temporary Securities.</w:t>
      </w:r>
    </w:p>
    <w:p w14:paraId="331A0F59" w14:textId="77777777" w:rsidR="003E7B3F" w:rsidRPr="0087245D" w:rsidRDefault="003E7B3F" w:rsidP="00420ADE">
      <w:pPr>
        <w:pStyle w:val="Ttulo2"/>
        <w:rPr>
          <w:vanish/>
          <w:color w:val="FF0000"/>
          <w:specVanish/>
        </w:rPr>
      </w:pPr>
      <w:bookmarkStart w:id="44" w:name="_Ref_ContractCompanion_9kb9Ur08C"/>
      <w:bookmarkStart w:id="45" w:name="_Toc161960610"/>
      <w:r w:rsidRPr="007125E4">
        <w:t>Cancellation</w:t>
      </w:r>
      <w:bookmarkEnd w:id="44"/>
      <w:bookmarkEnd w:id="45"/>
    </w:p>
    <w:p w14:paraId="09CBA7D2" w14:textId="77777777" w:rsidR="003E7B3F" w:rsidRPr="007125E4" w:rsidRDefault="003E7B3F" w:rsidP="0087245D">
      <w:pPr>
        <w:pStyle w:val="wNoTOC"/>
      </w:pPr>
      <w:r w:rsidRPr="007125E4">
        <w:t>.  The Company at any time may deliver Securities to the Trustee for cancellation.  The Trustee and no one else shall cancel and dispose of (subject to the record retention requirements of the Exchange Act) all Securities surrendered for registration of transfer, exchange, payment or cancellation in accordance with its procedures for the disposition of canceled securities and, upon the written request of the Company, shall deliver a certificate of such disposition to the Company unless the Company directs the Trustee in writing to deliver canceled Securities to the Company.  Securities repurchased by the Company or any of its Subsidiaries or Affiliates controlled by the Company may, at the option of the Company, continue to be outstanding or be cancelled but may not be reissued or resold to a Person other than the Company or an Affiliate controlled by the Company.</w:t>
      </w:r>
    </w:p>
    <w:p w14:paraId="64F1D8A3" w14:textId="77777777" w:rsidR="003E7B3F" w:rsidRPr="00000868" w:rsidRDefault="003E7B3F" w:rsidP="00420ADE">
      <w:pPr>
        <w:pStyle w:val="Ttulo2"/>
        <w:rPr>
          <w:vanish/>
          <w:color w:val="FF0000"/>
          <w:specVanish/>
        </w:rPr>
      </w:pPr>
      <w:bookmarkStart w:id="46" w:name="_Toc161960611"/>
      <w:r w:rsidRPr="007125E4">
        <w:t>CUSIP Numbers and ISINs</w:t>
      </w:r>
      <w:bookmarkEnd w:id="46"/>
    </w:p>
    <w:p w14:paraId="2D10CBA5" w14:textId="5CC16BDF" w:rsidR="003E7B3F" w:rsidRPr="007125E4" w:rsidRDefault="003E7B3F" w:rsidP="00000868">
      <w:pPr>
        <w:pStyle w:val="wNoTOC"/>
      </w:pPr>
      <w:r w:rsidRPr="007125E4">
        <w:t xml:space="preserve">.  The Company in issuing the Securities may use </w:t>
      </w:r>
      <w:r w:rsidR="00CE7021">
        <w:t>“</w:t>
      </w:r>
      <w:r w:rsidRPr="007125E4">
        <w:t>CUSIP</w:t>
      </w:r>
      <w:r w:rsidR="00CE7021">
        <w:t>”</w:t>
      </w:r>
      <w:r w:rsidRPr="007125E4">
        <w:t xml:space="preserve"> numbers and </w:t>
      </w:r>
      <w:r w:rsidR="00CE7021">
        <w:t>“</w:t>
      </w:r>
      <w:r w:rsidRPr="007125E4">
        <w:t>ISINs</w:t>
      </w:r>
      <w:r w:rsidR="00CE7021">
        <w:t>”</w:t>
      </w:r>
      <w:r w:rsidRPr="007125E4">
        <w:t xml:space="preserve"> (if then generally in use) or similar numbers and, if so, the Trustee shall use </w:t>
      </w:r>
      <w:r w:rsidR="00CE7021">
        <w:t>“</w:t>
      </w:r>
      <w:r w:rsidRPr="007125E4">
        <w:t>CUSIP</w:t>
      </w:r>
      <w:r w:rsidR="00CE7021">
        <w:t>”</w:t>
      </w:r>
      <w:r w:rsidRPr="007125E4">
        <w:t xml:space="preserve"> numbers, </w:t>
      </w:r>
      <w:r w:rsidR="00CE7021">
        <w:t>“</w:t>
      </w:r>
      <w:r w:rsidRPr="007125E4">
        <w:t>ISINs</w:t>
      </w:r>
      <w:r w:rsidR="00CE7021">
        <w:t>”</w:t>
      </w:r>
      <w:r w:rsidRPr="007125E4">
        <w:t xml:space="preserve"> or similar numbers as a convenience to Holders; </w:t>
      </w:r>
      <w:r w:rsidRPr="00000868">
        <w:rPr>
          <w:i/>
          <w:iCs/>
        </w:rPr>
        <w:t>provided</w:t>
      </w:r>
      <w:r w:rsidRPr="007125E4">
        <w:t xml:space="preserve">, </w:t>
      </w:r>
      <w:r w:rsidRPr="00000868">
        <w:rPr>
          <w:i/>
          <w:iCs/>
        </w:rPr>
        <w:t>however</w:t>
      </w:r>
      <w:r w:rsidRPr="007125E4">
        <w:t xml:space="preserve">, that any such notice may state that no representation is made as to the correctness of such numbers either as printed on the Securities or as contained in any notice and that reliance may be placed only on the other identification numbers printed on the Securities.  The Company will promptly notify the Trustee in writing of any change in the </w:t>
      </w:r>
      <w:r w:rsidR="00CE7021">
        <w:t>“</w:t>
      </w:r>
      <w:r w:rsidRPr="007125E4">
        <w:t>CUSIP</w:t>
      </w:r>
      <w:r w:rsidR="00CE7021">
        <w:t>”</w:t>
      </w:r>
      <w:r w:rsidRPr="007125E4">
        <w:t xml:space="preserve">, </w:t>
      </w:r>
      <w:r w:rsidR="00CE7021">
        <w:t>“</w:t>
      </w:r>
      <w:r w:rsidRPr="007125E4">
        <w:t>ISIN</w:t>
      </w:r>
      <w:r w:rsidR="00CE7021">
        <w:t>”</w:t>
      </w:r>
      <w:r w:rsidRPr="007125E4">
        <w:t xml:space="preserve"> and/or other similar numbers.</w:t>
      </w:r>
    </w:p>
    <w:p w14:paraId="78613807" w14:textId="77777777" w:rsidR="003E7B3F" w:rsidRPr="00000868" w:rsidRDefault="003E7B3F" w:rsidP="00420ADE">
      <w:pPr>
        <w:pStyle w:val="Ttulo2"/>
        <w:rPr>
          <w:vanish/>
          <w:color w:val="FF0000"/>
          <w:specVanish/>
        </w:rPr>
      </w:pPr>
      <w:bookmarkStart w:id="47" w:name="_Toc161960612"/>
      <w:r w:rsidRPr="007125E4">
        <w:t>Defaulted Interest</w:t>
      </w:r>
      <w:bookmarkEnd w:id="47"/>
    </w:p>
    <w:p w14:paraId="44AF627F" w14:textId="377B3E3B" w:rsidR="003E7B3F" w:rsidRPr="007125E4" w:rsidRDefault="003E7B3F" w:rsidP="00000868">
      <w:pPr>
        <w:pStyle w:val="wNoTOC"/>
      </w:pPr>
      <w:r w:rsidRPr="007125E4">
        <w:t xml:space="preserve">.  If the Company defaults in a payment of principal, premium, if any, interest or Additional Amounts, if any, on the Securities, the Company shall pay defaulted interest (including post-petition interest in any proceeding under any Bankruptcy Law) on any such defaulted amounts at the rate equal to the then-applicable interest rate on the Securities and in </w:t>
      </w:r>
      <w:r w:rsidR="00A4726F">
        <w:fldChar w:fldCharType="begin"/>
      </w:r>
      <w:r w:rsidR="00A4726F">
        <w:instrText xml:space="preserve"> REF _Ref_ContractCompanion_9kb9Ur09B \n \h \* MERGEFORMAT </w:instrText>
      </w:r>
      <w:r w:rsidR="00A4726F">
        <w:fldChar w:fldCharType="separate"/>
      </w:r>
      <w:r w:rsidR="00A4726F">
        <w:t>Section 4.01</w:t>
      </w:r>
      <w:r w:rsidR="00A4726F">
        <w:fldChar w:fldCharType="end"/>
      </w:r>
      <w:r w:rsidRPr="007125E4">
        <w:t xml:space="preserve"> hereof.  The Company shall pay such defaulted interest in any lawful manner not inconsistent with the requirements of the Depositary and on any securities exchange or automated quotation system on which the Securities may be listed, and upon such notice as may be required by the Depositary and such exchange or automated quotation system.</w:t>
      </w:r>
    </w:p>
    <w:p w14:paraId="17628904" w14:textId="77777777" w:rsidR="003E7B3F" w:rsidRPr="007125E4" w:rsidRDefault="003E7B3F" w:rsidP="0073656C">
      <w:pPr>
        <w:pStyle w:val="wText2"/>
      </w:pPr>
      <w:r w:rsidRPr="007125E4">
        <w:t>The Company may pay the defaulted interest (together with interest thereon as provided above) to the Persons who are Holders on a subsequent special record date, which date shall be at least five Business Days prior to the payment date of such defaulted interest.  The Company shall fix or cause to be fixed any such special record date and payment date, and, at least 15 days before any such special record date, the Company shall deliver to each Holder, with a copy to the Trustee, a notice that states the special record date, the payment date and the amount of defaulted interest to be paid.</w:t>
      </w:r>
    </w:p>
    <w:p w14:paraId="3A2F20FD" w14:textId="77777777" w:rsidR="003E7B3F" w:rsidRPr="00000868" w:rsidRDefault="003E7B3F" w:rsidP="00420ADE">
      <w:pPr>
        <w:pStyle w:val="Ttulo2"/>
        <w:rPr>
          <w:vanish/>
          <w:color w:val="FF0000"/>
          <w:specVanish/>
        </w:rPr>
      </w:pPr>
      <w:bookmarkStart w:id="48" w:name="_Toc161960613"/>
      <w:r w:rsidRPr="007125E4">
        <w:t>Payment of PIK Interest</w:t>
      </w:r>
      <w:bookmarkEnd w:id="48"/>
    </w:p>
    <w:p w14:paraId="3D116F24" w14:textId="77777777" w:rsidR="003E7B3F" w:rsidRPr="007125E4" w:rsidRDefault="003E7B3F" w:rsidP="00000868">
      <w:pPr>
        <w:pStyle w:val="wNoTOC"/>
      </w:pPr>
      <w:r w:rsidRPr="007125E4">
        <w:t>.  Any PIK Interest on the Securities will be payable to Holders and (a) with respect to the Securities represented by one or more Global Securities registered in the name of, or held by, the Depositary on the relevant Record Date, by increasing the principal amount of the outstanding Global Securities by an amount equal to the amount of PIK Interest for the applicable Interest Period (rounded up to the nearest whole U.S. dollar) and (b) with respect to Securities represented by Certificated Securities, by issuing PIK Securities in certificated form to the Holders of such Certificated Securities in an aggregate principal amount equal to the amount of PIK Interest for the applicable Interest Period (rounded up to the nearest U.S. whole dollar), and the Trustee shall authenticate and deliver such PIK Securities in certificated form for original issuance to the Holders thereof on the relevant Record Date, as shown by the records of the Security Register of such Holders.</w:t>
      </w:r>
    </w:p>
    <w:p w14:paraId="60E17AC3" w14:textId="26CC81A0" w:rsidR="003E7B3F" w:rsidRPr="007125E4" w:rsidRDefault="003E7B3F" w:rsidP="0073656C">
      <w:pPr>
        <w:pStyle w:val="wText2"/>
      </w:pPr>
      <w:r w:rsidRPr="007125E4">
        <w:t xml:space="preserve">All Securities issued pursuant to a PIK Payment shall mature on the same Maturity Date as the Initial Securities and shall be governed by, and subject to the terms, provisions and conditions of, this Indenture and shall have the same rights and benefits as the Initial Securities.  Any certificated PIK Securities will be issued with the description </w:t>
      </w:r>
      <w:r w:rsidR="00CE7021">
        <w:t>“</w:t>
      </w:r>
      <w:r w:rsidRPr="007125E4">
        <w:t>PIK</w:t>
      </w:r>
      <w:r w:rsidR="00CE7021">
        <w:t>”</w:t>
      </w:r>
      <w:r w:rsidRPr="007125E4">
        <w:t xml:space="preserve"> on the face of such PIK Security.</w:t>
      </w:r>
    </w:p>
    <w:p w14:paraId="452F7E01" w14:textId="7FDAE482" w:rsidR="003E7B3F" w:rsidRPr="007125E4" w:rsidRDefault="003E7B3F" w:rsidP="0073656C">
      <w:pPr>
        <w:pStyle w:val="wText2"/>
      </w:pPr>
      <w:r w:rsidRPr="007125E4">
        <w:t>In the event the Company is entitled to and elects to pay PIK Interest for any Interest Period, each Holder will be entitled to receive an amount of cash interest in respect of the applicable percentage set forth in the Securities on the relevant Record Date and PIK Interest in respect of the applicable percentage set forth in the Securities on the relevant Record Date</w:t>
      </w:r>
      <w:r w:rsidR="000A74D8">
        <w:t xml:space="preserve">.  </w:t>
      </w:r>
      <w:r w:rsidR="000A74D8" w:rsidRPr="007125E4">
        <w:t>F</w:t>
      </w:r>
      <w:r w:rsidRPr="007125E4">
        <w:t>ollowing an increase in the principal amount of the outstanding Global Securities as a result of a PIK Payment, the Global Securities will bear interest on such increased principal amount from and after the date of such PIK Payment.  Any PIK Securities issued in certificated form will be distributed to Holders, dated as of the applicable Interest Payment Date and will bear interest on the principal amount of such PIK Security from and after the Interest Payment Date in respect of which such PIK Payment was made.  Any PIK Securities issued in certificated form will be dated as of the applicable Interest Payment Date and will bear interest from and after such date.</w:t>
      </w:r>
    </w:p>
    <w:p w14:paraId="4A01CD2C" w14:textId="77777777" w:rsidR="003E7B3F" w:rsidRPr="009236AB" w:rsidRDefault="003E7B3F" w:rsidP="00420ADE">
      <w:pPr>
        <w:pStyle w:val="Ttulo2"/>
        <w:rPr>
          <w:vanish/>
          <w:color w:val="FF0000"/>
          <w:specVanish/>
        </w:rPr>
      </w:pPr>
      <w:bookmarkStart w:id="49" w:name="_Toc161960614"/>
      <w:r w:rsidRPr="007125E4">
        <w:t>Calculations</w:t>
      </w:r>
      <w:bookmarkEnd w:id="49"/>
    </w:p>
    <w:p w14:paraId="4228DE89" w14:textId="77777777" w:rsidR="003E7B3F" w:rsidRPr="007125E4" w:rsidRDefault="003E7B3F" w:rsidP="009236AB">
      <w:pPr>
        <w:pStyle w:val="wNoTOC"/>
      </w:pPr>
      <w:r w:rsidRPr="007125E4">
        <w:t>.  The Company shall be responsible for making all calculations called for under the Securities or this Indenture, including but not limited to determination of interest, determination of premium, if any, how much interest shall be payable as PIK Interest or cash interest and any Additional Amounts or other amounts payable on the Securities.</w:t>
      </w:r>
    </w:p>
    <w:p w14:paraId="34EE0789" w14:textId="77777777" w:rsidR="003E7B3F" w:rsidRPr="007125E4" w:rsidRDefault="003E7B3F" w:rsidP="00420ADE">
      <w:pPr>
        <w:pStyle w:val="Ttulo1"/>
      </w:pPr>
      <w:bookmarkStart w:id="50" w:name="_Toc161134453"/>
      <w:bookmarkStart w:id="51" w:name="_Toc161134588"/>
      <w:bookmarkStart w:id="52" w:name="_Toc161134719"/>
      <w:bookmarkStart w:id="53" w:name="_Toc161134850"/>
      <w:bookmarkStart w:id="54" w:name="_Ref_ContractCompanion_9kb9Ur09H"/>
      <w:bookmarkStart w:id="55" w:name="_Toc161138867"/>
      <w:bookmarkStart w:id="56" w:name="_Toc161141054"/>
      <w:bookmarkStart w:id="57" w:name="_Toc161960615"/>
      <w:r>
        <w:br/>
      </w:r>
      <w:r>
        <w:br/>
      </w:r>
      <w:r w:rsidRPr="007125E4">
        <w:t>Redemption</w:t>
      </w:r>
      <w:bookmarkEnd w:id="50"/>
      <w:bookmarkEnd w:id="51"/>
      <w:bookmarkEnd w:id="52"/>
      <w:bookmarkEnd w:id="53"/>
      <w:bookmarkEnd w:id="54"/>
      <w:bookmarkEnd w:id="55"/>
      <w:bookmarkEnd w:id="56"/>
      <w:bookmarkEnd w:id="57"/>
    </w:p>
    <w:p w14:paraId="2AA3DD7A" w14:textId="77777777" w:rsidR="003E7B3F" w:rsidRPr="0009310D" w:rsidRDefault="003E7B3F" w:rsidP="00420ADE">
      <w:pPr>
        <w:pStyle w:val="Ttulo2"/>
        <w:rPr>
          <w:vanish/>
          <w:color w:val="FF0000"/>
          <w:specVanish/>
        </w:rPr>
      </w:pPr>
      <w:bookmarkStart w:id="58" w:name="_Ref_ContractCompanion_9kb9Ur09D"/>
      <w:bookmarkStart w:id="59" w:name="_Toc161960616"/>
      <w:r w:rsidRPr="007125E4">
        <w:t>Optional Redemption</w:t>
      </w:r>
      <w:bookmarkEnd w:id="58"/>
      <w:bookmarkEnd w:id="59"/>
    </w:p>
    <w:p w14:paraId="6B744877" w14:textId="21CFE611" w:rsidR="003E7B3F" w:rsidRPr="007125E4" w:rsidRDefault="00BF0BBF" w:rsidP="0009310D">
      <w:pPr>
        <w:pStyle w:val="wNoTOC"/>
      </w:pPr>
      <w:r>
        <w:t xml:space="preserve">. </w:t>
      </w:r>
      <w:r w:rsidR="003E7B3F">
        <w:t xml:space="preserve"> </w:t>
      </w:r>
      <w:r w:rsidR="003E7B3F">
        <w:fldChar w:fldCharType="begin"/>
      </w:r>
      <w:r w:rsidR="003E7B3F">
        <w:instrText xml:space="preserve"> LISTNUM  \l 3 </w:instrText>
      </w:r>
      <w:r w:rsidR="003E7B3F">
        <w:fldChar w:fldCharType="end">
          <w:numberingChange w:id="60" w:author="Unknown" w:original="(1)"/>
        </w:fldChar>
      </w:r>
      <w:r w:rsidR="003E7B3F">
        <w:t xml:space="preserve"> </w:t>
      </w:r>
      <w:r w:rsidR="003E7B3F" w:rsidRPr="007125E4">
        <w:t>At any time, and from time to time, the Company may redeem the Securities, at its option, in whole or in part, at a redemption price equal to 100% of the principal amount of such Securities to be redeemed, plus accrued and unpaid interest (including an amount of cash equal to all accrued and unpaid PIK Interest due thereon up to, but excluding, the date of redemption)</w:t>
      </w:r>
      <w:r w:rsidR="000A74D8">
        <w:t xml:space="preserve">.  </w:t>
      </w:r>
      <w:r w:rsidR="000A74D8" w:rsidRPr="007125E4">
        <w:t>A</w:t>
      </w:r>
      <w:r w:rsidR="003E7B3F" w:rsidRPr="007125E4">
        <w:t xml:space="preserve">ny redemption of the Securities by the Company pursuant to this </w:t>
      </w:r>
      <w:r w:rsidR="00A4726F">
        <w:fldChar w:fldCharType="begin"/>
      </w:r>
      <w:r w:rsidR="00A4726F">
        <w:instrText xml:space="preserve"> REF _Ref_ContractCompanion_9kb9Ur09D \n \h \* MERGEFORMAT </w:instrText>
      </w:r>
      <w:r w:rsidR="00A4726F">
        <w:fldChar w:fldCharType="separate"/>
      </w:r>
      <w:r w:rsidR="00A4726F">
        <w:t>Section 3.01</w:t>
      </w:r>
      <w:r w:rsidR="00A4726F">
        <w:fldChar w:fldCharType="end"/>
      </w:r>
      <w:r w:rsidR="003E7B3F" w:rsidRPr="007125E4">
        <w:t xml:space="preserve"> shall be subject to either (1) there being at least U</w:t>
      </w:r>
      <w:r w:rsidR="003E7B3F">
        <w:t>.</w:t>
      </w:r>
      <w:r w:rsidR="003E7B3F" w:rsidRPr="007125E4">
        <w:t>S</w:t>
      </w:r>
      <w:r w:rsidR="003E7B3F">
        <w:t>.</w:t>
      </w:r>
      <w:r w:rsidR="003E7B3F" w:rsidRPr="007125E4">
        <w:t>$100.0 million in aggregate principal amount of Securities after such redemption or (2) the Company redeeming all of the then outstanding principal amount of, and interest (and premium, if any) on, the Securities.</w:t>
      </w:r>
    </w:p>
    <w:p w14:paraId="670CF171" w14:textId="41B7FBEB" w:rsidR="003E7B3F" w:rsidRPr="007125E4" w:rsidRDefault="003E7B3F" w:rsidP="00420ADE">
      <w:pPr>
        <w:pStyle w:val="Ttulo3"/>
      </w:pPr>
      <w:r w:rsidRPr="007125E4">
        <w:t xml:space="preserve">The Company will deliver (including in accordance with the applicable procedures of DTC, if applicable), a notice of redemption pursuant to </w:t>
      </w:r>
      <w:r w:rsidR="00A4726F">
        <w:rPr>
          <w:u w:val="single"/>
        </w:rPr>
        <w:fldChar w:fldCharType="begin"/>
      </w:r>
      <w:r w:rsidR="00A4726F">
        <w:rPr>
          <w:u w:val="single"/>
        </w:rPr>
        <w:instrText xml:space="preserve"> REF _Ref_ContractCompanion_9kb9Ur09F \n \h \* MERGEFORMAT </w:instrText>
      </w:r>
      <w:r w:rsidR="00A4726F">
        <w:rPr>
          <w:u w:val="single"/>
        </w:rPr>
      </w:r>
      <w:r w:rsidR="00A4726F">
        <w:rPr>
          <w:u w:val="single"/>
        </w:rPr>
        <w:fldChar w:fldCharType="separate"/>
      </w:r>
      <w:r w:rsidR="00A4726F">
        <w:rPr>
          <w:u w:val="single"/>
        </w:rPr>
        <w:t>Section 3.03</w:t>
      </w:r>
      <w:r w:rsidR="00A4726F">
        <w:rPr>
          <w:u w:val="single"/>
        </w:rPr>
        <w:fldChar w:fldCharType="end"/>
      </w:r>
      <w:r w:rsidRPr="007125E4">
        <w:t xml:space="preserve"> to each Holder, with a copy to the Trustee, not less than 10 days and not more than 60 days prior to any redemption pursuant to this </w:t>
      </w:r>
      <w:r w:rsidR="00A4726F">
        <w:fldChar w:fldCharType="begin"/>
      </w:r>
      <w:r w:rsidR="00A4726F">
        <w:instrText xml:space="preserve"> REF _Ref_ContractCompanion_9kb9Ur09D \n \h \* MERGEFORMAT </w:instrText>
      </w:r>
      <w:r w:rsidR="00A4726F">
        <w:fldChar w:fldCharType="separate"/>
      </w:r>
      <w:r w:rsidR="00A4726F">
        <w:t>Section 3.01</w:t>
      </w:r>
      <w:r w:rsidR="00A4726F">
        <w:fldChar w:fldCharType="end"/>
      </w:r>
      <w:r w:rsidRPr="007125E4">
        <w:t>.</w:t>
      </w:r>
    </w:p>
    <w:p w14:paraId="769771C3" w14:textId="35C92D73" w:rsidR="003E7B3F" w:rsidRPr="007125E4" w:rsidRDefault="003E7B3F" w:rsidP="00420ADE">
      <w:pPr>
        <w:pStyle w:val="Ttulo3"/>
      </w:pPr>
      <w:r w:rsidRPr="007125E4">
        <w:t xml:space="preserve">In connection with any redemption of the Securities pursuant to this </w:t>
      </w:r>
      <w:r w:rsidR="00A4726F">
        <w:fldChar w:fldCharType="begin"/>
      </w:r>
      <w:r w:rsidR="00A4726F">
        <w:instrText xml:space="preserve"> REF _Ref_ContractCompanion_9kb9Ur09D \n \h \* MERGEFORMAT </w:instrText>
      </w:r>
      <w:r w:rsidR="00A4726F">
        <w:fldChar w:fldCharType="separate"/>
      </w:r>
      <w:r w:rsidR="00A4726F">
        <w:t>Section 3.01</w:t>
      </w:r>
      <w:r w:rsidR="00A4726F">
        <w:fldChar w:fldCharType="end"/>
      </w:r>
      <w:r w:rsidRPr="007125E4">
        <w:t>, any such redemption may, at the Company</w:t>
      </w:r>
      <w:r w:rsidR="00CE7021">
        <w:t>’</w:t>
      </w:r>
      <w:r w:rsidRPr="007125E4">
        <w:t>s discretion, be subject to one or more conditions precedent, including any related equity offering or other financing</w:t>
      </w:r>
      <w:r w:rsidR="000A74D8">
        <w:t xml:space="preserve">.  </w:t>
      </w:r>
      <w:r w:rsidR="000A74D8" w:rsidRPr="007125E4">
        <w:t>I</w:t>
      </w:r>
      <w:r w:rsidRPr="007125E4">
        <w:t>n addition, if such redemption or notice is subject to satisfaction of one or more conditions precedent, such notice shall state that, in the Company</w:t>
      </w:r>
      <w:r w:rsidR="00CE7021">
        <w:t>’</w:t>
      </w:r>
      <w:r w:rsidRPr="007125E4">
        <w:t>s discretion, the redemption date may be delayed until such time as any or all such conditions shall be satisfied or waived, or such redemption may not occur and such notice may be rescinded in the event that any or all such conditions shall not have been satisfied or waived by the redemption date, or by the redemption date so delayed.</w:t>
      </w:r>
    </w:p>
    <w:p w14:paraId="2AF42D64" w14:textId="77777777" w:rsidR="003E7B3F" w:rsidRPr="001A431C" w:rsidRDefault="003E7B3F" w:rsidP="00420ADE">
      <w:pPr>
        <w:pStyle w:val="Ttulo2"/>
        <w:keepNext/>
        <w:rPr>
          <w:vanish/>
          <w:color w:val="FF0000"/>
          <w:specVanish/>
        </w:rPr>
      </w:pPr>
      <w:bookmarkStart w:id="61" w:name="_Ref_ContractCompanion_9kb9Ur15C"/>
      <w:bookmarkStart w:id="62" w:name="_Toc161960617"/>
      <w:r w:rsidRPr="007125E4">
        <w:t>Mandatory Redemption</w:t>
      </w:r>
      <w:bookmarkEnd w:id="61"/>
      <w:bookmarkEnd w:id="62"/>
    </w:p>
    <w:p w14:paraId="747E305D" w14:textId="77777777" w:rsidR="003E7B3F" w:rsidRPr="007125E4" w:rsidRDefault="003E7B3F" w:rsidP="001A431C">
      <w:pPr>
        <w:pStyle w:val="wNoTOC"/>
      </w:pPr>
      <w:r w:rsidRPr="007125E4">
        <w:t>.</w:t>
      </w:r>
    </w:p>
    <w:p w14:paraId="2812543A" w14:textId="1340A561" w:rsidR="003E7B3F" w:rsidRPr="007125E4" w:rsidRDefault="003C318A" w:rsidP="00420ADE">
      <w:pPr>
        <w:pStyle w:val="Ttulo4"/>
      </w:pPr>
      <w:r>
        <w:t>Subject to the terms of the Intercreditor Agreement, u</w:t>
      </w:r>
      <w:r w:rsidR="003E7B3F" w:rsidRPr="007125E4">
        <w:t xml:space="preserve">pon any Asset Sale of </w:t>
      </w:r>
      <w:r w:rsidR="003E7B3F">
        <w:t xml:space="preserve">Capital Stock of </w:t>
      </w:r>
      <w:r w:rsidR="003E7B3F" w:rsidRPr="007125E4">
        <w:t xml:space="preserve">V.Tal held by the Company, the Company shall, within 10 Business Days of the date of the consummation of such Asset Sale </w:t>
      </w:r>
      <w:r w:rsidR="003E7B3F">
        <w:t xml:space="preserve">resulting in Net Cash Proceeds greater than U.S.$0.00 </w:t>
      </w:r>
      <w:r w:rsidR="003E7B3F" w:rsidRPr="007125E4">
        <w:t xml:space="preserve">(the date of any such consummation, a </w:t>
      </w:r>
      <w:r w:rsidR="00CE7021">
        <w:t>“</w:t>
      </w:r>
      <w:r w:rsidR="003E7B3F" w:rsidRPr="008B2C16">
        <w:rPr>
          <w:b/>
          <w:i/>
        </w:rPr>
        <w:t>V.Tal Shares Sale Date</w:t>
      </w:r>
      <w:r w:rsidR="00CE7021">
        <w:t>”</w:t>
      </w:r>
      <w:r w:rsidR="003E7B3F" w:rsidRPr="007125E4">
        <w:t xml:space="preserve">), deliver (including in accordance with the applicable procedures of DTC, if applicable), a notice of redemption pursuant to </w:t>
      </w:r>
      <w:r w:rsidR="00A4726F">
        <w:rPr>
          <w:u w:val="single"/>
        </w:rPr>
        <w:fldChar w:fldCharType="begin"/>
      </w:r>
      <w:r w:rsidR="00A4726F">
        <w:rPr>
          <w:u w:val="single"/>
        </w:rPr>
        <w:instrText xml:space="preserve"> REF _Ref_ContractCompanion_9kb9Ur09F \n \h \* MERGEFORMAT </w:instrText>
      </w:r>
      <w:r w:rsidR="00A4726F">
        <w:rPr>
          <w:u w:val="single"/>
        </w:rPr>
      </w:r>
      <w:r w:rsidR="00A4726F">
        <w:rPr>
          <w:u w:val="single"/>
        </w:rPr>
        <w:fldChar w:fldCharType="separate"/>
      </w:r>
      <w:r w:rsidR="00A4726F">
        <w:rPr>
          <w:u w:val="single"/>
        </w:rPr>
        <w:t>Section 3.03</w:t>
      </w:r>
      <w:r w:rsidR="00A4726F">
        <w:rPr>
          <w:u w:val="single"/>
        </w:rPr>
        <w:fldChar w:fldCharType="end"/>
      </w:r>
      <w:r w:rsidR="003E7B3F" w:rsidRPr="007125E4">
        <w:t xml:space="preserve"> to each Holder, with a copy to the Trustee, and shall, no less than 20 Business Days after such V.Tal Shares Sale Date, apply 100% of the Net Cash Proceeds received by the Company </w:t>
      </w:r>
      <w:r w:rsidR="003E7B3F">
        <w:t xml:space="preserve">or its Subsidiaries </w:t>
      </w:r>
      <w:r w:rsidR="003E7B3F" w:rsidRPr="007125E4">
        <w:t xml:space="preserve">from such Asset Sale </w:t>
      </w:r>
      <w:r w:rsidR="003E7B3F">
        <w:t xml:space="preserve">to </w:t>
      </w:r>
      <w:r w:rsidR="003E7B3F" w:rsidRPr="007125E4">
        <w:t xml:space="preserve">redeem (a </w:t>
      </w:r>
      <w:r w:rsidR="00CE7021">
        <w:t>“</w:t>
      </w:r>
      <w:r w:rsidR="003E7B3F" w:rsidRPr="008B2C16">
        <w:rPr>
          <w:b/>
          <w:i/>
        </w:rPr>
        <w:t>V.Tal Shares Mandatory Redemption</w:t>
      </w:r>
      <w:r w:rsidR="00CE7021">
        <w:t>”</w:t>
      </w:r>
      <w:r w:rsidR="003E7B3F" w:rsidRPr="007125E4">
        <w:t xml:space="preserve">) the Securities </w:t>
      </w:r>
      <w:r>
        <w:t xml:space="preserve">in the amount required by, and in accordance with, </w:t>
      </w:r>
      <w:r w:rsidR="003E7B3F">
        <w:t xml:space="preserve">the terms of the Intercreditor Agreement </w:t>
      </w:r>
      <w:r w:rsidR="003E7B3F" w:rsidRPr="007125E4">
        <w:t>at a redemption price equal to 100% of the principal amount thereof</w:t>
      </w:r>
      <w:r w:rsidR="003E7B3F">
        <w:t>.</w:t>
      </w:r>
    </w:p>
    <w:p w14:paraId="6235F309" w14:textId="46535144" w:rsidR="003E7B3F" w:rsidRPr="007125E4" w:rsidRDefault="003C318A" w:rsidP="00420ADE">
      <w:pPr>
        <w:pStyle w:val="Ttulo4"/>
      </w:pPr>
      <w:r>
        <w:t>Subject to the terms of the Intercreditor Agreement, u</w:t>
      </w:r>
      <w:r w:rsidR="003E7B3F" w:rsidRPr="007125E4">
        <w:t xml:space="preserve">pon any Asset Sale of any </w:t>
      </w:r>
      <w:r w:rsidR="003E7B3F">
        <w:t xml:space="preserve">Capital Stock of </w:t>
      </w:r>
      <w:r w:rsidR="003E7B3F" w:rsidRPr="007125E4">
        <w:t>ClientCo held by the Company</w:t>
      </w:r>
      <w:r w:rsidR="003E7B3F">
        <w:t xml:space="preserve"> or any of its Subsidiaries</w:t>
      </w:r>
      <w:r w:rsidR="003E7B3F" w:rsidRPr="007125E4">
        <w:t xml:space="preserve">, the Company shall, within 10 Business Days of the date of the consummation of such Asset Sale </w:t>
      </w:r>
      <w:r w:rsidR="003E7B3F">
        <w:t>resulting in Net Cash Proceeds greater than U.S.$0.00</w:t>
      </w:r>
      <w:r w:rsidR="003E7B3F" w:rsidRPr="007125E4">
        <w:t xml:space="preserve"> (the date of any such consummation, a </w:t>
      </w:r>
      <w:r w:rsidR="00CE7021">
        <w:t>“</w:t>
      </w:r>
      <w:r w:rsidR="003E7B3F" w:rsidRPr="00D61230">
        <w:rPr>
          <w:b/>
          <w:i/>
        </w:rPr>
        <w:t>ClientCo Shares Sale Date</w:t>
      </w:r>
      <w:r w:rsidR="00CE7021">
        <w:t>”</w:t>
      </w:r>
      <w:r w:rsidR="003E7B3F" w:rsidRPr="007125E4">
        <w:t xml:space="preserve">), deliver (including in accordance with the applicable procedures of DTC, if applicable), a notice of redemption pursuant to </w:t>
      </w:r>
      <w:r w:rsidR="00A4726F">
        <w:rPr>
          <w:u w:val="single"/>
        </w:rPr>
        <w:fldChar w:fldCharType="begin"/>
      </w:r>
      <w:r w:rsidR="00A4726F">
        <w:rPr>
          <w:u w:val="single"/>
        </w:rPr>
        <w:instrText xml:space="preserve"> REF _Ref_ContractCompanion_9kb9Ur09F \n \h \* MERGEFORMAT </w:instrText>
      </w:r>
      <w:r w:rsidR="00A4726F">
        <w:rPr>
          <w:u w:val="single"/>
        </w:rPr>
      </w:r>
      <w:r w:rsidR="00A4726F">
        <w:rPr>
          <w:u w:val="single"/>
        </w:rPr>
        <w:fldChar w:fldCharType="separate"/>
      </w:r>
      <w:r w:rsidR="00A4726F">
        <w:rPr>
          <w:u w:val="single"/>
        </w:rPr>
        <w:t>Section 3.03</w:t>
      </w:r>
      <w:r w:rsidR="00A4726F">
        <w:rPr>
          <w:u w:val="single"/>
        </w:rPr>
        <w:fldChar w:fldCharType="end"/>
      </w:r>
      <w:r w:rsidR="003E7B3F" w:rsidRPr="007125E4">
        <w:t xml:space="preserve"> to each Holder, with a copy to the Trustee, and shall, no less than 20 Business Days after such ClientCo Shares Sale Date, apply </w:t>
      </w:r>
      <w:r w:rsidR="003E7B3F">
        <w:t xml:space="preserve">an amount of such Net Cash Proceeds equal to (x) </w:t>
      </w:r>
      <w:r w:rsidR="003E7B3F" w:rsidRPr="007125E4">
        <w:t xml:space="preserve">100% of the Net Cash Proceeds received by the Company </w:t>
      </w:r>
      <w:r w:rsidR="003E7B3F">
        <w:t xml:space="preserve">or its Subsidiaries </w:t>
      </w:r>
      <w:r w:rsidR="003E7B3F" w:rsidRPr="007125E4">
        <w:t>from such Asset Sale</w:t>
      </w:r>
      <w:r w:rsidR="003E7B3F">
        <w:t xml:space="preserve"> </w:t>
      </w:r>
      <w:r w:rsidR="003E7B3F" w:rsidRPr="00D61230">
        <w:rPr>
          <w:i/>
        </w:rPr>
        <w:t>minus</w:t>
      </w:r>
      <w:r w:rsidR="003E7B3F" w:rsidRPr="006C7B05">
        <w:rPr>
          <w:iCs w:val="0"/>
        </w:rPr>
        <w:t xml:space="preserve"> </w:t>
      </w:r>
      <w:r w:rsidR="003E7B3F">
        <w:t xml:space="preserve">(y) the ClientCo Company Amount, </w:t>
      </w:r>
      <w:r w:rsidR="003E7B3F" w:rsidRPr="007125E4">
        <w:t xml:space="preserve">to redeem (a </w:t>
      </w:r>
      <w:r w:rsidR="00CE7021">
        <w:t>“</w:t>
      </w:r>
      <w:r w:rsidR="003E7B3F" w:rsidRPr="00D61230">
        <w:rPr>
          <w:b/>
          <w:i/>
        </w:rPr>
        <w:t>ClientCo Shares Mandatory Redemption</w:t>
      </w:r>
      <w:r w:rsidR="00CE7021">
        <w:t>”</w:t>
      </w:r>
      <w:r w:rsidR="003E7B3F" w:rsidRPr="007125E4">
        <w:t xml:space="preserve">) </w:t>
      </w:r>
      <w:r w:rsidRPr="007125E4">
        <w:t xml:space="preserve">the Securities </w:t>
      </w:r>
      <w:r>
        <w:t xml:space="preserve">in the amount required by, and in accordance with, the terms of the Intercreditor Agreement </w:t>
      </w:r>
      <w:r w:rsidRPr="007125E4">
        <w:t>at a redemption price equal to 100% of the principal amount thereof</w:t>
      </w:r>
      <w:r w:rsidR="003E7B3F">
        <w:t>.</w:t>
      </w:r>
    </w:p>
    <w:p w14:paraId="4AB9826D" w14:textId="7473F598" w:rsidR="003E7B3F" w:rsidRPr="007125E4" w:rsidRDefault="003C318A" w:rsidP="00FC0526">
      <w:pPr>
        <w:pStyle w:val="Ttulo4"/>
      </w:pPr>
      <w:r>
        <w:t>Subject to the terms of the Intercreditor Agreement, o</w:t>
      </w:r>
      <w:r w:rsidR="003E7B3F" w:rsidRPr="007125E4">
        <w:t>n and after the Asset Sale Redemption Trigger Date, upon any Asset Sale of assets then constituting Collateral (other than</w:t>
      </w:r>
      <w:r w:rsidR="003E7B3F">
        <w:t xml:space="preserve"> Capital Stock of</w:t>
      </w:r>
      <w:r w:rsidR="003E7B3F" w:rsidRPr="007125E4">
        <w:t xml:space="preserve"> V.Tal </w:t>
      </w:r>
      <w:r w:rsidR="003E7B3F">
        <w:t>or Capital Stock of</w:t>
      </w:r>
      <w:r w:rsidR="003E7B3F" w:rsidRPr="007125E4">
        <w:t xml:space="preserve"> ClientCo), the Company shall, within 10 Business Days of the date of the consummation of such Asset Sale </w:t>
      </w:r>
      <w:r w:rsidR="003E7B3F">
        <w:t>resulting in Net Cash Proceeds greater than U.S.$0.00</w:t>
      </w:r>
      <w:r w:rsidR="003E7B3F" w:rsidRPr="007125E4">
        <w:t xml:space="preserve"> (the date of any such consummation, a </w:t>
      </w:r>
      <w:r w:rsidR="00CE7021">
        <w:t>“</w:t>
      </w:r>
      <w:r w:rsidR="003E7B3F" w:rsidRPr="007125E4">
        <w:rPr>
          <w:b/>
          <w:i/>
        </w:rPr>
        <w:t>Collateral Sale Date</w:t>
      </w:r>
      <w:r w:rsidR="00CE7021">
        <w:t>”</w:t>
      </w:r>
      <w:r w:rsidR="003E7B3F" w:rsidRPr="007125E4">
        <w:t xml:space="preserve">), deliver (including in accordance with the applicable procedures of DTC, if applicable), a notice of redemption pursuant to </w:t>
      </w:r>
      <w:r w:rsidR="00A4726F">
        <w:rPr>
          <w:u w:val="single"/>
        </w:rPr>
        <w:fldChar w:fldCharType="begin"/>
      </w:r>
      <w:r w:rsidR="00A4726F">
        <w:rPr>
          <w:u w:val="single"/>
        </w:rPr>
        <w:instrText xml:space="preserve"> REF _Ref_ContractCompanion_9kb9Ur09F \n \h \* MERGEFORMAT </w:instrText>
      </w:r>
      <w:r w:rsidR="00A4726F">
        <w:rPr>
          <w:u w:val="single"/>
        </w:rPr>
      </w:r>
      <w:r w:rsidR="00A4726F">
        <w:rPr>
          <w:u w:val="single"/>
        </w:rPr>
        <w:fldChar w:fldCharType="separate"/>
      </w:r>
      <w:r w:rsidR="00A4726F">
        <w:rPr>
          <w:u w:val="single"/>
        </w:rPr>
        <w:t>Section 3.03</w:t>
      </w:r>
      <w:r w:rsidR="00A4726F">
        <w:rPr>
          <w:u w:val="single"/>
        </w:rPr>
        <w:fldChar w:fldCharType="end"/>
      </w:r>
      <w:r w:rsidR="003E7B3F" w:rsidRPr="007125E4">
        <w:t xml:space="preserve"> to each Holder, with a copy to the Trustee, and shall, no less than 20 Business Days after such Collateral Sale Date, apply the Applicable Collateral Sale Redemption Amount with respect to such Net Cash Proceeds received by the Company </w:t>
      </w:r>
      <w:r w:rsidR="003E7B3F">
        <w:t>or its Subsidiaries</w:t>
      </w:r>
      <w:r w:rsidR="003E7B3F" w:rsidRPr="007125E4">
        <w:t xml:space="preserve"> from such Asset Sale (the </w:t>
      </w:r>
      <w:r w:rsidR="00CE7021">
        <w:t>“</w:t>
      </w:r>
      <w:r w:rsidR="003E7B3F" w:rsidRPr="007125E4">
        <w:rPr>
          <w:b/>
          <w:i/>
        </w:rPr>
        <w:t>Applicable Collateral Redemption Amount</w:t>
      </w:r>
      <w:r w:rsidR="00CE7021">
        <w:t>”</w:t>
      </w:r>
      <w:r w:rsidR="003E7B3F" w:rsidRPr="007125E4">
        <w:t xml:space="preserve">) to redeem (a </w:t>
      </w:r>
      <w:r w:rsidR="00CE7021">
        <w:t>“</w:t>
      </w:r>
      <w:r w:rsidR="003E7B3F" w:rsidRPr="007125E4">
        <w:rPr>
          <w:b/>
          <w:i/>
        </w:rPr>
        <w:t>Collateral Mandatory Redemption</w:t>
      </w:r>
      <w:r w:rsidR="00CE7021">
        <w:t>”</w:t>
      </w:r>
      <w:r w:rsidR="003E7B3F" w:rsidRPr="007125E4">
        <w:t xml:space="preserve"> and, collectively with a V.Tal Shares Mandatory Redemption and a ClientCo Shares Mandatory Redemption, a </w:t>
      </w:r>
      <w:r w:rsidR="00CE7021">
        <w:t>“</w:t>
      </w:r>
      <w:r w:rsidR="003E7B3F" w:rsidRPr="007125E4">
        <w:rPr>
          <w:b/>
          <w:i/>
        </w:rPr>
        <w:t>Mandatory Redemption</w:t>
      </w:r>
      <w:r w:rsidR="00CE7021">
        <w:t>”</w:t>
      </w:r>
      <w:r w:rsidR="003E7B3F" w:rsidRPr="007125E4">
        <w:t>)</w:t>
      </w:r>
      <w:r w:rsidR="00FC0526" w:rsidRPr="00FC0526">
        <w:t xml:space="preserve"> </w:t>
      </w:r>
      <w:r w:rsidR="00FC0526" w:rsidRPr="007125E4">
        <w:t xml:space="preserve">the Securities </w:t>
      </w:r>
      <w:r w:rsidR="00FC0526">
        <w:t>in the amount and to the extent required by, and in accordance with, the terms of the Intercreditor Agreement</w:t>
      </w:r>
      <w:r w:rsidR="009F5679">
        <w:t>,</w:t>
      </w:r>
      <w:r w:rsidR="00FC0526">
        <w:t xml:space="preserve"> </w:t>
      </w:r>
      <w:r w:rsidR="00FC0526" w:rsidRPr="007125E4">
        <w:t>at a redemption price equal to 100% of the principal amount thereof</w:t>
      </w:r>
      <w:r w:rsidR="003E7B3F" w:rsidRPr="007125E4">
        <w:t>.</w:t>
      </w:r>
    </w:p>
    <w:p w14:paraId="49CD677D" w14:textId="5FBD3E21" w:rsidR="003E7B3F" w:rsidRPr="007125E4" w:rsidRDefault="003E7B3F" w:rsidP="00420ADE">
      <w:pPr>
        <w:pStyle w:val="Ttulo4"/>
      </w:pPr>
      <w:r w:rsidRPr="007125E4">
        <w:t xml:space="preserve">The obligation of the Company to make a Mandatory Redemption pursuant to this </w:t>
      </w:r>
      <w:r w:rsidR="00A4726F">
        <w:fldChar w:fldCharType="begin"/>
      </w:r>
      <w:r w:rsidR="00A4726F">
        <w:instrText xml:space="preserve"> REF _Ref_ContractCompanion_9kb9Ur09F \n \h \* MERGEFORMAT </w:instrText>
      </w:r>
      <w:r w:rsidR="00A4726F">
        <w:fldChar w:fldCharType="separate"/>
      </w:r>
      <w:r w:rsidR="00A4726F">
        <w:t>Section 3.03</w:t>
      </w:r>
      <w:r w:rsidR="00A4726F">
        <w:fldChar w:fldCharType="end"/>
      </w:r>
      <w:r w:rsidR="00FC0526">
        <w:t xml:space="preserve">, (i) shall be subject to the terms of the Intercreditor Agreement and (ii) </w:t>
      </w:r>
      <w:r w:rsidRPr="007125E4">
        <w:t xml:space="preserve">may be waived or modified at any time prior to the occurrence of the related V.Tal Shares Sale Date, ClientCo Shares Sale Date or Collateral Sale Date, as applicable, with the consent of Holders holding </w:t>
      </w:r>
      <w:r>
        <w:t>75%</w:t>
      </w:r>
      <w:r w:rsidRPr="007125E4">
        <w:t xml:space="preserve"> of the aggregate outstanding principal amount of the Securities.</w:t>
      </w:r>
    </w:p>
    <w:p w14:paraId="680802B8" w14:textId="77777777" w:rsidR="003E7B3F" w:rsidRPr="001A431C" w:rsidRDefault="003E7B3F" w:rsidP="006F4D91">
      <w:pPr>
        <w:pStyle w:val="Ttulo2"/>
        <w:keepNext/>
        <w:tabs>
          <w:tab w:val="clear" w:pos="2160"/>
          <w:tab w:val="num" w:pos="3240"/>
        </w:tabs>
        <w:rPr>
          <w:vanish/>
          <w:color w:val="FF0000"/>
          <w:specVanish/>
        </w:rPr>
      </w:pPr>
      <w:bookmarkStart w:id="63" w:name="_Ref_ContractCompanion_9kb9Ur09F"/>
      <w:bookmarkStart w:id="64" w:name="_Toc161960618"/>
      <w:r w:rsidRPr="007125E4">
        <w:t>Notice of Redemption; Redemption in Part</w:t>
      </w:r>
      <w:bookmarkEnd w:id="63"/>
      <w:bookmarkEnd w:id="64"/>
    </w:p>
    <w:p w14:paraId="165D44A8" w14:textId="77777777" w:rsidR="003E7B3F" w:rsidRPr="007125E4" w:rsidRDefault="003E7B3F" w:rsidP="001A431C">
      <w:pPr>
        <w:pStyle w:val="wNoTOC"/>
      </w:pPr>
      <w:r w:rsidRPr="007125E4">
        <w:t>.</w:t>
      </w:r>
    </w:p>
    <w:p w14:paraId="131FA585" w14:textId="155DE038" w:rsidR="003E7B3F" w:rsidRPr="007125E4" w:rsidRDefault="003E7B3F" w:rsidP="00420ADE">
      <w:pPr>
        <w:pStyle w:val="Ttulo4"/>
        <w:keepNext/>
      </w:pPr>
      <w:r w:rsidRPr="007125E4">
        <w:t xml:space="preserve">With respect to any redemption pursuant to this </w:t>
      </w:r>
      <w:r w:rsidR="00A4726F">
        <w:fldChar w:fldCharType="begin"/>
      </w:r>
      <w:r w:rsidR="00A4726F">
        <w:instrText xml:space="preserve"> REF _Ref_ContractCompanion_9kb9Ur09H \w \n \h \* MERGEFORMAT </w:instrText>
      </w:r>
      <w:r w:rsidR="00A4726F">
        <w:fldChar w:fldCharType="separate"/>
      </w:r>
      <w:r w:rsidR="00A4726F">
        <w:t>Article 3</w:t>
      </w:r>
      <w:r w:rsidR="00A4726F">
        <w:fldChar w:fldCharType="end"/>
      </w:r>
      <w:r w:rsidRPr="007125E4">
        <w:t>, the notice of redemption will identify the Securities to be redeemed and will state:</w:t>
      </w:r>
    </w:p>
    <w:p w14:paraId="401D938B" w14:textId="77777777" w:rsidR="003E7B3F" w:rsidRPr="007125E4" w:rsidRDefault="003E7B3F" w:rsidP="00420ADE">
      <w:pPr>
        <w:pStyle w:val="Ttulo6"/>
      </w:pPr>
      <w:r w:rsidRPr="007125E4">
        <w:t>the redemption date;</w:t>
      </w:r>
    </w:p>
    <w:p w14:paraId="49B20620" w14:textId="77777777" w:rsidR="003E7B3F" w:rsidRPr="007125E4" w:rsidRDefault="003E7B3F" w:rsidP="00420ADE">
      <w:pPr>
        <w:pStyle w:val="Ttulo6"/>
      </w:pPr>
      <w:r w:rsidRPr="007125E4">
        <w:t>the redemption price;</w:t>
      </w:r>
    </w:p>
    <w:p w14:paraId="4DA1D02B" w14:textId="77777777" w:rsidR="003E7B3F" w:rsidRPr="007125E4" w:rsidRDefault="003E7B3F" w:rsidP="00420ADE">
      <w:pPr>
        <w:pStyle w:val="Ttulo6"/>
      </w:pPr>
      <w:r w:rsidRPr="007125E4">
        <w:t>the name and address of the Paying Agent;</w:t>
      </w:r>
    </w:p>
    <w:p w14:paraId="53BBD397" w14:textId="77777777" w:rsidR="003E7B3F" w:rsidRPr="007125E4" w:rsidRDefault="003E7B3F" w:rsidP="00420ADE">
      <w:pPr>
        <w:pStyle w:val="Ttulo6"/>
      </w:pPr>
      <w:r w:rsidRPr="007125E4">
        <w:t>that Securities called for redemption must be surrendered to the Paying Agent to collect the redemption price;</w:t>
      </w:r>
    </w:p>
    <w:p w14:paraId="67B13D1E" w14:textId="77777777" w:rsidR="003E7B3F" w:rsidRPr="007125E4" w:rsidRDefault="003E7B3F" w:rsidP="00420ADE">
      <w:pPr>
        <w:pStyle w:val="Ttulo6"/>
      </w:pPr>
      <w:r w:rsidRPr="007125E4">
        <w:t>that, unless the Company defaults in making such redemption payment, interest on Securities called for redemption ceases to accrue on and after the redemption date;</w:t>
      </w:r>
    </w:p>
    <w:p w14:paraId="15828C01" w14:textId="77777777" w:rsidR="003E7B3F" w:rsidRPr="007125E4" w:rsidRDefault="003E7B3F" w:rsidP="00420ADE">
      <w:pPr>
        <w:pStyle w:val="Ttulo6"/>
      </w:pPr>
      <w:r w:rsidRPr="007125E4">
        <w:t>the section of this Indenture pursuant to which the Securities called for redemption are being redeemed;</w:t>
      </w:r>
    </w:p>
    <w:p w14:paraId="4C41CF9D" w14:textId="77777777" w:rsidR="003E7B3F" w:rsidRPr="007125E4" w:rsidRDefault="003E7B3F" w:rsidP="00420ADE">
      <w:pPr>
        <w:pStyle w:val="Ttulo6"/>
      </w:pPr>
      <w:r w:rsidRPr="007125E4">
        <w:t>the CUSIP number, together with a statement that no representation is made as to the correctness or accuracy of the CUSIP number, if any, listed in such notice or printed on the Securities; and</w:t>
      </w:r>
    </w:p>
    <w:p w14:paraId="13C69E4B" w14:textId="77777777" w:rsidR="003E7B3F" w:rsidRPr="007125E4" w:rsidRDefault="003E7B3F" w:rsidP="00420ADE">
      <w:pPr>
        <w:pStyle w:val="Ttulo6"/>
      </w:pPr>
      <w:r w:rsidRPr="007125E4">
        <w:t>any condition precedent pursuant to the redemption.</w:t>
      </w:r>
    </w:p>
    <w:p w14:paraId="45B35812" w14:textId="0F18D427" w:rsidR="003E7B3F" w:rsidRPr="007125E4" w:rsidRDefault="003E7B3F" w:rsidP="00420ADE">
      <w:pPr>
        <w:pStyle w:val="Ttulo4"/>
      </w:pPr>
      <w:r w:rsidRPr="007125E4">
        <w:t>At the Company</w:t>
      </w:r>
      <w:r w:rsidR="00CE7021">
        <w:t>’</w:t>
      </w:r>
      <w:r w:rsidRPr="007125E4">
        <w:t>s written request, the Trustee shall give the notice of redemption in the Company</w:t>
      </w:r>
      <w:r w:rsidR="00CE7021">
        <w:t>’</w:t>
      </w:r>
      <w:r w:rsidRPr="007125E4">
        <w:t>s name and at its expense.</w:t>
      </w:r>
    </w:p>
    <w:p w14:paraId="0C46868E" w14:textId="77777777" w:rsidR="003E7B3F" w:rsidRPr="007125E4" w:rsidRDefault="003E7B3F" w:rsidP="00420ADE">
      <w:pPr>
        <w:pStyle w:val="Ttulo4"/>
        <w:keepNext/>
      </w:pPr>
      <w:r w:rsidRPr="007125E4">
        <w:t>If less than all of the Securities are to be redeemed, the Securities for redemption will be selected as follows:</w:t>
      </w:r>
    </w:p>
    <w:p w14:paraId="08A4AB2A" w14:textId="77777777" w:rsidR="003E7B3F" w:rsidRPr="007125E4" w:rsidRDefault="003E7B3F" w:rsidP="00420ADE">
      <w:pPr>
        <w:pStyle w:val="Ttulo6"/>
      </w:pPr>
      <w:r w:rsidRPr="007125E4">
        <w:t>if the Securities are listed on any securities exchange, in compliance with the requirements of the principal securities exchange on which the Securities are then traded or if the Securities are held through the clearing systems, on a pro rata basis in compliance with the requirements of DTC; or</w:t>
      </w:r>
    </w:p>
    <w:p w14:paraId="304718DD" w14:textId="7DFA7819" w:rsidR="003E7B3F" w:rsidRPr="007125E4" w:rsidRDefault="003E7B3F" w:rsidP="00420ADE">
      <w:pPr>
        <w:pStyle w:val="Ttulo6"/>
      </w:pPr>
      <w:bookmarkStart w:id="65" w:name="_Ref_ContractCompanion_9kb9Ur09J"/>
      <w:r w:rsidRPr="007125E4">
        <w:t>if the Securities are not listed on any securities exchange or held through clearing systems, on a pro rata basis, by lot or by such other method as the Trustee in its sole and absolute discretion deems fair and appropriate unless otherwise required by applicable law</w:t>
      </w:r>
      <w:r w:rsidR="000A74D8">
        <w:t xml:space="preserve">.  </w:t>
      </w:r>
      <w:r w:rsidR="000A74D8" w:rsidRPr="007125E4">
        <w:t>N</w:t>
      </w:r>
      <w:r w:rsidRPr="007125E4">
        <w:t xml:space="preserve">either the Paying Agent, the Registrar, Agents nor the Trustee shall be liable for any selections made by the Trustee in its sole and absolute discretion in accordance with this </w:t>
      </w:r>
      <w:r w:rsidR="00A4726F">
        <w:fldChar w:fldCharType="begin"/>
      </w:r>
      <w:r w:rsidR="00A4726F">
        <w:instrText xml:space="preserve"> REF _Ref_ContractCompanion_9kb9Ur09J \w \h \* MERGEFORMAT </w:instrText>
      </w:r>
      <w:r w:rsidR="00A4726F">
        <w:fldChar w:fldCharType="separate"/>
      </w:r>
      <w:r w:rsidR="00A4726F">
        <w:t>Section 3.03(c)(ii)</w:t>
      </w:r>
      <w:r w:rsidR="00A4726F">
        <w:fldChar w:fldCharType="end"/>
      </w:r>
      <w:r w:rsidRPr="007125E4">
        <w:t xml:space="preserve"> if such selections are made in good faith by the Trustee.</w:t>
      </w:r>
      <w:bookmarkEnd w:id="65"/>
    </w:p>
    <w:p w14:paraId="3291AF60" w14:textId="12358D15" w:rsidR="003E7B3F" w:rsidRPr="007125E4" w:rsidRDefault="003E7B3F" w:rsidP="00420ADE">
      <w:pPr>
        <w:pStyle w:val="Ttulo6"/>
      </w:pPr>
      <w:r w:rsidRPr="007125E4">
        <w:t>No Securities of U.S.$1,000 in principal amount or less will be redeemed in part</w:t>
      </w:r>
      <w:r w:rsidR="000A74D8">
        <w:t xml:space="preserve">.  </w:t>
      </w:r>
      <w:r w:rsidR="000A74D8" w:rsidRPr="007125E4">
        <w:t>I</w:t>
      </w:r>
      <w:r w:rsidRPr="007125E4">
        <w:t>f any Securities are to be redeemed in part only, the notice of redemption relating to such Securities will state the portion of the principal amount to be redeemed</w:t>
      </w:r>
      <w:r w:rsidR="000A74D8">
        <w:t xml:space="preserve">.  </w:t>
      </w:r>
      <w:r w:rsidR="000A74D8" w:rsidRPr="007125E4">
        <w:t>N</w:t>
      </w:r>
      <w:r w:rsidRPr="007125E4">
        <w:t>ew Securities in principal amount equal to the unredeemed portion will be issued upon cancelation of the original Securities</w:t>
      </w:r>
      <w:r w:rsidR="000A74D8">
        <w:t xml:space="preserve">.  </w:t>
      </w:r>
      <w:r w:rsidR="000A74D8" w:rsidRPr="007125E4">
        <w:t>O</w:t>
      </w:r>
      <w:r w:rsidRPr="007125E4">
        <w:t>n and after the redemption date, interest will cease to accrue on Securities or portions thereof that are redeemed.</w:t>
      </w:r>
    </w:p>
    <w:p w14:paraId="11999AE2" w14:textId="77777777" w:rsidR="007B4111" w:rsidRPr="007B4111" w:rsidRDefault="003E7B3F" w:rsidP="00420ADE">
      <w:pPr>
        <w:pStyle w:val="Ttulo2"/>
        <w:rPr>
          <w:vanish/>
          <w:color w:val="FF0000"/>
          <w:specVanish/>
        </w:rPr>
      </w:pPr>
      <w:bookmarkStart w:id="66" w:name="_Toc161960619"/>
      <w:r w:rsidRPr="007125E4">
        <w:t>Purchase of Securities by the Company or its Subsidiaries or Affiliates</w:t>
      </w:r>
      <w:bookmarkEnd w:id="66"/>
    </w:p>
    <w:p w14:paraId="525F5317" w14:textId="7D144622" w:rsidR="003E7B3F" w:rsidRPr="007125E4" w:rsidRDefault="003E7B3F" w:rsidP="007B4111">
      <w:pPr>
        <w:pStyle w:val="wNoTOC"/>
      </w:pPr>
      <w:r w:rsidRPr="007125E4">
        <w:t xml:space="preserve">.  The Company and each of its Subsidiaries and Affiliates may at any time purchase any Securities in the open market or otherwise at any price.  </w:t>
      </w:r>
      <w:r>
        <w:t xml:space="preserve">Subject to </w:t>
      </w:r>
      <w:r w:rsidR="00A4726F">
        <w:fldChar w:fldCharType="begin"/>
      </w:r>
      <w:r w:rsidR="00A4726F">
        <w:instrText xml:space="preserve"> REF _Ref_ContractCompanion_9kb9Ur08I \n \h \* MERGEFORMAT </w:instrText>
      </w:r>
      <w:r w:rsidR="00A4726F">
        <w:fldChar w:fldCharType="separate"/>
      </w:r>
      <w:r w:rsidR="00A4726F">
        <w:t>Section 13.05</w:t>
      </w:r>
      <w:r w:rsidR="00A4726F">
        <w:fldChar w:fldCharType="end"/>
      </w:r>
      <w:r>
        <w:t>, all</w:t>
      </w:r>
      <w:r w:rsidRPr="007125E4">
        <w:t xml:space="preserve"> Securities purchased by the Company or any of its Subsidiaries or Affiliates controlled by the Company may </w:t>
      </w:r>
      <w:r>
        <w:t>only</w:t>
      </w:r>
      <w:r w:rsidRPr="007125E4">
        <w:t xml:space="preserve"> continue to be outstanding </w:t>
      </w:r>
      <w:r>
        <w:t xml:space="preserve">if the Board of Directors of the Company in good faith determines not to cancel such Securities and otherwise must </w:t>
      </w:r>
      <w:r w:rsidRPr="007125E4">
        <w:t xml:space="preserve">be surrendered to the Trustee for cancellation pursuant to </w:t>
      </w:r>
      <w:r w:rsidR="00A4726F">
        <w:fldChar w:fldCharType="begin"/>
      </w:r>
      <w:r w:rsidR="00A4726F">
        <w:instrText xml:space="preserve"> REF _Ref_ContractCompanion_9kb9Ur08C \n \h \* MERGEFORMAT </w:instrText>
      </w:r>
      <w:r w:rsidR="00A4726F">
        <w:fldChar w:fldCharType="separate"/>
      </w:r>
      <w:r w:rsidR="00A4726F">
        <w:t>Section 2.10</w:t>
      </w:r>
      <w:r w:rsidR="00A4726F">
        <w:fldChar w:fldCharType="end"/>
      </w:r>
      <w:r w:rsidRPr="007125E4">
        <w:t>.</w:t>
      </w:r>
    </w:p>
    <w:p w14:paraId="2E038A33" w14:textId="77777777" w:rsidR="003E7B3F" w:rsidRPr="007125E4" w:rsidRDefault="003E7B3F" w:rsidP="00420ADE">
      <w:pPr>
        <w:pStyle w:val="Ttulo1"/>
      </w:pPr>
      <w:bookmarkStart w:id="67" w:name="_Toc161134458"/>
      <w:bookmarkStart w:id="68" w:name="_Toc161134593"/>
      <w:bookmarkStart w:id="69" w:name="_Toc161134724"/>
      <w:bookmarkStart w:id="70" w:name="_Toc161134855"/>
      <w:bookmarkStart w:id="71" w:name="_Ref_ContractCompanion_9kb9Ur25D"/>
      <w:bookmarkStart w:id="72" w:name="_Toc161138872"/>
      <w:bookmarkStart w:id="73" w:name="_Toc161141059"/>
      <w:bookmarkStart w:id="74" w:name="_Toc161960620"/>
      <w:r>
        <w:br/>
      </w:r>
      <w:r>
        <w:br/>
      </w:r>
      <w:r w:rsidRPr="007125E4">
        <w:t>Covenants</w:t>
      </w:r>
      <w:bookmarkEnd w:id="67"/>
      <w:bookmarkEnd w:id="68"/>
      <w:bookmarkEnd w:id="69"/>
      <w:bookmarkEnd w:id="70"/>
      <w:bookmarkEnd w:id="71"/>
      <w:bookmarkEnd w:id="72"/>
      <w:bookmarkEnd w:id="73"/>
      <w:bookmarkEnd w:id="74"/>
    </w:p>
    <w:p w14:paraId="60F3898B" w14:textId="77777777" w:rsidR="001A27A1" w:rsidRPr="001A27A1" w:rsidRDefault="003E7B3F" w:rsidP="00420ADE">
      <w:pPr>
        <w:pStyle w:val="Ttulo2"/>
        <w:rPr>
          <w:vanish/>
          <w:color w:val="FF0000"/>
          <w:specVanish/>
        </w:rPr>
      </w:pPr>
      <w:bookmarkStart w:id="75" w:name="_Ref_ContractCompanion_9kb9Ur09B"/>
      <w:bookmarkStart w:id="76" w:name="_Toc161960621"/>
      <w:r w:rsidRPr="007125E4">
        <w:t>Payment Obligations under the Securities and the Indenture</w:t>
      </w:r>
      <w:bookmarkEnd w:id="75"/>
      <w:bookmarkEnd w:id="76"/>
    </w:p>
    <w:p w14:paraId="2D54E591" w14:textId="7ACDBB8E" w:rsidR="003E7B3F" w:rsidRPr="007125E4" w:rsidRDefault="003E7B3F" w:rsidP="001A27A1">
      <w:pPr>
        <w:pStyle w:val="wNoTOC"/>
      </w:pPr>
      <w:r w:rsidRPr="007125E4">
        <w:t xml:space="preserve">.  The Company shall duly and punctually pay the principal, premium, if any, interest and Additional Amounts, if any, on the Securities in accordance with the terms of the Securities and this Indenture.  The principal and interest shall be considered paid on the date due if on such date the Trustee or the Paying Agents hold in accordance with this Indenture money sufficient to pay all principal and interest then due.  PIK Interest shall be considered paid on such date the Trustee has received (i) a Company Order, pursuant to </w:t>
      </w:r>
      <w:r w:rsidR="00A4726F">
        <w:fldChar w:fldCharType="begin"/>
      </w:r>
      <w:r w:rsidR="00A4726F">
        <w:instrText xml:space="preserve"> REF _Ref_ContractCompanion_9kb9Ur028 \n \h \* MERGEFORMAT </w:instrText>
      </w:r>
      <w:r w:rsidR="00A4726F">
        <w:fldChar w:fldCharType="separate"/>
      </w:r>
      <w:r w:rsidR="00A4726F">
        <w:t>Section 2.02</w:t>
      </w:r>
      <w:r w:rsidR="00A4726F">
        <w:fldChar w:fldCharType="end"/>
      </w:r>
      <w:r w:rsidRPr="007125E4">
        <w:t xml:space="preserve">, to increase the balance of any Global Security to reflect such PIK Interest or (ii) a PIK Security duly executed by the Company together with an Authentication Order, pursuant to </w:t>
      </w:r>
      <w:r w:rsidR="00A4726F">
        <w:fldChar w:fldCharType="begin"/>
      </w:r>
      <w:r w:rsidR="00A4726F">
        <w:instrText xml:space="preserve"> REF _Ref_ContractCompanion_9kb9Ur028 \n \h \* MERGEFORMAT </w:instrText>
      </w:r>
      <w:r w:rsidR="00A4726F">
        <w:fldChar w:fldCharType="separate"/>
      </w:r>
      <w:r w:rsidR="00A4726F">
        <w:t>Section 2.02</w:t>
      </w:r>
      <w:r w:rsidR="00A4726F">
        <w:fldChar w:fldCharType="end"/>
      </w:r>
      <w:r w:rsidRPr="007125E4">
        <w:t>, requesting the authentication of such PIK Security by the Trustee.</w:t>
      </w:r>
    </w:p>
    <w:p w14:paraId="2CF7B9D4" w14:textId="77777777" w:rsidR="003E7B3F" w:rsidRPr="007125E4" w:rsidRDefault="003E7B3F" w:rsidP="001A27A1">
      <w:pPr>
        <w:pStyle w:val="wText1"/>
      </w:pPr>
      <w:r w:rsidRPr="007125E4">
        <w:t>The Company will pay interest (including post-petition interest in any proceeding under any Bankruptcy Law) on overdue principal at a rate that is 2.00% higher than the then applicable interest rate on the Securities to the extent lawful; it will pay interest (including post-petition interest in any proceeding under any Bankruptcy Law) on overdue installments of interest (without regard to any applicable grace period), at the same rate to the extent lawful.</w:t>
      </w:r>
    </w:p>
    <w:p w14:paraId="72BCBB5D" w14:textId="77777777" w:rsidR="001A27A1" w:rsidRPr="001A27A1" w:rsidRDefault="003E7B3F" w:rsidP="00420ADE">
      <w:pPr>
        <w:pStyle w:val="Ttulo2"/>
        <w:rPr>
          <w:vanish/>
          <w:color w:val="FF0000"/>
          <w:specVanish/>
        </w:rPr>
      </w:pPr>
      <w:bookmarkStart w:id="77" w:name="_Ref_ContractCompanion_9kb9Ur0AG"/>
      <w:bookmarkStart w:id="78" w:name="_Toc161960622"/>
      <w:r w:rsidRPr="007125E4">
        <w:t>Limitation on Indebtedness and Disqualified Stock</w:t>
      </w:r>
      <w:bookmarkEnd w:id="77"/>
      <w:bookmarkEnd w:id="78"/>
    </w:p>
    <w:p w14:paraId="4FC48E92" w14:textId="58092829" w:rsidR="003E7B3F" w:rsidRPr="007125E4" w:rsidRDefault="003E7B3F" w:rsidP="001A27A1">
      <w:pPr>
        <w:pStyle w:val="wNoTOC"/>
      </w:pPr>
      <w:r w:rsidRPr="007125E4">
        <w:t xml:space="preserve">. </w:t>
      </w:r>
      <w:r w:rsidR="001A27A1">
        <w:fldChar w:fldCharType="begin"/>
      </w:r>
      <w:bookmarkStart w:id="79" w:name="_Ref_ContractCompanion_9kb9Ur0AC"/>
      <w:bookmarkEnd w:id="79"/>
      <w:r w:rsidR="001A27A1">
        <w:instrText xml:space="preserve"> LISTNUM  \l 3 </w:instrText>
      </w:r>
      <w:r w:rsidR="001A27A1">
        <w:fldChar w:fldCharType="end">
          <w:numberingChange w:id="80" w:author="Unknown" w:original="(1)"/>
        </w:fldChar>
      </w:r>
      <w:r w:rsidRPr="007125E4">
        <w:t xml:space="preserve"> The Obligors shall not, and shall not permit any of its Subsidiaries to Incur, directly or indirectly, any Indebtedness or issue any Disqualified Stock (other than Disqualified Stock held by the Company or a Wholly Owned Subsidiary, so long as it is so held).</w:t>
      </w:r>
    </w:p>
    <w:p w14:paraId="429E578C" w14:textId="3AEF2D8B" w:rsidR="003E7B3F" w:rsidRPr="007125E4" w:rsidRDefault="003E7B3F" w:rsidP="00420ADE">
      <w:pPr>
        <w:pStyle w:val="Ttulo3"/>
        <w:keepNext/>
      </w:pPr>
      <w:bookmarkStart w:id="81" w:name="_Ref_ContractCompanion_9kb9Ur05B"/>
      <w:r w:rsidRPr="007125E4">
        <w:t xml:space="preserve">Notwithstanding clause </w:t>
      </w:r>
      <w:r w:rsidR="00A4726F">
        <w:fldChar w:fldCharType="begin"/>
      </w:r>
      <w:r w:rsidR="00A4726F">
        <w:instrText xml:space="preserve"> REF _Ref_ContractCompanion_9kb9Ur0AC \w \n \h \t \* MERGEFORMAT </w:instrText>
      </w:r>
      <w:r w:rsidR="00A4726F">
        <w:fldChar w:fldCharType="separate"/>
      </w:r>
      <w:r w:rsidR="00A4726F">
        <w:t>(1)</w:t>
      </w:r>
      <w:r w:rsidR="00A4726F">
        <w:fldChar w:fldCharType="end"/>
      </w:r>
      <w:r w:rsidRPr="007125E4">
        <w:t xml:space="preserve"> above, the Obligors or any Subsidiary may, at any time, Incur any or all of the following Indebtedness (</w:t>
      </w:r>
      <w:r w:rsidR="00CE7021">
        <w:t>“</w:t>
      </w:r>
      <w:r w:rsidRPr="007125E4">
        <w:rPr>
          <w:b/>
          <w:i/>
        </w:rPr>
        <w:t>Permitted Indebtedness</w:t>
      </w:r>
      <w:r w:rsidR="00CE7021">
        <w:t>”</w:t>
      </w:r>
      <w:r w:rsidRPr="007125E4">
        <w:t>):</w:t>
      </w:r>
      <w:bookmarkEnd w:id="81"/>
    </w:p>
    <w:p w14:paraId="4F916DE6" w14:textId="77777777" w:rsidR="003E7B3F" w:rsidRPr="007125E4" w:rsidRDefault="003E7B3F" w:rsidP="00420ADE">
      <w:pPr>
        <w:pStyle w:val="Ttulo5"/>
      </w:pPr>
      <w:bookmarkStart w:id="82" w:name="_Ref_ContractCompanion_9kb9Ur0AI"/>
      <w:r w:rsidRPr="007125E4">
        <w:t>Indebtedness of the Obligors or any Subsidiary in respect of the Securities and the Subsidiary Guarantee or Collateral related thereto (including any future Subsidiary Guarantee) or any PIK Securities issued from time to time in respect of any PIK Payment in accordance with the terms hereof (including any Subsidiary Guarantee thereof);</w:t>
      </w:r>
      <w:bookmarkEnd w:id="82"/>
    </w:p>
    <w:p w14:paraId="1931FACE" w14:textId="499FCF0B" w:rsidR="003E7B3F" w:rsidRPr="007125E4" w:rsidRDefault="003E7B3F" w:rsidP="00420ADE">
      <w:pPr>
        <w:pStyle w:val="Ttulo5"/>
      </w:pPr>
      <w:bookmarkStart w:id="83" w:name="_Ref_ContractCompanion_9kb9Ur0AK"/>
      <w:r w:rsidRPr="007125E4">
        <w:t xml:space="preserve">Indebtedness described in </w:t>
      </w:r>
      <w:r w:rsidR="00A4726F" w:rsidRPr="00A4726F">
        <w:rPr>
          <w:u w:val="single"/>
        </w:rPr>
        <w:fldChar w:fldCharType="begin"/>
      </w:r>
      <w:r w:rsidR="00A4726F" w:rsidRPr="00A4726F">
        <w:rPr>
          <w:u w:val="single"/>
        </w:rPr>
        <w:instrText xml:space="preserve"> REF  _Ref_ContractCompanion_9kb9Ur0AE \h \n \w  \* MERGEFORMAT </w:instrText>
      </w:r>
      <w:r w:rsidR="00A4726F" w:rsidRPr="00A4726F">
        <w:rPr>
          <w:u w:val="single"/>
        </w:rPr>
      </w:r>
      <w:r w:rsidR="00A4726F" w:rsidRPr="00A4726F">
        <w:rPr>
          <w:u w:val="single"/>
        </w:rPr>
        <w:fldChar w:fldCharType="separate"/>
      </w:r>
      <w:r w:rsidR="00A4726F" w:rsidRPr="00A4726F">
        <w:rPr>
          <w:u w:val="single"/>
        </w:rPr>
        <w:t>Schedule B</w:t>
      </w:r>
      <w:r w:rsidR="00A4726F" w:rsidRPr="00A4726F">
        <w:rPr>
          <w:u w:val="single"/>
        </w:rPr>
        <w:fldChar w:fldCharType="end"/>
      </w:r>
      <w:r w:rsidRPr="007125E4">
        <w:t xml:space="preserve"> hereto;</w:t>
      </w:r>
      <w:bookmarkEnd w:id="83"/>
    </w:p>
    <w:p w14:paraId="2D6F7A0B" w14:textId="210695EE" w:rsidR="003E7B3F" w:rsidRPr="007125E4" w:rsidRDefault="003E7B3F" w:rsidP="00420ADE">
      <w:pPr>
        <w:pStyle w:val="Ttulo5"/>
      </w:pPr>
      <w:bookmarkStart w:id="84" w:name="_Ref_ContractCompanion_9kb9Ur123"/>
      <w:r w:rsidRPr="007125E4">
        <w:t>any Indebtedness specified in the Reorganization Plan;</w:t>
      </w:r>
      <w:bookmarkEnd w:id="84"/>
    </w:p>
    <w:p w14:paraId="28A9BD3B" w14:textId="3B19F57A" w:rsidR="003E7B3F" w:rsidRPr="007125E4" w:rsidRDefault="003E7B3F" w:rsidP="00420ADE">
      <w:pPr>
        <w:pStyle w:val="Ttulo5"/>
      </w:pPr>
      <w:r w:rsidRPr="007125E4">
        <w:t xml:space="preserve">Guarantees by the Obligors or any Subsidiary of Indebtedness permitted under this </w:t>
      </w:r>
      <w:r w:rsidR="00A4726F">
        <w:fldChar w:fldCharType="begin"/>
      </w:r>
      <w:r w:rsidR="00A4726F">
        <w:instrText xml:space="preserve"> REF _Ref_ContractCompanion_9kb9Ur0AG \n \h \* MERGEFORMAT </w:instrText>
      </w:r>
      <w:r w:rsidR="00A4726F">
        <w:fldChar w:fldCharType="separate"/>
      </w:r>
      <w:r w:rsidR="00A4726F">
        <w:t>Section 4.02</w:t>
      </w:r>
      <w:r w:rsidR="00A4726F">
        <w:fldChar w:fldCharType="end"/>
      </w:r>
      <w:r w:rsidRPr="007125E4">
        <w:t xml:space="preserve">; </w:t>
      </w:r>
      <w:r w:rsidRPr="007125E4">
        <w:rPr>
          <w:i/>
        </w:rPr>
        <w:t>provided</w:t>
      </w:r>
      <w:r w:rsidRPr="007125E4">
        <w:t xml:space="preserve"> that if the Indebtedness being Guaranteed is subordinated to the Securities, then such Guarantee shall be subordinated in the same manner and to the same extent as the Indebtedness being Guaranteed;</w:t>
      </w:r>
    </w:p>
    <w:p w14:paraId="12CD53FB" w14:textId="77777777" w:rsidR="003E7B3F" w:rsidRPr="007125E4" w:rsidRDefault="003E7B3F" w:rsidP="00420ADE">
      <w:pPr>
        <w:pStyle w:val="Ttulo5"/>
      </w:pPr>
      <w:r w:rsidRPr="007125E4">
        <w:t>obligations in respect of Hedging Agreements entered into by the Obligors or any Subsidiary</w:t>
      </w:r>
      <w:r w:rsidRPr="007125E4" w:rsidDel="000D466F">
        <w:t xml:space="preserve"> </w:t>
      </w:r>
      <w:r w:rsidRPr="007125E4">
        <w:t>in the ordinary course of business for the purpose of limiting risks associated with the business of the Company and its Subsidiaries and for non-speculative purposes only;</w:t>
      </w:r>
    </w:p>
    <w:p w14:paraId="6A1B8BF6" w14:textId="77777777" w:rsidR="003E7B3F" w:rsidRPr="007125E4" w:rsidRDefault="003E7B3F" w:rsidP="00420ADE">
      <w:pPr>
        <w:pStyle w:val="Ttulo5"/>
      </w:pPr>
      <w:r w:rsidRPr="007125E4">
        <w:t xml:space="preserve">unsecured intercompany Indebtedness (i) between or among Obligors, (ii) owing by a Subsidiary that is not a Subsidiary Guarantor to any Obligor, (iii) owing by a Subsidiary that is not a Subsidiary Guarantor to a Subsidiary that is not a Subsidiary Guarantor or (iv) owing by any Obligor to a Subsidiary that is not a Subsidiary Guarantor; </w:t>
      </w:r>
      <w:r w:rsidRPr="007125E4">
        <w:rPr>
          <w:i/>
        </w:rPr>
        <w:t>provided</w:t>
      </w:r>
      <w:r w:rsidRPr="007125E4">
        <w:t>, that, in the case of this clause (iv)</w:t>
      </w:r>
      <w:r>
        <w:t>,</w:t>
      </w:r>
      <w:r w:rsidRPr="007125E4">
        <w:t xml:space="preserve"> any such Indebtedness shall be unsecured and subordinated to the obligations under this Indenture and the Securities;</w:t>
      </w:r>
    </w:p>
    <w:p w14:paraId="3DD55D05" w14:textId="77777777" w:rsidR="003E7B3F" w:rsidRPr="007125E4" w:rsidRDefault="003E7B3F" w:rsidP="00420ADE">
      <w:pPr>
        <w:pStyle w:val="Ttulo5"/>
      </w:pPr>
      <w:r w:rsidRPr="007125E4">
        <w:t>Indebtedness of the Obligors or any Subsidiary</w:t>
      </w:r>
      <w:r w:rsidRPr="007125E4" w:rsidDel="000D466F">
        <w:t xml:space="preserve"> </w:t>
      </w:r>
      <w:r w:rsidRPr="007125E4">
        <w:t xml:space="preserve">arising from the honoring by a bank or other financial institution of a check, draft or similar instrument (including daylight overdrafts paid in full by the close of business on the day such overdraft was Incurred) drawn against insufficient funds in the ordinary course of business; </w:t>
      </w:r>
      <w:r w:rsidRPr="007125E4">
        <w:rPr>
          <w:i/>
        </w:rPr>
        <w:t>provided</w:t>
      </w:r>
      <w:r w:rsidRPr="007125E4">
        <w:t xml:space="preserve"> that such Indebtedness is extinguished within ten Business Days of Incurrence;</w:t>
      </w:r>
    </w:p>
    <w:p w14:paraId="3D5E5DEF" w14:textId="758290A4" w:rsidR="003E7B3F" w:rsidRPr="007125E4" w:rsidRDefault="003E7B3F" w:rsidP="00420ADE">
      <w:pPr>
        <w:pStyle w:val="Ttulo5"/>
      </w:pPr>
      <w:r w:rsidRPr="007125E4">
        <w:t>Indebtedness of the Obligors or any Subsidiary</w:t>
      </w:r>
      <w:r w:rsidRPr="007125E4" w:rsidDel="000D466F">
        <w:t xml:space="preserve"> </w:t>
      </w:r>
      <w:r w:rsidRPr="007125E4">
        <w:t>constituting reimbursement obligations with respect to letters of credit issued for the account of the Obligors or any Subsidiary</w:t>
      </w:r>
      <w:r w:rsidRPr="007125E4" w:rsidDel="000D466F">
        <w:t xml:space="preserve"> </w:t>
      </w:r>
      <w:r w:rsidRPr="007125E4">
        <w:t>in order to provide security for workers</w:t>
      </w:r>
      <w:r w:rsidR="00CE7021">
        <w:t>’</w:t>
      </w:r>
      <w:r w:rsidRPr="007125E4">
        <w:t xml:space="preserve"> compensation claims, tax claims, litigation claims or other similar claims under any workers</w:t>
      </w:r>
      <w:r w:rsidR="00CE7021">
        <w:t>’</w:t>
      </w:r>
      <w:r w:rsidRPr="007125E4">
        <w:t xml:space="preserve"> compensation laws, unemployment insurance laws, social security and employee health and disability benefits laws or similar legislation, or payment obligations in connection with any casualty or liability insurance, self-insurance or similar requirements in the ordinary course of business;</w:t>
      </w:r>
    </w:p>
    <w:p w14:paraId="684680D9" w14:textId="77777777" w:rsidR="003E7B3F" w:rsidRPr="007125E4" w:rsidRDefault="003E7B3F" w:rsidP="00420ADE">
      <w:pPr>
        <w:pStyle w:val="Ttulo5"/>
      </w:pPr>
      <w:r w:rsidRPr="007125E4">
        <w:t>Indebtedness consisting of performance, bid, surety and other similar bonds, completion guarantees and reimbursement obligations Incurred by the Obligors or any Subsidiary</w:t>
      </w:r>
      <w:r w:rsidRPr="007125E4" w:rsidDel="000D466F">
        <w:t xml:space="preserve"> </w:t>
      </w:r>
      <w:r w:rsidRPr="007125E4">
        <w:t>in the ordinary course of business securing the performance of contractual, franchise, concession or license obligations of the Obligors or any Subsidiary</w:t>
      </w:r>
      <w:r w:rsidRPr="007125E4" w:rsidDel="000D466F">
        <w:t xml:space="preserve"> </w:t>
      </w:r>
      <w:r w:rsidRPr="007125E4">
        <w:t>(in each case, other than for an obligation for borrowed money);</w:t>
      </w:r>
    </w:p>
    <w:p w14:paraId="73C9FBAA" w14:textId="43A72AAE" w:rsidR="003E7B3F" w:rsidRPr="007125E4" w:rsidRDefault="003E7B3F" w:rsidP="00420ADE">
      <w:pPr>
        <w:pStyle w:val="Ttulo5"/>
      </w:pPr>
      <w:bookmarkStart w:id="85" w:name="_Ref_ContractCompanion_9kb9Ur127"/>
      <w:r w:rsidRPr="007125E4">
        <w:t xml:space="preserve">Refinancing Indebtedness Incurred to Refinance (A) Indebtedness existing on the Restructuring Closing Date; or (B) Indebtedness Incurred pursuant to subclauses </w:t>
      </w:r>
      <w:r w:rsidR="00A4726F">
        <w:fldChar w:fldCharType="begin"/>
      </w:r>
      <w:r w:rsidR="00A4726F">
        <w:instrText xml:space="preserve"> REF _Ref_ContractCompanion_9kb9Ur0AI \w \n \h \t \* MERGEFORMAT </w:instrText>
      </w:r>
      <w:r w:rsidR="00A4726F">
        <w:fldChar w:fldCharType="separate"/>
      </w:r>
      <w:r w:rsidR="00A4726F">
        <w:t>(a)</w:t>
      </w:r>
      <w:r w:rsidR="00A4726F">
        <w:fldChar w:fldCharType="end"/>
      </w:r>
      <w:r w:rsidRPr="007125E4">
        <w:t xml:space="preserve">, </w:t>
      </w:r>
      <w:r w:rsidR="00A4726F">
        <w:fldChar w:fldCharType="begin"/>
      </w:r>
      <w:r w:rsidR="00A4726F">
        <w:instrText xml:space="preserve"> REF _Ref_ContractCompanion_9kb9Ur0AK \w \n \h \t \* MERGEFORMAT </w:instrText>
      </w:r>
      <w:r w:rsidR="00A4726F">
        <w:fldChar w:fldCharType="separate"/>
      </w:r>
      <w:r w:rsidR="00A4726F">
        <w:t>(b)</w:t>
      </w:r>
      <w:r w:rsidR="00A4726F">
        <w:fldChar w:fldCharType="end"/>
      </w:r>
      <w:r>
        <w:t xml:space="preserve">, </w:t>
      </w:r>
      <w:r w:rsidR="00A4726F">
        <w:fldChar w:fldCharType="begin"/>
      </w:r>
      <w:r w:rsidR="00A4726F">
        <w:instrText xml:space="preserve"> REF _Ref_ContractCompanion_9kb9Ur123 \w \n \h \t \* MERGEFORMAT </w:instrText>
      </w:r>
      <w:r w:rsidR="00A4726F">
        <w:fldChar w:fldCharType="separate"/>
      </w:r>
      <w:r w:rsidR="00A4726F">
        <w:t>(c)</w:t>
      </w:r>
      <w:r w:rsidR="00A4726F">
        <w:fldChar w:fldCharType="end"/>
      </w:r>
      <w:r w:rsidRPr="007125E4">
        <w:t xml:space="preserve"> or </w:t>
      </w:r>
      <w:r w:rsidR="00A4726F">
        <w:fldChar w:fldCharType="begin"/>
      </w:r>
      <w:r w:rsidR="00A4726F">
        <w:instrText xml:space="preserve"> REF _Ref_ContractCompanion_9kb9Ur125 \w \n \h \t \* MERGEFORMAT </w:instrText>
      </w:r>
      <w:r w:rsidR="00A4726F">
        <w:fldChar w:fldCharType="separate"/>
      </w:r>
      <w:r w:rsidR="00A4726F">
        <w:t>(l)</w:t>
      </w:r>
      <w:r w:rsidR="00A4726F">
        <w:fldChar w:fldCharType="end"/>
      </w:r>
      <w:r w:rsidRPr="007125E4">
        <w:t xml:space="preserve"> or this subclause </w:t>
      </w:r>
      <w:r w:rsidR="00A4726F">
        <w:fldChar w:fldCharType="begin"/>
      </w:r>
      <w:r w:rsidR="00A4726F">
        <w:instrText xml:space="preserve"> REF _Ref_ContractCompanion_9kb9Ur127 \w \n \h \t \* MERGEFORMAT </w:instrText>
      </w:r>
      <w:r w:rsidR="00A4726F">
        <w:fldChar w:fldCharType="separate"/>
      </w:r>
      <w:r w:rsidR="00A4726F">
        <w:t>(j)</w:t>
      </w:r>
      <w:r w:rsidR="00A4726F">
        <w:fldChar w:fldCharType="end"/>
      </w:r>
      <w:r w:rsidRPr="007125E4">
        <w:t xml:space="preserve"> (in each case, excluding Indebtedness owed to the Obligors or any Subsidiary);</w:t>
      </w:r>
      <w:bookmarkEnd w:id="85"/>
    </w:p>
    <w:p w14:paraId="26C8AC1C" w14:textId="77777777" w:rsidR="003E7B3F" w:rsidRPr="007125E4" w:rsidRDefault="003E7B3F" w:rsidP="00420ADE">
      <w:pPr>
        <w:pStyle w:val="Ttulo5"/>
      </w:pPr>
      <w:r w:rsidRPr="007125E4">
        <w:t xml:space="preserve">Indebtedness arising from agreements of the Obligors or a Subsidiary providing for indemnification, adjustment of purchase price or similar obligations, in each case, Incurred in the ordinary course of business in connection with the disposition of any business, assets or Subsidiary, other than Guarantees of Indebtedness Incurred by any Person acquiring all or any portion of such business, assets or Subsidiary for the purpose of financing such acquisition; </w:t>
      </w:r>
      <w:r w:rsidRPr="007125E4">
        <w:rPr>
          <w:i/>
        </w:rPr>
        <w:t>provided</w:t>
      </w:r>
      <w:r w:rsidRPr="007125E4">
        <w:t xml:space="preserve"> that the maximum aggregate liability in respect of all such Indebtedness shall at no time exceed the gross proceeds actually received by the Obligors and the Subsidiaries in connection with such disposition;</w:t>
      </w:r>
    </w:p>
    <w:p w14:paraId="7B7F71AE" w14:textId="75875FCB" w:rsidR="003E7B3F" w:rsidRDefault="00D91DFD" w:rsidP="00420ADE">
      <w:pPr>
        <w:pStyle w:val="Ttulo5"/>
      </w:pPr>
      <w:bookmarkStart w:id="86" w:name="_Ref_ContractCompanion_9kb9Ur125"/>
      <w:r>
        <w:t>[reserved]</w:t>
      </w:r>
      <w:r w:rsidR="003E7B3F">
        <w:t>;</w:t>
      </w:r>
      <w:bookmarkEnd w:id="86"/>
    </w:p>
    <w:p w14:paraId="6339134D" w14:textId="77777777" w:rsidR="003E7B3F" w:rsidRPr="007125E4" w:rsidRDefault="003E7B3F" w:rsidP="00420ADE">
      <w:pPr>
        <w:pStyle w:val="Ttulo5"/>
      </w:pPr>
      <w:r w:rsidRPr="007125E4">
        <w:t>(A) Indebtedness of the Obligors in connection with any Qualified Receivables Transaction or (B) obligations pursuant to receivables or factoring arrangements or facilities in the ordinary course of business, in each case (x) in a true sale transaction without recourse to the Obligors or the Subsidiaries that would not be required to be classified and accounted for as debt under GAAP or IFRS and (y) not to exceed BRL$250.0 million (or the equivalent in other currencies) at any one time outstanding;</w:t>
      </w:r>
    </w:p>
    <w:p w14:paraId="1FA64AD0" w14:textId="77777777" w:rsidR="003E7B3F" w:rsidRPr="007125E4" w:rsidRDefault="003E7B3F" w:rsidP="00420ADE">
      <w:pPr>
        <w:pStyle w:val="Ttulo5"/>
      </w:pPr>
      <w:bookmarkStart w:id="87" w:name="_Ref_ContractCompanion_9kb9Ur147"/>
      <w:r w:rsidRPr="007125E4">
        <w:t>Capitalized Lease Obligations and Purchase Money Indebtedness of the Obligors or any Subsidiary not to exceed BRL$250.0 million (or the equivalent in other currencies) at any one time outstanding;</w:t>
      </w:r>
      <w:bookmarkEnd w:id="87"/>
    </w:p>
    <w:p w14:paraId="4990DF3C" w14:textId="2E56E466" w:rsidR="003E7B3F" w:rsidRPr="007125E4" w:rsidRDefault="003E7B3F" w:rsidP="00420ADE">
      <w:pPr>
        <w:pStyle w:val="Ttulo5"/>
      </w:pPr>
      <w:bookmarkStart w:id="88" w:name="_Ref_ContractCompanion_9kb9Ur149"/>
      <w:r w:rsidRPr="007125E4">
        <w:t xml:space="preserve">Attributable Debt with respect to a Sale and Leaseback Transaction to the extent such Sale and Leaseback Transaction complies with </w:t>
      </w:r>
      <w:r w:rsidR="00A4726F">
        <w:fldChar w:fldCharType="begin"/>
      </w:r>
      <w:r w:rsidR="00A4726F">
        <w:instrText xml:space="preserve"> REF _Ref_ContractCompanion_9kb9Ur129 \n \h \* MERGEFORMAT </w:instrText>
      </w:r>
      <w:r w:rsidR="00A4726F">
        <w:fldChar w:fldCharType="separate"/>
      </w:r>
      <w:r w:rsidR="00A4726F">
        <w:t>Section 4.08</w:t>
      </w:r>
      <w:r w:rsidR="00A4726F">
        <w:fldChar w:fldCharType="end"/>
      </w:r>
      <w:r w:rsidRPr="007125E4">
        <w:t xml:space="preserve"> and not to exceed BRL$250.0 million (or the equivalent in other currencies) at any one time outstanding;</w:t>
      </w:r>
      <w:bookmarkEnd w:id="88"/>
    </w:p>
    <w:p w14:paraId="55D0DA2F" w14:textId="219ED69D" w:rsidR="003E7B3F" w:rsidRPr="007125E4" w:rsidRDefault="003E7B3F" w:rsidP="00420ADE">
      <w:pPr>
        <w:pStyle w:val="Ttulo5"/>
      </w:pPr>
      <w:r w:rsidRPr="007125E4">
        <w:t>Indebtedness consisting of (A) the financing of insurance premiums, (B) take or pay obligations in supply agreements</w:t>
      </w:r>
      <w:r>
        <w:t xml:space="preserve">, </w:t>
      </w:r>
      <w:r w:rsidRPr="007125E4">
        <w:t>or (C) self-insurance obligations or workers</w:t>
      </w:r>
      <w:r w:rsidR="00CE7021">
        <w:t>’</w:t>
      </w:r>
      <w:r w:rsidRPr="007125E4">
        <w:t xml:space="preserve"> compensation claims, in each case in the ordinary course of business;</w:t>
      </w:r>
    </w:p>
    <w:p w14:paraId="484F31AA" w14:textId="77777777" w:rsidR="003E7B3F" w:rsidRPr="007125E4" w:rsidRDefault="003E7B3F" w:rsidP="00420ADE">
      <w:pPr>
        <w:pStyle w:val="Ttulo5"/>
      </w:pPr>
      <w:r w:rsidRPr="007125E4">
        <w:t>Guarantees in respect of obligations to suppliers, advertisers, licensors, licensees, artists, franchisees or similar Persons (other than guarantees of Indebtedness) in the ordinary course of business</w:t>
      </w:r>
      <w:r>
        <w:t xml:space="preserve"> of the relevant entity</w:t>
      </w:r>
      <w:r w:rsidRPr="007125E4">
        <w:t>;</w:t>
      </w:r>
    </w:p>
    <w:p w14:paraId="21311283" w14:textId="77777777" w:rsidR="003E7B3F" w:rsidRPr="007125E4" w:rsidRDefault="003E7B3F" w:rsidP="00420ADE">
      <w:pPr>
        <w:pStyle w:val="Ttulo5"/>
      </w:pPr>
      <w:r w:rsidRPr="007125E4">
        <w:t>Indebtedness arising in connection with endorsement of instruments for collection or deposit in the ordinary course of business</w:t>
      </w:r>
      <w:r>
        <w:t xml:space="preserve"> of the relevant entity</w:t>
      </w:r>
      <w:r w:rsidRPr="007125E4">
        <w:t>;</w:t>
      </w:r>
    </w:p>
    <w:p w14:paraId="729FF790" w14:textId="77777777" w:rsidR="003E7B3F" w:rsidRPr="007125E4" w:rsidRDefault="003E7B3F" w:rsidP="00420ADE">
      <w:pPr>
        <w:pStyle w:val="Ttulo5"/>
      </w:pPr>
      <w:r w:rsidRPr="007125E4">
        <w:t>Indebtedness owed on a short-term basis of no longer than 30 days to banks and other financial institutions Incurred in the ordinary course of business and consistent with past practices of the Obligors and the Subsidiaries with such banks or financial institutions that arises in connection with ordinary banking arrangements to manage cash balances of the Obligors and the Subsidiaries; and</w:t>
      </w:r>
    </w:p>
    <w:p w14:paraId="7DE9568E" w14:textId="77777777" w:rsidR="003E7B3F" w:rsidRPr="007125E4" w:rsidRDefault="003E7B3F" w:rsidP="00420ADE">
      <w:pPr>
        <w:pStyle w:val="Ttulo5"/>
      </w:pPr>
      <w:bookmarkStart w:id="89" w:name="_Ref161137504"/>
      <w:r w:rsidRPr="007125E4">
        <w:t>Indebtedness arising in connection with the fulfil</w:t>
      </w:r>
      <w:r>
        <w:t>l</w:t>
      </w:r>
      <w:r w:rsidRPr="007125E4">
        <w:t xml:space="preserve">ment of, or contemplated in, any </w:t>
      </w:r>
      <w:r>
        <w:t xml:space="preserve">of the </w:t>
      </w:r>
      <w:r w:rsidRPr="007125E4">
        <w:t>Copper Arrangements or V.Tal Agreements.</w:t>
      </w:r>
      <w:bookmarkEnd w:id="89"/>
    </w:p>
    <w:p w14:paraId="7BAA808A" w14:textId="77777777" w:rsidR="003E7B3F" w:rsidRPr="007125E4" w:rsidRDefault="003E7B3F" w:rsidP="00420ADE">
      <w:pPr>
        <w:pStyle w:val="Ttulo3"/>
        <w:keepNext/>
      </w:pPr>
      <w:r w:rsidRPr="007125E4">
        <w:t>For purposes of determining compliance with, and the outstanding principal amount of, any particular Indebtedness Incurred pursuant to and in compliance with this covenant:</w:t>
      </w:r>
    </w:p>
    <w:p w14:paraId="5712312E" w14:textId="77777777" w:rsidR="003E7B3F" w:rsidRPr="007125E4" w:rsidRDefault="003E7B3F" w:rsidP="00420ADE">
      <w:pPr>
        <w:pStyle w:val="Ttulo5"/>
      </w:pPr>
      <w:r w:rsidRPr="007125E4">
        <w:t>the outstanding principal amount of any item of Indebtedness shall be counted only once, and any obligation arising under any Guarantee, Lien, letter of credit or similar instrument supporting such Indebtedness Incurred in compliance with this covenant shall be disregarded;</w:t>
      </w:r>
    </w:p>
    <w:p w14:paraId="6FF5A612" w14:textId="38F8CBF3" w:rsidR="003E7B3F" w:rsidRPr="007125E4" w:rsidRDefault="003E7B3F" w:rsidP="00420ADE">
      <w:pPr>
        <w:pStyle w:val="Ttulo5"/>
      </w:pPr>
      <w:r w:rsidRPr="007125E4">
        <w:t xml:space="preserve">in the event that an item of Indebtedness meets the criteria of more than one of the categories of Permitted Indebtedness described above or is entitled to be Incurred pursuant to clause </w:t>
      </w:r>
      <w:r w:rsidR="00A4726F">
        <w:fldChar w:fldCharType="begin"/>
      </w:r>
      <w:r w:rsidR="00A4726F">
        <w:instrText xml:space="preserve"> REF _Ref_ContractCompanion_9kb9Ur0AC \w \n \h \t \* MERGEFORMAT </w:instrText>
      </w:r>
      <w:r w:rsidR="00A4726F">
        <w:fldChar w:fldCharType="separate"/>
      </w:r>
      <w:r w:rsidR="00A4726F">
        <w:t>(1)</w:t>
      </w:r>
      <w:r w:rsidR="00A4726F">
        <w:fldChar w:fldCharType="end"/>
      </w:r>
      <w:r w:rsidRPr="007125E4">
        <w:t xml:space="preserve"> </w:t>
      </w:r>
      <w:r>
        <w:t xml:space="preserve">above </w:t>
      </w:r>
      <w:r w:rsidRPr="007125E4">
        <w:t xml:space="preserve">and also meets criteria of one or more of the categories described in subclauses </w:t>
      </w:r>
      <w:r w:rsidR="00BF0BBF">
        <w:fldChar w:fldCharType="begin"/>
      </w:r>
      <w:r w:rsidR="00BF0BBF">
        <w:instrText xml:space="preserve"> REF _Ref_ContractCompanion_9kb9Ur05B \n \h </w:instrText>
      </w:r>
      <w:r w:rsidR="00BF0BBF">
        <w:fldChar w:fldCharType="separate"/>
      </w:r>
      <w:r w:rsidR="00BF0BBF">
        <w:t>(2)</w:t>
      </w:r>
      <w:r w:rsidR="00BF0BBF">
        <w:fldChar w:fldCharType="end"/>
      </w:r>
      <w:r w:rsidR="00BF0BBF">
        <w:fldChar w:fldCharType="begin"/>
      </w:r>
      <w:r w:rsidR="00BF0BBF">
        <w:instrText xml:space="preserve"> REF _Ref_ContractCompanion_9kb9Ur0AI \n \h </w:instrText>
      </w:r>
      <w:r w:rsidR="00BF0BBF">
        <w:fldChar w:fldCharType="separate"/>
      </w:r>
      <w:r w:rsidR="00BF0BBF">
        <w:t>(a)</w:t>
      </w:r>
      <w:r w:rsidR="00BF0BBF">
        <w:fldChar w:fldCharType="end"/>
      </w:r>
      <w:r w:rsidR="00BF0BBF">
        <w:t xml:space="preserve"> </w:t>
      </w:r>
      <w:r w:rsidRPr="007125E4">
        <w:t xml:space="preserve">through </w:t>
      </w:r>
      <w:r w:rsidR="00A4726F">
        <w:fldChar w:fldCharType="begin"/>
      </w:r>
      <w:r w:rsidR="00A4726F">
        <w:instrText xml:space="preserve"> REF _Ref161137504 \n \h </w:instrText>
      </w:r>
      <w:r w:rsidR="00A4726F">
        <w:fldChar w:fldCharType="separate"/>
      </w:r>
      <w:r w:rsidR="00A4726F">
        <w:t>(t)</w:t>
      </w:r>
      <w:r w:rsidR="00A4726F">
        <w:fldChar w:fldCharType="end"/>
      </w:r>
      <w:r w:rsidRPr="007125E4">
        <w:t>, inclusive, the Company may, in its sole discretion, divide and classify such item of Indebtedness in any manner that complies with this covenant, and may from time to time redivide and reclassify such item of Indebtedness in any manner in which such item could be Incurred at the time of such reclassification;</w:t>
      </w:r>
    </w:p>
    <w:p w14:paraId="3DF1041D" w14:textId="77777777" w:rsidR="003E7B3F" w:rsidRPr="007125E4" w:rsidRDefault="003E7B3F" w:rsidP="00420ADE">
      <w:pPr>
        <w:pStyle w:val="Ttulo5"/>
      </w:pPr>
      <w:r w:rsidRPr="007125E4">
        <w:t>Indebtedness permitted by this covenant need not be permitted solely by reference to one provision permitting such Indebtedness, but may be permitted in part by such provision and in part by one or more other provisions of this covenant permitting such Indebtedness; and</w:t>
      </w:r>
    </w:p>
    <w:p w14:paraId="6237A4E0" w14:textId="77777777" w:rsidR="003E7B3F" w:rsidRPr="007125E4" w:rsidRDefault="003E7B3F" w:rsidP="00420ADE">
      <w:pPr>
        <w:pStyle w:val="Ttulo5"/>
      </w:pPr>
      <w:r w:rsidRPr="007125E4">
        <w:t>the accrual of interest, the accretion or amortization of original issue discount, the payment of interest on any Indebtedness in the form of additional Indebtedness with the same terms, the payment of fees or premium on any Indebtedness (including in the form of additional Indebtedness with the same terms), the reclassification of Preferred Stock as Indebtedness due to a change in accounting principles, the reclassification of accounts payable as Indebtedness and the payment of dividends on Preferred Stock of Subsidiaries in the form of additional shares of the same class of Preferred Stock of Subsidiaries shall not be deemed to be an Incurrence of Indebtedness for purposes of this covenant.</w:t>
      </w:r>
    </w:p>
    <w:p w14:paraId="0BBD0523" w14:textId="77777777" w:rsidR="003E7B3F" w:rsidRPr="007125E4" w:rsidRDefault="003E7B3F" w:rsidP="00420ADE">
      <w:pPr>
        <w:pStyle w:val="Ttulo3"/>
      </w:pPr>
      <w:r w:rsidRPr="007125E4">
        <w:t xml:space="preserve">For purposes of determining compliance with any U.S. dollar-denominated restriction on the Incurrence of Indebtedness, the U.S. dollar-equivalent principal amount of Indebtedness denominated in a non-U.S. currency shall be calculated based on the relevant currency exchange rate in effect on the date such Indebtedness was Incurred or, in the case of revolving credit Indebtedness, first committed; </w:t>
      </w:r>
      <w:r w:rsidRPr="007125E4">
        <w:rPr>
          <w:i/>
        </w:rPr>
        <w:t>provided</w:t>
      </w:r>
      <w:r w:rsidRPr="007125E4">
        <w:t xml:space="preserve"> that if such Indebtedness is Incurred to Refinance other Indebtedness denominated in a non-U.S. currency, and such Refinancing would cause the applicable U.S. dollar-denominated restriction to be exceeded if calculated at the relevant currency exchange rate in effect on the date of such Refinancing, such U.S. dollar-denominated restriction shall be deemed not to have been exceeded so long as the principal amount of such Refinancing Indebtedness does not exceed the principal amount of such Indebtedness being Refinanced.  The principal amount of any Indebtedness Incurred to Refinance other Indebtedness, if Incurred in a different currency from the Indebtedness being Refinanced, shall be calculated based on the currency exchange rate applicable to the currencies in which such Refinancing Indebtedness is denominated that is in effect on the date of such Refinancing.</w:t>
      </w:r>
    </w:p>
    <w:p w14:paraId="6D7AC86F" w14:textId="77777777" w:rsidR="003E7B3F" w:rsidRPr="007125E4" w:rsidRDefault="003E7B3F" w:rsidP="00420ADE">
      <w:pPr>
        <w:pStyle w:val="Ttulo3"/>
      </w:pPr>
      <w:r w:rsidRPr="007125E4">
        <w:t>Notwithstanding any other provision of this covenant, the maximum amount of Indebtedness that the Obligors or any Subsidiary may Incur pursuant to this covenant shall not be deemed to be exceeded solely as a result of fluctuations in exchange rates or currency values.</w:t>
      </w:r>
    </w:p>
    <w:p w14:paraId="1A68376C" w14:textId="77777777" w:rsidR="003E7B3F" w:rsidRPr="007125E4" w:rsidRDefault="003E7B3F" w:rsidP="00420ADE">
      <w:pPr>
        <w:pStyle w:val="Ttulo3"/>
      </w:pPr>
      <w:r w:rsidRPr="007125E4">
        <w:t>A change in GAAP or IFRS that results in an obligation existing at the time of such change, not previously classified as Indebtedness, becoming Indebtedness will not be deemed to be an Incurrence of Indebtedness for purposes of determining compliance with this covenant.</w:t>
      </w:r>
    </w:p>
    <w:p w14:paraId="2B22EFB2" w14:textId="77777777" w:rsidR="003E7B3F" w:rsidRPr="007125E4" w:rsidRDefault="003E7B3F" w:rsidP="00420ADE">
      <w:pPr>
        <w:pStyle w:val="Ttulo3"/>
        <w:keepNext/>
      </w:pPr>
      <w:r w:rsidRPr="007125E4">
        <w:t>The amount of any Indebtedness outstanding as of any date will be:</w:t>
      </w:r>
    </w:p>
    <w:p w14:paraId="765241BF" w14:textId="77777777" w:rsidR="003E7B3F" w:rsidRPr="007125E4" w:rsidRDefault="003E7B3F" w:rsidP="00420ADE">
      <w:pPr>
        <w:pStyle w:val="Ttulo5"/>
      </w:pPr>
      <w:r w:rsidRPr="007125E4">
        <w:t>the accreted value of the Indebtedness, in the case of any Indebtedness issued with original issue discount;</w:t>
      </w:r>
    </w:p>
    <w:p w14:paraId="4CB14488" w14:textId="77777777" w:rsidR="003E7B3F" w:rsidRPr="007125E4" w:rsidRDefault="003E7B3F" w:rsidP="00420ADE">
      <w:pPr>
        <w:pStyle w:val="Ttulo5"/>
      </w:pPr>
      <w:r w:rsidRPr="007125E4">
        <w:t>the principal amount of the Indebtedness, in the case of any other Indebtedness; and</w:t>
      </w:r>
    </w:p>
    <w:p w14:paraId="479EF0E5" w14:textId="77777777" w:rsidR="003E7B3F" w:rsidRDefault="003E7B3F" w:rsidP="00420ADE">
      <w:pPr>
        <w:pStyle w:val="Ttulo5"/>
        <w:keepNext/>
      </w:pPr>
      <w:r w:rsidRPr="007125E4">
        <w:t>in respect of Indebtedness of another Person secured by a Lien on the assets of the specified Person, the lesser of:</w:t>
      </w:r>
    </w:p>
    <w:p w14:paraId="378C52B7" w14:textId="77777777" w:rsidR="003E7B3F" w:rsidRPr="007125E4" w:rsidRDefault="003E7B3F" w:rsidP="00420ADE">
      <w:pPr>
        <w:pStyle w:val="Ttulo7"/>
      </w:pPr>
      <w:r w:rsidRPr="007125E4">
        <w:t>the Fair Market Value of such assets at the date of determination; and</w:t>
      </w:r>
    </w:p>
    <w:p w14:paraId="1D4E01F0" w14:textId="77777777" w:rsidR="003E7B3F" w:rsidRPr="007125E4" w:rsidRDefault="003E7B3F" w:rsidP="00420ADE">
      <w:pPr>
        <w:pStyle w:val="Ttulo7"/>
      </w:pPr>
      <w:r w:rsidRPr="007125E4">
        <w:t>the amount of the Indebtedness of the other Person.</w:t>
      </w:r>
    </w:p>
    <w:p w14:paraId="54AD044A" w14:textId="77777777" w:rsidR="003E7B3F" w:rsidRPr="007125E4" w:rsidRDefault="003E7B3F" w:rsidP="00420ADE">
      <w:pPr>
        <w:pStyle w:val="Ttulo3"/>
      </w:pPr>
      <w:r w:rsidRPr="007125E4">
        <w:t>Neither the Company nor any Subsidiary Guarantor may Incur any Indebtedness that is subordinated in right of payment to other Indebtedness of the Company or any Subsidiary Guarantor unless such Indebtedness is also subordinated in right of payment to the Securities or the relevant Subsidiary Guarantee on substantially identical terms.</w:t>
      </w:r>
    </w:p>
    <w:p w14:paraId="35A12A55" w14:textId="77777777" w:rsidR="00880FEB" w:rsidRPr="00880FEB" w:rsidRDefault="003E7B3F" w:rsidP="00420ADE">
      <w:pPr>
        <w:pStyle w:val="Ttulo2"/>
        <w:keepNext/>
        <w:rPr>
          <w:vanish/>
          <w:color w:val="FF0000"/>
          <w:specVanish/>
        </w:rPr>
      </w:pPr>
      <w:bookmarkStart w:id="90" w:name="_Toc161960623"/>
      <w:r w:rsidRPr="007125E4">
        <w:t>Provision of Financial Statements and Reports</w:t>
      </w:r>
      <w:bookmarkEnd w:id="90"/>
    </w:p>
    <w:p w14:paraId="37CD7645" w14:textId="2BFC2B43" w:rsidR="003E7B3F" w:rsidRPr="007125E4" w:rsidRDefault="003E7B3F" w:rsidP="00880FEB">
      <w:pPr>
        <w:pStyle w:val="wNoTOC"/>
      </w:pPr>
      <w:r w:rsidRPr="007125E4">
        <w:t>.  The Company, on a consolidated basis, shall provide the Trustee and, upon written request, the Holders (or cause the Trustee to furnish to the Holders):</w:t>
      </w:r>
    </w:p>
    <w:p w14:paraId="603F18CB" w14:textId="557AAFDF" w:rsidR="003E7B3F" w:rsidRPr="007125E4" w:rsidRDefault="003E7B3F" w:rsidP="00420ADE">
      <w:pPr>
        <w:pStyle w:val="Ttulo3"/>
      </w:pPr>
      <w:r w:rsidRPr="007125E4">
        <w:t>no more than 30 days after such statements are made publicly available on the Company</w:t>
      </w:r>
      <w:r w:rsidR="00CE7021">
        <w:t>’</w:t>
      </w:r>
      <w:r w:rsidRPr="007125E4">
        <w:t>s website but no later than 150 days following the end of each fiscal year of the Company after the Restructuring Closing Date, the annual audited consolidated financial statements (including the notes thereto) of the Company, prepared in accordance with GAAP or IFRS and presented in the English language and a report thereon by the Company</w:t>
      </w:r>
      <w:r w:rsidR="00CE7021">
        <w:t>’</w:t>
      </w:r>
      <w:r w:rsidRPr="007125E4">
        <w:t>s certified independent public accountants; and</w:t>
      </w:r>
    </w:p>
    <w:p w14:paraId="6FA71AE1" w14:textId="1E468D94" w:rsidR="003E7B3F" w:rsidRPr="007125E4" w:rsidRDefault="003E7B3F" w:rsidP="00420ADE">
      <w:pPr>
        <w:pStyle w:val="Ttulo3"/>
      </w:pPr>
      <w:r w:rsidRPr="007125E4">
        <w:t>no more than 30 days after such statements are made publicly available on the Company</w:t>
      </w:r>
      <w:r w:rsidR="00CE7021">
        <w:t>’</w:t>
      </w:r>
      <w:r w:rsidRPr="007125E4">
        <w:t>s website</w:t>
      </w:r>
      <w:r w:rsidRPr="007125E4" w:rsidDel="00C349AF">
        <w:t xml:space="preserve"> </w:t>
      </w:r>
      <w:r w:rsidRPr="007125E4">
        <w:t>but no later than 60 days following the end of the first three fiscal quarters in each fiscal year of the Company beginning with the quarter ending after the Restructuring Closing Date, all unaudited quarterly consolidated financial statements (including the notes thereto) of the Company, prepared in accordance with GAAP or IFRS and presented in the English language.</w:t>
      </w:r>
    </w:p>
    <w:p w14:paraId="78BF2298" w14:textId="23B8F036" w:rsidR="003E7B3F" w:rsidRPr="007125E4" w:rsidRDefault="003E7B3F" w:rsidP="000E1473">
      <w:pPr>
        <w:pStyle w:val="wText2"/>
      </w:pPr>
      <w:r w:rsidRPr="007125E4">
        <w:t>Delivery of such reports, information and documents to the Trustee is for informational purposes only and the Trustee</w:t>
      </w:r>
      <w:r w:rsidR="00CE7021">
        <w:t>’</w:t>
      </w:r>
      <w:r w:rsidRPr="007125E4">
        <w:t>s access to, or receipt of, such reports shall not constitute actual or constructive notice or knowledge of any information contained therein or determinable from information contained therein, including the Company</w:t>
      </w:r>
      <w:r w:rsidR="00CE7021">
        <w:t>’</w:t>
      </w:r>
      <w:r w:rsidRPr="007125E4">
        <w:t>s or each of its Subsidiaries</w:t>
      </w:r>
      <w:r w:rsidR="00CE7021">
        <w:t>’</w:t>
      </w:r>
      <w:r w:rsidRPr="007125E4">
        <w:t xml:space="preserve"> compliance with any of its covenants hereunder (as to which the Trustee is entitled to rely exclusively on an Officer</w:t>
      </w:r>
      <w:r w:rsidR="00CE7021">
        <w:t>’</w:t>
      </w:r>
      <w:r w:rsidRPr="007125E4">
        <w:t>s Certificate).  The Trustee shall not be obliged to monitor or confirm, on a continuing basis or otherwise, the Company</w:t>
      </w:r>
      <w:r w:rsidR="00CE7021">
        <w:t>’</w:t>
      </w:r>
      <w:r w:rsidRPr="007125E4">
        <w:t>s or any other Person</w:t>
      </w:r>
      <w:r w:rsidR="00CE7021">
        <w:t>’</w:t>
      </w:r>
      <w:r w:rsidRPr="007125E4">
        <w:t>s compliance with the covenants described herein or with respect to any reports or other documents filed under the Indenture.</w:t>
      </w:r>
    </w:p>
    <w:p w14:paraId="638AA0F9" w14:textId="77777777" w:rsidR="00880FEB" w:rsidRPr="00880FEB" w:rsidRDefault="003E7B3F" w:rsidP="00420ADE">
      <w:pPr>
        <w:pStyle w:val="Ttulo2"/>
        <w:keepNext/>
        <w:rPr>
          <w:vanish/>
          <w:color w:val="FF0000"/>
          <w:specVanish/>
        </w:rPr>
      </w:pPr>
      <w:bookmarkStart w:id="91" w:name="_Ref_ContractCompanion_9kb9Ur24C"/>
      <w:bookmarkStart w:id="92" w:name="_Toc161960624"/>
      <w:r w:rsidRPr="007125E4">
        <w:t>Available Information</w:t>
      </w:r>
      <w:bookmarkEnd w:id="91"/>
      <w:bookmarkEnd w:id="92"/>
    </w:p>
    <w:p w14:paraId="0EC0BEC3" w14:textId="525F0AEC" w:rsidR="003E7B3F" w:rsidRPr="007125E4" w:rsidRDefault="003E7B3F" w:rsidP="00880FEB">
      <w:pPr>
        <w:pStyle w:val="wNoTOC"/>
      </w:pPr>
      <w:r w:rsidRPr="007125E4">
        <w:t>.  With a view to making available to the Holders the benefits of Rule 144 promulgated under the Securities Act and any other rule or regulation of the SEC that may at any time permit a Holder to sell Securities to the public without registration the Company shall:</w:t>
      </w:r>
    </w:p>
    <w:p w14:paraId="1362EB33" w14:textId="77777777" w:rsidR="003E7B3F" w:rsidRPr="007125E4" w:rsidRDefault="003E7B3F" w:rsidP="00420ADE">
      <w:pPr>
        <w:pStyle w:val="Ttulo4"/>
      </w:pPr>
      <w:r w:rsidRPr="007125E4">
        <w:t>use commercially reasonable efforts to make and keep available adequate current public information, as those terms are understood and defined in Rule 144, at all times; and</w:t>
      </w:r>
    </w:p>
    <w:p w14:paraId="54E5CB62" w14:textId="77777777" w:rsidR="003E7B3F" w:rsidRPr="007125E4" w:rsidRDefault="003E7B3F" w:rsidP="00420ADE">
      <w:pPr>
        <w:pStyle w:val="Ttulo4"/>
      </w:pPr>
      <w:r w:rsidRPr="007125E4">
        <w:t>furnish to any Holder upon written request (i) to the extent accurate, a written statement by the Company that it has complied with the reporting requirements of Rule 144 and the Exchange Act applicable to the Company and (ii) such other information as may be reasonably requested in availing any Holder of any rule or regulation of the SEC that permits the selling of any such securities without registration.</w:t>
      </w:r>
    </w:p>
    <w:p w14:paraId="01BDB968" w14:textId="77777777" w:rsidR="00880FEB" w:rsidRPr="00880FEB" w:rsidRDefault="003E7B3F" w:rsidP="00420ADE">
      <w:pPr>
        <w:pStyle w:val="Ttulo2"/>
        <w:keepNext/>
        <w:rPr>
          <w:vanish/>
          <w:color w:val="FF0000"/>
          <w:specVanish/>
        </w:rPr>
      </w:pPr>
      <w:bookmarkStart w:id="93" w:name="_Ref_ContractCompanion_9kb9Ur019"/>
      <w:bookmarkStart w:id="94" w:name="_Toc161960625"/>
      <w:r w:rsidRPr="007125E4">
        <w:t>Limitation on Restricted Payments</w:t>
      </w:r>
      <w:bookmarkEnd w:id="93"/>
      <w:bookmarkEnd w:id="94"/>
    </w:p>
    <w:p w14:paraId="4FDC7BEB" w14:textId="1BFB2FF5" w:rsidR="003E7B3F" w:rsidRDefault="003E7B3F" w:rsidP="00880FEB">
      <w:pPr>
        <w:pStyle w:val="wNoTOC"/>
      </w:pPr>
      <w:r w:rsidRPr="007125E4">
        <w:t>.</w:t>
      </w:r>
    </w:p>
    <w:p w14:paraId="588ACDC5" w14:textId="0F606B16" w:rsidR="003E7B3F" w:rsidRPr="007125E4" w:rsidRDefault="003E7B3F" w:rsidP="00420ADE">
      <w:pPr>
        <w:pStyle w:val="Ttulo3"/>
        <w:keepNext/>
      </w:pPr>
      <w:r w:rsidRPr="007125E4">
        <w:t xml:space="preserve">The </w:t>
      </w:r>
      <w:r w:rsidRPr="007125E4">
        <w:rPr>
          <w:lang w:eastAsia="pt-BR"/>
        </w:rPr>
        <w:t>Company</w:t>
      </w:r>
      <w:r w:rsidRPr="007125E4">
        <w:t xml:space="preserve"> shall not, and shall not cause or permit any Subsidiary to (i) declare or pay any dividend or return of capital or make any other distribution on or in respect of shares of its Capital Stock of the Obligors or any Subsidiary to holders of such Capital Stock (other than dividends or distributions made by a Subsidiary on a pro rata basis to all shareholders of such Subsidiary), (ii) purchase, redeem, retire or otherwise acquire for value any Capital Stock of the Company held by Persons other than the Company or a Subsidiary (other than any acquisition of Capital Stock deemed to occur upon the exercise of options if such Capital Stock represents a portion of the exercise price thereof), (iii)  purchase, repurchase, redeem, defease or otherwise acquire or retire for value, prior to scheduled maturity, scheduled repayment or scheduled sinking fund payment, any Subordinated Indebtedness (other than Subordinated Indebtedness owed to the Company or to a Subsidiary </w:t>
      </w:r>
      <w:r>
        <w:t>of the Company</w:t>
      </w:r>
      <w:r w:rsidRPr="007125E4">
        <w:t xml:space="preserve">), or (iv) make any Investment other than Permitted Investments (each, a </w:t>
      </w:r>
      <w:r w:rsidR="00CE7021">
        <w:t>“</w:t>
      </w:r>
      <w:r w:rsidRPr="00CE0438">
        <w:rPr>
          <w:b/>
          <w:i/>
        </w:rPr>
        <w:t>Restricted Payment</w:t>
      </w:r>
      <w:r w:rsidR="00CE7021">
        <w:t>”</w:t>
      </w:r>
      <w:r w:rsidRPr="007125E4">
        <w:t>), other than:</w:t>
      </w:r>
    </w:p>
    <w:p w14:paraId="6004F1E1" w14:textId="52B114B5" w:rsidR="003E7B3F" w:rsidRPr="007125E4" w:rsidRDefault="003E7B3F" w:rsidP="00420ADE">
      <w:pPr>
        <w:pStyle w:val="Ttulo4"/>
      </w:pPr>
      <w:r w:rsidRPr="007125E4">
        <w:t xml:space="preserve">the payment of any dividend within 60 days after the date of declaration thereof if, at the date of declaration, such payment would comply with any of clauses </w:t>
      </w:r>
      <w:r w:rsidR="00A4726F">
        <w:fldChar w:fldCharType="begin"/>
      </w:r>
      <w:r w:rsidR="00A4726F">
        <w:instrText xml:space="preserve"> REF _Ref_ContractCompanion_9kb9Ur12B \w \n \h \t \* MERGEFORMAT </w:instrText>
      </w:r>
      <w:r w:rsidR="00A4726F">
        <w:fldChar w:fldCharType="separate"/>
      </w:r>
      <w:r w:rsidR="00A4726F">
        <w:t>(b)</w:t>
      </w:r>
      <w:r w:rsidR="00A4726F">
        <w:fldChar w:fldCharType="end"/>
      </w:r>
      <w:r w:rsidRPr="007125E4">
        <w:t xml:space="preserve"> through </w:t>
      </w:r>
      <w:r w:rsidR="00A4726F">
        <w:fldChar w:fldCharType="begin"/>
      </w:r>
      <w:r w:rsidR="00A4726F">
        <w:instrText xml:space="preserve"> REF _Ref_ContractCompanion_9kb9Ur134 \w \n \h \t \* MERGEFORMAT </w:instrText>
      </w:r>
      <w:r w:rsidR="00A4726F">
        <w:fldChar w:fldCharType="separate"/>
      </w:r>
      <w:r w:rsidR="00A4726F">
        <w:t>(i)</w:t>
      </w:r>
      <w:r w:rsidR="00A4726F">
        <w:fldChar w:fldCharType="end"/>
      </w:r>
      <w:r w:rsidRPr="007125E4">
        <w:t xml:space="preserve"> below;</w:t>
      </w:r>
    </w:p>
    <w:p w14:paraId="38C0337C" w14:textId="77777777" w:rsidR="003E7B3F" w:rsidRPr="007125E4" w:rsidRDefault="003E7B3F" w:rsidP="00420ADE">
      <w:pPr>
        <w:pStyle w:val="Ttulo4"/>
      </w:pPr>
      <w:bookmarkStart w:id="95" w:name="_Ref_ContractCompanion_9kb9Ur12B"/>
      <w:r w:rsidRPr="007125E4">
        <w:t>pro rata dividends, return of capital or other distributions payable solely on or in respect of Capital Stock of any Obligor or Subsidiary payable in the form of Capital Stock of any Obligor or Subsidiary;</w:t>
      </w:r>
      <w:bookmarkEnd w:id="95"/>
    </w:p>
    <w:p w14:paraId="4083E15B" w14:textId="77777777" w:rsidR="003E7B3F" w:rsidRPr="007125E4" w:rsidRDefault="003E7B3F" w:rsidP="00420ADE">
      <w:pPr>
        <w:pStyle w:val="Ttulo4"/>
      </w:pPr>
      <w:r w:rsidRPr="007125E4">
        <w:t>dividends, return of capital or other distributions payable solely to an Obligor and/or a Subsidiary;</w:t>
      </w:r>
    </w:p>
    <w:p w14:paraId="1E693A93" w14:textId="0C02A0BB" w:rsidR="003E7B3F" w:rsidRPr="007125E4" w:rsidRDefault="003E7B3F" w:rsidP="00420ADE">
      <w:pPr>
        <w:pStyle w:val="Ttulo4"/>
      </w:pPr>
      <w:r w:rsidRPr="007125E4">
        <w:t xml:space="preserve">the repayment, redemption, repurchase, defeasance or other acquisition or retirement for value of Subordinated Indebtedness (i) with the proceeds of, or in exchange for, Refinancing Indebtedness permitted under </w:t>
      </w:r>
      <w:r w:rsidR="00A4726F">
        <w:fldChar w:fldCharType="begin"/>
      </w:r>
      <w:r w:rsidR="00A4726F">
        <w:instrText xml:space="preserve"> REF _Ref_ContractCompanion_9kb9Ur127 \w \h \* MERGEFORMAT </w:instrText>
      </w:r>
      <w:r w:rsidR="00A4726F">
        <w:fldChar w:fldCharType="separate"/>
      </w:r>
      <w:r w:rsidR="00A4726F">
        <w:t>Section 4.02(2)(j)</w:t>
      </w:r>
      <w:r w:rsidR="00A4726F">
        <w:fldChar w:fldCharType="end"/>
      </w:r>
      <w:r w:rsidRPr="007125E4">
        <w:t xml:space="preserve"> or (ii) pursuant to the terms of the agreements governing such Subordinated Indebtedness as in effect on the Restructuring Closing Date;</w:t>
      </w:r>
    </w:p>
    <w:p w14:paraId="45F8DD10" w14:textId="77777777" w:rsidR="003E7B3F" w:rsidRPr="007125E4" w:rsidRDefault="003E7B3F" w:rsidP="00420ADE">
      <w:pPr>
        <w:pStyle w:val="Ttulo4"/>
      </w:pPr>
      <w:r w:rsidRPr="007125E4">
        <w:t xml:space="preserve">the purchase, redemption or other acquisition or retirement for value of Capital Stock of the Company held by officers, directors or employees or former officers, directors or employees (or their estates or beneficiaries under their estates), upon death, disability, retirement, severance or termination of employment or pursuant to any agreement under which the Capital Stock was issued; </w:t>
      </w:r>
      <w:r w:rsidRPr="007125E4">
        <w:rPr>
          <w:i/>
        </w:rPr>
        <w:t>provided</w:t>
      </w:r>
      <w:r w:rsidRPr="007125E4">
        <w:t xml:space="preserve">, </w:t>
      </w:r>
      <w:r w:rsidRPr="007125E4">
        <w:rPr>
          <w:i/>
        </w:rPr>
        <w:t>however</w:t>
      </w:r>
      <w:r w:rsidRPr="007125E4">
        <w:t>, no Default has occurred and is continuing or would occur as a result thereof;</w:t>
      </w:r>
    </w:p>
    <w:p w14:paraId="77458979" w14:textId="77777777" w:rsidR="003E7B3F" w:rsidRPr="007125E4" w:rsidRDefault="003E7B3F" w:rsidP="00420ADE">
      <w:pPr>
        <w:pStyle w:val="Ttulo4"/>
      </w:pPr>
      <w:r w:rsidRPr="007125E4">
        <w:t>payments or distributions by any Obligor</w:t>
      </w:r>
      <w:r w:rsidRPr="007125E4" w:rsidDel="00895C65">
        <w:t xml:space="preserve"> </w:t>
      </w:r>
      <w:r w:rsidRPr="007125E4">
        <w:t>or any Subsidiary to dissenting stockholders pursuant to applicable law in connection with any merger, amalgamation, acquisition or similar transaction consummated on or after the date hereof;</w:t>
      </w:r>
    </w:p>
    <w:p w14:paraId="41B7DEEB" w14:textId="6AD9C5F1" w:rsidR="003E7B3F" w:rsidRPr="007125E4" w:rsidRDefault="003E7B3F" w:rsidP="00420ADE">
      <w:pPr>
        <w:pStyle w:val="Ttulo4"/>
      </w:pPr>
      <w:r w:rsidRPr="007125E4">
        <w:t xml:space="preserve">the declaration and payment of dividends by the Company that are required under the Brazilian Corporate Law, in an amount equivalent to not more than 25% of the adjusted net income of the Company in accordance with Article 202, item I of the Brazilian Corporate Law; </w:t>
      </w:r>
      <w:r w:rsidRPr="007125E4">
        <w:rPr>
          <w:i/>
        </w:rPr>
        <w:t>provided</w:t>
      </w:r>
      <w:r w:rsidRPr="007125E4">
        <w:t xml:space="preserve"> that the payment of such amounts is required by the Brazilian Corporate Law or other applicable law and that the Company</w:t>
      </w:r>
      <w:r w:rsidR="00CE7021">
        <w:t>’</w:t>
      </w:r>
      <w:r w:rsidRPr="007125E4">
        <w:t>s Board of Directors, with the approval of the fiscal council, if in existence at such time, has not reported to the general shareholders</w:t>
      </w:r>
      <w:r w:rsidR="00CE7021">
        <w:t>’</w:t>
      </w:r>
      <w:r w:rsidRPr="007125E4">
        <w:t xml:space="preserve"> meeting that the distribution would not be advisable given the financial condition of the Company or its Subsidiaries;</w:t>
      </w:r>
    </w:p>
    <w:p w14:paraId="45EFAFDE" w14:textId="77777777" w:rsidR="003E7B3F" w:rsidRPr="007125E4" w:rsidRDefault="003E7B3F" w:rsidP="00420ADE">
      <w:pPr>
        <w:pStyle w:val="Ttulo4"/>
      </w:pPr>
      <w:r w:rsidRPr="007125E4">
        <w:t>any Restricted Payments of scheduled principal, interest and other fees with respect to Permitted Indebtedness; or</w:t>
      </w:r>
    </w:p>
    <w:p w14:paraId="173AB0F7" w14:textId="77777777" w:rsidR="003E7B3F" w:rsidRPr="007125E4" w:rsidRDefault="003E7B3F" w:rsidP="00420ADE">
      <w:pPr>
        <w:pStyle w:val="Ttulo4"/>
      </w:pPr>
      <w:bookmarkStart w:id="96" w:name="_Ref_ContractCompanion_9kb9Ur134"/>
      <w:r w:rsidRPr="007125E4">
        <w:t>any Restricted Payments specifically contemplated by, and made in accordance with, the express provisions of the Reorganization Plan</w:t>
      </w:r>
      <w:r>
        <w:t>.</w:t>
      </w:r>
      <w:bookmarkEnd w:id="96"/>
    </w:p>
    <w:p w14:paraId="41A3BAFD" w14:textId="77777777" w:rsidR="003E7B3F" w:rsidRPr="007125E4" w:rsidRDefault="003E7B3F" w:rsidP="00420ADE">
      <w:pPr>
        <w:pStyle w:val="Ttulo3"/>
        <w:rPr>
          <w:lang w:eastAsia="pt-BR"/>
        </w:rPr>
      </w:pPr>
      <w:r w:rsidRPr="007125E4">
        <w:rPr>
          <w:lang w:eastAsia="pt-BR"/>
        </w:rPr>
        <w:t>The amount expended in any Restricted Payment, if other than in cash, will be deemed to be the Fair Market Value of the relevant non-cash assets, as determined in good faith by the Company, whose determination will be conclusive.</w:t>
      </w:r>
    </w:p>
    <w:p w14:paraId="79362015" w14:textId="77777777" w:rsidR="00880FEB" w:rsidRPr="00880FEB" w:rsidRDefault="003E7B3F" w:rsidP="00420ADE">
      <w:pPr>
        <w:pStyle w:val="Ttulo2"/>
        <w:keepNext/>
        <w:rPr>
          <w:vanish/>
          <w:color w:val="FF0000"/>
          <w:specVanish/>
        </w:rPr>
      </w:pPr>
      <w:bookmarkStart w:id="97" w:name="_Ref_ContractCompanion_9kb9Ur039"/>
      <w:bookmarkStart w:id="98" w:name="_Toc161960626"/>
      <w:r w:rsidRPr="007125E4">
        <w:t>Repurchases of the Securities Upon a Change of Control</w:t>
      </w:r>
      <w:bookmarkEnd w:id="97"/>
      <w:bookmarkEnd w:id="98"/>
    </w:p>
    <w:p w14:paraId="33ED29A0" w14:textId="5839BC05" w:rsidR="003E7B3F" w:rsidRPr="007125E4" w:rsidRDefault="003E7B3F" w:rsidP="00880FEB">
      <w:pPr>
        <w:pStyle w:val="wNoTOC"/>
      </w:pPr>
      <w:r w:rsidRPr="007125E4">
        <w:t>.</w:t>
      </w:r>
    </w:p>
    <w:p w14:paraId="2C629D2B" w14:textId="6BD5FE34" w:rsidR="003E7B3F" w:rsidRPr="007125E4" w:rsidRDefault="003E7B3F" w:rsidP="00420ADE">
      <w:pPr>
        <w:pStyle w:val="Ttulo3"/>
      </w:pPr>
      <w:r w:rsidRPr="007125E4">
        <w:t>Upon the occurrence of a Change of Control, each Holder shall have the right to require the Company to repurchase all or any part (equal to U.S.$1,000 and integral multiples of U.S.$1.00 in excess thereof) of that Holder</w:t>
      </w:r>
      <w:r w:rsidR="00CE7021">
        <w:t>’</w:t>
      </w:r>
      <w:r w:rsidRPr="007125E4">
        <w:t xml:space="preserve">s Securities pursuant to an Offer to Purchase at a purchase price equal to the Change of Control Payment (a </w:t>
      </w:r>
      <w:r w:rsidR="00CE7021">
        <w:t>“</w:t>
      </w:r>
      <w:r w:rsidRPr="00CE0438">
        <w:rPr>
          <w:b/>
          <w:i/>
        </w:rPr>
        <w:t>Change of Control Offer</w:t>
      </w:r>
      <w:r w:rsidR="00CE7021">
        <w:t>”</w:t>
      </w:r>
      <w:r w:rsidRPr="007125E4">
        <w:t>).  Any Offer to Purchase shall be voluntary for each Holder to accept or reject.</w:t>
      </w:r>
    </w:p>
    <w:p w14:paraId="5E343D61" w14:textId="1BF307EF" w:rsidR="003E7B3F" w:rsidRPr="007125E4" w:rsidRDefault="003E7B3F" w:rsidP="00420ADE">
      <w:pPr>
        <w:pStyle w:val="Ttulo3"/>
        <w:keepNext/>
      </w:pPr>
      <w:r w:rsidRPr="007125E4">
        <w:t xml:space="preserve">Within 30 days following any Change of Control, the Company shall make a Change of Control Offer by notice to each Holder by mailing and publishing such notice (a copy of which shall be delivered to the Trustee) in accordance with the provisions of </w:t>
      </w:r>
      <w:r w:rsidR="00A4726F">
        <w:fldChar w:fldCharType="begin"/>
      </w:r>
      <w:r w:rsidR="00A4726F">
        <w:instrText xml:space="preserve"> REF _Ref_ContractCompanion_9kb9Ur04A \n \h \* MERGEFORMAT </w:instrText>
      </w:r>
      <w:r w:rsidR="00A4726F">
        <w:fldChar w:fldCharType="separate"/>
      </w:r>
      <w:r w:rsidR="00A4726F">
        <w:t>Section 11.01</w:t>
      </w:r>
      <w:r w:rsidR="00A4726F">
        <w:fldChar w:fldCharType="end"/>
      </w:r>
      <w:r w:rsidRPr="007125E4">
        <w:t>, stating:</w:t>
      </w:r>
    </w:p>
    <w:p w14:paraId="1523AC60" w14:textId="2FEEC731" w:rsidR="003E7B3F" w:rsidRPr="007125E4" w:rsidRDefault="003E7B3F" w:rsidP="00420ADE">
      <w:pPr>
        <w:pStyle w:val="Ttulo5"/>
      </w:pPr>
      <w:r w:rsidRPr="007125E4">
        <w:t>that a Change of Control has occurred and that such Holder has the right to require the Company to purchase such Holder</w:t>
      </w:r>
      <w:r w:rsidR="00CE7021">
        <w:t>’</w:t>
      </w:r>
      <w:r w:rsidRPr="007125E4">
        <w:t>s Securities in exchange for its respective portion of the Change of Control Payment;</w:t>
      </w:r>
    </w:p>
    <w:p w14:paraId="14989533" w14:textId="77777777" w:rsidR="003E7B3F" w:rsidRPr="007125E4" w:rsidRDefault="003E7B3F" w:rsidP="00420ADE">
      <w:pPr>
        <w:pStyle w:val="Ttulo5"/>
      </w:pPr>
      <w:r w:rsidRPr="007125E4">
        <w:t>the aggregate principal amount of Securities subject to the Change of Control Offer and the Change of Control Payment (including the portion thereof representing accrued and unpaid interest);</w:t>
      </w:r>
    </w:p>
    <w:p w14:paraId="3CA09374" w14:textId="77777777" w:rsidR="003E7B3F" w:rsidRPr="007125E4" w:rsidRDefault="003E7B3F" w:rsidP="00420ADE">
      <w:pPr>
        <w:pStyle w:val="Ttulo5"/>
      </w:pPr>
      <w:r w:rsidRPr="007125E4">
        <w:t>the circumstances and relevant facts regarding such Change of Control (including information which the Company believes will enable such Holder to make an informed decision with respect to the Change of Control Offer);</w:t>
      </w:r>
    </w:p>
    <w:p w14:paraId="77459F61" w14:textId="77777777" w:rsidR="003E7B3F" w:rsidRPr="007125E4" w:rsidRDefault="003E7B3F" w:rsidP="00420ADE">
      <w:pPr>
        <w:pStyle w:val="Ttulo5"/>
      </w:pPr>
      <w:r w:rsidRPr="007125E4">
        <w:t>the Change of Control Expiration Date and the Change of Control Purchase Date;</w:t>
      </w:r>
    </w:p>
    <w:p w14:paraId="45004F10" w14:textId="77777777" w:rsidR="003E7B3F" w:rsidRPr="007125E4" w:rsidRDefault="003E7B3F" w:rsidP="00420ADE">
      <w:pPr>
        <w:pStyle w:val="Ttulo5"/>
      </w:pPr>
      <w:r w:rsidRPr="007125E4">
        <w:t>the place or places where Securities are to be surrendered for tender pursuant to the Offer to Purchase; and</w:t>
      </w:r>
    </w:p>
    <w:p w14:paraId="37E5F859" w14:textId="7E75FCE7" w:rsidR="003E7B3F" w:rsidRPr="007125E4" w:rsidRDefault="003E7B3F" w:rsidP="00420ADE">
      <w:pPr>
        <w:pStyle w:val="Ttulo5"/>
      </w:pPr>
      <w:r w:rsidRPr="007125E4">
        <w:t xml:space="preserve">the instructions and materials necessary to enable such Holder to tender its Securities pursuant to the Change of Control Offer, as determined by the Company, consistent with this </w:t>
      </w:r>
      <w:r w:rsidR="00A4726F">
        <w:fldChar w:fldCharType="begin"/>
      </w:r>
      <w:r w:rsidR="00A4726F">
        <w:instrText xml:space="preserve"> REF _Ref_ContractCompanion_9kb9Ur039 \n \h \* MERGEFORMAT </w:instrText>
      </w:r>
      <w:r w:rsidR="00A4726F">
        <w:fldChar w:fldCharType="separate"/>
      </w:r>
      <w:r w:rsidR="00A4726F">
        <w:t>Section 4.06</w:t>
      </w:r>
      <w:r w:rsidR="00A4726F">
        <w:fldChar w:fldCharType="end"/>
      </w:r>
      <w:r w:rsidRPr="007125E4">
        <w:t>.</w:t>
      </w:r>
    </w:p>
    <w:p w14:paraId="0C753884" w14:textId="77777777" w:rsidR="003E7B3F" w:rsidRPr="007125E4" w:rsidRDefault="003E7B3F" w:rsidP="00420ADE">
      <w:pPr>
        <w:pStyle w:val="Ttulo3"/>
      </w:pPr>
      <w:r w:rsidRPr="007125E4">
        <w:t>Holders electing to have a Security repurchased will be required to surrender the Security, with an appropriate form duly completed (such Security being, if the Company or the Trustee so requires, duly endorsed or accompanied by a duly executed written instrument of transfer), to the Company at the address specified in the notice no later than 5:00 p.m.  New York City time at least three Business Days prior to the Change of Control Purchase Date.  Holders will be entitled to withdraw their election if each of the Trustee and the Company receives not later than 5:00 p.m.  New York City time on the Change of Control Expiration Date, a telegram, telex, facsimile or electronic transmission or letter setting forth the name of the Holder, the principal amount of the Security which was delivered for repurchase by the Holder and a statement that such Holder is withdrawing his election to have such Security repurchased.  Holders whose Securities are purchased only in part shall be issued new Securities equal in principal amount to the unpurchased portion of the Securities surrendered.</w:t>
      </w:r>
    </w:p>
    <w:p w14:paraId="0805CCB0" w14:textId="77777777" w:rsidR="003E7B3F" w:rsidRPr="007125E4" w:rsidRDefault="003E7B3F" w:rsidP="00420ADE">
      <w:pPr>
        <w:pStyle w:val="Ttulo3"/>
        <w:keepNext/>
      </w:pPr>
      <w:r w:rsidRPr="007125E4">
        <w:t>On the Change of Control Purchase Date, the Company shall, to the extent lawful:</w:t>
      </w:r>
    </w:p>
    <w:p w14:paraId="618A4045" w14:textId="77777777" w:rsidR="003E7B3F" w:rsidRPr="007125E4" w:rsidRDefault="003E7B3F" w:rsidP="00420ADE">
      <w:pPr>
        <w:pStyle w:val="Ttulo6"/>
      </w:pPr>
      <w:r w:rsidRPr="007125E4">
        <w:t>accept for payment all Securities or portions of Securities properly tendered pursuant to the Change of Control Offer;</w:t>
      </w:r>
    </w:p>
    <w:p w14:paraId="0FD08A16" w14:textId="77777777" w:rsidR="003E7B3F" w:rsidRPr="007125E4" w:rsidRDefault="003E7B3F" w:rsidP="00420ADE">
      <w:pPr>
        <w:pStyle w:val="Ttulo6"/>
      </w:pPr>
      <w:r w:rsidRPr="007125E4">
        <w:t>deposit with the Paying Agent an amount equal to the Change of Control Payment in respect of all Securities or portions of Securities properly tendered; and</w:t>
      </w:r>
    </w:p>
    <w:p w14:paraId="4E4E1A80" w14:textId="51693C51" w:rsidR="003E7B3F" w:rsidRPr="007125E4" w:rsidRDefault="003E7B3F" w:rsidP="00420ADE">
      <w:pPr>
        <w:pStyle w:val="Ttulo6"/>
      </w:pPr>
      <w:r w:rsidRPr="007125E4">
        <w:t>deliver or cause to be delivered, if applicable, to the Trustee for cancellation the Securities properly accepted together with an Officer</w:t>
      </w:r>
      <w:r w:rsidR="00CE7021">
        <w:t>’</w:t>
      </w:r>
      <w:r w:rsidRPr="007125E4">
        <w:t>s Certificate stating the aggregate principal amount of Securities or portions of Securities being purchased by the Company.</w:t>
      </w:r>
    </w:p>
    <w:p w14:paraId="255B764B" w14:textId="77777777" w:rsidR="003E7B3F" w:rsidRPr="007125E4" w:rsidRDefault="003E7B3F" w:rsidP="00420ADE">
      <w:pPr>
        <w:pStyle w:val="Ttulo3"/>
      </w:pPr>
      <w:r w:rsidRPr="007125E4">
        <w:t xml:space="preserve">The Paying Agents shall promptly mail to each Holder of Securities properly tendered the Change of Control Payment for such Securities, and the Trustee shall promptly authenticate and mail (or cause to be transferred by book entry) to each Holder a new Security equal in principal amount to any unpurchased portion of the Securities surrendered, if any; </w:t>
      </w:r>
      <w:r w:rsidRPr="007125E4">
        <w:rPr>
          <w:i/>
          <w:iCs/>
        </w:rPr>
        <w:t>provided</w:t>
      </w:r>
      <w:r w:rsidRPr="007125E4">
        <w:t xml:space="preserve"> that each new Security (including any PIK Security) shall be in a minimum denomination of U.S.$1,000 and an integral multiple of U.S.$1</w:t>
      </w:r>
      <w:r>
        <w:t>.</w:t>
      </w:r>
      <w:r w:rsidRPr="007125E4">
        <w:t>00 in excess thereof.  A Security shall be deemed to have been accepted for purchase at the time the Trustee, directly or through an agent, mails or delivers payment therefor to the surrendering Holder.  The Company shall publicly announce the results of the Change of Control Offer on or as soon as practicable after the Change of Control Purchase Date.  On the Change of Control Purchase Date</w:t>
      </w:r>
      <w:r>
        <w:t>,</w:t>
      </w:r>
      <w:r w:rsidRPr="007125E4">
        <w:t xml:space="preserve"> the Change of Control Payment will become due and payable on each Security accepted for purchase, and interest on Securities purchased will cease to accrue on and after the purchase date, unless payment of the Change of Control Payment is not made (and the purchase does not take place) on such date.</w:t>
      </w:r>
    </w:p>
    <w:p w14:paraId="40D5F443" w14:textId="77777777" w:rsidR="003E7B3F" w:rsidRPr="007125E4" w:rsidRDefault="003E7B3F" w:rsidP="00420ADE">
      <w:pPr>
        <w:pStyle w:val="Ttulo3"/>
      </w:pPr>
      <w:r w:rsidRPr="007125E4">
        <w:t>The Company agrees to obtain, in a timely manner and prior to making any Change of Control Offer, all necessary consents and approvals from all applicable Governmental Authorities in any Relevant Jurisdiction and any other Governmental Authorities or agencies having jurisdiction over it and the Change of Control Offer for the remittance of funds outside of Brazil, if applicable.</w:t>
      </w:r>
    </w:p>
    <w:p w14:paraId="6B088016" w14:textId="2E3A388C" w:rsidR="003E7B3F" w:rsidRPr="007125E4" w:rsidRDefault="003E7B3F" w:rsidP="00420ADE">
      <w:pPr>
        <w:pStyle w:val="Ttulo3"/>
      </w:pPr>
      <w:r w:rsidRPr="007125E4">
        <w:t xml:space="preserve">The Company shall comply, to the extent applicable, with the requirements of Section 14e-1 of the Exchange Act and any other applicable securities laws or regulations in connection with the repurchase of Securities pursuant to this </w:t>
      </w:r>
      <w:r w:rsidR="00A4726F">
        <w:fldChar w:fldCharType="begin"/>
      </w:r>
      <w:r w:rsidR="00A4726F">
        <w:instrText xml:space="preserve"> REF _Ref_ContractCompanion_9kb9Ur039 \n \h \* MERGEFORMAT </w:instrText>
      </w:r>
      <w:r w:rsidR="00A4726F">
        <w:fldChar w:fldCharType="separate"/>
      </w:r>
      <w:r w:rsidR="00A4726F">
        <w:t>Section 4.06</w:t>
      </w:r>
      <w:r w:rsidR="00A4726F">
        <w:fldChar w:fldCharType="end"/>
      </w:r>
      <w:r w:rsidRPr="007125E4">
        <w:t xml:space="preserve">.  To the extent that the provisions of any applicable securities laws or regulations conflict with provisions of this </w:t>
      </w:r>
      <w:r w:rsidR="00A4726F">
        <w:fldChar w:fldCharType="begin"/>
      </w:r>
      <w:r w:rsidR="00A4726F">
        <w:instrText xml:space="preserve"> REF _Ref_ContractCompanion_9kb9Ur039 \n \h \* MERGEFORMAT </w:instrText>
      </w:r>
      <w:r w:rsidR="00A4726F">
        <w:fldChar w:fldCharType="separate"/>
      </w:r>
      <w:r w:rsidR="00A4726F">
        <w:t>Section 4.06</w:t>
      </w:r>
      <w:r w:rsidR="00A4726F">
        <w:fldChar w:fldCharType="end"/>
      </w:r>
      <w:r w:rsidRPr="007125E4">
        <w:t xml:space="preserve">, the Company shall comply with the applicable securities laws and regulations and shall not be deemed to have breached its obligations under this </w:t>
      </w:r>
      <w:r w:rsidR="00A4726F">
        <w:fldChar w:fldCharType="begin"/>
      </w:r>
      <w:r w:rsidR="00A4726F">
        <w:instrText xml:space="preserve"> REF _Ref_ContractCompanion_9kb9Ur039 \n \h \* MERGEFORMAT </w:instrText>
      </w:r>
      <w:r w:rsidR="00A4726F">
        <w:fldChar w:fldCharType="separate"/>
      </w:r>
      <w:r w:rsidR="00A4726F">
        <w:t>Section 4.06</w:t>
      </w:r>
      <w:r w:rsidR="00A4726F">
        <w:fldChar w:fldCharType="end"/>
      </w:r>
      <w:r w:rsidRPr="007125E4">
        <w:t xml:space="preserve"> by virtue of its compliance with such securities laws or regulations.</w:t>
      </w:r>
    </w:p>
    <w:p w14:paraId="4026AC5A" w14:textId="01C5D395" w:rsidR="003E7B3F" w:rsidRPr="007125E4" w:rsidRDefault="003E7B3F" w:rsidP="00420ADE">
      <w:pPr>
        <w:pStyle w:val="Ttulo3"/>
      </w:pPr>
      <w:r w:rsidRPr="007125E4">
        <w:t xml:space="preserve">The Company will not be required to make a Change of Control Offer upon a Change of Control if a third party makes the Change of Control Offer in the manner, at the times and otherwise in compliance with the requirements set forth in this </w:t>
      </w:r>
      <w:r w:rsidR="00A4726F">
        <w:fldChar w:fldCharType="begin"/>
      </w:r>
      <w:r w:rsidR="00A4726F">
        <w:instrText xml:space="preserve"> REF _Ref_ContractCompanion_9kb9Ur039 \n \h \* MERGEFORMAT </w:instrText>
      </w:r>
      <w:r w:rsidR="00A4726F">
        <w:fldChar w:fldCharType="separate"/>
      </w:r>
      <w:r w:rsidR="00A4726F">
        <w:t>Section 4.06</w:t>
      </w:r>
      <w:r w:rsidR="00A4726F">
        <w:fldChar w:fldCharType="end"/>
      </w:r>
      <w:r w:rsidRPr="007125E4">
        <w:t xml:space="preserve"> applicable to a Change of Control Offer made by the Company and purchases all Securities properly tendered and not withdrawn under the Change of Control Offer.</w:t>
      </w:r>
    </w:p>
    <w:p w14:paraId="26AEC2F3" w14:textId="77777777" w:rsidR="003E7B3F" w:rsidRPr="007125E4" w:rsidRDefault="003E7B3F" w:rsidP="00420ADE">
      <w:pPr>
        <w:pStyle w:val="Ttulo3"/>
      </w:pPr>
      <w:r w:rsidRPr="007125E4">
        <w:t xml:space="preserve">The obligation of the Company to make a Change of Control Offer may be waived or modified at any time prior to the occurrence of such Change of Control with the written consent of Holders holding </w:t>
      </w:r>
      <w:r>
        <w:t>75% of</w:t>
      </w:r>
      <w:r w:rsidRPr="007125E4">
        <w:t xml:space="preserve"> the aggregate outstanding principal amount of the Securities.</w:t>
      </w:r>
    </w:p>
    <w:p w14:paraId="1979BE58" w14:textId="77777777" w:rsidR="003E7B3F" w:rsidRPr="007125E4" w:rsidRDefault="003E7B3F" w:rsidP="00420ADE">
      <w:pPr>
        <w:pStyle w:val="Ttulo3"/>
      </w:pPr>
      <w:r w:rsidRPr="007125E4">
        <w:t>Notwithstanding anything to the contrary contained in this Indenture, a Change of Control Offer may be made in advance of a Change of Control, conditioned upon the consummation of such Change of Control, if a definitive agreement is in place for the Change of Control at the time the Change of Control Offer is made.</w:t>
      </w:r>
    </w:p>
    <w:p w14:paraId="6E87F62E" w14:textId="7BFDD417" w:rsidR="003E7B3F" w:rsidRPr="007125E4" w:rsidRDefault="003E7B3F" w:rsidP="00420ADE">
      <w:pPr>
        <w:pStyle w:val="Ttulo3"/>
      </w:pPr>
      <w:r w:rsidRPr="007125E4">
        <w:t xml:space="preserve">In the event that there shall at any time be a Substituted Debtor pursuant to </w:t>
      </w:r>
      <w:r w:rsidR="00A4726F">
        <w:fldChar w:fldCharType="begin"/>
      </w:r>
      <w:r w:rsidR="00A4726F">
        <w:instrText xml:space="preserve"> REF _Ref_ContractCompanion_9kb9Ur136 \w \n \h \* MERGEFORMAT </w:instrText>
      </w:r>
      <w:r w:rsidR="00A4726F">
        <w:fldChar w:fldCharType="separate"/>
      </w:r>
      <w:r w:rsidR="00A4726F">
        <w:t>Article 10</w:t>
      </w:r>
      <w:r w:rsidR="00A4726F">
        <w:fldChar w:fldCharType="end"/>
      </w:r>
      <w:r w:rsidRPr="007125E4">
        <w:t xml:space="preserve">, this </w:t>
      </w:r>
      <w:r w:rsidR="00A4726F">
        <w:fldChar w:fldCharType="begin"/>
      </w:r>
      <w:r w:rsidR="00A4726F">
        <w:instrText xml:space="preserve"> REF _Ref_ContractCompanion_9kb9Ur039 \n \h \* MERGEFORMAT </w:instrText>
      </w:r>
      <w:r w:rsidR="00A4726F">
        <w:fldChar w:fldCharType="separate"/>
      </w:r>
      <w:r w:rsidR="00A4726F">
        <w:t>Section 4.06</w:t>
      </w:r>
      <w:r w:rsidR="00A4726F">
        <w:fldChar w:fldCharType="end"/>
      </w:r>
      <w:r w:rsidRPr="007125E4">
        <w:t xml:space="preserve"> shall be interpreted by the substitution of the Substituted Debtor for the </w:t>
      </w:r>
      <w:r w:rsidR="00CE7021">
        <w:t>“</w:t>
      </w:r>
      <w:r w:rsidRPr="007125E4">
        <w:t>Company.</w:t>
      </w:r>
      <w:r w:rsidR="00CE7021">
        <w:t>”</w:t>
      </w:r>
    </w:p>
    <w:p w14:paraId="1A3A8B56" w14:textId="77777777" w:rsidR="000E1473" w:rsidRPr="000E1473" w:rsidRDefault="003E7B3F" w:rsidP="00420ADE">
      <w:pPr>
        <w:pStyle w:val="Ttulo2"/>
        <w:keepNext/>
        <w:rPr>
          <w:vanish/>
          <w:color w:val="FF0000"/>
          <w:specVanish/>
        </w:rPr>
      </w:pPr>
      <w:bookmarkStart w:id="99" w:name="_Ref_ContractCompanion_9kb9Ur01B"/>
      <w:bookmarkStart w:id="100" w:name="_Toc161960627"/>
      <w:r w:rsidRPr="007125E4">
        <w:t>Limitation on Liens</w:t>
      </w:r>
      <w:bookmarkEnd w:id="99"/>
      <w:bookmarkEnd w:id="100"/>
    </w:p>
    <w:p w14:paraId="16B452CC" w14:textId="012A3C63" w:rsidR="003E7B3F" w:rsidRPr="007125E4" w:rsidRDefault="003E7B3F" w:rsidP="000549D9">
      <w:pPr>
        <w:pStyle w:val="wNoTOC"/>
        <w:keepNext/>
      </w:pPr>
      <w:r w:rsidRPr="007125E4">
        <w:t xml:space="preserve">.  </w:t>
      </w:r>
      <w:r w:rsidR="000E1473">
        <w:fldChar w:fldCharType="begin"/>
      </w:r>
      <w:bookmarkStart w:id="101" w:name="_Ref_ContractCompanion_9kb9Ur138"/>
      <w:bookmarkEnd w:id="101"/>
      <w:r w:rsidR="000E1473">
        <w:instrText xml:space="preserve"> LISTNUM  \l 3 </w:instrText>
      </w:r>
      <w:r w:rsidR="000E1473">
        <w:fldChar w:fldCharType="end">
          <w:numberingChange w:id="102" w:author="Unknown" w:original="(1)"/>
        </w:fldChar>
      </w:r>
      <w:r w:rsidRPr="007125E4">
        <w:t>  The Obligors will not take any action, or permit that any action be taken, that would create any Lien on any of the Collateral other than:</w:t>
      </w:r>
    </w:p>
    <w:p w14:paraId="1ED91D60" w14:textId="77777777" w:rsidR="003E7B3F" w:rsidRPr="007125E4" w:rsidRDefault="003E7B3F" w:rsidP="00420ADE">
      <w:pPr>
        <w:pStyle w:val="Ttulo4"/>
      </w:pPr>
      <w:bookmarkStart w:id="103" w:name="_Ref_ContractCompanion_9kb9Ur13A"/>
      <w:r w:rsidRPr="007125E4">
        <w:t>any Lien which secures the Securities or the Subsidiary Guarantee pursuant to the terms of the Collateral Documents;</w:t>
      </w:r>
      <w:bookmarkEnd w:id="103"/>
    </w:p>
    <w:p w14:paraId="0A48A75F" w14:textId="77777777" w:rsidR="003E7B3F" w:rsidRPr="007125E4" w:rsidRDefault="003E7B3F" w:rsidP="00420ADE">
      <w:pPr>
        <w:pStyle w:val="Ttulo4"/>
      </w:pPr>
      <w:bookmarkStart w:id="104" w:name="_Ref161137591"/>
      <w:r w:rsidRPr="007125E4">
        <w:t>any Lien arising by operation of law (including a decision by a court) in the ordinary course of business</w:t>
      </w:r>
      <w:r>
        <w:t xml:space="preserve"> of the relevant entity granting such Lien provided that no other Default has occurred and is continuing</w:t>
      </w:r>
      <w:r w:rsidRPr="007125E4">
        <w:t>;</w:t>
      </w:r>
      <w:bookmarkEnd w:id="104"/>
    </w:p>
    <w:p w14:paraId="2049A388" w14:textId="08465728" w:rsidR="003E7B3F" w:rsidRPr="007125E4" w:rsidRDefault="003E7B3F" w:rsidP="00420ADE">
      <w:pPr>
        <w:pStyle w:val="Ttulo4"/>
      </w:pPr>
      <w:bookmarkStart w:id="105" w:name="_Ref161137598"/>
      <w:r w:rsidRPr="007125E4">
        <w:t>customary Liens in favor of financial institutions arising under customary general terms and conditions encumbering deposits or other funds maintained with such Person (including netting and setoff rights, banker</w:t>
      </w:r>
      <w:r w:rsidR="00CE7021">
        <w:t>’</w:t>
      </w:r>
      <w:r w:rsidRPr="007125E4">
        <w:t>s liens and the like) in each case, in the ordinary course of business and within the general parameters customary in the banking industry;</w:t>
      </w:r>
      <w:bookmarkEnd w:id="105"/>
    </w:p>
    <w:p w14:paraId="44135ED7" w14:textId="57377662" w:rsidR="003E7B3F" w:rsidRPr="007125E4" w:rsidRDefault="003E7B3F" w:rsidP="00420ADE">
      <w:pPr>
        <w:pStyle w:val="Ttulo4"/>
      </w:pPr>
      <w:bookmarkStart w:id="106" w:name="_Ref161137605"/>
      <w:r w:rsidRPr="007125E4">
        <w:t>pledges or deposits under workers</w:t>
      </w:r>
      <w:r w:rsidR="00CE7021">
        <w:t>’</w:t>
      </w:r>
      <w:r w:rsidRPr="007125E4">
        <w:t xml:space="preserve"> compensation laws, unemployment insurance laws, social security and employee health and disability benefits laws or similar legislation, or casualty or liability insurance or self-insurance</w:t>
      </w:r>
      <w:r>
        <w:t>, in each case, in the ordinary course of business of the relevant entity granting such Lien,</w:t>
      </w:r>
      <w:r w:rsidRPr="007125E4">
        <w:t xml:space="preserve"> including any Lien securing letters of credit, letters of guarantee or bankers</w:t>
      </w:r>
      <w:r w:rsidR="00CE7021">
        <w:t>’</w:t>
      </w:r>
      <w:r w:rsidRPr="007125E4">
        <w:t xml:space="preserve"> acceptances issued in the ordinary course of business</w:t>
      </w:r>
      <w:r>
        <w:t xml:space="preserve"> of the relevant entity granting such Lien</w:t>
      </w:r>
      <w:r w:rsidRPr="007125E4">
        <w:t xml:space="preserve"> in connection therewith;</w:t>
      </w:r>
      <w:bookmarkEnd w:id="106"/>
    </w:p>
    <w:p w14:paraId="362A2E0E" w14:textId="77777777" w:rsidR="003E7B3F" w:rsidRPr="007125E4" w:rsidRDefault="003E7B3F" w:rsidP="00420ADE">
      <w:pPr>
        <w:pStyle w:val="Ttulo4"/>
      </w:pPr>
      <w:r w:rsidRPr="007125E4">
        <w:t>Liens in respect of taxes and other governmental assessments and charges that are not overdue for a period of more than any applicable grace period related thereto or that are being contested in good faith and by appropriate actions, if adequate reserves with respect thereto are maintained on the books of the applicable Person in accordance with GAAP or IFRS to the extent required by GAAP or IFRS;</w:t>
      </w:r>
    </w:p>
    <w:p w14:paraId="0B35A1A9" w14:textId="77777777" w:rsidR="003E7B3F" w:rsidRPr="007125E4" w:rsidRDefault="003E7B3F" w:rsidP="00420ADE">
      <w:pPr>
        <w:pStyle w:val="Ttulo4"/>
      </w:pPr>
      <w:bookmarkStart w:id="107" w:name="_Ref161137611"/>
      <w:r w:rsidRPr="007125E4">
        <w:t>easements, rights-of-way, zoning restrictions, leases, subleases, licenses, other restrictions and other similar encumbrances which do not in any case materially detract from the value of the property subject thereto or materially interfere with the ordinary conduct of the business of the applicable Person;</w:t>
      </w:r>
      <w:bookmarkEnd w:id="107"/>
    </w:p>
    <w:p w14:paraId="23878A51" w14:textId="7B69F00C" w:rsidR="003E7B3F" w:rsidRPr="007125E4" w:rsidRDefault="003E7B3F" w:rsidP="00420ADE">
      <w:pPr>
        <w:pStyle w:val="Ttulo4"/>
      </w:pPr>
      <w:bookmarkStart w:id="108" w:name="_Ref161137618"/>
      <w:r w:rsidRPr="007125E4">
        <w:t>customary Liens in favor of trustees and escrow agents, and netting and setoff rights, banker</w:t>
      </w:r>
      <w:r w:rsidR="00CE7021">
        <w:t>’</w:t>
      </w:r>
      <w:r w:rsidRPr="007125E4">
        <w:t>s liens and the like in favor of financial institutions and counterparties to financial obligations and instruments, including Hedging Agreements</w:t>
      </w:r>
      <w:r>
        <w:t xml:space="preserve"> </w:t>
      </w:r>
      <w:r w:rsidRPr="007125E4">
        <w:t xml:space="preserve">permitted </w:t>
      </w:r>
      <w:r>
        <w:t>under this Indenture</w:t>
      </w:r>
      <w:r w:rsidRPr="007125E4">
        <w:t>;</w:t>
      </w:r>
      <w:bookmarkEnd w:id="108"/>
    </w:p>
    <w:p w14:paraId="21D20890" w14:textId="77777777" w:rsidR="003E7B3F" w:rsidRPr="007125E4" w:rsidRDefault="003E7B3F" w:rsidP="00420ADE">
      <w:pPr>
        <w:pStyle w:val="Ttulo4"/>
      </w:pPr>
      <w:r w:rsidRPr="007125E4">
        <w:t>judgment Liens that are being contested in good faith by appropriate legal proceedings;</w:t>
      </w:r>
    </w:p>
    <w:p w14:paraId="119F4C90" w14:textId="23056E8B" w:rsidR="003E7B3F" w:rsidRPr="007125E4" w:rsidRDefault="003E7B3F" w:rsidP="00420ADE">
      <w:pPr>
        <w:pStyle w:val="Ttulo4"/>
      </w:pPr>
      <w:r w:rsidRPr="00B95B7D">
        <w:t>(x) Liens securing the Priority Debentures</w:t>
      </w:r>
      <w:r>
        <w:t xml:space="preserve"> and the Other RJ Priority Deb</w:t>
      </w:r>
      <w:r w:rsidR="00D91DFD">
        <w:t>t</w:t>
      </w:r>
      <w:r w:rsidR="00DF091D">
        <w:t xml:space="preserve"> </w:t>
      </w:r>
      <w:r w:rsidR="00FD2680">
        <w:t>and/</w:t>
      </w:r>
      <w:r w:rsidRPr="00B95B7D">
        <w:t>or (</w:t>
      </w:r>
      <w:r w:rsidR="00D91DFD">
        <w:t>y</w:t>
      </w:r>
      <w:r w:rsidRPr="00B95B7D">
        <w:t>) junior-priority Liens securing Permitted Indebtedness</w:t>
      </w:r>
      <w:r>
        <w:t xml:space="preserve"> and subject to the Intercreditor Agreement</w:t>
      </w:r>
      <w:r w:rsidRPr="007125E4">
        <w:t>;</w:t>
      </w:r>
    </w:p>
    <w:p w14:paraId="2748F865" w14:textId="7F563162" w:rsidR="003E7B3F" w:rsidRPr="007125E4" w:rsidRDefault="003E7B3F" w:rsidP="00420ADE">
      <w:pPr>
        <w:pStyle w:val="Ttulo4"/>
      </w:pPr>
      <w:bookmarkStart w:id="109" w:name="_Ref161137626"/>
      <w:r w:rsidRPr="007125E4">
        <w:t>Liens imposed by law, such as carriers</w:t>
      </w:r>
      <w:r w:rsidR="00CE7021">
        <w:t>’</w:t>
      </w:r>
      <w:r w:rsidRPr="007125E4">
        <w:t>, vendors</w:t>
      </w:r>
      <w:r w:rsidR="00CE7021">
        <w:t>’</w:t>
      </w:r>
      <w:r w:rsidRPr="007125E4">
        <w:t>, warehousemen</w:t>
      </w:r>
      <w:r w:rsidR="00CE7021">
        <w:t>’</w:t>
      </w:r>
      <w:r w:rsidRPr="007125E4">
        <w:t>s and mechanics</w:t>
      </w:r>
      <w:r w:rsidR="00CE7021">
        <w:t>’</w:t>
      </w:r>
      <w:r w:rsidRPr="007125E4">
        <w:t xml:space="preserve"> liens, in each case</w:t>
      </w:r>
      <w:r>
        <w:t>, in the ordinary course of business and</w:t>
      </w:r>
      <w:r w:rsidRPr="007125E4">
        <w:t xml:space="preserve"> for sums not yet due or being contested in good faith and by appropriate proceedings;</w:t>
      </w:r>
      <w:bookmarkEnd w:id="109"/>
    </w:p>
    <w:p w14:paraId="356E0A7E" w14:textId="1C83368B" w:rsidR="003E7B3F" w:rsidRPr="007125E4" w:rsidRDefault="003E7B3F" w:rsidP="00420ADE">
      <w:pPr>
        <w:pStyle w:val="Ttulo4"/>
      </w:pPr>
      <w:r w:rsidRPr="007125E4">
        <w:t>Liens securing Indebtedness Incurred pursuant to clause</w:t>
      </w:r>
      <w:r w:rsidR="00EC6EC0">
        <w:t xml:space="preserve"> (b)</w:t>
      </w:r>
      <w:r w:rsidR="00DF091D">
        <w:t xml:space="preserve"> </w:t>
      </w:r>
      <w:r w:rsidR="00EC6EC0">
        <w:t>or</w:t>
      </w:r>
      <w:r w:rsidRPr="007125E4">
        <w:t xml:space="preserve"> </w:t>
      </w:r>
      <w:r w:rsidR="00A4726F">
        <w:fldChar w:fldCharType="begin"/>
      </w:r>
      <w:r w:rsidR="00A4726F">
        <w:instrText xml:space="preserve"> REF _Ref_ContractCompanion_9kb9Ur123 \w \n \h \t \* MERGEFORMAT </w:instrText>
      </w:r>
      <w:r w:rsidR="00A4726F">
        <w:fldChar w:fldCharType="separate"/>
      </w:r>
      <w:r w:rsidR="00A4726F">
        <w:t>(c)</w:t>
      </w:r>
      <w:r w:rsidR="00A4726F">
        <w:fldChar w:fldCharType="end"/>
      </w:r>
      <w:r>
        <w:t xml:space="preserve"> of </w:t>
      </w:r>
      <w:r w:rsidR="00A4726F">
        <w:fldChar w:fldCharType="begin"/>
      </w:r>
      <w:r w:rsidR="00A4726F">
        <w:instrText xml:space="preserve"> REF  _Ref_ContractCompanion_9kb9Ur05B \h \w  \* MERGEFORMAT </w:instrText>
      </w:r>
      <w:r w:rsidR="00A4726F">
        <w:fldChar w:fldCharType="separate"/>
      </w:r>
      <w:r w:rsidR="00A4726F">
        <w:t>Section</w:t>
      </w:r>
      <w:r w:rsidR="00EC6EC0">
        <w:t> </w:t>
      </w:r>
      <w:r w:rsidR="00A4726F">
        <w:t>4.02(2)</w:t>
      </w:r>
      <w:r w:rsidR="00A4726F">
        <w:fldChar w:fldCharType="end"/>
      </w:r>
      <w:r w:rsidRPr="007125E4">
        <w:t xml:space="preserve"> to the exten</w:t>
      </w:r>
      <w:r>
        <w:t>t such Liens are</w:t>
      </w:r>
      <w:r w:rsidRPr="007125E4">
        <w:t xml:space="preserve"> permitted in the Reorganization Plan</w:t>
      </w:r>
      <w:r w:rsidR="00DF091D">
        <w:t xml:space="preserve"> and in the priority set forth in the Intercreditor Agreement</w:t>
      </w:r>
      <w:r w:rsidRPr="007125E4">
        <w:t>; and</w:t>
      </w:r>
    </w:p>
    <w:p w14:paraId="59954868" w14:textId="77777777" w:rsidR="003E7B3F" w:rsidRPr="007125E4" w:rsidRDefault="003E7B3F" w:rsidP="00420ADE">
      <w:pPr>
        <w:pStyle w:val="Ttulo4"/>
      </w:pPr>
      <w:bookmarkStart w:id="110" w:name="_Ref_ContractCompanion_9kb9Ur13C"/>
      <w:r w:rsidRPr="007125E4">
        <w:t>extension, renewal or replacement of existing lien and customary refinancing;</w:t>
      </w:r>
      <w:bookmarkEnd w:id="110"/>
    </w:p>
    <w:p w14:paraId="4F07A64E" w14:textId="3514643E" w:rsidR="003E7B3F" w:rsidRPr="007125E4" w:rsidRDefault="003E7B3F" w:rsidP="00697D04">
      <w:pPr>
        <w:pStyle w:val="wText"/>
        <w:rPr>
          <w:bCs/>
          <w:iCs/>
          <w:color w:val="000000" w:themeColor="text1"/>
        </w:rPr>
      </w:pPr>
      <w:r w:rsidRPr="007125E4">
        <w:rPr>
          <w:bCs/>
          <w:i/>
          <w:color w:val="000000" w:themeColor="text1"/>
        </w:rPr>
        <w:t>provided</w:t>
      </w:r>
      <w:r w:rsidRPr="006C7B05">
        <w:rPr>
          <w:bCs/>
          <w:iCs/>
          <w:color w:val="000000" w:themeColor="text1"/>
        </w:rPr>
        <w:t xml:space="preserve"> </w:t>
      </w:r>
      <w:r w:rsidRPr="007125E4">
        <w:rPr>
          <w:bCs/>
          <w:iCs/>
          <w:color w:val="000000" w:themeColor="text1"/>
        </w:rPr>
        <w:t xml:space="preserve">that no Lien shall be permitted to be made on the </w:t>
      </w:r>
      <w:r>
        <w:rPr>
          <w:bCs/>
          <w:iCs/>
          <w:color w:val="000000" w:themeColor="text1"/>
        </w:rPr>
        <w:t>Capital Stock of</w:t>
      </w:r>
      <w:r w:rsidRPr="007125E4">
        <w:rPr>
          <w:bCs/>
          <w:iCs/>
          <w:color w:val="000000" w:themeColor="text1"/>
        </w:rPr>
        <w:t xml:space="preserve"> V.Tal or </w:t>
      </w:r>
      <w:r>
        <w:rPr>
          <w:bCs/>
          <w:iCs/>
          <w:color w:val="000000" w:themeColor="text1"/>
        </w:rPr>
        <w:t>the Capital Stock of</w:t>
      </w:r>
      <w:r w:rsidRPr="007125E4">
        <w:rPr>
          <w:bCs/>
          <w:iCs/>
          <w:color w:val="000000" w:themeColor="text1"/>
        </w:rPr>
        <w:t xml:space="preserve"> ClientCo pursuant to clauses </w:t>
      </w:r>
      <w:r w:rsidR="00A4726F">
        <w:rPr>
          <w:bCs/>
          <w:iCs/>
          <w:color w:val="000000" w:themeColor="text1"/>
        </w:rPr>
        <w:fldChar w:fldCharType="begin"/>
      </w:r>
      <w:r w:rsidR="00A4726F">
        <w:rPr>
          <w:bCs/>
          <w:iCs/>
          <w:color w:val="000000" w:themeColor="text1"/>
        </w:rPr>
        <w:instrText xml:space="preserve"> REF _Ref161137591 \n \h </w:instrText>
      </w:r>
      <w:r w:rsidR="00A4726F">
        <w:rPr>
          <w:bCs/>
          <w:iCs/>
          <w:color w:val="000000" w:themeColor="text1"/>
        </w:rPr>
      </w:r>
      <w:r w:rsidR="00A4726F">
        <w:rPr>
          <w:bCs/>
          <w:iCs/>
          <w:color w:val="000000" w:themeColor="text1"/>
        </w:rPr>
        <w:fldChar w:fldCharType="separate"/>
      </w:r>
      <w:r w:rsidR="00A4726F">
        <w:rPr>
          <w:bCs/>
          <w:iCs/>
          <w:color w:val="000000" w:themeColor="text1"/>
        </w:rPr>
        <w:t>(b)</w:t>
      </w:r>
      <w:r w:rsidR="00A4726F">
        <w:rPr>
          <w:bCs/>
          <w:iCs/>
          <w:color w:val="000000" w:themeColor="text1"/>
        </w:rPr>
        <w:fldChar w:fldCharType="end"/>
      </w:r>
      <w:r w:rsidRPr="007125E4">
        <w:rPr>
          <w:bCs/>
          <w:iCs/>
          <w:color w:val="000000" w:themeColor="text1"/>
        </w:rPr>
        <w:t xml:space="preserve">, </w:t>
      </w:r>
      <w:r w:rsidR="00A4726F">
        <w:rPr>
          <w:bCs/>
          <w:iCs/>
          <w:color w:val="000000" w:themeColor="text1"/>
        </w:rPr>
        <w:fldChar w:fldCharType="begin"/>
      </w:r>
      <w:r w:rsidR="00A4726F">
        <w:rPr>
          <w:bCs/>
          <w:iCs/>
          <w:color w:val="000000" w:themeColor="text1"/>
        </w:rPr>
        <w:instrText xml:space="preserve"> REF _Ref161137598 \n \h </w:instrText>
      </w:r>
      <w:r w:rsidR="00A4726F">
        <w:rPr>
          <w:bCs/>
          <w:iCs/>
          <w:color w:val="000000" w:themeColor="text1"/>
        </w:rPr>
      </w:r>
      <w:r w:rsidR="00A4726F">
        <w:rPr>
          <w:bCs/>
          <w:iCs/>
          <w:color w:val="000000" w:themeColor="text1"/>
        </w:rPr>
        <w:fldChar w:fldCharType="separate"/>
      </w:r>
      <w:r w:rsidR="00A4726F">
        <w:rPr>
          <w:bCs/>
          <w:iCs/>
          <w:color w:val="000000" w:themeColor="text1"/>
        </w:rPr>
        <w:t>(c)</w:t>
      </w:r>
      <w:r w:rsidR="00A4726F">
        <w:rPr>
          <w:bCs/>
          <w:iCs/>
          <w:color w:val="000000" w:themeColor="text1"/>
        </w:rPr>
        <w:fldChar w:fldCharType="end"/>
      </w:r>
      <w:r w:rsidRPr="007125E4">
        <w:rPr>
          <w:bCs/>
          <w:iCs/>
          <w:color w:val="000000" w:themeColor="text1"/>
        </w:rPr>
        <w:t xml:space="preserve">, </w:t>
      </w:r>
      <w:r w:rsidR="00A4726F">
        <w:rPr>
          <w:bCs/>
          <w:iCs/>
          <w:color w:val="000000" w:themeColor="text1"/>
        </w:rPr>
        <w:fldChar w:fldCharType="begin"/>
      </w:r>
      <w:r w:rsidR="00A4726F">
        <w:rPr>
          <w:bCs/>
          <w:iCs/>
          <w:color w:val="000000" w:themeColor="text1"/>
        </w:rPr>
        <w:instrText xml:space="preserve"> REF _Ref161137605 \n \h </w:instrText>
      </w:r>
      <w:r w:rsidR="00A4726F">
        <w:rPr>
          <w:bCs/>
          <w:iCs/>
          <w:color w:val="000000" w:themeColor="text1"/>
        </w:rPr>
      </w:r>
      <w:r w:rsidR="00A4726F">
        <w:rPr>
          <w:bCs/>
          <w:iCs/>
          <w:color w:val="000000" w:themeColor="text1"/>
        </w:rPr>
        <w:fldChar w:fldCharType="separate"/>
      </w:r>
      <w:r w:rsidR="00A4726F">
        <w:rPr>
          <w:bCs/>
          <w:iCs/>
          <w:color w:val="000000" w:themeColor="text1"/>
        </w:rPr>
        <w:t>(d)</w:t>
      </w:r>
      <w:r w:rsidR="00A4726F">
        <w:rPr>
          <w:bCs/>
          <w:iCs/>
          <w:color w:val="000000" w:themeColor="text1"/>
        </w:rPr>
        <w:fldChar w:fldCharType="end"/>
      </w:r>
      <w:r w:rsidRPr="007125E4">
        <w:rPr>
          <w:bCs/>
          <w:iCs/>
          <w:color w:val="000000" w:themeColor="text1"/>
        </w:rPr>
        <w:t xml:space="preserve">, </w:t>
      </w:r>
      <w:r w:rsidR="00A4726F">
        <w:rPr>
          <w:bCs/>
          <w:iCs/>
          <w:color w:val="000000" w:themeColor="text1"/>
        </w:rPr>
        <w:fldChar w:fldCharType="begin"/>
      </w:r>
      <w:r w:rsidR="00A4726F">
        <w:rPr>
          <w:bCs/>
          <w:iCs/>
          <w:color w:val="000000" w:themeColor="text1"/>
        </w:rPr>
        <w:instrText xml:space="preserve"> REF _Ref161137611 \n \h </w:instrText>
      </w:r>
      <w:r w:rsidR="00A4726F">
        <w:rPr>
          <w:bCs/>
          <w:iCs/>
          <w:color w:val="000000" w:themeColor="text1"/>
        </w:rPr>
      </w:r>
      <w:r w:rsidR="00A4726F">
        <w:rPr>
          <w:bCs/>
          <w:iCs/>
          <w:color w:val="000000" w:themeColor="text1"/>
        </w:rPr>
        <w:fldChar w:fldCharType="separate"/>
      </w:r>
      <w:r w:rsidR="00A4726F">
        <w:rPr>
          <w:bCs/>
          <w:iCs/>
          <w:color w:val="000000" w:themeColor="text1"/>
        </w:rPr>
        <w:t>(f)</w:t>
      </w:r>
      <w:r w:rsidR="00A4726F">
        <w:rPr>
          <w:bCs/>
          <w:iCs/>
          <w:color w:val="000000" w:themeColor="text1"/>
        </w:rPr>
        <w:fldChar w:fldCharType="end"/>
      </w:r>
      <w:r w:rsidRPr="007125E4">
        <w:rPr>
          <w:bCs/>
          <w:iCs/>
          <w:color w:val="000000" w:themeColor="text1"/>
        </w:rPr>
        <w:t xml:space="preserve">, </w:t>
      </w:r>
      <w:r w:rsidR="00A4726F">
        <w:rPr>
          <w:bCs/>
          <w:iCs/>
          <w:color w:val="000000" w:themeColor="text1"/>
        </w:rPr>
        <w:fldChar w:fldCharType="begin"/>
      </w:r>
      <w:r w:rsidR="00A4726F">
        <w:rPr>
          <w:bCs/>
          <w:iCs/>
          <w:color w:val="000000" w:themeColor="text1"/>
        </w:rPr>
        <w:instrText xml:space="preserve"> REF _Ref161137618 \n \h </w:instrText>
      </w:r>
      <w:r w:rsidR="00A4726F">
        <w:rPr>
          <w:bCs/>
          <w:iCs/>
          <w:color w:val="000000" w:themeColor="text1"/>
        </w:rPr>
      </w:r>
      <w:r w:rsidR="00A4726F">
        <w:rPr>
          <w:bCs/>
          <w:iCs/>
          <w:color w:val="000000" w:themeColor="text1"/>
        </w:rPr>
        <w:fldChar w:fldCharType="separate"/>
      </w:r>
      <w:r w:rsidR="00A4726F">
        <w:rPr>
          <w:bCs/>
          <w:iCs/>
          <w:color w:val="000000" w:themeColor="text1"/>
        </w:rPr>
        <w:t>(g)</w:t>
      </w:r>
      <w:r w:rsidR="00A4726F">
        <w:rPr>
          <w:bCs/>
          <w:iCs/>
          <w:color w:val="000000" w:themeColor="text1"/>
        </w:rPr>
        <w:fldChar w:fldCharType="end"/>
      </w:r>
      <w:r>
        <w:rPr>
          <w:bCs/>
          <w:iCs/>
          <w:color w:val="000000" w:themeColor="text1"/>
        </w:rPr>
        <w:t xml:space="preserve"> </w:t>
      </w:r>
      <w:r w:rsidRPr="007125E4">
        <w:rPr>
          <w:bCs/>
          <w:iCs/>
          <w:color w:val="000000" w:themeColor="text1"/>
        </w:rPr>
        <w:t xml:space="preserve">or </w:t>
      </w:r>
      <w:r w:rsidR="00A4726F">
        <w:rPr>
          <w:bCs/>
          <w:iCs/>
          <w:color w:val="000000" w:themeColor="text1"/>
        </w:rPr>
        <w:fldChar w:fldCharType="begin"/>
      </w:r>
      <w:r w:rsidR="00A4726F">
        <w:rPr>
          <w:bCs/>
          <w:iCs/>
          <w:color w:val="000000" w:themeColor="text1"/>
        </w:rPr>
        <w:instrText xml:space="preserve"> REF _Ref161137626 \n \h </w:instrText>
      </w:r>
      <w:r w:rsidR="00A4726F">
        <w:rPr>
          <w:bCs/>
          <w:iCs/>
          <w:color w:val="000000" w:themeColor="text1"/>
        </w:rPr>
      </w:r>
      <w:r w:rsidR="00A4726F">
        <w:rPr>
          <w:bCs/>
          <w:iCs/>
          <w:color w:val="000000" w:themeColor="text1"/>
        </w:rPr>
        <w:fldChar w:fldCharType="separate"/>
      </w:r>
      <w:r w:rsidR="00A4726F">
        <w:rPr>
          <w:bCs/>
          <w:iCs/>
          <w:color w:val="000000" w:themeColor="text1"/>
        </w:rPr>
        <w:t>(j)</w:t>
      </w:r>
      <w:r w:rsidR="00A4726F">
        <w:rPr>
          <w:bCs/>
          <w:iCs/>
          <w:color w:val="000000" w:themeColor="text1"/>
        </w:rPr>
        <w:fldChar w:fldCharType="end"/>
      </w:r>
      <w:r w:rsidRPr="007125E4">
        <w:rPr>
          <w:bCs/>
          <w:iCs/>
          <w:color w:val="000000" w:themeColor="text1"/>
        </w:rPr>
        <w:t xml:space="preserve"> of this clause </w:t>
      </w:r>
      <w:r w:rsidR="00A4726F">
        <w:rPr>
          <w:bCs/>
          <w:iCs/>
          <w:color w:val="000000" w:themeColor="text1"/>
        </w:rPr>
        <w:fldChar w:fldCharType="begin"/>
      </w:r>
      <w:r w:rsidR="00A4726F">
        <w:rPr>
          <w:bCs/>
          <w:iCs/>
          <w:color w:val="000000" w:themeColor="text1"/>
        </w:rPr>
        <w:instrText xml:space="preserve"> REF _Ref_ContractCompanion_9kb9Ur138 \w \n \h \t \* MERGEFORMAT </w:instrText>
      </w:r>
      <w:r w:rsidR="00A4726F">
        <w:rPr>
          <w:bCs/>
          <w:iCs/>
          <w:color w:val="000000" w:themeColor="text1"/>
        </w:rPr>
      </w:r>
      <w:r w:rsidR="00A4726F">
        <w:rPr>
          <w:bCs/>
          <w:iCs/>
          <w:color w:val="000000" w:themeColor="text1"/>
        </w:rPr>
        <w:fldChar w:fldCharType="separate"/>
      </w:r>
      <w:r w:rsidR="00A4726F">
        <w:rPr>
          <w:bCs/>
          <w:iCs/>
          <w:color w:val="000000" w:themeColor="text1"/>
        </w:rPr>
        <w:t>(1)</w:t>
      </w:r>
      <w:r w:rsidR="00A4726F">
        <w:rPr>
          <w:bCs/>
          <w:iCs/>
          <w:color w:val="000000" w:themeColor="text1"/>
        </w:rPr>
        <w:fldChar w:fldCharType="end"/>
      </w:r>
      <w:r w:rsidRPr="007125E4">
        <w:rPr>
          <w:bCs/>
          <w:iCs/>
          <w:color w:val="000000" w:themeColor="text1"/>
        </w:rPr>
        <w:t>,</w:t>
      </w:r>
    </w:p>
    <w:p w14:paraId="7383E715" w14:textId="2F860764" w:rsidR="003E7B3F" w:rsidRPr="007125E4" w:rsidRDefault="003E7B3F" w:rsidP="00697D04">
      <w:pPr>
        <w:pStyle w:val="wText"/>
        <w:rPr>
          <w:bCs/>
          <w:iCs/>
          <w:color w:val="000000" w:themeColor="text1"/>
        </w:rPr>
      </w:pPr>
      <w:r w:rsidRPr="007125E4">
        <w:rPr>
          <w:bCs/>
          <w:iCs/>
          <w:color w:val="000000" w:themeColor="text1"/>
        </w:rPr>
        <w:t xml:space="preserve">(each such Lien described in </w:t>
      </w:r>
      <w:r w:rsidR="00A4726F">
        <w:rPr>
          <w:bCs/>
          <w:iCs/>
          <w:color w:val="000000" w:themeColor="text1"/>
        </w:rPr>
        <w:fldChar w:fldCharType="begin"/>
      </w:r>
      <w:r w:rsidR="00A4726F">
        <w:rPr>
          <w:bCs/>
          <w:iCs/>
          <w:color w:val="000000" w:themeColor="text1"/>
        </w:rPr>
        <w:instrText xml:space="preserve"> REF _Ref_ContractCompanion_9kb9Ur13A \w \n \h \t \* MERGEFORMAT </w:instrText>
      </w:r>
      <w:r w:rsidR="00A4726F">
        <w:rPr>
          <w:bCs/>
          <w:iCs/>
          <w:color w:val="000000" w:themeColor="text1"/>
        </w:rPr>
      </w:r>
      <w:r w:rsidR="00A4726F">
        <w:rPr>
          <w:bCs/>
          <w:iCs/>
          <w:color w:val="000000" w:themeColor="text1"/>
        </w:rPr>
        <w:fldChar w:fldCharType="separate"/>
      </w:r>
      <w:r w:rsidR="00A4726F">
        <w:rPr>
          <w:bCs/>
          <w:iCs/>
          <w:color w:val="000000" w:themeColor="text1"/>
        </w:rPr>
        <w:t>(a)</w:t>
      </w:r>
      <w:r w:rsidR="00A4726F">
        <w:rPr>
          <w:bCs/>
          <w:iCs/>
          <w:color w:val="000000" w:themeColor="text1"/>
        </w:rPr>
        <w:fldChar w:fldCharType="end"/>
      </w:r>
      <w:r w:rsidRPr="007125E4">
        <w:rPr>
          <w:bCs/>
          <w:iCs/>
          <w:color w:val="000000" w:themeColor="text1"/>
        </w:rPr>
        <w:t xml:space="preserve"> through </w:t>
      </w:r>
      <w:r w:rsidR="00A4726F">
        <w:rPr>
          <w:bCs/>
          <w:iCs/>
          <w:color w:val="000000" w:themeColor="text1"/>
        </w:rPr>
        <w:fldChar w:fldCharType="begin"/>
      </w:r>
      <w:r w:rsidR="00A4726F">
        <w:rPr>
          <w:bCs/>
          <w:iCs/>
          <w:color w:val="000000" w:themeColor="text1"/>
        </w:rPr>
        <w:instrText xml:space="preserve"> REF _Ref_ContractCompanion_9kb9Ur13C \w \n \h \t \* MERGEFORMAT </w:instrText>
      </w:r>
      <w:r w:rsidR="00A4726F">
        <w:rPr>
          <w:bCs/>
          <w:iCs/>
          <w:color w:val="000000" w:themeColor="text1"/>
        </w:rPr>
      </w:r>
      <w:r w:rsidR="00A4726F">
        <w:rPr>
          <w:bCs/>
          <w:iCs/>
          <w:color w:val="000000" w:themeColor="text1"/>
        </w:rPr>
        <w:fldChar w:fldCharType="separate"/>
      </w:r>
      <w:r w:rsidR="00A4726F">
        <w:rPr>
          <w:bCs/>
          <w:iCs/>
          <w:color w:val="000000" w:themeColor="text1"/>
        </w:rPr>
        <w:t>(l)</w:t>
      </w:r>
      <w:r w:rsidR="00A4726F">
        <w:rPr>
          <w:bCs/>
          <w:iCs/>
          <w:color w:val="000000" w:themeColor="text1"/>
        </w:rPr>
        <w:fldChar w:fldCharType="end"/>
      </w:r>
      <w:r w:rsidRPr="007125E4">
        <w:rPr>
          <w:bCs/>
          <w:iCs/>
          <w:color w:val="000000" w:themeColor="text1"/>
        </w:rPr>
        <w:t xml:space="preserve"> above being collectively referred to herein as the </w:t>
      </w:r>
      <w:r w:rsidR="00CE7021">
        <w:rPr>
          <w:bCs/>
          <w:iCs/>
          <w:color w:val="000000" w:themeColor="text1"/>
        </w:rPr>
        <w:t>“</w:t>
      </w:r>
      <w:r w:rsidRPr="007125E4">
        <w:rPr>
          <w:b/>
          <w:bCs/>
          <w:i/>
          <w:iCs/>
          <w:color w:val="000000" w:themeColor="text1"/>
        </w:rPr>
        <w:t>Permitted Collateral Liens</w:t>
      </w:r>
      <w:r w:rsidR="00CE7021">
        <w:rPr>
          <w:bCs/>
          <w:iCs/>
          <w:color w:val="000000" w:themeColor="text1"/>
        </w:rPr>
        <w:t>”</w:t>
      </w:r>
      <w:r w:rsidRPr="007125E4">
        <w:rPr>
          <w:bCs/>
          <w:iCs/>
          <w:color w:val="000000" w:themeColor="text1"/>
        </w:rPr>
        <w:t>).</w:t>
      </w:r>
    </w:p>
    <w:p w14:paraId="26450E49" w14:textId="77777777" w:rsidR="003E7B3F" w:rsidRPr="007125E4" w:rsidRDefault="003E7B3F" w:rsidP="00420ADE">
      <w:pPr>
        <w:pStyle w:val="Ttulo3"/>
      </w:pPr>
      <w:bookmarkStart w:id="111" w:name="_Ref_ContractCompanion_9kb9Ur145"/>
      <w:r w:rsidRPr="007125E4">
        <w:t>The Company</w:t>
      </w:r>
      <w:r w:rsidRPr="007125E4" w:rsidDel="002F2CE5">
        <w:t xml:space="preserve"> </w:t>
      </w:r>
      <w:r w:rsidRPr="007125E4">
        <w:t>shall not, and shall not permit any Subsidiary to, Incur any Liens to secure Indebtedness on any of its properties or assets that does not constitute Collateral, whether owned at the Restructuring Closing Date or thereafter acquired, without providing that the Securities are secured equally and ratably with (or, if the Indebtedness to be secured by the Lien is subordinated in right of payment to the Securities or any Subsidiary Guarantee, prior to) such Indebtedness for so long as such Indebtedness is so secured.</w:t>
      </w:r>
      <w:bookmarkEnd w:id="111"/>
    </w:p>
    <w:bookmarkStart w:id="112" w:name="_Ref_ContractCompanion_9kb9Ur14B"/>
    <w:p w14:paraId="4241D186" w14:textId="0B6ABE38" w:rsidR="003E7B3F" w:rsidRPr="007125E4" w:rsidRDefault="00A4726F" w:rsidP="00420ADE">
      <w:pPr>
        <w:pStyle w:val="Ttulo3"/>
        <w:keepNext/>
      </w:pPr>
      <w:r>
        <w:fldChar w:fldCharType="begin"/>
      </w:r>
      <w:r>
        <w:instrText xml:space="preserve"> REF _Ref_ContractCompanion_9kb9Ur145 \w \h \* MERGEFORMAT </w:instrText>
      </w:r>
      <w:r>
        <w:fldChar w:fldCharType="separate"/>
      </w:r>
      <w:r>
        <w:t>Section 4.07(2)</w:t>
      </w:r>
      <w:r>
        <w:fldChar w:fldCharType="end"/>
      </w:r>
      <w:r w:rsidR="003E7B3F" w:rsidRPr="007125E4">
        <w:t xml:space="preserve"> above does not apply to:</w:t>
      </w:r>
      <w:bookmarkEnd w:id="112"/>
    </w:p>
    <w:p w14:paraId="720FD4B3" w14:textId="77777777" w:rsidR="003E7B3F" w:rsidRPr="007125E4" w:rsidRDefault="003E7B3F" w:rsidP="00420ADE">
      <w:pPr>
        <w:pStyle w:val="Ttulo5"/>
      </w:pPr>
      <w:bookmarkStart w:id="113" w:name="_Ref161137664"/>
      <w:r w:rsidRPr="007125E4">
        <w:t>any Lien in existence on the Restructuring Closing Date or any Lien which</w:t>
      </w:r>
      <w:r>
        <w:t>, in each case,</w:t>
      </w:r>
      <w:r w:rsidRPr="007125E4">
        <w:t xml:space="preserve"> secures the Securities or the Subsidiary Guarantees pursuant to the terms of the Collateral Documents;</w:t>
      </w:r>
      <w:bookmarkEnd w:id="113"/>
    </w:p>
    <w:p w14:paraId="645FBAC1" w14:textId="3E4E5915" w:rsidR="003E7B3F" w:rsidRPr="007125E4" w:rsidRDefault="003E7B3F" w:rsidP="00420ADE">
      <w:pPr>
        <w:pStyle w:val="Ttulo5"/>
      </w:pPr>
      <w:r w:rsidRPr="007125E4">
        <w:t xml:space="preserve">any Lien on assets specified on </w:t>
      </w:r>
      <w:r w:rsidR="00A4726F" w:rsidRPr="00A4726F">
        <w:rPr>
          <w:u w:val="single"/>
        </w:rPr>
        <w:fldChar w:fldCharType="begin"/>
      </w:r>
      <w:r w:rsidR="00A4726F" w:rsidRPr="00A4726F">
        <w:rPr>
          <w:u w:val="single"/>
        </w:rPr>
        <w:instrText xml:space="preserve"> REF  _Ref_ContractCompanion_9kb9Ur024 \h \n \w  \* MERGEFORMAT </w:instrText>
      </w:r>
      <w:r w:rsidR="00A4726F" w:rsidRPr="00A4726F">
        <w:rPr>
          <w:u w:val="single"/>
        </w:rPr>
      </w:r>
      <w:r w:rsidR="00A4726F" w:rsidRPr="00A4726F">
        <w:rPr>
          <w:u w:val="single"/>
        </w:rPr>
        <w:fldChar w:fldCharType="separate"/>
      </w:r>
      <w:r w:rsidR="00A4726F" w:rsidRPr="00A4726F">
        <w:rPr>
          <w:u w:val="single"/>
        </w:rPr>
        <w:t>Schedule A</w:t>
      </w:r>
      <w:r w:rsidR="00A4726F" w:rsidRPr="00A4726F">
        <w:rPr>
          <w:u w:val="single"/>
        </w:rPr>
        <w:fldChar w:fldCharType="end"/>
      </w:r>
      <w:r w:rsidRPr="007125E4">
        <w:t xml:space="preserve"> hereto;</w:t>
      </w:r>
    </w:p>
    <w:p w14:paraId="478C7553" w14:textId="254F93C1" w:rsidR="003E7B3F" w:rsidRPr="007125E4" w:rsidRDefault="003E7B3F" w:rsidP="00420ADE">
      <w:pPr>
        <w:pStyle w:val="Ttulo5"/>
      </w:pPr>
      <w:bookmarkStart w:id="114" w:name="_Ref161137674"/>
      <w:r w:rsidRPr="007125E4">
        <w:t xml:space="preserve">any Lien on any property or assets (including Capital Stock of any Person) acquired, constructed or improved by the Company or any Subsidiaries after the date of this Indenture, which is created, Incurred or assumed contemporaneously with, or within 12 months after, that acquisition (or in the case of any such property constructed or improved, after the completion or commencement of commercial operation of such property, whichever is later) to secure or provide for the payment of any part of the purchase price of such property or the costs of that construction or improvement (including costs such as escalation, interest during construction and finance costs); </w:t>
      </w:r>
      <w:r w:rsidRPr="007125E4">
        <w:rPr>
          <w:i/>
        </w:rPr>
        <w:t>provided</w:t>
      </w:r>
      <w:r w:rsidRPr="007125E4">
        <w:t xml:space="preserve"> that in the case of any such construction or improvement the Lien shall not apply to any other property owned by the Company or any Subsidiary, other than any unimproved real property on which the property so constructed, or the improvement, is located, including for the avoidance of doubt any Indebtedness Incurred under clause </w:t>
      </w:r>
      <w:r w:rsidR="00A4726F">
        <w:fldChar w:fldCharType="begin"/>
      </w:r>
      <w:r w:rsidR="00A4726F">
        <w:instrText xml:space="preserve"> REF _Ref_ContractCompanion_9kb9Ur147 \w \n \h \t \* MERGEFORMAT </w:instrText>
      </w:r>
      <w:r w:rsidR="00A4726F">
        <w:fldChar w:fldCharType="separate"/>
      </w:r>
      <w:r w:rsidR="00A4726F">
        <w:t>(n)</w:t>
      </w:r>
      <w:r w:rsidR="00A4726F">
        <w:fldChar w:fldCharType="end"/>
      </w:r>
      <w:r w:rsidRPr="007125E4">
        <w:t xml:space="preserve"> of </w:t>
      </w:r>
      <w:r w:rsidR="00A4726F">
        <w:fldChar w:fldCharType="begin"/>
      </w:r>
      <w:r w:rsidR="00A4726F">
        <w:instrText xml:space="preserve"> REF _Ref_ContractCompanion_9kb9Ur0AG \n \h \* MERGEFORMAT </w:instrText>
      </w:r>
      <w:r w:rsidR="00A4726F">
        <w:fldChar w:fldCharType="separate"/>
      </w:r>
      <w:r w:rsidR="00A4726F">
        <w:t>Section 4.02</w:t>
      </w:r>
      <w:r w:rsidR="00A4726F">
        <w:fldChar w:fldCharType="end"/>
      </w:r>
      <w:r w:rsidRPr="007125E4">
        <w:t>;</w:t>
      </w:r>
      <w:bookmarkEnd w:id="114"/>
    </w:p>
    <w:p w14:paraId="727DCA9D" w14:textId="30A5D0E8" w:rsidR="003E7B3F" w:rsidRPr="007125E4" w:rsidRDefault="003E7B3F" w:rsidP="00420ADE">
      <w:pPr>
        <w:pStyle w:val="Ttulo5"/>
      </w:pPr>
      <w:r w:rsidRPr="007125E4">
        <w:t>easements, rights-of-way and other encumbrances (</w:t>
      </w:r>
      <w:r w:rsidR="00CE7021">
        <w:t>“</w:t>
      </w:r>
      <w:r w:rsidRPr="007125E4">
        <w:rPr>
          <w:b/>
          <w:i/>
        </w:rPr>
        <w:t>real property encumbrances</w:t>
      </w:r>
      <w:r w:rsidR="00CE7021">
        <w:t>”</w:t>
      </w:r>
      <w:r w:rsidRPr="007125E4">
        <w:t>) on title to real property that do not render title to the property encumbered thereby unmarketable, materially reduce the value thereof or materially adversely affect the use of such property for its intended purposes either individually or in the aggregate when taken together with all such real property encumbrances in existence at such time;</w:t>
      </w:r>
    </w:p>
    <w:p w14:paraId="5ED2E497" w14:textId="77777777" w:rsidR="003E7B3F" w:rsidRPr="007125E4" w:rsidRDefault="003E7B3F" w:rsidP="00420ADE">
      <w:pPr>
        <w:pStyle w:val="Ttulo5"/>
      </w:pPr>
      <w:r w:rsidRPr="007125E4">
        <w:t>any Lien on any property or assets existing at the time of its acquisition and which is not created as a result of or in connection with or in anticipation of that acquisition (unless such Lien was created to secure or provide for the payment of any part of the purchase price of such property);</w:t>
      </w:r>
    </w:p>
    <w:p w14:paraId="5B9862EC" w14:textId="77777777" w:rsidR="003E7B3F" w:rsidRPr="007125E4" w:rsidRDefault="003E7B3F" w:rsidP="00420ADE">
      <w:pPr>
        <w:pStyle w:val="Ttulo5"/>
      </w:pPr>
      <w:bookmarkStart w:id="115" w:name="_Ref161137680"/>
      <w:r w:rsidRPr="007125E4">
        <w:t xml:space="preserve">any Lien on any property or assets acquired from a corporation or any other Person which is merged with or into the Company or a Subsidiary, or any Lien existing on property of a corporation or any other Person which existed at the time such corporation becomes a Subsidiary of the Company and, in either case, which is not created as a result of or in connection with or in anticipation of any such transaction (unless such Lien was created to secure or provide for the payment of any part of the purchase price of such corporation); </w:t>
      </w:r>
      <w:r w:rsidRPr="007125E4">
        <w:rPr>
          <w:i/>
        </w:rPr>
        <w:t>provided</w:t>
      </w:r>
      <w:r w:rsidRPr="007125E4">
        <w:t xml:space="preserve"> that such Lien does not extend to any other property of an Obligor or any Subsidiary;</w:t>
      </w:r>
      <w:bookmarkEnd w:id="115"/>
    </w:p>
    <w:p w14:paraId="0017F16C" w14:textId="77777777" w:rsidR="003E7B3F" w:rsidRPr="007125E4" w:rsidRDefault="003E7B3F" w:rsidP="00420ADE">
      <w:pPr>
        <w:pStyle w:val="Ttulo5"/>
      </w:pPr>
      <w:bookmarkStart w:id="116" w:name="_Ref161137687"/>
      <w:r w:rsidRPr="007125E4">
        <w:t>any Lien arising by operation of law (including a decision by a court) in the ordinary course of business</w:t>
      </w:r>
      <w:r>
        <w:t xml:space="preserve"> of the relevant entity granting such Lien</w:t>
      </w:r>
      <w:r w:rsidRPr="007125E4">
        <w:t>;</w:t>
      </w:r>
      <w:bookmarkEnd w:id="116"/>
    </w:p>
    <w:p w14:paraId="31956F1D" w14:textId="229D9984" w:rsidR="003E7B3F" w:rsidRPr="007125E4" w:rsidRDefault="003E7B3F" w:rsidP="00420ADE">
      <w:pPr>
        <w:pStyle w:val="Ttulo5"/>
      </w:pPr>
      <w:r w:rsidRPr="007125E4">
        <w:t>customary Liens in favor of trustees and escrow agents, and netting and setoff rights, banker</w:t>
      </w:r>
      <w:r w:rsidR="00CE7021">
        <w:t>’</w:t>
      </w:r>
      <w:r w:rsidRPr="007125E4">
        <w:t>s liens and the like in favor of financial institutions and counterparties to financial obligations and instruments, including Hedging Agreements, in each case, in the ordinary course of business</w:t>
      </w:r>
      <w:r>
        <w:t xml:space="preserve"> of the relevant entity granting such Liens</w:t>
      </w:r>
      <w:r w:rsidRPr="007125E4">
        <w:t>;</w:t>
      </w:r>
    </w:p>
    <w:p w14:paraId="4CD46BD3" w14:textId="77777777" w:rsidR="003E7B3F" w:rsidRPr="007125E4" w:rsidRDefault="003E7B3F" w:rsidP="00420ADE">
      <w:pPr>
        <w:pStyle w:val="Ttulo5"/>
      </w:pPr>
      <w:r w:rsidRPr="007125E4">
        <w:t>Liens securing Hedging Agreements so long as such Hedging Agreements relate to Indebtedness for borrowed money that is, and is permitted to be under the Indenture, secured by a Lien on the same property securing such Hedging Agreements;</w:t>
      </w:r>
    </w:p>
    <w:p w14:paraId="0C395F4A" w14:textId="77777777" w:rsidR="003E7B3F" w:rsidRPr="007125E4" w:rsidRDefault="003E7B3F" w:rsidP="00420ADE">
      <w:pPr>
        <w:pStyle w:val="Ttulo5"/>
      </w:pPr>
      <w:bookmarkStart w:id="117" w:name="_Ref161137695"/>
      <w:r w:rsidRPr="007125E4">
        <w:t>any Lien on Receivables transferred to a Receivables Subsidiary or on assets of a Receivables Subsidiary, in each case, Incurred in connection with a Qualified Receivables Transaction;</w:t>
      </w:r>
      <w:bookmarkEnd w:id="117"/>
    </w:p>
    <w:p w14:paraId="10094100" w14:textId="7B956750" w:rsidR="003E7B3F" w:rsidRPr="007125E4" w:rsidRDefault="003E7B3F" w:rsidP="00420ADE">
      <w:pPr>
        <w:pStyle w:val="Ttulo5"/>
      </w:pPr>
      <w:r w:rsidRPr="007125E4">
        <w:t>pledges or deposits under worker</w:t>
      </w:r>
      <w:r w:rsidR="00CE7021">
        <w:t>’</w:t>
      </w:r>
      <w:r w:rsidRPr="007125E4">
        <w:t xml:space="preserve">s compensation laws, unemployment insurance laws or similar legislation, or good faith deposits in connection with bids, tenders, contracts or leases, or to secure public or statutory obligations, surety bonds, customs duties and the like, or for the payment of rent, in each case Incurred in the ordinary course of business </w:t>
      </w:r>
      <w:r>
        <w:t xml:space="preserve">of the relevant entity granting such Lien </w:t>
      </w:r>
      <w:r w:rsidRPr="007125E4">
        <w:t>and not securing Indebtedness;</w:t>
      </w:r>
    </w:p>
    <w:p w14:paraId="4E0F496F" w14:textId="0A59326C" w:rsidR="003E7B3F" w:rsidRPr="007125E4" w:rsidRDefault="003E7B3F" w:rsidP="00420ADE">
      <w:pPr>
        <w:pStyle w:val="Ttulo5"/>
      </w:pPr>
      <w:r w:rsidRPr="007125E4">
        <w:t>Liens imposed by law, such as carriers</w:t>
      </w:r>
      <w:r w:rsidR="00CE7021">
        <w:t>’</w:t>
      </w:r>
      <w:r w:rsidRPr="007125E4">
        <w:t>, vendors</w:t>
      </w:r>
      <w:r w:rsidR="00CE7021">
        <w:t>’</w:t>
      </w:r>
      <w:r w:rsidRPr="007125E4">
        <w:t>, warehousemen</w:t>
      </w:r>
      <w:r w:rsidR="00CE7021">
        <w:t>’</w:t>
      </w:r>
      <w:r w:rsidRPr="007125E4">
        <w:t>s and mechanics</w:t>
      </w:r>
      <w:r w:rsidR="00CE7021">
        <w:t>’</w:t>
      </w:r>
      <w:r w:rsidRPr="007125E4">
        <w:t xml:space="preserve"> liens, in each case</w:t>
      </w:r>
      <w:r>
        <w:t>, in the ordinary course of business of the relevant entity granting such Liens and</w:t>
      </w:r>
      <w:r w:rsidRPr="007125E4">
        <w:t xml:space="preserve"> for sums not yet due or being contested in good faith and by appropriate proceedings;</w:t>
      </w:r>
    </w:p>
    <w:p w14:paraId="3B80F626" w14:textId="77777777" w:rsidR="003E7B3F" w:rsidRPr="007125E4" w:rsidRDefault="003E7B3F" w:rsidP="00420ADE">
      <w:pPr>
        <w:pStyle w:val="Ttulo5"/>
      </w:pPr>
      <w:r w:rsidRPr="007125E4">
        <w:t>Liens in respect of taxes and other governmental assessments and charges that are not overdue for a period of more than any applicable grace period related thereto or that are being contested in good faith and by appropriate actions, if adequate reserves with respect thereto are maintained on the books of the applicable Person in accordance with GAAP or IFRS to the extent required by GAAP or IFRS;</w:t>
      </w:r>
    </w:p>
    <w:p w14:paraId="5D6FECF0" w14:textId="77777777" w:rsidR="003E7B3F" w:rsidRPr="007125E4" w:rsidRDefault="003E7B3F" w:rsidP="00420ADE">
      <w:pPr>
        <w:pStyle w:val="Ttulo5"/>
      </w:pPr>
      <w:r w:rsidRPr="007125E4">
        <w:t>Liens securing reimbursement obligations with respect to letters of credit that encumber documents and other property relating to such letters of credit and the proceeds thereof;</w:t>
      </w:r>
    </w:p>
    <w:p w14:paraId="29E1AAED" w14:textId="77777777" w:rsidR="003E7B3F" w:rsidRPr="007125E4" w:rsidRDefault="003E7B3F" w:rsidP="00420ADE">
      <w:pPr>
        <w:pStyle w:val="Ttulo5"/>
      </w:pPr>
      <w:r w:rsidRPr="007125E4">
        <w:t>licenses or leases or subleases as licensor, lessor or sublessor of any of its property, including intellectual property, in the ordinary course of business</w:t>
      </w:r>
      <w:r>
        <w:t xml:space="preserve"> of the relevant entity</w:t>
      </w:r>
      <w:r w:rsidRPr="007125E4">
        <w:t>;</w:t>
      </w:r>
    </w:p>
    <w:p w14:paraId="5167039D" w14:textId="77777777" w:rsidR="003E7B3F" w:rsidRPr="007125E4" w:rsidRDefault="003E7B3F" w:rsidP="00420ADE">
      <w:pPr>
        <w:pStyle w:val="Ttulo5"/>
      </w:pPr>
      <w:r w:rsidRPr="007125E4">
        <w:t>Liens on assets pursuant to merger agreements, stock or asset purchase agreements and similar agreements in respect of the disposition of such assets;</w:t>
      </w:r>
    </w:p>
    <w:p w14:paraId="78027CBE" w14:textId="77777777" w:rsidR="003E7B3F" w:rsidRPr="007125E4" w:rsidRDefault="003E7B3F" w:rsidP="00420ADE">
      <w:pPr>
        <w:pStyle w:val="Ttulo5"/>
      </w:pPr>
      <w:r w:rsidRPr="007125E4">
        <w:t>options, put and call arrangements, rights of first refusal and similar rights relating to investments in joint ventures or partnerships;</w:t>
      </w:r>
    </w:p>
    <w:p w14:paraId="127875A5" w14:textId="77777777" w:rsidR="003E7B3F" w:rsidRPr="007125E4" w:rsidRDefault="003E7B3F" w:rsidP="00420ADE">
      <w:pPr>
        <w:pStyle w:val="Ttulo5"/>
      </w:pPr>
      <w:r w:rsidRPr="007125E4">
        <w:t>judgment liens, and Liens securing appeal bonds or letters of credit issued in support of or in lieu of appeal bonds, so long as no Event of Default then exists as a result thereof;</w:t>
      </w:r>
    </w:p>
    <w:p w14:paraId="3245EEB8" w14:textId="746776CD" w:rsidR="003E7B3F" w:rsidRPr="007125E4" w:rsidRDefault="003E7B3F" w:rsidP="00420ADE">
      <w:pPr>
        <w:pStyle w:val="Ttulo5"/>
      </w:pPr>
      <w:bookmarkStart w:id="118" w:name="_Ref161137705"/>
      <w:r w:rsidRPr="007125E4">
        <w:t>Liens securing Indebtedness Incurred pursuant to clause</w:t>
      </w:r>
      <w:r w:rsidR="00DF091D">
        <w:t xml:space="preserve"> (b) or</w:t>
      </w:r>
      <w:r w:rsidRPr="007125E4">
        <w:t xml:space="preserve"> </w:t>
      </w:r>
      <w:r w:rsidR="00A4726F">
        <w:fldChar w:fldCharType="begin"/>
      </w:r>
      <w:r w:rsidR="00A4726F">
        <w:instrText xml:space="preserve"> REF _Ref_ContractCompanion_9kb9Ur123 \w \n \h \t \* MERGEFORMAT </w:instrText>
      </w:r>
      <w:r w:rsidR="00A4726F">
        <w:fldChar w:fldCharType="separate"/>
      </w:r>
      <w:r w:rsidR="00A4726F">
        <w:t>(c)</w:t>
      </w:r>
      <w:r w:rsidR="00A4726F">
        <w:fldChar w:fldCharType="end"/>
      </w:r>
      <w:r w:rsidRPr="007125E4">
        <w:t xml:space="preserve"> of </w:t>
      </w:r>
      <w:r w:rsidR="00251665">
        <w:fldChar w:fldCharType="begin"/>
      </w:r>
      <w:r w:rsidR="00251665">
        <w:instrText xml:space="preserve"> REF  _Ref_ContractCompanion_9kb9Ur05B \h \w  \* MERGEFORMAT </w:instrText>
      </w:r>
      <w:r w:rsidR="00251665">
        <w:fldChar w:fldCharType="separate"/>
      </w:r>
      <w:r w:rsidR="00251665">
        <w:rPr>
          <w:cs/>
        </w:rPr>
        <w:t>‎</w:t>
      </w:r>
      <w:r w:rsidR="00251665">
        <w:t>Section</w:t>
      </w:r>
      <w:r w:rsidR="00DF091D">
        <w:t> </w:t>
      </w:r>
      <w:r w:rsidR="00251665">
        <w:t>4.02(2)</w:t>
      </w:r>
      <w:r w:rsidR="00251665">
        <w:fldChar w:fldCharType="end"/>
      </w:r>
      <w:r w:rsidRPr="007125E4">
        <w:t>;</w:t>
      </w:r>
      <w:bookmarkEnd w:id="118"/>
    </w:p>
    <w:p w14:paraId="3FE3D007" w14:textId="4C92599B" w:rsidR="003E7B3F" w:rsidRPr="007125E4" w:rsidRDefault="003E7B3F" w:rsidP="00420ADE">
      <w:pPr>
        <w:pStyle w:val="Ttulo5"/>
      </w:pPr>
      <w:bookmarkStart w:id="119" w:name="_Ref161137712"/>
      <w:r w:rsidRPr="007125E4">
        <w:t xml:space="preserve">Liens securing Attributable Debt with respect to a Sale and Leaseback Transaction permitted pursuant to clause </w:t>
      </w:r>
      <w:r w:rsidR="00A4726F">
        <w:fldChar w:fldCharType="begin"/>
      </w:r>
      <w:r w:rsidR="00A4726F">
        <w:instrText xml:space="preserve"> REF _Ref_ContractCompanion_9kb9Ur149 \w \n \h \t \* MERGEFORMAT </w:instrText>
      </w:r>
      <w:r w:rsidR="00A4726F">
        <w:fldChar w:fldCharType="separate"/>
      </w:r>
      <w:r w:rsidR="00A4726F">
        <w:t>(o)</w:t>
      </w:r>
      <w:r w:rsidR="00A4726F">
        <w:fldChar w:fldCharType="end"/>
      </w:r>
      <w:r w:rsidRPr="007125E4">
        <w:t xml:space="preserve"> of </w:t>
      </w:r>
      <w:r w:rsidR="00251665">
        <w:fldChar w:fldCharType="begin"/>
      </w:r>
      <w:r w:rsidR="00251665">
        <w:instrText xml:space="preserve"> REF  _Ref_ContractCompanion_9kb9Ur05B \h \w  \* MERGEFORMAT </w:instrText>
      </w:r>
      <w:r w:rsidR="00251665">
        <w:fldChar w:fldCharType="separate"/>
      </w:r>
      <w:r w:rsidR="00251665">
        <w:rPr>
          <w:cs/>
        </w:rPr>
        <w:t>‎</w:t>
      </w:r>
      <w:r w:rsidR="00251665">
        <w:t>Section 4.02(2)</w:t>
      </w:r>
      <w:r w:rsidR="00251665">
        <w:fldChar w:fldCharType="end"/>
      </w:r>
      <w:r w:rsidRPr="007125E4">
        <w:t xml:space="preserve">; </w:t>
      </w:r>
      <w:r w:rsidRPr="007125E4">
        <w:rPr>
          <w:i/>
        </w:rPr>
        <w:t>provided</w:t>
      </w:r>
      <w:r w:rsidRPr="006C7B05">
        <w:rPr>
          <w:iCs/>
        </w:rPr>
        <w:t xml:space="preserve"> </w:t>
      </w:r>
      <w:r w:rsidRPr="007125E4">
        <w:t>such Liens are limited to the applicable assets in such Sale and Leaseback Transaction;</w:t>
      </w:r>
      <w:bookmarkEnd w:id="119"/>
    </w:p>
    <w:p w14:paraId="21B06573" w14:textId="7708538D" w:rsidR="003E7B3F" w:rsidRPr="007125E4" w:rsidRDefault="003E7B3F" w:rsidP="00420ADE">
      <w:pPr>
        <w:pStyle w:val="Ttulo5"/>
      </w:pPr>
      <w:bookmarkStart w:id="120" w:name="_Ref161137719"/>
      <w:r w:rsidRPr="007125E4">
        <w:t xml:space="preserve">Liens securing Indebtedness Incurred pursuant to clause </w:t>
      </w:r>
      <w:r w:rsidR="00A4726F">
        <w:fldChar w:fldCharType="begin"/>
      </w:r>
      <w:r w:rsidR="00A4726F">
        <w:instrText xml:space="preserve"> REF _Ref_ContractCompanion_9kb9Ur147 \w \n \h \t \* MERGEFORMAT </w:instrText>
      </w:r>
      <w:r w:rsidR="00A4726F">
        <w:fldChar w:fldCharType="separate"/>
      </w:r>
      <w:r w:rsidR="00A4726F">
        <w:t>(n)</w:t>
      </w:r>
      <w:r w:rsidR="00A4726F">
        <w:fldChar w:fldCharType="end"/>
      </w:r>
      <w:r w:rsidRPr="007125E4">
        <w:t xml:space="preserve"> of </w:t>
      </w:r>
      <w:r w:rsidR="00251665">
        <w:fldChar w:fldCharType="begin"/>
      </w:r>
      <w:r w:rsidR="00251665">
        <w:instrText xml:space="preserve"> REF  _Ref_ContractCompanion_9kb9Ur05B \h \w  \* MERGEFORMAT </w:instrText>
      </w:r>
      <w:r w:rsidR="00251665">
        <w:fldChar w:fldCharType="separate"/>
      </w:r>
      <w:r w:rsidR="00251665">
        <w:rPr>
          <w:cs/>
        </w:rPr>
        <w:t>‎</w:t>
      </w:r>
      <w:r w:rsidR="00251665">
        <w:t>Section 4.02(2)</w:t>
      </w:r>
      <w:r w:rsidR="00251665">
        <w:fldChar w:fldCharType="end"/>
      </w:r>
      <w:r w:rsidRPr="007125E4">
        <w:t xml:space="preserve">; </w:t>
      </w:r>
      <w:r w:rsidRPr="007125E4">
        <w:rPr>
          <w:i/>
        </w:rPr>
        <w:t>provided</w:t>
      </w:r>
      <w:r w:rsidRPr="006C7B05">
        <w:rPr>
          <w:iCs/>
        </w:rPr>
        <w:t xml:space="preserve"> </w:t>
      </w:r>
      <w:r w:rsidRPr="007125E4">
        <w:t>that such Liens are limited to the applicable assets financed in connection with such Capitalized Lease Obligations or Purchase Money Indebtedness, as the case may be; and</w:t>
      </w:r>
      <w:bookmarkEnd w:id="120"/>
    </w:p>
    <w:p w14:paraId="0730BC81" w14:textId="53AED3BC" w:rsidR="003E7B3F" w:rsidRPr="007125E4" w:rsidRDefault="003E7B3F" w:rsidP="00420ADE">
      <w:pPr>
        <w:pStyle w:val="Ttulo5"/>
      </w:pPr>
      <w:bookmarkStart w:id="121" w:name="_Ref161137724"/>
      <w:r w:rsidRPr="007125E4">
        <w:t xml:space="preserve">any extension, renewal or replacement (or successive extensions, renewals or replacements), in whole or in part, of any Lien referred to in clauses </w:t>
      </w:r>
      <w:r w:rsidR="00A4726F">
        <w:fldChar w:fldCharType="begin"/>
      </w:r>
      <w:r w:rsidR="00A4726F">
        <w:instrText xml:space="preserve"> REF _Ref161137664 \n \h </w:instrText>
      </w:r>
      <w:r w:rsidR="00A4726F">
        <w:fldChar w:fldCharType="separate"/>
      </w:r>
      <w:r w:rsidR="00A4726F">
        <w:t>(a)</w:t>
      </w:r>
      <w:r w:rsidR="00A4726F">
        <w:fldChar w:fldCharType="end"/>
      </w:r>
      <w:r w:rsidRPr="007125E4">
        <w:t xml:space="preserve">, </w:t>
      </w:r>
      <w:r w:rsidR="00A4726F">
        <w:fldChar w:fldCharType="begin"/>
      </w:r>
      <w:r w:rsidR="00A4726F">
        <w:instrText xml:space="preserve"> REF _Ref161137674 \n \h </w:instrText>
      </w:r>
      <w:r w:rsidR="00A4726F">
        <w:fldChar w:fldCharType="separate"/>
      </w:r>
      <w:r w:rsidR="00A4726F">
        <w:t>(c)</w:t>
      </w:r>
      <w:r w:rsidR="00A4726F">
        <w:fldChar w:fldCharType="end"/>
      </w:r>
      <w:r w:rsidRPr="007125E4">
        <w:t xml:space="preserve">, </w:t>
      </w:r>
      <w:r w:rsidR="00A4726F">
        <w:fldChar w:fldCharType="begin"/>
      </w:r>
      <w:r w:rsidR="00A4726F">
        <w:instrText xml:space="preserve"> REF _Ref161137680 \n \h </w:instrText>
      </w:r>
      <w:r w:rsidR="00A4726F">
        <w:fldChar w:fldCharType="separate"/>
      </w:r>
      <w:r w:rsidR="00A4726F">
        <w:t>(f)</w:t>
      </w:r>
      <w:r w:rsidR="00A4726F">
        <w:fldChar w:fldCharType="end"/>
      </w:r>
      <w:r w:rsidRPr="007125E4">
        <w:t xml:space="preserve">, </w:t>
      </w:r>
      <w:r w:rsidR="00A4726F">
        <w:fldChar w:fldCharType="begin"/>
      </w:r>
      <w:r w:rsidR="00A4726F">
        <w:instrText xml:space="preserve"> REF _Ref161137687 \n \h </w:instrText>
      </w:r>
      <w:r w:rsidR="00A4726F">
        <w:fldChar w:fldCharType="separate"/>
      </w:r>
      <w:r w:rsidR="00A4726F">
        <w:t>(g)</w:t>
      </w:r>
      <w:r w:rsidR="00A4726F">
        <w:fldChar w:fldCharType="end"/>
      </w:r>
      <w:r w:rsidRPr="007125E4">
        <w:t xml:space="preserve">, </w:t>
      </w:r>
      <w:r w:rsidR="00A4726F">
        <w:fldChar w:fldCharType="begin"/>
      </w:r>
      <w:r w:rsidR="00A4726F">
        <w:instrText xml:space="preserve"> REF _Ref161137695 \n \h </w:instrText>
      </w:r>
      <w:r w:rsidR="00A4726F">
        <w:fldChar w:fldCharType="separate"/>
      </w:r>
      <w:r w:rsidR="00A4726F">
        <w:t>(j)</w:t>
      </w:r>
      <w:r w:rsidR="00A4726F">
        <w:fldChar w:fldCharType="end"/>
      </w:r>
      <w:r w:rsidRPr="007125E4">
        <w:t xml:space="preserve">, </w:t>
      </w:r>
      <w:r w:rsidR="00A4726F">
        <w:fldChar w:fldCharType="begin"/>
      </w:r>
      <w:r w:rsidR="00A4726F">
        <w:instrText xml:space="preserve"> REF _Ref161137705 \n \h </w:instrText>
      </w:r>
      <w:r w:rsidR="00A4726F">
        <w:fldChar w:fldCharType="separate"/>
      </w:r>
      <w:r w:rsidR="00A4726F">
        <w:t>(s)</w:t>
      </w:r>
      <w:r w:rsidR="00A4726F">
        <w:fldChar w:fldCharType="end"/>
      </w:r>
      <w:r w:rsidRPr="007125E4">
        <w:t xml:space="preserve">, </w:t>
      </w:r>
      <w:r w:rsidR="00A4726F">
        <w:fldChar w:fldCharType="begin"/>
      </w:r>
      <w:r w:rsidR="00A4726F">
        <w:instrText xml:space="preserve"> REF _Ref161137712 \n \h </w:instrText>
      </w:r>
      <w:r w:rsidR="00A4726F">
        <w:fldChar w:fldCharType="separate"/>
      </w:r>
      <w:r w:rsidR="00A4726F">
        <w:t>(t)</w:t>
      </w:r>
      <w:r w:rsidR="00A4726F">
        <w:fldChar w:fldCharType="end"/>
      </w:r>
      <w:r w:rsidRPr="007125E4">
        <w:t xml:space="preserve">, </w:t>
      </w:r>
      <w:r w:rsidR="00A4726F">
        <w:fldChar w:fldCharType="begin"/>
      </w:r>
      <w:r w:rsidR="00A4726F">
        <w:instrText xml:space="preserve"> REF _Ref161137719 \n \h </w:instrText>
      </w:r>
      <w:r w:rsidR="00A4726F">
        <w:fldChar w:fldCharType="separate"/>
      </w:r>
      <w:r w:rsidR="00A4726F">
        <w:t>(u)</w:t>
      </w:r>
      <w:r w:rsidR="00A4726F">
        <w:fldChar w:fldCharType="end"/>
      </w:r>
      <w:r w:rsidRPr="007125E4">
        <w:t xml:space="preserve"> or </w:t>
      </w:r>
      <w:r w:rsidR="00A4726F">
        <w:fldChar w:fldCharType="begin"/>
      </w:r>
      <w:r w:rsidR="00A4726F">
        <w:instrText xml:space="preserve"> REF _Ref161137724 \n \h </w:instrText>
      </w:r>
      <w:r w:rsidR="00A4726F">
        <w:fldChar w:fldCharType="separate"/>
      </w:r>
      <w:r w:rsidR="00A4726F">
        <w:t>(v)</w:t>
      </w:r>
      <w:r w:rsidR="00A4726F">
        <w:fldChar w:fldCharType="end"/>
      </w:r>
      <w:r w:rsidRPr="007125E4">
        <w:t xml:space="preserve"> of this clause </w:t>
      </w:r>
      <w:r w:rsidR="00A4726F">
        <w:fldChar w:fldCharType="begin"/>
      </w:r>
      <w:r w:rsidR="00A4726F">
        <w:instrText xml:space="preserve"> REF _Ref_ContractCompanion_9kb9Ur14B \w \n \h \t \* MERGEFORMAT </w:instrText>
      </w:r>
      <w:r w:rsidR="00A4726F">
        <w:fldChar w:fldCharType="separate"/>
      </w:r>
      <w:r w:rsidR="00A4726F">
        <w:t>(3)</w:t>
      </w:r>
      <w:r w:rsidR="00A4726F">
        <w:fldChar w:fldCharType="end"/>
      </w:r>
      <w:r w:rsidRPr="007125E4">
        <w:t xml:space="preserve">; </w:t>
      </w:r>
      <w:r w:rsidRPr="007125E4">
        <w:rPr>
          <w:i/>
        </w:rPr>
        <w:t>provided</w:t>
      </w:r>
      <w:r w:rsidRPr="007125E4">
        <w:t xml:space="preserve"> that the principal amount of Indebtedness secured thereby shall not exceed the principal amount of Indebtedness so secured at the time the original Lien was Incurred in accordance with this clause </w:t>
      </w:r>
      <w:r w:rsidR="00A4726F">
        <w:fldChar w:fldCharType="begin"/>
      </w:r>
      <w:r w:rsidR="00A4726F">
        <w:instrText xml:space="preserve"> REF _Ref_ContractCompanion_9kb9Ur14B \w \n \h \t \* MERGEFORMAT </w:instrText>
      </w:r>
      <w:r w:rsidR="00A4726F">
        <w:fldChar w:fldCharType="separate"/>
      </w:r>
      <w:r w:rsidR="00A4726F">
        <w:t>(3)</w:t>
      </w:r>
      <w:r w:rsidR="00A4726F">
        <w:fldChar w:fldCharType="end"/>
      </w:r>
      <w:r w:rsidRPr="007125E4">
        <w:t xml:space="preserve"> plus any premiums, fees and expenses in connection with such extension, renewal or replacement, and that such extension, renewal or replacement shall be limited to all or a part of the property which secured the Lien so extended, renewed or replaced (plus improvements on such property).</w:t>
      </w:r>
      <w:bookmarkEnd w:id="121"/>
    </w:p>
    <w:p w14:paraId="45A47DA3" w14:textId="77777777" w:rsidR="00CB2A48" w:rsidRPr="00CB2A48" w:rsidRDefault="003E7B3F" w:rsidP="00420ADE">
      <w:pPr>
        <w:pStyle w:val="Ttulo2"/>
        <w:rPr>
          <w:vanish/>
          <w:color w:val="FF0000"/>
          <w:specVanish/>
        </w:rPr>
      </w:pPr>
      <w:bookmarkStart w:id="122" w:name="_Ref_ContractCompanion_9kb9Ur129"/>
      <w:bookmarkStart w:id="123" w:name="_Toc161960628"/>
      <w:r w:rsidRPr="007125E4">
        <w:t xml:space="preserve">Maintenance of Corporate </w:t>
      </w:r>
      <w:r w:rsidRPr="00C70D36">
        <w:t>Existence</w:t>
      </w:r>
      <w:bookmarkEnd w:id="122"/>
      <w:bookmarkEnd w:id="123"/>
    </w:p>
    <w:p w14:paraId="1C834DB1" w14:textId="683A66B1" w:rsidR="003E7B3F" w:rsidRPr="007125E4" w:rsidRDefault="003E7B3F" w:rsidP="00CB2A48">
      <w:pPr>
        <w:pStyle w:val="wNoTOC"/>
      </w:pPr>
      <w:r w:rsidRPr="007125E4">
        <w:t>.  The Company</w:t>
      </w:r>
      <w:r w:rsidRPr="007125E4" w:rsidDel="002F2CE5">
        <w:t xml:space="preserve"> </w:t>
      </w:r>
      <w:r w:rsidRPr="007125E4">
        <w:t xml:space="preserve">shall, and shall cause each of its Subsidiaries, maintain in effect its corporate existence and all registrations necessary therefor and take all actions to maintain all rights, privileges, titles to property, franchises and the like necessary or desirable in the normal conduct of its businesses, activities or operations; </w:t>
      </w:r>
      <w:r w:rsidRPr="00CB2A48">
        <w:rPr>
          <w:i/>
        </w:rPr>
        <w:t>provided</w:t>
      </w:r>
      <w:r w:rsidRPr="007125E4">
        <w:t xml:space="preserve"> that this </w:t>
      </w:r>
      <w:r w:rsidR="00A4726F">
        <w:fldChar w:fldCharType="begin"/>
      </w:r>
      <w:r w:rsidR="00A4726F">
        <w:instrText xml:space="preserve"> REF _Ref_ContractCompanion_9kb9Ur129 \n \h \* MERGEFORMAT </w:instrText>
      </w:r>
      <w:r w:rsidR="00A4726F">
        <w:fldChar w:fldCharType="separate"/>
      </w:r>
      <w:r w:rsidR="00A4726F">
        <w:t>Section 4.08</w:t>
      </w:r>
      <w:r w:rsidR="00A4726F">
        <w:fldChar w:fldCharType="end"/>
      </w:r>
      <w:r w:rsidRPr="007125E4">
        <w:t xml:space="preserve"> shall not require the Company</w:t>
      </w:r>
      <w:r w:rsidRPr="007125E4" w:rsidDel="002F2CE5">
        <w:t xml:space="preserve"> </w:t>
      </w:r>
      <w:r w:rsidRPr="007125E4">
        <w:t>or any of its Subsidiaries to maintain any such right, privilege, title to property, franchise or the like or require the Company</w:t>
      </w:r>
      <w:r w:rsidRPr="007125E4" w:rsidDel="002F2CE5">
        <w:t xml:space="preserve"> </w:t>
      </w:r>
      <w:r w:rsidRPr="007125E4">
        <w:t>to preserve the corporate existence of any of its Subsidiaries, if the failure to do so does not, and would not reasonably be expected, individually or in the aggregate, to have a Material Adverse Effect or is not otherwise prohibited by this Indenture.</w:t>
      </w:r>
    </w:p>
    <w:p w14:paraId="5E0C21C4" w14:textId="77777777" w:rsidR="00CB2A48" w:rsidRPr="00CB2A48" w:rsidRDefault="003E7B3F" w:rsidP="00420ADE">
      <w:pPr>
        <w:pStyle w:val="Ttulo2"/>
        <w:rPr>
          <w:vanish/>
          <w:color w:val="FF0000"/>
          <w:specVanish/>
        </w:rPr>
      </w:pPr>
      <w:bookmarkStart w:id="124" w:name="_Toc161960629"/>
      <w:r w:rsidRPr="007125E4">
        <w:t>Maintenance of Government Authorizations</w:t>
      </w:r>
      <w:bookmarkEnd w:id="124"/>
    </w:p>
    <w:p w14:paraId="1304349F" w14:textId="2BDA51D9" w:rsidR="003E7B3F" w:rsidRPr="007125E4" w:rsidRDefault="003E7B3F" w:rsidP="00CB2A48">
      <w:pPr>
        <w:pStyle w:val="wNoTOC"/>
      </w:pPr>
      <w:r w:rsidRPr="007125E4">
        <w:t>.  The Company shall, and shall cause each of its Subsidiaries to, duly obtain and maintain in full force and effect all Governmental Approvals of any Governmental Authority under the laws of Brazil or any other jurisdiction having jurisdiction over the Company or such Subsidiary, as the case may be, necessary in all cases for the Company or such Subsidiary, as the case may be, to operate its business of offering telecommunications services as of the date of this Indenture and to comply with this Indenture and make payments under the Securities, except where the failure to do so would not reasonably be expected, individually or in the aggregate, to have a Material Adverse Effect.  To the extent any Governmental Approvals of any Governmental Authority under the laws of Brazil or any other jurisdiction having jurisdiction over the Company or any of its Subsidiaries, as the case may be, are no longer deemed to be essential for the Company or such Subsidiary to continue rendering telecommunications services, the Company will be allowed, pursuant to the applicable legislation, to waive, replace and/or change any of such Governmental Approvals.</w:t>
      </w:r>
    </w:p>
    <w:p w14:paraId="54B415F7" w14:textId="77777777" w:rsidR="00CB2A48" w:rsidRPr="00CB2A48" w:rsidRDefault="003E7B3F" w:rsidP="00420ADE">
      <w:pPr>
        <w:pStyle w:val="Ttulo2"/>
        <w:rPr>
          <w:vanish/>
          <w:color w:val="FF0000"/>
          <w:specVanish/>
        </w:rPr>
      </w:pPr>
      <w:bookmarkStart w:id="125" w:name="_Ref_ContractCompanion_9kb9Ur255"/>
      <w:bookmarkStart w:id="126" w:name="_Toc161960630"/>
      <w:r w:rsidRPr="007125E4">
        <w:t>Appointment to Fill a Vacancy in the Office of the Trustee</w:t>
      </w:r>
      <w:bookmarkEnd w:id="125"/>
      <w:bookmarkEnd w:id="126"/>
    </w:p>
    <w:p w14:paraId="37B9D8F9" w14:textId="29DB9BEF" w:rsidR="003E7B3F" w:rsidRPr="007125E4" w:rsidRDefault="003E7B3F" w:rsidP="00CB2A48">
      <w:pPr>
        <w:pStyle w:val="wNoTOC"/>
      </w:pPr>
      <w:r w:rsidRPr="007125E4">
        <w:t xml:space="preserve">.  The Company, whenever necessary to avoid or fill a vacancy in the office of the Trustee, shall appoint in the manner provided in </w:t>
      </w:r>
      <w:r w:rsidR="00A4726F">
        <w:fldChar w:fldCharType="begin"/>
      </w:r>
      <w:r w:rsidR="00A4726F">
        <w:instrText xml:space="preserve"> REF _Ref_ContractCompanion_9kb9Ur14D \n \h \* MERGEFORMAT </w:instrText>
      </w:r>
      <w:r w:rsidR="00A4726F">
        <w:fldChar w:fldCharType="separate"/>
      </w:r>
      <w:r w:rsidR="00A4726F">
        <w:t>Section 7.07</w:t>
      </w:r>
      <w:r w:rsidR="00A4726F">
        <w:fldChar w:fldCharType="end"/>
      </w:r>
      <w:r w:rsidRPr="007125E4">
        <w:t>, a successor Trustee, so that there shall at all times be a Trustee with respect to the Securities.</w:t>
      </w:r>
    </w:p>
    <w:p w14:paraId="09964EAC" w14:textId="77777777" w:rsidR="00CB2A48" w:rsidRPr="00CB2A48" w:rsidRDefault="003E7B3F" w:rsidP="00420ADE">
      <w:pPr>
        <w:pStyle w:val="Ttulo2"/>
        <w:rPr>
          <w:vanish/>
          <w:color w:val="FF0000"/>
          <w:specVanish/>
        </w:rPr>
      </w:pPr>
      <w:bookmarkStart w:id="127" w:name="_Ref_ContractCompanion_9kb9Ur257"/>
      <w:bookmarkStart w:id="128" w:name="_Toc161960631"/>
      <w:r w:rsidRPr="007125E4">
        <w:t>Maintenance of Office or Agency</w:t>
      </w:r>
      <w:bookmarkEnd w:id="127"/>
      <w:bookmarkEnd w:id="128"/>
    </w:p>
    <w:p w14:paraId="08A2F54F" w14:textId="028D3B8B" w:rsidR="003E7B3F" w:rsidRPr="007125E4" w:rsidRDefault="003E7B3F" w:rsidP="00CB2A48">
      <w:pPr>
        <w:pStyle w:val="wNoTOC"/>
      </w:pPr>
      <w:r w:rsidRPr="007125E4">
        <w:t xml:space="preserve">.  The Company shall maintain in the Borough of Manhattan, The City of New York, an office or agency where service of process may be served.  Initially this office will be at the offices of Cogency Global Inc. located at East 40th Street, 10th Floor, New York, NY 10016, and the Company agrees not to change the designation of such office without prior written notice to the Trustee and designation of a replacement office.  The Company shall maintain an office or agency in the Borough of Manhattan, The City of New York, where Securities may be surrendered for registration of transfer or exchange or for presentation for payment and notices to and demands upon the Company in respect of this Indenture may be served.  Initially this office will be at the offices of the Trustee located at </w:t>
      </w:r>
      <w:r w:rsidR="00656066">
        <w:t>the Corporate Trust Office</w:t>
      </w:r>
      <w:r w:rsidRPr="007125E4">
        <w:t>.  The Company may also from time to time designate one or more other offices or agencies where the Securities may be surrendered or presented for any of such purposes and may from time to time rescind such designations.  The Company will give prompt written notice to the Trustee of any such designation or rescission and of any change in the location of any such other office or agency.</w:t>
      </w:r>
    </w:p>
    <w:p w14:paraId="26B956B4" w14:textId="77777777" w:rsidR="00CB2A48" w:rsidRPr="00CB2A48" w:rsidRDefault="003E7B3F" w:rsidP="00420ADE">
      <w:pPr>
        <w:pStyle w:val="Ttulo2"/>
        <w:rPr>
          <w:vanish/>
          <w:color w:val="FF0000"/>
          <w:specVanish/>
        </w:rPr>
      </w:pPr>
      <w:bookmarkStart w:id="129" w:name="_Ref_ContractCompanion_9kb9Ur259"/>
      <w:bookmarkStart w:id="130" w:name="_Toc161960632"/>
      <w:r w:rsidRPr="007125E4">
        <w:t>Notice of Certain Events</w:t>
      </w:r>
      <w:bookmarkEnd w:id="129"/>
      <w:bookmarkEnd w:id="130"/>
    </w:p>
    <w:p w14:paraId="76D4AB78" w14:textId="03C30F36" w:rsidR="003E7B3F" w:rsidRPr="007125E4" w:rsidRDefault="003E7B3F" w:rsidP="00CB2A48">
      <w:pPr>
        <w:pStyle w:val="wNoTOC"/>
      </w:pPr>
      <w:r w:rsidRPr="007125E4">
        <w:t>.  The Company shall provide written notice to the Trustee, as soon as is practicable and in any event within ten (10) Business Days after the Company becomes aware, or should reasonably become aware, of the occurrence of any Default or any Event of Default, accompanied by an Officer</w:t>
      </w:r>
      <w:r w:rsidR="00CE7021">
        <w:t>’</w:t>
      </w:r>
      <w:r w:rsidRPr="007125E4">
        <w:t>s Certificate of the Company setting forth the details thereof and stating what action the Company proposes to take with respect thereto.</w:t>
      </w:r>
    </w:p>
    <w:p w14:paraId="39D822FC" w14:textId="77777777" w:rsidR="00CB2A48" w:rsidRPr="00CB2A48" w:rsidRDefault="003E7B3F" w:rsidP="00420ADE">
      <w:pPr>
        <w:pStyle w:val="Ttulo2"/>
        <w:rPr>
          <w:vanish/>
          <w:color w:val="FF0000"/>
          <w:specVanish/>
        </w:rPr>
      </w:pPr>
      <w:bookmarkStart w:id="131" w:name="_Toc161960633"/>
      <w:r w:rsidRPr="007125E4">
        <w:t>Listing</w:t>
      </w:r>
      <w:bookmarkEnd w:id="131"/>
    </w:p>
    <w:p w14:paraId="70BFEEAF" w14:textId="5AA7967B" w:rsidR="003E7B3F" w:rsidRPr="007125E4" w:rsidRDefault="003E7B3F" w:rsidP="00CB2A48">
      <w:pPr>
        <w:pStyle w:val="wNoTOC"/>
      </w:pPr>
      <w:r w:rsidRPr="007125E4">
        <w:t xml:space="preserve">.  The Company will use commercially reasonable efforts to obtain and maintain listing of the Securities on </w:t>
      </w:r>
      <w:r w:rsidRPr="008A25DA">
        <w:t xml:space="preserve">the Singapore Exchange Securities Trading Limited </w:t>
      </w:r>
      <w:r>
        <w:t xml:space="preserve">or such </w:t>
      </w:r>
      <w:r w:rsidRPr="008A25DA">
        <w:t>other comparable listing authority, exchange or system as it may reasonably decide</w:t>
      </w:r>
      <w:r w:rsidRPr="007125E4">
        <w:t>.</w:t>
      </w:r>
    </w:p>
    <w:p w14:paraId="1BDB7518" w14:textId="77777777" w:rsidR="00081118" w:rsidRPr="00081118" w:rsidRDefault="003E7B3F" w:rsidP="00420ADE">
      <w:pPr>
        <w:pStyle w:val="Ttulo2"/>
        <w:keepNext/>
        <w:rPr>
          <w:vanish/>
          <w:color w:val="FF0000"/>
          <w:specVanish/>
        </w:rPr>
      </w:pPr>
      <w:bookmarkStart w:id="132" w:name="_Ref_ContractCompanion_9kb9Ur013"/>
      <w:bookmarkStart w:id="133" w:name="_Ref161137798"/>
      <w:bookmarkStart w:id="134" w:name="_Toc161960634"/>
      <w:r w:rsidRPr="007125E4">
        <w:t>Payment of Additional Amounts</w:t>
      </w:r>
      <w:bookmarkEnd w:id="132"/>
      <w:bookmarkEnd w:id="133"/>
      <w:bookmarkEnd w:id="134"/>
    </w:p>
    <w:p w14:paraId="7B9A62E4" w14:textId="1099AF3E" w:rsidR="00655B32" w:rsidRDefault="003E7B3F" w:rsidP="00655B32">
      <w:pPr>
        <w:pStyle w:val="wNoTOC"/>
      </w:pPr>
      <w:r w:rsidRPr="007125E4">
        <w:t xml:space="preserve">.  </w:t>
      </w:r>
      <w:r w:rsidR="00A4726F">
        <w:fldChar w:fldCharType="begin"/>
      </w:r>
      <w:bookmarkStart w:id="135" w:name="_Ref161142504"/>
      <w:bookmarkEnd w:id="135"/>
      <w:r w:rsidR="00A4726F">
        <w:instrText xml:space="preserve"> LISTNUM  \l 3 </w:instrText>
      </w:r>
      <w:r w:rsidR="00A4726F">
        <w:fldChar w:fldCharType="end">
          <w:numberingChange w:id="136" w:author="Unknown" w:original="(1)"/>
        </w:fldChar>
      </w:r>
      <w:r w:rsidRPr="007125E4">
        <w:t xml:space="preserve"> All payments of principal, premium, if any, and interest by or on behalf of the Company (including, for the avoidance of doubt, a Successor Company or a Substituted Debtor) or a Subsidiary Guarantor in respect of the Securities</w:t>
      </w:r>
      <w:r>
        <w:t xml:space="preserve"> (including any PIK Securities)</w:t>
      </w:r>
      <w:r w:rsidRPr="007125E4">
        <w:t xml:space="preserve"> shall be made without withholding or deduction for or on account of any Local Taxes, unless such withholding or deduction is required by law.  In the event of any such withholding or deduction, the Company (including, for the avoidance of doubt, a Successor Company or a Substituted Debtor) or a Subsidiary Guarantor shall pay to the Holders in U.S. dollars such additional amounts (</w:t>
      </w:r>
      <w:r w:rsidR="00CE7021">
        <w:t>“</w:t>
      </w:r>
      <w:r w:rsidRPr="00081118">
        <w:rPr>
          <w:b/>
          <w:i/>
        </w:rPr>
        <w:t>Additional Amounts</w:t>
      </w:r>
      <w:r w:rsidR="00CE7021">
        <w:t>”</w:t>
      </w:r>
      <w:r w:rsidRPr="007125E4">
        <w:t xml:space="preserve">) as may be necessary to ensure that the U.S. dollar amounts received by each Holder of the Securities </w:t>
      </w:r>
      <w:r>
        <w:t>(including any PIK Securities)</w:t>
      </w:r>
      <w:r w:rsidRPr="007125E4">
        <w:t xml:space="preserve"> after such withholding or deduction (including withholding and deduction attributable to Additional Amounts payable under this </w:t>
      </w:r>
      <w:r w:rsidR="00A4726F">
        <w:fldChar w:fldCharType="begin"/>
      </w:r>
      <w:r w:rsidR="00A4726F">
        <w:instrText xml:space="preserve"> REF _Ref_ContractCompanion_9kb9Ur013 \n \h \* MERGEFORMAT </w:instrText>
      </w:r>
      <w:r w:rsidR="00A4726F">
        <w:fldChar w:fldCharType="separate"/>
      </w:r>
      <w:r w:rsidR="00A4726F">
        <w:t>Section 4.14</w:t>
      </w:r>
      <w:r w:rsidR="00A4726F">
        <w:fldChar w:fldCharType="end"/>
      </w:r>
      <w:r w:rsidRPr="007125E4">
        <w:t>) will equal the respective U.S. dollar amounts that would otherwise have been received by such Holder in the absence of such withholding or deduction, except that no such Additional Amounts shall be payable in respect of any Security</w:t>
      </w:r>
      <w:r>
        <w:t xml:space="preserve"> (including any PIK Securities)</w:t>
      </w:r>
      <w:r w:rsidRPr="007125E4">
        <w:t>:</w:t>
      </w:r>
    </w:p>
    <w:p w14:paraId="197C038A" w14:textId="77777777" w:rsidR="00655B32" w:rsidRDefault="003E7B3F" w:rsidP="00420ADE">
      <w:pPr>
        <w:pStyle w:val="Ttulo5"/>
      </w:pPr>
      <w:bookmarkStart w:id="137" w:name="_Ref_ContractCompanion_9kb9Ur158"/>
      <w:r w:rsidRPr="007125E4">
        <w:t>to the extent that such taxes in respect of such Security would not have been imposed but for the existence of any current or former connection of the Holder or beneficial owner of such Security with the Relevant Jurisdiction other than the mere acquisition, ownership, holding or disposition of such Security or the receipt of payments thereon or under any Subsidiary Guarantee, or the exercise or enforcement of rights thereunder;</w:t>
      </w:r>
      <w:bookmarkEnd w:id="137"/>
    </w:p>
    <w:p w14:paraId="7DCD10F9" w14:textId="7A25DC29" w:rsidR="003E7B3F" w:rsidRPr="007125E4" w:rsidRDefault="003E7B3F" w:rsidP="00420ADE">
      <w:pPr>
        <w:pStyle w:val="Ttulo5"/>
      </w:pPr>
      <w:bookmarkStart w:id="138" w:name="_Ref161137049"/>
      <w:r w:rsidRPr="007125E4">
        <w:t>in respect of any estate, inheritance, gift, sales, transfer or personal property taxes imposed with respect to such Securities, except as otherwise provided in this Indenture;</w:t>
      </w:r>
      <w:bookmarkEnd w:id="138"/>
    </w:p>
    <w:p w14:paraId="3F112BD3" w14:textId="77777777" w:rsidR="003E7B3F" w:rsidRPr="007125E4" w:rsidRDefault="003E7B3F" w:rsidP="00420ADE">
      <w:pPr>
        <w:pStyle w:val="Ttulo5"/>
        <w:keepNext/>
      </w:pPr>
      <w:bookmarkStart w:id="139" w:name="_Ref_ContractCompanion_9kb9Ur156"/>
      <w:r w:rsidRPr="007125E4">
        <w:t>to the extent that such Holder or beneficial owner of such Security would not be liable or subject to such withholding or deduction of taxes but for the failure to make a valid declaration of non-residence or other similar claim for exemption if:</w:t>
      </w:r>
      <w:bookmarkEnd w:id="139"/>
    </w:p>
    <w:p w14:paraId="10CB11CD" w14:textId="77777777" w:rsidR="003E7B3F" w:rsidRPr="007125E4" w:rsidRDefault="003E7B3F" w:rsidP="00420ADE">
      <w:pPr>
        <w:pStyle w:val="Ttulo6"/>
      </w:pPr>
      <w:bookmarkStart w:id="140" w:name="_Ref161137774"/>
      <w:r w:rsidRPr="007125E4">
        <w:t>the making of such declaration or claim is required or imposed by statute, treaty, regulation, ruling or administrative practice of the Relevant Jurisdiction as a precondition to an exemption from, or reduction in, the relevant taxes; and</w:t>
      </w:r>
      <w:bookmarkEnd w:id="140"/>
    </w:p>
    <w:p w14:paraId="59769846" w14:textId="6B966EFB" w:rsidR="003E7B3F" w:rsidRPr="007125E4" w:rsidRDefault="003E7B3F" w:rsidP="00420ADE">
      <w:pPr>
        <w:pStyle w:val="Ttulo6"/>
      </w:pPr>
      <w:bookmarkStart w:id="141" w:name="_Ref161137782"/>
      <w:r w:rsidRPr="007125E4">
        <w:t>at least 60 days prior to the first payment date with respect to which the Company shall apply this clause </w:t>
      </w:r>
      <w:r w:rsidR="00A4726F">
        <w:fldChar w:fldCharType="begin"/>
      </w:r>
      <w:r w:rsidR="00A4726F">
        <w:instrText xml:space="preserve"> REF _Ref_ContractCompanion_9kb9Ur156 \w \n \h \t \* MERGEFORMAT </w:instrText>
      </w:r>
      <w:r w:rsidR="00A4726F">
        <w:fldChar w:fldCharType="separate"/>
      </w:r>
      <w:r w:rsidR="00A4726F">
        <w:t>(c)</w:t>
      </w:r>
      <w:r w:rsidR="00A4726F">
        <w:fldChar w:fldCharType="end"/>
      </w:r>
      <w:r w:rsidRPr="007125E4">
        <w:t>, the Company has notified the Holders in writing that they shall be required to provide such declaration or claim;</w:t>
      </w:r>
      <w:bookmarkEnd w:id="141"/>
    </w:p>
    <w:p w14:paraId="35BC951D" w14:textId="77777777" w:rsidR="003E7B3F" w:rsidRPr="007125E4" w:rsidRDefault="003E7B3F" w:rsidP="00420ADE">
      <w:pPr>
        <w:pStyle w:val="Ttulo5"/>
      </w:pPr>
      <w:bookmarkStart w:id="142" w:name="_Ref161137033"/>
      <w:r w:rsidRPr="007125E4">
        <w:t>where the relevant Security is surrendered for payment (where surrender is required) more than 30 days after the Relevant Date except to the extent that the relevant Holder would have been entitled to such Additional Amounts if it had surrendered the relevant Security on the last day of such period of 30 days;</w:t>
      </w:r>
      <w:bookmarkEnd w:id="142"/>
    </w:p>
    <w:p w14:paraId="1EB151A7" w14:textId="77777777" w:rsidR="003E7B3F" w:rsidRPr="007125E4" w:rsidRDefault="003E7B3F" w:rsidP="00420ADE">
      <w:pPr>
        <w:pStyle w:val="Ttulo5"/>
      </w:pPr>
      <w:r w:rsidRPr="007125E4">
        <w:t>any tax, assessment or other governmental charge which is payable other than by deduction or withholding from payments of principal, premium, if any, of or interest on a Security;</w:t>
      </w:r>
    </w:p>
    <w:p w14:paraId="13963E86" w14:textId="1DC9900D" w:rsidR="003E7B3F" w:rsidRPr="007125E4" w:rsidRDefault="003E7B3F" w:rsidP="00420ADE">
      <w:pPr>
        <w:pStyle w:val="Ttulo5"/>
      </w:pPr>
      <w:bookmarkStart w:id="143" w:name="_Ref161137025"/>
      <w:r w:rsidRPr="007125E4">
        <w:t>with respect to any withholding or deduction imposed on or in respect of any Security pursuant to Sections 1471-1474 of the Code (and any current and future regulations or official interpretations thereof or any fiscal or regulatory legislation, rules or practices adopted pursuant to any intergovernmental agreement entered into in connection with the implementation of such Sections of the Code) (</w:t>
      </w:r>
      <w:r w:rsidR="00CE7021">
        <w:t>“</w:t>
      </w:r>
      <w:r w:rsidRPr="007125E4">
        <w:t>FATCA</w:t>
      </w:r>
      <w:r w:rsidR="00CE7021">
        <w:t>”</w:t>
      </w:r>
      <w:r w:rsidRPr="007125E4">
        <w:t>), the laws implementing FATCA in either Brazil or any other jurisdiction, or any agreement between the Obligors and the United States or any authority thereof entered into pursuant to FATCA; or</w:t>
      </w:r>
      <w:bookmarkEnd w:id="143"/>
    </w:p>
    <w:p w14:paraId="05E95FC4" w14:textId="77777777" w:rsidR="003E7B3F" w:rsidRPr="007125E4" w:rsidRDefault="003E7B3F" w:rsidP="00420ADE">
      <w:pPr>
        <w:pStyle w:val="Ttulo5"/>
      </w:pPr>
      <w:bookmarkStart w:id="144" w:name="_Ref_ContractCompanion_9kb9Ur15A"/>
      <w:r w:rsidRPr="007125E4">
        <w:t>any combination of the above.</w:t>
      </w:r>
      <w:bookmarkEnd w:id="144"/>
    </w:p>
    <w:p w14:paraId="650BA7CF" w14:textId="51F19653" w:rsidR="003E7B3F" w:rsidRPr="007125E4" w:rsidRDefault="003E7B3F" w:rsidP="00420ADE">
      <w:pPr>
        <w:pStyle w:val="Ttulo3"/>
      </w:pPr>
      <w:r w:rsidRPr="007125E4">
        <w:t xml:space="preserve">The Company (including, for the avoidance of doubt, a Successor Company or a Substituted Debtor) will reimburse any Holder or beneficial owner of the Securities, upon written request of such Holder or beneficial owner along with supporting documentation (which may consist of a certificate signed by a representative of such Holder or beneficial owner describing in adequate detail the circumstances giving rise to the reimbursement request), for the amount of (i) any Local Taxes levied or imposed by a Relevant Jurisdiction and payable by such Holder or beneficial owner in connection with any payments made under or with respect to any Security; and (ii) any Local Taxes levied or imposed with respect to, or withheld or deducted from, any reimbursement under the foregoing clause </w:t>
      </w:r>
      <w:r w:rsidR="00A4726F">
        <w:t>(i)</w:t>
      </w:r>
      <w:r w:rsidRPr="007125E4">
        <w:t xml:space="preserve"> or this clause </w:t>
      </w:r>
      <w:r w:rsidR="00A4726F">
        <w:t>(ii)</w:t>
      </w:r>
      <w:r w:rsidRPr="007125E4">
        <w:t xml:space="preserve">, so that the net amount received by such Holder or beneficial owner after such reimbursement will not be less than the net amount such Holder or beneficial owner would have received if the Local Taxes giving rise to the reimbursement described in clauses </w:t>
      </w:r>
      <w:r w:rsidR="00A4726F">
        <w:t>(i)</w:t>
      </w:r>
      <w:r w:rsidRPr="007125E4">
        <w:t xml:space="preserve"> and/or </w:t>
      </w:r>
      <w:r w:rsidR="00A4726F">
        <w:t>(ii)</w:t>
      </w:r>
      <w:r w:rsidRPr="007125E4">
        <w:t xml:space="preserve"> had not been imposed, </w:t>
      </w:r>
      <w:r w:rsidRPr="007125E4">
        <w:rPr>
          <w:i/>
        </w:rPr>
        <w:t>provided</w:t>
      </w:r>
      <w:r w:rsidRPr="006C7B05">
        <w:rPr>
          <w:iCs/>
        </w:rPr>
        <w:t xml:space="preserve">, </w:t>
      </w:r>
      <w:r w:rsidRPr="007125E4">
        <w:rPr>
          <w:i/>
        </w:rPr>
        <w:t>however</w:t>
      </w:r>
      <w:r w:rsidRPr="007125E4">
        <w:t xml:space="preserve">, that the indemnification obligation provided herein shall be subject to similar exceptions set forth under clauses </w:t>
      </w:r>
      <w:r w:rsidR="00A4726F">
        <w:fldChar w:fldCharType="begin"/>
      </w:r>
      <w:r w:rsidR="00A4726F">
        <w:instrText xml:space="preserve"> REF _Ref_ContractCompanion_9kb9Ur158 \w \n \h \t \* MERGEFORMAT </w:instrText>
      </w:r>
      <w:r w:rsidR="00A4726F">
        <w:fldChar w:fldCharType="separate"/>
      </w:r>
      <w:r w:rsidR="00A4726F">
        <w:t>(a)</w:t>
      </w:r>
      <w:r w:rsidR="00A4726F">
        <w:fldChar w:fldCharType="end"/>
      </w:r>
      <w:r w:rsidRPr="007125E4">
        <w:t xml:space="preserve"> through </w:t>
      </w:r>
      <w:r w:rsidR="00A4726F">
        <w:fldChar w:fldCharType="begin"/>
      </w:r>
      <w:r w:rsidR="00A4726F">
        <w:instrText xml:space="preserve"> REF _Ref_ContractCompanion_9kb9Ur15A \w \n \h \t \* MERGEFORMAT </w:instrText>
      </w:r>
      <w:r w:rsidR="00A4726F">
        <w:fldChar w:fldCharType="separate"/>
      </w:r>
      <w:r w:rsidR="00A4726F">
        <w:t>(g)</w:t>
      </w:r>
      <w:r w:rsidR="00A4726F">
        <w:fldChar w:fldCharType="end"/>
      </w:r>
      <w:r w:rsidRPr="007125E4">
        <w:t xml:space="preserve"> of </w:t>
      </w:r>
      <w:r w:rsidR="004D08FD">
        <w:fldChar w:fldCharType="begin"/>
      </w:r>
      <w:r w:rsidR="004D08FD">
        <w:instrText xml:space="preserve"> REF _Ref161142504 \w \h </w:instrText>
      </w:r>
      <w:r w:rsidR="004D08FD">
        <w:fldChar w:fldCharType="separate"/>
      </w:r>
      <w:r w:rsidR="004D08FD">
        <w:rPr>
          <w:cs/>
        </w:rPr>
        <w:t>‎</w:t>
      </w:r>
      <w:r w:rsidR="004D08FD">
        <w:t>Section 4.14(1)</w:t>
      </w:r>
      <w:r w:rsidR="004D08FD">
        <w:fldChar w:fldCharType="end"/>
      </w:r>
      <w:r w:rsidRPr="007125E4">
        <w:t>.</w:t>
      </w:r>
    </w:p>
    <w:p w14:paraId="763AD948" w14:textId="77777777" w:rsidR="00081118" w:rsidRPr="00081118" w:rsidRDefault="003E7B3F" w:rsidP="00420ADE">
      <w:pPr>
        <w:pStyle w:val="Ttulo2"/>
        <w:rPr>
          <w:vanish/>
          <w:color w:val="FF0000"/>
          <w:specVanish/>
        </w:rPr>
      </w:pPr>
      <w:bookmarkStart w:id="145" w:name="_Toc161960635"/>
      <w:r w:rsidRPr="007125E4">
        <w:t>Ranking</w:t>
      </w:r>
      <w:bookmarkEnd w:id="145"/>
    </w:p>
    <w:p w14:paraId="0AD0A209" w14:textId="2143EE48" w:rsidR="003E7B3F" w:rsidRPr="007125E4" w:rsidRDefault="003E7B3F" w:rsidP="00081118">
      <w:pPr>
        <w:pStyle w:val="wNoTOC"/>
      </w:pPr>
      <w:r w:rsidRPr="007125E4">
        <w:t>.  The Securities shall (i) be senior secured obligations of the Obligors to the extent of the value of the Collateral; (ii) be secured by the Collateral pursuant to, and with the priority required by, the terms of the Indenture</w:t>
      </w:r>
      <w:r>
        <w:t>, the Intercreditor Agreement</w:t>
      </w:r>
      <w:r w:rsidRPr="007125E4">
        <w:t xml:space="preserve"> and the Collateral Documents, subject only to Permitted Collateral Liens; (iii) rank senior in right of payment to all other existing and future unsecured senior Indebtedness of the Obligors to the extent of the value of the Collateral, and any outstanding amounts due after the foreclosure of the Collateral owed by any Obligor will rank senior to all unsecured Indebtedness of the Obligors outstanding subject to the Reorganization Plan and </w:t>
      </w:r>
      <w:r w:rsidRPr="00081118">
        <w:rPr>
          <w:i/>
        </w:rPr>
        <w:t>pari passu</w:t>
      </w:r>
      <w:r w:rsidRPr="006C7B05">
        <w:rPr>
          <w:iCs/>
        </w:rPr>
        <w:t xml:space="preserve"> </w:t>
      </w:r>
      <w:r w:rsidRPr="007125E4">
        <w:t>in right of payment with all other existing and future senior secured Indebtedness of such Obligor; (iv) be subordinated to all existing and future Indebtedness of the Obligors that is secured by Liens on assets that do not constitute Collateral, to the extent of the value of the assets securing such secured Indebtedness; and (v) be subordinated to liabilities preferred by statute.</w:t>
      </w:r>
    </w:p>
    <w:p w14:paraId="65B45E87" w14:textId="77777777" w:rsidR="00081118" w:rsidRPr="00081118" w:rsidRDefault="003E7B3F" w:rsidP="00420ADE">
      <w:pPr>
        <w:pStyle w:val="Ttulo2"/>
        <w:rPr>
          <w:vanish/>
          <w:color w:val="FF0000"/>
          <w:specVanish/>
        </w:rPr>
      </w:pPr>
      <w:bookmarkStart w:id="146" w:name="_Ref_ContractCompanion_9kb9Ur068"/>
      <w:bookmarkStart w:id="147" w:name="_Toc161960636"/>
      <w:r w:rsidRPr="007125E4">
        <w:t>Limitation on Asset Sales</w:t>
      </w:r>
      <w:bookmarkEnd w:id="146"/>
      <w:bookmarkEnd w:id="147"/>
    </w:p>
    <w:p w14:paraId="68CE1B0C" w14:textId="57BD5DDD" w:rsidR="003E7B3F" w:rsidRPr="007125E4" w:rsidRDefault="003E7B3F" w:rsidP="00081118">
      <w:pPr>
        <w:pStyle w:val="wNoTOC"/>
      </w:pPr>
      <w:r w:rsidRPr="007125E4">
        <w:t xml:space="preserve">.  </w:t>
      </w:r>
      <w:r w:rsidR="00655B32">
        <w:fldChar w:fldCharType="begin"/>
      </w:r>
      <w:r w:rsidR="00655B32">
        <w:instrText xml:space="preserve"> LISTNUM  \l 3 </w:instrText>
      </w:r>
      <w:r w:rsidR="00655B32">
        <w:fldChar w:fldCharType="end">
          <w:numberingChange w:id="148" w:author="Unknown" w:original="(1)"/>
        </w:fldChar>
      </w:r>
      <w:r w:rsidRPr="007125E4">
        <w:t xml:space="preserve"> The Company shall not, and shall not permit any of its Subsidiaries to, consummate an Asset Sale unless:</w:t>
      </w:r>
    </w:p>
    <w:p w14:paraId="45F08E73" w14:textId="77777777" w:rsidR="003E7B3F" w:rsidRPr="007125E4" w:rsidRDefault="003E7B3F" w:rsidP="00420ADE">
      <w:pPr>
        <w:pStyle w:val="Ttulo6"/>
      </w:pPr>
      <w:r w:rsidRPr="007125E4">
        <w:t>the Company or such Subsidiary, as the case may be, receives consideration at the time of the Asset Sale at least equal to the Fair Market Value of the assets sold or otherwise disposed of;</w:t>
      </w:r>
    </w:p>
    <w:p w14:paraId="3895B715" w14:textId="77777777" w:rsidR="003E7B3F" w:rsidRDefault="003E7B3F" w:rsidP="00420ADE">
      <w:pPr>
        <w:pStyle w:val="Ttulo6"/>
      </w:pPr>
      <w:r w:rsidRPr="007125E4">
        <w:t xml:space="preserve">at least 75% of the consideration received for the assets sold by the Company or the Subsidiary, as the case may be, in the Asset Sale is in the form of </w:t>
      </w:r>
      <w:r>
        <w:t xml:space="preserve">(a) </w:t>
      </w:r>
      <w:r w:rsidRPr="007125E4">
        <w:t>cash or Cash Equivalents</w:t>
      </w:r>
      <w:r>
        <w:t>, (b) other than in the case of an Asset Sale of Capital Stock of V.Tal, assets to be used by the Company or any Subsidiary in a Permitted Business to the extent such assets becomes part of the Collateral within ninety (90) days of such Asset Sale, and/or (c) Capital Stock in a Person principally engaged in a Permitted Business that (x) has shares listed in B3 (</w:t>
      </w:r>
      <w:r>
        <w:rPr>
          <w:i/>
        </w:rPr>
        <w:t>BOVESPA</w:t>
      </w:r>
      <w:r w:rsidRPr="006C7B05">
        <w:rPr>
          <w:iCs w:val="0"/>
        </w:rPr>
        <w:t xml:space="preserve"> </w:t>
      </w:r>
      <w:r>
        <w:t>index), (y) has a market cap greater than BRL$7.3 billion and (z) shall become an Obligor as a result of such Asset Sale and such Capital Stock becomes part of the Collateral within ninety (90) days of such Asset Sale; and</w:t>
      </w:r>
    </w:p>
    <w:p w14:paraId="629D6A48" w14:textId="77777777" w:rsidR="003E7B3F" w:rsidRPr="007125E4" w:rsidRDefault="003E7B3F" w:rsidP="00420ADE">
      <w:pPr>
        <w:pStyle w:val="Ttulo6"/>
      </w:pPr>
      <w:r>
        <w:t>solely in the case of an Asset Sale of Capital Stock of</w:t>
      </w:r>
      <w:r w:rsidRPr="007125E4">
        <w:t xml:space="preserve"> </w:t>
      </w:r>
      <w:r>
        <w:t>Client Co, such Asset Sale is a Permitted ClientCo Sale.</w:t>
      </w:r>
    </w:p>
    <w:p w14:paraId="4C033B33" w14:textId="25543467" w:rsidR="003E7B3F" w:rsidRPr="007125E4" w:rsidRDefault="003E7B3F" w:rsidP="00E342FB">
      <w:pPr>
        <w:pStyle w:val="wText2"/>
      </w:pPr>
      <w:r w:rsidRPr="007125E4">
        <w:t xml:space="preserve">Solely for purposes of this </w:t>
      </w:r>
      <w:r w:rsidR="00A4726F">
        <w:fldChar w:fldCharType="begin"/>
      </w:r>
      <w:r w:rsidR="00A4726F">
        <w:instrText xml:space="preserve"> REF _Ref_ContractCompanion_9kb9Ur068 \n \h \* MERGEFORMAT </w:instrText>
      </w:r>
      <w:r w:rsidR="00A4726F">
        <w:fldChar w:fldCharType="separate"/>
      </w:r>
      <w:r w:rsidR="00A4726F">
        <w:t>Section 4.16</w:t>
      </w:r>
      <w:r w:rsidR="00A4726F">
        <w:fldChar w:fldCharType="end"/>
      </w:r>
      <w:r w:rsidRPr="007125E4">
        <w:t>, the following are deemed to be cash or Cash Equivalents</w:t>
      </w:r>
      <w:r w:rsidR="006C7B05">
        <w:t xml:space="preserve">:  </w:t>
      </w:r>
      <w:r w:rsidRPr="007125E4">
        <w:t>(</w:t>
      </w:r>
      <w:r>
        <w:t>a</w:t>
      </w:r>
      <w:r w:rsidRPr="007125E4">
        <w:t xml:space="preserve">) the assumption of Indebtedness of the Company or any Subsidiary by any Person and the release of the Obligor or such Subsidiary from all liability on such Indebtedness in connection with such Asset Sale, in each case, </w:t>
      </w:r>
      <w:r>
        <w:t xml:space="preserve">unless otherwise prohibited </w:t>
      </w:r>
      <w:r w:rsidRPr="007125E4">
        <w:t xml:space="preserve">by the Reorganization Plan; </w:t>
      </w:r>
      <w:r>
        <w:t>(b) other than in the case of an Asset Sale of Capital Stock of V.Tal, any Capital Stock of V.Tal received by the Company or any Subsidiary that becomes part of the Collateral within ninety (90) days of such Asset Sale and</w:t>
      </w:r>
      <w:r w:rsidRPr="007125E4">
        <w:t xml:space="preserve"> (</w:t>
      </w:r>
      <w:r>
        <w:t>c</w:t>
      </w:r>
      <w:r w:rsidRPr="007125E4">
        <w:t>) any securities received by the Company or any Subsidiary that are converted by the Company or any Subsidiary into cash or Cash Equivalents within 120 days of the receipt thereof.</w:t>
      </w:r>
    </w:p>
    <w:p w14:paraId="3302F4B6" w14:textId="2CFD4CE6" w:rsidR="003E7B3F" w:rsidRDefault="003E7B3F" w:rsidP="00420ADE">
      <w:pPr>
        <w:pStyle w:val="Ttulo3"/>
      </w:pPr>
      <w:r w:rsidRPr="007125E4">
        <w:t xml:space="preserve">To the extent all or a portion of the Asset Sale consists of assets constituting Collateral immediately prior to such Asset Sale, the Company or such Subsidiary, as the case may be, shall apply the Net Cash Proceeds received from all or such portion, as appliable, of such Asset Sale as required by </w:t>
      </w:r>
      <w:r w:rsidR="00A4726F">
        <w:fldChar w:fldCharType="begin"/>
      </w:r>
      <w:r w:rsidR="00A4726F">
        <w:instrText xml:space="preserve"> REF _Ref_ContractCompanion_9kb9Ur15C \n \h \* MERGEFORMAT </w:instrText>
      </w:r>
      <w:r w:rsidR="00A4726F">
        <w:fldChar w:fldCharType="separate"/>
      </w:r>
      <w:r w:rsidR="00A4726F">
        <w:t>Section 3.02</w:t>
      </w:r>
      <w:r w:rsidR="00A4726F">
        <w:fldChar w:fldCharType="end"/>
      </w:r>
      <w:r>
        <w:t xml:space="preserve"> and the Intercreditor Agreement</w:t>
      </w:r>
      <w:r w:rsidRPr="007125E4">
        <w:t xml:space="preserve">, with </w:t>
      </w:r>
      <w:r w:rsidRPr="0071355D">
        <w:t xml:space="preserve">any remaining Net Cash Proceeds </w:t>
      </w:r>
      <w:r>
        <w:t xml:space="preserve">available to the Company for use in </w:t>
      </w:r>
      <w:r w:rsidRPr="007125E4">
        <w:t>any manner not otherwise prohibited by this Indenture</w:t>
      </w:r>
      <w:r>
        <w:t>.</w:t>
      </w:r>
    </w:p>
    <w:p w14:paraId="1372B426" w14:textId="77777777" w:rsidR="003E7B3F" w:rsidRPr="007125E4" w:rsidRDefault="003E7B3F" w:rsidP="00420ADE">
      <w:pPr>
        <w:pStyle w:val="Ttulo3"/>
        <w:keepNext/>
      </w:pPr>
      <w:bookmarkStart w:id="149" w:name="_Ref_ContractCompanion_9kb9Ur15E"/>
      <w:r w:rsidRPr="007125E4">
        <w:t>To the extent all or a portion of the Asset Sale does not consist of assets constituting Collateral immediately prior to such Asset Sale, the Company or such Subsidiary, as the case may be, may apply the Net Cash Proceeds received from all or such portion, as appliable, of such Asset Sale within 365 days after receipt thereof:</w:t>
      </w:r>
      <w:bookmarkEnd w:id="149"/>
    </w:p>
    <w:p w14:paraId="3275DAF7" w14:textId="77777777" w:rsidR="003E7B3F" w:rsidRPr="007125E4" w:rsidRDefault="003E7B3F" w:rsidP="00420ADE">
      <w:pPr>
        <w:pStyle w:val="Ttulo6"/>
      </w:pPr>
      <w:r>
        <w:t xml:space="preserve">to </w:t>
      </w:r>
      <w:r w:rsidRPr="007125E4">
        <w:t>repay, redeem or repurchase any Indebtedness</w:t>
      </w:r>
      <w:r>
        <w:t xml:space="preserve"> (other than any Subordinated Indebtedness)</w:t>
      </w:r>
      <w:r w:rsidRPr="007125E4">
        <w:t xml:space="preserve"> of an Obligor or any Indebtedness of a Subsidiary that is not an Obligor, and permanently reduce the commitments with respect thereto, if applicable, without Refinancing;</w:t>
      </w:r>
    </w:p>
    <w:p w14:paraId="6E5E024E" w14:textId="77777777" w:rsidR="003E7B3F" w:rsidRPr="007125E4" w:rsidRDefault="003E7B3F" w:rsidP="00420ADE">
      <w:pPr>
        <w:pStyle w:val="Ttulo6"/>
        <w:keepNext/>
      </w:pPr>
      <w:r>
        <w:t xml:space="preserve">to </w:t>
      </w:r>
      <w:r w:rsidRPr="007125E4">
        <w:t xml:space="preserve">purchase (or enter into a binding agreement to purchase; </w:t>
      </w:r>
      <w:r w:rsidRPr="007125E4">
        <w:rPr>
          <w:i/>
        </w:rPr>
        <w:t>provided</w:t>
      </w:r>
      <w:r w:rsidRPr="007125E4">
        <w:t xml:space="preserve"> that such purchase is consummated within 90 days after the date that is 365 days after such Asset Sale):</w:t>
      </w:r>
    </w:p>
    <w:p w14:paraId="278B5C9A" w14:textId="77777777" w:rsidR="003E7B3F" w:rsidRPr="007125E4" w:rsidRDefault="003E7B3F" w:rsidP="00420ADE">
      <w:pPr>
        <w:pStyle w:val="Ttulo7"/>
      </w:pPr>
      <w:r w:rsidRPr="007125E4">
        <w:t>assets (other than current assets as determined in accordance with GAAP or IFRS or Capital Stock) to be used by the Company or any Subsidiary in a Permitted Business,</w:t>
      </w:r>
    </w:p>
    <w:p w14:paraId="286C59F0" w14:textId="77777777" w:rsidR="003E7B3F" w:rsidRPr="007125E4" w:rsidRDefault="003E7B3F" w:rsidP="00420ADE">
      <w:pPr>
        <w:pStyle w:val="Ttulo7"/>
      </w:pPr>
      <w:r w:rsidRPr="007125E4">
        <w:t>Capital Stock of a Person principally engaged in a Permitted Business that shall become, upon purchase, a Subsidiary,</w:t>
      </w:r>
    </w:p>
    <w:p w14:paraId="5FC3056E" w14:textId="77777777" w:rsidR="003E7B3F" w:rsidRPr="007125E4" w:rsidRDefault="003E7B3F" w:rsidP="00E342FB">
      <w:pPr>
        <w:pStyle w:val="wText3"/>
      </w:pPr>
      <w:r w:rsidRPr="007125E4">
        <w:t>in each case, from a Person other than the Company and its Subsidiaries;</w:t>
      </w:r>
    </w:p>
    <w:p w14:paraId="57B44478" w14:textId="77777777" w:rsidR="003E7B3F" w:rsidRDefault="003E7B3F" w:rsidP="00420ADE">
      <w:pPr>
        <w:pStyle w:val="Ttulo6"/>
      </w:pPr>
      <w:r>
        <w:t xml:space="preserve">to </w:t>
      </w:r>
      <w:r w:rsidRPr="007125E4">
        <w:t>make capital expenditures (including expenditures for refurbishments, repair or improvement of existing property or assets) to be used by the Company or any Subsidiary in a Permitted Business;</w:t>
      </w:r>
    </w:p>
    <w:p w14:paraId="39B3A4EF" w14:textId="77777777" w:rsidR="003E7B3F" w:rsidRDefault="003E7B3F" w:rsidP="00420ADE">
      <w:pPr>
        <w:pStyle w:val="Ttulo6"/>
      </w:pPr>
      <w:r>
        <w:t>for working capital purposes; or</w:t>
      </w:r>
    </w:p>
    <w:p w14:paraId="3BCB2989" w14:textId="77777777" w:rsidR="003E7B3F" w:rsidRPr="007125E4" w:rsidRDefault="003E7B3F" w:rsidP="00420ADE">
      <w:pPr>
        <w:pStyle w:val="Ttulo6"/>
      </w:pPr>
      <w:r w:rsidRPr="007125E4">
        <w:t>a combination of any of the foregoing.</w:t>
      </w:r>
    </w:p>
    <w:p w14:paraId="7C0535E5" w14:textId="2D9B402B" w:rsidR="003E7B3F" w:rsidRPr="007125E4" w:rsidRDefault="003E7B3F" w:rsidP="00420ADE">
      <w:pPr>
        <w:pStyle w:val="Ttulo3"/>
      </w:pPr>
      <w:r w:rsidRPr="007125E4">
        <w:t xml:space="preserve">To the extent there are any remaining Net Cash Proceeds that have not been applied as described in clause </w:t>
      </w:r>
      <w:r w:rsidR="00A4726F">
        <w:fldChar w:fldCharType="begin"/>
      </w:r>
      <w:r w:rsidR="00A4726F">
        <w:instrText xml:space="preserve"> REF _Ref_ContractCompanion_9kb9Ur15E \w \n \h \t \* MERGEFORMAT </w:instrText>
      </w:r>
      <w:r w:rsidR="00A4726F">
        <w:fldChar w:fldCharType="separate"/>
      </w:r>
      <w:r w:rsidR="00A4726F">
        <w:t>(3)</w:t>
      </w:r>
      <w:r w:rsidR="00A4726F">
        <w:fldChar w:fldCharType="end"/>
      </w:r>
      <w:r w:rsidRPr="007125E4">
        <w:t xml:space="preserve"> above 365 days after the Asset Sale, the Company will make an offer to purchase Securities (an </w:t>
      </w:r>
      <w:r w:rsidR="00CE7021">
        <w:rPr>
          <w:iCs/>
        </w:rPr>
        <w:t>“</w:t>
      </w:r>
      <w:r w:rsidRPr="007125E4">
        <w:rPr>
          <w:b/>
          <w:i/>
          <w:iCs/>
        </w:rPr>
        <w:t>Asset Sale Offer</w:t>
      </w:r>
      <w:r w:rsidR="00CE7021">
        <w:t>”</w:t>
      </w:r>
      <w:r w:rsidRPr="007125E4">
        <w:t xml:space="preserve">), at a purchase price equal to 100% of the principal amount of the Securities to be purchased, plus accrued and unpaid interest (including an amount of cash equal to all accrued and unpaid PIK Interest) to, but excluding, the date of purchase (the </w:t>
      </w:r>
      <w:r w:rsidR="00CE7021">
        <w:rPr>
          <w:iCs/>
        </w:rPr>
        <w:t>“</w:t>
      </w:r>
      <w:r w:rsidRPr="007125E4">
        <w:rPr>
          <w:b/>
          <w:i/>
          <w:iCs/>
        </w:rPr>
        <w:t>Asset Sale Offer Amount</w:t>
      </w:r>
      <w:r w:rsidR="00CE7021">
        <w:t>”</w:t>
      </w:r>
      <w:r w:rsidRPr="007125E4">
        <w:t xml:space="preserve">).  The Company shall purchase pursuant to an Asset Sale Offer from all tendering Holders on a </w:t>
      </w:r>
      <w:r w:rsidRPr="007125E4">
        <w:rPr>
          <w:i/>
          <w:iCs/>
        </w:rPr>
        <w:t>pro rata</w:t>
      </w:r>
      <w:r w:rsidRPr="007125E4">
        <w:t xml:space="preserve"> basis and, at the Company</w:t>
      </w:r>
      <w:r w:rsidR="00CE7021">
        <w:t>’</w:t>
      </w:r>
      <w:r w:rsidRPr="007125E4">
        <w:t xml:space="preserve">s option, on a </w:t>
      </w:r>
      <w:r w:rsidRPr="007125E4">
        <w:rPr>
          <w:i/>
          <w:iCs/>
        </w:rPr>
        <w:t>pro rata</w:t>
      </w:r>
      <w:r w:rsidRPr="007125E4">
        <w:t xml:space="preserve"> basis with the holders of any other Indebtedness that principal amount (or accreted value in the case of Indebtedness issued with original issue discount) to be purchased equal to such remaining Net Cash Proceeds.  The Company may satisfy its obligations under this covenant with respect to the remaining Net Cash Proceeds of an Asset Sale by making an Asset Sale Offer prior to the expiration of the relevant 365-day period</w:t>
      </w:r>
      <w:r w:rsidR="000A74D8">
        <w:t xml:space="preserve">.  </w:t>
      </w:r>
      <w:r w:rsidR="000A74D8" w:rsidRPr="007125E4">
        <w:t>N</w:t>
      </w:r>
      <w:r w:rsidRPr="007125E4">
        <w:t>otwithstanding the foregoing, the Company may defer an Asset Sale Offer until there is an aggregate amount of remaining Net Cash Proceeds from one or more Asset Sales equal to or in excess of U.S.$10.0 million (or the equivalent in other currencies).</w:t>
      </w:r>
    </w:p>
    <w:p w14:paraId="6EF19D2E" w14:textId="42F7B3AB" w:rsidR="003E7B3F" w:rsidRPr="007125E4" w:rsidRDefault="003E7B3F" w:rsidP="00420ADE">
      <w:pPr>
        <w:pStyle w:val="Ttulo3"/>
        <w:keepNext/>
      </w:pPr>
      <w:r w:rsidRPr="007125E4">
        <w:t xml:space="preserve">Each notice of an Asset Sale Offer shall state, among other things, the purchase date, which must be no earlier than 30 days nor later than 60 days from the date notice of such Asset Sale Offer is delivered, other than as may be required by law (the </w:t>
      </w:r>
      <w:r w:rsidR="00CE7021">
        <w:t>“</w:t>
      </w:r>
      <w:r w:rsidRPr="007125E4">
        <w:rPr>
          <w:b/>
          <w:i/>
          <w:iCs/>
        </w:rPr>
        <w:t>Asset Sale Offer Payment Date</w:t>
      </w:r>
      <w:r w:rsidR="00CE7021">
        <w:t>”</w:t>
      </w:r>
      <w:r w:rsidRPr="007125E4">
        <w:t>).  The notice shall contain all instructions and materials necessary to enable such Holders to tender Securities pursuant to the Asset Sale Offer, including:</w:t>
      </w:r>
    </w:p>
    <w:p w14:paraId="4627EBD1" w14:textId="21D64E88" w:rsidR="003E7B3F" w:rsidRPr="007125E4" w:rsidRDefault="003E7B3F" w:rsidP="00420ADE">
      <w:pPr>
        <w:pStyle w:val="Ttulo5"/>
      </w:pPr>
      <w:r w:rsidRPr="007125E4">
        <w:t xml:space="preserve">that the Asset Sale Offer is being made pursuant to this </w:t>
      </w:r>
      <w:r w:rsidR="00A4726F">
        <w:fldChar w:fldCharType="begin"/>
      </w:r>
      <w:r w:rsidR="00A4726F">
        <w:instrText xml:space="preserve"> REF _Ref_ContractCompanion_9kb9Ur068 \n \h \* MERGEFORMAT </w:instrText>
      </w:r>
      <w:r w:rsidR="00A4726F">
        <w:fldChar w:fldCharType="separate"/>
      </w:r>
      <w:r w:rsidR="00A4726F">
        <w:t>Section 4.16</w:t>
      </w:r>
      <w:r w:rsidR="00A4726F">
        <w:fldChar w:fldCharType="end"/>
      </w:r>
      <w:r w:rsidRPr="007125E4">
        <w:t xml:space="preserve"> and the length of time the Asset Sale Offer will remain open;</w:t>
      </w:r>
    </w:p>
    <w:p w14:paraId="048E7F61" w14:textId="77777777" w:rsidR="003E7B3F" w:rsidRPr="007125E4" w:rsidRDefault="003E7B3F" w:rsidP="00420ADE">
      <w:pPr>
        <w:pStyle w:val="Ttulo5"/>
      </w:pPr>
      <w:r w:rsidRPr="007125E4">
        <w:t>the remaining Net Cash Proceeds, Asset Sale Offer Amount and the Asset Sale Offer Payment Date;</w:t>
      </w:r>
    </w:p>
    <w:p w14:paraId="69B96688" w14:textId="77777777" w:rsidR="003E7B3F" w:rsidRPr="007125E4" w:rsidRDefault="003E7B3F" w:rsidP="00420ADE">
      <w:pPr>
        <w:pStyle w:val="Ttulo5"/>
      </w:pPr>
      <w:r w:rsidRPr="007125E4">
        <w:t>that any Security not tendered or accepted for payment will continue to accrue interest;</w:t>
      </w:r>
    </w:p>
    <w:p w14:paraId="089F5563" w14:textId="77777777" w:rsidR="003E7B3F" w:rsidRPr="007125E4" w:rsidRDefault="003E7B3F" w:rsidP="00420ADE">
      <w:pPr>
        <w:pStyle w:val="Ttulo5"/>
      </w:pPr>
      <w:r w:rsidRPr="007125E4">
        <w:t>that, unless the Company defaults in making such payment, any Securities accepted for payment pursuant to the Asset Sale Offer will cease to accrue interest after the Asset Sale Offer Payment Date; and</w:t>
      </w:r>
    </w:p>
    <w:p w14:paraId="639B729B" w14:textId="7BF1F954" w:rsidR="003E7B3F" w:rsidRPr="007125E4" w:rsidRDefault="003E7B3F" w:rsidP="00420ADE">
      <w:pPr>
        <w:pStyle w:val="Ttulo5"/>
      </w:pPr>
      <w:r w:rsidRPr="007125E4">
        <w:t xml:space="preserve">that Holders electing to have Securities purchased pursuant to an Asset Sale Offer may elect to have Securities purchased in whole or in part in integral multiples of U.S.$1.00 only in exchange for cash, </w:t>
      </w:r>
      <w:r w:rsidRPr="007125E4">
        <w:rPr>
          <w:i/>
        </w:rPr>
        <w:t>provided</w:t>
      </w:r>
      <w:r w:rsidRPr="007125E4">
        <w:t xml:space="preserve"> that the principal amount of such tendering Holder</w:t>
      </w:r>
      <w:r w:rsidR="00CE7021">
        <w:t>’</w:t>
      </w:r>
      <w:r w:rsidRPr="007125E4">
        <w:t>s Securities shall not be less than U.S.$1,000 (or if a payment of PIK Interest has been made, such Securities shall be in minimum denominations of U.S.$1.00 and any integral multiple of U.S.$1.00 in excess thereof); and</w:t>
      </w:r>
    </w:p>
    <w:p w14:paraId="5D8894A0" w14:textId="77777777" w:rsidR="003E7B3F" w:rsidRPr="007125E4" w:rsidRDefault="003E7B3F" w:rsidP="00420ADE">
      <w:pPr>
        <w:pStyle w:val="Ttulo5"/>
      </w:pPr>
      <w:r w:rsidRPr="007125E4">
        <w:t>the place or places where Securities are to be surrendered for tender pursuant to the Offer to Purchase.</w:t>
      </w:r>
    </w:p>
    <w:p w14:paraId="5BBAA2AD" w14:textId="7B922EB6" w:rsidR="003E7B3F" w:rsidRPr="007125E4" w:rsidRDefault="003E7B3F" w:rsidP="00420ADE">
      <w:pPr>
        <w:pStyle w:val="Ttulo3"/>
        <w:keepNext/>
      </w:pPr>
      <w:r w:rsidRPr="007125E4">
        <w:t xml:space="preserve">Upon receiving notice of an Asset Sale Offer, Holders may elect to tender their Securities in whole or in part in integral multiples of U.S.$1,000 in exchange for cash; </w:t>
      </w:r>
      <w:r w:rsidRPr="007125E4">
        <w:rPr>
          <w:i/>
          <w:iCs/>
        </w:rPr>
        <w:t>provided</w:t>
      </w:r>
      <w:r w:rsidRPr="007125E4">
        <w:t xml:space="preserve"> that the principal amount of such tendering Holder</w:t>
      </w:r>
      <w:r w:rsidR="00CE7021">
        <w:t>’</w:t>
      </w:r>
      <w:r w:rsidRPr="007125E4">
        <w:t>s Securities shall not be less than U.S.$1,000 and any integral multiple of U.S.$1.00 in excess thereof)</w:t>
      </w:r>
      <w:r w:rsidR="000A74D8">
        <w:t xml:space="preserve">.  </w:t>
      </w:r>
      <w:r w:rsidR="000A74D8" w:rsidRPr="007125E4">
        <w:t>O</w:t>
      </w:r>
      <w:r w:rsidRPr="007125E4">
        <w:t>n the Asset Sale Offer Payment Date, the Company shall, to the extent lawful:</w:t>
      </w:r>
    </w:p>
    <w:p w14:paraId="21FFBDE9" w14:textId="77777777" w:rsidR="003E7B3F" w:rsidRPr="007125E4" w:rsidRDefault="003E7B3F" w:rsidP="00420ADE">
      <w:pPr>
        <w:pStyle w:val="Ttulo5"/>
      </w:pPr>
      <w:r w:rsidRPr="007125E4">
        <w:t>accept for payment all Securities or portions thereof properly tendered to the Depository and applicable Paying Agent appointed by the Company, and not withdrawn pursuant to the Asset Sale Offer;</w:t>
      </w:r>
    </w:p>
    <w:p w14:paraId="6B255F2C" w14:textId="77777777" w:rsidR="003E7B3F" w:rsidRPr="007125E4" w:rsidRDefault="003E7B3F" w:rsidP="00420ADE">
      <w:pPr>
        <w:pStyle w:val="Ttulo5"/>
      </w:pPr>
      <w:r w:rsidRPr="007125E4">
        <w:t>deposit with the applicable Paying Agent funds in an amount equal to the Asset Sale Offer Amount in respect of all Securities or portions thereof so tendered and not withdrawn; and</w:t>
      </w:r>
    </w:p>
    <w:p w14:paraId="13C0F86C" w14:textId="3373AEA6" w:rsidR="003E7B3F" w:rsidRPr="007125E4" w:rsidRDefault="003E7B3F" w:rsidP="00420ADE">
      <w:pPr>
        <w:pStyle w:val="Ttulo5"/>
      </w:pPr>
      <w:r w:rsidRPr="007125E4">
        <w:t>deliver or cause to be delivered to the Trustee the Securities so accepted together with an Officer</w:t>
      </w:r>
      <w:r w:rsidR="00CE7021">
        <w:t>’</w:t>
      </w:r>
      <w:r w:rsidRPr="007125E4">
        <w:t>s Certificate stating the aggregate principal amount of Securities or portions thereof being purchased by the Company.</w:t>
      </w:r>
    </w:p>
    <w:p w14:paraId="6D070E30" w14:textId="77777777" w:rsidR="003E7B3F" w:rsidRPr="007125E4" w:rsidRDefault="003E7B3F" w:rsidP="00420ADE">
      <w:pPr>
        <w:pStyle w:val="Ttulo3"/>
      </w:pPr>
      <w:r w:rsidRPr="007125E4">
        <w:t xml:space="preserve">To the extent holders of Securities or other Indebtedness, which are the subject of an Asset Sale Offer properly tender and do not withdraw their Securities or such Indebtedness in an aggregate amount exceeding the amount of remaining Net Cash Proceeds, the Company shall purchase such Securities and such Indebtedness on a </w:t>
      </w:r>
      <w:r w:rsidRPr="007125E4">
        <w:rPr>
          <w:i/>
          <w:iCs/>
        </w:rPr>
        <w:t>pro rata</w:t>
      </w:r>
      <w:r w:rsidRPr="007125E4">
        <w:t xml:space="preserve"> basis (based on amounts tendered and subject to the applicable authorized denomination requirements) as set forth above.  If only a portion of a Security is purchased pursuant to an Asset Sale Offer, a new Security in a principal amount equal to the portion thereof not purchased shall be issued, and upon receipt of an Authentication Order the Trustee shall authenticate in the name of the Holder thereof upon cancellation of the original Security (or appropriate adjustments to the amount and beneficial interests in a </w:t>
      </w:r>
      <w:r>
        <w:t>Global Security</w:t>
      </w:r>
      <w:r w:rsidRPr="007125E4">
        <w:t xml:space="preserve"> will be made, as appropriate).</w:t>
      </w:r>
    </w:p>
    <w:p w14:paraId="42B8482A" w14:textId="54D60E1F" w:rsidR="003E7B3F" w:rsidRPr="007125E4" w:rsidRDefault="003E7B3F" w:rsidP="00420ADE">
      <w:pPr>
        <w:pStyle w:val="Ttulo3"/>
      </w:pPr>
      <w:r w:rsidRPr="007125E4">
        <w:t xml:space="preserve">The Company shall comply, to the extent applicable, with the requirements of Section 14e-1 of the Exchange Act and any other applicable securities laws or regulations in connection with the repurchase of Securities pursuant to this </w:t>
      </w:r>
      <w:r w:rsidR="00A4726F">
        <w:fldChar w:fldCharType="begin"/>
      </w:r>
      <w:r w:rsidR="00A4726F">
        <w:instrText xml:space="preserve"> REF _Ref_ContractCompanion_9kb9Ur068 \n \h \* MERGEFORMAT </w:instrText>
      </w:r>
      <w:r w:rsidR="00A4726F">
        <w:fldChar w:fldCharType="separate"/>
      </w:r>
      <w:r w:rsidR="00A4726F">
        <w:t>Section 4.16</w:t>
      </w:r>
      <w:r w:rsidR="00A4726F">
        <w:fldChar w:fldCharType="end"/>
      </w:r>
      <w:r w:rsidRPr="007125E4">
        <w:t xml:space="preserve">.  To the extent that the provisions of any applicable securities laws or regulations conflict with provisions of this </w:t>
      </w:r>
      <w:r w:rsidR="00A4726F">
        <w:fldChar w:fldCharType="begin"/>
      </w:r>
      <w:r w:rsidR="00A4726F">
        <w:instrText xml:space="preserve"> REF _Ref_ContractCompanion_9kb9Ur068 \n \h \* MERGEFORMAT </w:instrText>
      </w:r>
      <w:r w:rsidR="00A4726F">
        <w:fldChar w:fldCharType="separate"/>
      </w:r>
      <w:r w:rsidR="00A4726F">
        <w:t>Section 4.16</w:t>
      </w:r>
      <w:r w:rsidR="00A4726F">
        <w:fldChar w:fldCharType="end"/>
      </w:r>
      <w:r w:rsidRPr="007125E4">
        <w:t xml:space="preserve">, the Company shall comply with the applicable securities laws and regulations and shall not be deemed to have breached its obligations under this </w:t>
      </w:r>
      <w:r w:rsidR="00A4726F">
        <w:fldChar w:fldCharType="begin"/>
      </w:r>
      <w:r w:rsidR="00A4726F">
        <w:instrText xml:space="preserve"> REF _Ref_ContractCompanion_9kb9Ur068 \n \h \* MERGEFORMAT </w:instrText>
      </w:r>
      <w:r w:rsidR="00A4726F">
        <w:fldChar w:fldCharType="separate"/>
      </w:r>
      <w:r w:rsidR="00A4726F">
        <w:t>Section 4.16</w:t>
      </w:r>
      <w:r w:rsidR="00A4726F">
        <w:fldChar w:fldCharType="end"/>
      </w:r>
      <w:r w:rsidRPr="007125E4">
        <w:t xml:space="preserve"> by virtue of its compliance with such securities laws or regulations.</w:t>
      </w:r>
    </w:p>
    <w:p w14:paraId="32B54F7F" w14:textId="77777777" w:rsidR="003E7B3F" w:rsidRPr="007125E4" w:rsidRDefault="003E7B3F" w:rsidP="00420ADE">
      <w:pPr>
        <w:pStyle w:val="Ttulo3"/>
      </w:pPr>
      <w:r w:rsidRPr="007125E4">
        <w:t>The obligation of the Company to make an Asset Sale Offer may be waived or modified at any time prior to the occurrence of such Asset Sale with the consent of Holders holding a majority of the aggregate outstanding principal amount of the Securities.</w:t>
      </w:r>
    </w:p>
    <w:p w14:paraId="70B7859D" w14:textId="77777777" w:rsidR="003E7B3F" w:rsidRPr="007125E4" w:rsidRDefault="003E7B3F" w:rsidP="00420ADE">
      <w:pPr>
        <w:pStyle w:val="Ttulo3"/>
      </w:pPr>
      <w:r w:rsidRPr="007125E4">
        <w:t>Upon completion of an Asset Sale Offer, the amount of remaining Net Cash Proceeds will be reset at zero.  Accordingly, to the extent that the aggregate amount of Securities and other Indebtedness tendered pursuant to an Asset Sale Offer is less than the aggregate amount of remaining Net Cash Proceeds, the Company may use any remaining Net Cash Proceeds in any manner not otherwise prohibited by this Indenture.</w:t>
      </w:r>
    </w:p>
    <w:p w14:paraId="35DD11AC" w14:textId="77777777" w:rsidR="00081118" w:rsidRPr="00081118" w:rsidRDefault="003E7B3F" w:rsidP="00420ADE">
      <w:pPr>
        <w:pStyle w:val="Ttulo2"/>
        <w:rPr>
          <w:vanish/>
          <w:color w:val="FF0000"/>
          <w:specVanish/>
        </w:rPr>
      </w:pPr>
      <w:bookmarkStart w:id="150" w:name="_Toc161960637"/>
      <w:r w:rsidRPr="007125E4">
        <w:t>Compliance Certificates</w:t>
      </w:r>
      <w:bookmarkEnd w:id="150"/>
    </w:p>
    <w:p w14:paraId="19184BA8" w14:textId="2E034BC4" w:rsidR="003E7B3F" w:rsidRPr="007125E4" w:rsidRDefault="003E7B3F" w:rsidP="00081118">
      <w:pPr>
        <w:pStyle w:val="wNoTOC"/>
      </w:pPr>
      <w:r w:rsidRPr="007125E4">
        <w:t>.  The Company shall deliver to the Trustee within 150 days after the end of each fiscal year of the Company an Officer</w:t>
      </w:r>
      <w:r w:rsidR="00CE7021">
        <w:t>’</w:t>
      </w:r>
      <w:r w:rsidRPr="007125E4">
        <w:t>s Certificate signed by its principal executive officer, the principal financial officer or the principal accounting officer stating that in the course of the performance by the signers of their duties as Officers of the Company they would normally have knowledge of any Default or Event of Default and whether or not the signers know of any Default or Event of Default that occurred during such period.  If they do, the certificate shall describe the Default or Event of Defaults, its status and what action the Company is taking or proposes to take with respect thereto.</w:t>
      </w:r>
    </w:p>
    <w:p w14:paraId="06FC64C4" w14:textId="77777777" w:rsidR="00081118" w:rsidRPr="00081118" w:rsidRDefault="003E7B3F" w:rsidP="00420ADE">
      <w:pPr>
        <w:pStyle w:val="Ttulo2"/>
        <w:keepNext/>
        <w:rPr>
          <w:vanish/>
          <w:color w:val="FF0000"/>
          <w:specVanish/>
        </w:rPr>
      </w:pPr>
      <w:bookmarkStart w:id="151" w:name="_Ref_ContractCompanion_9kb9Ur015"/>
      <w:bookmarkStart w:id="152" w:name="_Ref161136757"/>
      <w:bookmarkStart w:id="153" w:name="_Ref161136765"/>
      <w:bookmarkStart w:id="154" w:name="_Ref161136773"/>
      <w:bookmarkStart w:id="155" w:name="_Toc161960638"/>
      <w:r w:rsidRPr="007125E4">
        <w:t>Limitation on Transactions with Affiliates</w:t>
      </w:r>
      <w:bookmarkEnd w:id="151"/>
      <w:bookmarkEnd w:id="152"/>
      <w:bookmarkEnd w:id="153"/>
      <w:bookmarkEnd w:id="154"/>
      <w:bookmarkEnd w:id="155"/>
    </w:p>
    <w:p w14:paraId="2EDF780C" w14:textId="009DE517" w:rsidR="003E7B3F" w:rsidRPr="007125E4" w:rsidRDefault="003E7B3F" w:rsidP="006C772F">
      <w:pPr>
        <w:pStyle w:val="wNoTOC"/>
        <w:keepNext/>
      </w:pPr>
      <w:r w:rsidRPr="007125E4">
        <w:t xml:space="preserve">.  </w:t>
      </w:r>
      <w:r w:rsidR="00AC14EA">
        <w:fldChar w:fldCharType="begin"/>
      </w:r>
      <w:bookmarkStart w:id="156" w:name="_Ref161142649"/>
      <w:bookmarkEnd w:id="156"/>
      <w:r w:rsidR="00AC14EA">
        <w:instrText xml:space="preserve"> LISTNUM  \l 3 </w:instrText>
      </w:r>
      <w:r w:rsidR="00AC14EA">
        <w:fldChar w:fldCharType="end">
          <w:numberingChange w:id="157" w:author="Unknown" w:original="(1)"/>
        </w:fldChar>
      </w:r>
      <w:r w:rsidRPr="007125E4">
        <w:t xml:space="preserve"> The Company</w:t>
      </w:r>
      <w:r w:rsidRPr="007125E4" w:rsidDel="00566432">
        <w:t xml:space="preserve"> </w:t>
      </w:r>
      <w:r w:rsidRPr="007125E4">
        <w:t>shall not, and shall not permit any</w:t>
      </w:r>
      <w:r>
        <w:t xml:space="preserve"> of its</w:t>
      </w:r>
      <w:r w:rsidRPr="007125E4">
        <w:t xml:space="preserve"> Subsidiaries to, directly or indirectly, enter into any transaction or series of related transactions (including the purchase, sale, lease or exchange of any property or assets or the rendering of any service) with, or for the benefit of, any of its Affiliates (each an </w:t>
      </w:r>
      <w:r w:rsidR="00CE7021">
        <w:t>“</w:t>
      </w:r>
      <w:r w:rsidRPr="00081118">
        <w:rPr>
          <w:b/>
          <w:i/>
        </w:rPr>
        <w:t>Affiliate Transaction</w:t>
      </w:r>
      <w:r w:rsidR="00CE7021">
        <w:t>”</w:t>
      </w:r>
      <w:r w:rsidRPr="007125E4">
        <w:t>), unless:</w:t>
      </w:r>
    </w:p>
    <w:p w14:paraId="4E0D34D5" w14:textId="3EA57423" w:rsidR="003E7B3F" w:rsidRPr="007125E4" w:rsidRDefault="003E7B3F" w:rsidP="00420ADE">
      <w:pPr>
        <w:pStyle w:val="Ttulo6"/>
      </w:pPr>
      <w:r w:rsidRPr="007125E4">
        <w:t>the terms of such Affiliate Transaction are not materially less favorable than those that could reasonably be expected to be obtained in a comparable transaction at such time on an arm</w:t>
      </w:r>
      <w:r w:rsidR="00CE7021">
        <w:t>’</w:t>
      </w:r>
      <w:r w:rsidRPr="007125E4">
        <w:t>s-length basis from a Person that is not an Affiliate of the Company;</w:t>
      </w:r>
    </w:p>
    <w:p w14:paraId="6BB0AC5D" w14:textId="046ED2A4" w:rsidR="003E7B3F" w:rsidRPr="007125E4" w:rsidRDefault="003E7B3F" w:rsidP="00420ADE">
      <w:pPr>
        <w:pStyle w:val="Ttulo6"/>
      </w:pPr>
      <w:r w:rsidRPr="007125E4">
        <w:t>in the event that such Affiliate Transaction involves aggregate payments, or transfers of property or services, made on or after the Restructuring Closing Date with a Fair Market Value in excess of U.S.$25.0 million (or the equivalent in other currencies), the terms of such Affiliate Transaction will be set forth in an Officer</w:t>
      </w:r>
      <w:r w:rsidR="00CE7021">
        <w:t>’</w:t>
      </w:r>
      <w:r w:rsidRPr="007125E4">
        <w:t xml:space="preserve">s Certificate delivered to the Trustee stating that such transaction complies with this </w:t>
      </w:r>
      <w:r w:rsidR="00AC14EA">
        <w:fldChar w:fldCharType="begin"/>
      </w:r>
      <w:r w:rsidR="00AC14EA">
        <w:instrText xml:space="preserve"> REF _Ref161142649 \w \h </w:instrText>
      </w:r>
      <w:r w:rsidR="00AC14EA">
        <w:fldChar w:fldCharType="separate"/>
      </w:r>
      <w:r w:rsidR="00AC14EA">
        <w:rPr>
          <w:cs/>
        </w:rPr>
        <w:t>‎</w:t>
      </w:r>
      <w:r w:rsidR="00AC14EA">
        <w:t>Section 4.18(1)</w:t>
      </w:r>
      <w:r w:rsidR="00AC14EA">
        <w:fldChar w:fldCharType="end"/>
      </w:r>
      <w:r w:rsidRPr="007125E4">
        <w:t>; and</w:t>
      </w:r>
    </w:p>
    <w:p w14:paraId="73D15595" w14:textId="6BEC6F28" w:rsidR="003E7B3F" w:rsidRDefault="003E7B3F" w:rsidP="00420ADE">
      <w:pPr>
        <w:pStyle w:val="Ttulo6"/>
      </w:pPr>
      <w:r w:rsidRPr="007125E4">
        <w:t xml:space="preserve">in the event that such Affiliate Transaction involves aggregate payments, or transfers of property or services, made on or after the Restructuring Closing Date with a Fair Market Value in excess of U.S.$50.0 million (or the equivalent in other currencies), the terms of such Affiliate Transaction shall be approved by a majority of the members of the Board of Directors of the Company (including a majority of the disinterested members thereof), the approval to be evidenced by a resolution or consent of the Board of Directors of the Company stating that the Board of Directors has determined that such transaction complies with this </w:t>
      </w:r>
      <w:r w:rsidR="00AC14EA">
        <w:fldChar w:fldCharType="begin"/>
      </w:r>
      <w:r w:rsidR="00AC14EA">
        <w:instrText xml:space="preserve"> REF _Ref161142649 \w \h </w:instrText>
      </w:r>
      <w:r w:rsidR="00AC14EA">
        <w:fldChar w:fldCharType="separate"/>
      </w:r>
      <w:r w:rsidR="00AC14EA">
        <w:rPr>
          <w:cs/>
        </w:rPr>
        <w:t>‎</w:t>
      </w:r>
      <w:r w:rsidR="00AC14EA">
        <w:t>Section 4.18(1)</w:t>
      </w:r>
      <w:r w:rsidR="00AC14EA">
        <w:fldChar w:fldCharType="end"/>
      </w:r>
      <w:r>
        <w:t>.</w:t>
      </w:r>
    </w:p>
    <w:p w14:paraId="40CD2140" w14:textId="1CC403E9" w:rsidR="003E7B3F" w:rsidRPr="007125E4" w:rsidRDefault="003E7B3F" w:rsidP="00420ADE">
      <w:pPr>
        <w:pStyle w:val="Ttulo3"/>
        <w:keepNext/>
      </w:pPr>
      <w:r w:rsidRPr="007125E4">
        <w:t xml:space="preserve">The provisions of </w:t>
      </w:r>
      <w:r w:rsidR="00AC14EA">
        <w:rPr>
          <w:bCs w:val="0"/>
        </w:rPr>
        <w:fldChar w:fldCharType="begin"/>
      </w:r>
      <w:r w:rsidR="00AC14EA">
        <w:instrText xml:space="preserve"> REF _Ref161142649 \w \h </w:instrText>
      </w:r>
      <w:r w:rsidR="00AC14EA">
        <w:rPr>
          <w:bCs w:val="0"/>
        </w:rPr>
      </w:r>
      <w:r w:rsidR="00AC14EA">
        <w:rPr>
          <w:bCs w:val="0"/>
        </w:rPr>
        <w:fldChar w:fldCharType="separate"/>
      </w:r>
      <w:r w:rsidR="00AC14EA">
        <w:rPr>
          <w:cs/>
        </w:rPr>
        <w:t>‎</w:t>
      </w:r>
      <w:r w:rsidR="00AC14EA">
        <w:t>Section 4.18(1)</w:t>
      </w:r>
      <w:r w:rsidR="00AC14EA">
        <w:rPr>
          <w:bCs w:val="0"/>
        </w:rPr>
        <w:fldChar w:fldCharType="end"/>
      </w:r>
      <w:r w:rsidRPr="007125E4">
        <w:t xml:space="preserve"> shall not apply to:</w:t>
      </w:r>
    </w:p>
    <w:p w14:paraId="1881724A" w14:textId="77777777" w:rsidR="003E7B3F" w:rsidRPr="007125E4" w:rsidRDefault="003E7B3F" w:rsidP="00420ADE">
      <w:pPr>
        <w:pStyle w:val="Ttulo6"/>
      </w:pPr>
      <w:r w:rsidRPr="007125E4">
        <w:t>Affiliate Transactions with or among the Company and any Subsidiary or between or among Subsidiaries (in each case, other than any Receivables Subsidiary);</w:t>
      </w:r>
    </w:p>
    <w:p w14:paraId="390A32C9" w14:textId="77777777" w:rsidR="003E7B3F" w:rsidRPr="007125E4" w:rsidRDefault="003E7B3F" w:rsidP="00420ADE">
      <w:pPr>
        <w:pStyle w:val="Ttulo6"/>
      </w:pPr>
      <w:r w:rsidRPr="007125E4">
        <w:t xml:space="preserve">payment of reasonable fees, compensation (including any employment, stock option, phantom stock, stock repurchase, employee benefit compensation), severance or other termination payments and reimbursement of expenses to, and any indemnity or insurance provided on behalf of, officers, directors and employees of the Company or any Subsidiary in the ordinary course of business </w:t>
      </w:r>
      <w:r>
        <w:t xml:space="preserve">of the relevant entity </w:t>
      </w:r>
      <w:r w:rsidRPr="007125E4">
        <w:t>and consistent with past practice as determined in good faith by the Company and the entering into any agreements relating to any of the foregoing;</w:t>
      </w:r>
    </w:p>
    <w:p w14:paraId="574B21CF" w14:textId="77777777" w:rsidR="003E7B3F" w:rsidRPr="007125E4" w:rsidRDefault="003E7B3F" w:rsidP="00420ADE">
      <w:pPr>
        <w:pStyle w:val="Ttulo6"/>
      </w:pPr>
      <w:r w:rsidRPr="007125E4">
        <w:t>Affiliate Transactions undertaken pursuant to the terms of any agreement or arrangement to which the Company or any</w:t>
      </w:r>
      <w:r>
        <w:t xml:space="preserve"> of its</w:t>
      </w:r>
      <w:r w:rsidRPr="007125E4">
        <w:t xml:space="preserve"> Subsidiaries is a party as of or on the Restructuring Closing Date</w:t>
      </w:r>
      <w:r>
        <w:t xml:space="preserve"> (other than, for the avoidance of doubt</w:t>
      </w:r>
      <w:r w:rsidRPr="007125E4">
        <w:t>,</w:t>
      </w:r>
      <w:r>
        <w:t xml:space="preserve"> the V.Tal Agreements, the Additional V.Tal Agreements or the Copper Arrangements),</w:t>
      </w:r>
      <w:r w:rsidRPr="007125E4">
        <w:t xml:space="preserve"> as such agreements or arrangements may be amended, modified, supplemented, extended or renewed from time to time; </w:t>
      </w:r>
      <w:r w:rsidRPr="007125E4">
        <w:rPr>
          <w:i/>
        </w:rPr>
        <w:t>provided</w:t>
      </w:r>
      <w:r w:rsidRPr="007125E4">
        <w:t xml:space="preserve"> that any future amendment, modification, supplement, extension or renewal entered into after the Restructuring Closing Date shall be permitted to the extent that its terms are not materially more disadvantageous as a whole to the Holders of the Securities than the terms of the agreements or arrangements in effect on the Restructuring Closing Date, in each case, in the good faith determination of the Company;</w:t>
      </w:r>
    </w:p>
    <w:p w14:paraId="785CE567" w14:textId="67C66D19" w:rsidR="003E7B3F" w:rsidRPr="007125E4" w:rsidRDefault="003E7B3F" w:rsidP="00420ADE">
      <w:pPr>
        <w:pStyle w:val="Ttulo6"/>
      </w:pPr>
      <w:r w:rsidRPr="007125E4">
        <w:t xml:space="preserve">any Restricted Payments made in compliance with </w:t>
      </w:r>
      <w:r w:rsidR="00A4726F">
        <w:fldChar w:fldCharType="begin"/>
      </w:r>
      <w:r w:rsidR="00A4726F">
        <w:instrText xml:space="preserve"> REF _Ref_ContractCompanion_9kb9Ur019 \n \h \* MERGEFORMAT </w:instrText>
      </w:r>
      <w:r w:rsidR="00A4726F">
        <w:fldChar w:fldCharType="separate"/>
      </w:r>
      <w:r w:rsidR="00A4726F">
        <w:t>Section 4.05</w:t>
      </w:r>
      <w:r w:rsidR="00A4726F">
        <w:fldChar w:fldCharType="end"/>
      </w:r>
      <w:r w:rsidRPr="007125E4">
        <w:t xml:space="preserve"> or any Permitted Investments;</w:t>
      </w:r>
    </w:p>
    <w:p w14:paraId="1ED98D24" w14:textId="77777777" w:rsidR="003E7B3F" w:rsidRPr="007125E4" w:rsidRDefault="003E7B3F" w:rsidP="00420ADE">
      <w:pPr>
        <w:pStyle w:val="Ttulo6"/>
      </w:pPr>
      <w:r w:rsidRPr="007125E4">
        <w:t>sales or other transfers or dispositions of accounts receivable and other related assets customarily transferred in an asset securitization transaction involving accounts receivable to a Receivables Subsidiary in a Qualified Receivables Transaction;</w:t>
      </w:r>
    </w:p>
    <w:p w14:paraId="1B086723" w14:textId="16815DF5" w:rsidR="003E7B3F" w:rsidRPr="007125E4" w:rsidRDefault="003E7B3F" w:rsidP="00420ADE">
      <w:pPr>
        <w:pStyle w:val="Ttulo6"/>
      </w:pPr>
      <w:r w:rsidRPr="007125E4">
        <w:t xml:space="preserve">loans and advances </w:t>
      </w:r>
      <w:r>
        <w:t xml:space="preserve">made in accordance with and pursuant to clause </w:t>
      </w:r>
      <w:r w:rsidR="00A4726F">
        <w:fldChar w:fldCharType="begin"/>
      </w:r>
      <w:r w:rsidR="00A4726F">
        <w:instrText xml:space="preserve"> REF _Ref_ContractCompanion_9kb9Ur167 \w \n \h \t \* MERGEFORMAT </w:instrText>
      </w:r>
      <w:r w:rsidR="00A4726F">
        <w:fldChar w:fldCharType="separate"/>
      </w:r>
      <w:r w:rsidR="00A4726F">
        <w:t>(8)</w:t>
      </w:r>
      <w:r w:rsidR="00A4726F">
        <w:fldChar w:fldCharType="end"/>
      </w:r>
      <w:r>
        <w:t xml:space="preserve"> of the definition of </w:t>
      </w:r>
      <w:r w:rsidR="00CE7021">
        <w:t>“</w:t>
      </w:r>
      <w:r>
        <w:t>Permitted Investments</w:t>
      </w:r>
      <w:r w:rsidR="00CE7021">
        <w:t>”</w:t>
      </w:r>
      <w:r w:rsidRPr="007125E4">
        <w:t>;</w:t>
      </w:r>
    </w:p>
    <w:p w14:paraId="2C696103" w14:textId="77777777" w:rsidR="003E7B3F" w:rsidRPr="007125E4" w:rsidRDefault="003E7B3F" w:rsidP="00420ADE">
      <w:pPr>
        <w:pStyle w:val="Ttulo6"/>
      </w:pPr>
      <w:r w:rsidRPr="007125E4">
        <w:t>mergers, spin-offs, amalgamations, corporate restructurings or any corporate actions required by the Reorganization Plan;</w:t>
      </w:r>
    </w:p>
    <w:p w14:paraId="61BB8BE0" w14:textId="77777777" w:rsidR="003E7B3F" w:rsidRPr="007125E4" w:rsidRDefault="003E7B3F" w:rsidP="00420ADE">
      <w:pPr>
        <w:pStyle w:val="Ttulo6"/>
      </w:pPr>
      <w:r w:rsidRPr="007125E4">
        <w:t>transactions specifically required to implement the incorporation of ClientCo and to consummate the ClientCo Contributions thereto or to implement a ClientCo Change of Control or the sale of ClientCo, in the form provided in the Reorganization Plan;</w:t>
      </w:r>
    </w:p>
    <w:p w14:paraId="72F1FDC4" w14:textId="77777777" w:rsidR="003E7B3F" w:rsidRPr="007125E4" w:rsidRDefault="003E7B3F" w:rsidP="00420ADE">
      <w:pPr>
        <w:pStyle w:val="Ttulo6"/>
      </w:pPr>
      <w:r>
        <w:t xml:space="preserve">transactions </w:t>
      </w:r>
      <w:r w:rsidRPr="007125E4">
        <w:t>in accordance with, and for the fulfilment of</w:t>
      </w:r>
      <w:r>
        <w:t xml:space="preserve">, </w:t>
      </w:r>
      <w:r w:rsidRPr="007125E4">
        <w:t>the Copper Arrangements; and</w:t>
      </w:r>
    </w:p>
    <w:p w14:paraId="48A14FE6" w14:textId="77777777" w:rsidR="003E7B3F" w:rsidRPr="007125E4" w:rsidRDefault="003E7B3F" w:rsidP="00420ADE">
      <w:pPr>
        <w:pStyle w:val="Ttulo6"/>
      </w:pPr>
      <w:r>
        <w:t xml:space="preserve">transactions </w:t>
      </w:r>
      <w:r w:rsidRPr="007125E4">
        <w:t>in accordance with, and for the fulfilment of</w:t>
      </w:r>
      <w:r>
        <w:t xml:space="preserve">, </w:t>
      </w:r>
      <w:r w:rsidRPr="007125E4">
        <w:t xml:space="preserve">the V.Tal Agreements </w:t>
      </w:r>
      <w:r>
        <w:t>or</w:t>
      </w:r>
      <w:r w:rsidRPr="007125E4">
        <w:t xml:space="preserve"> the Additional V.Tal Agreements.</w:t>
      </w:r>
    </w:p>
    <w:p w14:paraId="274CFB3F" w14:textId="77777777" w:rsidR="00081118" w:rsidRPr="00081118" w:rsidRDefault="003E7B3F" w:rsidP="00420ADE">
      <w:pPr>
        <w:pStyle w:val="Ttulo2"/>
        <w:keepNext/>
        <w:rPr>
          <w:vanish/>
          <w:color w:val="FF0000"/>
          <w:specVanish/>
        </w:rPr>
      </w:pPr>
      <w:bookmarkStart w:id="158" w:name="_Toc161960639"/>
      <w:r w:rsidRPr="007125E4">
        <w:t>Limitation on Dividend and Other Payment Restrictions Affecting Subsidiaries</w:t>
      </w:r>
      <w:bookmarkEnd w:id="158"/>
    </w:p>
    <w:p w14:paraId="10076B78" w14:textId="34238718" w:rsidR="003E7B3F" w:rsidRDefault="003E7B3F" w:rsidP="00081118">
      <w:pPr>
        <w:pStyle w:val="wNoTOC"/>
      </w:pPr>
      <w:r w:rsidRPr="007125E4">
        <w:t>.</w:t>
      </w:r>
    </w:p>
    <w:p w14:paraId="07B2A3F4" w14:textId="05306F48" w:rsidR="003E7B3F" w:rsidRPr="007125E4" w:rsidRDefault="003E7B3F" w:rsidP="00420ADE">
      <w:pPr>
        <w:pStyle w:val="Ttulo3"/>
        <w:keepNext/>
      </w:pPr>
      <w:bookmarkStart w:id="159" w:name="_Ref_ContractCompanion_9kb9Ur16B"/>
      <w:r w:rsidRPr="007125E4">
        <w:t xml:space="preserve">Except as provided in </w:t>
      </w:r>
      <w:r w:rsidR="00A4726F">
        <w:fldChar w:fldCharType="begin"/>
      </w:r>
      <w:r w:rsidR="00A4726F">
        <w:instrText xml:space="preserve"> REF _Ref_ContractCompanion_9kb9Ur169 \w \h \* MERGEFORMAT </w:instrText>
      </w:r>
      <w:r w:rsidR="00A4726F">
        <w:fldChar w:fldCharType="separate"/>
      </w:r>
      <w:r w:rsidR="00A4726F">
        <w:t>Section 4.19(2)</w:t>
      </w:r>
      <w:r w:rsidR="00A4726F">
        <w:fldChar w:fldCharType="end"/>
      </w:r>
      <w:r w:rsidRPr="007125E4">
        <w:t>, the Company shall not, and shall not cause or permit any</w:t>
      </w:r>
      <w:r>
        <w:t xml:space="preserve"> of its</w:t>
      </w:r>
      <w:r w:rsidRPr="007125E4">
        <w:t xml:space="preserve"> Subsidiaries to, directly or indirectly, create or otherwise cause or permit to exist or become effective any encumbrance or restriction on the ability of any Subsidiary to:</w:t>
      </w:r>
      <w:bookmarkEnd w:id="159"/>
    </w:p>
    <w:p w14:paraId="6B487472" w14:textId="77777777" w:rsidR="003E7B3F" w:rsidRPr="007125E4" w:rsidRDefault="003E7B3F" w:rsidP="00420ADE">
      <w:pPr>
        <w:pStyle w:val="Ttulo6"/>
      </w:pPr>
      <w:bookmarkStart w:id="160" w:name="_Ref_ContractCompanion_9kb9Ur16D"/>
      <w:r w:rsidRPr="007125E4">
        <w:t>pay dividends or make any other distributions on or in respect of its Capital Stock to the Company or any other Subsidiary or pay any Indebtedness owed to the Company or any Subsidiary;</w:t>
      </w:r>
      <w:bookmarkEnd w:id="160"/>
    </w:p>
    <w:p w14:paraId="55A82B14" w14:textId="77777777" w:rsidR="003E7B3F" w:rsidRPr="007125E4" w:rsidRDefault="003E7B3F" w:rsidP="00420ADE">
      <w:pPr>
        <w:pStyle w:val="Ttulo6"/>
      </w:pPr>
      <w:r w:rsidRPr="007125E4">
        <w:t>make loans or advances to, or Guarantee any Indebtedness or other obligations of, or make any investment in, the Company or any Subsidiary; or</w:t>
      </w:r>
    </w:p>
    <w:p w14:paraId="2F898D3C" w14:textId="77777777" w:rsidR="003E7B3F" w:rsidRPr="007125E4" w:rsidRDefault="003E7B3F" w:rsidP="00420ADE">
      <w:pPr>
        <w:pStyle w:val="Ttulo6"/>
      </w:pPr>
      <w:bookmarkStart w:id="161" w:name="_Ref_ContractCompanion_9kb9Ur16F"/>
      <w:r w:rsidRPr="007125E4">
        <w:t>transfer any of its property or assets to the Company or any Subsidiary.</w:t>
      </w:r>
      <w:bookmarkEnd w:id="161"/>
    </w:p>
    <w:bookmarkStart w:id="162" w:name="_Ref_ContractCompanion_9kb9Ur169"/>
    <w:p w14:paraId="4AFC1103" w14:textId="66D684E3" w:rsidR="003E7B3F" w:rsidRPr="007125E4" w:rsidRDefault="00A4726F" w:rsidP="00420ADE">
      <w:pPr>
        <w:pStyle w:val="Ttulo3"/>
        <w:keepNext/>
      </w:pPr>
      <w:r>
        <w:fldChar w:fldCharType="begin"/>
      </w:r>
      <w:r>
        <w:instrText xml:space="preserve"> REF _Ref_ContractCompanion_9kb9Ur16B \w \h \* MERGEFORMAT </w:instrText>
      </w:r>
      <w:r>
        <w:fldChar w:fldCharType="separate"/>
      </w:r>
      <w:r>
        <w:t>Section 4.19(1)</w:t>
      </w:r>
      <w:r>
        <w:fldChar w:fldCharType="end"/>
      </w:r>
      <w:r w:rsidR="003E7B3F">
        <w:t xml:space="preserve"> s</w:t>
      </w:r>
      <w:r w:rsidR="003E7B3F" w:rsidRPr="007125E4">
        <w:t>hall not apply to encumbrances or restrictions existing under or by reason of:</w:t>
      </w:r>
      <w:bookmarkEnd w:id="162"/>
    </w:p>
    <w:p w14:paraId="43256E3D" w14:textId="77777777" w:rsidR="003E7B3F" w:rsidRPr="007125E4" w:rsidRDefault="003E7B3F" w:rsidP="00420ADE">
      <w:pPr>
        <w:pStyle w:val="Ttulo6"/>
      </w:pPr>
      <w:r w:rsidRPr="007125E4">
        <w:t>applicable law, rule, regulation or order;</w:t>
      </w:r>
    </w:p>
    <w:p w14:paraId="0E030550" w14:textId="77777777" w:rsidR="003E7B3F" w:rsidRPr="007125E4" w:rsidRDefault="003E7B3F" w:rsidP="00420ADE">
      <w:pPr>
        <w:pStyle w:val="Ttulo6"/>
      </w:pPr>
      <w:r w:rsidRPr="007125E4">
        <w:t>this Indenture, the Subsidiary Guarantees or the Securities;</w:t>
      </w:r>
    </w:p>
    <w:p w14:paraId="24EF77CD" w14:textId="77777777" w:rsidR="003E7B3F" w:rsidRPr="007125E4" w:rsidRDefault="003E7B3F" w:rsidP="00420ADE">
      <w:pPr>
        <w:pStyle w:val="Ttulo6"/>
      </w:pPr>
      <w:r w:rsidRPr="007125E4">
        <w:t xml:space="preserve">existing with respect to any Person, or to the property or assets of any Person, at the time the Person is acquired by the Company or any Subsidiary, </w:t>
      </w:r>
      <w:r w:rsidRPr="007125E4">
        <w:rPr>
          <w:i/>
        </w:rPr>
        <w:t>provided</w:t>
      </w:r>
      <w:r w:rsidRPr="007125E4">
        <w:t xml:space="preserve"> that the encumbrances and restrictions in the amendment, modification, restatement, extension, renewal, replacement or Refinancing are, taken as a whole, in the good faith judgment of the Company, no less favorable in any material respect to the Holders than the encumbrances or restrictions being amended, modified, restated, extended, renewed, replaced or Refinanced;</w:t>
      </w:r>
    </w:p>
    <w:p w14:paraId="11D3AD9F" w14:textId="2FCF77CB" w:rsidR="003E7B3F" w:rsidRPr="007125E4" w:rsidRDefault="003E7B3F" w:rsidP="00420ADE">
      <w:pPr>
        <w:pStyle w:val="Ttulo6"/>
      </w:pPr>
      <w:r w:rsidRPr="007125E4">
        <w:t xml:space="preserve">any encumbrance or restriction existing by reason of any Lien permitted under </w:t>
      </w:r>
      <w:r w:rsidR="00A4726F">
        <w:fldChar w:fldCharType="begin"/>
      </w:r>
      <w:r w:rsidR="00A4726F">
        <w:instrText xml:space="preserve"> REF _Ref_ContractCompanion_9kb9Ur01B \n \h \* MERGEFORMAT </w:instrText>
      </w:r>
      <w:r w:rsidR="00A4726F">
        <w:fldChar w:fldCharType="separate"/>
      </w:r>
      <w:r w:rsidR="00A4726F">
        <w:t>Section 4.07</w:t>
      </w:r>
      <w:r w:rsidR="00A4726F">
        <w:fldChar w:fldCharType="end"/>
      </w:r>
      <w:r w:rsidRPr="007125E4">
        <w:t>;</w:t>
      </w:r>
    </w:p>
    <w:p w14:paraId="00B85E72" w14:textId="7FBEDEFC" w:rsidR="003E7B3F" w:rsidRPr="007125E4" w:rsidRDefault="003E7B3F" w:rsidP="00420ADE">
      <w:pPr>
        <w:pStyle w:val="Ttulo6"/>
      </w:pPr>
      <w:r w:rsidRPr="007125E4">
        <w:t xml:space="preserve">customary provisions restricting the ability of any Subsidiary to undertake any action described in clauses </w:t>
      </w:r>
      <w:r w:rsidR="00A4726F">
        <w:fldChar w:fldCharType="begin"/>
      </w:r>
      <w:r w:rsidR="00A4726F">
        <w:instrText xml:space="preserve"> REF _Ref_ContractCompanion_9kb9Ur16D \w \n \h \t \* MERGEFORMAT </w:instrText>
      </w:r>
      <w:r w:rsidR="00A4726F">
        <w:fldChar w:fldCharType="separate"/>
      </w:r>
      <w:r w:rsidR="00A4726F">
        <w:t>(i)</w:t>
      </w:r>
      <w:r w:rsidR="00A4726F">
        <w:fldChar w:fldCharType="end"/>
      </w:r>
      <w:r w:rsidRPr="007125E4">
        <w:t xml:space="preserve"> through </w:t>
      </w:r>
      <w:r w:rsidR="00A4726F">
        <w:fldChar w:fldCharType="begin"/>
      </w:r>
      <w:r w:rsidR="00A4726F">
        <w:instrText xml:space="preserve"> REF _Ref_ContractCompanion_9kb9Ur16F \w \n \h \t \* MERGEFORMAT </w:instrText>
      </w:r>
      <w:r w:rsidR="00A4726F">
        <w:fldChar w:fldCharType="separate"/>
      </w:r>
      <w:r w:rsidR="00A4726F">
        <w:t>(iii)</w:t>
      </w:r>
      <w:r w:rsidR="00A4726F">
        <w:fldChar w:fldCharType="end"/>
      </w:r>
      <w:r w:rsidRPr="007125E4">
        <w:t xml:space="preserve"> of </w:t>
      </w:r>
      <w:r w:rsidR="00A4726F">
        <w:fldChar w:fldCharType="begin"/>
      </w:r>
      <w:r w:rsidR="00A4726F">
        <w:instrText xml:space="preserve"> REF _Ref_ContractCompanion_9kb9Ur16B \w \h \* MERGEFORMAT </w:instrText>
      </w:r>
      <w:r w:rsidR="00A4726F">
        <w:fldChar w:fldCharType="separate"/>
      </w:r>
      <w:r w:rsidR="00A4726F">
        <w:t>Section 4.19(1)</w:t>
      </w:r>
      <w:r w:rsidR="00A4726F">
        <w:fldChar w:fldCharType="end"/>
      </w:r>
      <w:r>
        <w:t xml:space="preserve"> i</w:t>
      </w:r>
      <w:r w:rsidRPr="007125E4">
        <w:t>n Organizational Documents entered into in the ordinary course of business and with the approval of the Board of Directors of the Company;</w:t>
      </w:r>
    </w:p>
    <w:p w14:paraId="3C0BD8F0" w14:textId="42F8A9F5" w:rsidR="003E7B3F" w:rsidRPr="007125E4" w:rsidRDefault="003E7B3F" w:rsidP="00420ADE">
      <w:pPr>
        <w:pStyle w:val="Ttulo6"/>
      </w:pPr>
      <w:r w:rsidRPr="007125E4">
        <w:t xml:space="preserve">restrictions in other Indebtedness Incurred by a Subsidiary in compliance with </w:t>
      </w:r>
      <w:r w:rsidR="00A4726F">
        <w:fldChar w:fldCharType="begin"/>
      </w:r>
      <w:r w:rsidR="00A4726F">
        <w:instrText xml:space="preserve"> REF _Ref_ContractCompanion_9kb9Ur0AG \n \h \* MERGEFORMAT </w:instrText>
      </w:r>
      <w:r w:rsidR="00A4726F">
        <w:fldChar w:fldCharType="separate"/>
      </w:r>
      <w:r w:rsidR="00A4726F">
        <w:t>Section 4.02</w:t>
      </w:r>
      <w:r w:rsidR="00A4726F">
        <w:fldChar w:fldCharType="end"/>
      </w:r>
      <w:r w:rsidRPr="007125E4">
        <w:t xml:space="preserve">; </w:t>
      </w:r>
      <w:r w:rsidRPr="007125E4">
        <w:rPr>
          <w:i/>
        </w:rPr>
        <w:t>provided</w:t>
      </w:r>
      <w:r w:rsidRPr="007125E4">
        <w:t xml:space="preserve"> that (in the good faith determination of the Company) (A) the encumbrances or restrictions are ordinary and customary for a financing of that type and (B) the encumbrances or restrictions would not, at the time agreed to, be expected to materially adversely affect the ability of the Company to make payments on the Securities;</w:t>
      </w:r>
    </w:p>
    <w:p w14:paraId="2D8E3865" w14:textId="77777777" w:rsidR="003E7B3F" w:rsidRPr="007125E4" w:rsidRDefault="003E7B3F" w:rsidP="00420ADE">
      <w:pPr>
        <w:pStyle w:val="Ttulo6"/>
      </w:pPr>
      <w:r w:rsidRPr="007125E4">
        <w:t>customary restrictions on cash or other deposits imposed by customers, suppliers, insurance, surety or bonding companies, under contracts or other arrangements entered into or agreed to in the ordinary course of business;</w:t>
      </w:r>
    </w:p>
    <w:p w14:paraId="44164B64" w14:textId="77777777" w:rsidR="003E7B3F" w:rsidRPr="007125E4" w:rsidRDefault="003E7B3F" w:rsidP="00420ADE">
      <w:pPr>
        <w:pStyle w:val="Ttulo6"/>
      </w:pPr>
      <w:r w:rsidRPr="007125E4">
        <w:t>customary non-assignment provisions of any license agreement or other contract and customary provisions restricting the assignment or subletting of any lease governing a leasehold interest of any Subsidiary, or any customary restriction on the ability of a Subsidiary to dividend, distribute or otherwise transfer any asset that is subject to a Lien permitted to be Incurred under this Indenture;</w:t>
      </w:r>
    </w:p>
    <w:p w14:paraId="265706DC" w14:textId="77777777" w:rsidR="003E7B3F" w:rsidRPr="007125E4" w:rsidRDefault="003E7B3F" w:rsidP="00420ADE">
      <w:pPr>
        <w:pStyle w:val="Ttulo6"/>
      </w:pPr>
      <w:r w:rsidRPr="007125E4">
        <w:t xml:space="preserve">restrictions with respect to a Subsidiary imposed pursuant to a binding agreement which has been entered into for the sale or disposition of Capital Stock or assets of such Subsidiary or any Sale and Leaseback Transaction, in each case as otherwise permitted under this Indenture; </w:t>
      </w:r>
      <w:r w:rsidRPr="007125E4">
        <w:rPr>
          <w:i/>
        </w:rPr>
        <w:t>provided</w:t>
      </w:r>
      <w:r w:rsidRPr="007125E4">
        <w:t xml:space="preserve"> that such restrictions apply solely to the Capital Stock or assets of such Subsidiary being sold;</w:t>
      </w:r>
    </w:p>
    <w:p w14:paraId="73AEDCFE" w14:textId="77777777" w:rsidR="003E7B3F" w:rsidRPr="007125E4" w:rsidRDefault="003E7B3F" w:rsidP="00420ADE">
      <w:pPr>
        <w:pStyle w:val="Ttulo6"/>
      </w:pPr>
      <w:r w:rsidRPr="007125E4">
        <w:t>customary restrictions imposed on the transfer of copyrighted or patented materials;</w:t>
      </w:r>
    </w:p>
    <w:p w14:paraId="1660E986" w14:textId="77777777" w:rsidR="003E7B3F" w:rsidRPr="007125E4" w:rsidRDefault="003E7B3F" w:rsidP="00420ADE">
      <w:pPr>
        <w:pStyle w:val="Ttulo6"/>
      </w:pPr>
      <w:r w:rsidRPr="007125E4">
        <w:t>contractual requirements Incurred with respect to a Qualified Receivables Transaction relating exclusively to a Receivables Subsidiary that, in the good faith determination of the Board of Directors of the Company, are necessary to effect such Qualified Receivables Transaction;</w:t>
      </w:r>
    </w:p>
    <w:p w14:paraId="1EEB66DD" w14:textId="77777777" w:rsidR="003E7B3F" w:rsidRPr="007125E4" w:rsidRDefault="003E7B3F" w:rsidP="00420ADE">
      <w:pPr>
        <w:pStyle w:val="Ttulo6"/>
      </w:pPr>
      <w:r w:rsidRPr="007125E4">
        <w:t>Purchase Money Indebtedness and Capitalized Lease Obligations for assets acquired in the ordinary course of business that impose encumbrances and restrictions only on the assets so acquired or subject to lease;</w:t>
      </w:r>
    </w:p>
    <w:p w14:paraId="47D5F411" w14:textId="77777777" w:rsidR="003E7B3F" w:rsidRPr="007125E4" w:rsidRDefault="003E7B3F" w:rsidP="00420ADE">
      <w:pPr>
        <w:pStyle w:val="Ttulo6"/>
      </w:pPr>
      <w:r w:rsidRPr="007125E4">
        <w:t xml:space="preserve">any agreements in effect on the Restructuring Closing Date, and any amendments, modifications, restatements, extensions, renewals, replacements or Refinancings of any of the foregoing; </w:t>
      </w:r>
      <w:r w:rsidRPr="007125E4">
        <w:rPr>
          <w:i/>
        </w:rPr>
        <w:t>provided</w:t>
      </w:r>
      <w:r w:rsidRPr="007125E4">
        <w:t xml:space="preserve"> that the encumbrances and restrictions in the amendment, modification, restatement, extension, renewal, replacement or Refinancing are, taken as a whole, in the good faith judgment of the Company, not materially more restrictive with respect to such dividend and other payment restrictions than those contained in those agreements on the Restructuring Closing Date; or</w:t>
      </w:r>
    </w:p>
    <w:p w14:paraId="76010A76" w14:textId="15734629" w:rsidR="003E7B3F" w:rsidRPr="007125E4" w:rsidRDefault="003E7B3F" w:rsidP="00420ADE">
      <w:pPr>
        <w:pStyle w:val="Ttulo6"/>
      </w:pPr>
      <w:r w:rsidRPr="007125E4">
        <w:t xml:space="preserve">restrictions contained in, or in respect of, Hedging Agreements in compliance with the covenant described under </w:t>
      </w:r>
      <w:r w:rsidR="00A4726F">
        <w:fldChar w:fldCharType="begin"/>
      </w:r>
      <w:r w:rsidR="00A4726F">
        <w:instrText xml:space="preserve"> REF _Ref_ContractCompanion_9kb9Ur0AG \n \h \* MERGEFORMAT </w:instrText>
      </w:r>
      <w:r w:rsidR="00A4726F">
        <w:fldChar w:fldCharType="separate"/>
      </w:r>
      <w:r w:rsidR="00A4726F">
        <w:t>Section 4.02</w:t>
      </w:r>
      <w:r w:rsidR="00A4726F">
        <w:fldChar w:fldCharType="end"/>
      </w:r>
      <w:r w:rsidRPr="007125E4">
        <w:t>.</w:t>
      </w:r>
    </w:p>
    <w:p w14:paraId="11EE3797" w14:textId="77777777" w:rsidR="005A390E" w:rsidRPr="005A390E" w:rsidRDefault="003E7B3F" w:rsidP="00420ADE">
      <w:pPr>
        <w:pStyle w:val="Ttulo2"/>
        <w:keepNext/>
        <w:rPr>
          <w:vanish/>
          <w:color w:val="FF0000"/>
          <w:specVanish/>
        </w:rPr>
      </w:pPr>
      <w:bookmarkStart w:id="163" w:name="_Toc161960640"/>
      <w:r w:rsidRPr="007125E4">
        <w:t>Limitation on Sale and Leaseback Transactions</w:t>
      </w:r>
      <w:bookmarkEnd w:id="163"/>
    </w:p>
    <w:p w14:paraId="63ACD95B" w14:textId="40AC15E9" w:rsidR="003E7B3F" w:rsidRPr="007125E4" w:rsidRDefault="000A74D8" w:rsidP="005A390E">
      <w:pPr>
        <w:pStyle w:val="wNoTOC"/>
      </w:pPr>
      <w:r>
        <w:t xml:space="preserve">.  </w:t>
      </w:r>
      <w:r w:rsidRPr="007125E4">
        <w:t>T</w:t>
      </w:r>
      <w:r w:rsidR="003E7B3F" w:rsidRPr="007125E4">
        <w:t>he Company shall not, and shall not permit any of its Subsidiaries to, enter into any Sale and Leaseback Transaction with respect to any property or asset unless the Company or such Subsidiary would be entitled to:</w:t>
      </w:r>
    </w:p>
    <w:p w14:paraId="791B6EE4" w14:textId="4B63E9B0" w:rsidR="003E7B3F" w:rsidRPr="007125E4" w:rsidRDefault="003E7B3F" w:rsidP="00420ADE">
      <w:pPr>
        <w:pStyle w:val="Ttulo3"/>
      </w:pPr>
      <w:r w:rsidRPr="007125E4">
        <w:t xml:space="preserve">Incur Indebtedness in an amount equal to the Attributable Debt with respect to such Sale and Leaseback Transaction pursuant to </w:t>
      </w:r>
      <w:r w:rsidR="00A4726F">
        <w:fldChar w:fldCharType="begin"/>
      </w:r>
      <w:r w:rsidR="00A4726F">
        <w:instrText xml:space="preserve"> REF _Ref_ContractCompanion_9kb9Ur0AG \n \h \* MERGEFORMAT </w:instrText>
      </w:r>
      <w:r w:rsidR="00A4726F">
        <w:fldChar w:fldCharType="separate"/>
      </w:r>
      <w:r w:rsidR="00A4726F">
        <w:t>Section 4.02</w:t>
      </w:r>
      <w:r w:rsidR="00A4726F">
        <w:fldChar w:fldCharType="end"/>
      </w:r>
      <w:r w:rsidRPr="007125E4">
        <w:t>; and</w:t>
      </w:r>
    </w:p>
    <w:p w14:paraId="2C7A242E" w14:textId="26F86291" w:rsidR="003E7B3F" w:rsidRPr="007125E4" w:rsidRDefault="003E7B3F" w:rsidP="00420ADE">
      <w:pPr>
        <w:pStyle w:val="Ttulo3"/>
      </w:pPr>
      <w:r w:rsidRPr="007125E4">
        <w:t xml:space="preserve">create a Lien on such property or asset securing such Attributable Debt without equally and ratably securing the Securities pursuant to </w:t>
      </w:r>
      <w:r w:rsidR="00A4726F">
        <w:fldChar w:fldCharType="begin"/>
      </w:r>
      <w:r w:rsidR="00A4726F">
        <w:instrText xml:space="preserve"> REF _Ref_ContractCompanion_9kb9Ur01B \n \h \* MERGEFORMAT </w:instrText>
      </w:r>
      <w:r w:rsidR="00A4726F">
        <w:fldChar w:fldCharType="separate"/>
      </w:r>
      <w:r w:rsidR="00A4726F">
        <w:t>Section 4.07</w:t>
      </w:r>
      <w:r w:rsidR="00A4726F">
        <w:fldChar w:fldCharType="end"/>
      </w:r>
      <w:r w:rsidRPr="007125E4">
        <w:t>, in which case, the corresponding Indebtedness and Lien will be deemed Incurred pursuant to those provisions.</w:t>
      </w:r>
    </w:p>
    <w:p w14:paraId="68DCEF57" w14:textId="77777777" w:rsidR="005A390E" w:rsidRPr="005A390E" w:rsidRDefault="003E7B3F" w:rsidP="00420ADE">
      <w:pPr>
        <w:pStyle w:val="Ttulo2"/>
        <w:rPr>
          <w:vanish/>
          <w:color w:val="FF0000"/>
          <w:specVanish/>
        </w:rPr>
      </w:pPr>
      <w:bookmarkStart w:id="164" w:name="_Toc161960641"/>
      <w:r w:rsidRPr="007125E4">
        <w:t>Guarantees by Subsidiaries</w:t>
      </w:r>
      <w:bookmarkEnd w:id="164"/>
    </w:p>
    <w:p w14:paraId="50A3A36F" w14:textId="32642B65" w:rsidR="003E7B3F" w:rsidRPr="007125E4" w:rsidRDefault="003E7B3F" w:rsidP="005A390E">
      <w:pPr>
        <w:pStyle w:val="wNoTOC"/>
      </w:pPr>
      <w:r w:rsidRPr="007125E4">
        <w:t>.  </w:t>
      </w:r>
      <w:r>
        <w:t>(1)</w:t>
      </w:r>
      <w:r w:rsidRPr="007125E4">
        <w:t xml:space="preserve"> The Company shall cause each of its Subsidiaries (other than an Excluded Subsidiary) that is not a Subsidiary Guarantor to provide a Subsidiary Guarantee within 15 Business Days of such Person becoming a Subsidiary (or no longer being an Excluded Subsidiary), to execute a supplemental indenture in the form of </w:t>
      </w:r>
      <w:r w:rsidR="00A4726F">
        <w:rPr>
          <w:u w:val="single"/>
        </w:rPr>
        <w:fldChar w:fldCharType="begin"/>
      </w:r>
      <w:r w:rsidR="00A4726F">
        <w:rPr>
          <w:u w:val="single"/>
        </w:rPr>
        <w:instrText xml:space="preserve"> REF  _Ref_ContractCompanion_9kb9Ur178 \h \n \w  \* MERGEFORMAT </w:instrText>
      </w:r>
      <w:r w:rsidR="00A4726F">
        <w:rPr>
          <w:u w:val="single"/>
        </w:rPr>
      </w:r>
      <w:r w:rsidR="00A4726F">
        <w:rPr>
          <w:u w:val="single"/>
        </w:rPr>
        <w:fldChar w:fldCharType="separate"/>
      </w:r>
      <w:r w:rsidR="00A4726F">
        <w:rPr>
          <w:u w:val="single"/>
        </w:rPr>
        <w:t>Exhibit B</w:t>
      </w:r>
      <w:r w:rsidR="00A4726F">
        <w:rPr>
          <w:u w:val="single"/>
        </w:rPr>
        <w:fldChar w:fldCharType="end"/>
      </w:r>
      <w:r w:rsidRPr="007125E4">
        <w:t xml:space="preserve"> to this Indenture</w:t>
      </w:r>
      <w:r w:rsidR="000A74D8">
        <w:t xml:space="preserve">.  </w:t>
      </w:r>
      <w:r w:rsidR="000A74D8" w:rsidRPr="007125E4">
        <w:t>A</w:t>
      </w:r>
      <w:r w:rsidRPr="007125E4">
        <w:t>ll Subsidiary Guarantees shall be evidenced by the applicable Subsidiary Guarantor either being a party to this Indenture or such Subsidiary Guarantor executing a supplemental indenture.</w:t>
      </w:r>
    </w:p>
    <w:p w14:paraId="3E28A296" w14:textId="77777777" w:rsidR="005A390E" w:rsidRPr="005A390E" w:rsidRDefault="003E7B3F" w:rsidP="00420ADE">
      <w:pPr>
        <w:pStyle w:val="Ttulo2"/>
        <w:rPr>
          <w:vanish/>
          <w:color w:val="FF0000"/>
          <w:specVanish/>
        </w:rPr>
      </w:pPr>
      <w:bookmarkStart w:id="165" w:name="_Toc161960642"/>
      <w:r w:rsidRPr="007125E4">
        <w:t>Payment of Taxes and Other Claims</w:t>
      </w:r>
      <w:bookmarkEnd w:id="165"/>
    </w:p>
    <w:p w14:paraId="120323EF" w14:textId="604FEB67" w:rsidR="003E7B3F" w:rsidRPr="007125E4" w:rsidRDefault="003E7B3F" w:rsidP="005A390E">
      <w:pPr>
        <w:pStyle w:val="wNoTOC"/>
      </w:pPr>
      <w:r w:rsidRPr="007125E4">
        <w:t>.  The Company shall pay or discharge, and cause each of its Subsidiaries to pay or discharge before the same become delinquent (i) all taxes, assessments and governmental charges levied or imposed upon the Company or such Subsidiary or its income or profits or property, and (ii) all lawful claims for labor, materials and supplies that, if unpaid, might by law become a Lien upon the property of the Company or such Subsidiary, other than any such tax, assessment, charge or claim (a) the amount, applicability or validity of which is being contested in good faith by appropriate proceedings and for which adequate reserves have been established and are being maintained in accordance with GAAP or (b) where the failure to pay would not reasonably be expected to have a Material Adverse Effect.</w:t>
      </w:r>
    </w:p>
    <w:p w14:paraId="49DBDDC0" w14:textId="77777777" w:rsidR="005A390E" w:rsidRPr="005A390E" w:rsidRDefault="003E7B3F" w:rsidP="00420ADE">
      <w:pPr>
        <w:pStyle w:val="Ttulo2"/>
        <w:rPr>
          <w:vanish/>
          <w:color w:val="FF0000"/>
          <w:specVanish/>
        </w:rPr>
      </w:pPr>
      <w:bookmarkStart w:id="166" w:name="_Toc161960643"/>
      <w:r w:rsidRPr="007125E4">
        <w:t>Maintenance of Properties and Insurance</w:t>
      </w:r>
      <w:bookmarkEnd w:id="166"/>
    </w:p>
    <w:p w14:paraId="418C8B6C" w14:textId="14D91D17" w:rsidR="003E7B3F" w:rsidRPr="007125E4" w:rsidRDefault="003E7B3F" w:rsidP="005A390E">
      <w:pPr>
        <w:pStyle w:val="wNoTOC"/>
      </w:pPr>
      <w:r w:rsidRPr="007125E4">
        <w:t>.  </w:t>
      </w:r>
      <w:r w:rsidR="004869E3">
        <w:fldChar w:fldCharType="begin"/>
      </w:r>
      <w:r w:rsidR="004869E3">
        <w:instrText xml:space="preserve"> LISTNUM  \l 3 </w:instrText>
      </w:r>
      <w:r w:rsidR="004869E3">
        <w:fldChar w:fldCharType="end">
          <w:numberingChange w:id="167" w:author="Unknown" w:original="(1)"/>
        </w:fldChar>
      </w:r>
      <w:r w:rsidRPr="007125E4">
        <w:t xml:space="preserve"> The Company shall cause all material properties used or useful in the conduct of its business or the business of any Subsidiary to be maintained and kept in good condition, repair and working order in all material respects as in the judgment of the Company may be necessary so that the business of the Company and its Subsidiaries, taken as a whole, may be properly conducted at all times; </w:t>
      </w:r>
      <w:r w:rsidRPr="005A390E">
        <w:rPr>
          <w:i/>
        </w:rPr>
        <w:t>provided</w:t>
      </w:r>
      <w:r w:rsidRPr="007125E4">
        <w:t xml:space="preserve"> that nothing in this </w:t>
      </w:r>
      <w:r w:rsidR="00A4726F">
        <w:fldChar w:fldCharType="begin"/>
      </w:r>
      <w:r w:rsidR="00A4726F">
        <w:instrText xml:space="preserve"> REF _Ref_ContractCompanion_9kb9Ur17A \n \h \* MERGEFORMAT </w:instrText>
      </w:r>
      <w:r w:rsidR="00A4726F">
        <w:fldChar w:fldCharType="separate"/>
      </w:r>
      <w:r w:rsidR="00A4726F">
        <w:t>Section 4.25</w:t>
      </w:r>
      <w:r w:rsidR="00A4726F">
        <w:fldChar w:fldCharType="end"/>
      </w:r>
      <w:r w:rsidRPr="007125E4">
        <w:t xml:space="preserve"> shall prevent the Company or any Subsidiary from discontinuing the use, operation or maintenance of any of such properties or disposing of any of them, if such discontinuance or disposal is, in the judgment of the Company, desirable in the conduct of the business of the Company and its Subsidiaries taken as a whole or any discontinuance or disposal would not reasonably be expected to have a Material Adverse Effect.</w:t>
      </w:r>
    </w:p>
    <w:p w14:paraId="47CD79FD" w14:textId="77777777" w:rsidR="003E7B3F" w:rsidRPr="007125E4" w:rsidRDefault="003E7B3F" w:rsidP="00420ADE">
      <w:pPr>
        <w:pStyle w:val="Ttulo3"/>
      </w:pPr>
      <w:r w:rsidRPr="007125E4">
        <w:t>The Company shall provide or cause to be provided, for itself and any Subsidiary that is a Material Subsidiary, insurance against loss or damage of the kinds customarily insured against by corporations similarly situated and owning like properties with reputable insurers, in such amounts, with such deductibles and by such methods as are customary for corporations similarly situated in the industry in which the Company and its Subsidiaries are then conducting business that the Company deems reasonably similar.</w:t>
      </w:r>
    </w:p>
    <w:p w14:paraId="578E7BA6" w14:textId="77777777" w:rsidR="005A390E" w:rsidRPr="005A390E" w:rsidRDefault="003E7B3F" w:rsidP="00420ADE">
      <w:pPr>
        <w:pStyle w:val="Ttulo2"/>
        <w:rPr>
          <w:vanish/>
          <w:color w:val="FF0000"/>
          <w:specVanish/>
        </w:rPr>
      </w:pPr>
      <w:bookmarkStart w:id="168" w:name="_Toc161960644"/>
      <w:r w:rsidRPr="007125E4">
        <w:t>Compliance with Laws</w:t>
      </w:r>
      <w:bookmarkEnd w:id="168"/>
    </w:p>
    <w:p w14:paraId="5D21A758" w14:textId="4735B4EC" w:rsidR="003E7B3F" w:rsidRPr="007125E4" w:rsidRDefault="003E7B3F" w:rsidP="005A390E">
      <w:pPr>
        <w:pStyle w:val="wNoTOC"/>
      </w:pPr>
      <w:r w:rsidRPr="007125E4">
        <w:t>.  The Company shall, and shall cause any Subsidiary to, comply with all laws, rules, regulations and orders of any Governmental Authority applicable to it or its property, except where the failure to do so would not, individually or in the aggregate, reasonably be expected to have a Material Adverse Effect.</w:t>
      </w:r>
    </w:p>
    <w:p w14:paraId="440367D9" w14:textId="77777777" w:rsidR="005A390E" w:rsidRPr="005A390E" w:rsidRDefault="003E7B3F" w:rsidP="00403542">
      <w:pPr>
        <w:pStyle w:val="Ttulo2"/>
        <w:keepNext/>
        <w:rPr>
          <w:vanish/>
          <w:color w:val="FF0000"/>
          <w:specVanish/>
        </w:rPr>
      </w:pPr>
      <w:bookmarkStart w:id="169" w:name="_Ref_ContractCompanion_9kb9Ur17A"/>
      <w:bookmarkStart w:id="170" w:name="_Toc161960645"/>
      <w:r w:rsidRPr="0052524D">
        <w:t>Payments for Consent</w:t>
      </w:r>
      <w:r>
        <w:t>; Pro Rata Opportunities</w:t>
      </w:r>
      <w:bookmarkEnd w:id="169"/>
      <w:bookmarkEnd w:id="170"/>
    </w:p>
    <w:p w14:paraId="6F1DD5D9" w14:textId="7838A992" w:rsidR="003E7B3F" w:rsidRPr="0028133C" w:rsidRDefault="003E7B3F" w:rsidP="005A390E">
      <w:pPr>
        <w:pStyle w:val="wNoTOC"/>
      </w:pPr>
      <w:r w:rsidRPr="0052524D">
        <w:t>.</w:t>
      </w:r>
    </w:p>
    <w:p w14:paraId="66A1E1D6" w14:textId="77777777" w:rsidR="003E7B3F" w:rsidRDefault="003E7B3F" w:rsidP="00420ADE">
      <w:pPr>
        <w:pStyle w:val="Ttulo3"/>
      </w:pPr>
      <w:r w:rsidRPr="0052524D">
        <w:t>The Company shall not, and shall not permit any of its Subsidiaries to, directly or indirectly, pay or cause to be paid any consideration to or for the benefit of any Holder of Securities for or as an inducement to any consent, waiver or amendment of any of the terms or provisions of this Indenture or the Securities unless such consideration is offered to be paid and is paid to all Holders of the Securities that consent, waive or agree to amend in the time frame set forth in the solicitation documents relating to such consent, waiver or agreement.</w:t>
      </w:r>
    </w:p>
    <w:p w14:paraId="6B61C042" w14:textId="0DD84BE6" w:rsidR="003E7B3F" w:rsidRPr="0028133C" w:rsidRDefault="003E7B3F" w:rsidP="00420ADE">
      <w:pPr>
        <w:pStyle w:val="Ttulo3"/>
      </w:pPr>
      <w:r>
        <w:t xml:space="preserve">The Company shall not, and shall not permit any of its Subsidiaries to, directly or indirectly, enter into any transaction or series of transactions (whether through privately negotiated sales, exchange offer, or otherwise) pursuant to the provisions of </w:t>
      </w:r>
      <w:r w:rsidR="00A4726F">
        <w:rPr>
          <w:u w:val="single"/>
        </w:rPr>
        <w:fldChar w:fldCharType="begin"/>
      </w:r>
      <w:r w:rsidR="00A4726F">
        <w:rPr>
          <w:u w:val="single"/>
        </w:rPr>
        <w:instrText xml:space="preserve"> REF _Ref_ContractCompanion_9kb9Ur08G \w \n \h \* MERGEFORMAT </w:instrText>
      </w:r>
      <w:r w:rsidR="00A4726F">
        <w:rPr>
          <w:u w:val="single"/>
        </w:rPr>
      </w:r>
      <w:r w:rsidR="00A4726F">
        <w:rPr>
          <w:u w:val="single"/>
        </w:rPr>
        <w:fldChar w:fldCharType="separate"/>
      </w:r>
      <w:r w:rsidR="00A4726F">
        <w:rPr>
          <w:u w:val="single"/>
        </w:rPr>
        <w:t>Article 9</w:t>
      </w:r>
      <w:r w:rsidR="00A4726F">
        <w:rPr>
          <w:u w:val="single"/>
        </w:rPr>
        <w:fldChar w:fldCharType="end"/>
      </w:r>
      <w:r>
        <w:t xml:space="preserve"> hereof (together, a </w:t>
      </w:r>
      <w:r w:rsidR="00CE7021">
        <w:t>“</w:t>
      </w:r>
      <w:r w:rsidRPr="00EB046D">
        <w:rPr>
          <w:b/>
          <w:i/>
          <w:iCs/>
        </w:rPr>
        <w:t>Restructuring Transaction</w:t>
      </w:r>
      <w:r w:rsidR="00CE7021">
        <w:t>”</w:t>
      </w:r>
      <w:r>
        <w:t>) if the effect of such Restructuring Transaction would be to subordinate or reduce the priority of all or any portion of the Securities, or impair the principal amount or other payment terms of the Securities, or provide for the exchange of all or any portion of the notes into any other instrument (whether in the form of debt or equity or otherwise), unless each Holder of Securities is offered the same opportunity to participate on a pro rata basis in such Restructuring Transaction (including with respect to providing new financing to the Company or any of its Subsidiaries or their successors and assigns); provided that the foregoing shall not apply to bona fide fees paid to Holders of Securities as compensation for backstopping debt or equity rights offering in connection with such Restructuring Transaction.</w:t>
      </w:r>
    </w:p>
    <w:p w14:paraId="201984F0" w14:textId="77777777" w:rsidR="003E7B3F" w:rsidRPr="007125E4" w:rsidRDefault="003E7B3F" w:rsidP="00420ADE">
      <w:pPr>
        <w:pStyle w:val="Ttulo1"/>
      </w:pPr>
      <w:bookmarkStart w:id="171" w:name="_Toc161134484"/>
      <w:bookmarkStart w:id="172" w:name="_Toc161134619"/>
      <w:bookmarkStart w:id="173" w:name="_Toc161134750"/>
      <w:bookmarkStart w:id="174" w:name="_Toc161134881"/>
      <w:bookmarkStart w:id="175" w:name="_Ref_ContractCompanion_9kb9Ur017"/>
      <w:bookmarkStart w:id="176" w:name="_Toc161138898"/>
      <w:bookmarkStart w:id="177" w:name="_Toc161141085"/>
      <w:bookmarkStart w:id="178" w:name="_Toc161960646"/>
      <w:r>
        <w:br/>
      </w:r>
      <w:r>
        <w:br/>
      </w:r>
      <w:r w:rsidRPr="007125E4">
        <w:t>Consolidation, Merger, Sale or Conveyance</w:t>
      </w:r>
      <w:bookmarkEnd w:id="171"/>
      <w:bookmarkEnd w:id="172"/>
      <w:bookmarkEnd w:id="173"/>
      <w:bookmarkEnd w:id="174"/>
      <w:bookmarkEnd w:id="175"/>
      <w:bookmarkEnd w:id="176"/>
      <w:bookmarkEnd w:id="177"/>
      <w:bookmarkEnd w:id="178"/>
    </w:p>
    <w:p w14:paraId="1011EA05" w14:textId="77777777" w:rsidR="005A390E" w:rsidRPr="005A390E" w:rsidRDefault="003E7B3F" w:rsidP="00420ADE">
      <w:pPr>
        <w:pStyle w:val="Ttulo2"/>
        <w:keepNext/>
        <w:rPr>
          <w:vanish/>
          <w:color w:val="FF0000"/>
          <w:specVanish/>
        </w:rPr>
      </w:pPr>
      <w:bookmarkStart w:id="179" w:name="_Ref_ContractCompanion_9kb9Ur17E"/>
      <w:bookmarkStart w:id="180" w:name="_Toc161960647"/>
      <w:r w:rsidRPr="007125E4">
        <w:t>Limitation on Consolidation, Merger, Sale or Conveyance of the Company</w:t>
      </w:r>
      <w:bookmarkEnd w:id="179"/>
      <w:bookmarkEnd w:id="180"/>
    </w:p>
    <w:p w14:paraId="3BD1AE54" w14:textId="5EE7AD00" w:rsidR="003E7B3F" w:rsidRDefault="003E7B3F" w:rsidP="005A390E">
      <w:pPr>
        <w:pStyle w:val="wNoTOC"/>
      </w:pPr>
      <w:r w:rsidRPr="007125E4">
        <w:t>.</w:t>
      </w:r>
    </w:p>
    <w:p w14:paraId="76198FB9" w14:textId="77777777" w:rsidR="003E7B3F" w:rsidRPr="007125E4" w:rsidRDefault="003E7B3F" w:rsidP="00420ADE">
      <w:pPr>
        <w:pStyle w:val="Ttulo3"/>
        <w:keepNext/>
      </w:pPr>
      <w:bookmarkStart w:id="181" w:name="_Ref161139274"/>
      <w:r w:rsidRPr="007125E4">
        <w:t>Other than as provided below, the Company shall not, in one or a series of related transactions, consolidate or amalgamate with or merge into any Person or convey, lease or transfer all or substantially all of its assets (determined on a consolidated basis for the Company and its Subsidiaries) to any Person or permit any Person to merge with or into it unless:</w:t>
      </w:r>
      <w:bookmarkEnd w:id="181"/>
    </w:p>
    <w:p w14:paraId="4DABA9C9" w14:textId="7773374F" w:rsidR="003E7B3F" w:rsidRPr="007125E4" w:rsidRDefault="003E7B3F" w:rsidP="00420ADE">
      <w:pPr>
        <w:pStyle w:val="Ttulo5"/>
      </w:pPr>
      <w:bookmarkStart w:id="182" w:name="_Ref_ContractCompanion_9kb9Ur079"/>
      <w:r w:rsidRPr="007125E4">
        <w:t xml:space="preserve">either the Company is the continuing entity or the Person formed by such consolidation or into which the Company is merged or that acquired or leased such property or assets of the Company (the </w:t>
      </w:r>
      <w:r w:rsidR="00CE7021">
        <w:t>“</w:t>
      </w:r>
      <w:r w:rsidRPr="007125E4">
        <w:rPr>
          <w:b/>
          <w:i/>
        </w:rPr>
        <w:t>Successor Company</w:t>
      </w:r>
      <w:r w:rsidR="00CE7021">
        <w:t>”</w:t>
      </w:r>
      <w:r w:rsidRPr="007125E4">
        <w:t>) will be a company organized and validly existing under the laws of Brazil or any political subdivision thereof or the United States or any state thereof or the District of Columbia or any other member of the Organization for Economic Cooperation and Development and shall assume by a supplemental indenture (in the form satisfactory to the Trustee) all of the Company</w:t>
      </w:r>
      <w:r w:rsidR="00CE7021">
        <w:t>’</w:t>
      </w:r>
      <w:r w:rsidRPr="007125E4">
        <w:t>s obligations under the Securities and this Indenture;</w:t>
      </w:r>
      <w:bookmarkEnd w:id="182"/>
    </w:p>
    <w:p w14:paraId="4D9D6E58" w14:textId="77777777" w:rsidR="003E7B3F" w:rsidRPr="007125E4" w:rsidRDefault="003E7B3F" w:rsidP="00420ADE">
      <w:pPr>
        <w:pStyle w:val="Ttulo5"/>
      </w:pPr>
      <w:bookmarkStart w:id="183" w:name="_Ref_ContractCompanion_9kb9Ur17C"/>
      <w:r w:rsidRPr="007125E4">
        <w:t>immediately after giving effect to the transaction, no Default or Event of Default has occurred and is continuing; and</w:t>
      </w:r>
      <w:bookmarkEnd w:id="183"/>
    </w:p>
    <w:p w14:paraId="2B9EF625" w14:textId="5AD1C173" w:rsidR="003E7B3F" w:rsidRPr="007125E4" w:rsidRDefault="003E7B3F" w:rsidP="00420ADE">
      <w:pPr>
        <w:pStyle w:val="Ttulo5"/>
      </w:pPr>
      <w:r w:rsidRPr="007125E4">
        <w:t>the Company or the Successor Company, as applicable, has delivered to the Trustee an Officer</w:t>
      </w:r>
      <w:r w:rsidR="00CE7021">
        <w:t>’</w:t>
      </w:r>
      <w:r w:rsidRPr="007125E4">
        <w:t>s Certificate and an Opinion of Counsel, each stating that all conditions precedent required under this Indenture relating to such transaction and the supplemental indenture, if applicable, have been satisfied;</w:t>
      </w:r>
    </w:p>
    <w:p w14:paraId="0C55AA8F" w14:textId="560752F5" w:rsidR="003E7B3F" w:rsidRPr="007125E4" w:rsidRDefault="003E7B3F" w:rsidP="00F977AC">
      <w:pPr>
        <w:pStyle w:val="wText2"/>
      </w:pPr>
      <w:r w:rsidRPr="007125E4">
        <w:rPr>
          <w:i/>
        </w:rPr>
        <w:t>provided</w:t>
      </w:r>
      <w:r w:rsidRPr="007125E4">
        <w:t xml:space="preserve">, </w:t>
      </w:r>
      <w:r w:rsidRPr="007125E4">
        <w:rPr>
          <w:i/>
        </w:rPr>
        <w:t>however</w:t>
      </w:r>
      <w:r w:rsidRPr="007125E4">
        <w:t xml:space="preserve">, that (i) clause </w:t>
      </w:r>
      <w:r w:rsidR="00BF0BBF">
        <w:fldChar w:fldCharType="begin"/>
      </w:r>
      <w:r w:rsidR="00BF0BBF">
        <w:instrText xml:space="preserve"> REF _Ref161139274 \n \h </w:instrText>
      </w:r>
      <w:r w:rsidR="00BF0BBF">
        <w:fldChar w:fldCharType="separate"/>
      </w:r>
      <w:r w:rsidR="00BF0BBF">
        <w:t>(1)</w:t>
      </w:r>
      <w:r w:rsidR="00BF0BBF">
        <w:fldChar w:fldCharType="end"/>
      </w:r>
      <w:r w:rsidR="00BF0BBF">
        <w:fldChar w:fldCharType="begin"/>
      </w:r>
      <w:r w:rsidR="00BF0BBF">
        <w:instrText xml:space="preserve"> REF _Ref_ContractCompanion_9kb9Ur17C \n \h </w:instrText>
      </w:r>
      <w:r w:rsidR="00BF0BBF">
        <w:fldChar w:fldCharType="separate"/>
      </w:r>
      <w:r w:rsidR="00BF0BBF">
        <w:t>(b)</w:t>
      </w:r>
      <w:r w:rsidR="00BF0BBF">
        <w:fldChar w:fldCharType="end"/>
      </w:r>
      <w:r w:rsidR="00BF0BBF">
        <w:t xml:space="preserve"> </w:t>
      </w:r>
      <w:r w:rsidRPr="007125E4">
        <w:t xml:space="preserve">does not apply (x) to the consolidation or merger of the Company with or into a Wholly Owned Subsidiary or the consolidation or merger of a Subsidiary with or into the Company; or (y) if, in the good faith determination of the Board of Directors of the Company, the sole purpose of the transaction is to change the jurisdiction of incorporation of the Company and (ii) this </w:t>
      </w:r>
      <w:r w:rsidR="00A4726F">
        <w:fldChar w:fldCharType="begin"/>
      </w:r>
      <w:r w:rsidR="00A4726F">
        <w:instrText xml:space="preserve"> REF _Ref_ContractCompanion_9kb9Ur17E \n \h \* MERGEFORMAT </w:instrText>
      </w:r>
      <w:r w:rsidR="00A4726F">
        <w:fldChar w:fldCharType="separate"/>
      </w:r>
      <w:r w:rsidR="00A4726F">
        <w:t>Section 5.01</w:t>
      </w:r>
      <w:r w:rsidR="00A4726F">
        <w:fldChar w:fldCharType="end"/>
      </w:r>
      <w:r w:rsidRPr="007125E4">
        <w:t xml:space="preserve"> shall not apply to the ClientCo Contributions.</w:t>
      </w:r>
    </w:p>
    <w:p w14:paraId="4D7CDD81" w14:textId="68863283" w:rsidR="003E7B3F" w:rsidRPr="007125E4" w:rsidRDefault="003E7B3F" w:rsidP="00420ADE">
      <w:pPr>
        <w:pStyle w:val="Ttulo3"/>
      </w:pPr>
      <w:r w:rsidRPr="007125E4">
        <w:t xml:space="preserve">Upon the consummation of any transaction effected in accordance with this </w:t>
      </w:r>
      <w:r w:rsidR="00A4726F">
        <w:fldChar w:fldCharType="begin"/>
      </w:r>
      <w:r w:rsidR="00A4726F">
        <w:instrText xml:space="preserve"> REF _Ref_ContractCompanion_9kb9Ur17E \n \h \* MERGEFORMAT </w:instrText>
      </w:r>
      <w:r w:rsidR="00A4726F">
        <w:fldChar w:fldCharType="separate"/>
      </w:r>
      <w:r w:rsidR="00A4726F">
        <w:t>Section 5.01</w:t>
      </w:r>
      <w:r w:rsidR="00A4726F">
        <w:fldChar w:fldCharType="end"/>
      </w:r>
      <w:r w:rsidRPr="007125E4">
        <w:t>, if the Company is not the continuing Person, the Successor Company will succeed to, and be substituted for, and may exercise every right and power of, the Company under this Indenture and the Securities with the same effect as if such Successor Company had been named as the Company in this Indenture.  Upon such substitution, the Company will be released from its obligations under this Indenture and the Securities.</w:t>
      </w:r>
    </w:p>
    <w:p w14:paraId="23FEDF72" w14:textId="77777777" w:rsidR="005A390E" w:rsidRPr="005A390E" w:rsidRDefault="003E7B3F" w:rsidP="00420ADE">
      <w:pPr>
        <w:pStyle w:val="Ttulo2"/>
        <w:keepNext/>
        <w:rPr>
          <w:vanish/>
          <w:color w:val="FF0000"/>
          <w:specVanish/>
        </w:rPr>
      </w:pPr>
      <w:bookmarkStart w:id="184" w:name="_Ref_ContractCompanion_9kb9Ur17G"/>
      <w:bookmarkStart w:id="185" w:name="_Toc161960648"/>
      <w:r w:rsidRPr="007125E4">
        <w:t>Limitation on Consolidation, Merger, Sale or Conveyance by a Subsidiary Guarantor</w:t>
      </w:r>
      <w:bookmarkEnd w:id="184"/>
      <w:bookmarkEnd w:id="185"/>
    </w:p>
    <w:p w14:paraId="2862E918" w14:textId="3941C69A" w:rsidR="003E7B3F" w:rsidRPr="007125E4" w:rsidRDefault="003E7B3F" w:rsidP="005A390E">
      <w:pPr>
        <w:pStyle w:val="wNoTOC"/>
      </w:pPr>
      <w:r w:rsidRPr="007125E4">
        <w:t xml:space="preserve">. </w:t>
      </w:r>
      <w:r w:rsidR="005F7999">
        <w:fldChar w:fldCharType="begin"/>
      </w:r>
      <w:r w:rsidR="005F7999">
        <w:instrText xml:space="preserve"> LISTNUM  \l 3 </w:instrText>
      </w:r>
      <w:r w:rsidR="005F7999">
        <w:fldChar w:fldCharType="end">
          <w:numberingChange w:id="186" w:author="Unknown" w:original="(1)"/>
        </w:fldChar>
      </w:r>
      <w:r w:rsidRPr="007125E4">
        <w:t>  No Subsidiary Guarantor shall, in one or a series of related transactions, consolidate or amalgamate with or merge into any Person or convey, lease or transfer all or substantially all of its assets to any Person or permit any Person to merge with or into it unless:</w:t>
      </w:r>
    </w:p>
    <w:p w14:paraId="759514B5" w14:textId="77777777" w:rsidR="003E7B3F" w:rsidRPr="007125E4" w:rsidRDefault="003E7B3F" w:rsidP="00420ADE">
      <w:pPr>
        <w:pStyle w:val="Ttulo5"/>
      </w:pPr>
      <w:r w:rsidRPr="007125E4">
        <w:t>the other Person is the Company or any Subsidiary that is a Subsidiary Guarantor or becomes a Subsidiary Guarantor concurrently with the transaction; or</w:t>
      </w:r>
    </w:p>
    <w:p w14:paraId="73485F88" w14:textId="2B401D72" w:rsidR="003E7B3F" w:rsidRPr="007125E4" w:rsidRDefault="00F977AC" w:rsidP="00420ADE">
      <w:pPr>
        <w:pStyle w:val="Ttulo5"/>
      </w:pPr>
      <w:r>
        <w:fldChar w:fldCharType="begin"/>
      </w:r>
      <w:r>
        <w:instrText xml:space="preserve"> LISTNUM  \l 6 </w:instrText>
      </w:r>
      <w:r>
        <w:fldChar w:fldCharType="end">
          <w:numberingChange w:id="187" w:author="Unknown" w:original="(i)"/>
        </w:fldChar>
      </w:r>
      <w:r w:rsidR="003E7B3F" w:rsidRPr="007125E4">
        <w:t xml:space="preserve"> either the Subsidiary Guarantor is the continuing entity or the Person formed by such consolidation or into which the Subsidiary Guarantor is merged or that acquired or leased such property or assets of the Subsidiary Guarantor expressly assumes by supplemental indenture all of the obligations of the Subsidiary Guarantor under its Subsidiary Guarantee; and</w:t>
      </w:r>
    </w:p>
    <w:p w14:paraId="3A85E74E" w14:textId="77777777" w:rsidR="003E7B3F" w:rsidRPr="007125E4" w:rsidRDefault="003E7B3F" w:rsidP="00420ADE">
      <w:pPr>
        <w:pStyle w:val="Ttulo6"/>
      </w:pPr>
      <w:r w:rsidRPr="007125E4">
        <w:t>immediately after giving effect to the transaction, no Default or Event of Default has occurred and is continuing; or</w:t>
      </w:r>
    </w:p>
    <w:p w14:paraId="3E0781C3" w14:textId="77777777" w:rsidR="003E7B3F" w:rsidRPr="007125E4" w:rsidRDefault="003E7B3F" w:rsidP="00420ADE">
      <w:pPr>
        <w:pStyle w:val="Ttulo5"/>
      </w:pPr>
      <w:r w:rsidRPr="007125E4">
        <w:t>the transaction constitutes a sale or other disposition (including by way of consolidation or merger) of the Subsidiary Guarantor or the sale or disposition of all or substantially all the assets of the Subsidiary Guarantor (in each case other than to the Company or a Subsidiary) otherwise permitted by this Indenture</w:t>
      </w:r>
      <w:r>
        <w:t>;</w:t>
      </w:r>
    </w:p>
    <w:p w14:paraId="4109FB4B" w14:textId="10E965D4" w:rsidR="003E7B3F" w:rsidRPr="007125E4" w:rsidRDefault="003E7B3F" w:rsidP="00D97B73">
      <w:pPr>
        <w:pStyle w:val="wText"/>
      </w:pPr>
      <w:r w:rsidRPr="007125E4">
        <w:rPr>
          <w:i/>
        </w:rPr>
        <w:t>provided</w:t>
      </w:r>
      <w:r w:rsidRPr="007125E4">
        <w:t xml:space="preserve">, </w:t>
      </w:r>
      <w:r w:rsidRPr="007125E4">
        <w:rPr>
          <w:i/>
        </w:rPr>
        <w:t>however</w:t>
      </w:r>
      <w:r w:rsidRPr="007125E4">
        <w:t xml:space="preserve">, that this </w:t>
      </w:r>
      <w:r w:rsidR="00A4726F">
        <w:fldChar w:fldCharType="begin"/>
      </w:r>
      <w:r w:rsidR="00A4726F">
        <w:instrText xml:space="preserve"> REF _Ref_ContractCompanion_9kb9Ur17G \n \h \* MERGEFORMAT </w:instrText>
      </w:r>
      <w:r w:rsidR="00A4726F">
        <w:fldChar w:fldCharType="separate"/>
      </w:r>
      <w:r w:rsidR="00A4726F">
        <w:t>Section 5.02</w:t>
      </w:r>
      <w:r w:rsidR="00A4726F">
        <w:fldChar w:fldCharType="end"/>
      </w:r>
      <w:r w:rsidRPr="007125E4">
        <w:t xml:space="preserve"> does not apply to the consolidation or merger of a Subsidiary Guarantor with or into the Company.</w:t>
      </w:r>
    </w:p>
    <w:p w14:paraId="36FA43D7" w14:textId="77777777" w:rsidR="003E7B3F" w:rsidRPr="007125E4" w:rsidRDefault="003E7B3F" w:rsidP="00420ADE">
      <w:pPr>
        <w:pStyle w:val="Ttulo1"/>
      </w:pPr>
      <w:bookmarkStart w:id="188" w:name="_Toc161134487"/>
      <w:bookmarkStart w:id="189" w:name="_Toc161134622"/>
      <w:bookmarkStart w:id="190" w:name="_Toc161134753"/>
      <w:bookmarkStart w:id="191" w:name="_Toc161134884"/>
      <w:bookmarkStart w:id="192" w:name="_Ref_ContractCompanion_9kb9Ur19I"/>
      <w:bookmarkStart w:id="193" w:name="_Toc161138901"/>
      <w:bookmarkStart w:id="194" w:name="_Toc161141088"/>
      <w:bookmarkStart w:id="195" w:name="_Toc161960649"/>
      <w:r>
        <w:br/>
      </w:r>
      <w:r>
        <w:br/>
      </w:r>
      <w:r w:rsidRPr="007125E4">
        <w:t>Defaults and Remedies</w:t>
      </w:r>
      <w:bookmarkEnd w:id="188"/>
      <w:bookmarkEnd w:id="189"/>
      <w:bookmarkEnd w:id="190"/>
      <w:bookmarkEnd w:id="191"/>
      <w:bookmarkEnd w:id="192"/>
      <w:bookmarkEnd w:id="193"/>
      <w:bookmarkEnd w:id="194"/>
      <w:bookmarkEnd w:id="195"/>
    </w:p>
    <w:p w14:paraId="2D7C72B1" w14:textId="77777777" w:rsidR="005A390E" w:rsidRPr="005A390E" w:rsidRDefault="003E7B3F" w:rsidP="00420ADE">
      <w:pPr>
        <w:pStyle w:val="Ttulo2"/>
        <w:keepNext/>
        <w:rPr>
          <w:vanish/>
          <w:color w:val="FF0000"/>
          <w:specVanish/>
        </w:rPr>
      </w:pPr>
      <w:bookmarkStart w:id="196" w:name="_Ref_ContractCompanion_9kb9Ur048"/>
      <w:bookmarkStart w:id="197" w:name="_Toc161960650"/>
      <w:r w:rsidRPr="007125E4">
        <w:t>Events of Default</w:t>
      </w:r>
      <w:bookmarkEnd w:id="196"/>
      <w:bookmarkEnd w:id="197"/>
    </w:p>
    <w:p w14:paraId="123D696E" w14:textId="74A80272" w:rsidR="003E7B3F" w:rsidRPr="007125E4" w:rsidRDefault="003E7B3F" w:rsidP="005A390E">
      <w:pPr>
        <w:pStyle w:val="wNoTOC"/>
      </w:pPr>
      <w:r w:rsidRPr="007125E4">
        <w:t>.  An Event of Default occurs if:</w:t>
      </w:r>
    </w:p>
    <w:p w14:paraId="590263F2" w14:textId="77777777" w:rsidR="003E7B3F" w:rsidRPr="007125E4" w:rsidRDefault="003E7B3F" w:rsidP="00420ADE">
      <w:pPr>
        <w:pStyle w:val="Ttulo3"/>
      </w:pPr>
      <w:bookmarkStart w:id="198" w:name="_Ref_ContractCompanion_9kb9Ur189"/>
      <w:r w:rsidRPr="007125E4">
        <w:t>the Company defaults in the payment of the principal, premium, if any, or any related Additional Amounts, if any, on any Security when the same becomes due and payable at maturity, upon acceleration or otherwise;</w:t>
      </w:r>
      <w:bookmarkEnd w:id="198"/>
    </w:p>
    <w:p w14:paraId="4BC12397" w14:textId="77777777" w:rsidR="003E7B3F" w:rsidRPr="007125E4" w:rsidRDefault="003E7B3F" w:rsidP="00420ADE">
      <w:pPr>
        <w:pStyle w:val="Ttulo3"/>
      </w:pPr>
      <w:bookmarkStart w:id="199" w:name="_Ref_ContractCompanion_9kb9Ur18B"/>
      <w:r w:rsidRPr="007125E4">
        <w:t>the Company defaults in the payment of interest (irrespective of whether payment is made in the form of PIK Interest) or related Additional Amounts, if any, on any Security when the same becomes due and payable, and the default continues for a period of 30 calendar days;</w:t>
      </w:r>
      <w:bookmarkEnd w:id="199"/>
    </w:p>
    <w:p w14:paraId="4B7F282E" w14:textId="61B8292F" w:rsidR="003E7B3F" w:rsidRPr="007125E4" w:rsidRDefault="003E7B3F" w:rsidP="00420ADE">
      <w:pPr>
        <w:pStyle w:val="Ttulo3"/>
      </w:pPr>
      <w:r w:rsidRPr="007125E4">
        <w:t xml:space="preserve">the Company fails to perform, observe or comply with any covenant or agreement contained in any Transaction Document and such failure (other than any failure to make any payment contemplated in clause </w:t>
      </w:r>
      <w:r w:rsidR="00A4726F">
        <w:fldChar w:fldCharType="begin"/>
      </w:r>
      <w:r w:rsidR="00A4726F">
        <w:instrText xml:space="preserve"> REF _Ref_ContractCompanion_9kb9Ur189 \w \n \h \t \* MERGEFORMAT </w:instrText>
      </w:r>
      <w:r w:rsidR="00A4726F">
        <w:fldChar w:fldCharType="separate"/>
      </w:r>
      <w:r w:rsidR="00A4726F">
        <w:t>(1)</w:t>
      </w:r>
      <w:r w:rsidR="00A4726F">
        <w:fldChar w:fldCharType="end"/>
      </w:r>
      <w:r w:rsidRPr="007125E4">
        <w:t xml:space="preserve"> or </w:t>
      </w:r>
      <w:r w:rsidR="00A4726F">
        <w:fldChar w:fldCharType="begin"/>
      </w:r>
      <w:r w:rsidR="00A4726F">
        <w:instrText xml:space="preserve"> REF _Ref_ContractCompanion_9kb9Ur18B \w \n \h \t \* MERGEFORMAT </w:instrText>
      </w:r>
      <w:r w:rsidR="00A4726F">
        <w:fldChar w:fldCharType="separate"/>
      </w:r>
      <w:r w:rsidR="00A4726F">
        <w:t>(2)</w:t>
      </w:r>
      <w:r w:rsidR="00A4726F">
        <w:fldChar w:fldCharType="end"/>
      </w:r>
      <w:r w:rsidRPr="007125E4">
        <w:t xml:space="preserve"> of this </w:t>
      </w:r>
      <w:r w:rsidR="00A4726F">
        <w:fldChar w:fldCharType="begin"/>
      </w:r>
      <w:r w:rsidR="00A4726F">
        <w:instrText xml:space="preserve"> REF _Ref_ContractCompanion_9kb9Ur048 \n \h \* MERGEFORMAT </w:instrText>
      </w:r>
      <w:r w:rsidR="00A4726F">
        <w:fldChar w:fldCharType="separate"/>
      </w:r>
      <w:r w:rsidR="00A4726F">
        <w:t>Section 6.01</w:t>
      </w:r>
      <w:r w:rsidR="00A4726F">
        <w:fldChar w:fldCharType="end"/>
      </w:r>
      <w:r w:rsidRPr="007125E4">
        <w:t xml:space="preserve">) continues for a period of </w:t>
      </w:r>
      <w:r>
        <w:t>45</w:t>
      </w:r>
      <w:r w:rsidRPr="007125E4">
        <w:t xml:space="preserve"> calendar days after written notice to the Company by the Trustee acting at the written direction of Holders of 25% or more in aggregate principal amount of the Securities, or to the Company and the Trustee by the Holders of 25% or more in aggregate principal amount of the Securities;</w:t>
      </w:r>
    </w:p>
    <w:p w14:paraId="68353BC2" w14:textId="77777777" w:rsidR="003E7B3F" w:rsidRPr="007125E4" w:rsidRDefault="003E7B3F" w:rsidP="00420ADE">
      <w:pPr>
        <w:pStyle w:val="Ttulo3"/>
      </w:pPr>
      <w:r w:rsidRPr="007125E4">
        <w:t>(a) the acceleration of any Indebtedness of the Company</w:t>
      </w:r>
      <w:r>
        <w:t>, any Subsidiary Guarantor</w:t>
      </w:r>
      <w:r w:rsidRPr="007125E4">
        <w:t xml:space="preserve"> or any </w:t>
      </w:r>
      <w:r>
        <w:t xml:space="preserve">Material </w:t>
      </w:r>
      <w:r w:rsidRPr="007125E4">
        <w:t>Subsidiary by reason of default, or (b) the Company</w:t>
      </w:r>
      <w:r>
        <w:t>, any Subsidiary Guarantor</w:t>
      </w:r>
      <w:r w:rsidRPr="007125E4">
        <w:t xml:space="preserve"> or any </w:t>
      </w:r>
      <w:r>
        <w:t xml:space="preserve">Material </w:t>
      </w:r>
      <w:r w:rsidRPr="007125E4">
        <w:t>Subsidiary fails to pay any amount in respect of principal, premium, if any, interest or other amounts due in respect of any existing Indebtedness on the date required for such payment (and such defaulted payment is not made, waived or extended within the applicable grace period); provided, however, that the aggregate outstanding principal amount of all such Indebtedness equals or exceeds U.S.$</w:t>
      </w:r>
      <w:r>
        <w:t>100</w:t>
      </w:r>
      <w:r w:rsidRPr="007125E4">
        <w:t>.0 million (or its equivalent in another currency);</w:t>
      </w:r>
    </w:p>
    <w:p w14:paraId="5D427384" w14:textId="77777777" w:rsidR="003E7B3F" w:rsidRPr="007125E4" w:rsidRDefault="003E7B3F" w:rsidP="00420ADE">
      <w:pPr>
        <w:pStyle w:val="Ttulo3"/>
      </w:pPr>
      <w:r w:rsidRPr="007125E4">
        <w:t>one or more final and non-appealable judgments or orders for payment of money are entered against the Company</w:t>
      </w:r>
      <w:r>
        <w:t>, any Subsidiary Guarantor</w:t>
      </w:r>
      <w:r w:rsidRPr="007125E4">
        <w:t xml:space="preserve"> or any </w:t>
      </w:r>
      <w:r>
        <w:t xml:space="preserve">Material </w:t>
      </w:r>
      <w:r w:rsidRPr="007125E4">
        <w:t>Subsidiary involving an aggregate liability (not yet paid or reimbursed by insurance) of U.S.$</w:t>
      </w:r>
      <w:r>
        <w:t>100</w:t>
      </w:r>
      <w:r w:rsidRPr="007125E4">
        <w:t>.0 million (or its equivalent in another currency) or more, and all such judgments or order shall not have been vacated, discharged or stayed within 180 calendar days after the applicable judgment or order is entered;</w:t>
      </w:r>
    </w:p>
    <w:p w14:paraId="59567A53" w14:textId="77777777" w:rsidR="003E7B3F" w:rsidRPr="007125E4" w:rsidRDefault="003E7B3F" w:rsidP="00420ADE">
      <w:pPr>
        <w:pStyle w:val="Ttulo3"/>
      </w:pPr>
      <w:bookmarkStart w:id="200" w:name="_Ref_ContractCompanion_9kb9Ur18D"/>
      <w:r w:rsidRPr="007125E4">
        <w:t>the Company</w:t>
      </w:r>
      <w:r>
        <w:t>, any Subsidiary Guarantor</w:t>
      </w:r>
      <w:r w:rsidRPr="007125E4">
        <w:t xml:space="preserve"> or any </w:t>
      </w:r>
      <w:r>
        <w:t xml:space="preserve">Material </w:t>
      </w:r>
      <w:r w:rsidRPr="007125E4">
        <w:t>Subsidiary commences a voluntary case or other proceeding seeking liquidation, judicial or extrajudicial reorganization or other relief with respect to itself or its Indebtedness under any bankruptcy, insolvency or other similar law now or hereafter in effect, or seek the appointment of a trustee, receiver, judicial administrator (</w:t>
      </w:r>
      <w:r w:rsidRPr="007125E4">
        <w:rPr>
          <w:i/>
        </w:rPr>
        <w:t>administrador judicial</w:t>
      </w:r>
      <w:r w:rsidRPr="007125E4">
        <w:t>), liquidator, custodian or other similar official of it or any substantial part of its property, or consents to any such relief or to the appointment of or taking possession by any such official in an involuntary case or other proceeding commenced against it, or makes a general assignment or conveyance for the benefit of creditors;</w:t>
      </w:r>
      <w:bookmarkEnd w:id="200"/>
    </w:p>
    <w:p w14:paraId="659FA727" w14:textId="77777777" w:rsidR="003E7B3F" w:rsidRPr="007125E4" w:rsidRDefault="003E7B3F" w:rsidP="00420ADE">
      <w:pPr>
        <w:pStyle w:val="Ttulo3"/>
      </w:pPr>
      <w:bookmarkStart w:id="201" w:name="_Ref_ContractCompanion_9kb9Ur18F"/>
      <w:r w:rsidRPr="007125E4">
        <w:t>a court of competent jurisdiction enters an order or decree against the Company</w:t>
      </w:r>
      <w:r>
        <w:t>, any Subsidiary Guarantor</w:t>
      </w:r>
      <w:r w:rsidRPr="007125E4">
        <w:t xml:space="preserve"> or any </w:t>
      </w:r>
      <w:r>
        <w:t xml:space="preserve">Material </w:t>
      </w:r>
      <w:r w:rsidRPr="007125E4">
        <w:t>Subsidiary for (a) liquidation, reorganization or other relief with respect to it or its Indebtedness under any bankruptcy, insolvency or other similar law now or hereafter in effect or (b) the appointment of a trustee, receiver, judicial administrator (</w:t>
      </w:r>
      <w:r w:rsidRPr="007125E4">
        <w:rPr>
          <w:i/>
        </w:rPr>
        <w:t>administrador judicial</w:t>
      </w:r>
      <w:r w:rsidRPr="007125E4">
        <w:t xml:space="preserve">), liquidator, custodian or other similar official of it or any substantial part of its property; </w:t>
      </w:r>
      <w:r w:rsidRPr="007125E4">
        <w:rPr>
          <w:i/>
        </w:rPr>
        <w:t>provided</w:t>
      </w:r>
      <w:r w:rsidRPr="007125E4">
        <w:t xml:space="preserve"> that such order or decree shall remain undismissed and unstayed for a period of </w:t>
      </w:r>
      <w:r>
        <w:t>6</w:t>
      </w:r>
      <w:r w:rsidRPr="007125E4">
        <w:t>0 calendar days;</w:t>
      </w:r>
      <w:bookmarkEnd w:id="201"/>
    </w:p>
    <w:p w14:paraId="38DC7DAD" w14:textId="5BA92EC7" w:rsidR="003E7B3F" w:rsidRPr="007125E4" w:rsidRDefault="003E7B3F" w:rsidP="00420ADE">
      <w:pPr>
        <w:pStyle w:val="Ttulo3"/>
      </w:pPr>
      <w:bookmarkStart w:id="202" w:name="_Ref_ContractCompanion_9kb9Ur18H"/>
      <w:r w:rsidRPr="007125E4">
        <w:t>any event occurs that under the laws of Brazil or any political subdivision thereof has substantially the same effect as any of the events referred to in any of paragraphs </w:t>
      </w:r>
      <w:r w:rsidR="00A4726F">
        <w:fldChar w:fldCharType="begin"/>
      </w:r>
      <w:r w:rsidR="00A4726F">
        <w:instrText xml:space="preserve"> REF _Ref_ContractCompanion_9kb9Ur18D \w \n \h \t \* MERGEFORMAT </w:instrText>
      </w:r>
      <w:r w:rsidR="00A4726F">
        <w:fldChar w:fldCharType="separate"/>
      </w:r>
      <w:r w:rsidR="00A4726F">
        <w:t>(6)</w:t>
      </w:r>
      <w:r w:rsidR="00A4726F">
        <w:fldChar w:fldCharType="end"/>
      </w:r>
      <w:r w:rsidRPr="007125E4">
        <w:t xml:space="preserve"> or </w:t>
      </w:r>
      <w:r w:rsidR="00A4726F">
        <w:fldChar w:fldCharType="begin"/>
      </w:r>
      <w:r w:rsidR="00A4726F">
        <w:instrText xml:space="preserve"> REF _Ref_ContractCompanion_9kb9Ur18F \w \n \h \t \* MERGEFORMAT </w:instrText>
      </w:r>
      <w:r w:rsidR="00A4726F">
        <w:fldChar w:fldCharType="separate"/>
      </w:r>
      <w:r w:rsidR="00A4726F">
        <w:t>(7)</w:t>
      </w:r>
      <w:r w:rsidR="00A4726F">
        <w:fldChar w:fldCharType="end"/>
      </w:r>
      <w:r w:rsidRPr="007125E4">
        <w:t>;</w:t>
      </w:r>
      <w:bookmarkEnd w:id="202"/>
    </w:p>
    <w:p w14:paraId="7DCE2F02" w14:textId="77777777" w:rsidR="003E7B3F" w:rsidRPr="007125E4" w:rsidRDefault="003E7B3F" w:rsidP="00420ADE">
      <w:pPr>
        <w:pStyle w:val="Ttulo3"/>
      </w:pPr>
      <w:bookmarkStart w:id="203" w:name="_Ref161136929"/>
      <w:r w:rsidRPr="007125E4">
        <w:t xml:space="preserve">the Company denies or disaffirms its obligations under </w:t>
      </w:r>
      <w:r>
        <w:t>any Transaction Documents</w:t>
      </w:r>
      <w:r w:rsidRPr="007125E4">
        <w:t>;</w:t>
      </w:r>
      <w:bookmarkEnd w:id="203"/>
    </w:p>
    <w:p w14:paraId="69EE65C5" w14:textId="77777777" w:rsidR="003E7B3F" w:rsidRPr="007125E4" w:rsidRDefault="003E7B3F" w:rsidP="00420ADE">
      <w:pPr>
        <w:pStyle w:val="Ttulo3"/>
      </w:pPr>
      <w:bookmarkStart w:id="204" w:name="_Ref_ContractCompanion_9kb9Ur23B"/>
      <w:r w:rsidRPr="007125E4">
        <w:t>all or substantially all of the assets of the Company</w:t>
      </w:r>
      <w:r>
        <w:t>, a Subsidiary Guarantor</w:t>
      </w:r>
      <w:r w:rsidRPr="007125E4">
        <w:t xml:space="preserve"> or any</w:t>
      </w:r>
      <w:r w:rsidRPr="00EB046D">
        <w:t xml:space="preserve"> </w:t>
      </w:r>
      <w:r>
        <w:t>Material</w:t>
      </w:r>
      <w:r w:rsidRPr="007125E4">
        <w:t xml:space="preserve"> Subsidiary are condemned, seized or otherwise appropriated, or custody of such assets are assumed by any Governmental Authority or any other Person purporting to act under the authority of the government of any jurisdiction, or the Company</w:t>
      </w:r>
      <w:r>
        <w:t>, a Subsidiary Guarantor</w:t>
      </w:r>
      <w:r w:rsidRPr="007125E4">
        <w:t xml:space="preserve"> or any </w:t>
      </w:r>
      <w:r>
        <w:t xml:space="preserve">Material </w:t>
      </w:r>
      <w:r w:rsidRPr="007125E4">
        <w:t>Subsidiary</w:t>
      </w:r>
      <w:r w:rsidRPr="007125E4" w:rsidDel="00C472A8">
        <w:t xml:space="preserve"> </w:t>
      </w:r>
      <w:r w:rsidRPr="007125E4">
        <w:t>is prevented from exercising normal control over all or substantially all of their assets for a period of 60 consecutive days or longer;</w:t>
      </w:r>
      <w:bookmarkEnd w:id="204"/>
    </w:p>
    <w:p w14:paraId="79C3351E" w14:textId="77777777" w:rsidR="003E7B3F" w:rsidRPr="007125E4" w:rsidRDefault="003E7B3F" w:rsidP="00420ADE">
      <w:pPr>
        <w:pStyle w:val="Ttulo3"/>
      </w:pPr>
      <w:r w:rsidRPr="007125E4">
        <w:t>any Subsidiary Guarantee ceases to be in full force and effect, other than in accordance with the terms of this Indenture, or a Subsidiary Guarantor denies or disaffirms its obligations under its Subsidiary Guarantee;</w:t>
      </w:r>
    </w:p>
    <w:p w14:paraId="50D9B815" w14:textId="77777777" w:rsidR="003E7B3F" w:rsidRPr="007125E4" w:rsidRDefault="003E7B3F" w:rsidP="00420ADE">
      <w:pPr>
        <w:pStyle w:val="Ttulo3"/>
      </w:pPr>
      <w:r w:rsidRPr="007125E4">
        <w:t>except as otherwise expressly permitted by the Collateral Documents</w:t>
      </w:r>
      <w:r>
        <w:t>, the Intercreditor Agreement</w:t>
      </w:r>
      <w:r w:rsidRPr="007125E4">
        <w:t xml:space="preserve"> or the Indenture, the Collateral Agent fails or ceases to have a valid and perfected Lien in the Collateral (with the priority required by the </w:t>
      </w:r>
      <w:r>
        <w:t>Intercreditor Agreement</w:t>
      </w:r>
      <w:r w:rsidRPr="007125E4">
        <w:t>), subject only to Permitted Collateral Liens;</w:t>
      </w:r>
    </w:p>
    <w:p w14:paraId="4B77E4F4" w14:textId="77777777" w:rsidR="003E7B3F" w:rsidRPr="007125E4" w:rsidRDefault="003E7B3F" w:rsidP="00420ADE">
      <w:pPr>
        <w:pStyle w:val="Ttulo3"/>
      </w:pPr>
      <w:r w:rsidRPr="007125E4">
        <w:t>a determination is made in a judicial proceeding that any of the Collateral Documents or any other agreement or instrument purporting to grant a Lien in the Collateral is unenforceable or invalid against the grantor for any reason;</w:t>
      </w:r>
    </w:p>
    <w:p w14:paraId="519750FC" w14:textId="77777777" w:rsidR="003E7B3F" w:rsidRPr="007125E4" w:rsidRDefault="003E7B3F" w:rsidP="00420ADE">
      <w:pPr>
        <w:pStyle w:val="Ttulo3"/>
      </w:pPr>
      <w:r w:rsidRPr="007125E4">
        <w:t>any enforcement action is taken in respect of the Collateral, including the taking of any steps to foreclose, enforce or require the foreclosure or enforcement against any of the Collateral or otherwise exercise any rights or remedies with respect to the Collateral in accordance with the Indenture or any of the Collateral Documents; and</w:t>
      </w:r>
    </w:p>
    <w:p w14:paraId="350AC66A" w14:textId="77777777" w:rsidR="003E7B3F" w:rsidRPr="007125E4" w:rsidRDefault="003E7B3F" w:rsidP="00420ADE">
      <w:pPr>
        <w:pStyle w:val="Ttulo3"/>
      </w:pPr>
      <w:r w:rsidRPr="007125E4">
        <w:t>the Company or any Subsidiary Guarantor, as the case may be, fails perform, observe or comply with any covenant or agreement regarding the granting or perfection of Liens in the Collateral as required by the Securities, the Indenture and the Collateral Documents, as applicable, and such failure continues for a period of 10 calendar days.</w:t>
      </w:r>
    </w:p>
    <w:p w14:paraId="796A9570" w14:textId="77777777" w:rsidR="003E7B3F" w:rsidRPr="007125E4" w:rsidRDefault="003E7B3F" w:rsidP="003263B1">
      <w:pPr>
        <w:pStyle w:val="wText2"/>
      </w:pPr>
      <w:r w:rsidRPr="007125E4">
        <w:t>The foregoing will constitute Events of Default whatever the reason for any such Event of Default and whether it is voluntary or involuntary or is effected by operation of law or pursuant to any judgment, decree or order of any court or any order, rule or regulation of any administrative or governmental body.</w:t>
      </w:r>
    </w:p>
    <w:p w14:paraId="40231F26" w14:textId="77777777" w:rsidR="005A390E" w:rsidRPr="005A390E" w:rsidRDefault="003E7B3F" w:rsidP="00420ADE">
      <w:pPr>
        <w:pStyle w:val="Ttulo2"/>
        <w:rPr>
          <w:vanish/>
          <w:color w:val="FF0000"/>
          <w:specVanish/>
        </w:rPr>
      </w:pPr>
      <w:bookmarkStart w:id="205" w:name="_Ref_ContractCompanion_9kb9Ur19A"/>
      <w:bookmarkStart w:id="206" w:name="_Toc161960651"/>
      <w:r w:rsidRPr="007125E4">
        <w:t>Acceleration</w:t>
      </w:r>
      <w:bookmarkEnd w:id="205"/>
      <w:bookmarkEnd w:id="206"/>
    </w:p>
    <w:p w14:paraId="11019A56" w14:textId="59E3C144" w:rsidR="003E7B3F" w:rsidRPr="007125E4" w:rsidRDefault="003E7B3F" w:rsidP="005A390E">
      <w:pPr>
        <w:pStyle w:val="wNoTOC"/>
      </w:pPr>
      <w:r w:rsidRPr="007125E4">
        <w:t xml:space="preserve">.  If an Event of Default (other than an Event of Default specified in </w:t>
      </w:r>
      <w:r w:rsidR="00A4726F">
        <w:fldChar w:fldCharType="begin"/>
      </w:r>
      <w:r w:rsidR="00A4726F">
        <w:instrText xml:space="preserve"> REF _Ref_ContractCompanion_9kb9Ur18D \w \h \* MERGEFORMAT </w:instrText>
      </w:r>
      <w:r w:rsidR="00A4726F">
        <w:fldChar w:fldCharType="separate"/>
      </w:r>
      <w:r w:rsidR="00A4726F">
        <w:t>Section 6.01(6)</w:t>
      </w:r>
      <w:r w:rsidR="00A4726F">
        <w:fldChar w:fldCharType="end"/>
      </w:r>
      <w:r w:rsidRPr="007125E4">
        <w:t xml:space="preserve">, </w:t>
      </w:r>
      <w:r w:rsidR="00A4726F">
        <w:fldChar w:fldCharType="begin"/>
      </w:r>
      <w:r w:rsidR="00A4726F">
        <w:instrText xml:space="preserve"> REF _Ref_ContractCompanion_9kb9Ur18F \w \n \h \t \* MERGEFORMAT </w:instrText>
      </w:r>
      <w:r w:rsidR="00A4726F">
        <w:fldChar w:fldCharType="separate"/>
      </w:r>
      <w:r w:rsidR="00A4726F">
        <w:t>(7)</w:t>
      </w:r>
      <w:r w:rsidR="00A4726F">
        <w:fldChar w:fldCharType="end"/>
      </w:r>
      <w:r w:rsidRPr="007125E4">
        <w:t xml:space="preserve"> or </w:t>
      </w:r>
      <w:r w:rsidR="00A4726F">
        <w:fldChar w:fldCharType="begin"/>
      </w:r>
      <w:r w:rsidR="00A4726F">
        <w:instrText xml:space="preserve"> REF _Ref_ContractCompanion_9kb9Ur18H \w \n \h \t \* MERGEFORMAT </w:instrText>
      </w:r>
      <w:r w:rsidR="00A4726F">
        <w:fldChar w:fldCharType="separate"/>
      </w:r>
      <w:r w:rsidR="00A4726F">
        <w:t>(8)</w:t>
      </w:r>
      <w:r w:rsidR="00A4726F">
        <w:fldChar w:fldCharType="end"/>
      </w:r>
      <w:r w:rsidRPr="007125E4">
        <w:t xml:space="preserve">) occurs and is continuing, the Holders of at least 25% in aggregate principal amount of the Securities then outstanding, by written notice to the Company and the Trustee, may, or the Trustee acting at the written request of Holders of at least 25% in aggregate principal amount of the Securities then outstanding, by written notice to the Company, shall, declare the principal amount, premium, if any, accrued and unpaid interest and Additional Amounts, if any, on all of the Securities to be due and payable immediately.  If an Event of Default specified in </w:t>
      </w:r>
      <w:r w:rsidR="00A4726F">
        <w:fldChar w:fldCharType="begin"/>
      </w:r>
      <w:r w:rsidR="00A4726F">
        <w:instrText xml:space="preserve"> REF _Ref_ContractCompanion_9kb9Ur18D \w \h \* MERGEFORMAT </w:instrText>
      </w:r>
      <w:r w:rsidR="00A4726F">
        <w:fldChar w:fldCharType="separate"/>
      </w:r>
      <w:r w:rsidR="00A4726F">
        <w:t>Section 6.01(6)</w:t>
      </w:r>
      <w:r w:rsidR="00A4726F">
        <w:fldChar w:fldCharType="end"/>
      </w:r>
      <w:r w:rsidRPr="007125E4">
        <w:t xml:space="preserve">, </w:t>
      </w:r>
      <w:r w:rsidR="00A4726F">
        <w:fldChar w:fldCharType="begin"/>
      </w:r>
      <w:r w:rsidR="00A4726F">
        <w:instrText xml:space="preserve"> REF _Ref_ContractCompanion_9kb9Ur18F \w \n \h \t \* MERGEFORMAT </w:instrText>
      </w:r>
      <w:r w:rsidR="00A4726F">
        <w:fldChar w:fldCharType="separate"/>
      </w:r>
      <w:r w:rsidR="00A4726F">
        <w:t>(7)</w:t>
      </w:r>
      <w:r w:rsidR="00A4726F">
        <w:fldChar w:fldCharType="end"/>
      </w:r>
      <w:r w:rsidRPr="007125E4">
        <w:t xml:space="preserve"> or </w:t>
      </w:r>
      <w:r w:rsidR="00A4726F">
        <w:fldChar w:fldCharType="begin"/>
      </w:r>
      <w:r w:rsidR="00A4726F">
        <w:instrText xml:space="preserve"> REF _Ref_ContractCompanion_9kb9Ur18H \w \n \h \t \* MERGEFORMAT </w:instrText>
      </w:r>
      <w:r w:rsidR="00A4726F">
        <w:fldChar w:fldCharType="separate"/>
      </w:r>
      <w:r w:rsidR="00A4726F">
        <w:t>(8)</w:t>
      </w:r>
      <w:r w:rsidR="00A4726F">
        <w:fldChar w:fldCharType="end"/>
      </w:r>
      <w:r w:rsidRPr="007125E4">
        <w:t xml:space="preserve"> occurs and is continuing, the principal amount, premium, if any, accrued and unpaid interest and Additional Amounts, if any, on all the Securities shall be immediately due and payable without notice or any other act on the part of the Trustee or any Holder.  If the Event of Default or Events of Default giving rise to any such declaration of acceleration will be cured following such declaration, such declaration may be rescinded by Holders holding a majority of the aggregate outstanding principal amount of the Securities</w:t>
      </w:r>
      <w:r w:rsidR="000A74D8">
        <w:t xml:space="preserve">.  </w:t>
      </w:r>
      <w:r w:rsidR="000A74D8" w:rsidRPr="007125E4">
        <w:t>T</w:t>
      </w:r>
      <w:r w:rsidRPr="007125E4">
        <w:t>he Holders holding a majority of the aggregate outstanding principal amount of the Securities may, by written notice to the Company and to the Trustee, rescind and annul a declaration of acceleration and its consequences if (1) all existing Events of Default, other than the nonpayment of principal, premium, if any, interest and Additional Amounts on the Securities that have become due solely by the declaration of acceleration, have been cured or waived, (2) the rescission or annulment would not conflict with any judgment or decree of a court of competent jurisdiction and (3) the Company has paid or deposited with the Trustee a sum sufficient to pay all sums paid or advanced by the Trustee and Agents hereunder and the reasonable compensation, expenses, disbursements and advances of the Trustee and Agents and their agents and counsel.  No such rescission shall affect any subsequent Default or impair any right consequent thereto.</w:t>
      </w:r>
    </w:p>
    <w:p w14:paraId="07289656" w14:textId="77777777" w:rsidR="005A390E" w:rsidRPr="005A390E" w:rsidRDefault="003E7B3F" w:rsidP="00420ADE">
      <w:pPr>
        <w:pStyle w:val="Ttulo2"/>
        <w:rPr>
          <w:vanish/>
          <w:color w:val="FF0000"/>
          <w:specVanish/>
        </w:rPr>
      </w:pPr>
      <w:bookmarkStart w:id="207" w:name="_Toc161960652"/>
      <w:r w:rsidRPr="007125E4">
        <w:t>Other Remedies</w:t>
      </w:r>
      <w:bookmarkEnd w:id="207"/>
    </w:p>
    <w:p w14:paraId="2F8EE24D" w14:textId="3E2B95D6" w:rsidR="003E7B3F" w:rsidRPr="007125E4" w:rsidRDefault="003E7B3F" w:rsidP="005A390E">
      <w:pPr>
        <w:pStyle w:val="wNoTOC"/>
      </w:pPr>
      <w:r w:rsidRPr="007125E4">
        <w:t xml:space="preserve">.  If an Event of Default occurs and is continuing, the Trustee may, subject to the terms of the </w:t>
      </w:r>
      <w:r>
        <w:t>Intercreditor Agreement</w:t>
      </w:r>
      <w:r w:rsidRPr="007125E4">
        <w:t>, pursue any available remedy to collect the payment of principal of or interest on the Securities or to enforce the performance of any provision of the Securities or this Indenture.</w:t>
      </w:r>
    </w:p>
    <w:p w14:paraId="178C6AB5" w14:textId="1E4EF08C" w:rsidR="003E7B3F" w:rsidRPr="006C7B05" w:rsidRDefault="003E7B3F" w:rsidP="003263B1">
      <w:pPr>
        <w:pStyle w:val="wText2"/>
        <w:rPr>
          <w:bCs/>
        </w:rPr>
      </w:pPr>
      <w:r w:rsidRPr="007125E4">
        <w:t xml:space="preserve">The Trustee may maintain a proceeding even if </w:t>
      </w:r>
      <w:r>
        <w:t xml:space="preserve">the Trustee </w:t>
      </w:r>
      <w:r w:rsidRPr="007125E4">
        <w:t>does not possess any of the Securities or does not produce any of them in the proceeding.  A delay or omission by the Trustee</w:t>
      </w:r>
      <w:r>
        <w:t xml:space="preserve"> </w:t>
      </w:r>
      <w:r w:rsidRPr="007125E4">
        <w:t>or any Holder in exercising any right or remedy accruing upon an Event of Default shall not impair the right or remedy or constitute a waiver of or acquiescence in the Event of Default.  No remedy is exclusive of any other remedy.  All available remedies are cumulative.</w:t>
      </w:r>
    </w:p>
    <w:p w14:paraId="5D4081D2" w14:textId="77777777" w:rsidR="005A390E" w:rsidRPr="005A390E" w:rsidRDefault="003E7B3F" w:rsidP="00420ADE">
      <w:pPr>
        <w:pStyle w:val="Ttulo2"/>
        <w:rPr>
          <w:vanish/>
          <w:color w:val="FF0000"/>
          <w:specVanish/>
        </w:rPr>
      </w:pPr>
      <w:bookmarkStart w:id="208" w:name="_Ref_ContractCompanion_9kb9Ur27D"/>
      <w:bookmarkStart w:id="209" w:name="_Toc161960653"/>
      <w:r w:rsidRPr="007125E4">
        <w:t>Waiver of Past Defaults</w:t>
      </w:r>
      <w:bookmarkEnd w:id="208"/>
      <w:bookmarkEnd w:id="209"/>
    </w:p>
    <w:p w14:paraId="22126B12" w14:textId="4F43815A" w:rsidR="003E7B3F" w:rsidRPr="007125E4" w:rsidRDefault="003E7B3F" w:rsidP="005A390E">
      <w:pPr>
        <w:pStyle w:val="wNoTOC"/>
      </w:pPr>
      <w:r w:rsidRPr="007125E4">
        <w:t xml:space="preserve">.  The Holders holding a majority of the aggregate outstanding principal amount of the Securities, by notice to the Trustee, may waive an existing Default and its consequences except (a) a Default in the payment of principal, premium, if any, interest and Additional Amounts, if any, on any Security or (b) a Default in respect of a provision of this Indenture that under </w:t>
      </w:r>
      <w:r w:rsidR="00A4726F">
        <w:fldChar w:fldCharType="begin"/>
      </w:r>
      <w:r w:rsidR="00A4726F">
        <w:instrText xml:space="preserve"> REF _Ref_ContractCompanion_9kb9Ur19A \n \h \* MERGEFORMAT </w:instrText>
      </w:r>
      <w:r w:rsidR="00A4726F">
        <w:fldChar w:fldCharType="separate"/>
      </w:r>
      <w:r w:rsidR="00A4726F">
        <w:t>Section 6.02</w:t>
      </w:r>
      <w:r w:rsidR="00A4726F">
        <w:fldChar w:fldCharType="end"/>
      </w:r>
      <w:r w:rsidRPr="007125E4">
        <w:t xml:space="preserve">, </w:t>
      </w:r>
      <w:r w:rsidR="00A4726F">
        <w:fldChar w:fldCharType="begin"/>
      </w:r>
      <w:r w:rsidR="00A4726F">
        <w:instrText xml:space="preserve"> REF _Ref_ContractCompanion_9kb9Ur19C \n \h \t \* MERGEFORMAT </w:instrText>
      </w:r>
      <w:r w:rsidR="00A4726F">
        <w:fldChar w:fldCharType="separate"/>
      </w:r>
      <w:r w:rsidR="00A4726F">
        <w:t>6.07</w:t>
      </w:r>
      <w:r w:rsidR="00A4726F">
        <w:fldChar w:fldCharType="end"/>
      </w:r>
      <w:r w:rsidRPr="007125E4">
        <w:t xml:space="preserve"> or </w:t>
      </w:r>
      <w:r w:rsidR="00A4726F">
        <w:fldChar w:fldCharType="begin"/>
      </w:r>
      <w:r w:rsidR="00A4726F">
        <w:instrText xml:space="preserve"> REF _Ref_ContractCompanion_9kb9Ur19E \n \h \t \* MERGEFORMAT </w:instrText>
      </w:r>
      <w:r w:rsidR="00A4726F">
        <w:fldChar w:fldCharType="separate"/>
      </w:r>
      <w:r w:rsidR="00A4726F">
        <w:t>9.02</w:t>
      </w:r>
      <w:r w:rsidR="00A4726F">
        <w:fldChar w:fldCharType="end"/>
      </w:r>
      <w:r w:rsidRPr="007125E4">
        <w:t xml:space="preserve"> cannot be amended without the consent of the Holder of each outstanding Security affected thereby.  Upon such waiver, the Default will cease to exist, and any Event of Default arising therefrom will be deemed to have been cured, but no such waiver will extend to any subsequent or other Default or impair any right consequent thereon.</w:t>
      </w:r>
    </w:p>
    <w:p w14:paraId="2BE98E1F" w14:textId="77777777" w:rsidR="005A390E" w:rsidRPr="005A390E" w:rsidRDefault="003E7B3F" w:rsidP="00420ADE">
      <w:pPr>
        <w:pStyle w:val="Ttulo2"/>
        <w:rPr>
          <w:vanish/>
          <w:color w:val="FF0000"/>
          <w:specVanish/>
        </w:rPr>
      </w:pPr>
      <w:bookmarkStart w:id="210" w:name="_Ref_ContractCompanion_9kb9Ur1BE"/>
      <w:bookmarkStart w:id="211" w:name="_Toc161960654"/>
      <w:r w:rsidRPr="007125E4">
        <w:t>Control by Majority</w:t>
      </w:r>
      <w:bookmarkEnd w:id="210"/>
      <w:bookmarkEnd w:id="211"/>
    </w:p>
    <w:p w14:paraId="686F39EA" w14:textId="5EE4AD03" w:rsidR="003E7B3F" w:rsidRPr="007125E4" w:rsidRDefault="003E7B3F" w:rsidP="005A390E">
      <w:pPr>
        <w:pStyle w:val="wNoTOC"/>
      </w:pPr>
      <w:r w:rsidRPr="007125E4">
        <w:t>.  The Holders holding a majority of the aggregate outstanding principal amount of the Securities may direct the time, method and place of conducting any proceeding for any remedy available to the Trustee or of exercising any trust or power conferred on the Trustee with respect to the Securities.  However, the Trustee may refuse to follow any direction if the Trustee shall determine that the action so directed conflicts with law or this Indenture or that the Trustee determines in good faith may involve the Trustee in personal liability, for which the Trustee reasonably believes it will not be adequately secured</w:t>
      </w:r>
      <w:r>
        <w:t xml:space="preserve"> and/</w:t>
      </w:r>
      <w:r w:rsidRPr="007125E4">
        <w:t xml:space="preserve">or indemnified against the costs, expenses or liabilities, which might be incurred, or that may be unduly prejudicial to the rights of Holders not taking part in such direction, and the Trustee may take any other action it deems proper that is not inconsistent with any such direction received from Holders.  The Trustee shall be under no obligation to exercise any of its rights or powers under this Indenture at the request or direction of any of the Holders, unless such Holders shall have offered to the Trustee security </w:t>
      </w:r>
      <w:r>
        <w:t>and/</w:t>
      </w:r>
      <w:r w:rsidRPr="007125E4">
        <w:t>or indemnity reasonably satisfactory to the Trustee against any cost, liability or expense.</w:t>
      </w:r>
    </w:p>
    <w:p w14:paraId="71C525D6" w14:textId="77777777" w:rsidR="005A390E" w:rsidRPr="005A390E" w:rsidRDefault="003E7B3F" w:rsidP="00034590">
      <w:pPr>
        <w:pStyle w:val="Ttulo2"/>
        <w:keepNext/>
        <w:rPr>
          <w:vanish/>
          <w:color w:val="FF0000"/>
          <w:specVanish/>
        </w:rPr>
      </w:pPr>
      <w:bookmarkStart w:id="212" w:name="_Toc161960655"/>
      <w:r w:rsidRPr="007125E4">
        <w:t>Limitation on Suits</w:t>
      </w:r>
      <w:bookmarkEnd w:id="212"/>
    </w:p>
    <w:p w14:paraId="415FF874" w14:textId="25C9D452" w:rsidR="003E7B3F" w:rsidRPr="007125E4" w:rsidRDefault="003E7B3F" w:rsidP="005A390E">
      <w:pPr>
        <w:pStyle w:val="wNoTOC"/>
      </w:pPr>
      <w:r w:rsidRPr="007125E4">
        <w:t>.  No Holder of any Security shall have any right to institute any proceeding, judicial or otherwise, with respect to this Indenture or the Securities directly against the Company or any Subsidiary Guarantor (without the Trustee), or for the appointment of a receiver or trustee, or for any other remedy thereunder, unless:</w:t>
      </w:r>
    </w:p>
    <w:p w14:paraId="19CB5242" w14:textId="77777777" w:rsidR="003E7B3F" w:rsidRPr="007125E4" w:rsidRDefault="003E7B3F" w:rsidP="00420ADE">
      <w:pPr>
        <w:pStyle w:val="Ttulo3"/>
      </w:pPr>
      <w:r w:rsidRPr="007125E4">
        <w:t>such Holder has previously given written notice to the Trustee of a continuing Event of Default with respect to the Securities;</w:t>
      </w:r>
    </w:p>
    <w:p w14:paraId="281F78D5" w14:textId="77777777" w:rsidR="003E7B3F" w:rsidRPr="007125E4" w:rsidRDefault="003E7B3F" w:rsidP="00420ADE">
      <w:pPr>
        <w:pStyle w:val="Ttulo3"/>
      </w:pPr>
      <w:r w:rsidRPr="007125E4">
        <w:t>the Holders of not less than 25% in aggregate principal amount of the outstanding Securities shall have made written request to the Trustee to institute proceedings in respect of such Event of Default in its own name as Trustee thereunder;</w:t>
      </w:r>
    </w:p>
    <w:p w14:paraId="5A6B4876" w14:textId="77777777" w:rsidR="003E7B3F" w:rsidRPr="007125E4" w:rsidRDefault="003E7B3F" w:rsidP="00420ADE">
      <w:pPr>
        <w:pStyle w:val="Ttulo3"/>
      </w:pPr>
      <w:r w:rsidRPr="007125E4">
        <w:t>such Holder or Holders have offered to the Trustee adequate security and/or indemnity satisfactory to the Trustee against the costs, expenses and liabilities to be incurred in compliance with such request;</w:t>
      </w:r>
    </w:p>
    <w:p w14:paraId="60C7C2D6" w14:textId="77777777" w:rsidR="003E7B3F" w:rsidRPr="007125E4" w:rsidRDefault="003E7B3F" w:rsidP="00420ADE">
      <w:pPr>
        <w:pStyle w:val="Ttulo3"/>
      </w:pPr>
      <w:r w:rsidRPr="007125E4">
        <w:t xml:space="preserve">the Trustee for 60 days after its receipt of such notice, request and offer of indemnity </w:t>
      </w:r>
      <w:r w:rsidRPr="007125E4">
        <w:rPr>
          <w:szCs w:val="28"/>
        </w:rPr>
        <w:t xml:space="preserve">or security </w:t>
      </w:r>
      <w:r w:rsidRPr="007125E4">
        <w:t>has failed to institute any such proceeding; and</w:t>
      </w:r>
    </w:p>
    <w:p w14:paraId="6A8A8220" w14:textId="77777777" w:rsidR="003E7B3F" w:rsidRPr="007125E4" w:rsidRDefault="003E7B3F" w:rsidP="00420ADE">
      <w:pPr>
        <w:pStyle w:val="Ttulo3"/>
      </w:pPr>
      <w:r w:rsidRPr="007125E4">
        <w:t>no direction inconsistent with such written request has been given to the Trustee during such 60</w:t>
      </w:r>
      <w:r w:rsidRPr="007125E4">
        <w:noBreakHyphen/>
        <w:t>day period by the Holders holding a majority of the aggregate outstanding principal amount of the Securities,</w:t>
      </w:r>
    </w:p>
    <w:p w14:paraId="5EAF0587" w14:textId="77777777" w:rsidR="003E7B3F" w:rsidRPr="007125E4" w:rsidRDefault="003E7B3F" w:rsidP="00697D04">
      <w:pPr>
        <w:pStyle w:val="wText"/>
      </w:pPr>
      <w:r w:rsidRPr="007125E4">
        <w:t>it being understood and intended that no one or more of such Holders shall have any right in any manner whatsoever by virtue of, or by availing of, any provision of this Indenture to affect, disturb or prejudice the rights of any other of such Holders, or to obtain or to seek to obtain priority or preference over any other of such Holders or to enforce any right under this Indenture, except in the manner therein provided and for the equal and ratable benefit of all such Holders.</w:t>
      </w:r>
    </w:p>
    <w:p w14:paraId="05148268" w14:textId="77777777" w:rsidR="005A390E" w:rsidRPr="005A390E" w:rsidRDefault="003E7B3F" w:rsidP="00420ADE">
      <w:pPr>
        <w:pStyle w:val="Ttulo2"/>
        <w:rPr>
          <w:vanish/>
          <w:color w:val="FF0000"/>
          <w:specVanish/>
        </w:rPr>
      </w:pPr>
      <w:bookmarkStart w:id="213" w:name="_Ref_ContractCompanion_9kb9Ur19C"/>
      <w:bookmarkStart w:id="214" w:name="_Toc161960656"/>
      <w:r w:rsidRPr="007125E4">
        <w:t>Rights of Holders to Receive Payment</w:t>
      </w:r>
      <w:bookmarkEnd w:id="213"/>
      <w:bookmarkEnd w:id="214"/>
    </w:p>
    <w:p w14:paraId="289FFCC4" w14:textId="472D424D" w:rsidR="003E7B3F" w:rsidRPr="007125E4" w:rsidRDefault="003E7B3F" w:rsidP="005A390E">
      <w:pPr>
        <w:pStyle w:val="wNoTOC"/>
      </w:pPr>
      <w:r w:rsidRPr="007125E4">
        <w:t>.  Notwithstanding any other provision of this Indenture, the Holder of any Security shall have the right, which is absolute and unconditional, to receive payment of principal, premium, if any, interest and Additional Amounts, if any, on such Security and to institute suit for the enforcement of any such payment, and such rights shall not be impaired or affected without the consent of such Holder.</w:t>
      </w:r>
    </w:p>
    <w:p w14:paraId="735ABF1B" w14:textId="77777777" w:rsidR="005A390E" w:rsidRPr="005A390E" w:rsidRDefault="003E7B3F" w:rsidP="00420ADE">
      <w:pPr>
        <w:pStyle w:val="Ttulo2"/>
        <w:rPr>
          <w:vanish/>
          <w:color w:val="FF0000"/>
          <w:specVanish/>
        </w:rPr>
      </w:pPr>
      <w:bookmarkStart w:id="215" w:name="_Toc161960657"/>
      <w:r w:rsidRPr="007125E4">
        <w:t>Collection Suit by Trustee</w:t>
      </w:r>
      <w:bookmarkEnd w:id="215"/>
    </w:p>
    <w:p w14:paraId="428FDF2C" w14:textId="517AB816" w:rsidR="003E7B3F" w:rsidRPr="007125E4" w:rsidRDefault="003E7B3F" w:rsidP="005A390E">
      <w:pPr>
        <w:pStyle w:val="wNoTOC"/>
      </w:pPr>
      <w:r w:rsidRPr="007125E4">
        <w:t xml:space="preserve">.  If an Event of Default specified in </w:t>
      </w:r>
      <w:r w:rsidR="00A4726F">
        <w:fldChar w:fldCharType="begin"/>
      </w:r>
      <w:r w:rsidR="00A4726F">
        <w:instrText xml:space="preserve"> REF _Ref_ContractCompanion_9kb9Ur189 \w \h \* MERGEFORMAT </w:instrText>
      </w:r>
      <w:r w:rsidR="00A4726F">
        <w:fldChar w:fldCharType="separate"/>
      </w:r>
      <w:r w:rsidR="00A4726F">
        <w:t>Section 6.01(1)</w:t>
      </w:r>
      <w:r w:rsidR="00A4726F">
        <w:fldChar w:fldCharType="end"/>
      </w:r>
      <w:r w:rsidRPr="007125E4">
        <w:t xml:space="preserve"> or </w:t>
      </w:r>
      <w:r>
        <w:t>(2)</w:t>
      </w:r>
      <w:r w:rsidRPr="007125E4">
        <w:t xml:space="preserve"> occurs and is continuing, the Trustee may recover judgment in its own name and as trustee of an express trust against the Company for the whole amount then due and owing (together with interest on any unpaid interest to the extent lawful) and the amounts provided for in </w:t>
      </w:r>
      <w:r w:rsidR="00A4726F">
        <w:fldChar w:fldCharType="begin"/>
      </w:r>
      <w:r w:rsidR="00A4726F">
        <w:instrText xml:space="preserve"> REF _Ref_ContractCompanion_9kb9Ur19G \n \h \* MERGEFORMAT </w:instrText>
      </w:r>
      <w:r w:rsidR="00A4726F">
        <w:fldChar w:fldCharType="separate"/>
      </w:r>
      <w:r w:rsidR="00A4726F">
        <w:t>Section 7.06</w:t>
      </w:r>
      <w:r w:rsidR="00A4726F">
        <w:fldChar w:fldCharType="end"/>
      </w:r>
      <w:r w:rsidRPr="007125E4">
        <w:t>.</w:t>
      </w:r>
    </w:p>
    <w:p w14:paraId="1C227827" w14:textId="77777777" w:rsidR="005A390E" w:rsidRPr="005A390E" w:rsidRDefault="003E7B3F" w:rsidP="00420ADE">
      <w:pPr>
        <w:pStyle w:val="Ttulo2"/>
        <w:rPr>
          <w:vanish/>
          <w:color w:val="FF0000"/>
          <w:specVanish/>
        </w:rPr>
      </w:pPr>
      <w:bookmarkStart w:id="216" w:name="_Toc161960658"/>
      <w:r w:rsidRPr="007125E4">
        <w:t>Trustee May File Proofs of Claim</w:t>
      </w:r>
      <w:bookmarkEnd w:id="216"/>
    </w:p>
    <w:p w14:paraId="2DC42989" w14:textId="0C662986" w:rsidR="003E7B3F" w:rsidRPr="007125E4" w:rsidRDefault="003E7B3F" w:rsidP="005A390E">
      <w:pPr>
        <w:pStyle w:val="wNoTOC"/>
      </w:pPr>
      <w:r w:rsidRPr="007125E4">
        <w:t xml:space="preserve">.  The Trustee may file such proofs of claim and other papers or documents as may be necessary or advisable in order to have the claims of the Trustee and the Holders allowed in any judicial proceedings relative to the Company, its creditors or its property and, unless prohibited by law or applicable regulations, may vote on behalf of the Holders in any election of a trustee in bankruptcy or other Person performing similar functions, and any Bankruptcy Custodian in any such judicial proceeding is hereby authorized by each Holder to make payments to the Trustee and, in the event that the Trustee shall consent to the making of such payments directly to the Holders, to pay to the Trustee any amount due it for the compensation, expenses, disbursements and advances of the Trustee, its agents and its counsel, and any other amounts due the Trustee under </w:t>
      </w:r>
      <w:r w:rsidR="00A4726F">
        <w:fldChar w:fldCharType="begin"/>
      </w:r>
      <w:r w:rsidR="00A4726F">
        <w:instrText xml:space="preserve"> REF _Ref_ContractCompanion_9kb9Ur19G \n \h \* MERGEFORMAT </w:instrText>
      </w:r>
      <w:r w:rsidR="00A4726F">
        <w:fldChar w:fldCharType="separate"/>
      </w:r>
      <w:r w:rsidR="00A4726F">
        <w:t>Section 7.06</w:t>
      </w:r>
      <w:r w:rsidR="00A4726F">
        <w:fldChar w:fldCharType="end"/>
      </w:r>
      <w:r w:rsidRPr="007125E4">
        <w:t>.</w:t>
      </w:r>
    </w:p>
    <w:p w14:paraId="5FD6D4A4" w14:textId="77777777" w:rsidR="005A390E" w:rsidRPr="005A390E" w:rsidRDefault="003E7B3F" w:rsidP="00420ADE">
      <w:pPr>
        <w:pStyle w:val="Ttulo2"/>
        <w:rPr>
          <w:vanish/>
          <w:color w:val="FF0000"/>
          <w:specVanish/>
        </w:rPr>
      </w:pPr>
      <w:bookmarkStart w:id="217" w:name="_Ref_ContractCompanion_9kb9Ur1AD"/>
      <w:bookmarkStart w:id="218" w:name="_Toc161960659"/>
      <w:r w:rsidRPr="007125E4">
        <w:t>Priorities</w:t>
      </w:r>
      <w:bookmarkEnd w:id="217"/>
      <w:bookmarkEnd w:id="218"/>
    </w:p>
    <w:p w14:paraId="40AEFA78" w14:textId="4A3A6BFD" w:rsidR="003E7B3F" w:rsidRPr="007125E4" w:rsidRDefault="003E7B3F" w:rsidP="005A390E">
      <w:pPr>
        <w:pStyle w:val="wNoTOC"/>
      </w:pPr>
      <w:r w:rsidRPr="007125E4">
        <w:t xml:space="preserve">.  </w:t>
      </w:r>
      <w:r w:rsidR="00F36A25">
        <w:t>Subject to the terms of the Intercreditor Agreement, i</w:t>
      </w:r>
      <w:r w:rsidRPr="007125E4">
        <w:t xml:space="preserve">f the Trustee collects any money or property pursuant to this </w:t>
      </w:r>
      <w:r w:rsidR="00A4726F">
        <w:fldChar w:fldCharType="begin"/>
      </w:r>
      <w:r w:rsidR="00A4726F">
        <w:instrText xml:space="preserve"> REF _Ref_ContractCompanion_9kb9Ur19I \w \n \h \* MERGEFORMAT </w:instrText>
      </w:r>
      <w:r w:rsidR="00A4726F">
        <w:fldChar w:fldCharType="separate"/>
      </w:r>
      <w:r w:rsidR="00A4726F">
        <w:t>Article 6</w:t>
      </w:r>
      <w:r w:rsidR="00A4726F">
        <w:fldChar w:fldCharType="end"/>
      </w:r>
      <w:r w:rsidRPr="007125E4">
        <w:t>, it shall pay out the money or property in the following order:</w:t>
      </w:r>
    </w:p>
    <w:p w14:paraId="13CB9B73" w14:textId="72C9B972" w:rsidR="003E7B3F" w:rsidRPr="007125E4" w:rsidRDefault="003E7B3F" w:rsidP="00D76FD6">
      <w:pPr>
        <w:pStyle w:val="wText2"/>
        <w:tabs>
          <w:tab w:val="left" w:pos="2880"/>
        </w:tabs>
      </w:pPr>
      <w:r w:rsidRPr="007125E4">
        <w:t>FIRST:</w:t>
      </w:r>
      <w:r w:rsidRPr="007125E4">
        <w:tab/>
        <w:t xml:space="preserve">to the </w:t>
      </w:r>
      <w:r w:rsidRPr="007125E4">
        <w:rPr>
          <w:u w:val="single"/>
        </w:rPr>
        <w:t>Trustee</w:t>
      </w:r>
      <w:r>
        <w:rPr>
          <w:u w:val="single"/>
        </w:rPr>
        <w:t xml:space="preserve"> </w:t>
      </w:r>
      <w:r w:rsidRPr="007125E4">
        <w:rPr>
          <w:u w:val="single"/>
        </w:rPr>
        <w:t>and any Agent</w:t>
      </w:r>
      <w:r w:rsidRPr="007125E4">
        <w:t xml:space="preserve"> and their respective agents and attorneys for amounts due under this Indenture, including without limitation, </w:t>
      </w:r>
      <w:r w:rsidR="00A4726F">
        <w:fldChar w:fldCharType="begin"/>
      </w:r>
      <w:r w:rsidR="00A4726F">
        <w:instrText xml:space="preserve"> REF _Ref_ContractCompanion_9kb9Ur19G \n \h \* MERGEFORMAT </w:instrText>
      </w:r>
      <w:r w:rsidR="00A4726F">
        <w:fldChar w:fldCharType="separate"/>
      </w:r>
      <w:r w:rsidR="00A4726F">
        <w:t>Section 7.06</w:t>
      </w:r>
      <w:r w:rsidR="00A4726F">
        <w:fldChar w:fldCharType="end"/>
      </w:r>
      <w:r w:rsidRPr="007125E4">
        <w:t>, and including payment of all compensation, expenses and liabilities incurred, and all advances made, by the Trustee</w:t>
      </w:r>
      <w:r>
        <w:t xml:space="preserve"> </w:t>
      </w:r>
      <w:r w:rsidRPr="007125E4">
        <w:t>and any Agent and the costs and expenses of collection;</w:t>
      </w:r>
    </w:p>
    <w:p w14:paraId="051733B1" w14:textId="77777777" w:rsidR="003E7B3F" w:rsidRPr="007125E4" w:rsidRDefault="003E7B3F" w:rsidP="00D97B73">
      <w:pPr>
        <w:pStyle w:val="wText2"/>
      </w:pPr>
      <w:r w:rsidRPr="007125E4">
        <w:t>SECOND:</w:t>
      </w:r>
      <w:r w:rsidRPr="007125E4">
        <w:tab/>
        <w:t xml:space="preserve">to </w:t>
      </w:r>
      <w:r w:rsidRPr="007125E4">
        <w:rPr>
          <w:u w:val="single"/>
        </w:rPr>
        <w:t>Holders</w:t>
      </w:r>
      <w:r w:rsidRPr="007125E4">
        <w:t xml:space="preserve"> for amounts due and unpaid on the Securities for principal and interest, ratably, without preference or priority of any kind, according to the amounts due and payable on the Securities for principal and interest, respectively; and</w:t>
      </w:r>
    </w:p>
    <w:p w14:paraId="6626C785" w14:textId="1E831461" w:rsidR="003E7B3F" w:rsidRPr="007125E4" w:rsidRDefault="003E7B3F" w:rsidP="00D97B73">
      <w:pPr>
        <w:pStyle w:val="wText2"/>
      </w:pPr>
      <w:r w:rsidRPr="007125E4">
        <w:t>THIRD:</w:t>
      </w:r>
      <w:r w:rsidRPr="007125E4">
        <w:tab/>
        <w:t xml:space="preserve">to the </w:t>
      </w:r>
      <w:r w:rsidRPr="007125E4">
        <w:rPr>
          <w:u w:val="single"/>
        </w:rPr>
        <w:t>Company</w:t>
      </w:r>
      <w:r w:rsidRPr="007125E4">
        <w:t xml:space="preserve"> or, to the extent the Trustee collects any amount pursuant to </w:t>
      </w:r>
      <w:r w:rsidR="00A4726F">
        <w:fldChar w:fldCharType="begin"/>
      </w:r>
      <w:r w:rsidR="00A4726F">
        <w:instrText xml:space="preserve"> REF _Ref_ContractCompanion_9kb9Ur1AB \w \n \h \* MERGEFORMAT </w:instrText>
      </w:r>
      <w:r w:rsidR="00A4726F">
        <w:fldChar w:fldCharType="separate"/>
      </w:r>
      <w:r w:rsidR="00A4726F">
        <w:t>Article 11</w:t>
      </w:r>
      <w:r w:rsidR="00A4726F">
        <w:fldChar w:fldCharType="end"/>
      </w:r>
      <w:r w:rsidRPr="007125E4">
        <w:t xml:space="preserve"> from any Subsidiary Guarantor, to such Subsidiary Guarantor, or to such party as a court of competent jurisdiction shall direct.</w:t>
      </w:r>
    </w:p>
    <w:p w14:paraId="78C11853" w14:textId="69CA5252" w:rsidR="003E7B3F" w:rsidRPr="007125E4" w:rsidRDefault="003E7B3F" w:rsidP="00697D04">
      <w:pPr>
        <w:pStyle w:val="wText"/>
      </w:pPr>
      <w:r w:rsidRPr="007125E4">
        <w:t xml:space="preserve">The Trustee may fix a record date and payment date for any payment to Holders pursuant to this </w:t>
      </w:r>
      <w:r w:rsidR="00A4726F">
        <w:fldChar w:fldCharType="begin"/>
      </w:r>
      <w:r w:rsidR="00A4726F">
        <w:instrText xml:space="preserve"> REF _Ref_ContractCompanion_9kb9Ur1AD \n \h \* MERGEFORMAT </w:instrText>
      </w:r>
      <w:r w:rsidR="00A4726F">
        <w:fldChar w:fldCharType="separate"/>
      </w:r>
      <w:r w:rsidR="00A4726F">
        <w:t>Section 6.10</w:t>
      </w:r>
      <w:r w:rsidR="00A4726F">
        <w:fldChar w:fldCharType="end"/>
      </w:r>
      <w:r w:rsidRPr="007125E4">
        <w:t xml:space="preserve"> and shall promptly notify the Company thereof.  At least 15 days before such record date, the Company shall mail to each Holder and the Trustee a notice that states the record date, the payment date and amount to be paid.</w:t>
      </w:r>
    </w:p>
    <w:p w14:paraId="52116BF0" w14:textId="77777777" w:rsidR="005A390E" w:rsidRPr="005A390E" w:rsidRDefault="003E7B3F" w:rsidP="00420ADE">
      <w:pPr>
        <w:pStyle w:val="Ttulo2"/>
        <w:rPr>
          <w:vanish/>
          <w:color w:val="FF0000"/>
          <w:specVanish/>
        </w:rPr>
      </w:pPr>
      <w:bookmarkStart w:id="219" w:name="_Ref_ContractCompanion_9kb9Ur1AF"/>
      <w:bookmarkStart w:id="220" w:name="_Toc161960660"/>
      <w:r w:rsidRPr="007125E4">
        <w:t>Undertaking for Costs</w:t>
      </w:r>
      <w:bookmarkEnd w:id="219"/>
      <w:bookmarkEnd w:id="220"/>
    </w:p>
    <w:p w14:paraId="7C63A9CF" w14:textId="196E3A42" w:rsidR="003E7B3F" w:rsidRPr="007125E4" w:rsidRDefault="003E7B3F" w:rsidP="005A390E">
      <w:pPr>
        <w:pStyle w:val="wNoTOC"/>
      </w:pPr>
      <w:r w:rsidRPr="007125E4">
        <w:t>.  In any suit for the enforcement of any right or remedy under this Indenture or in any suit against the Trustee for any action taken or omitted by it as Trustee, a court in its discretion may require the filing by any party litigant in the suit of an undertaking to pay the costs of the suit, and the court in its discretion may assess reasonable costs, including reasonable attorneys</w:t>
      </w:r>
      <w:r w:rsidR="00CE7021">
        <w:t>’</w:t>
      </w:r>
      <w:r w:rsidRPr="007125E4">
        <w:t xml:space="preserve"> fees, against any party litigant in the suit, having due regard to the merits and good faith of the claims or defenses made by the party litigant.  This </w:t>
      </w:r>
      <w:r w:rsidR="00A4726F">
        <w:fldChar w:fldCharType="begin"/>
      </w:r>
      <w:r w:rsidR="00A4726F">
        <w:instrText xml:space="preserve"> REF _Ref_ContractCompanion_9kb9Ur1AF \n \h \* MERGEFORMAT </w:instrText>
      </w:r>
      <w:r w:rsidR="00A4726F">
        <w:fldChar w:fldCharType="separate"/>
      </w:r>
      <w:r w:rsidR="00A4726F">
        <w:t>Section 6.11</w:t>
      </w:r>
      <w:r w:rsidR="00A4726F">
        <w:fldChar w:fldCharType="end"/>
      </w:r>
      <w:r w:rsidRPr="007125E4">
        <w:t xml:space="preserve"> does not apply to a suit by the Trustee, a suit by a Holder pursuant to </w:t>
      </w:r>
      <w:r w:rsidR="00A4726F">
        <w:fldChar w:fldCharType="begin"/>
      </w:r>
      <w:r w:rsidR="00A4726F">
        <w:instrText xml:space="preserve"> REF _Ref_ContractCompanion_9kb9Ur19C \n \h \* MERGEFORMAT </w:instrText>
      </w:r>
      <w:r w:rsidR="00A4726F">
        <w:fldChar w:fldCharType="separate"/>
      </w:r>
      <w:r w:rsidR="00A4726F">
        <w:t>Section 6.07</w:t>
      </w:r>
      <w:r w:rsidR="00A4726F">
        <w:fldChar w:fldCharType="end"/>
      </w:r>
      <w:r w:rsidRPr="007125E4">
        <w:t xml:space="preserve"> or a suit by Holders of more than 10% in principal amount of the Securities.</w:t>
      </w:r>
    </w:p>
    <w:p w14:paraId="3C5F13EA" w14:textId="77777777" w:rsidR="005A390E" w:rsidRPr="005A390E" w:rsidRDefault="003E7B3F" w:rsidP="00420ADE">
      <w:pPr>
        <w:pStyle w:val="Ttulo2"/>
        <w:rPr>
          <w:vanish/>
          <w:color w:val="FF0000"/>
          <w:specVanish/>
        </w:rPr>
      </w:pPr>
      <w:bookmarkStart w:id="221" w:name="_Toc161960661"/>
      <w:r w:rsidRPr="007125E4">
        <w:t>Waiver of Stay, Extension or Usury Laws</w:t>
      </w:r>
      <w:bookmarkEnd w:id="221"/>
    </w:p>
    <w:p w14:paraId="554A80DB" w14:textId="59EF0C90" w:rsidR="003E7B3F" w:rsidRPr="007125E4" w:rsidRDefault="003E7B3F" w:rsidP="005A390E">
      <w:pPr>
        <w:pStyle w:val="wNoTOC"/>
      </w:pPr>
      <w:r w:rsidRPr="007125E4">
        <w:t>.  Each of the Obligors (to the extent it may lawfully do so) shall not at any time insist upon, or plead, or in any manner whatsoever claim or take the benefit or advantage of, any stay or extension law or any usury law or other law wherever enacted, now or at any time hereafter in force, which may affect the covenants or the performance of this Indenture or prohibit or forgive any of the Obligors from paying all or any portion of the principal, premium, if any, interest, and Additional Amounts, if any, on the Securities as contemplated herein; and each of the Obligors (to the extent that it may lawfully do so) hereby expressly waives all benefit or advantage of any such law, and shall not hinder, delay or impede the execution of any power herein granted to the Trustee, but shall suffer and permit the execution of every such power as though no such law had been enacted.</w:t>
      </w:r>
    </w:p>
    <w:p w14:paraId="6E740A48" w14:textId="77777777" w:rsidR="005A390E" w:rsidRPr="006C7B05" w:rsidRDefault="003E7B3F" w:rsidP="00420ADE">
      <w:pPr>
        <w:pStyle w:val="Ttulo2"/>
        <w:rPr>
          <w:bCs/>
          <w:vanish/>
          <w:color w:val="FF0000"/>
          <w:specVanish/>
        </w:rPr>
      </w:pPr>
      <w:bookmarkStart w:id="222" w:name="_Toc161960662"/>
      <w:r w:rsidRPr="007125E4">
        <w:t>Restoration of Rights and Remedies</w:t>
      </w:r>
      <w:bookmarkEnd w:id="222"/>
    </w:p>
    <w:p w14:paraId="39CBDCF6" w14:textId="50CC4A1F" w:rsidR="003E7B3F" w:rsidRPr="006C7B05" w:rsidRDefault="003E7B3F" w:rsidP="005A390E">
      <w:pPr>
        <w:pStyle w:val="wNoTOC"/>
        <w:rPr>
          <w:bCs/>
        </w:rPr>
      </w:pPr>
      <w:r w:rsidRPr="007125E4">
        <w:t>.  If the Trustee or any Holder has instituted a proceeding to enforce any right or remedy under the Indenture and the proceeding has been discontinued or abandoned for any reason, or has been determined adversely to the Trustee</w:t>
      </w:r>
      <w:r>
        <w:t xml:space="preserve"> </w:t>
      </w:r>
      <w:r w:rsidRPr="007125E4">
        <w:t>or to the Holder, then, subject to any determination in the proceeding, the Company, any Subsidiary Guarantors, the Trustee</w:t>
      </w:r>
      <w:r>
        <w:t xml:space="preserve"> </w:t>
      </w:r>
      <w:r w:rsidRPr="007125E4">
        <w:t>and the Holders will be restored severally and respectively to their former positions hereunder and thereafter all rights and remedies of the Company, any Subsidiary Guarantors, the Trustee and the Holders will continue as though no such proceeding had been instituted.</w:t>
      </w:r>
    </w:p>
    <w:p w14:paraId="5CE896B1" w14:textId="77777777" w:rsidR="003E7B3F" w:rsidRPr="007125E4" w:rsidRDefault="003E7B3F" w:rsidP="00420ADE">
      <w:pPr>
        <w:pStyle w:val="Ttulo1"/>
      </w:pPr>
      <w:bookmarkStart w:id="223" w:name="_Toc161134501"/>
      <w:bookmarkStart w:id="224" w:name="_Toc161134636"/>
      <w:bookmarkStart w:id="225" w:name="_Toc161134767"/>
      <w:bookmarkStart w:id="226" w:name="_Toc161134898"/>
      <w:bookmarkStart w:id="227" w:name="_Ref_ContractCompanion_9kb9Ur1AH"/>
      <w:bookmarkStart w:id="228" w:name="_Toc161138915"/>
      <w:bookmarkStart w:id="229" w:name="_Toc161141102"/>
      <w:bookmarkStart w:id="230" w:name="_Toc161960663"/>
      <w:r>
        <w:br/>
      </w:r>
      <w:r>
        <w:br/>
      </w:r>
      <w:r w:rsidRPr="007125E4">
        <w:t>Trustee</w:t>
      </w:r>
      <w:bookmarkEnd w:id="223"/>
      <w:bookmarkEnd w:id="224"/>
      <w:bookmarkEnd w:id="225"/>
      <w:bookmarkEnd w:id="226"/>
      <w:bookmarkEnd w:id="227"/>
      <w:bookmarkEnd w:id="228"/>
      <w:bookmarkEnd w:id="229"/>
      <w:bookmarkEnd w:id="230"/>
    </w:p>
    <w:p w14:paraId="4DDA606A" w14:textId="77777777" w:rsidR="005A390E" w:rsidRPr="005A390E" w:rsidRDefault="003E7B3F" w:rsidP="00420ADE">
      <w:pPr>
        <w:pStyle w:val="Ttulo2"/>
        <w:keepNext/>
        <w:rPr>
          <w:vanish/>
          <w:color w:val="FF0000"/>
          <w:specVanish/>
        </w:rPr>
      </w:pPr>
      <w:bookmarkStart w:id="231" w:name="_Ref_ContractCompanion_9kb9Ur1BI"/>
      <w:bookmarkStart w:id="232" w:name="_Toc161960664"/>
      <w:r w:rsidRPr="007125E4">
        <w:t>Duties of Trustee</w:t>
      </w:r>
      <w:bookmarkEnd w:id="231"/>
      <w:bookmarkEnd w:id="232"/>
    </w:p>
    <w:p w14:paraId="6696BEBF" w14:textId="321E1020" w:rsidR="003E7B3F" w:rsidRDefault="003E7B3F" w:rsidP="005A390E">
      <w:pPr>
        <w:pStyle w:val="wNoTOC"/>
      </w:pPr>
      <w:r w:rsidRPr="007125E4">
        <w:t>.</w:t>
      </w:r>
    </w:p>
    <w:p w14:paraId="402081C6" w14:textId="5A65730B" w:rsidR="003E7B3F" w:rsidRPr="007125E4" w:rsidRDefault="003E7B3F" w:rsidP="00420ADE">
      <w:pPr>
        <w:pStyle w:val="Ttulo3"/>
        <w:keepNext/>
      </w:pPr>
      <w:bookmarkStart w:id="233" w:name="_Ref_ContractCompanion_9kb9Ur1BC"/>
      <w:r w:rsidRPr="007125E4">
        <w:t xml:space="preserve">The duties and responsibilities of the Trustee are as provided by the TIA and as set forth herein.  Whether or not expressly so provided, every provision of the Indenture relating to the conduct or affecting the liability of or affording protection to the Trustee is subject to this </w:t>
      </w:r>
      <w:r w:rsidR="00A4726F">
        <w:fldChar w:fldCharType="begin"/>
      </w:r>
      <w:r w:rsidR="00A4726F">
        <w:instrText xml:space="preserve"> REF _Ref_ContractCompanion_9kb9Ur1AH \w \n \h \* MERGEFORMAT </w:instrText>
      </w:r>
      <w:r w:rsidR="00A4726F">
        <w:fldChar w:fldCharType="separate"/>
      </w:r>
      <w:r w:rsidR="00A4726F">
        <w:t>Article 7</w:t>
      </w:r>
      <w:r w:rsidR="00A4726F">
        <w:fldChar w:fldCharType="end"/>
      </w:r>
      <w:r w:rsidRPr="007125E4">
        <w:t>.  Except during the continuance of an Event of Default:</w:t>
      </w:r>
      <w:bookmarkEnd w:id="233"/>
    </w:p>
    <w:p w14:paraId="3A1F6159" w14:textId="77777777" w:rsidR="003E7B3F" w:rsidRPr="007125E4" w:rsidRDefault="003E7B3F" w:rsidP="00420ADE">
      <w:pPr>
        <w:pStyle w:val="Ttulo5"/>
      </w:pPr>
      <w:r w:rsidRPr="007125E4">
        <w:t>the Trustee undertakes to perform such duties and only such duties as are specifically set forth in this Indenture and no implied covenants or obligations shall be read into this Indenture against the Trustee; and</w:t>
      </w:r>
    </w:p>
    <w:p w14:paraId="60E653B2" w14:textId="77777777" w:rsidR="003E7B3F" w:rsidRPr="007125E4" w:rsidRDefault="003E7B3F" w:rsidP="00420ADE">
      <w:pPr>
        <w:pStyle w:val="Ttulo5"/>
      </w:pPr>
      <w:r w:rsidRPr="007125E4">
        <w:t>in the absence of bad faith on its part, the Trustee may conclusively rely, as to the truth of the statements and the correctness of the opinions expressed therein, upon certificates or opinions furnished to the Trustee and conforming to the requirements of this Indenture.  Notwithstanding the foregoing, the Trustee shall examine such certificates and opinions to determine whether or not they conform to the requirements of this Indenture (but need not, and is under no obligation to, confirm or investigate the accuracy of mathematical calculations or other facts stated therein).</w:t>
      </w:r>
    </w:p>
    <w:p w14:paraId="7F25AEA0" w14:textId="6BB01216" w:rsidR="003E7B3F" w:rsidRPr="007125E4" w:rsidRDefault="003E7B3F" w:rsidP="00420ADE">
      <w:pPr>
        <w:pStyle w:val="Ttulo3"/>
      </w:pPr>
      <w:bookmarkStart w:id="234" w:name="_Ref_ContractCompanion_9kb9Ur1BG"/>
      <w:r w:rsidRPr="007125E4">
        <w:t>Following the occurrence and continuance of an Event of Default, the Trustee shall exercise such of the rights and powers vested in it by this Indenture and use the same degree of care and skill in their exercise as a prudent Person would exercise or use under the circumstances in the conduct of such Person</w:t>
      </w:r>
      <w:r w:rsidR="00CE7021">
        <w:t>’</w:t>
      </w:r>
      <w:r w:rsidRPr="007125E4">
        <w:t>s own affairs.</w:t>
      </w:r>
      <w:bookmarkEnd w:id="234"/>
    </w:p>
    <w:p w14:paraId="63A91D98" w14:textId="77777777" w:rsidR="003E7B3F" w:rsidRPr="007125E4" w:rsidRDefault="003E7B3F" w:rsidP="00420ADE">
      <w:pPr>
        <w:pStyle w:val="Ttulo3"/>
        <w:keepNext/>
      </w:pPr>
      <w:bookmarkStart w:id="235" w:name="_Ref_ContractCompanion_9kb9Ur1AJ"/>
      <w:r w:rsidRPr="007125E4">
        <w:t>The Trustee may not be relieved from liability for its own negligent action, its own negligent failure to act or its own willful misconduct, except that:</w:t>
      </w:r>
      <w:bookmarkEnd w:id="235"/>
    </w:p>
    <w:p w14:paraId="69E13897" w14:textId="02541C52" w:rsidR="003E7B3F" w:rsidRPr="007125E4" w:rsidRDefault="003E7B3F" w:rsidP="00420ADE">
      <w:pPr>
        <w:pStyle w:val="Ttulo5"/>
      </w:pPr>
      <w:r w:rsidRPr="007125E4">
        <w:t xml:space="preserve">this </w:t>
      </w:r>
      <w:r w:rsidR="00A4726F">
        <w:fldChar w:fldCharType="begin"/>
      </w:r>
      <w:r w:rsidR="00A4726F">
        <w:instrText xml:space="preserve"> REF _Ref_ContractCompanion_9kb9Ur1AJ \w \h \* MERGEFORMAT </w:instrText>
      </w:r>
      <w:r w:rsidR="00A4726F">
        <w:fldChar w:fldCharType="separate"/>
      </w:r>
      <w:r w:rsidR="00A4726F">
        <w:t>Section 7.01(3)</w:t>
      </w:r>
      <w:r w:rsidR="00A4726F">
        <w:fldChar w:fldCharType="end"/>
      </w:r>
      <w:r w:rsidRPr="007125E4">
        <w:t xml:space="preserve"> does not limit the effect of </w:t>
      </w:r>
      <w:r w:rsidR="00A4726F">
        <w:fldChar w:fldCharType="begin"/>
      </w:r>
      <w:r w:rsidR="00A4726F">
        <w:instrText xml:space="preserve"> REF _Ref_ContractCompanion_9kb9Ur1BC \w \h \* MERGEFORMAT </w:instrText>
      </w:r>
      <w:r w:rsidR="00A4726F">
        <w:fldChar w:fldCharType="separate"/>
      </w:r>
      <w:r w:rsidR="00A4726F">
        <w:t>Section 7.01(1)</w:t>
      </w:r>
      <w:r w:rsidR="00A4726F">
        <w:fldChar w:fldCharType="end"/>
      </w:r>
      <w:r>
        <w:t>;</w:t>
      </w:r>
    </w:p>
    <w:p w14:paraId="0044FA09" w14:textId="77777777" w:rsidR="003E7B3F" w:rsidRPr="007125E4" w:rsidRDefault="003E7B3F" w:rsidP="00420ADE">
      <w:pPr>
        <w:pStyle w:val="Ttulo5"/>
      </w:pPr>
      <w:r w:rsidRPr="007125E4">
        <w:t>the Trustee shall not be liable for any error of judgment made in good faith by a Trust Officer unless it is proved that the Trustee was negligent in ascertaining the pertinent facts; and</w:t>
      </w:r>
    </w:p>
    <w:p w14:paraId="7138E470" w14:textId="334D6DA2" w:rsidR="003E7B3F" w:rsidRPr="007125E4" w:rsidRDefault="003E7B3F" w:rsidP="00420ADE">
      <w:pPr>
        <w:pStyle w:val="Ttulo5"/>
      </w:pPr>
      <w:r w:rsidRPr="007125E4">
        <w:t xml:space="preserve">the Trustee shall not be liable with respect to any action it takes or omits to take in good faith in accordance with a direction received by it pursuant to </w:t>
      </w:r>
      <w:r w:rsidR="00A4726F">
        <w:fldChar w:fldCharType="begin"/>
      </w:r>
      <w:r w:rsidR="00A4726F">
        <w:instrText xml:space="preserve"> REF _Ref_ContractCompanion_9kb9Ur1BE \n \h \* MERGEFORMAT </w:instrText>
      </w:r>
      <w:r w:rsidR="00A4726F">
        <w:fldChar w:fldCharType="separate"/>
      </w:r>
      <w:r w:rsidR="00A4726F">
        <w:t>Section 6.05</w:t>
      </w:r>
      <w:r w:rsidR="00A4726F">
        <w:fldChar w:fldCharType="end"/>
      </w:r>
      <w:r w:rsidRPr="007125E4">
        <w:t xml:space="preserve"> or otherwise in accordance with this Indenture.</w:t>
      </w:r>
    </w:p>
    <w:p w14:paraId="2EA08D3C" w14:textId="63D8F3E7" w:rsidR="003E7B3F" w:rsidRPr="007125E4" w:rsidRDefault="003E7B3F" w:rsidP="00420ADE">
      <w:pPr>
        <w:pStyle w:val="Ttulo3"/>
      </w:pPr>
      <w:r w:rsidRPr="007125E4">
        <w:t xml:space="preserve">Every provision of this Indenture that in any way relates to the Trustee is subject to </w:t>
      </w:r>
      <w:r w:rsidR="00A4726F">
        <w:fldChar w:fldCharType="begin"/>
      </w:r>
      <w:r w:rsidR="00A4726F">
        <w:instrText xml:space="preserve"> REF _Ref_ContractCompanion_9kb9Ur1BC \w \h \* MERGEFORMAT </w:instrText>
      </w:r>
      <w:r w:rsidR="00A4726F">
        <w:fldChar w:fldCharType="separate"/>
      </w:r>
      <w:r w:rsidR="00A4726F">
        <w:t>Section 7.01(1)</w:t>
      </w:r>
      <w:r w:rsidR="00A4726F">
        <w:fldChar w:fldCharType="end"/>
      </w:r>
      <w:r w:rsidRPr="007125E4">
        <w:t xml:space="preserve">, </w:t>
      </w:r>
      <w:r w:rsidR="00A4726F">
        <w:fldChar w:fldCharType="begin"/>
      </w:r>
      <w:r w:rsidR="00A4726F">
        <w:instrText xml:space="preserve"> REF _Ref_ContractCompanion_9kb9Ur1BG \w \n \h \t \* MERGEFORMAT </w:instrText>
      </w:r>
      <w:r w:rsidR="00A4726F">
        <w:fldChar w:fldCharType="separate"/>
      </w:r>
      <w:r w:rsidR="00A4726F">
        <w:t>(2)</w:t>
      </w:r>
      <w:r w:rsidR="00A4726F">
        <w:fldChar w:fldCharType="end"/>
      </w:r>
      <w:r w:rsidRPr="007125E4">
        <w:t xml:space="preserve"> and </w:t>
      </w:r>
      <w:r w:rsidR="00A4726F">
        <w:fldChar w:fldCharType="begin"/>
      </w:r>
      <w:r w:rsidR="00A4726F">
        <w:instrText xml:space="preserve"> REF _Ref_ContractCompanion_9kb9Ur1AJ \w \n \h \t \* MERGEFORMAT </w:instrText>
      </w:r>
      <w:r w:rsidR="00A4726F">
        <w:fldChar w:fldCharType="separate"/>
      </w:r>
      <w:r w:rsidR="00A4726F">
        <w:t>(3)</w:t>
      </w:r>
      <w:r w:rsidR="00A4726F">
        <w:fldChar w:fldCharType="end"/>
      </w:r>
      <w:r w:rsidRPr="007125E4">
        <w:t>.</w:t>
      </w:r>
    </w:p>
    <w:p w14:paraId="6056F1EA" w14:textId="77777777" w:rsidR="003E7B3F" w:rsidRPr="007125E4" w:rsidRDefault="003E7B3F" w:rsidP="00420ADE">
      <w:pPr>
        <w:pStyle w:val="Ttulo3"/>
      </w:pPr>
      <w:r w:rsidRPr="007125E4">
        <w:t>The Trustee shall not be liable for interest on any money received by it except as the Trustee may agree in writing with the Company.</w:t>
      </w:r>
    </w:p>
    <w:p w14:paraId="028B83EA" w14:textId="77777777" w:rsidR="003E7B3F" w:rsidRPr="007125E4" w:rsidRDefault="003E7B3F" w:rsidP="00420ADE">
      <w:pPr>
        <w:pStyle w:val="Ttulo3"/>
      </w:pPr>
      <w:r w:rsidRPr="007125E4">
        <w:t>Money held in trust by the Trustee need not be segregated from other funds except to the extent required by law.</w:t>
      </w:r>
    </w:p>
    <w:p w14:paraId="3D505CAF" w14:textId="67BDF007" w:rsidR="003E7B3F" w:rsidRPr="007125E4" w:rsidRDefault="003E7B3F" w:rsidP="00420ADE">
      <w:pPr>
        <w:pStyle w:val="Ttulo3"/>
      </w:pPr>
      <w:bookmarkStart w:id="236" w:name="_Ref_ContractCompanion_9kb9Ur1BK"/>
      <w:r w:rsidRPr="007125E4">
        <w:t xml:space="preserve">No provision of this Indenture shall require the Trustee to expend or risk its own funds or otherwise incur liability (financial or otherwise) in the performance of any of its duties hereunder or in the exercise of any of its rights or powers, if it shall have reasonable grounds to believe that repayment of such funds or adequate indemnity against such risk or liability is not assured to it and, for the avoidance of doubt, no provision of this Indenture shall require the Trustee to comply with or follow any request or direction of any Holders unless such Holders have offered to the Trustee security </w:t>
      </w:r>
      <w:r>
        <w:t>and/</w:t>
      </w:r>
      <w:r w:rsidRPr="007125E4">
        <w:t>or indemnity reasonably satisfactory to the Trustee against any cost, liability or expense</w:t>
      </w:r>
      <w:r w:rsidR="000A74D8">
        <w:t xml:space="preserve">.  </w:t>
      </w:r>
      <w:r w:rsidR="000A74D8" w:rsidRPr="007125E4">
        <w:t>N</w:t>
      </w:r>
      <w:r w:rsidRPr="007125E4">
        <w:t>o provision of this Indenture shall require the Trustee to indemnify the Collateral Agent</w:t>
      </w:r>
      <w:r>
        <w:t xml:space="preserve"> or the Intercreditor Agent</w:t>
      </w:r>
      <w:r w:rsidR="000A74D8">
        <w:t xml:space="preserve">.  </w:t>
      </w:r>
      <w:bookmarkEnd w:id="236"/>
    </w:p>
    <w:p w14:paraId="4F0073A7" w14:textId="77FC9D9B" w:rsidR="003E7B3F" w:rsidRPr="007125E4" w:rsidRDefault="003E7B3F" w:rsidP="00420ADE">
      <w:pPr>
        <w:pStyle w:val="Ttulo3"/>
      </w:pPr>
      <w:r w:rsidRPr="007125E4">
        <w:t xml:space="preserve">Every provision of this Indenture relating to the conduct or affecting the liability of or affording protection to the Trustee shall be subject to the provisions of this </w:t>
      </w:r>
      <w:r w:rsidR="00A4726F">
        <w:fldChar w:fldCharType="begin"/>
      </w:r>
      <w:r w:rsidR="00A4726F">
        <w:instrText xml:space="preserve"> REF _Ref_ContractCompanion_9kb9Ur1BI \n \h \* MERGEFORMAT </w:instrText>
      </w:r>
      <w:r w:rsidR="00A4726F">
        <w:fldChar w:fldCharType="separate"/>
      </w:r>
      <w:r w:rsidR="00A4726F">
        <w:t>Section 7.01</w:t>
      </w:r>
      <w:r w:rsidR="00A4726F">
        <w:fldChar w:fldCharType="end"/>
      </w:r>
      <w:r w:rsidRPr="007125E4">
        <w:t>.</w:t>
      </w:r>
    </w:p>
    <w:p w14:paraId="53B91E8D" w14:textId="77777777" w:rsidR="005A390E" w:rsidRPr="005A390E" w:rsidRDefault="003E7B3F" w:rsidP="00420ADE">
      <w:pPr>
        <w:pStyle w:val="Ttulo2"/>
        <w:keepNext/>
        <w:rPr>
          <w:vanish/>
          <w:color w:val="FF0000"/>
          <w:specVanish/>
        </w:rPr>
      </w:pPr>
      <w:bookmarkStart w:id="237" w:name="_Toc161960665"/>
      <w:r w:rsidRPr="007125E4">
        <w:t>Rights of Trustee</w:t>
      </w:r>
      <w:bookmarkEnd w:id="237"/>
    </w:p>
    <w:p w14:paraId="3FA36090" w14:textId="4DBD16BD" w:rsidR="003E7B3F" w:rsidRDefault="003E7B3F" w:rsidP="005A390E">
      <w:pPr>
        <w:pStyle w:val="wNoTOC"/>
      </w:pPr>
      <w:r w:rsidRPr="007125E4">
        <w:t>.</w:t>
      </w:r>
    </w:p>
    <w:p w14:paraId="79BC5544" w14:textId="77777777" w:rsidR="003E7B3F" w:rsidRPr="007125E4" w:rsidRDefault="003E7B3F" w:rsidP="00420ADE">
      <w:pPr>
        <w:pStyle w:val="Ttulo3"/>
      </w:pPr>
      <w:bookmarkStart w:id="238" w:name="_Ref_ContractCompanion_9kb9Ur233"/>
      <w:r w:rsidRPr="007125E4">
        <w:t>The Trustee may conclusively rely on any document believed by it to be genuine and to have been signed or presented by the proper person.  The Trustee need not investigate any fact or matter stated in the document but may, in its discretion, make such further inquiry or investigation into such facts or matters as it may see fit and, if the Trustee shall determine to make such further inquiry or investigation, it shall be entitled to examine the books, records and premises of the Company, personally or by agent or attorney at the sole cost of the Company and shall incur no liability or additional liability of any kind by reason of such inquiry or investigation.</w:t>
      </w:r>
      <w:bookmarkEnd w:id="238"/>
    </w:p>
    <w:p w14:paraId="4920138E" w14:textId="2D9FB2EF" w:rsidR="003E7B3F" w:rsidRPr="007125E4" w:rsidRDefault="003E7B3F" w:rsidP="00420ADE">
      <w:pPr>
        <w:pStyle w:val="Ttulo3"/>
      </w:pPr>
      <w:r w:rsidRPr="007125E4">
        <w:t>Before the Trustee acts or refrains from acting, it may require an Officer</w:t>
      </w:r>
      <w:r w:rsidR="00CE7021">
        <w:t>’</w:t>
      </w:r>
      <w:r w:rsidRPr="007125E4">
        <w:t>s Certificate and/or an Opinion of Counsel.  The Trustee shall not be liable for any action it takes or omits to take in good faith in reliance on the Officer</w:t>
      </w:r>
      <w:r w:rsidR="00CE7021">
        <w:t>’</w:t>
      </w:r>
      <w:r w:rsidRPr="007125E4">
        <w:t>s Certificate or Opinion of Counsel.</w:t>
      </w:r>
    </w:p>
    <w:p w14:paraId="6E9B002E" w14:textId="77777777" w:rsidR="003E7B3F" w:rsidRPr="007125E4" w:rsidRDefault="003E7B3F" w:rsidP="00420ADE">
      <w:pPr>
        <w:pStyle w:val="Ttulo3"/>
      </w:pPr>
      <w:r w:rsidRPr="007125E4">
        <w:t>The Trustee may act through its attorneys and agents and shall not be responsible for the misconduct or negligence of any attorney or agent appointed with due care.</w:t>
      </w:r>
    </w:p>
    <w:p w14:paraId="4B62DD7F" w14:textId="3A10E41F" w:rsidR="003E7B3F" w:rsidRPr="007125E4" w:rsidRDefault="003E7B3F" w:rsidP="00420ADE">
      <w:pPr>
        <w:pStyle w:val="Ttulo3"/>
      </w:pPr>
      <w:r w:rsidRPr="007125E4">
        <w:t xml:space="preserve">The Trustee shall not be liable for any action it takes or omits to take in good faith which it reasonably believes to be authorized or within its rights or powers; </w:t>
      </w:r>
      <w:r w:rsidRPr="007125E4">
        <w:rPr>
          <w:i/>
          <w:iCs/>
        </w:rPr>
        <w:t>provided</w:t>
      </w:r>
      <w:r w:rsidRPr="007125E4">
        <w:t xml:space="preserve">, </w:t>
      </w:r>
      <w:r w:rsidRPr="007125E4">
        <w:rPr>
          <w:i/>
          <w:iCs/>
        </w:rPr>
        <w:t>however</w:t>
      </w:r>
      <w:r w:rsidRPr="007125E4">
        <w:t>, that the Trustee</w:t>
      </w:r>
      <w:r w:rsidR="00CE7021">
        <w:t>’</w:t>
      </w:r>
      <w:r w:rsidRPr="007125E4">
        <w:t>s conduct does not constitute willful misconduct or negligence.</w:t>
      </w:r>
    </w:p>
    <w:p w14:paraId="2AD8237C" w14:textId="77777777" w:rsidR="003E7B3F" w:rsidRPr="007125E4" w:rsidRDefault="003E7B3F" w:rsidP="00420ADE">
      <w:pPr>
        <w:pStyle w:val="Ttulo3"/>
      </w:pPr>
      <w:r w:rsidRPr="007125E4">
        <w:t>The Trustee may consult with counsel and the advice of such counsel or any Opinion of Counsel with respect to legal matters relating to this Indenture and the Securities shall be full and complete authorization and protection from liability in respect of any action taken, omitted or suffered by it hereunder in good faith and in reliance thereon.</w:t>
      </w:r>
    </w:p>
    <w:p w14:paraId="40D6176D" w14:textId="5845B3A1" w:rsidR="003E7B3F" w:rsidRPr="007125E4" w:rsidRDefault="003E7B3F" w:rsidP="00420ADE">
      <w:pPr>
        <w:pStyle w:val="Ttulo3"/>
      </w:pPr>
      <w:r w:rsidRPr="007125E4">
        <w:t>In no event shall the Trustee be responsible or liable for special, indirect punitive or consequential loss or damage of any kind whatsoever (including, but not limited to, loss of profit) irrespective of whether the Trustee has been advised of the likelihood of such loss or damage and regardless of the form of action.</w:t>
      </w:r>
    </w:p>
    <w:p w14:paraId="704D8018" w14:textId="05981C62" w:rsidR="003E7B3F" w:rsidRPr="007125E4" w:rsidRDefault="003E7B3F" w:rsidP="00420ADE">
      <w:pPr>
        <w:pStyle w:val="Ttulo3"/>
      </w:pPr>
      <w:r w:rsidRPr="007125E4">
        <w:t>The rights, privileges, protections, immunities and benefits given to the Trustee, including its right to be indemnified, are extended to, and shall be enforceable by, the Trustee in each of its capacities hereunder</w:t>
      </w:r>
      <w:r>
        <w:t xml:space="preserve"> and under the Collateral Documents and the Intercreditor Agreement, and </w:t>
      </w:r>
      <w:r w:rsidRPr="007125E4">
        <w:t>each Agent, custodian and other Person employed to act hereunder</w:t>
      </w:r>
      <w:r>
        <w:t xml:space="preserve"> or thereunder and whenever acting in such capacity under any related transaction document, the </w:t>
      </w:r>
      <w:r w:rsidRPr="00D61230">
        <w:t>Trustee</w:t>
      </w:r>
      <w:r w:rsidR="008D1972">
        <w:t xml:space="preserve"> </w:t>
      </w:r>
      <w:r w:rsidRPr="00D61230">
        <w:t>shall enjoy all the same rights, privileges, protections and benefits granted to it hereunder</w:t>
      </w:r>
      <w:r w:rsidRPr="007125E4">
        <w:t>.</w:t>
      </w:r>
    </w:p>
    <w:p w14:paraId="68380E34" w14:textId="35DF927B" w:rsidR="003E7B3F" w:rsidRPr="007125E4" w:rsidRDefault="003E7B3F" w:rsidP="00420ADE">
      <w:pPr>
        <w:pStyle w:val="Ttulo3"/>
      </w:pPr>
      <w:r w:rsidRPr="007125E4">
        <w:t>The Trustee may request that the Company or any Subsidiary Guarantor deliver an Officer</w:t>
      </w:r>
      <w:r w:rsidR="00CE7021">
        <w:t>’</w:t>
      </w:r>
      <w:r w:rsidRPr="007125E4">
        <w:t>s Certificate setting forth the names of individuals and/or titles of Officers authorized at such time to take specified actions pursuant to this Indenture.</w:t>
      </w:r>
    </w:p>
    <w:p w14:paraId="4985D9E6" w14:textId="77777777" w:rsidR="003E7B3F" w:rsidRPr="007125E4" w:rsidRDefault="003E7B3F" w:rsidP="00420ADE">
      <w:pPr>
        <w:pStyle w:val="Ttulo3"/>
      </w:pPr>
      <w:r w:rsidRPr="007125E4">
        <w:t>The permissive rights of the Trustee enumerated herein shall not be construed as duties.</w:t>
      </w:r>
    </w:p>
    <w:p w14:paraId="2F0533CF" w14:textId="77777777" w:rsidR="003E7B3F" w:rsidRPr="007125E4" w:rsidRDefault="003E7B3F" w:rsidP="00420ADE">
      <w:pPr>
        <w:pStyle w:val="Ttulo3"/>
      </w:pPr>
      <w:r w:rsidRPr="007125E4">
        <w:t>The Trustee shall not be responsible or liable for any failure or delay in the performance of its obligations under this Indenture arising out of or caused, directly or indirectly, by circumstances beyond its control, including but not limited to acts of God; earthquakes; fires; floods; wars; civil or military disturbances; sabotage; acts of terrorism; epidemics; pandemics, riots; interruptions, loss or malfunctions of utilities, computer (hardware or software) or communications service; accidents; labor disputes; acts of civil or military authority or governmental actions; any provisions of any present or future law or regulation or governmental authority; it being understood that the Trustee shall use its best efforts to resume performance as soon as practicable under the circumstances.</w:t>
      </w:r>
    </w:p>
    <w:p w14:paraId="75A14B36" w14:textId="46658BEA" w:rsidR="003E7B3F" w:rsidRPr="007125E4" w:rsidRDefault="003E7B3F" w:rsidP="00420ADE">
      <w:pPr>
        <w:pStyle w:val="Ttulo3"/>
        <w:keepNext/>
      </w:pPr>
      <w:r w:rsidRPr="007125E4">
        <w:t>At any time that the security granted pursuant to the Collateral Documents has become enforceable</w:t>
      </w:r>
      <w:r>
        <w:t>, the Trustee has the right to direct the Intercreditor Agent,</w:t>
      </w:r>
      <w:r w:rsidRPr="007125E4">
        <w:t xml:space="preserve"> and the Holders have given a direction to the Trustee to enforce such Collateral, the Trustee shall immediately give any direction to the </w:t>
      </w:r>
      <w:r>
        <w:t xml:space="preserve">Intercreditor </w:t>
      </w:r>
      <w:r w:rsidRPr="007125E4">
        <w:t xml:space="preserve">Agent with respect thereto to the extent it has been indemnified or secured in accordance with </w:t>
      </w:r>
      <w:r w:rsidR="00A4726F">
        <w:fldChar w:fldCharType="begin"/>
      </w:r>
      <w:r w:rsidR="00A4726F">
        <w:instrText xml:space="preserve"> REF _Ref_ContractCompanion_9kb9Ur1BK \w \h \* MERGEFORMAT </w:instrText>
      </w:r>
      <w:r w:rsidR="00A4726F">
        <w:fldChar w:fldCharType="separate"/>
      </w:r>
      <w:r w:rsidR="00A4726F">
        <w:t>Section 7.01(7)</w:t>
      </w:r>
      <w:r w:rsidR="00A4726F">
        <w:fldChar w:fldCharType="end"/>
      </w:r>
      <w:r w:rsidRPr="007125E4">
        <w:t xml:space="preserve"> hereof</w:t>
      </w:r>
      <w:r w:rsidR="000A74D8">
        <w:t xml:space="preserve">.  </w:t>
      </w:r>
      <w:r w:rsidR="000A74D8" w:rsidRPr="007125E4">
        <w:t>I</w:t>
      </w:r>
      <w:r w:rsidRPr="007125E4">
        <w:t>n any event, in connection with any enforcement of such security, the Trustee is not responsible for:</w:t>
      </w:r>
    </w:p>
    <w:p w14:paraId="47CF4D9A" w14:textId="77777777" w:rsidR="003E7B3F" w:rsidRPr="007125E4" w:rsidRDefault="003E7B3F" w:rsidP="00420ADE">
      <w:pPr>
        <w:pStyle w:val="Ttulo7"/>
        <w:tabs>
          <w:tab w:val="clear" w:pos="3600"/>
          <w:tab w:val="num" w:pos="2160"/>
        </w:tabs>
        <w:ind w:left="720"/>
      </w:pPr>
      <w:r w:rsidRPr="007125E4">
        <w:t>any failure of the Collateral Agent to enforce such security within a reasonable time or at all;</w:t>
      </w:r>
    </w:p>
    <w:p w14:paraId="76E0F7DD" w14:textId="77777777" w:rsidR="003E7B3F" w:rsidRPr="007125E4" w:rsidRDefault="003E7B3F" w:rsidP="00420ADE">
      <w:pPr>
        <w:pStyle w:val="Ttulo7"/>
        <w:tabs>
          <w:tab w:val="clear" w:pos="3600"/>
          <w:tab w:val="num" w:pos="2160"/>
        </w:tabs>
        <w:ind w:left="720"/>
      </w:pPr>
      <w:r w:rsidRPr="007125E4">
        <w:t>any failure of the Collateral Agent to pay over the proceeds of enforcement of the Collateral;</w:t>
      </w:r>
    </w:p>
    <w:p w14:paraId="2F91E135" w14:textId="77777777" w:rsidR="003E7B3F" w:rsidRPr="007125E4" w:rsidRDefault="003E7B3F" w:rsidP="00420ADE">
      <w:pPr>
        <w:pStyle w:val="Ttulo7"/>
        <w:tabs>
          <w:tab w:val="clear" w:pos="3600"/>
          <w:tab w:val="num" w:pos="2160"/>
        </w:tabs>
        <w:ind w:left="720"/>
      </w:pPr>
      <w:r w:rsidRPr="007125E4">
        <w:t>any failure of the Collateral Agent to realize such security for the best price obtainable;</w:t>
      </w:r>
    </w:p>
    <w:p w14:paraId="0A7974EA" w14:textId="77777777" w:rsidR="003E7B3F" w:rsidRPr="007125E4" w:rsidRDefault="003E7B3F" w:rsidP="00420ADE">
      <w:pPr>
        <w:pStyle w:val="Ttulo7"/>
        <w:tabs>
          <w:tab w:val="clear" w:pos="3600"/>
          <w:tab w:val="num" w:pos="2160"/>
        </w:tabs>
        <w:ind w:left="720"/>
      </w:pPr>
      <w:r w:rsidRPr="007125E4">
        <w:t>monitoring the activities of the Collateral Agent in relation to such security; or enforcement;</w:t>
      </w:r>
    </w:p>
    <w:p w14:paraId="7086F37F" w14:textId="77777777" w:rsidR="003E7B3F" w:rsidRPr="007125E4" w:rsidRDefault="003E7B3F" w:rsidP="00420ADE">
      <w:pPr>
        <w:pStyle w:val="Ttulo7"/>
        <w:tabs>
          <w:tab w:val="clear" w:pos="3600"/>
          <w:tab w:val="num" w:pos="2160"/>
        </w:tabs>
        <w:ind w:left="720"/>
      </w:pPr>
      <w:r w:rsidRPr="007125E4">
        <w:t>taking any enforcement action itself in relation to such security; or</w:t>
      </w:r>
    </w:p>
    <w:p w14:paraId="04383BB6" w14:textId="77777777" w:rsidR="003E7B3F" w:rsidRPr="007125E4" w:rsidRDefault="003E7B3F" w:rsidP="00420ADE">
      <w:pPr>
        <w:pStyle w:val="Ttulo7"/>
        <w:tabs>
          <w:tab w:val="clear" w:pos="3600"/>
          <w:tab w:val="num" w:pos="2160"/>
        </w:tabs>
        <w:ind w:left="720"/>
      </w:pPr>
      <w:r w:rsidRPr="007125E4">
        <w:t>paying any fees, costs or expenses of the Collateral Agent.</w:t>
      </w:r>
    </w:p>
    <w:p w14:paraId="7C57703B" w14:textId="77777777" w:rsidR="003E7B3F" w:rsidRPr="007125E4" w:rsidRDefault="003E7B3F" w:rsidP="00420ADE">
      <w:pPr>
        <w:pStyle w:val="Ttulo3"/>
      </w:pPr>
      <w:r w:rsidRPr="007125E4">
        <w:t>The Trustee shall not be deemed to have notice of any Default or Event of Default unless written notice of any event which is in fact such a default is received by a Trust Officer of the Trustee at the Corporate Trust Office of the Trustee, and such notice references the Notes and this Indenture.</w:t>
      </w:r>
    </w:p>
    <w:p w14:paraId="417993B3" w14:textId="77777777" w:rsidR="003E7B3F" w:rsidRDefault="003E7B3F" w:rsidP="00420ADE">
      <w:pPr>
        <w:pStyle w:val="Ttulo3"/>
      </w:pPr>
      <w:bookmarkStart w:id="239" w:name="_Ref_ContractCompanion_9kb9Ur235"/>
      <w:r w:rsidRPr="007125E4">
        <w:t>The Trustee shall at no time have any responsibility or liability for or in respect to the legality, validity or enforceability of any Collateral or any arrangement or agreement between the Company and any other Person with respect thereto, or the perfection or priority of any security interest created in any of the Collateral or maintenance of any perfection and priority, or for or with respect to the sufficiency of the Collateral following an Event of Default.</w:t>
      </w:r>
      <w:bookmarkEnd w:id="239"/>
    </w:p>
    <w:p w14:paraId="335CA541" w14:textId="77777777" w:rsidR="005A390E" w:rsidRPr="005A390E" w:rsidRDefault="003E7B3F" w:rsidP="00420ADE">
      <w:pPr>
        <w:pStyle w:val="Ttulo2"/>
        <w:rPr>
          <w:vanish/>
          <w:color w:val="FF0000"/>
          <w:specVanish/>
        </w:rPr>
      </w:pPr>
      <w:bookmarkStart w:id="240" w:name="_Toc161960666"/>
      <w:r w:rsidRPr="007125E4">
        <w:t>Individual Rights of Trustee</w:t>
      </w:r>
      <w:bookmarkEnd w:id="240"/>
    </w:p>
    <w:p w14:paraId="11DBAA95" w14:textId="2DC5EDE4" w:rsidR="003E7B3F" w:rsidRPr="007125E4" w:rsidRDefault="003E7B3F" w:rsidP="005A390E">
      <w:pPr>
        <w:pStyle w:val="wNoTOC"/>
      </w:pPr>
      <w:r w:rsidRPr="007125E4">
        <w:t xml:space="preserve">.  The Trustee in its individual or any other capacity may become the owner or pledgee of Securities and may otherwise deal with the Company or its Affiliates with the same rights it would have if it were not Trustee.  </w:t>
      </w:r>
      <w:r w:rsidR="008D1972">
        <w:t>Any</w:t>
      </w:r>
      <w:r w:rsidR="0074358D">
        <w:t xml:space="preserve"> other</w:t>
      </w:r>
      <w:r>
        <w:t xml:space="preserve"> </w:t>
      </w:r>
      <w:r w:rsidRPr="007125E4">
        <w:t xml:space="preserve">Agent may do the same with like rights.  However, the Trustee must comply with </w:t>
      </w:r>
      <w:r w:rsidR="00A4726F">
        <w:fldChar w:fldCharType="begin"/>
      </w:r>
      <w:r w:rsidR="00A4726F">
        <w:instrText xml:space="preserve"> REF _Ref_ContractCompanion_9kb9Ur237 \n \h \* MERGEFORMAT </w:instrText>
      </w:r>
      <w:r w:rsidR="00A4726F">
        <w:fldChar w:fldCharType="separate"/>
      </w:r>
      <w:r w:rsidR="00A4726F">
        <w:t>Section 7.09</w:t>
      </w:r>
      <w:r w:rsidR="00A4726F">
        <w:fldChar w:fldCharType="end"/>
      </w:r>
      <w:r w:rsidRPr="007125E4">
        <w:t xml:space="preserve"> and </w:t>
      </w:r>
      <w:r w:rsidR="00A4726F">
        <w:fldChar w:fldCharType="begin"/>
      </w:r>
      <w:r w:rsidR="00A4726F">
        <w:instrText xml:space="preserve"> REF _Ref_ContractCompanion_9kb9Ur239 \n \h \* MERGEFORMAT </w:instrText>
      </w:r>
      <w:r w:rsidR="00A4726F">
        <w:fldChar w:fldCharType="separate"/>
      </w:r>
      <w:r w:rsidR="00A4726F">
        <w:t>Section 7.10</w:t>
      </w:r>
      <w:r w:rsidR="00A4726F">
        <w:fldChar w:fldCharType="end"/>
      </w:r>
      <w:r w:rsidRPr="007125E4">
        <w:t xml:space="preserve"> and is subject to TIA Sections 310(b) and 311.</w:t>
      </w:r>
    </w:p>
    <w:p w14:paraId="000F5908" w14:textId="5F995D5B" w:rsidR="005A390E" w:rsidRPr="005A390E" w:rsidRDefault="003E7B3F" w:rsidP="00420ADE">
      <w:pPr>
        <w:pStyle w:val="Ttulo2"/>
        <w:rPr>
          <w:vanish/>
          <w:color w:val="FF0000"/>
          <w:specVanish/>
        </w:rPr>
      </w:pPr>
      <w:bookmarkStart w:id="241" w:name="_Toc161960667"/>
      <w:r w:rsidRPr="007125E4">
        <w:t>Trustee</w:t>
      </w:r>
      <w:r w:rsidR="00CE7021">
        <w:t>’</w:t>
      </w:r>
      <w:r w:rsidRPr="007125E4">
        <w:t>s Disclaimer</w:t>
      </w:r>
      <w:bookmarkEnd w:id="241"/>
    </w:p>
    <w:p w14:paraId="332122A0" w14:textId="43A67AA9" w:rsidR="003E7B3F" w:rsidRPr="007125E4" w:rsidRDefault="003E7B3F" w:rsidP="005A390E">
      <w:pPr>
        <w:pStyle w:val="wNoTOC"/>
      </w:pPr>
      <w:r w:rsidRPr="007125E4">
        <w:t>.  The Trustee shall not be responsible for and makes no representation as to the validity or adequacy of this Indenture, the Securities or the Collateral Documents, it shall not be accountable for the Company</w:t>
      </w:r>
      <w:r w:rsidR="00CE7021">
        <w:t>’</w:t>
      </w:r>
      <w:r w:rsidRPr="007125E4">
        <w:t>s use of the proceeds from the Securities, and it shall not be responsible for any statement of the Company in this Indenture or in any document issued in connection with the sale of the Securities or in the Securities other than the Trustee</w:t>
      </w:r>
      <w:r w:rsidR="00CE7021">
        <w:t>’</w:t>
      </w:r>
      <w:r w:rsidRPr="007125E4">
        <w:t>s certificate of authentication if signed by the Trustee</w:t>
      </w:r>
      <w:r w:rsidR="000A74D8">
        <w:t xml:space="preserve">.  </w:t>
      </w:r>
      <w:r w:rsidR="000A74D8" w:rsidRPr="007125E4">
        <w:t>N</w:t>
      </w:r>
      <w:r w:rsidRPr="007125E4">
        <w:t>othing hereunder shall require the Trustee to file any financing or continuation statements or recording any documents or instruments in any public office at any time or otherwise perfecting or maintain the perfection of any Lien or security interest in the Collateral.</w:t>
      </w:r>
    </w:p>
    <w:p w14:paraId="2F55F44A" w14:textId="77777777" w:rsidR="005A390E" w:rsidRPr="005A390E" w:rsidRDefault="003E7B3F" w:rsidP="00420ADE">
      <w:pPr>
        <w:pStyle w:val="Ttulo2"/>
        <w:rPr>
          <w:vanish/>
          <w:color w:val="FF0000"/>
          <w:specVanish/>
        </w:rPr>
      </w:pPr>
      <w:bookmarkStart w:id="242" w:name="_Toc161960668"/>
      <w:r w:rsidRPr="007125E4">
        <w:t>Notice of Defaults</w:t>
      </w:r>
      <w:bookmarkEnd w:id="242"/>
    </w:p>
    <w:p w14:paraId="68610A22" w14:textId="4C503835" w:rsidR="003E7B3F" w:rsidRPr="007125E4" w:rsidRDefault="003E7B3F" w:rsidP="005A390E">
      <w:pPr>
        <w:pStyle w:val="wNoTOC"/>
      </w:pPr>
      <w:r w:rsidRPr="007125E4">
        <w:t xml:space="preserve">.  If a Default or Event of Default occurs and is continuing and notice of such Default or Event of Default has been given to a Trust Officer of the Trustee, the Trustee shall deliver to each Holder notice of the Default within ten days after it occurs, unless the Default has been cured; </w:t>
      </w:r>
      <w:r w:rsidRPr="005A390E">
        <w:rPr>
          <w:i/>
        </w:rPr>
        <w:t>provided</w:t>
      </w:r>
      <w:r w:rsidRPr="007125E4">
        <w:t xml:space="preserve">, </w:t>
      </w:r>
      <w:r w:rsidRPr="005A390E">
        <w:rPr>
          <w:i/>
        </w:rPr>
        <w:t>however</w:t>
      </w:r>
      <w:r w:rsidRPr="007125E4">
        <w:t xml:space="preserve">, that except in the case of a Default or Event of Default in payment of principal, premium, if any, interest and Additional Amounts, if any, on any Security, the Trustee may withhold the notice if and so long as the Trustee determines in good faith that withholding the notice is in the interests of Holders.  The Trustee shall not be charged with knowledge of any Default or Event of Default other than a Default under </w:t>
      </w:r>
      <w:r w:rsidR="00A4726F">
        <w:fldChar w:fldCharType="begin"/>
      </w:r>
      <w:r w:rsidR="00A4726F">
        <w:instrText xml:space="preserve"> REF _Ref_ContractCompanion_9kb9Ur189 \w \h \* MERGEFORMAT </w:instrText>
      </w:r>
      <w:r w:rsidR="00A4726F">
        <w:fldChar w:fldCharType="separate"/>
      </w:r>
      <w:r w:rsidR="00A4726F">
        <w:t>Section 6.01(1)</w:t>
      </w:r>
      <w:r w:rsidR="00A4726F">
        <w:fldChar w:fldCharType="end"/>
      </w:r>
      <w:r w:rsidRPr="007125E4">
        <w:t xml:space="preserve"> or </w:t>
      </w:r>
      <w:r w:rsidR="00A4726F">
        <w:fldChar w:fldCharType="begin"/>
      </w:r>
      <w:r w:rsidR="00A4726F">
        <w:instrText xml:space="preserve"> REF _Ref_ContractCompanion_9kb9Ur18B \w \h \t \* MERGEFORMAT </w:instrText>
      </w:r>
      <w:r w:rsidR="00A4726F">
        <w:fldChar w:fldCharType="separate"/>
      </w:r>
      <w:r w:rsidR="00A4726F">
        <w:t>6.01(2)</w:t>
      </w:r>
      <w:r w:rsidR="00A4726F">
        <w:fldChar w:fldCharType="end"/>
      </w:r>
      <w:r w:rsidRPr="007125E4">
        <w:t xml:space="preserve"> hereof or knowledge of any cure of any Default or Event of Default unless a Trust Officer in the Corporate Trust Office of the Trustee shall have received written notice thereof from the Company or a Holder, expressly referencing this Indenture and the Securities.  The Trustee shall not be deemed to have any knowledge of an Event of Default specified in </w:t>
      </w:r>
      <w:r w:rsidR="00A4726F">
        <w:fldChar w:fldCharType="begin"/>
      </w:r>
      <w:r w:rsidR="00A4726F">
        <w:instrText xml:space="preserve"> REF _Ref_ContractCompanion_9kb9Ur18H \w \h \* MERGEFORMAT </w:instrText>
      </w:r>
      <w:r w:rsidR="00A4726F">
        <w:fldChar w:fldCharType="separate"/>
      </w:r>
      <w:r w:rsidR="00A4726F">
        <w:t>Section 6.01(8)</w:t>
      </w:r>
      <w:r w:rsidR="00A4726F">
        <w:fldChar w:fldCharType="end"/>
      </w:r>
      <w:r w:rsidRPr="007125E4">
        <w:t xml:space="preserve"> or </w:t>
      </w:r>
      <w:r w:rsidR="00A4726F">
        <w:fldChar w:fldCharType="begin"/>
      </w:r>
      <w:r w:rsidR="00A4726F">
        <w:instrText xml:space="preserve"> REF _Ref_ContractCompanion_9kb9Ur23B \w \n \h \t \* MERGEFORMAT </w:instrText>
      </w:r>
      <w:r w:rsidR="00A4726F">
        <w:fldChar w:fldCharType="separate"/>
      </w:r>
      <w:r w:rsidR="00A4726F">
        <w:t>(10)</w:t>
      </w:r>
      <w:r w:rsidR="00A4726F">
        <w:fldChar w:fldCharType="end"/>
      </w:r>
      <w:r w:rsidRPr="007125E4">
        <w:t xml:space="preserve"> unless it is notified, in writing, by Holders of at least 25% in aggregate principal amount of the then outstanding Securities.</w:t>
      </w:r>
    </w:p>
    <w:p w14:paraId="2119C240" w14:textId="77777777" w:rsidR="005A390E" w:rsidRPr="005A390E" w:rsidRDefault="003E7B3F" w:rsidP="00420ADE">
      <w:pPr>
        <w:pStyle w:val="Ttulo2"/>
        <w:rPr>
          <w:vanish/>
          <w:color w:val="FF0000"/>
          <w:specVanish/>
        </w:rPr>
      </w:pPr>
      <w:bookmarkStart w:id="243" w:name="_Ref_ContractCompanion_9kb9Ur19G"/>
      <w:bookmarkStart w:id="244" w:name="_Toc161960669"/>
      <w:r w:rsidRPr="007125E4">
        <w:t>Compensation and Indemnity</w:t>
      </w:r>
      <w:bookmarkEnd w:id="243"/>
      <w:bookmarkEnd w:id="244"/>
    </w:p>
    <w:p w14:paraId="2BA4701E" w14:textId="0C5FF226" w:rsidR="003E7B3F" w:rsidRPr="007125E4" w:rsidRDefault="003E7B3F" w:rsidP="005A390E">
      <w:pPr>
        <w:pStyle w:val="wNoTOC"/>
      </w:pPr>
      <w:r w:rsidRPr="007125E4">
        <w:t>.  The Company shall pay to the Trustee</w:t>
      </w:r>
      <w:r w:rsidR="0074358D">
        <w:t xml:space="preserve"> </w:t>
      </w:r>
      <w:r w:rsidRPr="007125E4">
        <w:t>and each of the Agents from time to time such compensation for its services hereunder as such may from time to time agree in writing and shall reimburse, promptly upon request, the Trustee</w:t>
      </w:r>
      <w:r w:rsidR="0074358D">
        <w:t xml:space="preserve"> </w:t>
      </w:r>
      <w:r w:rsidRPr="007125E4">
        <w:t xml:space="preserve">and each Agent for all out-of-pocket expenses, disbursements and advances incurred by it hereunder (including the fees and expenses of its agents and counsel).  The Company and the Subsidiary Guarantors shall jointly and severally indemnify the Trustee or any predecessor Trustee,(which for purposes of this </w:t>
      </w:r>
      <w:r w:rsidR="00A4726F">
        <w:fldChar w:fldCharType="begin"/>
      </w:r>
      <w:r w:rsidR="00A4726F">
        <w:instrText xml:space="preserve"> REF _Ref_ContractCompanion_9kb9Ur19G \n \h \* MERGEFORMAT </w:instrText>
      </w:r>
      <w:r w:rsidR="00A4726F">
        <w:fldChar w:fldCharType="separate"/>
      </w:r>
      <w:r w:rsidR="00A4726F">
        <w:t>Section 7.06</w:t>
      </w:r>
      <w:r w:rsidR="00A4726F">
        <w:fldChar w:fldCharType="end"/>
      </w:r>
      <w:r w:rsidRPr="007125E4">
        <w:t xml:space="preserve"> shall be deemed to include its directors, officers, agents and employees), each Agent and their respective affiliates against any and all loss, liability or expense (including any and all tax liability, which, for the avoidance of doubt, shall include both Brazilian taxes and associated penalties, costs, claims, actions, damages, expenses or demands (other than tax liabilities based upon, measured by or determined by the income of the Trustee) and attorneys</w:t>
      </w:r>
      <w:r w:rsidR="00CE7021">
        <w:t>’</w:t>
      </w:r>
      <w:r w:rsidRPr="007125E4">
        <w:t xml:space="preserve"> fees and expenses) incurred by it in connection with the administration of this trust and/or the performance of its duties hereunder, including the costs and expenses of defending itself against any claim (whether asserted by the Company, any Holder or any other Person) or liability in connection with the exercise or performance of any of its powers or duties hereunder, or in connection with enforcing the provisions of this </w:t>
      </w:r>
      <w:r w:rsidR="00A4726F">
        <w:fldChar w:fldCharType="begin"/>
      </w:r>
      <w:r w:rsidR="00A4726F">
        <w:instrText xml:space="preserve"> REF _Ref_ContractCompanion_9kb9Ur19G \n \h \* MERGEFORMAT </w:instrText>
      </w:r>
      <w:r w:rsidR="00A4726F">
        <w:fldChar w:fldCharType="separate"/>
      </w:r>
      <w:r w:rsidR="00A4726F">
        <w:t>Section 7.06</w:t>
      </w:r>
      <w:r w:rsidR="00A4726F">
        <w:fldChar w:fldCharType="end"/>
      </w:r>
      <w:r w:rsidRPr="007125E4">
        <w:t xml:space="preserve">, except to the extent that such loss, damage, claim, liability or expense is due to its own willful misconduct or </w:t>
      </w:r>
      <w:r>
        <w:t xml:space="preserve">gross </w:t>
      </w:r>
      <w:r w:rsidRPr="007125E4">
        <w:t>negligence</w:t>
      </w:r>
      <w:r>
        <w:t xml:space="preserve"> (as determined in a final-non-appealable decision by a court of competent jurisdiction)</w:t>
      </w:r>
      <w:r w:rsidRPr="007125E4">
        <w:t>.  The Trustee</w:t>
      </w:r>
      <w:r w:rsidR="00AB7F1B">
        <w:t xml:space="preserve"> </w:t>
      </w:r>
      <w:r w:rsidRPr="007125E4">
        <w:t>or Agents, as applicable, shall notify the Company promptly of any claim for which it may seek indemnity.  Failure by the Trustee</w:t>
      </w:r>
      <w:r w:rsidR="00AB7F1B">
        <w:t xml:space="preserve"> </w:t>
      </w:r>
      <w:r w:rsidRPr="007125E4">
        <w:t>or any Agent</w:t>
      </w:r>
      <w:r>
        <w:t xml:space="preserve"> (as applicable)</w:t>
      </w:r>
      <w:r w:rsidRPr="007125E4">
        <w:t xml:space="preserve"> to so notify the Company shall not relieve the Company of its obligations hereunder.  The Company shall defend the claim and the Trustee</w:t>
      </w:r>
      <w:r w:rsidR="00AB7F1B">
        <w:t xml:space="preserve"> </w:t>
      </w:r>
      <w:r w:rsidRPr="007125E4">
        <w:t xml:space="preserve">and the Agents may have separate counsel and the Company shall pay the fees and expenses of such counsel; </w:t>
      </w:r>
      <w:r w:rsidRPr="005A390E">
        <w:rPr>
          <w:i/>
        </w:rPr>
        <w:t>provided</w:t>
      </w:r>
      <w:r w:rsidRPr="007125E4">
        <w:t xml:space="preserve"> that the Company shall not be required to pay such fees and expenses if it assumes such indemnified party</w:t>
      </w:r>
      <w:r w:rsidR="00CE7021">
        <w:t>’</w:t>
      </w:r>
      <w:r w:rsidRPr="007125E4">
        <w:t>s defense and, in such indemnified party</w:t>
      </w:r>
      <w:r w:rsidR="00CE7021">
        <w:t>’</w:t>
      </w:r>
      <w:r w:rsidRPr="007125E4">
        <w:t xml:space="preserve">s reasonable judgment, there is no conflict of interest between the Company and such parties in connection with such defense.  </w:t>
      </w:r>
      <w:r w:rsidRPr="0004565C">
        <w:t>If the Company does defend the claim, it shall consult with the Trustee</w:t>
      </w:r>
      <w:r w:rsidR="00AB7F1B">
        <w:t xml:space="preserve"> </w:t>
      </w:r>
      <w:r w:rsidRPr="0004565C">
        <w:t>or the other Agent, as the case may be, throughout the conduct of such claim and shall not settle such claim without the prior written consent of the Trustee</w:t>
      </w:r>
      <w:r w:rsidR="00AB7F1B">
        <w:t xml:space="preserve"> </w:t>
      </w:r>
      <w:r w:rsidRPr="0004565C">
        <w:t xml:space="preserve">or the other Agent (as applicable).  </w:t>
      </w:r>
      <w:r w:rsidRPr="007125E4">
        <w:t>In no event shall the Company be liable for fees and expenses of more than one counsel for each indemnified party (in addition to any local counsel) separate from its own counsel for all indemnified parties in connection with one action or separate but similar or related actions in the same jurisdiction arising out of the same general allegations or circumstances.  The Company need not pay for any settlement made without its consent, which consent shall not be unreasonably withheld.</w:t>
      </w:r>
    </w:p>
    <w:p w14:paraId="5E6DF99A" w14:textId="47E72200" w:rsidR="003E7B3F" w:rsidRPr="007125E4" w:rsidRDefault="003E7B3F" w:rsidP="0071577F">
      <w:pPr>
        <w:pStyle w:val="wText2"/>
      </w:pPr>
      <w:r w:rsidRPr="007125E4">
        <w:t>To secure the Company</w:t>
      </w:r>
      <w:r w:rsidR="00CE7021">
        <w:t>’</w:t>
      </w:r>
      <w:r w:rsidRPr="007125E4">
        <w:t xml:space="preserve">s obligations in this </w:t>
      </w:r>
      <w:r w:rsidR="00A4726F">
        <w:fldChar w:fldCharType="begin"/>
      </w:r>
      <w:r w:rsidR="00A4726F">
        <w:instrText xml:space="preserve"> REF _Ref_ContractCompanion_9kb9Ur19G \n \h \* MERGEFORMAT </w:instrText>
      </w:r>
      <w:r w:rsidR="00A4726F">
        <w:fldChar w:fldCharType="separate"/>
      </w:r>
      <w:r w:rsidR="00A4726F">
        <w:t>Section 7.06</w:t>
      </w:r>
      <w:r w:rsidR="00A4726F">
        <w:fldChar w:fldCharType="end"/>
      </w:r>
      <w:r w:rsidRPr="007125E4">
        <w:t>, the Trustee</w:t>
      </w:r>
      <w:r w:rsidR="00AB7F1B">
        <w:t xml:space="preserve"> </w:t>
      </w:r>
      <w:r w:rsidRPr="007125E4">
        <w:t>shall have a lien prior to the Securities on all money or property held or collected by the Truste</w:t>
      </w:r>
      <w:r>
        <w:t>e</w:t>
      </w:r>
      <w:r w:rsidR="00AB7F1B">
        <w:t xml:space="preserve"> </w:t>
      </w:r>
      <w:r w:rsidRPr="007125E4">
        <w:t>other than money or property held in trust to pay principal, premium, if any, interest and Additional Amounts, if any, on particular Securities</w:t>
      </w:r>
      <w:r w:rsidR="000A74D8">
        <w:t>.  S</w:t>
      </w:r>
      <w:r>
        <w:t>uch lien will survive the satisfaction and discharge of this Indenture.</w:t>
      </w:r>
    </w:p>
    <w:p w14:paraId="3C0D6675" w14:textId="50B24D78" w:rsidR="003E7B3F" w:rsidRPr="007125E4" w:rsidRDefault="003E7B3F" w:rsidP="0071577F">
      <w:pPr>
        <w:pStyle w:val="wText2"/>
      </w:pPr>
      <w:r w:rsidRPr="007125E4">
        <w:t>The Company agrees to pay by wire transfer the fees and expenses of the Trustee,  the Agents and their respective counsel in connection with the negotiation, execution and delivery of this Indenture within three Business Days of receipt of invoices for such fees and expenses.</w:t>
      </w:r>
    </w:p>
    <w:p w14:paraId="6920645A" w14:textId="71B15A71" w:rsidR="003E7B3F" w:rsidRPr="007125E4" w:rsidRDefault="003E7B3F" w:rsidP="0071577F">
      <w:pPr>
        <w:pStyle w:val="wText2"/>
      </w:pPr>
      <w:r w:rsidRPr="007125E4">
        <w:t>The Company</w:t>
      </w:r>
      <w:r w:rsidR="00CE7021">
        <w:t>’</w:t>
      </w:r>
      <w:r w:rsidRPr="007125E4">
        <w:t xml:space="preserve">s payment obligations pursuant to this </w:t>
      </w:r>
      <w:r w:rsidR="00A4726F">
        <w:fldChar w:fldCharType="begin"/>
      </w:r>
      <w:r w:rsidR="00A4726F">
        <w:instrText xml:space="preserve"> REF _Ref_ContractCompanion_9kb9Ur19G \n \h \* MERGEFORMAT </w:instrText>
      </w:r>
      <w:r w:rsidR="00A4726F">
        <w:fldChar w:fldCharType="separate"/>
      </w:r>
      <w:r w:rsidR="00A4726F">
        <w:t>Section 7.06</w:t>
      </w:r>
      <w:r w:rsidR="00A4726F">
        <w:fldChar w:fldCharType="end"/>
      </w:r>
      <w:r w:rsidRPr="007125E4">
        <w:t xml:space="preserve"> shall survive the discharge of this Indenture, final payment on the Securities and resignation or removal of the Trustee</w:t>
      </w:r>
      <w:r w:rsidR="00AB7F1B">
        <w:t xml:space="preserve"> </w:t>
      </w:r>
      <w:r w:rsidRPr="007125E4">
        <w:t>or any Agent.  When the Trustee</w:t>
      </w:r>
      <w:r w:rsidR="00AB7F1B">
        <w:t xml:space="preserve"> </w:t>
      </w:r>
      <w:r w:rsidRPr="007125E4">
        <w:t xml:space="preserve">incurs expenses or renders services after the occurrence of an Event of Default specified in </w:t>
      </w:r>
      <w:r w:rsidR="00A4726F">
        <w:fldChar w:fldCharType="begin"/>
      </w:r>
      <w:r w:rsidR="00A4726F">
        <w:instrText xml:space="preserve"> REF _Ref_ContractCompanion_9kb9Ur18D \w \h \* MERGEFORMAT </w:instrText>
      </w:r>
      <w:r w:rsidR="00A4726F">
        <w:fldChar w:fldCharType="separate"/>
      </w:r>
      <w:r w:rsidR="00A4726F">
        <w:t>Section 6.01(6)</w:t>
      </w:r>
      <w:r w:rsidR="00A4726F">
        <w:fldChar w:fldCharType="end"/>
      </w:r>
      <w:r w:rsidRPr="007125E4">
        <w:t xml:space="preserve">, </w:t>
      </w:r>
      <w:r w:rsidR="00A4726F">
        <w:fldChar w:fldCharType="begin"/>
      </w:r>
      <w:r w:rsidR="00A4726F">
        <w:instrText xml:space="preserve"> REF _Ref_ContractCompanion_9kb9Ur18F \n \h </w:instrText>
      </w:r>
      <w:r w:rsidR="00A4726F">
        <w:fldChar w:fldCharType="separate"/>
      </w:r>
      <w:r w:rsidR="00A4726F">
        <w:t>(7)</w:t>
      </w:r>
      <w:r w:rsidR="00A4726F">
        <w:fldChar w:fldCharType="end"/>
      </w:r>
      <w:r w:rsidRPr="007125E4">
        <w:t xml:space="preserve"> or </w:t>
      </w:r>
      <w:r w:rsidR="00A4726F">
        <w:fldChar w:fldCharType="begin"/>
      </w:r>
      <w:r w:rsidR="00A4726F">
        <w:instrText xml:space="preserve"> REF _Ref_ContractCompanion_9kb9Ur18H \n \h </w:instrText>
      </w:r>
      <w:r w:rsidR="00A4726F">
        <w:fldChar w:fldCharType="separate"/>
      </w:r>
      <w:r w:rsidR="00A4726F">
        <w:t>(8)</w:t>
      </w:r>
      <w:r w:rsidR="00A4726F">
        <w:fldChar w:fldCharType="end"/>
      </w:r>
      <w:r w:rsidRPr="007125E4">
        <w:t>, the expenses and the compensation for services (including the reasonable fees and expenses of its agents and counsel) are intended to constitute expenses of administration under any Bankruptcy Law.</w:t>
      </w:r>
    </w:p>
    <w:p w14:paraId="1AB6C656" w14:textId="77777777" w:rsidR="003E7B3F" w:rsidRPr="007125E4" w:rsidRDefault="003E7B3F" w:rsidP="0071577F">
      <w:pPr>
        <w:pStyle w:val="wText2"/>
      </w:pPr>
      <w:r w:rsidRPr="007125E4">
        <w:t>The Company acknowledges that no Paying Agent makes any representations as to the interpretation or characterization of the transactions herein undertaken for tax or any other purpose, in any jurisdiction.  The Company represents that it has fully satisfied itself as to any tax impact of this Indenture before agreeing to the terms herein, and is responsible for any and all federal, state, local, income, franchise, withholding, value added, sales, use, transfer, stamp or other taxes imposed by any jurisdiction in respect of this Indenture.  The Company agrees to pay any and all stamp and other documentary taxes or duties which may be payable in connection with the execution, delivery, performance and enforcement of this Indenture by any Paying Agent.</w:t>
      </w:r>
    </w:p>
    <w:p w14:paraId="037F7E10" w14:textId="77777777" w:rsidR="005A390E" w:rsidRPr="005A390E" w:rsidRDefault="003E7B3F" w:rsidP="00420ADE">
      <w:pPr>
        <w:pStyle w:val="Ttulo2"/>
        <w:keepNext/>
        <w:rPr>
          <w:vanish/>
          <w:color w:val="FF0000"/>
          <w:specVanish/>
        </w:rPr>
      </w:pPr>
      <w:bookmarkStart w:id="245" w:name="_Ref_ContractCompanion_9kb9Ur14D"/>
      <w:bookmarkStart w:id="246" w:name="_Toc161960670"/>
      <w:r w:rsidRPr="007125E4">
        <w:t>Replacement of Trustee</w:t>
      </w:r>
      <w:bookmarkEnd w:id="245"/>
      <w:bookmarkEnd w:id="246"/>
    </w:p>
    <w:p w14:paraId="646A0CE0" w14:textId="6FAFABED" w:rsidR="003E7B3F" w:rsidRPr="007125E4" w:rsidRDefault="003E7B3F" w:rsidP="005A390E">
      <w:pPr>
        <w:pStyle w:val="wNoTOC"/>
      </w:pPr>
      <w:r w:rsidRPr="007125E4">
        <w:t xml:space="preserve">.  The Trustee may resign at any time by so notifying the Company.  The Holders of a majority in principal amount of the Securities (including any PIK Securities) may remove the Trustee by so notifying the Trustee and may appoint a successor Trustee with the approval of the Company.  If the Trustee is no longer eligible under </w:t>
      </w:r>
      <w:r w:rsidR="00A4726F">
        <w:fldChar w:fldCharType="begin"/>
      </w:r>
      <w:r w:rsidR="00A4726F">
        <w:instrText xml:space="preserve"> REF _Ref_ContractCompanion_9kb9Ur237 \n \h \* MERGEFORMAT </w:instrText>
      </w:r>
      <w:r w:rsidR="00A4726F">
        <w:fldChar w:fldCharType="separate"/>
      </w:r>
      <w:r w:rsidR="00A4726F">
        <w:t>Section 7.09</w:t>
      </w:r>
      <w:r w:rsidR="00A4726F">
        <w:fldChar w:fldCharType="end"/>
      </w:r>
      <w:r w:rsidRPr="007125E4">
        <w:t xml:space="preserve"> or in the circumstances described in TIA Section 310(b), any Holder that satisfies the requirements of TIA Section 310(b) may petition any court of competent jurisdiction for the removal of the Trustee and the appointment of a successor Trustee.  The Company shall remove the Trustee if:</w:t>
      </w:r>
    </w:p>
    <w:p w14:paraId="537CD380" w14:textId="26197796" w:rsidR="003E7B3F" w:rsidRPr="007125E4" w:rsidRDefault="003E7B3F" w:rsidP="00420ADE">
      <w:pPr>
        <w:pStyle w:val="Ttulo3"/>
      </w:pPr>
      <w:r w:rsidRPr="007125E4">
        <w:t xml:space="preserve">the Trustee fails to comply with </w:t>
      </w:r>
      <w:r w:rsidR="00A4726F">
        <w:fldChar w:fldCharType="begin"/>
      </w:r>
      <w:r w:rsidR="00A4726F">
        <w:instrText xml:space="preserve"> REF _Ref_ContractCompanion_9kb9Ur237 \n \h \* MERGEFORMAT </w:instrText>
      </w:r>
      <w:r w:rsidR="00A4726F">
        <w:fldChar w:fldCharType="separate"/>
      </w:r>
      <w:r w:rsidR="00A4726F">
        <w:t>Section 7.09</w:t>
      </w:r>
      <w:r w:rsidR="00A4726F">
        <w:fldChar w:fldCharType="end"/>
      </w:r>
      <w:r w:rsidRPr="007125E4">
        <w:t>;</w:t>
      </w:r>
    </w:p>
    <w:p w14:paraId="76CAC571" w14:textId="77777777" w:rsidR="003E7B3F" w:rsidRPr="007125E4" w:rsidRDefault="003E7B3F" w:rsidP="00420ADE">
      <w:pPr>
        <w:pStyle w:val="Ttulo3"/>
      </w:pPr>
      <w:r w:rsidRPr="007125E4">
        <w:t>the Trustee is adjudged bankrupt or insolvent;</w:t>
      </w:r>
    </w:p>
    <w:p w14:paraId="5C056820" w14:textId="77777777" w:rsidR="003E7B3F" w:rsidRPr="007125E4" w:rsidRDefault="003E7B3F" w:rsidP="00420ADE">
      <w:pPr>
        <w:pStyle w:val="Ttulo3"/>
      </w:pPr>
      <w:r w:rsidRPr="007125E4">
        <w:t>a receiver or other public officer takes charge of the Trustee or its property; or</w:t>
      </w:r>
    </w:p>
    <w:p w14:paraId="56787900" w14:textId="77777777" w:rsidR="003E7B3F" w:rsidRPr="007125E4" w:rsidRDefault="003E7B3F" w:rsidP="00420ADE">
      <w:pPr>
        <w:pStyle w:val="Ttulo3"/>
      </w:pPr>
      <w:r w:rsidRPr="007125E4">
        <w:t>the Trustee otherwise becomes incapable of acting.</w:t>
      </w:r>
    </w:p>
    <w:p w14:paraId="66C6EBFC" w14:textId="77777777" w:rsidR="003E7B3F" w:rsidRPr="007125E4" w:rsidRDefault="003E7B3F" w:rsidP="0071577F">
      <w:pPr>
        <w:pStyle w:val="wText2"/>
      </w:pPr>
      <w:r w:rsidRPr="007125E4">
        <w:t>In addition, the Company may remove the Trustee at any time for any reason as long as no Default or Event of Default has occurred and is continuing.</w:t>
      </w:r>
    </w:p>
    <w:p w14:paraId="78580D77" w14:textId="3F52648A" w:rsidR="003E7B3F" w:rsidRPr="007125E4" w:rsidRDefault="003E7B3F" w:rsidP="0071577F">
      <w:pPr>
        <w:pStyle w:val="wText2"/>
      </w:pPr>
      <w:r w:rsidRPr="007125E4">
        <w:t xml:space="preserve">If the Trustee resigns or is removed by the Holders, and Holders of a majority in principal amount of the Securities then outstanding (including any PIK Securities) do not reasonably promptly thereafter appoint a successor Trustee, or if a vacancy exists in the office of the Trustee for any other reason, including if the Company removes the Trustee, (the Trustee in such event being referred to herein as the </w:t>
      </w:r>
      <w:r w:rsidR="00CE7021">
        <w:t>“</w:t>
      </w:r>
      <w:r w:rsidRPr="007125E4">
        <w:rPr>
          <w:b/>
          <w:i/>
        </w:rPr>
        <w:t>retiring</w:t>
      </w:r>
      <w:r w:rsidRPr="006C7B05">
        <w:rPr>
          <w:b/>
          <w:bCs/>
          <w:i/>
          <w:iCs/>
        </w:rPr>
        <w:t xml:space="preserve"> </w:t>
      </w:r>
      <w:r w:rsidRPr="007125E4">
        <w:rPr>
          <w:b/>
          <w:i/>
        </w:rPr>
        <w:t>Trustee</w:t>
      </w:r>
      <w:r w:rsidR="00CE7021">
        <w:t>”</w:t>
      </w:r>
      <w:r w:rsidRPr="007125E4">
        <w:t>), the Company shall promptly appoint a successor Trustee.</w:t>
      </w:r>
    </w:p>
    <w:p w14:paraId="65099626" w14:textId="75CF5C2D" w:rsidR="003E7B3F" w:rsidRPr="007125E4" w:rsidRDefault="003E7B3F" w:rsidP="0071577F">
      <w:pPr>
        <w:pStyle w:val="wText2"/>
      </w:pPr>
      <w:r w:rsidRPr="007125E4">
        <w:t xml:space="preserve">A successor Trustee shall deliver a written acceptance of its appointment to the retiring Trustee and to the Company.  Thereupon, the resignation or removal of the retiring Trustee shall become effective, and the successor Trustee shall have all the rights, powers and duties of the Trustee under this Indenture.  The successor Trustee shall deliver a notice of its succession to Holders.  The retiring Trustee shall promptly transfer all property held by it as Trustee to the successor Trustee, subject to the lien provided for in </w:t>
      </w:r>
      <w:r w:rsidR="00A4726F">
        <w:fldChar w:fldCharType="begin"/>
      </w:r>
      <w:r w:rsidR="00A4726F">
        <w:instrText xml:space="preserve"> REF _Ref_ContractCompanion_9kb9Ur19G \n \h \* MERGEFORMAT </w:instrText>
      </w:r>
      <w:r w:rsidR="00A4726F">
        <w:fldChar w:fldCharType="separate"/>
      </w:r>
      <w:r w:rsidR="00A4726F">
        <w:t>Section 7.06</w:t>
      </w:r>
      <w:r w:rsidR="00A4726F">
        <w:fldChar w:fldCharType="end"/>
      </w:r>
      <w:r w:rsidRPr="007125E4">
        <w:t xml:space="preserve"> and </w:t>
      </w:r>
      <w:r w:rsidRPr="007125E4">
        <w:rPr>
          <w:i/>
        </w:rPr>
        <w:t>provided</w:t>
      </w:r>
      <w:r w:rsidRPr="007125E4">
        <w:t xml:space="preserve"> that all sums owing to the retiring Trustee have been paid.</w:t>
      </w:r>
    </w:p>
    <w:p w14:paraId="3BD21CD3" w14:textId="50B47989" w:rsidR="003E7B3F" w:rsidRPr="007125E4" w:rsidRDefault="003E7B3F" w:rsidP="0071577F">
      <w:pPr>
        <w:pStyle w:val="wText2"/>
      </w:pPr>
      <w:r w:rsidRPr="007125E4">
        <w:t>If a successor Trustee does not take office within 60 days after the retiring Trustee resigns or is removed, the retiring Trustee (at the Company</w:t>
      </w:r>
      <w:r w:rsidR="00CE7021">
        <w:t>’</w:t>
      </w:r>
      <w:r w:rsidRPr="007125E4">
        <w:t>s expense), the Company or the Holders of 10% in principal amount of the Securities may, at the expense of the Company, petition any court of competent jurisdiction for the appointment of a successor Trustee.</w:t>
      </w:r>
    </w:p>
    <w:p w14:paraId="06A8AF82" w14:textId="0AA697E2" w:rsidR="003E7B3F" w:rsidRPr="007125E4" w:rsidRDefault="003E7B3F" w:rsidP="0071577F">
      <w:pPr>
        <w:pStyle w:val="wText2"/>
      </w:pPr>
      <w:r w:rsidRPr="007125E4">
        <w:t xml:space="preserve">If the Trustee fails to comply with </w:t>
      </w:r>
      <w:r w:rsidR="00A4726F">
        <w:fldChar w:fldCharType="begin"/>
      </w:r>
      <w:r w:rsidR="00A4726F">
        <w:instrText xml:space="preserve"> REF _Ref_ContractCompanion_9kb9Ur237 \n \h \* MERGEFORMAT </w:instrText>
      </w:r>
      <w:r w:rsidR="00A4726F">
        <w:fldChar w:fldCharType="separate"/>
      </w:r>
      <w:r w:rsidR="00A4726F">
        <w:t>Section 7.09</w:t>
      </w:r>
      <w:r w:rsidR="00A4726F">
        <w:fldChar w:fldCharType="end"/>
      </w:r>
      <w:r w:rsidRPr="007125E4">
        <w:t>, any Holder may petition any court of competent jurisdiction for the removal of the Trustee and the appointment of another successor Trustee.</w:t>
      </w:r>
    </w:p>
    <w:p w14:paraId="1061D470" w14:textId="4AEF24A6" w:rsidR="003E7B3F" w:rsidRPr="007125E4" w:rsidRDefault="003E7B3F" w:rsidP="0071577F">
      <w:pPr>
        <w:pStyle w:val="wText2"/>
      </w:pPr>
      <w:r w:rsidRPr="007125E4">
        <w:t xml:space="preserve">Notwithstanding the replacement of the Trustee pursuant to this </w:t>
      </w:r>
      <w:r w:rsidR="00A4726F">
        <w:fldChar w:fldCharType="begin"/>
      </w:r>
      <w:r w:rsidR="00A4726F">
        <w:instrText xml:space="preserve"> REF _Ref_ContractCompanion_9kb9Ur14D \n \h \* MERGEFORMAT </w:instrText>
      </w:r>
      <w:r w:rsidR="00A4726F">
        <w:fldChar w:fldCharType="separate"/>
      </w:r>
      <w:r w:rsidR="00A4726F">
        <w:t>Section 7.07</w:t>
      </w:r>
      <w:r w:rsidR="00A4726F">
        <w:fldChar w:fldCharType="end"/>
      </w:r>
      <w:r w:rsidRPr="007125E4">
        <w:t>, the Company</w:t>
      </w:r>
      <w:r w:rsidR="00CE7021">
        <w:t>’</w:t>
      </w:r>
      <w:r w:rsidRPr="007125E4">
        <w:t xml:space="preserve">s obligations under </w:t>
      </w:r>
      <w:r w:rsidR="00A4726F">
        <w:fldChar w:fldCharType="begin"/>
      </w:r>
      <w:r w:rsidR="00A4726F">
        <w:instrText xml:space="preserve"> REF _Ref_ContractCompanion_9kb9Ur19G \n \h \* MERGEFORMAT </w:instrText>
      </w:r>
      <w:r w:rsidR="00A4726F">
        <w:fldChar w:fldCharType="separate"/>
      </w:r>
      <w:r w:rsidR="00A4726F">
        <w:t>Section 7.06</w:t>
      </w:r>
      <w:r w:rsidR="00A4726F">
        <w:fldChar w:fldCharType="end"/>
      </w:r>
      <w:r w:rsidRPr="007125E4">
        <w:t xml:space="preserve"> shall continue for the benefit of the retiring Trustee.</w:t>
      </w:r>
    </w:p>
    <w:p w14:paraId="13C8D26C" w14:textId="77777777" w:rsidR="005A390E" w:rsidRPr="005A390E" w:rsidRDefault="003E7B3F" w:rsidP="00420ADE">
      <w:pPr>
        <w:pStyle w:val="Ttulo2"/>
        <w:rPr>
          <w:vanish/>
          <w:color w:val="FF0000"/>
          <w:specVanish/>
        </w:rPr>
      </w:pPr>
      <w:bookmarkStart w:id="247" w:name="_Toc161960671"/>
      <w:r w:rsidRPr="007125E4">
        <w:t>Successor Trustee by Merger</w:t>
      </w:r>
      <w:bookmarkEnd w:id="247"/>
    </w:p>
    <w:p w14:paraId="18A6EFDF" w14:textId="390886DB" w:rsidR="003E7B3F" w:rsidRPr="007125E4" w:rsidRDefault="003E7B3F" w:rsidP="005A390E">
      <w:pPr>
        <w:pStyle w:val="wNoTOC"/>
      </w:pPr>
      <w:r w:rsidRPr="007125E4">
        <w:t>.  If the Trustee consolidates with, merges or converts into, or transfers all or substantially all its corporate trust business or assets to, another corporation or banking association, the resulting, surviving or transferee corporation without any further act shall be the successor Trustee.</w:t>
      </w:r>
    </w:p>
    <w:p w14:paraId="574CF6CE" w14:textId="77777777" w:rsidR="003E7B3F" w:rsidRPr="007125E4" w:rsidRDefault="003E7B3F" w:rsidP="0071577F">
      <w:pPr>
        <w:pStyle w:val="wText2"/>
      </w:pPr>
      <w:r w:rsidRPr="007125E4">
        <w:t>In case at the time such successor or successors by merger, conversion or consolidation to the Trustee shall succeed to the trusts created by this Indenture any of the Securities shall have been authenticated but not delivered, any such successor to the Trustee may adopt the certificate of authentication of any predecessor trustee, and deliver such Securities so authenticated; and in case at that time any of the Securities shall not have been authenticated, any successor to the Trustee may authenticate such Securities either in the name of any predecessor hereunder or in the name of the successor to the Trustee; and in all such cases such adopted certificates shall have the full force of all provisions in the Securities or in this Indenture relating to the Trustee.</w:t>
      </w:r>
    </w:p>
    <w:p w14:paraId="28AD9A12" w14:textId="77777777" w:rsidR="005A390E" w:rsidRPr="005A390E" w:rsidRDefault="003E7B3F" w:rsidP="00420ADE">
      <w:pPr>
        <w:pStyle w:val="Ttulo2"/>
        <w:rPr>
          <w:vanish/>
          <w:color w:val="FF0000"/>
          <w:specVanish/>
        </w:rPr>
      </w:pPr>
      <w:bookmarkStart w:id="248" w:name="_Ref_ContractCompanion_9kb9Ur237"/>
      <w:bookmarkStart w:id="249" w:name="_Toc161960672"/>
      <w:r w:rsidRPr="007125E4">
        <w:t>Eligibility; Disqualification</w:t>
      </w:r>
      <w:bookmarkEnd w:id="248"/>
      <w:bookmarkEnd w:id="249"/>
    </w:p>
    <w:p w14:paraId="6251CF41" w14:textId="3D4A3AC7" w:rsidR="003E7B3F" w:rsidRPr="007125E4" w:rsidRDefault="003E7B3F" w:rsidP="005A390E">
      <w:pPr>
        <w:pStyle w:val="wNoTOC"/>
      </w:pPr>
      <w:r w:rsidRPr="007125E4">
        <w:t xml:space="preserve">.  The Trustee shall at all times satisfy the requirements of TIA § 310(a).  The Trustee shall have a combined capital and surplus of at least U.S.$50.0 million as set forth in its most recent published annual report of condition.  The Trustee shall comply with TIA § 310(b); </w:t>
      </w:r>
      <w:r w:rsidRPr="005A390E">
        <w:rPr>
          <w:i/>
          <w:iCs/>
        </w:rPr>
        <w:t>provided</w:t>
      </w:r>
      <w:r w:rsidRPr="007125E4">
        <w:t xml:space="preserve">, </w:t>
      </w:r>
      <w:r w:rsidRPr="005A390E">
        <w:rPr>
          <w:i/>
          <w:iCs/>
        </w:rPr>
        <w:t>however</w:t>
      </w:r>
      <w:r w:rsidRPr="007125E4">
        <w:t>, that there shall be excluded from the operation of TIA § 310(b)(1) any indenture or indentures under which other securities or certificates of interest or participation in other securities of the Company are outstanding if the requirements for such exclusion set forth in TIA § 310(b)(1) are met.</w:t>
      </w:r>
    </w:p>
    <w:p w14:paraId="17AB6021" w14:textId="77777777" w:rsidR="005A390E" w:rsidRPr="005A390E" w:rsidRDefault="003E7B3F" w:rsidP="00420ADE">
      <w:pPr>
        <w:pStyle w:val="Ttulo2"/>
        <w:rPr>
          <w:vanish/>
          <w:color w:val="FF0000"/>
          <w:specVanish/>
        </w:rPr>
      </w:pPr>
      <w:bookmarkStart w:id="250" w:name="_Ref_ContractCompanion_9kb9Ur239"/>
      <w:bookmarkStart w:id="251" w:name="_Toc161960673"/>
      <w:r w:rsidRPr="007125E4">
        <w:t>Preferential Collection of Claims Against Company</w:t>
      </w:r>
      <w:bookmarkEnd w:id="250"/>
      <w:bookmarkEnd w:id="251"/>
    </w:p>
    <w:p w14:paraId="580A7BF2" w14:textId="4E5F2AC4" w:rsidR="003E7B3F" w:rsidRPr="007125E4" w:rsidRDefault="003E7B3F" w:rsidP="005A390E">
      <w:pPr>
        <w:pStyle w:val="wNoTOC"/>
      </w:pPr>
      <w:r w:rsidRPr="007125E4">
        <w:t>.  The Trustee shall comply with TIA § 311(a), excluding any creditor relationship listed in TIA § 311(b).  A Trustee who has resigned or been removed shall be subject to TIA § 311(a) to the extent indicated.</w:t>
      </w:r>
    </w:p>
    <w:p w14:paraId="7FC5B4C0" w14:textId="77777777" w:rsidR="000D6D35" w:rsidRPr="000D6D35" w:rsidRDefault="003E7B3F" w:rsidP="00420ADE">
      <w:pPr>
        <w:pStyle w:val="Ttulo2"/>
        <w:keepNext/>
        <w:rPr>
          <w:vanish/>
          <w:color w:val="FF0000"/>
          <w:specVanish/>
        </w:rPr>
      </w:pPr>
      <w:bookmarkStart w:id="252" w:name="_Ref_ContractCompanion_9kb9Ur244"/>
      <w:bookmarkStart w:id="253" w:name="_Toc161960674"/>
      <w:r w:rsidRPr="007125E4">
        <w:t>Appointment of Co-Trustee</w:t>
      </w:r>
      <w:bookmarkEnd w:id="252"/>
      <w:bookmarkEnd w:id="253"/>
    </w:p>
    <w:p w14:paraId="6B443828" w14:textId="40A62838" w:rsidR="003E7B3F" w:rsidRPr="007125E4" w:rsidRDefault="003E7B3F" w:rsidP="000D6D35">
      <w:pPr>
        <w:pStyle w:val="wNoTOC"/>
      </w:pPr>
      <w:r w:rsidRPr="007125E4">
        <w:t>.</w:t>
      </w:r>
    </w:p>
    <w:p w14:paraId="332B58FC" w14:textId="3C4A72C3" w:rsidR="003E7B3F" w:rsidRPr="007125E4" w:rsidRDefault="003E7B3F" w:rsidP="00420ADE">
      <w:pPr>
        <w:pStyle w:val="Ttulo4"/>
      </w:pPr>
      <w:r w:rsidRPr="007125E4">
        <w:t xml:space="preserve">Notwithstanding any other provisions of this Indenture, the Trustee shall have the power and may execute and deliver all instruments necessary to appoint one or more Persons to act as a co-trustee or co-trustees, or separate trustee or separate trustees, and to vest in such Person or Persons, in such capacity and for the benefit of the Holders, subject to the other provisions of this </w:t>
      </w:r>
      <w:r w:rsidR="00A4726F">
        <w:fldChar w:fldCharType="begin"/>
      </w:r>
      <w:r w:rsidR="00A4726F">
        <w:instrText xml:space="preserve"> REF _Ref_ContractCompanion_9kb9Ur244 \n \h \* MERGEFORMAT </w:instrText>
      </w:r>
      <w:r w:rsidR="00A4726F">
        <w:fldChar w:fldCharType="separate"/>
      </w:r>
      <w:r w:rsidR="00A4726F">
        <w:t>Section 7.11</w:t>
      </w:r>
      <w:r w:rsidR="00A4726F">
        <w:fldChar w:fldCharType="end"/>
      </w:r>
      <w:r w:rsidRPr="007125E4">
        <w:t xml:space="preserve">, such powers, duties, obligations and rights as the Trustee may consider necessary or desirable.  No co-trustee or separate trustee hereunder shall be required to meet the terms of eligibility as a successor trustee under </w:t>
      </w:r>
      <w:r w:rsidR="00A4726F">
        <w:fldChar w:fldCharType="begin"/>
      </w:r>
      <w:r w:rsidR="00A4726F">
        <w:instrText xml:space="preserve"> REF _Ref_ContractCompanion_9kb9Ur237 \n \h \* MERGEFORMAT </w:instrText>
      </w:r>
      <w:r w:rsidR="00A4726F">
        <w:fldChar w:fldCharType="separate"/>
      </w:r>
      <w:r w:rsidR="00A4726F">
        <w:t>Section 7.09</w:t>
      </w:r>
      <w:r w:rsidR="00A4726F">
        <w:fldChar w:fldCharType="end"/>
      </w:r>
      <w:r w:rsidRPr="007125E4">
        <w:t xml:space="preserve"> and no notice to Holders of the appointment of any co-trustee or separate trustee shall be required under </w:t>
      </w:r>
      <w:r w:rsidR="00A4726F">
        <w:fldChar w:fldCharType="begin"/>
      </w:r>
      <w:r w:rsidR="00A4726F">
        <w:instrText xml:space="preserve"> REF _Ref_ContractCompanion_9kb9Ur14D \n \h \* MERGEFORMAT </w:instrText>
      </w:r>
      <w:r w:rsidR="00A4726F">
        <w:fldChar w:fldCharType="separate"/>
      </w:r>
      <w:r w:rsidR="00A4726F">
        <w:t>Section 7.07</w:t>
      </w:r>
      <w:r w:rsidR="00A4726F">
        <w:fldChar w:fldCharType="end"/>
      </w:r>
      <w:r w:rsidRPr="007125E4">
        <w:t xml:space="preserve"> hereof</w:t>
      </w:r>
      <w:r w:rsidR="000A74D8">
        <w:t xml:space="preserve">.  </w:t>
      </w:r>
      <w:r w:rsidR="000A74D8" w:rsidRPr="007125E4">
        <w:t>T</w:t>
      </w:r>
      <w:r w:rsidRPr="007125E4">
        <w:t>he Trustee may act through its co-trustee(s) and shall not be responsible for the misconduct or negligence of any co-trustee appointed with due care.</w:t>
      </w:r>
    </w:p>
    <w:p w14:paraId="2101782B" w14:textId="77777777" w:rsidR="003E7B3F" w:rsidRPr="007125E4" w:rsidRDefault="003E7B3F" w:rsidP="00420ADE">
      <w:pPr>
        <w:pStyle w:val="Ttulo4"/>
        <w:keepNext/>
      </w:pPr>
      <w:r w:rsidRPr="007125E4">
        <w:t>Every separate trustee and co-trustee shall, to the extent permitted by law, be appointed and act subject to the following provisions and conditions:</w:t>
      </w:r>
    </w:p>
    <w:p w14:paraId="506BBB13" w14:textId="77777777" w:rsidR="003E7B3F" w:rsidRPr="007125E4" w:rsidRDefault="003E7B3F" w:rsidP="00420ADE">
      <w:pPr>
        <w:pStyle w:val="Ttulo6"/>
      </w:pPr>
      <w:r w:rsidRPr="007125E4">
        <w:t>all rights, powers, duties and obligations conferred or imposed upon the Trustee shall be conferred or imposed upon and exercised or performed by the Trustee and such separate trustee or co-trustee jointly (it being understood that such separate trustee or co-trustee is not authorized to act separately without the Trustee joining in such act), except to the extent that under any law of any jurisdiction in which any particular act or acts are to be performed the Trustee shall be incompetent or unqualified to perform such act or acts, in which event such rights, powers, duties and obligations shall be exercised and performed singly by such separate trustee or co-trustee, but solely at the direction of the Trustee;</w:t>
      </w:r>
    </w:p>
    <w:p w14:paraId="4FF49D3F" w14:textId="77777777" w:rsidR="003E7B3F" w:rsidRPr="007125E4" w:rsidRDefault="003E7B3F" w:rsidP="00420ADE">
      <w:pPr>
        <w:pStyle w:val="Ttulo6"/>
      </w:pPr>
      <w:r w:rsidRPr="007125E4">
        <w:t>no trustee hereunder shall be personally liable by reason of any act or omission of any other trustee hereunder; and</w:t>
      </w:r>
    </w:p>
    <w:p w14:paraId="76414F74" w14:textId="77777777" w:rsidR="003E7B3F" w:rsidRPr="007125E4" w:rsidRDefault="003E7B3F" w:rsidP="00420ADE">
      <w:pPr>
        <w:pStyle w:val="Ttulo6"/>
      </w:pPr>
      <w:r w:rsidRPr="007125E4">
        <w:t>the Trustee may at any time accept the resignation of or remove any separate trustee or co-trustee.</w:t>
      </w:r>
    </w:p>
    <w:p w14:paraId="4291FF9D" w14:textId="424EE1A1" w:rsidR="003E7B3F" w:rsidRPr="007125E4" w:rsidRDefault="003E7B3F" w:rsidP="00420ADE">
      <w:pPr>
        <w:pStyle w:val="Ttulo4"/>
      </w:pPr>
      <w:r w:rsidRPr="007125E4">
        <w:t xml:space="preserve">Any notice, request or other writing given to the Trustee shall be deemed to have been given to each of the then separate trustees and co-trustees, as effectively as if given to each of them.  Every instrument appointing any separate trustee or co-trustee shall refer to this Indenture and the conditions of this </w:t>
      </w:r>
      <w:r w:rsidR="00A4726F">
        <w:fldChar w:fldCharType="begin"/>
      </w:r>
      <w:r w:rsidR="00A4726F">
        <w:instrText xml:space="preserve"> REF _Ref_ContractCompanion_9kb9Ur1AH \w \n \h \* MERGEFORMAT </w:instrText>
      </w:r>
      <w:r w:rsidR="00A4726F">
        <w:fldChar w:fldCharType="separate"/>
      </w:r>
      <w:r w:rsidR="00A4726F">
        <w:t>Article 7</w:t>
      </w:r>
      <w:r w:rsidR="00A4726F">
        <w:fldChar w:fldCharType="end"/>
      </w:r>
      <w:r w:rsidRPr="007125E4">
        <w:t>.  Each separate trustee and co-trustee, upon its acceptance of the trusts conferred, shall be vested with the estates or property specified in its instrument of appointment, either jointly with the Trustee or separately, as may be provided therein, subject to all the provisions of this Indenture, specifically including every provision of this Indenture relating to the conduct of, affecting the liability of, or affording protection or rights (including the rights to compensation, reimbursement and indemnification hereunder) to, the Trustee.  Every such instrument shall be filed with the Trustee.</w:t>
      </w:r>
    </w:p>
    <w:p w14:paraId="76080838" w14:textId="77777777" w:rsidR="003E7B3F" w:rsidRPr="007125E4" w:rsidRDefault="003E7B3F" w:rsidP="00420ADE">
      <w:pPr>
        <w:pStyle w:val="Ttulo4"/>
      </w:pPr>
      <w:r w:rsidRPr="007125E4">
        <w:t>Any separate trustee or co-trustee may at any time constitute the Trustee its agent or attorney-in-fact with full power and authority, to the extent not prohibited by law, to do any lawful act under or in respect of this Indenture on its behalf and in its name.  If any separate trustee or co-trustee shall die, become incapable of acting, resign or be removed, all of its estates, properties, rights, remedies and trusts shall vest in and be exercised by the Trustee, to the extent permitted by law, without the appointment of a new or successor trustee.</w:t>
      </w:r>
    </w:p>
    <w:p w14:paraId="2D30328C" w14:textId="77777777" w:rsidR="003E7B3F" w:rsidRPr="007125E4" w:rsidRDefault="003E7B3F" w:rsidP="00420ADE">
      <w:pPr>
        <w:pStyle w:val="Ttulo1"/>
      </w:pPr>
      <w:bookmarkStart w:id="254" w:name="_Toc161134513"/>
      <w:bookmarkStart w:id="255" w:name="_Toc161134648"/>
      <w:bookmarkStart w:id="256" w:name="_Toc161134779"/>
      <w:bookmarkStart w:id="257" w:name="_Toc161134910"/>
      <w:bookmarkStart w:id="258" w:name="_Ref_ContractCompanion_9kb9Ur246"/>
      <w:bookmarkStart w:id="259" w:name="_Toc161138927"/>
      <w:bookmarkStart w:id="260" w:name="_Toc161141114"/>
      <w:bookmarkStart w:id="261" w:name="_Toc161960675"/>
      <w:r>
        <w:br/>
      </w:r>
      <w:r>
        <w:br/>
      </w:r>
      <w:r w:rsidRPr="007125E4">
        <w:t>Discharge of Indenture; Defeasance</w:t>
      </w:r>
      <w:bookmarkEnd w:id="254"/>
      <w:bookmarkEnd w:id="255"/>
      <w:bookmarkEnd w:id="256"/>
      <w:bookmarkEnd w:id="257"/>
      <w:bookmarkEnd w:id="258"/>
      <w:bookmarkEnd w:id="259"/>
      <w:bookmarkEnd w:id="260"/>
      <w:bookmarkEnd w:id="261"/>
    </w:p>
    <w:p w14:paraId="5820FF6C" w14:textId="4FE29CD0" w:rsidR="000D6D35" w:rsidRPr="000D6D35" w:rsidRDefault="003E7B3F" w:rsidP="00420ADE">
      <w:pPr>
        <w:pStyle w:val="Ttulo2"/>
        <w:rPr>
          <w:vanish/>
          <w:color w:val="FF0000"/>
          <w:specVanish/>
        </w:rPr>
      </w:pPr>
      <w:bookmarkStart w:id="262" w:name="_Ref_ContractCompanion_9kb9Ur248"/>
      <w:bookmarkStart w:id="263" w:name="_Toc161960676"/>
      <w:r w:rsidRPr="007125E4">
        <w:t>Company</w:t>
      </w:r>
      <w:r w:rsidR="00CE7021">
        <w:t>’</w:t>
      </w:r>
      <w:r w:rsidRPr="007125E4">
        <w:t>s Option to Effect Legal Defeasance or Covenant Defeasance</w:t>
      </w:r>
      <w:bookmarkEnd w:id="262"/>
      <w:bookmarkEnd w:id="263"/>
    </w:p>
    <w:p w14:paraId="58467ABC" w14:textId="7560EB54" w:rsidR="003E7B3F" w:rsidRPr="007125E4" w:rsidRDefault="003E7B3F" w:rsidP="000D6D35">
      <w:pPr>
        <w:pStyle w:val="wNoTOC"/>
      </w:pPr>
      <w:r w:rsidRPr="007125E4">
        <w:t xml:space="preserve">.  The Company may at its option, at any time, elect to have either </w:t>
      </w:r>
      <w:r w:rsidR="00A4726F">
        <w:fldChar w:fldCharType="begin"/>
      </w:r>
      <w:r w:rsidR="00A4726F">
        <w:instrText xml:space="preserve"> REF _Ref_ContractCompanion_9kb9Ur059 \n \h \* MERGEFORMAT </w:instrText>
      </w:r>
      <w:r w:rsidR="00A4726F">
        <w:fldChar w:fldCharType="separate"/>
      </w:r>
      <w:r w:rsidR="00A4726F">
        <w:t>Section 8.02</w:t>
      </w:r>
      <w:r w:rsidR="00A4726F">
        <w:fldChar w:fldCharType="end"/>
      </w:r>
      <w:r w:rsidRPr="007125E4">
        <w:t xml:space="preserve"> or </w:t>
      </w:r>
      <w:r w:rsidR="00A4726F">
        <w:fldChar w:fldCharType="begin"/>
      </w:r>
      <w:r w:rsidR="00A4726F">
        <w:instrText xml:space="preserve"> REF _Ref_ContractCompanion_9kb9Ur03D \n \h \* MERGEFORMAT </w:instrText>
      </w:r>
      <w:r w:rsidR="00A4726F">
        <w:fldChar w:fldCharType="separate"/>
      </w:r>
      <w:r w:rsidR="00A4726F">
        <w:t>Section 8.03</w:t>
      </w:r>
      <w:r w:rsidR="00A4726F">
        <w:fldChar w:fldCharType="end"/>
      </w:r>
      <w:r w:rsidRPr="007125E4">
        <w:t xml:space="preserve"> applied to the Securities upon compliance with the conditions set forth below in this </w:t>
      </w:r>
      <w:r w:rsidR="00A4726F">
        <w:fldChar w:fldCharType="begin"/>
      </w:r>
      <w:r w:rsidR="00A4726F">
        <w:instrText xml:space="preserve"> REF _Ref_ContractCompanion_9kb9Ur246 \w \n \h \* MERGEFORMAT </w:instrText>
      </w:r>
      <w:r w:rsidR="00A4726F">
        <w:fldChar w:fldCharType="separate"/>
      </w:r>
      <w:r w:rsidR="00A4726F">
        <w:t>Article 8</w:t>
      </w:r>
      <w:r w:rsidR="00A4726F">
        <w:fldChar w:fldCharType="end"/>
      </w:r>
      <w:r w:rsidRPr="007125E4">
        <w:t>.</w:t>
      </w:r>
    </w:p>
    <w:p w14:paraId="1F854056" w14:textId="77777777" w:rsidR="000D6D35" w:rsidRPr="000D6D35" w:rsidRDefault="003E7B3F" w:rsidP="00420ADE">
      <w:pPr>
        <w:pStyle w:val="Ttulo2"/>
        <w:rPr>
          <w:vanish/>
          <w:color w:val="FF0000"/>
          <w:specVanish/>
        </w:rPr>
      </w:pPr>
      <w:bookmarkStart w:id="264" w:name="_Ref_ContractCompanion_9kb9Ur059"/>
      <w:bookmarkStart w:id="265" w:name="_Toc161960677"/>
      <w:r w:rsidRPr="007125E4">
        <w:t>Legal Defeasance</w:t>
      </w:r>
      <w:bookmarkEnd w:id="264"/>
      <w:bookmarkEnd w:id="265"/>
    </w:p>
    <w:p w14:paraId="6F0B33F3" w14:textId="29BBCDFA" w:rsidR="003E7B3F" w:rsidRPr="007125E4" w:rsidRDefault="003E7B3F" w:rsidP="000D6D35">
      <w:pPr>
        <w:pStyle w:val="wNoTOC"/>
      </w:pPr>
      <w:r w:rsidRPr="007125E4">
        <w:t>.  Upon the Company</w:t>
      </w:r>
      <w:r w:rsidR="00CE7021">
        <w:t>’</w:t>
      </w:r>
      <w:r w:rsidRPr="007125E4">
        <w:t xml:space="preserve">s exercise of the option provided in </w:t>
      </w:r>
      <w:r w:rsidR="00A4726F">
        <w:fldChar w:fldCharType="begin"/>
      </w:r>
      <w:r w:rsidR="00A4726F">
        <w:instrText xml:space="preserve"> REF _Ref_ContractCompanion_9kb9Ur248 \n \h \* MERGEFORMAT </w:instrText>
      </w:r>
      <w:r w:rsidR="00A4726F">
        <w:fldChar w:fldCharType="separate"/>
      </w:r>
      <w:r w:rsidR="00A4726F">
        <w:t>Section 8.01</w:t>
      </w:r>
      <w:r w:rsidR="00A4726F">
        <w:fldChar w:fldCharType="end"/>
      </w:r>
      <w:r w:rsidRPr="007125E4">
        <w:t xml:space="preserve"> to have this </w:t>
      </w:r>
      <w:r w:rsidR="00A4726F">
        <w:fldChar w:fldCharType="begin"/>
      </w:r>
      <w:r w:rsidR="00A4726F">
        <w:instrText xml:space="preserve"> REF _Ref_ContractCompanion_9kb9Ur059 \n \h \* MERGEFORMAT </w:instrText>
      </w:r>
      <w:r w:rsidR="00A4726F">
        <w:fldChar w:fldCharType="separate"/>
      </w:r>
      <w:r w:rsidR="00A4726F">
        <w:t>Section 8.02</w:t>
      </w:r>
      <w:r w:rsidR="00A4726F">
        <w:fldChar w:fldCharType="end"/>
      </w:r>
      <w:r w:rsidRPr="007125E4">
        <w:t xml:space="preserve"> applied to all the Securities (subject to compliance with the other conditions set forth in this </w:t>
      </w:r>
      <w:r w:rsidR="00A4726F">
        <w:fldChar w:fldCharType="begin"/>
      </w:r>
      <w:r w:rsidR="00A4726F">
        <w:instrText xml:space="preserve"> REF _Ref_ContractCompanion_9kb9Ur246 \w \n \h \* MERGEFORMAT </w:instrText>
      </w:r>
      <w:r w:rsidR="00A4726F">
        <w:fldChar w:fldCharType="separate"/>
      </w:r>
      <w:r w:rsidR="00A4726F">
        <w:t>Article 8</w:t>
      </w:r>
      <w:r w:rsidR="00A4726F">
        <w:fldChar w:fldCharType="end"/>
      </w:r>
      <w:r w:rsidRPr="007125E4">
        <w:t xml:space="preserve">), the Company and the Subsidiary Guarantors shall be deemed to have been discharged from its obligations with respect to the Securities outstanding on the date the conditions in </w:t>
      </w:r>
      <w:r w:rsidR="00A4726F">
        <w:fldChar w:fldCharType="begin"/>
      </w:r>
      <w:r w:rsidR="00A4726F">
        <w:instrText xml:space="preserve"> REF _Ref_ContractCompanion_9kb9Ur24A \n \h \* MERGEFORMAT </w:instrText>
      </w:r>
      <w:r w:rsidR="00A4726F">
        <w:fldChar w:fldCharType="separate"/>
      </w:r>
      <w:r w:rsidR="00A4726F">
        <w:t>Section 8.07</w:t>
      </w:r>
      <w:r w:rsidR="00A4726F">
        <w:fldChar w:fldCharType="end"/>
      </w:r>
      <w:r w:rsidRPr="007125E4">
        <w:t xml:space="preserve"> are satisfied (a </w:t>
      </w:r>
      <w:r w:rsidR="00CE7021">
        <w:t>“</w:t>
      </w:r>
      <w:r w:rsidRPr="000D6D35">
        <w:rPr>
          <w:b/>
          <w:i/>
        </w:rPr>
        <w:t>Legal Defeasance</w:t>
      </w:r>
      <w:r w:rsidR="00CE7021">
        <w:t>”</w:t>
      </w:r>
      <w:r w:rsidRPr="007125E4">
        <w:t>).  For the avoidance of doubt, such Legal Defeasance means that the Company shall be deemed to have paid and discharged the entire Indebtedness represented by the Securities, each Subsidiary Guarantor</w:t>
      </w:r>
      <w:r w:rsidR="00CE7021">
        <w:t>’</w:t>
      </w:r>
      <w:r w:rsidRPr="007125E4">
        <w:t>s obligations under its Subsidiary Guarantee will terminate and the Company shall be deemed to have satisfied all its other obligations under the Securities and this Indenture, except for the following, which shall survive until otherwise terminated or discharged hereunder</w:t>
      </w:r>
      <w:r w:rsidR="006C7B05">
        <w:t xml:space="preserve">:  </w:t>
      </w:r>
      <w:r w:rsidRPr="007125E4">
        <w:t xml:space="preserve">(a) the rights of such Holders to receive, solely from the trust fund described in </w:t>
      </w:r>
      <w:r w:rsidR="00A4726F">
        <w:fldChar w:fldCharType="begin"/>
      </w:r>
      <w:r w:rsidR="00A4726F">
        <w:instrText xml:space="preserve"> REF _Ref_ContractCompanion_9kb9Ur24A \n \h \* MERGEFORMAT </w:instrText>
      </w:r>
      <w:r w:rsidR="00A4726F">
        <w:fldChar w:fldCharType="separate"/>
      </w:r>
      <w:r w:rsidR="00A4726F">
        <w:t>Section 8.07</w:t>
      </w:r>
      <w:r w:rsidR="00A4726F">
        <w:fldChar w:fldCharType="end"/>
      </w:r>
      <w:r w:rsidRPr="007125E4">
        <w:t xml:space="preserve"> and as more fully set forth in such Section, payments in respect of principal of, interest and Additional Amounts, if any, on the Securities when such payments are due, (b) the Company</w:t>
      </w:r>
      <w:r w:rsidR="00CE7021">
        <w:t>’</w:t>
      </w:r>
      <w:r w:rsidRPr="007125E4">
        <w:t xml:space="preserve">s obligations with respect to such Securities under </w:t>
      </w:r>
      <w:r w:rsidR="00A4726F">
        <w:fldChar w:fldCharType="begin"/>
      </w:r>
      <w:r w:rsidR="00A4726F">
        <w:instrText xml:space="preserve"> REF _Ref_ContractCompanion_9kb9Ur046 \n \h \* MERGEFORMAT </w:instrText>
      </w:r>
      <w:r w:rsidR="00A4726F">
        <w:fldChar w:fldCharType="separate"/>
      </w:r>
      <w:r w:rsidR="00A4726F">
        <w:t>Section 2.03</w:t>
      </w:r>
      <w:r w:rsidR="00A4726F">
        <w:fldChar w:fldCharType="end"/>
      </w:r>
      <w:r w:rsidRPr="007125E4">
        <w:t xml:space="preserve">, </w:t>
      </w:r>
      <w:r w:rsidR="00A4726F">
        <w:fldChar w:fldCharType="begin"/>
      </w:r>
      <w:r w:rsidR="00A4726F">
        <w:instrText xml:space="preserve"> REF _Ref_ContractCompanion_9kb9Ur07D \n \h \t \* MERGEFORMAT </w:instrText>
      </w:r>
      <w:r w:rsidR="00A4726F">
        <w:fldChar w:fldCharType="separate"/>
      </w:r>
      <w:r w:rsidR="00A4726F">
        <w:t>2.04</w:t>
      </w:r>
      <w:r w:rsidR="00A4726F">
        <w:fldChar w:fldCharType="end"/>
      </w:r>
      <w:r w:rsidRPr="007125E4">
        <w:t xml:space="preserve">, </w:t>
      </w:r>
      <w:r w:rsidR="00A4726F">
        <w:fldChar w:fldCharType="begin"/>
      </w:r>
      <w:r w:rsidR="00A4726F">
        <w:instrText xml:space="preserve"> REF _Ref_ContractCompanion_9kb9Ur07F \n \h \t \* MERGEFORMAT </w:instrText>
      </w:r>
      <w:r w:rsidR="00A4726F">
        <w:fldChar w:fldCharType="separate"/>
      </w:r>
      <w:r w:rsidR="00A4726F">
        <w:t>2.06</w:t>
      </w:r>
      <w:r w:rsidR="00A4726F">
        <w:fldChar w:fldCharType="end"/>
      </w:r>
      <w:r w:rsidRPr="007125E4">
        <w:t xml:space="preserve">, </w:t>
      </w:r>
      <w:r w:rsidR="00A4726F">
        <w:fldChar w:fldCharType="begin"/>
      </w:r>
      <w:r w:rsidR="00A4726F">
        <w:instrText xml:space="preserve"> REF _Ref_ContractCompanion_9kb9Ur08A \n \h \t \* MERGEFORMAT </w:instrText>
      </w:r>
      <w:r w:rsidR="00A4726F">
        <w:fldChar w:fldCharType="separate"/>
      </w:r>
      <w:r w:rsidR="00A4726F">
        <w:t>2.07</w:t>
      </w:r>
      <w:r w:rsidR="00A4726F">
        <w:fldChar w:fldCharType="end"/>
      </w:r>
      <w:r w:rsidRPr="007125E4">
        <w:t xml:space="preserve">, </w:t>
      </w:r>
      <w:r w:rsidR="00A4726F">
        <w:fldChar w:fldCharType="begin"/>
      </w:r>
      <w:r w:rsidR="00A4726F">
        <w:instrText xml:space="preserve"> REF _Ref_ContractCompanion_9kb9Ur09B \n \h \t \* MERGEFORMAT </w:instrText>
      </w:r>
      <w:r w:rsidR="00A4726F">
        <w:fldChar w:fldCharType="separate"/>
      </w:r>
      <w:r w:rsidR="00A4726F">
        <w:t>4.01</w:t>
      </w:r>
      <w:r w:rsidR="00A4726F">
        <w:fldChar w:fldCharType="end"/>
      </w:r>
      <w:r w:rsidRPr="007125E4">
        <w:t xml:space="preserve">, </w:t>
      </w:r>
      <w:r w:rsidR="00A4726F">
        <w:fldChar w:fldCharType="begin"/>
      </w:r>
      <w:r w:rsidR="00A4726F">
        <w:instrText xml:space="preserve"> REF _Ref_ContractCompanion_9kb9Ur24C \n \h \t \* MERGEFORMAT </w:instrText>
      </w:r>
      <w:r w:rsidR="00A4726F">
        <w:fldChar w:fldCharType="separate"/>
      </w:r>
      <w:r w:rsidR="00A4726F">
        <w:t>4.04</w:t>
      </w:r>
      <w:r w:rsidR="00A4726F">
        <w:fldChar w:fldCharType="end"/>
      </w:r>
      <w:r w:rsidRPr="007125E4">
        <w:t xml:space="preserve">, </w:t>
      </w:r>
      <w:r w:rsidR="00A4726F">
        <w:fldChar w:fldCharType="begin"/>
      </w:r>
      <w:r w:rsidR="00A4726F">
        <w:instrText xml:space="preserve"> REF _Ref_ContractCompanion_9kb9Ur129 \n \h \t \* MERGEFORMAT </w:instrText>
      </w:r>
      <w:r w:rsidR="00A4726F">
        <w:fldChar w:fldCharType="separate"/>
      </w:r>
      <w:r w:rsidR="00A4726F">
        <w:t>4.08</w:t>
      </w:r>
      <w:r w:rsidR="00A4726F">
        <w:fldChar w:fldCharType="end"/>
      </w:r>
      <w:r w:rsidRPr="007125E4">
        <w:t xml:space="preserve">, </w:t>
      </w:r>
      <w:r w:rsidR="00A4726F">
        <w:fldChar w:fldCharType="begin"/>
      </w:r>
      <w:r w:rsidR="00A4726F">
        <w:instrText xml:space="preserve"> REF _Ref_ContractCompanion_9kb9Ur255 \n \h \t \* MERGEFORMAT </w:instrText>
      </w:r>
      <w:r w:rsidR="00A4726F">
        <w:fldChar w:fldCharType="separate"/>
      </w:r>
      <w:r w:rsidR="00A4726F">
        <w:t>4.10</w:t>
      </w:r>
      <w:r w:rsidR="00A4726F">
        <w:fldChar w:fldCharType="end"/>
      </w:r>
      <w:r w:rsidRPr="007125E4">
        <w:t xml:space="preserve">, </w:t>
      </w:r>
      <w:r w:rsidR="00A4726F">
        <w:fldChar w:fldCharType="begin"/>
      </w:r>
      <w:r w:rsidR="00A4726F">
        <w:instrText xml:space="preserve"> REF _Ref_ContractCompanion_9kb9Ur257 \n \h \t \* MERGEFORMAT </w:instrText>
      </w:r>
      <w:r w:rsidR="00A4726F">
        <w:fldChar w:fldCharType="separate"/>
      </w:r>
      <w:r w:rsidR="00A4726F">
        <w:t>4.11</w:t>
      </w:r>
      <w:r w:rsidR="00A4726F">
        <w:fldChar w:fldCharType="end"/>
      </w:r>
      <w:r w:rsidRPr="007125E4">
        <w:t xml:space="preserve">, </w:t>
      </w:r>
      <w:r w:rsidR="00A4726F">
        <w:fldChar w:fldCharType="begin"/>
      </w:r>
      <w:r w:rsidR="00A4726F">
        <w:instrText xml:space="preserve"> REF _Ref_ContractCompanion_9kb9Ur259 \n \h \t \* MERGEFORMAT </w:instrText>
      </w:r>
      <w:r w:rsidR="00A4726F">
        <w:fldChar w:fldCharType="separate"/>
      </w:r>
      <w:r w:rsidR="00A4726F">
        <w:t>4.12</w:t>
      </w:r>
      <w:r w:rsidR="00A4726F">
        <w:fldChar w:fldCharType="end"/>
      </w:r>
      <w:r w:rsidRPr="007125E4">
        <w:t xml:space="preserve">, </w:t>
      </w:r>
      <w:r w:rsidR="00A4726F">
        <w:fldChar w:fldCharType="begin"/>
      </w:r>
      <w:r w:rsidR="00A4726F">
        <w:instrText xml:space="preserve"> REF _Ref_ContractCompanion_9kb9Ur013 \n \h \t \* MERGEFORMAT </w:instrText>
      </w:r>
      <w:r w:rsidR="00A4726F">
        <w:fldChar w:fldCharType="separate"/>
      </w:r>
      <w:r w:rsidR="00A4726F">
        <w:t>4.14</w:t>
      </w:r>
      <w:r w:rsidR="00A4726F">
        <w:fldChar w:fldCharType="end"/>
      </w:r>
      <w:r w:rsidRPr="007125E4">
        <w:t xml:space="preserve">, and </w:t>
      </w:r>
      <w:r w:rsidR="00A4726F">
        <w:fldChar w:fldCharType="begin"/>
      </w:r>
      <w:r w:rsidR="00A4726F">
        <w:instrText xml:space="preserve"> REF _Ref_ContractCompanion_9kb9Ur25B \n \h \t \* MERGEFORMAT </w:instrText>
      </w:r>
      <w:r w:rsidR="00A4726F">
        <w:fldChar w:fldCharType="separate"/>
      </w:r>
      <w:r w:rsidR="00A4726F">
        <w:t>8.04</w:t>
      </w:r>
      <w:r w:rsidR="00A4726F">
        <w:fldChar w:fldCharType="end"/>
      </w:r>
      <w:r w:rsidRPr="007125E4">
        <w:t xml:space="preserve">, (c) the rights, powers, trusts, duties, protections, indemnities and immunities of the Trustee hereunder and (d) this </w:t>
      </w:r>
      <w:r w:rsidR="00A4726F">
        <w:fldChar w:fldCharType="begin"/>
      </w:r>
      <w:r w:rsidR="00A4726F">
        <w:instrText xml:space="preserve"> REF _Ref_ContractCompanion_9kb9Ur246 \w \n \h \* MERGEFORMAT </w:instrText>
      </w:r>
      <w:r w:rsidR="00A4726F">
        <w:fldChar w:fldCharType="separate"/>
      </w:r>
      <w:r w:rsidR="00A4726F">
        <w:t>Article 8</w:t>
      </w:r>
      <w:r w:rsidR="00A4726F">
        <w:fldChar w:fldCharType="end"/>
      </w:r>
      <w:r w:rsidRPr="007125E4">
        <w:t xml:space="preserve"> and the Company</w:t>
      </w:r>
      <w:r w:rsidR="00CE7021">
        <w:t>’</w:t>
      </w:r>
      <w:r w:rsidRPr="007125E4">
        <w:t xml:space="preserve">s obligations to the Trustee under </w:t>
      </w:r>
      <w:r w:rsidR="00A4726F">
        <w:fldChar w:fldCharType="begin"/>
      </w:r>
      <w:r w:rsidR="00A4726F">
        <w:instrText xml:space="preserve"> REF _Ref_ContractCompanion_9kb9Ur19G \n \h \* MERGEFORMAT </w:instrText>
      </w:r>
      <w:r w:rsidR="00A4726F">
        <w:fldChar w:fldCharType="separate"/>
      </w:r>
      <w:r w:rsidR="00A4726F">
        <w:t>Section 7.06</w:t>
      </w:r>
      <w:r w:rsidR="00A4726F">
        <w:fldChar w:fldCharType="end"/>
      </w:r>
      <w:r w:rsidRPr="007125E4">
        <w:t xml:space="preserve">.  Prior to the date the conditions in </w:t>
      </w:r>
      <w:r w:rsidR="00A4726F">
        <w:fldChar w:fldCharType="begin"/>
      </w:r>
      <w:r w:rsidR="00A4726F">
        <w:instrText xml:space="preserve"> REF _Ref_ContractCompanion_9kb9Ur24A \n \h \* MERGEFORMAT </w:instrText>
      </w:r>
      <w:r w:rsidR="00A4726F">
        <w:fldChar w:fldCharType="separate"/>
      </w:r>
      <w:r w:rsidR="00A4726F">
        <w:t>Section 8.07</w:t>
      </w:r>
      <w:r w:rsidR="00A4726F">
        <w:fldChar w:fldCharType="end"/>
      </w:r>
      <w:r w:rsidRPr="007125E4">
        <w:t xml:space="preserve"> are satisfied, none of the Company</w:t>
      </w:r>
      <w:r w:rsidR="00CE7021">
        <w:t>’</w:t>
      </w:r>
      <w:r w:rsidRPr="007125E4">
        <w:t>s or the Subsidiary Guarantors</w:t>
      </w:r>
      <w:r w:rsidR="00CE7021">
        <w:t>’</w:t>
      </w:r>
      <w:r w:rsidRPr="007125E4">
        <w:t xml:space="preserve"> obligations under the Indenture will be discharged.  Thereafter, the Trustee upon request will acknowledge in writing the discharge of the Company</w:t>
      </w:r>
      <w:r w:rsidR="00CE7021">
        <w:t>’</w:t>
      </w:r>
      <w:r w:rsidRPr="007125E4">
        <w:t>s and the Subsidiary Guarantors</w:t>
      </w:r>
      <w:r w:rsidR="00CE7021">
        <w:t>’</w:t>
      </w:r>
      <w:r w:rsidRPr="007125E4">
        <w:t xml:space="preserve"> obligations under the Securities, the Subsidiary Guarantees and the Indenture except for the surviving obligations specified above.</w:t>
      </w:r>
    </w:p>
    <w:p w14:paraId="65575508" w14:textId="77777777" w:rsidR="000D6D35" w:rsidRPr="000D6D35" w:rsidRDefault="003E7B3F" w:rsidP="00420ADE">
      <w:pPr>
        <w:pStyle w:val="Ttulo2"/>
        <w:rPr>
          <w:vanish/>
          <w:color w:val="FF0000"/>
          <w:specVanish/>
        </w:rPr>
      </w:pPr>
      <w:bookmarkStart w:id="266" w:name="_Ref_ContractCompanion_9kb9Ur03D"/>
      <w:bookmarkStart w:id="267" w:name="_Toc161960678"/>
      <w:r w:rsidRPr="007125E4">
        <w:t>Covenant Defeasance</w:t>
      </w:r>
      <w:bookmarkEnd w:id="266"/>
      <w:bookmarkEnd w:id="267"/>
    </w:p>
    <w:p w14:paraId="5357CC65" w14:textId="09622AC1" w:rsidR="003E7B3F" w:rsidRPr="007125E4" w:rsidRDefault="003E7B3F" w:rsidP="000D6D35">
      <w:pPr>
        <w:pStyle w:val="wNoTOC"/>
      </w:pPr>
      <w:r w:rsidRPr="007125E4">
        <w:t>.  Upon the Company</w:t>
      </w:r>
      <w:r w:rsidR="00CE7021">
        <w:t>’</w:t>
      </w:r>
      <w:r w:rsidRPr="007125E4">
        <w:t xml:space="preserve">s exercise of the option provided in </w:t>
      </w:r>
      <w:r w:rsidR="00A4726F">
        <w:fldChar w:fldCharType="begin"/>
      </w:r>
      <w:r w:rsidR="00A4726F">
        <w:instrText xml:space="preserve"> REF _Ref_ContractCompanion_9kb9Ur248 \n \h \* MERGEFORMAT </w:instrText>
      </w:r>
      <w:r w:rsidR="00A4726F">
        <w:fldChar w:fldCharType="separate"/>
      </w:r>
      <w:r w:rsidR="00A4726F">
        <w:t>Section 8.01</w:t>
      </w:r>
      <w:r w:rsidR="00A4726F">
        <w:fldChar w:fldCharType="end"/>
      </w:r>
      <w:r w:rsidRPr="007125E4">
        <w:t xml:space="preserve"> to have this </w:t>
      </w:r>
      <w:r w:rsidR="00A4726F">
        <w:fldChar w:fldCharType="begin"/>
      </w:r>
      <w:r w:rsidR="00A4726F">
        <w:instrText xml:space="preserve"> REF _Ref_ContractCompanion_9kb9Ur03D \n \h \* MERGEFORMAT </w:instrText>
      </w:r>
      <w:r w:rsidR="00A4726F">
        <w:fldChar w:fldCharType="separate"/>
      </w:r>
      <w:r w:rsidR="00A4726F">
        <w:t>Section 8.03</w:t>
      </w:r>
      <w:r w:rsidR="00A4726F">
        <w:fldChar w:fldCharType="end"/>
      </w:r>
      <w:r w:rsidRPr="007125E4">
        <w:t xml:space="preserve"> applied to the Securities, the Company and the Subsidiary Guarantors shall be released from its obligations under </w:t>
      </w:r>
      <w:r w:rsidR="00A4726F">
        <w:fldChar w:fldCharType="begin"/>
      </w:r>
      <w:r w:rsidR="00A4726F">
        <w:instrText xml:space="preserve"> REF _Ref_ContractCompanion_9kb9Ur25D \w \n \h \* MERGEFORMAT </w:instrText>
      </w:r>
      <w:r w:rsidR="00A4726F">
        <w:fldChar w:fldCharType="separate"/>
      </w:r>
      <w:r w:rsidR="00A4726F">
        <w:t>Article 4</w:t>
      </w:r>
      <w:r w:rsidR="00A4726F">
        <w:fldChar w:fldCharType="end"/>
      </w:r>
      <w:r w:rsidRPr="007125E4">
        <w:t xml:space="preserve"> other than Sections </w:t>
      </w:r>
      <w:r w:rsidR="00A4726F">
        <w:fldChar w:fldCharType="begin"/>
      </w:r>
      <w:r w:rsidR="00A4726F">
        <w:instrText xml:space="preserve"> REF _Ref_ContractCompanion_9kb9Ur09B \n \h \t \* MERGEFORMAT </w:instrText>
      </w:r>
      <w:r w:rsidR="00A4726F">
        <w:fldChar w:fldCharType="separate"/>
      </w:r>
      <w:r w:rsidR="00A4726F">
        <w:t>4.01</w:t>
      </w:r>
      <w:r w:rsidR="00A4726F">
        <w:fldChar w:fldCharType="end"/>
      </w:r>
      <w:r w:rsidRPr="007125E4">
        <w:t xml:space="preserve">, </w:t>
      </w:r>
      <w:r w:rsidR="00A4726F">
        <w:fldChar w:fldCharType="begin"/>
      </w:r>
      <w:r w:rsidR="00A4726F">
        <w:instrText xml:space="preserve"> REF _Ref_ContractCompanion_9kb9Ur24C \n \h \t \* MERGEFORMAT </w:instrText>
      </w:r>
      <w:r w:rsidR="00A4726F">
        <w:fldChar w:fldCharType="separate"/>
      </w:r>
      <w:r w:rsidR="00A4726F">
        <w:t>4.04</w:t>
      </w:r>
      <w:r w:rsidR="00A4726F">
        <w:fldChar w:fldCharType="end"/>
      </w:r>
      <w:r w:rsidRPr="007125E4">
        <w:t xml:space="preserve">, </w:t>
      </w:r>
      <w:r w:rsidR="00A4726F">
        <w:fldChar w:fldCharType="begin"/>
      </w:r>
      <w:r w:rsidR="00A4726F">
        <w:instrText xml:space="preserve"> REF _Ref_ContractCompanion_9kb9Ur129 \n \h \t \* MERGEFORMAT </w:instrText>
      </w:r>
      <w:r w:rsidR="00A4726F">
        <w:fldChar w:fldCharType="separate"/>
      </w:r>
      <w:r w:rsidR="00A4726F">
        <w:t>4.08</w:t>
      </w:r>
      <w:r w:rsidR="00A4726F">
        <w:fldChar w:fldCharType="end"/>
      </w:r>
      <w:r w:rsidRPr="007125E4">
        <w:t xml:space="preserve">, </w:t>
      </w:r>
      <w:r w:rsidR="00A4726F">
        <w:fldChar w:fldCharType="begin"/>
      </w:r>
      <w:r w:rsidR="00A4726F">
        <w:instrText xml:space="preserve"> REF _Ref_ContractCompanion_9kb9Ur255 \n \h \t \* MERGEFORMAT </w:instrText>
      </w:r>
      <w:r w:rsidR="00A4726F">
        <w:fldChar w:fldCharType="separate"/>
      </w:r>
      <w:r w:rsidR="00A4726F">
        <w:t>4.10</w:t>
      </w:r>
      <w:r w:rsidR="00A4726F">
        <w:fldChar w:fldCharType="end"/>
      </w:r>
      <w:r w:rsidRPr="007125E4">
        <w:t xml:space="preserve">, </w:t>
      </w:r>
      <w:r w:rsidR="00A4726F">
        <w:fldChar w:fldCharType="begin"/>
      </w:r>
      <w:r w:rsidR="00A4726F">
        <w:instrText xml:space="preserve"> REF _Ref_ContractCompanion_9kb9Ur257 \n \h \t \* MERGEFORMAT </w:instrText>
      </w:r>
      <w:r w:rsidR="00A4726F">
        <w:fldChar w:fldCharType="separate"/>
      </w:r>
      <w:r w:rsidR="00A4726F">
        <w:t>4.11</w:t>
      </w:r>
      <w:r w:rsidR="00A4726F">
        <w:fldChar w:fldCharType="end"/>
      </w:r>
      <w:r w:rsidRPr="007125E4">
        <w:t xml:space="preserve">, </w:t>
      </w:r>
      <w:r w:rsidR="00A4726F">
        <w:fldChar w:fldCharType="begin"/>
      </w:r>
      <w:r w:rsidR="00A4726F">
        <w:instrText xml:space="preserve"> REF _Ref_ContractCompanion_9kb9Ur259 \n \h \t \* MERGEFORMAT </w:instrText>
      </w:r>
      <w:r w:rsidR="00A4726F">
        <w:fldChar w:fldCharType="separate"/>
      </w:r>
      <w:r w:rsidR="00A4726F">
        <w:t>4.12</w:t>
      </w:r>
      <w:r w:rsidR="00A4726F">
        <w:fldChar w:fldCharType="end"/>
      </w:r>
      <w:r w:rsidRPr="007125E4">
        <w:t xml:space="preserve"> and </w:t>
      </w:r>
      <w:r w:rsidR="00A4726F">
        <w:fldChar w:fldCharType="begin"/>
      </w:r>
      <w:r w:rsidR="00A4726F">
        <w:instrText xml:space="preserve"> REF _Ref_ContractCompanion_9kb9Ur013 \n \h \t \* MERGEFORMAT </w:instrText>
      </w:r>
      <w:r w:rsidR="00A4726F">
        <w:fldChar w:fldCharType="separate"/>
      </w:r>
      <w:r w:rsidR="00A4726F">
        <w:t>4.14</w:t>
      </w:r>
      <w:r w:rsidR="00A4726F">
        <w:fldChar w:fldCharType="end"/>
      </w:r>
      <w:r w:rsidRPr="007125E4">
        <w:t>, each Subsidiary Guarantor</w:t>
      </w:r>
      <w:r w:rsidR="00CE7021">
        <w:t>’</w:t>
      </w:r>
      <w:r w:rsidRPr="007125E4">
        <w:t xml:space="preserve">s obligations under its Subsidiary Guarantee shall terminate and the occurrence of an event with respect to such Securities specified in </w:t>
      </w:r>
      <w:r w:rsidR="00A4726F">
        <w:fldChar w:fldCharType="begin"/>
      </w:r>
      <w:r w:rsidR="00A4726F">
        <w:instrText xml:space="preserve"> REF _Ref_ContractCompanion_9kb9Ur048 \n \h \* MERGEFORMAT </w:instrText>
      </w:r>
      <w:r w:rsidR="00A4726F">
        <w:fldChar w:fldCharType="separate"/>
      </w:r>
      <w:r w:rsidR="00A4726F">
        <w:t>Section 6.01</w:t>
      </w:r>
      <w:r w:rsidR="00A4726F">
        <w:fldChar w:fldCharType="end"/>
      </w:r>
      <w:r w:rsidRPr="007125E4">
        <w:t xml:space="preserve"> (except with respect to </w:t>
      </w:r>
      <w:r w:rsidR="00A4726F">
        <w:fldChar w:fldCharType="begin"/>
      </w:r>
      <w:r w:rsidR="00A4726F">
        <w:instrText xml:space="preserve"> REF _Ref_ContractCompanion_9kb9Ur189 \w \h \* MERGEFORMAT </w:instrText>
      </w:r>
      <w:r w:rsidR="00A4726F">
        <w:fldChar w:fldCharType="separate"/>
      </w:r>
      <w:r w:rsidR="00A4726F">
        <w:t>Section 6.01(1)</w:t>
      </w:r>
      <w:r w:rsidR="00A4726F">
        <w:fldChar w:fldCharType="end"/>
      </w:r>
      <w:r w:rsidRPr="007125E4">
        <w:t xml:space="preserve">, </w:t>
      </w:r>
      <w:r w:rsidR="00A4726F">
        <w:fldChar w:fldCharType="begin"/>
      </w:r>
      <w:r w:rsidR="00A4726F">
        <w:instrText xml:space="preserve"> REF _Ref_ContractCompanion_9kb9Ur18B \n \h </w:instrText>
      </w:r>
      <w:r w:rsidR="00A4726F">
        <w:fldChar w:fldCharType="separate"/>
      </w:r>
      <w:r w:rsidR="00A4726F">
        <w:t>(2)</w:t>
      </w:r>
      <w:r w:rsidR="00A4726F">
        <w:fldChar w:fldCharType="end"/>
      </w:r>
      <w:r w:rsidRPr="007125E4">
        <w:t xml:space="preserve">, </w:t>
      </w:r>
      <w:r w:rsidR="00A4726F">
        <w:fldChar w:fldCharType="begin"/>
      </w:r>
      <w:r w:rsidR="00A4726F">
        <w:instrText xml:space="preserve"> REF _Ref_ContractCompanion_9kb9Ur18D \n \h </w:instrText>
      </w:r>
      <w:r w:rsidR="00A4726F">
        <w:fldChar w:fldCharType="separate"/>
      </w:r>
      <w:r w:rsidR="00A4726F">
        <w:t>(6)</w:t>
      </w:r>
      <w:r w:rsidR="00A4726F">
        <w:fldChar w:fldCharType="end"/>
      </w:r>
      <w:r w:rsidRPr="007125E4">
        <w:t xml:space="preserve">, </w:t>
      </w:r>
      <w:r w:rsidR="00A4726F">
        <w:fldChar w:fldCharType="begin"/>
      </w:r>
      <w:r w:rsidR="00A4726F">
        <w:instrText xml:space="preserve"> REF _Ref_ContractCompanion_9kb9Ur18F \n \h </w:instrText>
      </w:r>
      <w:r w:rsidR="00A4726F">
        <w:fldChar w:fldCharType="separate"/>
      </w:r>
      <w:r w:rsidR="00A4726F">
        <w:t>(7)</w:t>
      </w:r>
      <w:r w:rsidR="00A4726F">
        <w:fldChar w:fldCharType="end"/>
      </w:r>
      <w:r w:rsidRPr="007125E4">
        <w:t xml:space="preserve">, </w:t>
      </w:r>
      <w:r w:rsidR="00A4726F">
        <w:fldChar w:fldCharType="begin"/>
      </w:r>
      <w:r w:rsidR="00A4726F">
        <w:instrText xml:space="preserve"> REF _Ref_ContractCompanion_9kb9Ur18H \n \h </w:instrText>
      </w:r>
      <w:r w:rsidR="00A4726F">
        <w:fldChar w:fldCharType="separate"/>
      </w:r>
      <w:r w:rsidR="00A4726F">
        <w:t>(8)</w:t>
      </w:r>
      <w:r w:rsidR="00A4726F">
        <w:fldChar w:fldCharType="end"/>
      </w:r>
      <w:r w:rsidRPr="007125E4">
        <w:t xml:space="preserve">, </w:t>
      </w:r>
      <w:r w:rsidR="00A4726F">
        <w:fldChar w:fldCharType="begin"/>
      </w:r>
      <w:r w:rsidR="00A4726F">
        <w:instrText xml:space="preserve"> REF _Ref161136929 \n \h </w:instrText>
      </w:r>
      <w:r w:rsidR="00A4726F">
        <w:fldChar w:fldCharType="separate"/>
      </w:r>
      <w:r w:rsidR="00A4726F">
        <w:t>(9)</w:t>
      </w:r>
      <w:r w:rsidR="00A4726F">
        <w:fldChar w:fldCharType="end"/>
      </w:r>
      <w:r w:rsidRPr="007125E4">
        <w:t xml:space="preserve"> and </w:t>
      </w:r>
      <w:r w:rsidR="00A4726F">
        <w:fldChar w:fldCharType="begin"/>
      </w:r>
      <w:r w:rsidR="00A4726F">
        <w:instrText xml:space="preserve"> REF _Ref_ContractCompanion_9kb9Ur23B \w \n \h \t \* MERGEFORMAT </w:instrText>
      </w:r>
      <w:r w:rsidR="00A4726F">
        <w:fldChar w:fldCharType="separate"/>
      </w:r>
      <w:r w:rsidR="00A4726F">
        <w:t>(10)</w:t>
      </w:r>
      <w:r w:rsidR="00A4726F">
        <w:fldChar w:fldCharType="end"/>
      </w:r>
      <w:r w:rsidRPr="007125E4">
        <w:t xml:space="preserve">) shall no longer constitute an Event of Default on and after the date the conditions set forth in </w:t>
      </w:r>
      <w:r w:rsidR="00A4726F">
        <w:fldChar w:fldCharType="begin"/>
      </w:r>
      <w:r w:rsidR="00A4726F">
        <w:instrText xml:space="preserve"> REF _Ref_ContractCompanion_9kb9Ur24A \n \h \* MERGEFORMAT </w:instrText>
      </w:r>
      <w:r w:rsidR="00A4726F">
        <w:fldChar w:fldCharType="separate"/>
      </w:r>
      <w:r w:rsidR="00A4726F">
        <w:t>Section 8.07</w:t>
      </w:r>
      <w:r w:rsidR="00A4726F">
        <w:fldChar w:fldCharType="end"/>
      </w:r>
      <w:r w:rsidRPr="007125E4">
        <w:t xml:space="preserve"> are satisfied (a </w:t>
      </w:r>
      <w:r w:rsidR="00CE7021">
        <w:t>“</w:t>
      </w:r>
      <w:r w:rsidRPr="000D6D35">
        <w:rPr>
          <w:b/>
          <w:i/>
        </w:rPr>
        <w:t>Covenant Defeasance</w:t>
      </w:r>
      <w:r w:rsidR="00CE7021">
        <w:t>”</w:t>
      </w:r>
      <w:r w:rsidRPr="007125E4">
        <w:t xml:space="preserve">).  For the avoidance of doubt, such Covenant Defeasance means that, with respect to the Securities, the Company and the Subsidiary Guarantors may omit to comply with and shall have no liability in respect of any term, condition or limitation set forth in any such Section or clause referenced in the first sentence of this </w:t>
      </w:r>
      <w:r w:rsidR="00A4726F">
        <w:fldChar w:fldCharType="begin"/>
      </w:r>
      <w:r w:rsidR="00A4726F">
        <w:instrText xml:space="preserve"> REF _Ref_ContractCompanion_9kb9Ur03D \n \h \* MERGEFORMAT </w:instrText>
      </w:r>
      <w:r w:rsidR="00A4726F">
        <w:fldChar w:fldCharType="separate"/>
      </w:r>
      <w:r w:rsidR="00A4726F">
        <w:t>Section 8.03</w:t>
      </w:r>
      <w:r w:rsidR="00A4726F">
        <w:fldChar w:fldCharType="end"/>
      </w:r>
      <w:r w:rsidRPr="007125E4">
        <w:t xml:space="preserve">, whether directly or indirectly by reason of any reference elsewhere herein to any such Section or clause or by reason of any reference in any such Section or clause to any other provision herein or in any other document, but the remainder of this Indenture shall be unaffected thereby.  Prior to the date the conditions in </w:t>
      </w:r>
      <w:r w:rsidR="00A4726F">
        <w:fldChar w:fldCharType="begin"/>
      </w:r>
      <w:r w:rsidR="00A4726F">
        <w:instrText xml:space="preserve"> REF _Ref_ContractCompanion_9kb9Ur24A \n \h \* MERGEFORMAT </w:instrText>
      </w:r>
      <w:r w:rsidR="00A4726F">
        <w:fldChar w:fldCharType="separate"/>
      </w:r>
      <w:r w:rsidR="00A4726F">
        <w:t>Section 8.07</w:t>
      </w:r>
      <w:r w:rsidR="00A4726F">
        <w:fldChar w:fldCharType="end"/>
      </w:r>
      <w:r w:rsidRPr="007125E4">
        <w:t xml:space="preserve"> are satisfied, none of the Company</w:t>
      </w:r>
      <w:r w:rsidR="00CE7021">
        <w:t>’</w:t>
      </w:r>
      <w:r w:rsidRPr="007125E4">
        <w:t>s or the Subsidiary Guarantors</w:t>
      </w:r>
      <w:r w:rsidR="00CE7021">
        <w:t>’</w:t>
      </w:r>
      <w:r w:rsidRPr="007125E4">
        <w:t xml:space="preserve"> obligations under the Indenture will be discharged.  Thereafter, the Trustee upon request will acknowledge in writing the discharge of the Company</w:t>
      </w:r>
      <w:r w:rsidR="00CE7021">
        <w:t>’</w:t>
      </w:r>
      <w:r w:rsidRPr="007125E4">
        <w:t>s and the Subsidiary Guarantors</w:t>
      </w:r>
      <w:r w:rsidR="00CE7021">
        <w:t>’</w:t>
      </w:r>
      <w:r w:rsidRPr="007125E4">
        <w:t xml:space="preserve"> obligations under the Securities and the Indenture except for the surviving obligations specified above.</w:t>
      </w:r>
    </w:p>
    <w:p w14:paraId="1F34D3CC" w14:textId="77777777" w:rsidR="000D6D35" w:rsidRPr="000D6D35" w:rsidRDefault="003E7B3F" w:rsidP="00420ADE">
      <w:pPr>
        <w:pStyle w:val="Ttulo2"/>
        <w:rPr>
          <w:vanish/>
          <w:color w:val="FF0000"/>
          <w:specVanish/>
        </w:rPr>
      </w:pPr>
      <w:bookmarkStart w:id="268" w:name="_Ref_ContractCompanion_9kb9Ur25B"/>
      <w:bookmarkStart w:id="269" w:name="_Toc161960679"/>
      <w:r w:rsidRPr="007125E4">
        <w:t>Application of Trust Money</w:t>
      </w:r>
      <w:bookmarkEnd w:id="268"/>
      <w:bookmarkEnd w:id="269"/>
    </w:p>
    <w:p w14:paraId="1307F685" w14:textId="403581F9" w:rsidR="003E7B3F" w:rsidRPr="007125E4" w:rsidRDefault="003E7B3F" w:rsidP="000D6D35">
      <w:pPr>
        <w:pStyle w:val="wNoTOC"/>
      </w:pPr>
      <w:r w:rsidRPr="007125E4">
        <w:t xml:space="preserve">.  Subject to </w:t>
      </w:r>
      <w:r w:rsidR="00A4726F">
        <w:fldChar w:fldCharType="begin"/>
      </w:r>
      <w:r w:rsidR="00A4726F">
        <w:instrText xml:space="preserve"> REF _Ref_ContractCompanion_9kb9Ur266 \n \h \* MERGEFORMAT </w:instrText>
      </w:r>
      <w:r w:rsidR="00A4726F">
        <w:fldChar w:fldCharType="separate"/>
      </w:r>
      <w:r w:rsidR="00A4726F">
        <w:t>Section 8.05</w:t>
      </w:r>
      <w:r w:rsidR="00A4726F">
        <w:fldChar w:fldCharType="end"/>
      </w:r>
      <w:r w:rsidRPr="007125E4">
        <w:t xml:space="preserve">, the Trustee shall hold in trust U.S. dollars or U.S. Government Obligations deposited with it pursuant to this </w:t>
      </w:r>
      <w:r w:rsidR="00A4726F">
        <w:fldChar w:fldCharType="begin"/>
      </w:r>
      <w:r w:rsidR="00A4726F">
        <w:instrText xml:space="preserve"> REF _Ref_ContractCompanion_9kb9Ur246 \w \n \h \* MERGEFORMAT </w:instrText>
      </w:r>
      <w:r w:rsidR="00A4726F">
        <w:fldChar w:fldCharType="separate"/>
      </w:r>
      <w:r w:rsidR="00A4726F">
        <w:t>Article 8</w:t>
      </w:r>
      <w:r w:rsidR="00A4726F">
        <w:fldChar w:fldCharType="end"/>
      </w:r>
      <w:r w:rsidRPr="007125E4">
        <w:t>.  It shall apply the deposited money and the U.S. dollars from U.S. Government Obligations through the Paying Agents and in accordance with this Indenture to the payment of principal, premium, if any, interest and Additional Amounts, if any, on the Securities.</w:t>
      </w:r>
    </w:p>
    <w:p w14:paraId="12A2AD48" w14:textId="77777777" w:rsidR="000D6D35" w:rsidRPr="000D6D35" w:rsidRDefault="003E7B3F" w:rsidP="00420ADE">
      <w:pPr>
        <w:pStyle w:val="Ttulo2"/>
        <w:rPr>
          <w:vanish/>
          <w:color w:val="FF0000"/>
          <w:specVanish/>
        </w:rPr>
      </w:pPr>
      <w:bookmarkStart w:id="270" w:name="_Ref_ContractCompanion_9kb9Ur266"/>
      <w:bookmarkStart w:id="271" w:name="_Toc161960680"/>
      <w:r w:rsidRPr="007125E4">
        <w:t>Repayment to Company</w:t>
      </w:r>
      <w:bookmarkEnd w:id="270"/>
      <w:bookmarkEnd w:id="271"/>
    </w:p>
    <w:p w14:paraId="2942C67F" w14:textId="54568619" w:rsidR="003E7B3F" w:rsidRPr="007125E4" w:rsidRDefault="003E7B3F" w:rsidP="000D6D35">
      <w:pPr>
        <w:pStyle w:val="wNoTOC"/>
      </w:pPr>
      <w:r w:rsidRPr="007125E4">
        <w:t xml:space="preserve">.  Subject to Sections </w:t>
      </w:r>
      <w:r w:rsidR="00A4726F">
        <w:fldChar w:fldCharType="begin"/>
      </w:r>
      <w:r w:rsidR="00A4726F">
        <w:instrText xml:space="preserve"> REF _Ref_ContractCompanion_9kb9Ur19G \n \h \t \* MERGEFORMAT </w:instrText>
      </w:r>
      <w:r w:rsidR="00A4726F">
        <w:fldChar w:fldCharType="separate"/>
      </w:r>
      <w:r w:rsidR="00A4726F">
        <w:t>7.06</w:t>
      </w:r>
      <w:r w:rsidR="00A4726F">
        <w:fldChar w:fldCharType="end"/>
      </w:r>
      <w:r w:rsidRPr="007125E4">
        <w:t xml:space="preserve">, </w:t>
      </w:r>
      <w:r w:rsidR="00A4726F">
        <w:fldChar w:fldCharType="begin"/>
      </w:r>
      <w:r w:rsidR="00A4726F">
        <w:instrText xml:space="preserve"> REF _Ref_ContractCompanion_9kb9Ur059 \n \h \t \* MERGEFORMAT </w:instrText>
      </w:r>
      <w:r w:rsidR="00A4726F">
        <w:fldChar w:fldCharType="separate"/>
      </w:r>
      <w:r w:rsidR="00A4726F">
        <w:t>8.02</w:t>
      </w:r>
      <w:r w:rsidR="00A4726F">
        <w:fldChar w:fldCharType="end"/>
      </w:r>
      <w:r w:rsidRPr="007125E4">
        <w:t xml:space="preserve">, </w:t>
      </w:r>
      <w:r w:rsidR="00A4726F">
        <w:fldChar w:fldCharType="begin"/>
      </w:r>
      <w:r w:rsidR="00A4726F">
        <w:instrText xml:space="preserve"> REF _Ref_ContractCompanion_9kb9Ur03D \n \h \t \* MERGEFORMAT </w:instrText>
      </w:r>
      <w:r w:rsidR="00A4726F">
        <w:fldChar w:fldCharType="separate"/>
      </w:r>
      <w:r w:rsidR="00A4726F">
        <w:t>8.03</w:t>
      </w:r>
      <w:r w:rsidR="00A4726F">
        <w:fldChar w:fldCharType="end"/>
      </w:r>
      <w:r w:rsidRPr="007125E4">
        <w:t xml:space="preserve"> and </w:t>
      </w:r>
      <w:r w:rsidR="00A4726F">
        <w:fldChar w:fldCharType="begin"/>
      </w:r>
      <w:r w:rsidR="00A4726F">
        <w:instrText xml:space="preserve"> REF _Ref_ContractCompanion_9kb9Ur24A \n \h \t \* MERGEFORMAT </w:instrText>
      </w:r>
      <w:r w:rsidR="00A4726F">
        <w:fldChar w:fldCharType="separate"/>
      </w:r>
      <w:r w:rsidR="00A4726F">
        <w:t>8.07</w:t>
      </w:r>
      <w:r w:rsidR="00A4726F">
        <w:fldChar w:fldCharType="end"/>
      </w:r>
      <w:r w:rsidRPr="007125E4">
        <w:t>, the Trustee and the Paying Agents shall promptly turn over to the Company upon request any excess money or Securities held by them at any time.</w:t>
      </w:r>
    </w:p>
    <w:p w14:paraId="01C5D167" w14:textId="77777777" w:rsidR="003E7B3F" w:rsidRPr="007125E4" w:rsidRDefault="003E7B3F" w:rsidP="00FD0D25">
      <w:pPr>
        <w:pStyle w:val="wText2"/>
      </w:pPr>
      <w:r w:rsidRPr="007125E4">
        <w:t>Subject to any applicable abandoned property law, the Trustee and the Paying Agents shall pay to the Company upon request any money held by them for the payment of principal, premium, if any, interest and Additional Amounts, if any, that remains unclaimed for two years, and, thereafter, Holders entitled to the money must look only to the Company and not to the Trustee or any of the Paying Agents for payment as general creditors.</w:t>
      </w:r>
    </w:p>
    <w:p w14:paraId="4939395B" w14:textId="77777777" w:rsidR="000D6D35" w:rsidRPr="000D6D35" w:rsidRDefault="003E7B3F" w:rsidP="00420ADE">
      <w:pPr>
        <w:pStyle w:val="Ttulo2"/>
        <w:rPr>
          <w:vanish/>
          <w:color w:val="FF0000"/>
          <w:specVanish/>
        </w:rPr>
      </w:pPr>
      <w:bookmarkStart w:id="272" w:name="_Ref_ContractCompanion_9kb9Ur279"/>
      <w:bookmarkStart w:id="273" w:name="_Toc161960681"/>
      <w:r w:rsidRPr="007125E4">
        <w:t>Reinstatement</w:t>
      </w:r>
      <w:bookmarkEnd w:id="272"/>
      <w:bookmarkEnd w:id="273"/>
    </w:p>
    <w:p w14:paraId="01704618" w14:textId="23133FF5" w:rsidR="003E7B3F" w:rsidRPr="007125E4" w:rsidRDefault="003E7B3F" w:rsidP="000D6D35">
      <w:pPr>
        <w:pStyle w:val="wNoTOC"/>
      </w:pPr>
      <w:r w:rsidRPr="007125E4">
        <w:t xml:space="preserve">.  If the Trustee or any of the Paying Agents are unable to apply any U.S. dollars or U.S. Government Obligations in accordance with this </w:t>
      </w:r>
      <w:r w:rsidR="00A4726F">
        <w:fldChar w:fldCharType="begin"/>
      </w:r>
      <w:r w:rsidR="00A4726F">
        <w:instrText xml:space="preserve"> REF _Ref_ContractCompanion_9kb9Ur246 \w \n \h \* MERGEFORMAT </w:instrText>
      </w:r>
      <w:r w:rsidR="00A4726F">
        <w:fldChar w:fldCharType="separate"/>
      </w:r>
      <w:r w:rsidR="00A4726F">
        <w:t>Article 8</w:t>
      </w:r>
      <w:r w:rsidR="00A4726F">
        <w:fldChar w:fldCharType="end"/>
      </w:r>
      <w:r w:rsidRPr="007125E4">
        <w:t xml:space="preserve"> by reason of any legal proceeding or by reason of any order or judgment of any court or Governmental Authority enjoining, restraining or otherwise prohibiting such application, the Company</w:t>
      </w:r>
      <w:r w:rsidR="00CE7021">
        <w:t>’</w:t>
      </w:r>
      <w:r w:rsidRPr="007125E4">
        <w:t>s and the Subsidiary Guarantors</w:t>
      </w:r>
      <w:r w:rsidR="00CE7021">
        <w:t>’</w:t>
      </w:r>
      <w:r w:rsidRPr="007125E4">
        <w:t xml:space="preserve"> obligations under this Indenture and the Securities shall be revived and reinstated as though no deposit had occurred pursuant to this </w:t>
      </w:r>
      <w:r w:rsidR="00A4726F">
        <w:fldChar w:fldCharType="begin"/>
      </w:r>
      <w:r w:rsidR="00A4726F">
        <w:instrText xml:space="preserve"> REF _Ref_ContractCompanion_9kb9Ur246 \w \n \h \* MERGEFORMAT </w:instrText>
      </w:r>
      <w:r w:rsidR="00A4726F">
        <w:fldChar w:fldCharType="separate"/>
      </w:r>
      <w:r w:rsidR="00A4726F">
        <w:t>Article 8</w:t>
      </w:r>
      <w:r w:rsidR="00A4726F">
        <w:fldChar w:fldCharType="end"/>
      </w:r>
      <w:r w:rsidRPr="007125E4">
        <w:t xml:space="preserve"> until such time as the Trustee or such Paying Agent is permitted to apply all such U.S. dollars or U.S. Government Obligations in accordance with this </w:t>
      </w:r>
      <w:r w:rsidR="00A4726F">
        <w:fldChar w:fldCharType="begin"/>
      </w:r>
      <w:r w:rsidR="00A4726F">
        <w:instrText xml:space="preserve"> REF _Ref_ContractCompanion_9kb9Ur246 \w \n \h \* MERGEFORMAT </w:instrText>
      </w:r>
      <w:r w:rsidR="00A4726F">
        <w:fldChar w:fldCharType="separate"/>
      </w:r>
      <w:r w:rsidR="00A4726F">
        <w:t>Article 8</w:t>
      </w:r>
      <w:r w:rsidR="00A4726F">
        <w:fldChar w:fldCharType="end"/>
      </w:r>
      <w:r w:rsidRPr="007125E4">
        <w:t xml:space="preserve">; </w:t>
      </w:r>
      <w:r w:rsidRPr="000D6D35">
        <w:rPr>
          <w:i/>
          <w:iCs/>
        </w:rPr>
        <w:t>provided</w:t>
      </w:r>
      <w:r w:rsidRPr="007125E4">
        <w:t xml:space="preserve">, </w:t>
      </w:r>
      <w:r w:rsidRPr="000D6D35">
        <w:rPr>
          <w:i/>
          <w:iCs/>
        </w:rPr>
        <w:t>however</w:t>
      </w:r>
      <w:r w:rsidRPr="007125E4">
        <w:t>, that, if the Company has made any payment of principal, premium, if any, interest and Additional Amounts, if any, on any Securities because of the reinstatement of its obligations, the Company shall be subrogated to the rights of the Holders of such Securities to receive such payment from the U.S. dollars or U.S. Government Obligations held by the Trustee or such Paying Agent.</w:t>
      </w:r>
    </w:p>
    <w:p w14:paraId="788C65AD" w14:textId="77777777" w:rsidR="000D6D35" w:rsidRPr="000D6D35" w:rsidRDefault="003E7B3F" w:rsidP="00420ADE">
      <w:pPr>
        <w:pStyle w:val="Ttulo2"/>
        <w:keepNext/>
        <w:rPr>
          <w:vanish/>
          <w:color w:val="FF0000"/>
          <w:specVanish/>
        </w:rPr>
      </w:pPr>
      <w:bookmarkStart w:id="274" w:name="_Ref_ContractCompanion_9kb9Ur24A"/>
      <w:bookmarkStart w:id="275" w:name="_Toc161960682"/>
      <w:r w:rsidRPr="007125E4">
        <w:t>Conditions to Legal Defeasance or Covenant Defeasance</w:t>
      </w:r>
      <w:bookmarkEnd w:id="274"/>
      <w:bookmarkEnd w:id="275"/>
    </w:p>
    <w:p w14:paraId="1723241C" w14:textId="49D746FC" w:rsidR="003E7B3F" w:rsidRPr="007125E4" w:rsidRDefault="003E7B3F" w:rsidP="000D6D35">
      <w:pPr>
        <w:pStyle w:val="wNoTOC"/>
      </w:pPr>
      <w:r w:rsidRPr="007125E4">
        <w:t xml:space="preserve">.  The following shall be the conditions to application of either </w:t>
      </w:r>
      <w:r w:rsidR="00A4726F">
        <w:fldChar w:fldCharType="begin"/>
      </w:r>
      <w:r w:rsidR="00A4726F">
        <w:instrText xml:space="preserve"> REF _Ref_ContractCompanion_9kb9Ur059 \n \h \* MERGEFORMAT </w:instrText>
      </w:r>
      <w:r w:rsidR="00A4726F">
        <w:fldChar w:fldCharType="separate"/>
      </w:r>
      <w:r w:rsidR="00A4726F">
        <w:t>Section 8.02</w:t>
      </w:r>
      <w:r w:rsidR="00A4726F">
        <w:fldChar w:fldCharType="end"/>
      </w:r>
      <w:r w:rsidRPr="007125E4">
        <w:t xml:space="preserve"> or </w:t>
      </w:r>
      <w:r w:rsidR="00A4726F">
        <w:fldChar w:fldCharType="begin"/>
      </w:r>
      <w:r w:rsidR="00A4726F">
        <w:instrText xml:space="preserve"> REF _Ref_ContractCompanion_9kb9Ur03D \n \h \* MERGEFORMAT </w:instrText>
      </w:r>
      <w:r w:rsidR="00A4726F">
        <w:fldChar w:fldCharType="separate"/>
      </w:r>
      <w:r w:rsidR="00A4726F">
        <w:t>Section 8.03</w:t>
      </w:r>
      <w:r w:rsidR="00A4726F">
        <w:fldChar w:fldCharType="end"/>
      </w:r>
      <w:r w:rsidRPr="007125E4">
        <w:t xml:space="preserve"> to the then outstanding Securities:</w:t>
      </w:r>
    </w:p>
    <w:p w14:paraId="3A2D1692" w14:textId="77777777" w:rsidR="003E7B3F" w:rsidRPr="007125E4" w:rsidRDefault="003E7B3F" w:rsidP="00420ADE">
      <w:pPr>
        <w:pStyle w:val="Ttulo5"/>
      </w:pPr>
      <w:r w:rsidRPr="007125E4">
        <w:t>the Company shall irrevocably have deposited or caused to be deposited with the Trustee in trust for benefit of the Holders, U.S. dollars in immediately available funds, U.S. Government Obligations or a combination thereof, in an amount sufficient, in the opinion of an internationally recognized firm of independent public accountants or an internationally recognized investment bank expressed in a written certificate thereof delivered to the Trustee, to pay and discharge, and which shall be applied by the Trustee (or other qualifying trustee) to pay and discharge, the principal, premium, if any, each installment of interest and Additional Amounts, if any, on the Securities on the Maturity Date in accordance with the terms of this Indenture and the Securities;</w:t>
      </w:r>
    </w:p>
    <w:p w14:paraId="6EC7B50E" w14:textId="3317DD5D" w:rsidR="003E7B3F" w:rsidRPr="007125E4" w:rsidRDefault="003E7B3F" w:rsidP="00420ADE">
      <w:pPr>
        <w:pStyle w:val="Ttulo5"/>
        <w:keepNext/>
      </w:pPr>
      <w:bookmarkStart w:id="276" w:name="_Ref161146844"/>
      <w:r w:rsidRPr="007125E4">
        <w:t xml:space="preserve">in the case of an election under </w:t>
      </w:r>
      <w:r w:rsidR="00A4726F">
        <w:fldChar w:fldCharType="begin"/>
      </w:r>
      <w:r w:rsidR="00A4726F">
        <w:instrText xml:space="preserve"> REF _Ref_ContractCompanion_9kb9Ur059 \n \h \* MERGEFORMAT </w:instrText>
      </w:r>
      <w:r w:rsidR="00A4726F">
        <w:fldChar w:fldCharType="separate"/>
      </w:r>
      <w:r w:rsidR="00A4726F">
        <w:t>Section 8.02</w:t>
      </w:r>
      <w:r w:rsidR="00A4726F">
        <w:fldChar w:fldCharType="end"/>
      </w:r>
      <w:r w:rsidRPr="007125E4">
        <w:t>, the Company shall have delivered to the Trustee:</w:t>
      </w:r>
      <w:bookmarkEnd w:id="276"/>
    </w:p>
    <w:p w14:paraId="7E79C801" w14:textId="77777777" w:rsidR="003E7B3F" w:rsidRPr="007125E4" w:rsidRDefault="003E7B3F" w:rsidP="00420ADE">
      <w:pPr>
        <w:pStyle w:val="Ttulo6"/>
      </w:pPr>
      <w:r w:rsidRPr="007125E4">
        <w:t>an Opinion of Counsel stating that (1) the Company has received from, or there has been published by, the U.S. Internal Revenue Service a ruling, or (2) since the Restructuring Closing Date there has been a change in the applicable United States federal income tax law or the interpretation thereof, in either case to the effect that, and based thereon, such opinion shall confirm that, the Holders of the Securities will not recognize gain or loss for United States federal income tax purposes as a result of such deposit, defeasance and discharge and will be subject to United States federal income tax on the same amount, in the same manner and at the same time as would have been the case if such deposit, defeasance and discharge had not occurred;</w:t>
      </w:r>
    </w:p>
    <w:p w14:paraId="20FABA30" w14:textId="77777777" w:rsidR="003E7B3F" w:rsidRPr="007125E4" w:rsidRDefault="003E7B3F" w:rsidP="00420ADE">
      <w:pPr>
        <w:pStyle w:val="Ttulo6"/>
      </w:pPr>
      <w:bookmarkStart w:id="277" w:name="_Ref_ContractCompanion_9kb9Ur268"/>
      <w:r w:rsidRPr="007125E4">
        <w:t>an Opinion of Counsel to the effect that (1) the creation of the defeasance trust does not violate the Investment Company Act of 1940, as amended, (2) the Holders have a valid first priority security interest in the trust funds (subject to customary exceptions), and (3) after the passage of 123 days following the deposit, the trust funds will not be subject to the effect of Section 547 of the United States Bankruptcy Code or Section 15 of the New York Debtor and Creditor Law.</w:t>
      </w:r>
      <w:bookmarkEnd w:id="277"/>
    </w:p>
    <w:p w14:paraId="4DC58599" w14:textId="5A01CFB3" w:rsidR="003E7B3F" w:rsidRPr="007125E4" w:rsidRDefault="003E7B3F" w:rsidP="00420ADE">
      <w:pPr>
        <w:pStyle w:val="Ttulo5"/>
        <w:keepNext/>
      </w:pPr>
      <w:r w:rsidRPr="007125E4">
        <w:t xml:space="preserve">in the case of an election under </w:t>
      </w:r>
      <w:r w:rsidR="00A4726F">
        <w:fldChar w:fldCharType="begin"/>
      </w:r>
      <w:r w:rsidR="00A4726F">
        <w:instrText xml:space="preserve"> REF _Ref_ContractCompanion_9kb9Ur03D \n \h \* MERGEFORMAT </w:instrText>
      </w:r>
      <w:r w:rsidR="00A4726F">
        <w:fldChar w:fldCharType="separate"/>
      </w:r>
      <w:r w:rsidR="00A4726F">
        <w:t>Section 8.03</w:t>
      </w:r>
      <w:r w:rsidR="00A4726F">
        <w:fldChar w:fldCharType="end"/>
      </w:r>
      <w:r w:rsidRPr="007125E4">
        <w:t>, the Company shall have delivered to the Trustee an Opinion of Counsel to the effect:</w:t>
      </w:r>
    </w:p>
    <w:p w14:paraId="2DA32755" w14:textId="77777777" w:rsidR="003E7B3F" w:rsidRPr="007125E4" w:rsidRDefault="003E7B3F" w:rsidP="00420ADE">
      <w:pPr>
        <w:pStyle w:val="Ttulo6"/>
      </w:pPr>
      <w:r w:rsidRPr="007125E4">
        <w:t>that the Holders of the Securities will not recognize income, gain or loss for U.S. federal income tax purposes as a result of such deposit, defeasance and discharge and will be subject to U.S. federal income tax on the same amounts, in the same manner and at the same times as would have been the case if such deposit, defeasance and discharge had not occurred; and</w:t>
      </w:r>
    </w:p>
    <w:p w14:paraId="6728BF2B" w14:textId="7F838B06" w:rsidR="003E7B3F" w:rsidRPr="007125E4" w:rsidRDefault="003E7B3F" w:rsidP="00420ADE">
      <w:pPr>
        <w:pStyle w:val="Ttulo6"/>
      </w:pPr>
      <w:r w:rsidRPr="007125E4">
        <w:t xml:space="preserve">of the immediately preceding clause </w:t>
      </w:r>
      <w:r w:rsidR="00694D6A">
        <w:fldChar w:fldCharType="begin"/>
      </w:r>
      <w:r w:rsidR="00694D6A">
        <w:instrText xml:space="preserve"> REF _Ref161146844 \n \h </w:instrText>
      </w:r>
      <w:r w:rsidR="00694D6A">
        <w:fldChar w:fldCharType="separate"/>
      </w:r>
      <w:r w:rsidR="00694D6A">
        <w:rPr>
          <w:cs/>
        </w:rPr>
        <w:t>‎</w:t>
      </w:r>
      <w:r w:rsidR="00694D6A">
        <w:t>(b)</w:t>
      </w:r>
      <w:r w:rsidR="00694D6A">
        <w:fldChar w:fldCharType="end"/>
      </w:r>
      <w:r w:rsidR="00694D6A">
        <w:fldChar w:fldCharType="begin"/>
      </w:r>
      <w:r w:rsidR="00694D6A">
        <w:instrText xml:space="preserve"> REF _Ref_ContractCompanion_9kb9Ur268 \n \h </w:instrText>
      </w:r>
      <w:r w:rsidR="00694D6A">
        <w:fldChar w:fldCharType="separate"/>
      </w:r>
      <w:r w:rsidR="00694D6A">
        <w:rPr>
          <w:cs/>
        </w:rPr>
        <w:t>‎</w:t>
      </w:r>
      <w:r w:rsidR="00694D6A">
        <w:t>(ii)</w:t>
      </w:r>
      <w:r w:rsidR="00694D6A">
        <w:fldChar w:fldCharType="end"/>
      </w:r>
      <w:r w:rsidRPr="007125E4">
        <w:t>.</w:t>
      </w:r>
    </w:p>
    <w:p w14:paraId="213AC5EA" w14:textId="72A508B6" w:rsidR="003E7B3F" w:rsidRPr="007125E4" w:rsidRDefault="003E7B3F" w:rsidP="00420ADE">
      <w:pPr>
        <w:pStyle w:val="Ttulo5"/>
      </w:pPr>
      <w:r w:rsidRPr="007125E4">
        <w:t xml:space="preserve">no Default or Event of Default shall have occurred and be continuing on the date of such deposit and in the case of an election under </w:t>
      </w:r>
      <w:r w:rsidR="00A4726F">
        <w:fldChar w:fldCharType="begin"/>
      </w:r>
      <w:r w:rsidR="00A4726F">
        <w:instrText xml:space="preserve"> REF _Ref_ContractCompanion_9kb9Ur059 \n \h \* MERGEFORMAT </w:instrText>
      </w:r>
      <w:r w:rsidR="00A4726F">
        <w:fldChar w:fldCharType="separate"/>
      </w:r>
      <w:r w:rsidR="00A4726F">
        <w:t>Section 8.02</w:t>
      </w:r>
      <w:r w:rsidR="00A4726F">
        <w:fldChar w:fldCharType="end"/>
      </w:r>
      <w:r w:rsidRPr="007125E4">
        <w:t xml:space="preserve"> or </w:t>
      </w:r>
      <w:r w:rsidR="00A4726F">
        <w:fldChar w:fldCharType="begin"/>
      </w:r>
      <w:r w:rsidR="00A4726F">
        <w:instrText xml:space="preserve"> REF _Ref_ContractCompanion_9kb9Ur03D \n \h \* MERGEFORMAT </w:instrText>
      </w:r>
      <w:r w:rsidR="00A4726F">
        <w:fldChar w:fldCharType="separate"/>
      </w:r>
      <w:r w:rsidR="00A4726F">
        <w:t>Section 8.03</w:t>
      </w:r>
      <w:r w:rsidR="00A4726F">
        <w:fldChar w:fldCharType="end"/>
      </w:r>
      <w:r w:rsidRPr="007125E4">
        <w:t xml:space="preserve">, at any time during the period ending on the 123rd calendar day after the date of such deposit (it being understood that this condition as it applies to an election under </w:t>
      </w:r>
      <w:r w:rsidR="00A4726F">
        <w:fldChar w:fldCharType="begin"/>
      </w:r>
      <w:r w:rsidR="00A4726F">
        <w:instrText xml:space="preserve"> REF _Ref_ContractCompanion_9kb9Ur059 \n \h \* MERGEFORMAT </w:instrText>
      </w:r>
      <w:r w:rsidR="00A4726F">
        <w:fldChar w:fldCharType="separate"/>
      </w:r>
      <w:r w:rsidR="00A4726F">
        <w:t>Section 8.02</w:t>
      </w:r>
      <w:r w:rsidR="00A4726F">
        <w:fldChar w:fldCharType="end"/>
      </w:r>
      <w:r w:rsidRPr="007125E4">
        <w:t xml:space="preserve"> or </w:t>
      </w:r>
      <w:r w:rsidR="00A4726F">
        <w:fldChar w:fldCharType="begin"/>
      </w:r>
      <w:r w:rsidR="00A4726F">
        <w:instrText xml:space="preserve"> REF _Ref_ContractCompanion_9kb9Ur03D \n \h \* MERGEFORMAT </w:instrText>
      </w:r>
      <w:r w:rsidR="00A4726F">
        <w:fldChar w:fldCharType="separate"/>
      </w:r>
      <w:r w:rsidR="00A4726F">
        <w:t>Section 8.03</w:t>
      </w:r>
      <w:r w:rsidR="00A4726F">
        <w:fldChar w:fldCharType="end"/>
      </w:r>
      <w:r w:rsidRPr="007125E4">
        <w:t xml:space="preserve"> shall not be deemed satisfied until the expiration of such period);</w:t>
      </w:r>
    </w:p>
    <w:p w14:paraId="347B3059" w14:textId="122117DC" w:rsidR="00FD0D25" w:rsidRDefault="00FD0D25" w:rsidP="00420ADE">
      <w:pPr>
        <w:pStyle w:val="Ttulo5"/>
      </w:pPr>
      <w:r w:rsidRPr="007125E4">
        <w:t>such Legal Defeasance or Covenant Defeasance shall not (i) cause the Trustee to have a conflicting interest for the purposes of the TIA with respect to any securities of the Company or (ii) result in a breach or violation of, or constitute a default under, any other material agreement or instrument to which the Company is a party or by which it is bound (other than an Event of Default under this Indenture arising from the granting of Liens to secure any Indebtedness Incurred in connection therewith); and</w:t>
      </w:r>
    </w:p>
    <w:p w14:paraId="1A9D013B" w14:textId="1444F1A7" w:rsidR="00341952" w:rsidRPr="007125E4" w:rsidRDefault="00341952" w:rsidP="00420ADE">
      <w:pPr>
        <w:pStyle w:val="Ttulo5"/>
      </w:pPr>
      <w:r w:rsidRPr="007125E4">
        <w:t>the Company shall have delivered to the Trustee an Officer</w:t>
      </w:r>
      <w:r>
        <w:t>’</w:t>
      </w:r>
      <w:r w:rsidRPr="007125E4">
        <w:t xml:space="preserve">s Certificate and an Opinion of Counsel each stating that all conditions precedent required relating to either the Legal Defeasance under </w:t>
      </w:r>
      <w:r>
        <w:fldChar w:fldCharType="begin"/>
      </w:r>
      <w:r>
        <w:instrText xml:space="preserve"> REF _Ref_ContractCompanion_9kb9Ur059 \n \h \* MERGEFORMAT </w:instrText>
      </w:r>
      <w:r>
        <w:fldChar w:fldCharType="separate"/>
      </w:r>
      <w:r>
        <w:t>Section 8.02</w:t>
      </w:r>
      <w:r>
        <w:fldChar w:fldCharType="end"/>
      </w:r>
      <w:r w:rsidRPr="007125E4">
        <w:t xml:space="preserve"> or the Covenant Defeasance under </w:t>
      </w:r>
      <w:r>
        <w:fldChar w:fldCharType="begin"/>
      </w:r>
      <w:r>
        <w:instrText xml:space="preserve"> REF _Ref_ContractCompanion_9kb9Ur03D \n \h \* MERGEFORMAT </w:instrText>
      </w:r>
      <w:r>
        <w:fldChar w:fldCharType="separate"/>
      </w:r>
      <w:r>
        <w:t>Section 8.03</w:t>
      </w:r>
      <w:r>
        <w:fldChar w:fldCharType="end"/>
      </w:r>
      <w:r w:rsidRPr="007125E4">
        <w:t>, as the case may be, have been satisfied.</w:t>
      </w:r>
    </w:p>
    <w:p w14:paraId="302EE35F" w14:textId="2E548F6F" w:rsidR="003E7B3F" w:rsidRPr="007125E4" w:rsidRDefault="003E7B3F" w:rsidP="00FD0D25">
      <w:pPr>
        <w:pStyle w:val="wText2"/>
      </w:pPr>
      <w:r w:rsidRPr="007125E4">
        <w:t xml:space="preserve">The Company shall pay and indemnify the Trustee against any tax, fee or other charge imposed on or assessed against the U.S. Government Obligations deposited pursuant to this </w:t>
      </w:r>
      <w:r w:rsidR="00A4726F">
        <w:fldChar w:fldCharType="begin"/>
      </w:r>
      <w:r w:rsidR="00A4726F">
        <w:instrText xml:space="preserve"> REF _Ref_ContractCompanion_9kb9Ur24A \n \h \* MERGEFORMAT </w:instrText>
      </w:r>
      <w:r w:rsidR="00A4726F">
        <w:fldChar w:fldCharType="separate"/>
      </w:r>
      <w:r w:rsidR="00A4726F">
        <w:t>Section 8.07</w:t>
      </w:r>
      <w:r w:rsidR="00A4726F">
        <w:fldChar w:fldCharType="end"/>
      </w:r>
      <w:r w:rsidRPr="007125E4">
        <w:t xml:space="preserve"> or the principal and interest received in respect thereof other than any such tax, fee or other charge which by law is for the account of the Holders of outstanding Securities.</w:t>
      </w:r>
    </w:p>
    <w:p w14:paraId="17165B52" w14:textId="77777777" w:rsidR="000D6D35" w:rsidRPr="000D6D35" w:rsidRDefault="003E7B3F" w:rsidP="00420ADE">
      <w:pPr>
        <w:pStyle w:val="Ttulo2"/>
        <w:rPr>
          <w:vanish/>
          <w:color w:val="FF0000"/>
          <w:specVanish/>
        </w:rPr>
      </w:pPr>
      <w:bookmarkStart w:id="278" w:name="_Ref161138083"/>
      <w:bookmarkStart w:id="279" w:name="_Toc161960683"/>
      <w:r w:rsidRPr="007125E4">
        <w:t>Satisfaction and Discharge</w:t>
      </w:r>
      <w:bookmarkEnd w:id="278"/>
      <w:bookmarkEnd w:id="279"/>
    </w:p>
    <w:p w14:paraId="4809EDF6" w14:textId="1086C2FB" w:rsidR="003E7B3F" w:rsidRPr="007125E4" w:rsidRDefault="003E7B3F" w:rsidP="000D6D35">
      <w:pPr>
        <w:pStyle w:val="wNoTOC"/>
      </w:pPr>
      <w:r w:rsidRPr="007125E4">
        <w:t xml:space="preserve">.  </w:t>
      </w:r>
      <w:r w:rsidR="00A4726F">
        <w:fldChar w:fldCharType="begin"/>
      </w:r>
      <w:bookmarkStart w:id="280" w:name="_Ref161145367"/>
      <w:bookmarkEnd w:id="280"/>
      <w:r w:rsidR="00A4726F">
        <w:instrText xml:space="preserve"> LISTNUM  \l 4 </w:instrText>
      </w:r>
      <w:r w:rsidR="00A4726F">
        <w:fldChar w:fldCharType="end">
          <w:numberingChange w:id="281" w:author="Unknown" w:original="(a)"/>
        </w:fldChar>
      </w:r>
      <w:r w:rsidRPr="007125E4">
        <w:t xml:space="preserve"> Subject to </w:t>
      </w:r>
      <w:r w:rsidR="00A4726F">
        <w:fldChar w:fldCharType="begin"/>
      </w:r>
      <w:r w:rsidR="00A4726F">
        <w:instrText xml:space="preserve"> REF _Ref_ContractCompanion_9kb9Ur26A \w \h \* MERGEFORMAT </w:instrText>
      </w:r>
      <w:r w:rsidR="00A4726F">
        <w:fldChar w:fldCharType="separate"/>
      </w:r>
      <w:r w:rsidR="00A4726F">
        <w:t>Section 8.08(b)</w:t>
      </w:r>
      <w:r w:rsidR="00A4726F">
        <w:fldChar w:fldCharType="end"/>
      </w:r>
      <w:r w:rsidRPr="007125E4">
        <w:t>, this Indenture shall be discharged and shall cease to be of further effect (except as to surviving rights or registration of transfer or exchange of the Securities and the immunities and indemnities of the Trustee and the obligations of the Company and the Subsidiary Guarantors with respect thereto, as expressly provided for herein) as to all outstanding Securities, and the Trustee, on written demand of and at the expense of the Company, shall execute instruments acknowledging satisfaction and discharge of this Indenture, when:</w:t>
      </w:r>
    </w:p>
    <w:p w14:paraId="3FFAE21D" w14:textId="77777777" w:rsidR="003E7B3F" w:rsidRPr="007125E4" w:rsidRDefault="003E7B3F" w:rsidP="00420ADE">
      <w:pPr>
        <w:pStyle w:val="Ttulo6"/>
        <w:keepNext/>
      </w:pPr>
      <w:bookmarkStart w:id="282" w:name="_Ref161138013"/>
      <w:r w:rsidRPr="007125E4">
        <w:t>either:</w:t>
      </w:r>
      <w:bookmarkEnd w:id="282"/>
    </w:p>
    <w:p w14:paraId="16C15405" w14:textId="77777777" w:rsidR="003E7B3F" w:rsidRPr="007125E4" w:rsidRDefault="003E7B3F" w:rsidP="00420ADE">
      <w:pPr>
        <w:pStyle w:val="Ttulo7"/>
      </w:pPr>
      <w:bookmarkStart w:id="283" w:name="_Ref_ContractCompanion_9kb9Ur26C"/>
      <w:r w:rsidRPr="007125E4">
        <w:t>all the Securities theretofore authenticated and delivered (except lost, stolen or destroyed Securities which have been replaced or paid and Securities for whose payment money has theretofore been deposited in trust or segregated and held in trust by the Company and thereafter repaid to the Company or discharged from such trust) have been delivered to the Trustee for cancellation; or</w:t>
      </w:r>
      <w:bookmarkEnd w:id="283"/>
    </w:p>
    <w:p w14:paraId="11C1035C" w14:textId="0508FF88" w:rsidR="003E7B3F" w:rsidRPr="007125E4" w:rsidRDefault="003E7B3F" w:rsidP="00420ADE">
      <w:pPr>
        <w:pStyle w:val="Ttulo7"/>
      </w:pPr>
      <w:bookmarkStart w:id="284" w:name="_Ref_ContractCompanion_9kb9Ur26E"/>
      <w:r w:rsidRPr="007125E4">
        <w:t>(1) all Securities not theretofore delivered to the Trustee for cancellation have become due and payable and the Company has irrevocably deposited or caused to be deposited with the Trustee U.S. dollars, U.S. Government Obligations, or a combination thereof, in an amount sufficient without reinvestment to pay and discharge the entire Indebtedness on the Securities not theretofore delivered to the Trustee for cancellation, for principal of, premium, if any, interest and Additional Amounts, if any, on the Securities to the date of deposit, together with irrevocable instructions from the Company directing the Trustee to apply such funds to the payment of the Securities; (2) no Default has occurred and is continuing on the date of the deposit; and (3) the deposit will not result in a breach or violation of, or constitute a default under, this Indenture or any other material agreement or instrument to which the Company is a party or by which it is bound;</w:t>
      </w:r>
      <w:bookmarkEnd w:id="284"/>
    </w:p>
    <w:p w14:paraId="34AA9519" w14:textId="77777777" w:rsidR="003E7B3F" w:rsidRPr="007125E4" w:rsidRDefault="003E7B3F" w:rsidP="00420ADE">
      <w:pPr>
        <w:pStyle w:val="Ttulo6"/>
      </w:pPr>
      <w:r w:rsidRPr="007125E4">
        <w:t>the Company has paid all other sums payable under this Indenture and the Securities by the Company; and</w:t>
      </w:r>
    </w:p>
    <w:p w14:paraId="0F26AE29" w14:textId="311C0D54" w:rsidR="003E7B3F" w:rsidRPr="007125E4" w:rsidRDefault="003E7B3F" w:rsidP="00420ADE">
      <w:pPr>
        <w:pStyle w:val="Ttulo6"/>
      </w:pPr>
      <w:r w:rsidRPr="007125E4">
        <w:t>the Company has delivered to the Trustee an Officer</w:t>
      </w:r>
      <w:r w:rsidR="00CE7021">
        <w:t>’</w:t>
      </w:r>
      <w:r w:rsidRPr="007125E4">
        <w:t>s Certificate and an Opinion of Counsel, each stating that all conditions precedent under this Indenture relating to the satisfaction and discharge of this Indenture have been complied with.</w:t>
      </w:r>
    </w:p>
    <w:p w14:paraId="59F418B6" w14:textId="2F1CCD4A" w:rsidR="003E7B3F" w:rsidRPr="007125E4" w:rsidRDefault="003E7B3F" w:rsidP="00420ADE">
      <w:pPr>
        <w:pStyle w:val="Ttulo4"/>
      </w:pPr>
      <w:bookmarkStart w:id="285" w:name="_Ref_ContractCompanion_9kb9Ur26A"/>
      <w:r w:rsidRPr="007125E4">
        <w:t xml:space="preserve">After satisfying the conditions in the immediately preceding clause </w:t>
      </w:r>
      <w:r w:rsidR="003E1919">
        <w:fldChar w:fldCharType="begin"/>
      </w:r>
      <w:r w:rsidR="003E1919">
        <w:instrText xml:space="preserve"> REF _Ref161145367 \n \h </w:instrText>
      </w:r>
      <w:r w:rsidR="003E1919">
        <w:fldChar w:fldCharType="separate"/>
      </w:r>
      <w:r w:rsidR="003E1919">
        <w:rPr>
          <w:cs/>
        </w:rPr>
        <w:t>‎</w:t>
      </w:r>
      <w:r w:rsidR="003E1919">
        <w:t>(a)</w:t>
      </w:r>
      <w:r w:rsidR="003E1919">
        <w:fldChar w:fldCharType="end"/>
      </w:r>
      <w:r w:rsidR="00A4726F">
        <w:fldChar w:fldCharType="begin"/>
      </w:r>
      <w:r w:rsidR="00A4726F">
        <w:instrText xml:space="preserve"> REF _Ref161138013 \n \h </w:instrText>
      </w:r>
      <w:r w:rsidR="00A4726F">
        <w:fldChar w:fldCharType="separate"/>
      </w:r>
      <w:r w:rsidR="00A4726F">
        <w:t>(i)</w:t>
      </w:r>
      <w:r w:rsidR="00A4726F">
        <w:fldChar w:fldCharType="end"/>
      </w:r>
      <w:r w:rsidR="00A4726F">
        <w:fldChar w:fldCharType="begin"/>
      </w:r>
      <w:r w:rsidR="00A4726F">
        <w:instrText xml:space="preserve"> REF _Ref_ContractCompanion_9kb9Ur26C \n \h </w:instrText>
      </w:r>
      <w:r w:rsidR="00A4726F">
        <w:fldChar w:fldCharType="separate"/>
      </w:r>
      <w:r w:rsidR="00A4726F">
        <w:t>(A)</w:t>
      </w:r>
      <w:r w:rsidR="00A4726F">
        <w:fldChar w:fldCharType="end"/>
      </w:r>
      <w:r w:rsidRPr="007125E4">
        <w:t>, only the Company</w:t>
      </w:r>
      <w:r w:rsidR="00CE7021">
        <w:t>’</w:t>
      </w:r>
      <w:r w:rsidRPr="007125E4">
        <w:t>s obligations under</w:t>
      </w:r>
      <w:r>
        <w:t xml:space="preserve"> </w:t>
      </w:r>
      <w:r w:rsidR="00A4726F">
        <w:fldChar w:fldCharType="begin"/>
      </w:r>
      <w:r w:rsidR="00A4726F">
        <w:instrText xml:space="preserve"> REF _Ref_ContractCompanion_9kb9Ur19G \n \h \* MERGEFORMAT </w:instrText>
      </w:r>
      <w:r w:rsidR="00A4726F">
        <w:fldChar w:fldCharType="separate"/>
      </w:r>
      <w:r w:rsidR="00A4726F">
        <w:t>Section 7.06</w:t>
      </w:r>
      <w:r w:rsidR="00A4726F">
        <w:fldChar w:fldCharType="end"/>
      </w:r>
      <w:r w:rsidRPr="007125E4">
        <w:t xml:space="preserve"> will survive.  After satisfying the conditions in the immediately preceding clause </w:t>
      </w:r>
      <w:r w:rsidR="003E1919">
        <w:fldChar w:fldCharType="begin"/>
      </w:r>
      <w:r w:rsidR="003E1919">
        <w:instrText xml:space="preserve"> REF _Ref161145367 \n \h </w:instrText>
      </w:r>
      <w:r w:rsidR="003E1919">
        <w:fldChar w:fldCharType="separate"/>
      </w:r>
      <w:r w:rsidR="003E1919">
        <w:rPr>
          <w:cs/>
        </w:rPr>
        <w:t>‎</w:t>
      </w:r>
      <w:r w:rsidR="003E1919">
        <w:t>(a)</w:t>
      </w:r>
      <w:r w:rsidR="003E1919">
        <w:fldChar w:fldCharType="end"/>
      </w:r>
      <w:r w:rsidR="00A4726F">
        <w:fldChar w:fldCharType="begin"/>
      </w:r>
      <w:r w:rsidR="00A4726F">
        <w:instrText xml:space="preserve"> REF _Ref161138013 \n \h </w:instrText>
      </w:r>
      <w:r w:rsidR="00A4726F">
        <w:fldChar w:fldCharType="separate"/>
      </w:r>
      <w:r w:rsidR="00A4726F">
        <w:t>(i)</w:t>
      </w:r>
      <w:r w:rsidR="00A4726F">
        <w:fldChar w:fldCharType="end"/>
      </w:r>
      <w:r w:rsidR="00A4726F">
        <w:fldChar w:fldCharType="begin"/>
      </w:r>
      <w:r w:rsidR="00A4726F">
        <w:instrText xml:space="preserve"> REF _Ref_ContractCompanion_9kb9Ur26E \n \h </w:instrText>
      </w:r>
      <w:r w:rsidR="00A4726F">
        <w:fldChar w:fldCharType="separate"/>
      </w:r>
      <w:r w:rsidR="00A4726F">
        <w:t>(B)</w:t>
      </w:r>
      <w:r w:rsidR="00A4726F">
        <w:fldChar w:fldCharType="end"/>
      </w:r>
      <w:r w:rsidR="00A4726F">
        <w:t xml:space="preserve"> </w:t>
      </w:r>
      <w:r w:rsidRPr="007125E4">
        <w:t>only the Company</w:t>
      </w:r>
      <w:r w:rsidR="00CE7021">
        <w:t>’</w:t>
      </w:r>
      <w:r w:rsidRPr="007125E4">
        <w:t xml:space="preserve">s obligations in </w:t>
      </w:r>
      <w:r w:rsidR="00A4726F">
        <w:fldChar w:fldCharType="begin"/>
      </w:r>
      <w:r w:rsidR="00A4726F">
        <w:instrText xml:space="preserve"> REF _Ref_ContractCompanion_9kb9Ur277 \w \n \h \* MERGEFORMAT </w:instrText>
      </w:r>
      <w:r w:rsidR="00A4726F">
        <w:fldChar w:fldCharType="separate"/>
      </w:r>
      <w:r w:rsidR="00A4726F">
        <w:t>Article 2</w:t>
      </w:r>
      <w:r w:rsidR="00A4726F">
        <w:fldChar w:fldCharType="end"/>
      </w:r>
      <w:r w:rsidRPr="007125E4">
        <w:t xml:space="preserve"> and </w:t>
      </w:r>
      <w:r w:rsidR="00A4726F">
        <w:fldChar w:fldCharType="begin"/>
      </w:r>
      <w:r w:rsidR="00A4726F">
        <w:instrText xml:space="preserve"> REF _Ref_ContractCompanion_9kb9Ur09B \n \h \* MERGEFORMAT </w:instrText>
      </w:r>
      <w:r w:rsidR="00A4726F">
        <w:fldChar w:fldCharType="separate"/>
      </w:r>
      <w:r w:rsidR="00A4726F">
        <w:t>Section 4.01</w:t>
      </w:r>
      <w:r w:rsidR="00A4726F">
        <w:fldChar w:fldCharType="end"/>
      </w:r>
      <w:r w:rsidRPr="007125E4">
        <w:t xml:space="preserve">, </w:t>
      </w:r>
      <w:r w:rsidR="00A4726F">
        <w:fldChar w:fldCharType="begin"/>
      </w:r>
      <w:r w:rsidR="00A4726F">
        <w:instrText xml:space="preserve"> REF _Ref_ContractCompanion_9kb9Ur257 \n \h \t \* MERGEFORMAT </w:instrText>
      </w:r>
      <w:r w:rsidR="00A4726F">
        <w:fldChar w:fldCharType="separate"/>
      </w:r>
      <w:r w:rsidR="00A4726F">
        <w:t>4.11</w:t>
      </w:r>
      <w:r w:rsidR="00A4726F">
        <w:fldChar w:fldCharType="end"/>
      </w:r>
      <w:r w:rsidRPr="007125E4">
        <w:t xml:space="preserve">, </w:t>
      </w:r>
      <w:r w:rsidR="00A4726F">
        <w:fldChar w:fldCharType="begin"/>
      </w:r>
      <w:r w:rsidR="00A4726F">
        <w:instrText xml:space="preserve"> REF _Ref_ContractCompanion_9kb9Ur013 \n \h \t \* MERGEFORMAT </w:instrText>
      </w:r>
      <w:r w:rsidR="00A4726F">
        <w:fldChar w:fldCharType="separate"/>
      </w:r>
      <w:r w:rsidR="00A4726F">
        <w:t>4.14</w:t>
      </w:r>
      <w:r w:rsidR="00A4726F">
        <w:fldChar w:fldCharType="end"/>
      </w:r>
      <w:r w:rsidRPr="007125E4">
        <w:t xml:space="preserve">, </w:t>
      </w:r>
      <w:r w:rsidR="00A4726F">
        <w:fldChar w:fldCharType="begin"/>
      </w:r>
      <w:r w:rsidR="00A4726F">
        <w:instrText xml:space="preserve"> REF _Ref_ContractCompanion_9kb9Ur19G \n \h \t \* MERGEFORMAT </w:instrText>
      </w:r>
      <w:r w:rsidR="00A4726F">
        <w:fldChar w:fldCharType="separate"/>
      </w:r>
      <w:r w:rsidR="00A4726F">
        <w:t>7.06</w:t>
      </w:r>
      <w:r w:rsidR="00A4726F">
        <w:fldChar w:fldCharType="end"/>
      </w:r>
      <w:r w:rsidRPr="007125E4">
        <w:t xml:space="preserve">, </w:t>
      </w:r>
      <w:r w:rsidR="00A4726F">
        <w:fldChar w:fldCharType="begin"/>
      </w:r>
      <w:r w:rsidR="00A4726F">
        <w:instrText xml:space="preserve"> REF _Ref_ContractCompanion_9kb9Ur14D \n \h \t \* MERGEFORMAT </w:instrText>
      </w:r>
      <w:r w:rsidR="00A4726F">
        <w:fldChar w:fldCharType="separate"/>
      </w:r>
      <w:r w:rsidR="00A4726F">
        <w:t>7.07</w:t>
      </w:r>
      <w:r w:rsidR="00A4726F">
        <w:fldChar w:fldCharType="end"/>
      </w:r>
      <w:r w:rsidRPr="007125E4">
        <w:t xml:space="preserve">, </w:t>
      </w:r>
      <w:r w:rsidR="00A4726F">
        <w:fldChar w:fldCharType="begin"/>
      </w:r>
      <w:r w:rsidR="00A4726F">
        <w:instrText xml:space="preserve"> REF _Ref_ContractCompanion_9kb9Ur266 \n \h \t \* MERGEFORMAT </w:instrText>
      </w:r>
      <w:r w:rsidR="00A4726F">
        <w:fldChar w:fldCharType="separate"/>
      </w:r>
      <w:r w:rsidR="00A4726F">
        <w:t>8.05</w:t>
      </w:r>
      <w:r w:rsidR="00A4726F">
        <w:fldChar w:fldCharType="end"/>
      </w:r>
      <w:r w:rsidRPr="007125E4">
        <w:t xml:space="preserve"> and </w:t>
      </w:r>
      <w:r w:rsidR="00A4726F">
        <w:fldChar w:fldCharType="begin"/>
      </w:r>
      <w:r w:rsidR="00A4726F">
        <w:instrText xml:space="preserve"> REF _Ref_ContractCompanion_9kb9Ur279 \n \h \t \* MERGEFORMAT </w:instrText>
      </w:r>
      <w:r w:rsidR="00A4726F">
        <w:fldChar w:fldCharType="separate"/>
      </w:r>
      <w:r w:rsidR="00A4726F">
        <w:t>8.06</w:t>
      </w:r>
      <w:r w:rsidR="00A4726F">
        <w:fldChar w:fldCharType="end"/>
      </w:r>
      <w:r w:rsidRPr="007125E4">
        <w:t xml:space="preserve"> will survive.  In either case, the Trustee upon request will acknowledge in writing the discharge of the Company</w:t>
      </w:r>
      <w:r w:rsidR="00CE7021">
        <w:t>’</w:t>
      </w:r>
      <w:r w:rsidRPr="007125E4">
        <w:t>s obligations under the Securities and the Indenture other than the surviving obligations.</w:t>
      </w:r>
      <w:bookmarkEnd w:id="285"/>
    </w:p>
    <w:p w14:paraId="0464D257" w14:textId="77777777" w:rsidR="003E7B3F" w:rsidRPr="007125E4" w:rsidRDefault="003E7B3F" w:rsidP="00420ADE">
      <w:pPr>
        <w:pStyle w:val="Ttulo1"/>
      </w:pPr>
      <w:bookmarkStart w:id="286" w:name="_Toc161134522"/>
      <w:bookmarkStart w:id="287" w:name="_Toc161134657"/>
      <w:bookmarkStart w:id="288" w:name="_Toc161134788"/>
      <w:bookmarkStart w:id="289" w:name="_Toc161134919"/>
      <w:bookmarkStart w:id="290" w:name="_Ref_ContractCompanion_9kb9Ur08G"/>
      <w:bookmarkStart w:id="291" w:name="_Toc161138936"/>
      <w:bookmarkStart w:id="292" w:name="_Toc161141123"/>
      <w:bookmarkStart w:id="293" w:name="_Toc161960684"/>
      <w:r>
        <w:br/>
      </w:r>
      <w:r>
        <w:br/>
      </w:r>
      <w:r w:rsidRPr="007125E4">
        <w:t>Amendments</w:t>
      </w:r>
      <w:bookmarkEnd w:id="286"/>
      <w:bookmarkEnd w:id="287"/>
      <w:bookmarkEnd w:id="288"/>
      <w:bookmarkEnd w:id="289"/>
      <w:bookmarkEnd w:id="290"/>
      <w:bookmarkEnd w:id="291"/>
      <w:bookmarkEnd w:id="292"/>
      <w:bookmarkEnd w:id="293"/>
    </w:p>
    <w:p w14:paraId="1086DF80" w14:textId="77777777" w:rsidR="000D6D35" w:rsidRPr="000D6D35" w:rsidRDefault="003E7B3F" w:rsidP="00420ADE">
      <w:pPr>
        <w:pStyle w:val="Ttulo2"/>
        <w:keepNext/>
        <w:rPr>
          <w:vanish/>
          <w:color w:val="FF0000"/>
          <w:specVanish/>
        </w:rPr>
      </w:pPr>
      <w:bookmarkStart w:id="294" w:name="_Ref_ContractCompanion_9kb9Ur27B"/>
      <w:bookmarkStart w:id="295" w:name="_Toc161960685"/>
      <w:r w:rsidRPr="007125E4">
        <w:t>Without Consent of Holders</w:t>
      </w:r>
      <w:bookmarkEnd w:id="294"/>
      <w:bookmarkEnd w:id="295"/>
    </w:p>
    <w:p w14:paraId="569BF770" w14:textId="36BBC1A3" w:rsidR="003E7B3F" w:rsidRPr="007125E4" w:rsidRDefault="003E7B3F" w:rsidP="000D6D35">
      <w:pPr>
        <w:pStyle w:val="wNoTOC"/>
      </w:pPr>
      <w:r w:rsidRPr="007125E4">
        <w:t xml:space="preserve">.  Notwithstanding </w:t>
      </w:r>
      <w:r w:rsidR="00A4726F">
        <w:fldChar w:fldCharType="begin"/>
      </w:r>
      <w:r w:rsidR="00A4726F">
        <w:instrText xml:space="preserve"> REF _Ref_ContractCompanion_9kb9Ur19E \n \h \* MERGEFORMAT </w:instrText>
      </w:r>
      <w:r w:rsidR="00A4726F">
        <w:fldChar w:fldCharType="separate"/>
      </w:r>
      <w:r w:rsidR="00A4726F">
        <w:t>Section 9.02</w:t>
      </w:r>
      <w:r w:rsidR="00A4726F">
        <w:fldChar w:fldCharType="end"/>
      </w:r>
      <w:r w:rsidRPr="007125E4">
        <w:t xml:space="preserve">, </w:t>
      </w:r>
      <w:r w:rsidRPr="000D6D35">
        <w:rPr>
          <w:bCs/>
        </w:rPr>
        <w:t>the Company, the Subsidiary Guarantors</w:t>
      </w:r>
      <w:r w:rsidR="007A046E">
        <w:rPr>
          <w:bCs/>
        </w:rPr>
        <w:t xml:space="preserve"> and</w:t>
      </w:r>
      <w:r w:rsidRPr="007125E4">
        <w:t xml:space="preserve"> the Trustee</w:t>
      </w:r>
      <w:r>
        <w:t xml:space="preserve">, as the case may be, </w:t>
      </w:r>
      <w:r w:rsidRPr="007125E4">
        <w:t>may amend this Indenture or any supplemental indenture</w:t>
      </w:r>
      <w:r>
        <w:t xml:space="preserve">, </w:t>
      </w:r>
      <w:r w:rsidRPr="007125E4">
        <w:t xml:space="preserve">the </w:t>
      </w:r>
      <w:r w:rsidRPr="004C4ABC">
        <w:t>Securities</w:t>
      </w:r>
      <w:r>
        <w:t>, the Intercreditor Agreement or</w:t>
      </w:r>
      <w:r w:rsidRPr="004C4ABC">
        <w:t xml:space="preserve"> the Collateral Documents </w:t>
      </w:r>
      <w:r w:rsidRPr="007125E4">
        <w:t>without prior notice to or consent of any Holder:</w:t>
      </w:r>
    </w:p>
    <w:p w14:paraId="38705C2E" w14:textId="77777777" w:rsidR="003E7B3F" w:rsidRPr="007125E4" w:rsidRDefault="003E7B3F" w:rsidP="00420ADE">
      <w:pPr>
        <w:pStyle w:val="Ttulo3"/>
      </w:pPr>
      <w:r w:rsidRPr="007125E4">
        <w:t xml:space="preserve">to cure any latent ambiguity, defect or internal inconsistency or to correct a manifest error; </w:t>
      </w:r>
      <w:r w:rsidRPr="009A0AED">
        <w:rPr>
          <w:i/>
        </w:rPr>
        <w:t>provided</w:t>
      </w:r>
      <w:r w:rsidRPr="007125E4">
        <w:t xml:space="preserve"> that such action shall not adversely affect the interests of the Holders of Securities in any material respect;</w:t>
      </w:r>
    </w:p>
    <w:p w14:paraId="498D180B" w14:textId="08E95C42" w:rsidR="003E7B3F" w:rsidRPr="007125E4" w:rsidRDefault="003E7B3F" w:rsidP="00420ADE">
      <w:pPr>
        <w:pStyle w:val="Ttulo3"/>
      </w:pPr>
      <w:r w:rsidRPr="007125E4">
        <w:t>to provide for the assumption of the Company</w:t>
      </w:r>
      <w:r w:rsidR="00CE7021">
        <w:t>’</w:t>
      </w:r>
      <w:r w:rsidRPr="007125E4">
        <w:t>s or any Subsidiary Guarantors</w:t>
      </w:r>
      <w:r w:rsidR="00CE7021">
        <w:t>’</w:t>
      </w:r>
      <w:r w:rsidRPr="007125E4">
        <w:t xml:space="preserve"> obligations under the Securities and this Indenture in order to comply with </w:t>
      </w:r>
      <w:r w:rsidR="00A4726F">
        <w:fldChar w:fldCharType="begin"/>
      </w:r>
      <w:r w:rsidR="00A4726F">
        <w:instrText xml:space="preserve"> REF _Ref_ContractCompanion_9kb9Ur017 \w \n \h \* MERGEFORMAT </w:instrText>
      </w:r>
      <w:r w:rsidR="00A4726F">
        <w:fldChar w:fldCharType="separate"/>
      </w:r>
      <w:r w:rsidR="00A4726F">
        <w:t>Article 5</w:t>
      </w:r>
      <w:r w:rsidR="00A4726F">
        <w:fldChar w:fldCharType="end"/>
      </w:r>
      <w:r w:rsidRPr="007125E4">
        <w:t>;</w:t>
      </w:r>
    </w:p>
    <w:p w14:paraId="44E034D7" w14:textId="77777777" w:rsidR="003E7B3F" w:rsidRPr="007125E4" w:rsidRDefault="003E7B3F" w:rsidP="00420ADE">
      <w:pPr>
        <w:pStyle w:val="Ttulo3"/>
      </w:pPr>
      <w:r w:rsidRPr="007125E4">
        <w:t xml:space="preserve">to provide for Securities in addition to or in place of Securities in certificated form; </w:t>
      </w:r>
      <w:r w:rsidRPr="007125E4">
        <w:rPr>
          <w:i/>
          <w:iCs/>
        </w:rPr>
        <w:t>provided</w:t>
      </w:r>
      <w:r w:rsidRPr="007125E4">
        <w:t xml:space="preserve">, </w:t>
      </w:r>
      <w:r w:rsidRPr="007125E4">
        <w:rPr>
          <w:i/>
          <w:iCs/>
        </w:rPr>
        <w:t>however</w:t>
      </w:r>
      <w:r w:rsidRPr="007125E4">
        <w:t>, that the uncertificated Securities are issued in registered form for purposes of Section 163(f) of the Code;</w:t>
      </w:r>
    </w:p>
    <w:p w14:paraId="6857E396" w14:textId="77777777" w:rsidR="003E7B3F" w:rsidRPr="007125E4" w:rsidRDefault="003E7B3F" w:rsidP="00420ADE">
      <w:pPr>
        <w:pStyle w:val="Ttulo3"/>
      </w:pPr>
      <w:r w:rsidRPr="007125E4">
        <w:t>to add Guarantees with respect to the Securities or to provide additional security for the Securities or to confirm and evidence the release, termination or discharge of any Guarantee of or Lien securing the Securities when such release, termination or discharge is permitted by the Indenture and the Collateral Documents, as applicable;</w:t>
      </w:r>
    </w:p>
    <w:p w14:paraId="0EC2D646" w14:textId="77777777" w:rsidR="003E7B3F" w:rsidRPr="007125E4" w:rsidRDefault="003E7B3F" w:rsidP="00420ADE">
      <w:pPr>
        <w:pStyle w:val="Ttulo3"/>
      </w:pPr>
      <w:r w:rsidRPr="007125E4">
        <w:t>to add to the covenants of the Company for the benefit of the Holders or to surrender any right or power herein conferred upon the Company;</w:t>
      </w:r>
    </w:p>
    <w:p w14:paraId="63A2FAAB" w14:textId="77777777" w:rsidR="003E7B3F" w:rsidRDefault="003E7B3F" w:rsidP="00420ADE">
      <w:pPr>
        <w:pStyle w:val="Ttulo3"/>
      </w:pPr>
      <w:r w:rsidRPr="007125E4">
        <w:t xml:space="preserve">to comply with the requirements of the SEC in order to effect or maintain the qualification of this Indenture under the TIA; </w:t>
      </w:r>
      <w:r>
        <w:t>or</w:t>
      </w:r>
    </w:p>
    <w:p w14:paraId="7E7757A5" w14:textId="77777777" w:rsidR="003E7B3F" w:rsidRDefault="003E7B3F" w:rsidP="00420ADE">
      <w:pPr>
        <w:pStyle w:val="Ttulo3"/>
      </w:pPr>
      <w:r w:rsidRPr="007125E4">
        <w:t>to evidence and provide for the acceptance of appointment hereunder by a successor Trustee with respect to the Securities</w:t>
      </w:r>
      <w:r>
        <w:t>.</w:t>
      </w:r>
    </w:p>
    <w:p w14:paraId="436A59DD" w14:textId="5877C1EF" w:rsidR="003E7B3F" w:rsidRPr="007125E4" w:rsidRDefault="003E7B3F" w:rsidP="00FD0D25">
      <w:pPr>
        <w:pStyle w:val="wText2"/>
      </w:pPr>
      <w:r w:rsidRPr="007125E4">
        <w:t xml:space="preserve">After an amendment under this </w:t>
      </w:r>
      <w:r w:rsidR="00A4726F">
        <w:fldChar w:fldCharType="begin"/>
      </w:r>
      <w:r w:rsidR="00A4726F">
        <w:instrText xml:space="preserve"> REF _Ref_ContractCompanion_9kb9Ur27B \n \h \* MERGEFORMAT </w:instrText>
      </w:r>
      <w:r w:rsidR="00A4726F">
        <w:fldChar w:fldCharType="separate"/>
      </w:r>
      <w:r w:rsidR="00A4726F">
        <w:t>Section 9.01</w:t>
      </w:r>
      <w:r w:rsidR="00A4726F">
        <w:fldChar w:fldCharType="end"/>
      </w:r>
      <w:r w:rsidRPr="007125E4">
        <w:t xml:space="preserve"> becomes effective, the Company shall </w:t>
      </w:r>
      <w:r>
        <w:t>deliver</w:t>
      </w:r>
      <w:r w:rsidRPr="007125E4">
        <w:t xml:space="preserve"> to Holders a notice briefly describing such amendment.  The failure to give such notice to all Holders, or any defect therein, shall not impair or affect the validity of an amendment under this </w:t>
      </w:r>
      <w:r w:rsidR="00A4726F">
        <w:fldChar w:fldCharType="begin"/>
      </w:r>
      <w:r w:rsidR="00A4726F">
        <w:instrText xml:space="preserve"> REF _Ref_ContractCompanion_9kb9Ur27B \n \h \* MERGEFORMAT </w:instrText>
      </w:r>
      <w:r w:rsidR="00A4726F">
        <w:fldChar w:fldCharType="separate"/>
      </w:r>
      <w:r w:rsidR="00A4726F">
        <w:t>Section 9.01</w:t>
      </w:r>
      <w:r w:rsidR="00A4726F">
        <w:fldChar w:fldCharType="end"/>
      </w:r>
      <w:r w:rsidRPr="007125E4">
        <w:t>.</w:t>
      </w:r>
    </w:p>
    <w:p w14:paraId="26231C1F" w14:textId="77777777" w:rsidR="000D6D35" w:rsidRPr="000D6D35" w:rsidRDefault="003E7B3F" w:rsidP="00420ADE">
      <w:pPr>
        <w:pStyle w:val="Ttulo2"/>
        <w:keepNext/>
        <w:rPr>
          <w:vanish/>
          <w:color w:val="FF0000"/>
          <w:specVanish/>
        </w:rPr>
      </w:pPr>
      <w:bookmarkStart w:id="296" w:name="_Ref_ContractCompanion_9kb9Ur19E"/>
      <w:bookmarkStart w:id="297" w:name="_Toc161960686"/>
      <w:r w:rsidRPr="007125E4">
        <w:t>With Consent of Holders</w:t>
      </w:r>
      <w:bookmarkEnd w:id="296"/>
      <w:bookmarkEnd w:id="297"/>
    </w:p>
    <w:p w14:paraId="282286C8" w14:textId="02A2EEAE" w:rsidR="003E7B3F" w:rsidRPr="007125E4" w:rsidRDefault="003E7B3F" w:rsidP="000D6D35">
      <w:pPr>
        <w:pStyle w:val="wNoTOC"/>
      </w:pPr>
      <w:r w:rsidRPr="007125E4">
        <w:t xml:space="preserve">.  Except as otherwise provided in </w:t>
      </w:r>
      <w:r w:rsidR="00A4726F">
        <w:fldChar w:fldCharType="begin"/>
      </w:r>
      <w:r w:rsidR="00A4726F">
        <w:instrText xml:space="preserve"> REF _Ref_ContractCompanion_9kb9Ur19A \n \h \* MERGEFORMAT </w:instrText>
      </w:r>
      <w:r w:rsidR="00A4726F">
        <w:fldChar w:fldCharType="separate"/>
      </w:r>
      <w:r w:rsidR="00A4726F">
        <w:t>Section 6.02</w:t>
      </w:r>
      <w:r w:rsidR="00A4726F">
        <w:fldChar w:fldCharType="end"/>
      </w:r>
      <w:r w:rsidRPr="007125E4">
        <w:t xml:space="preserve">, </w:t>
      </w:r>
      <w:r w:rsidR="00A4726F">
        <w:fldChar w:fldCharType="begin"/>
      </w:r>
      <w:r w:rsidR="00A4726F">
        <w:instrText xml:space="preserve"> REF _Ref_ContractCompanion_9kb9Ur27D \n \h \* MERGEFORMAT </w:instrText>
      </w:r>
      <w:r w:rsidR="00A4726F">
        <w:fldChar w:fldCharType="separate"/>
      </w:r>
      <w:r w:rsidR="00A4726F">
        <w:t>Section 6.04</w:t>
      </w:r>
      <w:r w:rsidR="00A4726F">
        <w:fldChar w:fldCharType="end"/>
      </w:r>
      <w:r>
        <w:t xml:space="preserve">, </w:t>
      </w:r>
      <w:r w:rsidR="00A4726F">
        <w:fldChar w:fldCharType="begin"/>
      </w:r>
      <w:r w:rsidR="00A4726F">
        <w:instrText xml:space="preserve"> REF _Ref_ContractCompanion_9kb9Ur19C \n \h \* MERGEFORMAT </w:instrText>
      </w:r>
      <w:r w:rsidR="00A4726F">
        <w:fldChar w:fldCharType="separate"/>
      </w:r>
      <w:r w:rsidR="00A4726F">
        <w:t>Section 6.07</w:t>
      </w:r>
      <w:r w:rsidR="00A4726F">
        <w:fldChar w:fldCharType="end"/>
      </w:r>
      <w:r>
        <w:t xml:space="preserve"> or </w:t>
      </w:r>
      <w:r w:rsidR="00A4726F">
        <w:fldChar w:fldCharType="begin"/>
      </w:r>
      <w:r w:rsidR="00A4726F">
        <w:instrText xml:space="preserve"> REF _Ref_ContractCompanion_9kb9Ur27B \n \h \* MERGEFORMAT </w:instrText>
      </w:r>
      <w:r w:rsidR="00A4726F">
        <w:fldChar w:fldCharType="separate"/>
      </w:r>
      <w:r w:rsidR="00A4726F">
        <w:t>Section 9.01</w:t>
      </w:r>
      <w:r w:rsidR="00A4726F">
        <w:fldChar w:fldCharType="end"/>
      </w:r>
      <w:r w:rsidRPr="007125E4">
        <w:t>, the Company, the Subsidiary Guarantors</w:t>
      </w:r>
      <w:r w:rsidR="007A046E">
        <w:t xml:space="preserve"> and </w:t>
      </w:r>
      <w:r w:rsidRPr="007125E4">
        <w:t>the Trustee</w:t>
      </w:r>
      <w:r>
        <w:t xml:space="preserve">, as the case may be, </w:t>
      </w:r>
      <w:r w:rsidRPr="007125E4">
        <w:t xml:space="preserve">may amend this Indenture or any supplemental indenture, the </w:t>
      </w:r>
      <w:r w:rsidRPr="004C4ABC">
        <w:t xml:space="preserve">Securities, </w:t>
      </w:r>
      <w:r>
        <w:t xml:space="preserve">the Intercreditor Agreement, </w:t>
      </w:r>
      <w:r w:rsidRPr="004C4ABC">
        <w:t xml:space="preserve">the Collateral Documents </w:t>
      </w:r>
      <w:r w:rsidRPr="007125E4">
        <w:t xml:space="preserve">or the rights of the Holders (or waive any Default) without notice to any Holder but with the written consent of the Holders holding a majority of the aggregate outstanding principal amount of the Securities; </w:t>
      </w:r>
      <w:r w:rsidRPr="000D6D35">
        <w:rPr>
          <w:i/>
        </w:rPr>
        <w:t>provided</w:t>
      </w:r>
      <w:r w:rsidRPr="007125E4">
        <w:t xml:space="preserve">, </w:t>
      </w:r>
      <w:r w:rsidRPr="000D6D35">
        <w:rPr>
          <w:i/>
          <w:iCs/>
        </w:rPr>
        <w:t>h</w:t>
      </w:r>
      <w:r w:rsidRPr="000D6D35">
        <w:rPr>
          <w:i/>
        </w:rPr>
        <w:t>owever</w:t>
      </w:r>
      <w:r w:rsidRPr="007125E4">
        <w:t>, that without the consent of Holders holding 75% of the aggregate outstanding principal amount of the Securities, no amendment or waiver may:</w:t>
      </w:r>
    </w:p>
    <w:p w14:paraId="4F995DE1" w14:textId="77777777" w:rsidR="003E7B3F" w:rsidRPr="007125E4" w:rsidRDefault="003E7B3F" w:rsidP="00420ADE">
      <w:pPr>
        <w:pStyle w:val="Ttulo3"/>
      </w:pPr>
      <w:r w:rsidRPr="007125E4">
        <w:t>change the Stated Maturity of any payment of principal of or any installment of interest (including any Additional Amounts) on any Security;</w:t>
      </w:r>
    </w:p>
    <w:p w14:paraId="49B3558F" w14:textId="77777777" w:rsidR="003E7B3F" w:rsidRPr="007125E4" w:rsidRDefault="003E7B3F" w:rsidP="00420ADE">
      <w:pPr>
        <w:pStyle w:val="Ttulo3"/>
      </w:pPr>
      <w:r w:rsidRPr="007125E4">
        <w:t>reduce the principal amount of the Securities or the rate of interest of the Securities (including any Additional Amounts), or change the method of computing the amount of principal or interest payable on any date;</w:t>
      </w:r>
    </w:p>
    <w:p w14:paraId="7FE61A19" w14:textId="77777777" w:rsidR="003E7B3F" w:rsidRPr="007125E4" w:rsidRDefault="003E7B3F" w:rsidP="00420ADE">
      <w:pPr>
        <w:pStyle w:val="Ttulo3"/>
      </w:pPr>
      <w:r w:rsidRPr="007125E4">
        <w:t>after the time an Offer to Purchase is required to have been made, reduce the purchase amount or purchase price, or extend the latest expiration date or purchase date thereunder;</w:t>
      </w:r>
    </w:p>
    <w:p w14:paraId="39843867" w14:textId="77777777" w:rsidR="003E7B3F" w:rsidRPr="007125E4" w:rsidRDefault="003E7B3F" w:rsidP="00420ADE">
      <w:pPr>
        <w:pStyle w:val="Ttulo3"/>
      </w:pPr>
      <w:r w:rsidRPr="007125E4">
        <w:t>change any place of payment where the principal, premium, if any, interest or Additional Amounts, if any, on the Securities is payable;</w:t>
      </w:r>
    </w:p>
    <w:p w14:paraId="2074A30F" w14:textId="77777777" w:rsidR="003E7B3F" w:rsidRPr="007125E4" w:rsidRDefault="003E7B3F" w:rsidP="00420ADE">
      <w:pPr>
        <w:pStyle w:val="Ttulo3"/>
      </w:pPr>
      <w:r w:rsidRPr="007125E4">
        <w:t>change the coin or currency in which the principal, premium, if any, interest or Additional Amounts, if any,</w:t>
      </w:r>
      <w:r w:rsidRPr="007125E4" w:rsidDel="00BF555B">
        <w:t xml:space="preserve"> </w:t>
      </w:r>
      <w:r w:rsidRPr="007125E4">
        <w:t>on the Securities is payable;</w:t>
      </w:r>
    </w:p>
    <w:p w14:paraId="35A02F8C" w14:textId="3BDC088B" w:rsidR="003E7B3F" w:rsidRPr="007125E4" w:rsidRDefault="003E7B3F" w:rsidP="00420ADE">
      <w:pPr>
        <w:pStyle w:val="Ttulo3"/>
      </w:pPr>
      <w:r w:rsidRPr="007125E4">
        <w:t>impair the right of any Holder of Securities to receive any principal payment, premium, if any, or interest payment (together with Additional Amounts, if any) on such Holder</w:t>
      </w:r>
      <w:r w:rsidR="00CE7021">
        <w:t>’</w:t>
      </w:r>
      <w:r w:rsidRPr="007125E4">
        <w:t>s Securities, on or after the Stated Maturity thereof, or to institute suit for the enforcement of any such payment;</w:t>
      </w:r>
    </w:p>
    <w:p w14:paraId="5D4CD112" w14:textId="77777777" w:rsidR="003E7B3F" w:rsidRPr="007125E4" w:rsidRDefault="003E7B3F" w:rsidP="00420ADE">
      <w:pPr>
        <w:pStyle w:val="Ttulo3"/>
      </w:pPr>
      <w:r w:rsidRPr="007125E4">
        <w:t>reduce the percentage in principal amount of the outstanding Securities, the consent of whose Holders is required for any modification or amendment of this Indenture or the consent of whose Holders is required for any waiver of compliance with certain provisions of this Indenture or certain defaults thereunder and their consequences provided for in this Indenture;</w:t>
      </w:r>
    </w:p>
    <w:p w14:paraId="66FD76C1" w14:textId="77777777" w:rsidR="003E7B3F" w:rsidRPr="007125E4" w:rsidRDefault="003E7B3F" w:rsidP="00420ADE">
      <w:pPr>
        <w:pStyle w:val="Ttulo3"/>
      </w:pPr>
      <w:r w:rsidRPr="007125E4">
        <w:t>modify or change any provision of the Indenture affecting the ranking of the Securities or any Subsidiary Guarantee in a manner adverse to the Holders of the Securities;</w:t>
      </w:r>
    </w:p>
    <w:p w14:paraId="24C1B470" w14:textId="77777777" w:rsidR="003E7B3F" w:rsidRPr="007125E4" w:rsidRDefault="003E7B3F" w:rsidP="00420ADE">
      <w:pPr>
        <w:pStyle w:val="Ttulo3"/>
      </w:pPr>
      <w:r w:rsidRPr="007125E4">
        <w:t>make any change in any Subsidiary Guarantee that would materially adversely affect the Holders of the Securities; or</w:t>
      </w:r>
    </w:p>
    <w:p w14:paraId="3633FCDD" w14:textId="06476C04" w:rsidR="003E7B3F" w:rsidRDefault="003E7B3F" w:rsidP="00420ADE">
      <w:pPr>
        <w:pStyle w:val="Ttulo3"/>
      </w:pPr>
      <w:r w:rsidRPr="007125E4">
        <w:t xml:space="preserve">modify, change, amend or waive any provision in this </w:t>
      </w:r>
      <w:r w:rsidR="00A4726F">
        <w:fldChar w:fldCharType="begin"/>
      </w:r>
      <w:r w:rsidR="00A4726F">
        <w:instrText xml:space="preserve"> REF _Ref_ContractCompanion_9kb9Ur19E \n \h \* MERGEFORMAT </w:instrText>
      </w:r>
      <w:r w:rsidR="00A4726F">
        <w:fldChar w:fldCharType="separate"/>
      </w:r>
      <w:r w:rsidR="00A4726F">
        <w:t>Section 9.02</w:t>
      </w:r>
      <w:r w:rsidR="00A4726F">
        <w:fldChar w:fldCharType="end"/>
      </w:r>
      <w:r>
        <w:t>,</w:t>
      </w:r>
    </w:p>
    <w:p w14:paraId="03786B67" w14:textId="77777777" w:rsidR="003E7B3F" w:rsidRPr="007125E4" w:rsidRDefault="003E7B3F" w:rsidP="00697D04">
      <w:pPr>
        <w:pStyle w:val="wText"/>
        <w:rPr>
          <w:bCs/>
          <w:color w:val="000000" w:themeColor="text1"/>
        </w:rPr>
      </w:pPr>
      <w:r>
        <w:rPr>
          <w:bCs/>
          <w:i/>
          <w:iCs/>
          <w:color w:val="000000" w:themeColor="text1"/>
        </w:rPr>
        <w:t>provided</w:t>
      </w:r>
      <w:r>
        <w:rPr>
          <w:bCs/>
          <w:color w:val="000000" w:themeColor="text1"/>
        </w:rPr>
        <w:t xml:space="preserve"> that, notwithstanding the foregoing, with the consent of the Holders</w:t>
      </w:r>
      <w:r w:rsidRPr="007125E4">
        <w:rPr>
          <w:bCs/>
          <w:color w:val="000000" w:themeColor="text1"/>
        </w:rPr>
        <w:t xml:space="preserve"> holding </w:t>
      </w:r>
      <w:r>
        <w:rPr>
          <w:bCs/>
          <w:color w:val="000000" w:themeColor="text1"/>
        </w:rPr>
        <w:t xml:space="preserve">a majority </w:t>
      </w:r>
      <w:r w:rsidRPr="007125E4">
        <w:rPr>
          <w:bCs/>
          <w:color w:val="000000" w:themeColor="text1"/>
        </w:rPr>
        <w:t>of the aggregate outstanding principal amount of the Securities</w:t>
      </w:r>
      <w:r>
        <w:rPr>
          <w:bCs/>
          <w:color w:val="000000" w:themeColor="text1"/>
        </w:rPr>
        <w:t>, the Company may make any change necessary to implement the explicit terms of the Reorganization Plan.</w:t>
      </w:r>
    </w:p>
    <w:p w14:paraId="3DBCFBFA" w14:textId="762989D3" w:rsidR="003E7B3F" w:rsidRPr="007125E4" w:rsidRDefault="003E7B3F" w:rsidP="00FD0D25">
      <w:pPr>
        <w:pStyle w:val="wText2"/>
      </w:pPr>
      <w:r w:rsidRPr="007125E4">
        <w:t>In addition, without the consent of the Holders holding at least 75% of the aggregate outstanding principal amount of the Securities, no amendment, modification, supplement or waiver may release any of the Collateral or change or alter the priority of the Liens in the Collateral, in each case except as otherwise permitted under this Indenture</w:t>
      </w:r>
      <w:r>
        <w:t>, the Intercreditor Agreement</w:t>
      </w:r>
      <w:r w:rsidRPr="007125E4">
        <w:t xml:space="preserve"> and the Collateral Documents</w:t>
      </w:r>
      <w:r w:rsidR="000A74D8">
        <w:t xml:space="preserve">.  </w:t>
      </w:r>
      <w:r w:rsidR="000A74D8" w:rsidRPr="007125E4">
        <w:t>F</w:t>
      </w:r>
      <w:r w:rsidRPr="007125E4">
        <w:t xml:space="preserve">or the avoidance of doubt, any amendment, modification, supplement or waiver </w:t>
      </w:r>
      <w:r>
        <w:t xml:space="preserve">under the Collateral Documents or Intercreditor Agreement </w:t>
      </w:r>
      <w:r w:rsidRPr="007125E4">
        <w:t>regarding the Collateral and permitted under the</w:t>
      </w:r>
      <w:r>
        <w:t xml:space="preserve"> Intercreditor Agreement and the</w:t>
      </w:r>
      <w:r w:rsidRPr="007125E4">
        <w:t xml:space="preserve"> Collateral </w:t>
      </w:r>
      <w:r w:rsidRPr="000D3929">
        <w:t>Documents</w:t>
      </w:r>
      <w:r>
        <w:t xml:space="preserve"> without the consent of the Holders, the Trustee, the Intercreditor Agent or the Collateral Agent</w:t>
      </w:r>
      <w:r w:rsidRPr="000D3929">
        <w:t>, including in connection with any amendments, modifications, supplements or waivers necessary to include any Lien on any Indebtedness permitted by this Indenture to be secured on the Collateral</w:t>
      </w:r>
      <w:r w:rsidRPr="007125E4">
        <w:t xml:space="preserve">, will not require consent of the Holders, the </w:t>
      </w:r>
      <w:r>
        <w:t xml:space="preserve">Trustee, the Intercreditor Agent or the Collateral </w:t>
      </w:r>
      <w:r w:rsidRPr="007125E4">
        <w:t>Agent</w:t>
      </w:r>
      <w:r>
        <w:t xml:space="preserve"> in accordance with the terms of such Collateral Documents and/or Intercreditor Agreement</w:t>
      </w:r>
      <w:r w:rsidRPr="007125E4">
        <w:t>.</w:t>
      </w:r>
    </w:p>
    <w:p w14:paraId="161B6A15" w14:textId="77777777" w:rsidR="003E7B3F" w:rsidRPr="007125E4" w:rsidRDefault="003E7B3F" w:rsidP="00FD0D25">
      <w:pPr>
        <w:pStyle w:val="wText2"/>
      </w:pPr>
      <w:r w:rsidRPr="007125E4">
        <w:t>No amendment that has a material adverse effect (in the reasonable determination of the Paying Agent, Transfer Agent, or Registrar, as applicable) on the rights, duties, liabilities, indemnities or immunities of the Paying Agent, Transfer Agent, or Registrar under this Indenture shall be made without the prior written consent of the Paying Agent, Transfer Agent, or Registrar, as applicable, which shall not be unreasonably withheld, delayed or conditioned.</w:t>
      </w:r>
    </w:p>
    <w:p w14:paraId="34C16D50" w14:textId="5D16D278" w:rsidR="003E7B3F" w:rsidRPr="007125E4" w:rsidRDefault="003E7B3F" w:rsidP="00FD0D25">
      <w:pPr>
        <w:pStyle w:val="wText2"/>
      </w:pPr>
      <w:r w:rsidRPr="007125E4">
        <w:t>In formulating its decisions on such matters, the Trustee shall be entitled to rely on such evidence as it deems appropriate including Officer</w:t>
      </w:r>
      <w:r w:rsidR="00CE7021">
        <w:t>’</w:t>
      </w:r>
      <w:r w:rsidRPr="007125E4">
        <w:t>s Certificates and opinions of counsel.</w:t>
      </w:r>
    </w:p>
    <w:p w14:paraId="7B8B6D0D" w14:textId="751252F7" w:rsidR="003E7B3F" w:rsidRPr="007125E4" w:rsidRDefault="003E7B3F" w:rsidP="00FD0D25">
      <w:pPr>
        <w:pStyle w:val="wText2"/>
      </w:pPr>
      <w:r w:rsidRPr="007125E4">
        <w:t xml:space="preserve">It shall not be necessary for the consent of the Holders under this </w:t>
      </w:r>
      <w:r w:rsidR="00A4726F">
        <w:fldChar w:fldCharType="begin"/>
      </w:r>
      <w:r w:rsidR="00A4726F">
        <w:instrText xml:space="preserve"> REF _Ref_ContractCompanion_9kb9Ur19E \n \h \* MERGEFORMAT </w:instrText>
      </w:r>
      <w:r w:rsidR="00A4726F">
        <w:fldChar w:fldCharType="separate"/>
      </w:r>
      <w:r w:rsidR="00A4726F">
        <w:t>Section 9.02</w:t>
      </w:r>
      <w:r w:rsidR="00A4726F">
        <w:fldChar w:fldCharType="end"/>
      </w:r>
      <w:r w:rsidRPr="007125E4">
        <w:t xml:space="preserve"> to approve the particular form of any proposed amendment, but it shall be sufficient if such consent approves the substance thereof.</w:t>
      </w:r>
    </w:p>
    <w:p w14:paraId="2EE38781" w14:textId="0C2E80A0" w:rsidR="003E7B3F" w:rsidRPr="007125E4" w:rsidRDefault="003E7B3F" w:rsidP="00FD0D25">
      <w:pPr>
        <w:pStyle w:val="wText2"/>
      </w:pPr>
      <w:r w:rsidRPr="007125E4">
        <w:t xml:space="preserve">An amendment, supplement or waiver under this </w:t>
      </w:r>
      <w:r w:rsidR="00A4726F">
        <w:fldChar w:fldCharType="begin"/>
      </w:r>
      <w:r w:rsidR="00A4726F">
        <w:instrText xml:space="preserve"> REF _Ref_ContractCompanion_9kb9Ur19E \n \h \* MERGEFORMAT </w:instrText>
      </w:r>
      <w:r w:rsidR="00A4726F">
        <w:fldChar w:fldCharType="separate"/>
      </w:r>
      <w:r w:rsidR="00A4726F">
        <w:t>Section 9.02</w:t>
      </w:r>
      <w:r w:rsidR="00A4726F">
        <w:fldChar w:fldCharType="end"/>
      </w:r>
      <w:r w:rsidRPr="007125E4">
        <w:t xml:space="preserve"> will become effective on receipt by the Trustee of written consents from the Holders of the requisite percentage in principal amount of the outstanding Securities.  After an amendment under this </w:t>
      </w:r>
      <w:r w:rsidR="00A4726F">
        <w:fldChar w:fldCharType="begin"/>
      </w:r>
      <w:r w:rsidR="00A4726F">
        <w:instrText xml:space="preserve"> REF _Ref_ContractCompanion_9kb9Ur19E \n \h \* MERGEFORMAT </w:instrText>
      </w:r>
      <w:r w:rsidR="00A4726F">
        <w:fldChar w:fldCharType="separate"/>
      </w:r>
      <w:r w:rsidR="00A4726F">
        <w:t>Section 9.02</w:t>
      </w:r>
      <w:r w:rsidR="00A4726F">
        <w:fldChar w:fldCharType="end"/>
      </w:r>
      <w:r w:rsidRPr="007125E4">
        <w:t xml:space="preserve"> becomes effective, the Company shall deliver to Holders a notice briefly describing such amendment, supplement or waiver.  The Company shall send amendments and supplemental indentures to Holders upon written request.  The failure to give such notice to all Holders, or any defect therein, shall not impair or affect the validity of an amendment, supplemental indenture or waiver under this </w:t>
      </w:r>
      <w:r w:rsidR="00A4726F">
        <w:fldChar w:fldCharType="begin"/>
      </w:r>
      <w:r w:rsidR="00A4726F">
        <w:instrText xml:space="preserve"> REF _Ref_ContractCompanion_9kb9Ur19E \n \h \* MERGEFORMAT </w:instrText>
      </w:r>
      <w:r w:rsidR="00A4726F">
        <w:fldChar w:fldCharType="separate"/>
      </w:r>
      <w:r w:rsidR="00A4726F">
        <w:t>Section 9.02</w:t>
      </w:r>
      <w:r w:rsidR="00A4726F">
        <w:fldChar w:fldCharType="end"/>
      </w:r>
      <w:r w:rsidRPr="007125E4">
        <w:t>.</w:t>
      </w:r>
    </w:p>
    <w:p w14:paraId="69D23C66" w14:textId="784B19DA" w:rsidR="003E7B3F" w:rsidRPr="007125E4" w:rsidRDefault="003E7B3F" w:rsidP="00FD0D25">
      <w:pPr>
        <w:pStyle w:val="wText2"/>
      </w:pPr>
      <w:r w:rsidRPr="007125E4">
        <w:t xml:space="preserve">Notwithstanding anything herein to the contrary, no amendment, supplement or waiver to this Indenture, the Securities or the Subsidiary Guarantees shall modify or waive the rights of the Trustee, </w:t>
      </w:r>
      <w:r>
        <w:t xml:space="preserve">the Intercreditor Agent, </w:t>
      </w:r>
      <w:r w:rsidRPr="007125E4">
        <w:t xml:space="preserve">the Collateral Agent or any Agent without the </w:t>
      </w:r>
      <w:r w:rsidR="007A046E">
        <w:t xml:space="preserve">prior written </w:t>
      </w:r>
      <w:r w:rsidRPr="007125E4">
        <w:t xml:space="preserve">consent of the Trustee, </w:t>
      </w:r>
      <w:r>
        <w:t xml:space="preserve">the Intercreditor Agent, </w:t>
      </w:r>
      <w:r w:rsidRPr="007125E4">
        <w:t>the Collateral Agent or such Agent.</w:t>
      </w:r>
    </w:p>
    <w:p w14:paraId="2B8F6FAC" w14:textId="77777777" w:rsidR="000D6D35" w:rsidRPr="000D6D35" w:rsidRDefault="003E7B3F" w:rsidP="00420ADE">
      <w:pPr>
        <w:pStyle w:val="Ttulo2"/>
        <w:rPr>
          <w:vanish/>
          <w:color w:val="FF0000"/>
          <w:specVanish/>
        </w:rPr>
      </w:pPr>
      <w:bookmarkStart w:id="298" w:name="_Toc161960687"/>
      <w:r w:rsidRPr="007125E4">
        <w:t>Revocation and Effect of Consents and Waivers</w:t>
      </w:r>
      <w:bookmarkEnd w:id="298"/>
    </w:p>
    <w:p w14:paraId="33B0A344" w14:textId="0FFB81E3" w:rsidR="003E7B3F" w:rsidRPr="007125E4" w:rsidRDefault="003E7B3F" w:rsidP="000D6D35">
      <w:pPr>
        <w:pStyle w:val="wNoTOC"/>
      </w:pPr>
      <w:r w:rsidRPr="007125E4">
        <w:t xml:space="preserve">.  </w:t>
      </w:r>
      <w:r w:rsidR="00BF17DC">
        <w:fldChar w:fldCharType="begin"/>
      </w:r>
      <w:bookmarkStart w:id="299" w:name="_Ref_ContractCompanion_9kb9Ur27F"/>
      <w:bookmarkEnd w:id="299"/>
      <w:r w:rsidR="00BF17DC">
        <w:instrText xml:space="preserve"> LISTNUM  \l 3 </w:instrText>
      </w:r>
      <w:r w:rsidR="00BF17DC">
        <w:fldChar w:fldCharType="end">
          <w:numberingChange w:id="300" w:author="Unknown" w:original="(1)"/>
        </w:fldChar>
      </w:r>
      <w:r w:rsidRPr="007125E4">
        <w:t>  A consent to an amendment or a waiver by a Holder of a Security shall bind the Holder and every subsequent Holder of that Security or portion of the Security that evidences the same debt as the consenting Holder</w:t>
      </w:r>
      <w:r w:rsidR="00CE7021">
        <w:t>’</w:t>
      </w:r>
      <w:r w:rsidRPr="007125E4">
        <w:t>s Security, even if notation of the consent or waiver is not made on the Security.  However, any such Holder or subsequent Holder may revoke the consent or waiver as to such Holder</w:t>
      </w:r>
      <w:r w:rsidR="00CE7021">
        <w:t>’</w:t>
      </w:r>
      <w:r w:rsidRPr="007125E4">
        <w:t>s Security or portion of the Security if the Trustee receives the notice of revocation before the date the amendment or waiver becomes effective.  After an amendment or waiver becomes effective, it shall bind every Holder.  An amendment or waiver becomes effective upon the execution of such amendment or waiver by the Trustee.</w:t>
      </w:r>
    </w:p>
    <w:p w14:paraId="1A74436B" w14:textId="3BB55310" w:rsidR="003E7B3F" w:rsidRPr="007125E4" w:rsidRDefault="003E7B3F" w:rsidP="00420ADE">
      <w:pPr>
        <w:pStyle w:val="Ttulo3"/>
      </w:pPr>
      <w:bookmarkStart w:id="301" w:name="_Ref_ContractCompanion_9kb9Ur299"/>
      <w:r w:rsidRPr="007125E4">
        <w:t xml:space="preserve">The Company may, but shall not be obligated to, fix a record date (which need not be within the time limits otherwise </w:t>
      </w:r>
      <w:r w:rsidR="00157B38">
        <w:t>described</w:t>
      </w:r>
      <w:r w:rsidRPr="007125E4">
        <w:t xml:space="preserve"> by Section 316(c) of TIA) for the purpose of determining the Holders entitled to give their consent or take any other action described above or required or permitted to be taken pursuant to this Indenture.  If a record date is fixed, then notwithstanding </w:t>
      </w:r>
      <w:r w:rsidR="00A4726F">
        <w:rPr>
          <w:bCs w:val="0"/>
        </w:rPr>
        <w:fldChar w:fldCharType="begin"/>
      </w:r>
      <w:r w:rsidR="00A4726F">
        <w:rPr>
          <w:bCs w:val="0"/>
        </w:rPr>
        <w:instrText xml:space="preserve"> REF _Ref_ContractCompanion_9kb9Ur27F \w \h \* MERGEFORMAT </w:instrText>
      </w:r>
      <w:r w:rsidR="00A4726F">
        <w:rPr>
          <w:bCs w:val="0"/>
        </w:rPr>
      </w:r>
      <w:r w:rsidR="00A4726F">
        <w:rPr>
          <w:bCs w:val="0"/>
        </w:rPr>
        <w:fldChar w:fldCharType="separate"/>
      </w:r>
      <w:r w:rsidR="00A4726F">
        <w:rPr>
          <w:bCs w:val="0"/>
        </w:rPr>
        <w:t>Section 9.03(1)</w:t>
      </w:r>
      <w:r w:rsidR="00A4726F">
        <w:rPr>
          <w:bCs w:val="0"/>
        </w:rPr>
        <w:fldChar w:fldCharType="end"/>
      </w:r>
      <w:r w:rsidRPr="007125E4">
        <w:t>, those Persons who were Holders at such record date (or their duly designated proxies), and only those Persons, shall be entitled to give such consent or to revoke any consent previously given or to take any such action, whether or not such Persons continue to be Holders after such record date.  No such consent shall be valid or effective for more than 120 days after such record date.</w:t>
      </w:r>
      <w:bookmarkEnd w:id="301"/>
    </w:p>
    <w:p w14:paraId="7CC41173" w14:textId="77777777" w:rsidR="002A5A17" w:rsidRPr="002A5A17" w:rsidRDefault="003E7B3F" w:rsidP="00420ADE">
      <w:pPr>
        <w:pStyle w:val="Ttulo2"/>
        <w:rPr>
          <w:vanish/>
          <w:color w:val="FF0000"/>
          <w:specVanish/>
        </w:rPr>
      </w:pPr>
      <w:bookmarkStart w:id="302" w:name="_Ref_ContractCompanion_9kb9Ur07H"/>
      <w:bookmarkStart w:id="303" w:name="_Toc161960688"/>
      <w:r w:rsidRPr="007125E4">
        <w:t>Notation on or Exchange of Securities</w:t>
      </w:r>
      <w:bookmarkEnd w:id="302"/>
      <w:bookmarkEnd w:id="303"/>
    </w:p>
    <w:p w14:paraId="5214F947" w14:textId="5606E72C" w:rsidR="003E7B3F" w:rsidRPr="007125E4" w:rsidRDefault="003E7B3F" w:rsidP="002A5A17">
      <w:pPr>
        <w:pStyle w:val="wNoTOC"/>
      </w:pPr>
      <w:r w:rsidRPr="007125E4">
        <w:t>.  If an amendment changes the terms of a Security, the Trustee may require the Holder of that Security to deliver it to the Trustee.  The Trustee may place an appropriate notation on that Security regarding the changed terms and return it to the Holder.  Alternatively, if the Company or the Trustee so determines, the Company in exchange for that Security shall issue and the Trustee shall authenticate a new Security that reflects the changed terms.  Failure to make the appropriate notation or to issue a new Security shall not affect the validity of such amendment.</w:t>
      </w:r>
    </w:p>
    <w:p w14:paraId="4D2392BD" w14:textId="5EE98963" w:rsidR="002A5A17" w:rsidRPr="002A5A17" w:rsidRDefault="003E7B3F" w:rsidP="00420ADE">
      <w:pPr>
        <w:pStyle w:val="Ttulo2"/>
        <w:rPr>
          <w:vanish/>
          <w:color w:val="FF0000"/>
          <w:specVanish/>
        </w:rPr>
      </w:pPr>
      <w:bookmarkStart w:id="304" w:name="_Toc161960689"/>
      <w:r w:rsidRPr="007125E4">
        <w:t>Trustee</w:t>
      </w:r>
      <w:r w:rsidR="007A046E">
        <w:t xml:space="preserve"> </w:t>
      </w:r>
      <w:r w:rsidRPr="007125E4">
        <w:t>to Sign Amendments</w:t>
      </w:r>
      <w:bookmarkEnd w:id="304"/>
    </w:p>
    <w:p w14:paraId="24378626" w14:textId="7A8EB1B8" w:rsidR="003E7B3F" w:rsidRPr="007125E4" w:rsidRDefault="003E7B3F" w:rsidP="002A5A17">
      <w:pPr>
        <w:pStyle w:val="wNoTOC"/>
      </w:pPr>
      <w:r w:rsidRPr="007125E4">
        <w:t xml:space="preserve">.  Upon </w:t>
      </w:r>
      <w:r>
        <w:t xml:space="preserve">the written </w:t>
      </w:r>
      <w:r w:rsidRPr="007125E4">
        <w:t>request of the Company and receipt by the Trustee</w:t>
      </w:r>
      <w:r w:rsidR="007A046E">
        <w:t xml:space="preserve"> </w:t>
      </w:r>
      <w:r w:rsidRPr="007125E4">
        <w:t xml:space="preserve">of the documents described in </w:t>
      </w:r>
      <w:r w:rsidR="00A4726F">
        <w:fldChar w:fldCharType="begin"/>
      </w:r>
      <w:r w:rsidR="00A4726F">
        <w:instrText xml:space="preserve"> REF _Ref_ContractCompanion_9kb9Ur288 \n \h \* MERGEFORMAT </w:instrText>
      </w:r>
      <w:r w:rsidR="00A4726F">
        <w:fldChar w:fldCharType="separate"/>
      </w:r>
      <w:r w:rsidR="00A4726F">
        <w:t>Section 13.03</w:t>
      </w:r>
      <w:r w:rsidR="00A4726F">
        <w:fldChar w:fldCharType="end"/>
      </w:r>
      <w:r w:rsidRPr="007125E4">
        <w:t xml:space="preserve"> hereof (to the extent requested), the Trustee</w:t>
      </w:r>
      <w:r w:rsidR="007A046E">
        <w:t xml:space="preserve"> </w:t>
      </w:r>
      <w:r w:rsidRPr="007125E4">
        <w:t xml:space="preserve">shall sign any amendment authorized pursuant to this </w:t>
      </w:r>
      <w:r w:rsidR="00A4726F">
        <w:fldChar w:fldCharType="begin"/>
      </w:r>
      <w:r w:rsidR="00A4726F">
        <w:instrText xml:space="preserve"> REF _Ref_ContractCompanion_9kb9Ur08G \w \n \h \* MERGEFORMAT </w:instrText>
      </w:r>
      <w:r w:rsidR="00A4726F">
        <w:fldChar w:fldCharType="separate"/>
      </w:r>
      <w:r w:rsidR="00A4726F">
        <w:t>Article 9</w:t>
      </w:r>
      <w:r w:rsidR="00A4726F">
        <w:fldChar w:fldCharType="end"/>
      </w:r>
      <w:r w:rsidRPr="007125E4">
        <w:t xml:space="preserve"> if the amendment does not adversely affect the rights, duties, liabilities or immunities of the Trustee.  If it does, the Trustee</w:t>
      </w:r>
      <w:r w:rsidR="007A046E">
        <w:t xml:space="preserve"> </w:t>
      </w:r>
      <w:r w:rsidRPr="007125E4">
        <w:t>may but need not sign it.  In signing such amendment the Trustee</w:t>
      </w:r>
      <w:r w:rsidR="004F640C">
        <w:t xml:space="preserve"> </w:t>
      </w:r>
      <w:r w:rsidRPr="007125E4">
        <w:t>shall be entitled to receive indemnity</w:t>
      </w:r>
      <w:r>
        <w:t>, security and/or pre-funding</w:t>
      </w:r>
      <w:r w:rsidRPr="007125E4">
        <w:t xml:space="preserve"> satisfactory to it and to receive, and (subject to </w:t>
      </w:r>
      <w:r w:rsidR="00A4726F">
        <w:fldChar w:fldCharType="begin"/>
      </w:r>
      <w:r w:rsidR="00A4726F">
        <w:instrText xml:space="preserve"> REF _Ref_ContractCompanion_9kb9Ur1BI \n \h \* MERGEFORMAT </w:instrText>
      </w:r>
      <w:r w:rsidR="00A4726F">
        <w:fldChar w:fldCharType="separate"/>
      </w:r>
      <w:r w:rsidR="00A4726F">
        <w:t>Section 7.01</w:t>
      </w:r>
      <w:r w:rsidR="00A4726F">
        <w:fldChar w:fldCharType="end"/>
      </w:r>
      <w:r w:rsidRPr="007125E4">
        <w:t xml:space="preserve">) shall be fully protected in relying upon, in addition to the documents required by </w:t>
      </w:r>
      <w:r w:rsidR="00A4726F">
        <w:fldChar w:fldCharType="begin"/>
      </w:r>
      <w:r w:rsidR="00A4726F">
        <w:instrText xml:space="preserve"> REF _Ref_ContractCompanion_9kb9Ur288 \n \h \* MERGEFORMAT </w:instrText>
      </w:r>
      <w:r w:rsidR="00A4726F">
        <w:fldChar w:fldCharType="separate"/>
      </w:r>
      <w:r w:rsidR="00A4726F">
        <w:t>Section 13.03</w:t>
      </w:r>
      <w:r w:rsidR="00A4726F">
        <w:fldChar w:fldCharType="end"/>
      </w:r>
      <w:r w:rsidRPr="007125E4">
        <w:t>, an Officer</w:t>
      </w:r>
      <w:r w:rsidR="00CE7021">
        <w:t>’</w:t>
      </w:r>
      <w:r w:rsidRPr="007125E4">
        <w:t>s Certificate and an Opinion of Counsel each stating that such amendment is authorized or permitted by this Indenture.</w:t>
      </w:r>
    </w:p>
    <w:p w14:paraId="01221322" w14:textId="77777777" w:rsidR="003E7B3F" w:rsidRPr="007125E4" w:rsidRDefault="003E7B3F" w:rsidP="00420ADE">
      <w:pPr>
        <w:pStyle w:val="Ttulo1"/>
      </w:pPr>
      <w:bookmarkStart w:id="305" w:name="_Toc161134528"/>
      <w:bookmarkStart w:id="306" w:name="_Toc161134663"/>
      <w:bookmarkStart w:id="307" w:name="_Toc161134794"/>
      <w:bookmarkStart w:id="308" w:name="_Toc161134925"/>
      <w:bookmarkStart w:id="309" w:name="_Ref_ContractCompanion_9kb9Ur136"/>
      <w:bookmarkStart w:id="310" w:name="_Toc161138942"/>
      <w:bookmarkStart w:id="311" w:name="_Toc161141129"/>
      <w:bookmarkStart w:id="312" w:name="_Toc161960690"/>
      <w:r>
        <w:br/>
      </w:r>
      <w:r>
        <w:br/>
      </w:r>
      <w:r w:rsidRPr="007125E4">
        <w:t>Substitution of the Company</w:t>
      </w:r>
      <w:bookmarkEnd w:id="305"/>
      <w:bookmarkEnd w:id="306"/>
      <w:bookmarkEnd w:id="307"/>
      <w:bookmarkEnd w:id="308"/>
      <w:bookmarkEnd w:id="309"/>
      <w:bookmarkEnd w:id="310"/>
      <w:bookmarkEnd w:id="311"/>
      <w:bookmarkEnd w:id="312"/>
    </w:p>
    <w:p w14:paraId="4FA35F13" w14:textId="77777777" w:rsidR="002A5A17" w:rsidRPr="002A5A17" w:rsidRDefault="003E7B3F" w:rsidP="00420ADE">
      <w:pPr>
        <w:pStyle w:val="Ttulo2"/>
        <w:keepNext/>
        <w:rPr>
          <w:vanish/>
          <w:color w:val="FF0000"/>
          <w:specVanish/>
        </w:rPr>
      </w:pPr>
      <w:bookmarkStart w:id="313" w:name="_Ref_ContractCompanion_9kb9Ur03B"/>
      <w:bookmarkStart w:id="314" w:name="_Toc161960691"/>
      <w:r w:rsidRPr="007125E4">
        <w:t>Substitution of the Company</w:t>
      </w:r>
      <w:bookmarkEnd w:id="313"/>
      <w:bookmarkEnd w:id="314"/>
    </w:p>
    <w:p w14:paraId="4FFD04A0" w14:textId="46EDA1DA" w:rsidR="003E7B3F" w:rsidRPr="007125E4" w:rsidRDefault="003E7B3F" w:rsidP="002A5A17">
      <w:pPr>
        <w:pStyle w:val="wNoTOC"/>
      </w:pPr>
      <w:r w:rsidRPr="007125E4">
        <w:t xml:space="preserve">.  Notwithstanding any other provision contained in this Indenture, the Company may, without the consent of the Holders, be replaced and substituted by any Wholly Owned Subsidiary of the Company as principal debtor (in such capacity, the </w:t>
      </w:r>
      <w:r w:rsidR="00CE7021">
        <w:t>“</w:t>
      </w:r>
      <w:r w:rsidRPr="002A5A17">
        <w:rPr>
          <w:b/>
          <w:i/>
        </w:rPr>
        <w:t>Substituted Debtor</w:t>
      </w:r>
      <w:r w:rsidR="00CE7021">
        <w:t>”</w:t>
      </w:r>
      <w:r w:rsidRPr="007125E4">
        <w:t xml:space="preserve">) in respect of the Securities; </w:t>
      </w:r>
      <w:r w:rsidRPr="002A5A17">
        <w:rPr>
          <w:i/>
        </w:rPr>
        <w:t>provided</w:t>
      </w:r>
      <w:r w:rsidRPr="007125E4">
        <w:t xml:space="preserve"> that:</w:t>
      </w:r>
    </w:p>
    <w:p w14:paraId="38A7471A" w14:textId="69CCA849" w:rsidR="003E7B3F" w:rsidRPr="007125E4" w:rsidRDefault="003E7B3F" w:rsidP="00420ADE">
      <w:pPr>
        <w:pStyle w:val="Ttulo3"/>
      </w:pPr>
      <w:bookmarkStart w:id="315" w:name="_Ref_ContractCompanion_9kb9Ur28A"/>
      <w:r w:rsidRPr="007125E4">
        <w:t>such documents shall be executed by the Substituted Debtor, the Company and the Trustee as may be necessary to give full effect to the substitution, including (x) a supplemental indenture whereby the Substituted Debtor assumes all of the Company</w:t>
      </w:r>
      <w:r w:rsidR="00CE7021">
        <w:t>’</w:t>
      </w:r>
      <w:r w:rsidRPr="007125E4">
        <w:t xml:space="preserve">s obligations under this Indenture and the Securities (together, the </w:t>
      </w:r>
      <w:r w:rsidR="00CE7021">
        <w:t>“</w:t>
      </w:r>
      <w:r w:rsidRPr="009A0AED">
        <w:rPr>
          <w:b/>
          <w:i/>
        </w:rPr>
        <w:t>Company Substitution Documents</w:t>
      </w:r>
      <w:r w:rsidR="00CE7021">
        <w:t>”</w:t>
      </w:r>
      <w:r w:rsidRPr="007125E4">
        <w:t xml:space="preserve">), and (without limiting the generality of the foregoing) pursuant to which the Substituted Debtor shall undertake in favor of each Holder, the Trustee and the Agents to be bound by the terms and conditions of the Securities and the provisions of this Indenture as fully as if the Substituted Debtor had been named in the Securities and this Indenture as the principal debtor in respect of the Securities in place of the Company (or any previous substitute) and the covenants of the Company, and pursuant to which the Company shall unconditionally and irrevocably guarantee (the </w:t>
      </w:r>
      <w:r w:rsidR="00CE7021">
        <w:t>“</w:t>
      </w:r>
      <w:r w:rsidRPr="009A0AED">
        <w:rPr>
          <w:b/>
          <w:i/>
        </w:rPr>
        <w:t>Company Guarantee</w:t>
      </w:r>
      <w:r w:rsidR="00CE7021">
        <w:t>”</w:t>
      </w:r>
      <w:r w:rsidRPr="007125E4">
        <w:t>) the payment of all sums payable under the Indenture and the Securities by the Substituted Debtor as such principal debtor and the covenants and Events of Default will continue to apply to the Company in respect of the Securities as if no such substitution had occurred, and (y) each Subsidiary Guarantor has confirmed by supplemental indenture that its Subsidiary Guarantee shall apply for the Guaranteed Obligations of the Substituted Debtor in respect of this Indenture and the Securities;</w:t>
      </w:r>
      <w:bookmarkEnd w:id="315"/>
    </w:p>
    <w:p w14:paraId="045F91DB" w14:textId="0402B9E3" w:rsidR="003E7B3F" w:rsidRPr="007125E4" w:rsidRDefault="003E7B3F" w:rsidP="00420ADE">
      <w:pPr>
        <w:pStyle w:val="Ttulo3"/>
      </w:pPr>
      <w:r w:rsidRPr="007125E4">
        <w:t xml:space="preserve">if the Substituted Debtor is organized in a jurisdiction other than Brazil, the Company Substitution Documents shall contain a provision (1) to ensure that each Holder has the benefit of a covenant in terms corresponding to the obligations of the Company in respect of the payment of Additional Amounts (but replacing references to Brazil with references to such other jurisdiction); and (2) to indemnify and hold harmless each Holder and beneficial owner of the Securities against all Local Taxes which arise by reason of a law or regulation in effect or contemplated on the effective date of the substitution, which may be incurred or levied against such Holder or beneficial owner of the Securities as a result of the substitution and which would not have been so incurred or levied had the substitution not been made, in each case, subject to similar exceptions set forth under clauses </w:t>
      </w:r>
      <w:r w:rsidR="00A4726F">
        <w:fldChar w:fldCharType="begin"/>
      </w:r>
      <w:r w:rsidR="00A4726F">
        <w:instrText xml:space="preserve"> REF _Ref_ContractCompanion_9kb9Ur158 \n \h </w:instrText>
      </w:r>
      <w:r w:rsidR="00A4726F">
        <w:fldChar w:fldCharType="separate"/>
      </w:r>
      <w:r w:rsidR="00A4726F">
        <w:t>(a)</w:t>
      </w:r>
      <w:r w:rsidR="00A4726F">
        <w:fldChar w:fldCharType="end"/>
      </w:r>
      <w:r w:rsidRPr="007125E4">
        <w:t xml:space="preserve"> through </w:t>
      </w:r>
      <w:r w:rsidR="00A4726F">
        <w:fldChar w:fldCharType="begin"/>
      </w:r>
      <w:r w:rsidR="00A4726F">
        <w:instrText xml:space="preserve"> REF _Ref_ContractCompanion_9kb9Ur15A \n \h </w:instrText>
      </w:r>
      <w:r w:rsidR="00A4726F">
        <w:fldChar w:fldCharType="separate"/>
      </w:r>
      <w:r w:rsidR="00A4726F">
        <w:t>(g)</w:t>
      </w:r>
      <w:r w:rsidR="00A4726F">
        <w:fldChar w:fldCharType="end"/>
      </w:r>
      <w:r w:rsidRPr="007125E4">
        <w:t xml:space="preserve"> under </w:t>
      </w:r>
      <w:r w:rsidR="00A4726F">
        <w:fldChar w:fldCharType="begin"/>
      </w:r>
      <w:r w:rsidR="00A4726F">
        <w:instrText xml:space="preserve"> REF _Ref_ContractCompanion_9kb9Ur013 \n \h \* MERGEFORMAT </w:instrText>
      </w:r>
      <w:r w:rsidR="00A4726F">
        <w:fldChar w:fldCharType="separate"/>
      </w:r>
      <w:r w:rsidR="00A4726F">
        <w:t>Section 4.14</w:t>
      </w:r>
      <w:r w:rsidR="00A4726F">
        <w:fldChar w:fldCharType="end"/>
      </w:r>
      <w:r w:rsidRPr="007125E4">
        <w:t xml:space="preserve">, </w:t>
      </w:r>
      <w:r w:rsidRPr="007125E4">
        <w:rPr>
          <w:i/>
          <w:iCs/>
        </w:rPr>
        <w:t>mutatis mutandis</w:t>
      </w:r>
      <w:r w:rsidRPr="007125E4">
        <w:t>;</w:t>
      </w:r>
    </w:p>
    <w:p w14:paraId="616B3721" w14:textId="2492D3DD" w:rsidR="003E7B3F" w:rsidRPr="007125E4" w:rsidRDefault="003E7B3F" w:rsidP="00420ADE">
      <w:pPr>
        <w:pStyle w:val="Ttulo3"/>
      </w:pPr>
      <w:r w:rsidRPr="007125E4">
        <w:t xml:space="preserve">the Company Substitution Documents shall contain a provision that the Substituted Debtor and the Company shall indemnify and hold harmless each Holder and beneficial owner of the Securities against all taxes or duties which are imposed on such Holder or beneficial owner of the Securities by any political subdivision or taxing authority of any country in which such Holder or beneficial owner of the Securities resides or is subject to any such tax or duty and which would not have been so imposed had the substitution not been made, taking into account the present value of any present or future tax savings or tax benefit reasonably expected to be realized by such Holder or such beneficial owner of the Securities and subject to similar exceptions set forth under clauses </w:t>
      </w:r>
      <w:r w:rsidR="00A4726F">
        <w:fldChar w:fldCharType="begin"/>
      </w:r>
      <w:r w:rsidR="00A4726F">
        <w:instrText xml:space="preserve"> REF _Ref161137049 \n \h </w:instrText>
      </w:r>
      <w:r w:rsidR="00A4726F">
        <w:fldChar w:fldCharType="separate"/>
      </w:r>
      <w:r w:rsidR="00A4726F">
        <w:t>(b)</w:t>
      </w:r>
      <w:r w:rsidR="00A4726F">
        <w:fldChar w:fldCharType="end"/>
      </w:r>
      <w:r w:rsidRPr="007125E4">
        <w:t xml:space="preserve"> (except for transfer taxes), </w:t>
      </w:r>
      <w:r w:rsidR="00A4726F">
        <w:fldChar w:fldCharType="begin"/>
      </w:r>
      <w:r w:rsidR="00A4726F">
        <w:instrText xml:space="preserve"> REF _Ref_ContractCompanion_9kb9Ur156 \n \h </w:instrText>
      </w:r>
      <w:r w:rsidR="00A4726F">
        <w:fldChar w:fldCharType="separate"/>
      </w:r>
      <w:r w:rsidR="00A4726F">
        <w:t>(c)</w:t>
      </w:r>
      <w:r w:rsidR="00A4726F">
        <w:fldChar w:fldCharType="end"/>
      </w:r>
      <w:r w:rsidRPr="007125E4">
        <w:t xml:space="preserve">, </w:t>
      </w:r>
      <w:r w:rsidR="00A4726F">
        <w:fldChar w:fldCharType="begin"/>
      </w:r>
      <w:r w:rsidR="00A4726F">
        <w:instrText xml:space="preserve"> REF _Ref161137033 \n \h </w:instrText>
      </w:r>
      <w:r w:rsidR="00A4726F">
        <w:fldChar w:fldCharType="separate"/>
      </w:r>
      <w:r w:rsidR="00A4726F">
        <w:t>(d)</w:t>
      </w:r>
      <w:r w:rsidR="00A4726F">
        <w:fldChar w:fldCharType="end"/>
      </w:r>
      <w:r w:rsidRPr="007125E4">
        <w:t xml:space="preserve"> and </w:t>
      </w:r>
      <w:r w:rsidR="00A4726F">
        <w:fldChar w:fldCharType="begin"/>
      </w:r>
      <w:r w:rsidR="00A4726F">
        <w:instrText xml:space="preserve"> REF _Ref161137025 \n \h </w:instrText>
      </w:r>
      <w:r w:rsidR="00A4726F">
        <w:fldChar w:fldCharType="separate"/>
      </w:r>
      <w:r w:rsidR="00A4726F">
        <w:t>(f)</w:t>
      </w:r>
      <w:r w:rsidR="00A4726F">
        <w:fldChar w:fldCharType="end"/>
      </w:r>
      <w:r w:rsidRPr="007125E4">
        <w:t xml:space="preserve"> under </w:t>
      </w:r>
      <w:r w:rsidR="00A4726F">
        <w:fldChar w:fldCharType="begin"/>
      </w:r>
      <w:r w:rsidR="00A4726F">
        <w:instrText xml:space="preserve"> REF _Ref_ContractCompanion_9kb9Ur013 \n \h \* MERGEFORMAT </w:instrText>
      </w:r>
      <w:r w:rsidR="00A4726F">
        <w:fldChar w:fldCharType="separate"/>
      </w:r>
      <w:r w:rsidR="00A4726F">
        <w:t>Section 4.14</w:t>
      </w:r>
      <w:r w:rsidR="00A4726F">
        <w:fldChar w:fldCharType="end"/>
      </w:r>
      <w:r w:rsidRPr="007125E4">
        <w:t xml:space="preserve">, </w:t>
      </w:r>
      <w:r w:rsidRPr="007125E4">
        <w:rPr>
          <w:i/>
          <w:iCs/>
        </w:rPr>
        <w:t>mutatis mutandis</w:t>
      </w:r>
      <w:r w:rsidRPr="007125E4">
        <w:t xml:space="preserve">; </w:t>
      </w:r>
      <w:r w:rsidRPr="007125E4">
        <w:rPr>
          <w:i/>
          <w:iCs/>
        </w:rPr>
        <w:t>provided</w:t>
      </w:r>
      <w:r w:rsidRPr="007125E4">
        <w:t>, that any Holder or beneficial owner of such note making a claim with respect to such tax indemnity shall provide the Company with notice of such claim, along with supporting documentation (which may consist of a certificate signed by a representative of such Holder or beneficial owner describing in adequate detail the circumstances giving rise to such additional taxes or duties; it being understood, for the avoidance of doubt, that such certificate shall describe the amount of taxes expected to be paid with respect to the substitution) within 30 days of the announcement of the substitution of the Company as issuer;</w:t>
      </w:r>
    </w:p>
    <w:p w14:paraId="692ECC25" w14:textId="63E59699" w:rsidR="003E7B3F" w:rsidRPr="007125E4" w:rsidRDefault="003E7B3F" w:rsidP="00420ADE">
      <w:pPr>
        <w:pStyle w:val="Ttulo3"/>
      </w:pPr>
      <w:r w:rsidRPr="007125E4">
        <w:t>the Company shall deliver, or cause the delivery, to the Trustee of opinions from one or more internationally recognized counsel in the jurisdiction of organization of the Substituted Debtor, Brazil and New York to the effect that</w:t>
      </w:r>
      <w:r w:rsidR="006C7B05">
        <w:t xml:space="preserve">:  </w:t>
      </w:r>
      <w:r w:rsidRPr="007125E4">
        <w:t>(A) the Substituted Debtor is duly organized, validly existing and (if applicable) in good standing under the laws of its jurisdiction of organization, (B) the Substituted Debtor has power and authority to enter into the Company Substitution Documents; (C) the Company Substitution Documents have been duly authorized, executed and delivered by the parties thereto and the Company Substitution Documents, Indenture and Securities are valid and binding obligations of the Company and the Substituted Debtor, enforceable in accordance with their terms; (D) the execution of the Company Substitution Documents and performance of the Substituted Debtor under the Company Substitution Documents, this Indenture and the Securities, in each case, will not contravene (i) any provision under the statutory laws of the jurisdiction of organization of the Substituted Debtor, Brazil, New York, any federal law of the United States that is, in the experience of such counsel, normally applicable to corporations in relation to the transactions contemplated thereby, (ii) the Organizational Documents of the Substituted Debtor or the Company or (iii) any material agreement binding on the Substituted Debtor or the Company; and (E) no consent, approval or authorization, or order of, or qualification with any Governmental Authority under the laws of the jurisdiction of organization of the Substituted Debtor, Brazil, New York, any federal law of the United States that is, in the experience of such counsel, normally applicable to corporations in relation to the transactions contemplated thereby (other than any federal or state securities laws) is required by the execution and delivery of the Company Substitution Documents and the performance by the Substituted Debtor under the Company Substitution Documents, the Indenture and the Securities (in each case of the foregoing clauses (A) through (E), subject to such customary assumptions and exceptions in opinions of counsel related to transactions of this nature), such opinion to be dated the date the Company Substitution Documents are executed and to be available for inspection by Holders at the specified offices of the Trustee, as well as an Officer</w:t>
      </w:r>
      <w:r w:rsidR="00CE7021">
        <w:t>’</w:t>
      </w:r>
      <w:r w:rsidRPr="007125E4">
        <w:t>s Certificate as to compliance with the provisions described under this section;</w:t>
      </w:r>
    </w:p>
    <w:p w14:paraId="435A9B81" w14:textId="77777777" w:rsidR="003E7B3F" w:rsidRPr="007125E4" w:rsidRDefault="003E7B3F" w:rsidP="00420ADE">
      <w:pPr>
        <w:pStyle w:val="Ttulo3"/>
      </w:pPr>
      <w:r w:rsidRPr="007125E4">
        <w:t>the Substituted Debtor shall have appointed a process agent in the Borough of Manhattan, The City of New York to receive service of process on its behalf in relation to any legal action or proceedings arising out of or in connection with the Securities or the Company Substitution Documents;</w:t>
      </w:r>
    </w:p>
    <w:p w14:paraId="060C8B91" w14:textId="77777777" w:rsidR="003E7B3F" w:rsidRPr="007125E4" w:rsidRDefault="003E7B3F" w:rsidP="00420ADE">
      <w:pPr>
        <w:pStyle w:val="Ttulo3"/>
      </w:pPr>
      <w:r w:rsidRPr="007125E4">
        <w:t>no Event of Default shall have occurred and be continuing;</w:t>
      </w:r>
    </w:p>
    <w:p w14:paraId="2A52FC24" w14:textId="77777777" w:rsidR="003E7B3F" w:rsidRPr="007125E4" w:rsidRDefault="003E7B3F" w:rsidP="00420ADE">
      <w:pPr>
        <w:pStyle w:val="Ttulo3"/>
      </w:pPr>
      <w:r w:rsidRPr="007125E4">
        <w:t>a credit rating by a Rating Agency shall continue to be assigned to the Securities when the Substituted Debtor replaces and substitutes the Company in respect of the Securities and there is no downgrade in the rating of the Securities by any Rating Agency; and</w:t>
      </w:r>
    </w:p>
    <w:p w14:paraId="4C9FA8F9" w14:textId="77777777" w:rsidR="003E7B3F" w:rsidRPr="007125E4" w:rsidRDefault="003E7B3F" w:rsidP="00420ADE">
      <w:pPr>
        <w:pStyle w:val="Ttulo3"/>
      </w:pPr>
      <w:r w:rsidRPr="007125E4">
        <w:t>the substitution shall comply with all applicable requirements under the laws of the jurisdiction of organization of the Substituted Debtor, New York and Brazil.</w:t>
      </w:r>
    </w:p>
    <w:p w14:paraId="1E9FC244" w14:textId="77777777" w:rsidR="002A5A17" w:rsidRPr="002A5A17" w:rsidRDefault="003E7B3F" w:rsidP="00420ADE">
      <w:pPr>
        <w:pStyle w:val="Ttulo2"/>
        <w:rPr>
          <w:vanish/>
          <w:color w:val="FF0000"/>
          <w:specVanish/>
        </w:rPr>
      </w:pPr>
      <w:bookmarkStart w:id="316" w:name="_Toc161960692"/>
      <w:r w:rsidRPr="007125E4">
        <w:t>Deemed Substitution</w:t>
      </w:r>
      <w:bookmarkEnd w:id="316"/>
    </w:p>
    <w:p w14:paraId="51D5FDEA" w14:textId="07A5278C" w:rsidR="003E7B3F" w:rsidRPr="007125E4" w:rsidRDefault="003E7B3F" w:rsidP="002A5A17">
      <w:pPr>
        <w:pStyle w:val="wNoTOC"/>
      </w:pPr>
      <w:r w:rsidRPr="007125E4">
        <w:t xml:space="preserve">.  Upon the execution of the Company Substitution Documents as referred to in </w:t>
      </w:r>
      <w:r w:rsidR="00A4726F">
        <w:fldChar w:fldCharType="begin"/>
      </w:r>
      <w:r w:rsidR="00A4726F">
        <w:instrText xml:space="preserve"> REF _Ref_ContractCompanion_9kb9Ur28A \w \h \* MERGEFORMAT </w:instrText>
      </w:r>
      <w:r w:rsidR="00A4726F">
        <w:fldChar w:fldCharType="separate"/>
      </w:r>
      <w:r w:rsidR="00A4726F">
        <w:t>Section 10.01(1)</w:t>
      </w:r>
      <w:r w:rsidR="00A4726F">
        <w:fldChar w:fldCharType="end"/>
      </w:r>
      <w:r w:rsidRPr="007125E4">
        <w:t xml:space="preserve">, the Substituted Debtor shall be deemed to be named in the Securities as the principal debtor in place of the Company (or of any previous substitute under these provisions) and the Securities shall thereupon be deemed to be amended to give effect to the substitution.  Except as set forth in this </w:t>
      </w:r>
      <w:r w:rsidR="00A4726F">
        <w:fldChar w:fldCharType="begin"/>
      </w:r>
      <w:r w:rsidR="00A4726F">
        <w:instrText xml:space="preserve"> REF _Ref_ContractCompanion_9kb9Ur136 \w \n \h \* MERGEFORMAT </w:instrText>
      </w:r>
      <w:r w:rsidR="00A4726F">
        <w:fldChar w:fldCharType="separate"/>
      </w:r>
      <w:r w:rsidR="00A4726F">
        <w:t>Article 10</w:t>
      </w:r>
      <w:r w:rsidR="00A4726F">
        <w:fldChar w:fldCharType="end"/>
      </w:r>
      <w:r w:rsidRPr="007125E4">
        <w:t>, the execution of the Company Substitution Documents shall operate to release the Company (or such previous substitute as aforesaid) from all of its obligations, other than its Company Guarantee and any obligations set forth in the Collateral Documents, in respect of the Securities and its obligation to indemnify the Trustee under this Indenture.</w:t>
      </w:r>
    </w:p>
    <w:p w14:paraId="08FD23CC" w14:textId="77777777" w:rsidR="002A5A17" w:rsidRPr="002A5A17" w:rsidRDefault="003E7B3F" w:rsidP="00420ADE">
      <w:pPr>
        <w:pStyle w:val="Ttulo2"/>
        <w:rPr>
          <w:vanish/>
          <w:color w:val="FF0000"/>
          <w:specVanish/>
        </w:rPr>
      </w:pPr>
      <w:bookmarkStart w:id="317" w:name="_Toc161960693"/>
      <w:r w:rsidRPr="007125E4">
        <w:t>Production of Company Substitution Documents</w:t>
      </w:r>
      <w:bookmarkEnd w:id="317"/>
    </w:p>
    <w:p w14:paraId="19B06B67" w14:textId="73BF6306" w:rsidR="003E7B3F" w:rsidRPr="007125E4" w:rsidRDefault="003E7B3F" w:rsidP="002A5A17">
      <w:pPr>
        <w:pStyle w:val="wNoTOC"/>
      </w:pPr>
      <w:r w:rsidRPr="007125E4">
        <w:t>.  The Company Substitution Documents shall be deposited with and held by the Trustee for so long as any Security remains outstanding and for so long as any claim made prior to the Stated Maturity against the Substituted Debtor or the Company by any Holder in relation to the Securities or the Company Substitution Documents shall not have been finally adjudicated, settled or discharged.  The Substituted Debtor and the Company shall acknowledge in the Company Substitution Documents the right of every Holder to the production of the Company Substitution Documents for the enforcement of any of the Securities or the Company Substitution Documents.</w:t>
      </w:r>
    </w:p>
    <w:p w14:paraId="449AAA87" w14:textId="77777777" w:rsidR="002A5A17" w:rsidRPr="002A5A17" w:rsidRDefault="003E7B3F" w:rsidP="00420ADE">
      <w:pPr>
        <w:pStyle w:val="Ttulo2"/>
        <w:rPr>
          <w:vanish/>
          <w:color w:val="FF0000"/>
          <w:specVanish/>
        </w:rPr>
      </w:pPr>
      <w:bookmarkStart w:id="318" w:name="_Toc161960694"/>
      <w:r w:rsidRPr="007125E4">
        <w:t>Covenants to Remain in Effect</w:t>
      </w:r>
      <w:bookmarkEnd w:id="318"/>
    </w:p>
    <w:p w14:paraId="60ABC339" w14:textId="4078C0A8" w:rsidR="003E7B3F" w:rsidRPr="007125E4" w:rsidRDefault="003E7B3F" w:rsidP="002A5A17">
      <w:pPr>
        <w:pStyle w:val="wNoTOC"/>
      </w:pPr>
      <w:r w:rsidRPr="007125E4">
        <w:t>.  All of the covenants set forth in this Indenture shall continue to apply following the substitution of the Company.</w:t>
      </w:r>
    </w:p>
    <w:p w14:paraId="72526EFA" w14:textId="77777777" w:rsidR="002A5A17" w:rsidRPr="002A5A17" w:rsidRDefault="003E7B3F" w:rsidP="00420ADE">
      <w:pPr>
        <w:pStyle w:val="Ttulo2"/>
        <w:rPr>
          <w:vanish/>
          <w:color w:val="FF0000"/>
          <w:specVanish/>
        </w:rPr>
      </w:pPr>
      <w:bookmarkStart w:id="319" w:name="_Toc161960695"/>
      <w:r w:rsidRPr="007125E4">
        <w:t>Notice of Substitution</w:t>
      </w:r>
      <w:bookmarkEnd w:id="319"/>
    </w:p>
    <w:p w14:paraId="561007CD" w14:textId="6B7868E3" w:rsidR="003E7B3F" w:rsidRPr="007125E4" w:rsidRDefault="003E7B3F" w:rsidP="002A5A17">
      <w:pPr>
        <w:pStyle w:val="wNoTOC"/>
      </w:pPr>
      <w:r w:rsidRPr="007125E4">
        <w:t xml:space="preserve">.  Not later than 10 Business Days after the execution of the Company Substitution Documents, the Substituted Debtor shall give notice thereof to the Holders in accordance with this </w:t>
      </w:r>
      <w:r w:rsidR="00A4726F">
        <w:fldChar w:fldCharType="begin"/>
      </w:r>
      <w:r w:rsidR="00A4726F">
        <w:instrText xml:space="preserve"> REF _Ref_ContractCompanion_9kb9Ur136 \w \n \h \* MERGEFORMAT </w:instrText>
      </w:r>
      <w:r w:rsidR="00A4726F">
        <w:fldChar w:fldCharType="separate"/>
      </w:r>
      <w:r w:rsidR="00A4726F">
        <w:t>Article 10</w:t>
      </w:r>
      <w:r w:rsidR="00A4726F">
        <w:fldChar w:fldCharType="end"/>
      </w:r>
      <w:r w:rsidRPr="007125E4">
        <w:t>.</w:t>
      </w:r>
    </w:p>
    <w:p w14:paraId="40081E10" w14:textId="77777777" w:rsidR="003E7B3F" w:rsidRPr="007125E4" w:rsidRDefault="003E7B3F" w:rsidP="00420ADE">
      <w:pPr>
        <w:pStyle w:val="Ttulo1"/>
      </w:pPr>
      <w:bookmarkStart w:id="320" w:name="_Toc161134534"/>
      <w:bookmarkStart w:id="321" w:name="_Toc161134669"/>
      <w:bookmarkStart w:id="322" w:name="_Toc161134800"/>
      <w:bookmarkStart w:id="323" w:name="_Toc161134931"/>
      <w:bookmarkStart w:id="324" w:name="_Ref_ContractCompanion_9kb9Ur1AB"/>
      <w:bookmarkStart w:id="325" w:name="_Toc161138948"/>
      <w:bookmarkStart w:id="326" w:name="_Toc161141135"/>
      <w:bookmarkStart w:id="327" w:name="_Toc161960696"/>
      <w:r>
        <w:br/>
      </w:r>
      <w:r>
        <w:br/>
      </w:r>
      <w:r w:rsidRPr="007125E4">
        <w:t>Subsidiary Guarantees</w:t>
      </w:r>
      <w:bookmarkEnd w:id="320"/>
      <w:bookmarkEnd w:id="321"/>
      <w:bookmarkEnd w:id="322"/>
      <w:bookmarkEnd w:id="323"/>
      <w:bookmarkEnd w:id="324"/>
      <w:bookmarkEnd w:id="325"/>
      <w:bookmarkEnd w:id="326"/>
      <w:bookmarkEnd w:id="327"/>
    </w:p>
    <w:p w14:paraId="6FA65AEF" w14:textId="77777777" w:rsidR="000B5705" w:rsidRPr="000B5705" w:rsidRDefault="003E7B3F" w:rsidP="00420ADE">
      <w:pPr>
        <w:pStyle w:val="Ttulo2"/>
        <w:keepNext/>
        <w:rPr>
          <w:vanish/>
          <w:color w:val="FF0000"/>
          <w:specVanish/>
        </w:rPr>
      </w:pPr>
      <w:bookmarkStart w:id="328" w:name="_Ref_ContractCompanion_9kb9Ur04A"/>
      <w:bookmarkStart w:id="329" w:name="_Toc161960697"/>
      <w:r w:rsidRPr="007125E4">
        <w:t>Subsidiary Guarantees</w:t>
      </w:r>
      <w:bookmarkEnd w:id="328"/>
      <w:bookmarkEnd w:id="329"/>
    </w:p>
    <w:p w14:paraId="5747C398" w14:textId="589F8F27" w:rsidR="003E7B3F" w:rsidRDefault="003E7B3F" w:rsidP="000B5705">
      <w:pPr>
        <w:pStyle w:val="wNoTOC"/>
      </w:pPr>
      <w:r w:rsidRPr="007125E4">
        <w:t>.</w:t>
      </w:r>
    </w:p>
    <w:p w14:paraId="77277030" w14:textId="4922B3E1" w:rsidR="003E7B3F" w:rsidRPr="007125E4" w:rsidRDefault="003E7B3F" w:rsidP="00420ADE">
      <w:pPr>
        <w:pStyle w:val="Ttulo3"/>
      </w:pPr>
      <w:r w:rsidRPr="007125E4">
        <w:t xml:space="preserve">Subject to the limitations set out in </w:t>
      </w:r>
      <w:r w:rsidR="00A4726F">
        <w:fldChar w:fldCharType="begin"/>
      </w:r>
      <w:r w:rsidR="00A4726F">
        <w:instrText xml:space="preserve"> REF _Ref_ContractCompanion_9kb9Ur28C \n \h \* MERGEFORMAT </w:instrText>
      </w:r>
      <w:r w:rsidR="00A4726F">
        <w:fldChar w:fldCharType="separate"/>
      </w:r>
      <w:r w:rsidR="00A4726F">
        <w:t>Section 11.02</w:t>
      </w:r>
      <w:r w:rsidR="00A4726F">
        <w:fldChar w:fldCharType="end"/>
      </w:r>
      <w:r w:rsidRPr="007125E4">
        <w:t xml:space="preserve">, each Subsidiary Guarantor hereby fully, unconditionally and irrevocably guarantees, on a senior secured first lien basis, as primary obligor and not merely as surety, jointly and severally with the Company and each other Subsidiary Guarantor, to each Holder and the Trustee the full and punctual payment when due, whether at Stated Maturity, by acceleration or otherwise, of the principal, premium, if any, interest and Additional Amounts, if any, and all other amounts payable under the obligations of the Company under this Indenture, the Securities and the Collateral Documents (such guaranteed obligations, the </w:t>
      </w:r>
      <w:r w:rsidR="00CE7021">
        <w:t>“</w:t>
      </w:r>
      <w:r w:rsidRPr="00CE0438">
        <w:rPr>
          <w:b/>
          <w:i/>
        </w:rPr>
        <w:t>Guaranteed Obligations</w:t>
      </w:r>
      <w:r w:rsidR="00CE7021">
        <w:t>”</w:t>
      </w:r>
      <w:r w:rsidRPr="007125E4">
        <w:t xml:space="preserve">).  Upon failure by the Company to pay punctually any such amount, each Subsidiary Guarantor shall forthwith pay, on demand, the amount not so paid at the place and in the manner specified herein or the relevant Collateral Document.  This Guarantee constitutes a direct, general and unconditional obligation of the Company which will (i) rank senior to all present and future unsecured senior Indebtedness of the Company to the extent of the value of the Collateral, and any outstanding amounts due after the foreclosure of the Collateral owed by the Company will rank senior to all unsecured Indebtedness of the Obligors outstanding subject to the Reorganization Plan and </w:t>
      </w:r>
      <w:r w:rsidRPr="00CE0438">
        <w:rPr>
          <w:i/>
        </w:rPr>
        <w:t>pari passu</w:t>
      </w:r>
      <w:r w:rsidRPr="007125E4">
        <w:t xml:space="preserve"> in right of payment with all other existing and future senior unsecured Indebtedness of the Company, (ii) rank senior in right of payment to all existing and future subordinated Indebtedness of the Company; (iii) be effectively subordinated to all existing and future Indebtedness of the Company that is secured by Liens on assets that do not constitute Collateral, to the extent of the value of the assets securing such secured Indebtedness; and (iv) be subordinated to liabilities preferred by statute, in each case, subject only to Permitted Collateral Liens, as set forth in </w:t>
      </w:r>
      <w:r w:rsidR="00A4726F">
        <w:fldChar w:fldCharType="begin"/>
      </w:r>
      <w:r w:rsidR="00A4726F">
        <w:instrText xml:space="preserve"> REF _Ref_ContractCompanion_9kb9Ur01B \n \h \* MERGEFORMAT </w:instrText>
      </w:r>
      <w:r w:rsidR="00A4726F">
        <w:fldChar w:fldCharType="separate"/>
      </w:r>
      <w:r w:rsidR="00A4726F">
        <w:t>Section 4.07</w:t>
      </w:r>
      <w:r w:rsidR="00A4726F">
        <w:fldChar w:fldCharType="end"/>
      </w:r>
      <w:r w:rsidRPr="007125E4">
        <w:t xml:space="preserve"> of this Indenture.</w:t>
      </w:r>
    </w:p>
    <w:p w14:paraId="3F07D6B3" w14:textId="77777777" w:rsidR="003E7B3F" w:rsidRPr="007125E4" w:rsidRDefault="003E7B3F" w:rsidP="00420ADE">
      <w:pPr>
        <w:pStyle w:val="Ttulo3"/>
      </w:pPr>
      <w:r w:rsidRPr="007125E4">
        <w:t>Each Subsidiary Guarantor hereby agrees to pay, in addition to the amounts stated above, any and all expenses (including counsel fees and expenses) incurred by the Trustee or the Holders in enforcing any rights under any Subsidiary Guarantee and the Collateral Documents.</w:t>
      </w:r>
    </w:p>
    <w:p w14:paraId="2AC47535" w14:textId="77777777" w:rsidR="003E7B3F" w:rsidRPr="007125E4" w:rsidRDefault="003E7B3F" w:rsidP="00420ADE">
      <w:pPr>
        <w:pStyle w:val="Ttulo3"/>
        <w:keepNext/>
      </w:pPr>
      <w:r w:rsidRPr="007125E4">
        <w:t>The obligations of each Subsidiary Guarantor hereunder are unconditional and absolute and, without limiting the generality of the foregoing, will not be released, discharged or otherwise affected by:</w:t>
      </w:r>
    </w:p>
    <w:p w14:paraId="4DD14679" w14:textId="77777777" w:rsidR="003E7B3F" w:rsidRPr="007125E4" w:rsidRDefault="003E7B3F" w:rsidP="00420ADE">
      <w:pPr>
        <w:pStyle w:val="Ttulo5"/>
      </w:pPr>
      <w:r w:rsidRPr="007125E4">
        <w:t>any extension, renewal, settlement, compromise, waiver or release in respect of any obligation of the Company under the Indenture or any Security, the Collateral, by operation of law or otherwise;</w:t>
      </w:r>
    </w:p>
    <w:p w14:paraId="70897016" w14:textId="77777777" w:rsidR="003E7B3F" w:rsidRPr="007125E4" w:rsidRDefault="003E7B3F" w:rsidP="00420ADE">
      <w:pPr>
        <w:pStyle w:val="Ttulo5"/>
      </w:pPr>
      <w:r w:rsidRPr="007125E4">
        <w:t>any modification, waiver, recession, amendment of or supplement to the Indenture, any Security, the Collateral Documents or any other related agreement;</w:t>
      </w:r>
    </w:p>
    <w:p w14:paraId="639DFDEA" w14:textId="77777777" w:rsidR="003E7B3F" w:rsidRPr="007125E4" w:rsidRDefault="003E7B3F" w:rsidP="00420ADE">
      <w:pPr>
        <w:pStyle w:val="Ttulo5"/>
      </w:pPr>
      <w:r w:rsidRPr="007125E4">
        <w:t>any change in the corporate existence, structure or ownership of the Company, or any insolvency, bankruptcy, reorganization or other similar proceeding affecting the Company, or its assets or any resulting release or discharge of any obligation of the Company contained in the Indenture, any Security or the Collateral Documents;</w:t>
      </w:r>
    </w:p>
    <w:p w14:paraId="3F22F903" w14:textId="77777777" w:rsidR="003E7B3F" w:rsidRPr="007125E4" w:rsidRDefault="003E7B3F" w:rsidP="00420ADE">
      <w:pPr>
        <w:pStyle w:val="Ttulo5"/>
      </w:pPr>
      <w:r w:rsidRPr="007125E4">
        <w:t xml:space="preserve">the existence of any claim, set-off or other rights which the Guarantor may have at any time against the Company, the Trustee or any other Person, whether in connection with the Indenture or any unrelated transactions, </w:t>
      </w:r>
      <w:r w:rsidRPr="007125E4">
        <w:rPr>
          <w:i/>
        </w:rPr>
        <w:t>provided</w:t>
      </w:r>
      <w:r w:rsidRPr="007125E4">
        <w:t xml:space="preserve"> that nothing herein prevents the assertion of any such claim by separate suit or compulsory counterclaim;</w:t>
      </w:r>
    </w:p>
    <w:p w14:paraId="3BB7BD5C" w14:textId="77777777" w:rsidR="003E7B3F" w:rsidRPr="007125E4" w:rsidRDefault="003E7B3F" w:rsidP="00420ADE">
      <w:pPr>
        <w:pStyle w:val="Ttulo5"/>
      </w:pPr>
      <w:r w:rsidRPr="007125E4">
        <w:t>any invalidity or unenforceability relating to or against the Company for any reason of the Indenture, any Securities, the Collateral or any provision of applicable law or regulation purporting to prohibit the payment by the Company of the principal of or interest on any Security or any other amount payable by the Company under the Indenture or Collateral Documents;</w:t>
      </w:r>
    </w:p>
    <w:p w14:paraId="12E84106" w14:textId="45CCD7A5" w:rsidR="003E7B3F" w:rsidRPr="007125E4" w:rsidRDefault="003E7B3F" w:rsidP="00420ADE">
      <w:pPr>
        <w:pStyle w:val="Ttulo5"/>
      </w:pPr>
      <w:r w:rsidRPr="007125E4">
        <w:t>the failure of any Holder</w:t>
      </w:r>
      <w:r w:rsidR="00157B38">
        <w:t xml:space="preserve"> or</w:t>
      </w:r>
      <w:r w:rsidRPr="007125E4">
        <w:t xml:space="preserve"> the Trustee to assert any claim or demand or to enforce any right or remedy against the Company, any Subsidiary Guarantor, or any other Person under this Indenture, the Securities, the Collateral Document or any other agreement or otherwise;</w:t>
      </w:r>
    </w:p>
    <w:p w14:paraId="73134B68" w14:textId="77777777" w:rsidR="003E7B3F" w:rsidRPr="007125E4" w:rsidRDefault="003E7B3F" w:rsidP="00420ADE">
      <w:pPr>
        <w:pStyle w:val="Ttulo5"/>
      </w:pPr>
      <w:r w:rsidRPr="007125E4">
        <w:t>any change in the ownership of the Company; or</w:t>
      </w:r>
    </w:p>
    <w:p w14:paraId="4640D8E1" w14:textId="22253533" w:rsidR="003E7B3F" w:rsidRPr="007125E4" w:rsidRDefault="003E7B3F" w:rsidP="00420ADE">
      <w:pPr>
        <w:pStyle w:val="Ttulo5"/>
      </w:pPr>
      <w:r w:rsidRPr="007125E4">
        <w:t>any other act or omission to act or delay of any kind by the Company, any Subsidiary Guarantor, the Trustee, any Holder or any other Person or any other circumstance whatsoever which might, but for the provisions of this paragraph, constitute a legal or equitable discharge of or defense to such Guarantor</w:t>
      </w:r>
      <w:r w:rsidR="00CE7021">
        <w:t>’</w:t>
      </w:r>
      <w:r w:rsidRPr="007125E4">
        <w:t>s obligations hereunder.</w:t>
      </w:r>
    </w:p>
    <w:p w14:paraId="40CD1292" w14:textId="77777777" w:rsidR="003E7B3F" w:rsidRPr="007125E4" w:rsidRDefault="003E7B3F" w:rsidP="00420ADE">
      <w:pPr>
        <w:pStyle w:val="Ttulo3"/>
      </w:pPr>
      <w:r w:rsidRPr="007125E4">
        <w:t>Each Subsidiary Guarantor waives presentation to, demand of payment from and protest to the Company of any of the Guaranteed Obligations and also waives notice of protest for nonpayment.  Each Subsidiary Guarantor waives notice of any default under this Indenture, the Securities, the Subsidiary Guarantees or the Collateral Documents.  Each Subsidiary Guarantor further agrees that its Subsidiary Guarantee herein constitutes a guarantee of payment when due (and not a guarantee of collection) and waives any right to require that any resort be had by any Holder or the Trustee to any security held for payment of the Guaranteed Obligations.</w:t>
      </w:r>
    </w:p>
    <w:p w14:paraId="164E34EC" w14:textId="5CBE8067" w:rsidR="003E7B3F" w:rsidRPr="007125E4" w:rsidRDefault="003E7B3F" w:rsidP="00420ADE">
      <w:pPr>
        <w:pStyle w:val="Ttulo3"/>
      </w:pPr>
      <w:r w:rsidRPr="007125E4">
        <w:t>Each Subsidiary Guarantor</w:t>
      </w:r>
      <w:r w:rsidR="00CE7021">
        <w:t>’</w:t>
      </w:r>
      <w:r w:rsidRPr="007125E4">
        <w:t>s obligations hereunder will remain in full force and effect until the principal (including any PIK Securities), premium, if any, interest and Additional Amounts, if any, on the Securities and all other amounts payable by the Company under the Indenture have been paid in full.  If at any time any payment of the principal, premium, if any, interest and Additional Amounts, if any, on any Securities or any other amount payable by the Company under the Indenture is rescinded or must be otherwise restored or returned upon the insolvency, bankruptcy or reorganization of the Company or otherwise, each Subsidiary Guarantor</w:t>
      </w:r>
      <w:r w:rsidR="00CE7021">
        <w:t>’</w:t>
      </w:r>
      <w:r w:rsidRPr="007125E4">
        <w:t>s obligations hereunder with respect to such payment will be reinstated as though such payment had been due but not made at such time.  Each Subsidiary Guarantor further agrees to the election by the Company to make any PIK Payment and such Subsidiary Guarantor</w:t>
      </w:r>
      <w:r w:rsidR="00CE7021">
        <w:t>’</w:t>
      </w:r>
      <w:r w:rsidRPr="007125E4">
        <w:t>s Subsidiary Guarantee shall automatically without any further approval cover any increase in the obligations under the Subsidiary Guarantee relating to such PIK Payment and any related additional payment in respect of principal, premium, if any, interest and Additional Amounts, if any.  The obligations of each Subsidiary Guarantor hereunder shall not be subject to any reduction, limitation, impairment or termination for any reason (other than payment of the Guaranteed Obligations in full), including any claim of waiver, release, surrender, alteration or compromise, and shall not be subject to any defense of setoff, counterclaim, recoupment or termination whatsoever or by reason of the invalidity, illegality or unenforceability of the Guaranteed Obligations or otherwise.  Without limiting the generality of the foregoing, the obligations of each Subsidiary Guarantor herein shall not be discharged or impaired or otherwise affected by the failure of any Holder</w:t>
      </w:r>
      <w:r w:rsidR="00157B38">
        <w:t xml:space="preserve"> or</w:t>
      </w:r>
      <w:r w:rsidRPr="007125E4">
        <w:t xml:space="preserve"> the Trustee to assert any claim or demand or to enforce any remedy under this Indenture, the Securities, the Collateral Documents or any other agreement, by any waiver or modification of any thereof, by any default, failure or delay, willful or otherwise, in the performance of the Guaranteed Obligations, or by any other act or thing or omission or delay to do any other act or thing which may or might in any manner or to any extent vary the risk of such Subsidiary Guarantor or would otherwise operate as a discharge of such Subsidiary Guarantor as a matter of law or equity.</w:t>
      </w:r>
    </w:p>
    <w:p w14:paraId="5150F8F5" w14:textId="2DA807AE" w:rsidR="003E7B3F" w:rsidRPr="007125E4" w:rsidRDefault="003E7B3F" w:rsidP="00420ADE">
      <w:pPr>
        <w:pStyle w:val="Ttulo3"/>
        <w:keepNext/>
      </w:pPr>
      <w:r w:rsidRPr="007125E4">
        <w:t>In furtherance of the foregoing and not in limitation of any other right which any Holder</w:t>
      </w:r>
      <w:r w:rsidR="00157B38">
        <w:t xml:space="preserve"> or</w:t>
      </w:r>
      <w:r w:rsidRPr="007125E4">
        <w:t xml:space="preserve"> the Trustee has at law or in equity against each Subsidiary Guarantor by virtue hereof, upon the failure of the Company to pay any of the Guaranteed Obligations when and as the same shall become due, whether at maturity, by acceleration or otherwise, each Subsidiary Guarantor hereby promises to and shall, upon receipt of written demand by the Trustee, forthwith pay, or cause to be paid, in cash, to the Holders an amount equal to the sum of:</w:t>
      </w:r>
    </w:p>
    <w:p w14:paraId="2A6BA3D3" w14:textId="77777777" w:rsidR="003E7B3F" w:rsidRPr="007125E4" w:rsidRDefault="003E7B3F" w:rsidP="00420ADE">
      <w:pPr>
        <w:pStyle w:val="Ttulo5"/>
      </w:pPr>
      <w:r w:rsidRPr="007125E4">
        <w:t>the unpaid amount (including premium, if any) of such Guaranteed Obligations (including any Additional Amounts) then due and owing; and</w:t>
      </w:r>
    </w:p>
    <w:p w14:paraId="7E78A0CD" w14:textId="77777777" w:rsidR="003E7B3F" w:rsidRPr="007125E4" w:rsidRDefault="003E7B3F" w:rsidP="00420ADE">
      <w:pPr>
        <w:pStyle w:val="Ttulo5"/>
      </w:pPr>
      <w:r w:rsidRPr="007125E4">
        <w:t>accrued and unpaid interest (including any Additional Amounts) on such Guaranteed Obligations then due and owing (but only to the extent not prohibited by law).</w:t>
      </w:r>
    </w:p>
    <w:p w14:paraId="74BDDFCA" w14:textId="48B871E3" w:rsidR="003E7B3F" w:rsidRPr="007125E4" w:rsidRDefault="003E7B3F" w:rsidP="00420ADE">
      <w:pPr>
        <w:pStyle w:val="Ttulo3"/>
        <w:keepNext/>
      </w:pPr>
      <w:r w:rsidRPr="007125E4">
        <w:t>Any Subsidiary Guarantor which is or becomes an entity incorporated or organized under the laws of Brazil hereby irrevocably and unconditionally waives all rights and benefits set forth in the following provisions of Brazilian law</w:t>
      </w:r>
      <w:r w:rsidR="006C7B05">
        <w:t xml:space="preserve">:  </w:t>
      </w:r>
      <w:r w:rsidRPr="007125E4">
        <w:t>Articles 364, 366, 821, 827, 830, 834, 835, 837, 838 and 839 of the Brazilian Civil Code and Article 794 of the Brazilian Civil Procedure Code.(7)  Each Subsidiary Guarantor further agrees that, as between such Subsidiary Guarantor, on the one hand, and the Holders and the Trustee, on the other hand:</w:t>
      </w:r>
    </w:p>
    <w:p w14:paraId="333F4A62" w14:textId="77777777" w:rsidR="003E7B3F" w:rsidRPr="007125E4" w:rsidRDefault="003E7B3F" w:rsidP="00420ADE">
      <w:pPr>
        <w:pStyle w:val="Ttulo5"/>
      </w:pPr>
      <w:r w:rsidRPr="007125E4">
        <w:t>the maturity of the Guaranteed Obligations may be accelerated as provided in this Indenture for the purposes of its Subsidiary Guarantee herein;</w:t>
      </w:r>
    </w:p>
    <w:p w14:paraId="1E157123" w14:textId="77777777" w:rsidR="003E7B3F" w:rsidRPr="007125E4" w:rsidRDefault="003E7B3F" w:rsidP="00420ADE">
      <w:pPr>
        <w:pStyle w:val="Ttulo5"/>
      </w:pPr>
      <w:r w:rsidRPr="007125E4">
        <w:t>in the event of any such declaration of acceleration of such Guaranteed Obligations, such Guaranteed Obligations (whether or not due and payable) shall forthwith become due and payable by such Subsidiary Guarantor for the purposes of its Subsidiary Guarantee; and</w:t>
      </w:r>
    </w:p>
    <w:p w14:paraId="37A215E5" w14:textId="77777777" w:rsidR="003E7B3F" w:rsidRPr="007125E4" w:rsidRDefault="003E7B3F" w:rsidP="00420ADE">
      <w:pPr>
        <w:pStyle w:val="Ttulo5"/>
      </w:pPr>
      <w:r w:rsidRPr="007125E4">
        <w:t>if acceleration of the time for payment of any amount payable by the Company under the Indenture or the Securities is stayed upon the insolvency, bankruptcy or reorganization of the Company, all such amounts otherwise subject to acceleration under the terms of the Indenture are nonetheless payable by the Guarantors hereunder forthwith on demand by the Trustee or the Holders.</w:t>
      </w:r>
    </w:p>
    <w:p w14:paraId="602EC549" w14:textId="77777777" w:rsidR="003E7B3F" w:rsidRPr="007125E4" w:rsidRDefault="003E7B3F" w:rsidP="00420ADE">
      <w:pPr>
        <w:pStyle w:val="Ttulo3"/>
      </w:pPr>
      <w:r w:rsidRPr="007125E4">
        <w:t>Each Subsidiary Guarantor hereby agrees that for all purposes under Brazilian law, the Subsidiary Guarantees will be deemed to be, and treated as, a primary obligation of such Subsidiary Guarantor and a direct claim against such Subsidiary Guarantor, regardless of whether or not the Company has defaulted or otherwise not complied with its payment obligations under the Indenture and that each Subsidiary Guarantee shall be deemed to be joint and several (</w:t>
      </w:r>
      <w:r w:rsidRPr="007125E4">
        <w:rPr>
          <w:i/>
        </w:rPr>
        <w:t>solidariamente</w:t>
      </w:r>
      <w:r w:rsidRPr="007125E4">
        <w:t xml:space="preserve">) for the purposes of articles 265 and 275 </w:t>
      </w:r>
      <w:r w:rsidRPr="007125E4">
        <w:rPr>
          <w:i/>
        </w:rPr>
        <w:t xml:space="preserve">et seq </w:t>
      </w:r>
      <w:r w:rsidRPr="007125E4">
        <w:t>of the Brazilian Civil Code.  Each Subsidiary Guarantor hereby recognizes and agrees that its Subsidiary Guarantee is the independent primarily liability of such Subsidiary Guarantor, and that such Subsidiary Guarantee shall be included in any list of liabilities of the Subsidiary Guarantors in any insolvency, bankruptcy, liquidation or other similar proceeding under any Bankruptcy Law, regardless of whether the corresponding liability has been, or will be, included on any list of liabilities of the Company, including for voting purposes and distributions.</w:t>
      </w:r>
    </w:p>
    <w:p w14:paraId="7E06ABFB" w14:textId="77777777" w:rsidR="000B5705" w:rsidRPr="000B5705" w:rsidRDefault="003E7B3F" w:rsidP="00420ADE">
      <w:pPr>
        <w:pStyle w:val="Ttulo2"/>
        <w:keepNext/>
        <w:rPr>
          <w:vanish/>
          <w:color w:val="FF0000"/>
          <w:specVanish/>
        </w:rPr>
      </w:pPr>
      <w:bookmarkStart w:id="330" w:name="_Ref_ContractCompanion_9kb9Ur28C"/>
      <w:bookmarkStart w:id="331" w:name="_Toc161960698"/>
      <w:r w:rsidRPr="007125E4">
        <w:t>Limitation on Liability, Termination, Release and Discharge</w:t>
      </w:r>
      <w:bookmarkEnd w:id="330"/>
      <w:bookmarkEnd w:id="331"/>
    </w:p>
    <w:p w14:paraId="046B6D00" w14:textId="720ECD51" w:rsidR="003E7B3F" w:rsidRDefault="003E7B3F" w:rsidP="000B5705">
      <w:pPr>
        <w:pStyle w:val="wNoTOC"/>
      </w:pPr>
      <w:r w:rsidRPr="007125E4">
        <w:t>.</w:t>
      </w:r>
    </w:p>
    <w:p w14:paraId="28414596" w14:textId="77777777" w:rsidR="003E7B3F" w:rsidRPr="007125E4" w:rsidRDefault="003E7B3F" w:rsidP="00420ADE">
      <w:pPr>
        <w:pStyle w:val="Ttulo3"/>
      </w:pPr>
      <w:r w:rsidRPr="007125E4">
        <w:t>The obligations of each Subsidiary Guarantor hereunder shall be limited to the maximum amount permitted such that the obligations will not, after giving effect to all other contingent and fixed liabilities of such Subsidiary Guarantor and after giving effect to any collections from or payments made by or on behalf of any other Subsidiary Guarantor in respect of the obligations of such other Subsidiary Guarantor under its Subsidiary Guarantee or pursuant to its contribution obligations under this Indenture, result in the Guaranteed Obligations constituting a fraudulent conveyance, fraudulent transfer or similar illegal transfer under applicable law with respect to such Subsidiary Guarantor.</w:t>
      </w:r>
    </w:p>
    <w:p w14:paraId="6B1741E3" w14:textId="77777777" w:rsidR="003E7B3F" w:rsidRPr="007125E4" w:rsidRDefault="003E7B3F" w:rsidP="00420ADE">
      <w:pPr>
        <w:pStyle w:val="Ttulo3"/>
        <w:keepNext/>
      </w:pPr>
      <w:r w:rsidRPr="007125E4">
        <w:t>Each Subsidiary Guarantor shall be released and relieved of its obligations under its respective Subsidiary Guarantee in the event that:</w:t>
      </w:r>
    </w:p>
    <w:p w14:paraId="76479CB8" w14:textId="77777777" w:rsidR="003E7B3F" w:rsidRPr="007125E4" w:rsidRDefault="003E7B3F" w:rsidP="00420ADE">
      <w:pPr>
        <w:pStyle w:val="Ttulo5"/>
      </w:pPr>
      <w:r w:rsidRPr="007125E4">
        <w:t>there is a sale or other disposition of the Subsidiary Guarantor permitted by this Indenture (whether by way of merger, consolidation or the sale of its Capital Stock), following which such Subsidiary Guarantor is no longer a direct or indirect Subsidiary (other than a Receivables Subsidiary) of the Company;</w:t>
      </w:r>
    </w:p>
    <w:p w14:paraId="34543768" w14:textId="2498523C" w:rsidR="003E7B3F" w:rsidRPr="007125E4" w:rsidRDefault="003E7B3F" w:rsidP="00420ADE">
      <w:pPr>
        <w:pStyle w:val="Ttulo5"/>
      </w:pPr>
      <w:r w:rsidRPr="007125E4">
        <w:t xml:space="preserve">there is a </w:t>
      </w:r>
      <w:r>
        <w:t xml:space="preserve">Legal Defeasance or Covenant Defeasance of the Securities pursuant to </w:t>
      </w:r>
      <w:r w:rsidR="00A4726F">
        <w:fldChar w:fldCharType="begin"/>
      </w:r>
      <w:r w:rsidR="00A4726F">
        <w:instrText xml:space="preserve"> REF _Ref_ContractCompanion_9kb9Ur059 \n \h \* MERGEFORMAT </w:instrText>
      </w:r>
      <w:r w:rsidR="00A4726F">
        <w:fldChar w:fldCharType="separate"/>
      </w:r>
      <w:r w:rsidR="00A4726F">
        <w:t>Section 8.02</w:t>
      </w:r>
      <w:r w:rsidR="00A4726F">
        <w:fldChar w:fldCharType="end"/>
      </w:r>
      <w:r>
        <w:t xml:space="preserve"> and </w:t>
      </w:r>
      <w:r w:rsidR="00A4726F">
        <w:fldChar w:fldCharType="begin"/>
      </w:r>
      <w:r w:rsidR="00A4726F">
        <w:instrText xml:space="preserve"> REF _Ref_ContractCompanion_9kb9Ur03D \n \h \* MERGEFORMAT </w:instrText>
      </w:r>
      <w:r w:rsidR="00A4726F">
        <w:fldChar w:fldCharType="separate"/>
      </w:r>
      <w:r w:rsidR="00A4726F">
        <w:t>Section 8.03</w:t>
      </w:r>
      <w:r w:rsidR="00A4726F">
        <w:fldChar w:fldCharType="end"/>
      </w:r>
      <w:r>
        <w:t xml:space="preserve"> of this Indenture</w:t>
      </w:r>
      <w:r w:rsidRPr="007125E4">
        <w:t>;</w:t>
      </w:r>
    </w:p>
    <w:p w14:paraId="1DDE4E4D" w14:textId="77777777" w:rsidR="003E7B3F" w:rsidRPr="007125E4" w:rsidRDefault="003E7B3F" w:rsidP="00420ADE">
      <w:pPr>
        <w:pStyle w:val="Ttulo5"/>
      </w:pPr>
      <w:r w:rsidRPr="007125E4">
        <w:t>it becomes an Excluded Subsidiary; or</w:t>
      </w:r>
    </w:p>
    <w:p w14:paraId="746E9851" w14:textId="77777777" w:rsidR="003E7B3F" w:rsidRPr="007125E4" w:rsidRDefault="003E7B3F" w:rsidP="00420ADE">
      <w:pPr>
        <w:pStyle w:val="Ttulo5"/>
      </w:pPr>
      <w:r w:rsidRPr="007125E4">
        <w:t>upon satisfaction and discharge of this Indenture.</w:t>
      </w:r>
    </w:p>
    <w:p w14:paraId="51D64C0B" w14:textId="6ACAABF3" w:rsidR="003E7B3F" w:rsidRPr="007125E4" w:rsidRDefault="003E7B3F" w:rsidP="002D4DB5">
      <w:pPr>
        <w:pStyle w:val="wText2"/>
      </w:pPr>
      <w:r w:rsidRPr="007125E4">
        <w:t>Upon delivery by the Company to the Trustee of an Officer</w:t>
      </w:r>
      <w:r w:rsidR="00CE7021">
        <w:t>’</w:t>
      </w:r>
      <w:r w:rsidRPr="007125E4">
        <w:t>s Certificate and an Opinion of Counsel to the foregoing effect, the Trustee will execute any documents reasonably required in order to evidence the release of the Subsidiary Guarantor from its obligations under its Subsidiary Guarantee.</w:t>
      </w:r>
    </w:p>
    <w:p w14:paraId="68ABA297" w14:textId="77777777" w:rsidR="000B5705" w:rsidRPr="000B5705" w:rsidRDefault="003E7B3F" w:rsidP="00420ADE">
      <w:pPr>
        <w:pStyle w:val="Ttulo2"/>
        <w:rPr>
          <w:vanish/>
          <w:color w:val="FF0000"/>
          <w:specVanish/>
        </w:rPr>
      </w:pPr>
      <w:bookmarkStart w:id="332" w:name="_Ref_ContractCompanion_9kb9Ur28E"/>
      <w:bookmarkStart w:id="333" w:name="_Toc161960699"/>
      <w:r w:rsidRPr="007125E4">
        <w:t>Right of Contribution</w:t>
      </w:r>
      <w:bookmarkEnd w:id="332"/>
      <w:bookmarkEnd w:id="333"/>
    </w:p>
    <w:p w14:paraId="41B431E6" w14:textId="56FDC3BC" w:rsidR="003E7B3F" w:rsidRPr="007125E4" w:rsidRDefault="003E7B3F" w:rsidP="000B5705">
      <w:pPr>
        <w:pStyle w:val="wNoTOC"/>
      </w:pPr>
      <w:r w:rsidRPr="007125E4">
        <w:t xml:space="preserve">.  Each Subsidiary Guarantor that makes a payment or distribution under a Subsidiary Guarantee shall be entitled to a contribution from each other Subsidiary Guarantor in a pro rata amount, based on the net assets of each Subsidiary Guarantor determined in accordance with GAAP.  The provisions of this </w:t>
      </w:r>
      <w:r w:rsidR="00A4726F">
        <w:fldChar w:fldCharType="begin"/>
      </w:r>
      <w:r w:rsidR="00A4726F">
        <w:instrText xml:space="preserve"> REF _Ref_ContractCompanion_9kb9Ur28E \n \h \* MERGEFORMAT </w:instrText>
      </w:r>
      <w:r w:rsidR="00A4726F">
        <w:fldChar w:fldCharType="separate"/>
      </w:r>
      <w:r w:rsidR="00A4726F">
        <w:t>Section 11.03</w:t>
      </w:r>
      <w:r w:rsidR="00A4726F">
        <w:fldChar w:fldCharType="end"/>
      </w:r>
      <w:r w:rsidRPr="007125E4">
        <w:t xml:space="preserve"> shall in no respect limit the obligations and liabilities of each Subsidiary Guarantor to the Trustee and the Holders and each Subsidiary Guarantor shall remain liable to the Trustee and the Holders for the full amount guaranteed by such Subsidiary Guarantor pursuant to its Subsidiary Guarantee.</w:t>
      </w:r>
    </w:p>
    <w:p w14:paraId="56893991" w14:textId="77777777" w:rsidR="000B5705" w:rsidRPr="000B5705" w:rsidRDefault="003E7B3F" w:rsidP="00420ADE">
      <w:pPr>
        <w:pStyle w:val="Ttulo2"/>
        <w:rPr>
          <w:vanish/>
          <w:color w:val="FF0000"/>
          <w:specVanish/>
        </w:rPr>
      </w:pPr>
      <w:bookmarkStart w:id="334" w:name="_Toc161960700"/>
      <w:r w:rsidRPr="007125E4">
        <w:t>No Subrogation</w:t>
      </w:r>
      <w:bookmarkEnd w:id="334"/>
    </w:p>
    <w:p w14:paraId="2C703798" w14:textId="4B751042" w:rsidR="003E7B3F" w:rsidRPr="007125E4" w:rsidRDefault="003E7B3F" w:rsidP="000B5705">
      <w:pPr>
        <w:pStyle w:val="wNoTOC"/>
      </w:pPr>
      <w:r w:rsidRPr="007125E4">
        <w:t xml:space="preserve">.   Upon making any payment with respect to any obligation of the Company under this </w:t>
      </w:r>
      <w:r w:rsidR="00A4726F">
        <w:fldChar w:fldCharType="begin"/>
      </w:r>
      <w:r w:rsidR="00A4726F">
        <w:instrText xml:space="preserve"> REF _Ref_ContractCompanion_9kb9Ur1AB \w \n \h \* MERGEFORMAT </w:instrText>
      </w:r>
      <w:r w:rsidR="00A4726F">
        <w:fldChar w:fldCharType="separate"/>
      </w:r>
      <w:r w:rsidR="00A4726F">
        <w:t>Article 11</w:t>
      </w:r>
      <w:r w:rsidR="00A4726F">
        <w:fldChar w:fldCharType="end"/>
      </w:r>
      <w:r w:rsidRPr="007125E4">
        <w:t xml:space="preserve">, the Subsidiary Guarantor making such payment will be subrogated to the rights of the payee against the Company with respect to such obligation, </w:t>
      </w:r>
      <w:r w:rsidRPr="000B5705">
        <w:rPr>
          <w:i/>
        </w:rPr>
        <w:t>provided</w:t>
      </w:r>
      <w:r w:rsidRPr="007125E4">
        <w:t xml:space="preserve"> that the Subsidiary Guarantor may not enforce either any right of subrogation or any right to receive payment in the nature of contribution, or otherwise, from any other Subsidiary Guarantor, with respect to such payment so long as any amount payable by the Company hereunder or under the Securities remains unpaid.  If any amount shall be paid to any Subsidiary Guarantor on account of such subrogation rights at any time when any obligations under this Indenture and the Securities shall not have been paid in full in cash and/or U.S. Government Obligations, such amount shall be held by such Subsidiary Guarantor in trust for the Trustee and the Holders, and shall, forthwith upon receipt by such Subsidiary Guarantor, be turned over to the Trustee in the exact form received by such Subsidiary Guarantor (duly endorsed by such Subsidiary Guarantor to the Trustee, if required), to be applied against the obligations under this Indenture and the Securities.</w:t>
      </w:r>
    </w:p>
    <w:p w14:paraId="6AAEEF20" w14:textId="77777777" w:rsidR="000B5705" w:rsidRPr="000B5705" w:rsidRDefault="003E7B3F" w:rsidP="00420ADE">
      <w:pPr>
        <w:pStyle w:val="Ttulo2"/>
        <w:rPr>
          <w:vanish/>
          <w:color w:val="FF0000"/>
          <w:specVanish/>
        </w:rPr>
      </w:pPr>
      <w:bookmarkStart w:id="335" w:name="_Toc161960701"/>
      <w:r w:rsidRPr="007125E4">
        <w:t>Execution and Delivery of Subsidiary Guarantee</w:t>
      </w:r>
      <w:bookmarkEnd w:id="335"/>
    </w:p>
    <w:p w14:paraId="0263EDC0" w14:textId="01DFABB4" w:rsidR="003E7B3F" w:rsidRPr="007125E4" w:rsidRDefault="003E7B3F" w:rsidP="000B5705">
      <w:pPr>
        <w:pStyle w:val="wNoTOC"/>
      </w:pPr>
      <w:r w:rsidRPr="007125E4">
        <w:t xml:space="preserve">.   The execution by each Subsidiary Guarantor of the Indenture (or a supplemental indenture in the form of </w:t>
      </w:r>
      <w:r w:rsidR="00A4726F">
        <w:rPr>
          <w:u w:val="single"/>
        </w:rPr>
        <w:fldChar w:fldCharType="begin"/>
      </w:r>
      <w:r w:rsidR="00A4726F">
        <w:rPr>
          <w:u w:val="single"/>
        </w:rPr>
        <w:instrText xml:space="preserve"> REF  _Ref_ContractCompanion_9kb9Ur178 \h \n \w  \* MERGEFORMAT </w:instrText>
      </w:r>
      <w:r w:rsidR="00A4726F">
        <w:rPr>
          <w:u w:val="single"/>
        </w:rPr>
      </w:r>
      <w:r w:rsidR="00A4726F">
        <w:rPr>
          <w:u w:val="single"/>
        </w:rPr>
        <w:fldChar w:fldCharType="separate"/>
      </w:r>
      <w:r w:rsidR="00A4726F">
        <w:rPr>
          <w:u w:val="single"/>
        </w:rPr>
        <w:t>Exhibit B</w:t>
      </w:r>
      <w:r w:rsidR="00A4726F">
        <w:rPr>
          <w:u w:val="single"/>
        </w:rPr>
        <w:fldChar w:fldCharType="end"/>
      </w:r>
      <w:r w:rsidRPr="007125E4">
        <w:t xml:space="preserve"> to this Indenture) evidences the Subsidiary Guarantee of such Subsidiary Guarantor, whether or not the person signing as an officer of the Subsidiary Guarantor still holds that office at the time of authentication of any Security.  Each Subsidiary Guarantor agrees that the delivery of any Security (including a PIK Security) or the increase of any principal amount under any Global Security in respect of PIK Interest pursuant to this Indenture constitutes due delivery of the Subsidiary Guarantee with respect thereto set forth in the Indenture on behalf of each Subsidiary Guarantor.</w:t>
      </w:r>
    </w:p>
    <w:p w14:paraId="4EA4A0C3" w14:textId="77777777" w:rsidR="003E7B3F" w:rsidRPr="007125E4" w:rsidRDefault="003E7B3F" w:rsidP="00420ADE">
      <w:pPr>
        <w:pStyle w:val="Ttulo1"/>
      </w:pPr>
      <w:bookmarkStart w:id="336" w:name="_Toc161134540"/>
      <w:bookmarkStart w:id="337" w:name="_Toc161134675"/>
      <w:bookmarkStart w:id="338" w:name="_Toc161134806"/>
      <w:bookmarkStart w:id="339" w:name="_Toc161134937"/>
      <w:bookmarkStart w:id="340" w:name="_Ref_ContractCompanion_9kb9Ur28G"/>
      <w:bookmarkStart w:id="341" w:name="_Toc161138954"/>
      <w:bookmarkStart w:id="342" w:name="_Toc161141141"/>
      <w:bookmarkStart w:id="343" w:name="_Toc161960702"/>
      <w:r>
        <w:br/>
      </w:r>
      <w:r>
        <w:br/>
        <w:t>Collateral and Security</w:t>
      </w:r>
      <w:bookmarkEnd w:id="336"/>
      <w:bookmarkEnd w:id="337"/>
      <w:bookmarkEnd w:id="338"/>
      <w:bookmarkEnd w:id="339"/>
      <w:bookmarkEnd w:id="340"/>
      <w:bookmarkEnd w:id="341"/>
      <w:bookmarkEnd w:id="342"/>
      <w:bookmarkEnd w:id="343"/>
    </w:p>
    <w:p w14:paraId="6317DFD4" w14:textId="77777777" w:rsidR="000B5705" w:rsidRPr="000B5705" w:rsidRDefault="003E7B3F" w:rsidP="00420ADE">
      <w:pPr>
        <w:pStyle w:val="Ttulo2"/>
        <w:keepNext/>
        <w:rPr>
          <w:vanish/>
          <w:color w:val="FF0000"/>
          <w:specVanish/>
        </w:rPr>
      </w:pPr>
      <w:bookmarkStart w:id="344" w:name="_Toc161960703"/>
      <w:r w:rsidRPr="007125E4">
        <w:t>Collateral Documents</w:t>
      </w:r>
      <w:bookmarkEnd w:id="344"/>
    </w:p>
    <w:p w14:paraId="1CB833A8" w14:textId="1FCB0E81" w:rsidR="003E7B3F" w:rsidRPr="007125E4" w:rsidRDefault="003E7B3F" w:rsidP="000B5705">
      <w:pPr>
        <w:pStyle w:val="wNoTOC"/>
      </w:pPr>
      <w:r w:rsidRPr="007125E4">
        <w:t>.</w:t>
      </w:r>
    </w:p>
    <w:p w14:paraId="61A28434" w14:textId="56F47B8D" w:rsidR="003E7B3F" w:rsidRPr="007125E4" w:rsidRDefault="003E7B3F" w:rsidP="00420ADE">
      <w:pPr>
        <w:pStyle w:val="Ttulo3"/>
      </w:pPr>
      <w:r w:rsidRPr="007125E4">
        <w:t>The due and punctual payment of the principal of and interest on the Securities when and as the same shall be due and payable, whether on an Interest Payment Date, at maturity, by acceleration, redemption or otherwise in accordance with this Indenture, and interest on the overdue principal of and interest (to the extent permitted by law), if any, on the Securities and any other amounts due under the Transaction Documents, including as a result of an Offer to Purchase or otherwise, and the performance of all other obligations of the Company</w:t>
      </w:r>
      <w:r w:rsidR="004F640C">
        <w:t xml:space="preserve"> </w:t>
      </w:r>
      <w:r w:rsidR="005766F9">
        <w:t xml:space="preserve">and </w:t>
      </w:r>
      <w:r w:rsidR="004F640C">
        <w:t xml:space="preserve">the </w:t>
      </w:r>
      <w:r w:rsidRPr="007125E4">
        <w:t>Subsidiary Guarantors</w:t>
      </w:r>
      <w:r w:rsidR="004F640C">
        <w:t xml:space="preserve"> </w:t>
      </w:r>
      <w:r w:rsidRPr="007125E4">
        <w:t>under this Indenture, the Securities and other Transaction Documents, according to the terms hereunder or thereunder, will be secured as provided in the Collateral Documents</w:t>
      </w:r>
      <w:r w:rsidR="000A74D8">
        <w:t xml:space="preserve">.  </w:t>
      </w:r>
      <w:r w:rsidR="008131A5" w:rsidRPr="007125E4">
        <w:t xml:space="preserve">Each Holder, by its acceptance thereof, </w:t>
      </w:r>
      <w:r w:rsidR="008131A5">
        <w:t xml:space="preserve">(A) </w:t>
      </w:r>
      <w:r w:rsidR="008131A5" w:rsidRPr="007125E4">
        <w:t>consents and agrees (i) to the terms of the Collateral Documents</w:t>
      </w:r>
      <w:r w:rsidR="008131A5">
        <w:t xml:space="preserve"> and the </w:t>
      </w:r>
      <w:r w:rsidR="008131A5" w:rsidRPr="00D61230">
        <w:t>Intercreditor Agreement (including, in each case, without limitation, the provisions providing for foreclosure and release of the Collateral</w:t>
      </w:r>
      <w:r w:rsidR="008131A5">
        <w:t>)</w:t>
      </w:r>
      <w:r w:rsidR="008131A5" w:rsidRPr="00D61230">
        <w:t xml:space="preserve"> </w:t>
      </w:r>
      <w:r w:rsidR="008131A5" w:rsidRPr="007125E4">
        <w:t>as the same may be in effect or may be amended from time to time in accordance with its terms,</w:t>
      </w:r>
      <w:r w:rsidR="008131A5">
        <w:t xml:space="preserve"> (ii) </w:t>
      </w:r>
      <w:r w:rsidR="008131A5" w:rsidRPr="00D61230">
        <w:t xml:space="preserve">to the </w:t>
      </w:r>
      <w:r w:rsidR="008131A5">
        <w:t xml:space="preserve">payment priority and waterfall </w:t>
      </w:r>
      <w:r w:rsidR="008131A5" w:rsidRPr="00D61230">
        <w:t>provided for in the Intercreditor Agreement</w:t>
      </w:r>
      <w:r w:rsidR="008131A5">
        <w:t xml:space="preserve"> and Collateral Documents, </w:t>
      </w:r>
      <w:r w:rsidR="008131A5" w:rsidRPr="007125E4">
        <w:t>(i</w:t>
      </w:r>
      <w:r w:rsidR="008131A5">
        <w:t>i</w:t>
      </w:r>
      <w:r w:rsidR="008131A5" w:rsidRPr="007125E4">
        <w:t xml:space="preserve">i) </w:t>
      </w:r>
      <w:r w:rsidR="008131A5">
        <w:t xml:space="preserve">to the appointment of UMB Bank, N.A., as Trustee under this Indenture, (iv) to the appointment of </w:t>
      </w:r>
      <w:r w:rsidR="00F00E12">
        <w:t>Citibank N.A.</w:t>
      </w:r>
      <w:r w:rsidR="008131A5">
        <w:t xml:space="preserve">, as Intercreditor Agent under the Intercreditor Agreement, and (B) authorizes and directs the Trustee </w:t>
      </w:r>
      <w:r w:rsidR="008131A5" w:rsidRPr="00D61230">
        <w:t xml:space="preserve">to </w:t>
      </w:r>
      <w:r w:rsidR="002C4151">
        <w:t xml:space="preserve">(i) </w:t>
      </w:r>
      <w:r w:rsidR="008131A5" w:rsidRPr="00D61230">
        <w:t>enter into the Intercreditor Agreement, as trustee for the Holders, and to perform its obligations and exercise its rights thereunder in accordance therewith</w:t>
      </w:r>
      <w:r w:rsidR="002C4151">
        <w:t>, (ii) direct the Intercreditor Agent to appoint the Collateral Agent as collateral agent on behalf of the Secured Parties under the Intercreditor Agreement and the Collateral Documents, (iii) direct the Intercreditor Agent to instruct the Collateral Agent to enter into the Intercreditor Agreement and the Collateral Documents and to perform its</w:t>
      </w:r>
      <w:r w:rsidR="002C4151" w:rsidRPr="002C4151">
        <w:t xml:space="preserve"> </w:t>
      </w:r>
      <w:r w:rsidR="002C4151" w:rsidRPr="007125E4">
        <w:t>obligations and exercise its rights thereunder in accordance therewith, including for purposes of acquiring, holding and enforcing any and all Liens on the Collateral</w:t>
      </w:r>
      <w:r w:rsidR="008131A5" w:rsidRPr="007125E4">
        <w:t>. The Obligors shall deliver to the Trustee copies of all documents delivered to the</w:t>
      </w:r>
      <w:r w:rsidR="003A52A9">
        <w:t xml:space="preserve"> Intercreditor Agent or the</w:t>
      </w:r>
      <w:r w:rsidR="008131A5" w:rsidRPr="007125E4">
        <w:t xml:space="preserve"> Collateral Agent pursuant to the Collateral Documents, and will do or cause to be done all such acts and things as may be necessary or proper, or as may be required by the provisions of the Collateral Documents</w:t>
      </w:r>
      <w:r w:rsidR="008131A5">
        <w:t xml:space="preserve"> and the Intercreditor Agreement</w:t>
      </w:r>
      <w:r w:rsidR="008131A5" w:rsidRPr="007125E4">
        <w:t>, in order to assure and confirm to the Trustee</w:t>
      </w:r>
      <w:r w:rsidR="003A52A9">
        <w:t>, the Intercreditor Agent</w:t>
      </w:r>
      <w:r w:rsidR="008131A5" w:rsidRPr="007125E4">
        <w:t xml:space="preserve"> and the Collateral Agent that the security interests in the Collateral contemplated hereby, by the Collateral Documents or any part thereof, as from time to time constituted, so as to render the same available for the Collateral and benefit of this Indenture and of the Securities secured hereby, according to the intent and purposes herein expressed. The Obligors will take any and all actions, including those requested by the Trustee</w:t>
      </w:r>
      <w:r w:rsidR="003A52A9">
        <w:t>, the Intercreditor Agent</w:t>
      </w:r>
      <w:r w:rsidR="008131A5" w:rsidRPr="007125E4">
        <w:t xml:space="preserve"> or the Collateral Agent reasonably required to cause the Collateral Documents to create and maintain, as security for the obligations of the Company hereunder, a valid and enforceable perfected Lien in and on all the Collateral</w:t>
      </w:r>
      <w:r w:rsidR="008131A5">
        <w:t xml:space="preserve"> pursuant to the terms and in the priority set forth in the Intercreditor Agreement</w:t>
      </w:r>
      <w:r w:rsidR="008131A5" w:rsidRPr="007125E4">
        <w:t>, in favor of the Holders represented by Collateral Agent, subject only to Permitted Collateral Liens.</w:t>
      </w:r>
    </w:p>
    <w:p w14:paraId="32B6A65E" w14:textId="77777777" w:rsidR="003E7B3F" w:rsidRPr="007125E4" w:rsidRDefault="003E7B3F" w:rsidP="00420ADE">
      <w:pPr>
        <w:pStyle w:val="Ttulo3"/>
      </w:pPr>
      <w:r w:rsidRPr="007125E4">
        <w:t>The Obligors hereby undertake to create a valid and enforceable perfected Lien in and on all the Collateral</w:t>
      </w:r>
      <w:r>
        <w:t xml:space="preserve"> pursuant to the terms and in the priority set forth in the Intercreditor Agreement</w:t>
      </w:r>
      <w:r w:rsidRPr="007125E4">
        <w:t xml:space="preserve">, </w:t>
      </w:r>
      <w:r>
        <w:t xml:space="preserve">to the </w:t>
      </w:r>
      <w:r w:rsidRPr="007125E4">
        <w:t>Collateral Agent, within (i) in case of Collateral related to the Real Estate Lien Agreements, 365 days of the Restructuring Closing Date and (ii) in the case of any other Collateral</w:t>
      </w:r>
      <w:r>
        <w:t>,</w:t>
      </w:r>
      <w:r w:rsidRPr="007125E4">
        <w:t xml:space="preserve"> 90 days of the Restructuring Closing Date, in each case, pursuant to the Collateral Documents.</w:t>
      </w:r>
    </w:p>
    <w:p w14:paraId="24193812" w14:textId="67A6CEAA" w:rsidR="003E7B3F" w:rsidRPr="007125E4" w:rsidRDefault="003E7B3F" w:rsidP="00420ADE">
      <w:pPr>
        <w:pStyle w:val="Ttulo3"/>
      </w:pPr>
      <w:r w:rsidRPr="007125E4">
        <w:t>In connection with any foreclosure or other enforcement action with respect to the Collateral or any insolvency or liquidation proceeding, all proceeds of the Collateral received by the Collateral Agent</w:t>
      </w:r>
      <w:r w:rsidR="003A52A9">
        <w:t xml:space="preserve"> will be applied in accordance with the terms of the Intercreditor Agreement</w:t>
      </w:r>
      <w:r w:rsidRPr="007125E4">
        <w:t>.</w:t>
      </w:r>
    </w:p>
    <w:p w14:paraId="7688CECC" w14:textId="77777777" w:rsidR="003E7B3F" w:rsidRPr="007125E4" w:rsidRDefault="003E7B3F" w:rsidP="00420ADE">
      <w:pPr>
        <w:pStyle w:val="Ttulo3"/>
      </w:pPr>
      <w:r w:rsidRPr="007125E4">
        <w:t>Subject to the terms of the</w:t>
      </w:r>
      <w:r>
        <w:t xml:space="preserve"> Intercreditor Agreement and the</w:t>
      </w:r>
      <w:r w:rsidRPr="007125E4">
        <w:t xml:space="preserve"> Collateral Documents and so long as no Event of Default has occurred and is continuing, the Company and the Subsidiary Guarantors, as applicable, shall have the right to remain in possession and retain exclusive control of the Collateral, to freely operate the Collateral and to collect, invest and dispose of any income from the Collateral (in each case, except as set forth in the Collateral Documents).</w:t>
      </w:r>
    </w:p>
    <w:p w14:paraId="5B4ECBA3" w14:textId="055349F8" w:rsidR="000B5705" w:rsidRPr="000B5705" w:rsidRDefault="003A52A9" w:rsidP="00420ADE">
      <w:pPr>
        <w:pStyle w:val="Ttulo2"/>
        <w:keepNext/>
        <w:rPr>
          <w:vanish/>
          <w:color w:val="FF0000"/>
          <w:specVanish/>
        </w:rPr>
      </w:pPr>
      <w:bookmarkStart w:id="345" w:name="_Toc161960704"/>
      <w:r>
        <w:t>Reserved</w:t>
      </w:r>
      <w:bookmarkEnd w:id="345"/>
    </w:p>
    <w:p w14:paraId="79725427" w14:textId="56AE6168" w:rsidR="003E7B3F" w:rsidRDefault="003E7B3F" w:rsidP="000B5705">
      <w:pPr>
        <w:pStyle w:val="wNoTOC"/>
      </w:pPr>
      <w:r w:rsidRPr="007125E4">
        <w:t>.</w:t>
      </w:r>
    </w:p>
    <w:p w14:paraId="386BBB77" w14:textId="77777777" w:rsidR="000B5705" w:rsidRPr="000B5705" w:rsidRDefault="003E7B3F" w:rsidP="00420ADE">
      <w:pPr>
        <w:pStyle w:val="Ttulo2"/>
        <w:keepNext/>
        <w:rPr>
          <w:vanish/>
          <w:color w:val="FF0000"/>
          <w:specVanish/>
        </w:rPr>
      </w:pPr>
      <w:bookmarkStart w:id="346" w:name="_Toc161960705"/>
      <w:r w:rsidRPr="007125E4">
        <w:t>Release of Collateral</w:t>
      </w:r>
      <w:bookmarkEnd w:id="346"/>
    </w:p>
    <w:p w14:paraId="759A7ADE" w14:textId="5AAC2E8D" w:rsidR="003E7B3F" w:rsidRPr="007125E4" w:rsidRDefault="003E7B3F" w:rsidP="000B5705">
      <w:pPr>
        <w:pStyle w:val="wNoTOC"/>
      </w:pPr>
      <w:r w:rsidRPr="007125E4">
        <w:t>.</w:t>
      </w:r>
    </w:p>
    <w:p w14:paraId="4268811F" w14:textId="2809B255" w:rsidR="003E7B3F" w:rsidRPr="007125E4" w:rsidRDefault="003E7B3F" w:rsidP="00420ADE">
      <w:pPr>
        <w:pStyle w:val="Ttulo3"/>
        <w:keepNext/>
      </w:pPr>
      <w:r w:rsidRPr="00D61230">
        <w:t xml:space="preserve">The Collateral </w:t>
      </w:r>
      <w:r>
        <w:t>Agent</w:t>
      </w:r>
      <w:r w:rsidR="00CE7021">
        <w:t>’</w:t>
      </w:r>
      <w:r>
        <w:t xml:space="preserve">s </w:t>
      </w:r>
      <w:r w:rsidRPr="00D61230">
        <w:t>Liens upon the Collateral</w:t>
      </w:r>
      <w:r w:rsidR="006B4939">
        <w:t xml:space="preserve"> </w:t>
      </w:r>
      <w:r w:rsidRPr="00D61230">
        <w:t xml:space="preserve">will no longer secure </w:t>
      </w:r>
      <w:r>
        <w:t>Securities</w:t>
      </w:r>
      <w:r w:rsidRPr="00D61230">
        <w:t xml:space="preserve"> outstanding under this Indenture or any other </w:t>
      </w:r>
      <w:r>
        <w:t>o</w:t>
      </w:r>
      <w:r w:rsidRPr="00D61230">
        <w:t>bligations under this Indenture, and the right</w:t>
      </w:r>
      <w:r>
        <w:t>s</w:t>
      </w:r>
      <w:r w:rsidRPr="00D61230">
        <w:t xml:space="preserve"> of the Holders of </w:t>
      </w:r>
      <w:r>
        <w:t xml:space="preserve">Securities </w:t>
      </w:r>
      <w:r w:rsidRPr="00D61230">
        <w:t xml:space="preserve">and such </w:t>
      </w:r>
      <w:r>
        <w:t>o</w:t>
      </w:r>
      <w:r w:rsidRPr="00D61230">
        <w:t xml:space="preserve">bligations to the benefits and proceeds of the Collateral </w:t>
      </w:r>
      <w:r>
        <w:t>Agent</w:t>
      </w:r>
      <w:r w:rsidR="00CE7021">
        <w:t>’</w:t>
      </w:r>
      <w:r>
        <w:t>s</w:t>
      </w:r>
      <w:r w:rsidRPr="00D61230">
        <w:t xml:space="preserve"> Liens on </w:t>
      </w:r>
      <w:r w:rsidR="008871A4">
        <w:t>the</w:t>
      </w:r>
      <w:r w:rsidRPr="00D61230">
        <w:t xml:space="preserve"> Collateral will terminate and be discharged upon the occurrence of any of the following</w:t>
      </w:r>
      <w:r w:rsidRPr="007125E4">
        <w:t>:</w:t>
      </w:r>
    </w:p>
    <w:p w14:paraId="3E2E6072" w14:textId="77777777" w:rsidR="003E7B3F" w:rsidRPr="007125E4" w:rsidRDefault="003E7B3F" w:rsidP="00420ADE">
      <w:pPr>
        <w:pStyle w:val="Ttulo5"/>
      </w:pPr>
      <w:r w:rsidRPr="007125E4">
        <w:t>upon payment in full of the principal of, together with accrued and unpaid interest on, the Securities and all other obligations that are due and payable under the Securities</w:t>
      </w:r>
      <w:r>
        <w:t xml:space="preserve"> and</w:t>
      </w:r>
      <w:r w:rsidRPr="007125E4">
        <w:t xml:space="preserve"> the Indenture at or prior to the time such principal, together with accrued and unpaid interest, is paid, without the Company or Subsidiary Guarantors being required to take any other action;</w:t>
      </w:r>
    </w:p>
    <w:p w14:paraId="1436DB9F" w14:textId="48EFC916" w:rsidR="003E7B3F" w:rsidRPr="007125E4" w:rsidRDefault="003E7B3F" w:rsidP="00420ADE">
      <w:pPr>
        <w:pStyle w:val="Ttulo5"/>
      </w:pPr>
      <w:r w:rsidRPr="007125E4">
        <w:t xml:space="preserve">upon a </w:t>
      </w:r>
      <w:r>
        <w:t xml:space="preserve">Legal Defeasance or Covenant Defeasance of the Securities pursuant to </w:t>
      </w:r>
      <w:r w:rsidR="00A4726F">
        <w:fldChar w:fldCharType="begin"/>
      </w:r>
      <w:r w:rsidR="00A4726F">
        <w:instrText xml:space="preserve"> REF _Ref_ContractCompanion_9kb9Ur059 \n \h \* MERGEFORMAT </w:instrText>
      </w:r>
      <w:r w:rsidR="00A4726F">
        <w:fldChar w:fldCharType="separate"/>
      </w:r>
      <w:r w:rsidR="00A4726F">
        <w:t>Section 8.02</w:t>
      </w:r>
      <w:r w:rsidR="00A4726F">
        <w:fldChar w:fldCharType="end"/>
      </w:r>
      <w:r>
        <w:t xml:space="preserve"> and </w:t>
      </w:r>
      <w:r w:rsidR="00A4726F">
        <w:fldChar w:fldCharType="begin"/>
      </w:r>
      <w:r w:rsidR="00A4726F">
        <w:instrText xml:space="preserve"> REF _Ref_ContractCompanion_9kb9Ur03D \n \h \* MERGEFORMAT </w:instrText>
      </w:r>
      <w:r w:rsidR="00A4726F">
        <w:fldChar w:fldCharType="separate"/>
      </w:r>
      <w:r w:rsidR="00A4726F">
        <w:t>Section 8.03</w:t>
      </w:r>
      <w:r w:rsidR="00A4726F">
        <w:fldChar w:fldCharType="end"/>
      </w:r>
      <w:r>
        <w:t xml:space="preserve"> of this Indenture</w:t>
      </w:r>
      <w:r w:rsidRPr="007125E4">
        <w:t>;</w:t>
      </w:r>
    </w:p>
    <w:p w14:paraId="17940CF3" w14:textId="08B6BDB9" w:rsidR="003E7B3F" w:rsidRPr="007125E4" w:rsidRDefault="003E7B3F" w:rsidP="00420ADE">
      <w:pPr>
        <w:pStyle w:val="Ttulo5"/>
      </w:pPr>
      <w:r w:rsidRPr="007125E4">
        <w:t>to the extent of any Collateral owned by a Subsidiary Guarantor, upon the release of such Subsidiary Guarantor</w:t>
      </w:r>
      <w:r w:rsidR="00CE7021">
        <w:t>’</w:t>
      </w:r>
      <w:r w:rsidRPr="007125E4">
        <w:t>s Guarantee of the Securities pursuant to the terms of this Indenture;</w:t>
      </w:r>
    </w:p>
    <w:p w14:paraId="25C183DF" w14:textId="77777777" w:rsidR="003E7B3F" w:rsidRDefault="003E7B3F" w:rsidP="00420ADE">
      <w:pPr>
        <w:pStyle w:val="Ttulo5"/>
      </w:pPr>
      <w:r w:rsidRPr="007125E4">
        <w:t>automatically upon a sale or disposition of Collateral permitted to be made under this Indenture</w:t>
      </w:r>
      <w:r>
        <w:t>;</w:t>
      </w:r>
    </w:p>
    <w:p w14:paraId="0BECC154" w14:textId="77777777" w:rsidR="003E7B3F" w:rsidRDefault="003E7B3F" w:rsidP="00420ADE">
      <w:pPr>
        <w:pStyle w:val="Ttulo5"/>
      </w:pPr>
      <w:r w:rsidRPr="00D61230">
        <w:t xml:space="preserve">in connection with the completion of the sale or disposition of any Collateral as a result of the exercise of remedies </w:t>
      </w:r>
      <w:r>
        <w:t>pursuant to the Intercreditor Agreement</w:t>
      </w:r>
      <w:r w:rsidRPr="00D61230">
        <w:t xml:space="preserve"> in respect of the specific Collateral subject to the exercise of remedies during the continuation of an event of default under the relevant </w:t>
      </w:r>
      <w:r>
        <w:t>d</w:t>
      </w:r>
      <w:r w:rsidRPr="00D61230">
        <w:t xml:space="preserve">ebt </w:t>
      </w:r>
      <w:r>
        <w:t>d</w:t>
      </w:r>
      <w:r w:rsidRPr="00D61230">
        <w:t>ocuments of the Instructing Creditors at such time</w:t>
      </w:r>
      <w:r>
        <w:t>; or</w:t>
      </w:r>
    </w:p>
    <w:p w14:paraId="14C179A7" w14:textId="2E7D17F4" w:rsidR="003E7B3F" w:rsidRDefault="003E7B3F" w:rsidP="00420ADE">
      <w:pPr>
        <w:pStyle w:val="Ttulo5"/>
      </w:pPr>
      <w:r w:rsidRPr="00D61230">
        <w:t xml:space="preserve">in whole or in part, with the consent of the Holders of the requisite percentage of </w:t>
      </w:r>
      <w:r>
        <w:t>Securities</w:t>
      </w:r>
      <w:r w:rsidRPr="00D61230">
        <w:t xml:space="preserve"> in accordance with the provisions of </w:t>
      </w:r>
      <w:r w:rsidR="00A4726F">
        <w:fldChar w:fldCharType="begin"/>
      </w:r>
      <w:r w:rsidR="00A4726F">
        <w:instrText xml:space="preserve"> REF _Ref_ContractCompanion_9kb9Ur08G \w \n \h \* MERGEFORMAT </w:instrText>
      </w:r>
      <w:r w:rsidR="00A4726F">
        <w:fldChar w:fldCharType="separate"/>
      </w:r>
      <w:r w:rsidR="00A4726F">
        <w:t>Article 9</w:t>
      </w:r>
      <w:r w:rsidR="00A4726F">
        <w:fldChar w:fldCharType="end"/>
      </w:r>
      <w:r w:rsidRPr="00D61230">
        <w:t xml:space="preserve"> hereof</w:t>
      </w:r>
      <w:r>
        <w:t>.</w:t>
      </w:r>
    </w:p>
    <w:p w14:paraId="635C0E39" w14:textId="77777777" w:rsidR="000B5705" w:rsidRPr="000B5705" w:rsidRDefault="003E7B3F" w:rsidP="00420ADE">
      <w:pPr>
        <w:pStyle w:val="Ttulo2"/>
        <w:keepNext/>
        <w:rPr>
          <w:vanish/>
          <w:color w:val="FF0000"/>
          <w:specVanish/>
        </w:rPr>
      </w:pPr>
      <w:bookmarkStart w:id="347" w:name="_Toc161960706"/>
      <w:r w:rsidRPr="007125E4">
        <w:t>Changes to Collateral</w:t>
      </w:r>
      <w:bookmarkEnd w:id="347"/>
    </w:p>
    <w:p w14:paraId="56FEB10D" w14:textId="0AE8F833" w:rsidR="003E7B3F" w:rsidRPr="007125E4" w:rsidRDefault="003E7B3F" w:rsidP="000B5705">
      <w:pPr>
        <w:pStyle w:val="wNoTOC"/>
      </w:pPr>
      <w:r w:rsidRPr="007125E4">
        <w:t>.</w:t>
      </w:r>
    </w:p>
    <w:p w14:paraId="03DB1106" w14:textId="73F9A4BF" w:rsidR="003E7B3F" w:rsidRPr="007125E4" w:rsidRDefault="003E7B3F" w:rsidP="00420ADE">
      <w:pPr>
        <w:pStyle w:val="Ttulo3"/>
      </w:pPr>
      <w:r w:rsidRPr="007125E4">
        <w:t xml:space="preserve">Notwithstanding anything to the contrary above, (i) any amendment, modification, supplement, release, waiver or any required document regarding the Collateral and permitted by the Collateral </w:t>
      </w:r>
      <w:r w:rsidRPr="000D3929">
        <w:t>Documents, including in connection with any amendments, modifications, supplements or waivers necessary to include any Lien on any Indebtedness permitted by this Indenture to be secured on the Collateral</w:t>
      </w:r>
      <w:r w:rsidRPr="007125E4">
        <w:t xml:space="preserve">, will not require consent of the Holders </w:t>
      </w:r>
      <w:r w:rsidR="0092387B">
        <w:t xml:space="preserve">or </w:t>
      </w:r>
      <w:r w:rsidRPr="007125E4">
        <w:t>the Trustee.</w:t>
      </w:r>
    </w:p>
    <w:p w14:paraId="0628C9BB" w14:textId="110D5B1F" w:rsidR="003E7B3F" w:rsidRPr="007125E4" w:rsidRDefault="003E7B3F" w:rsidP="00420ADE">
      <w:pPr>
        <w:pStyle w:val="Ttulo3"/>
      </w:pPr>
      <w:r w:rsidRPr="007125E4">
        <w:t>The Company and the Subsidiary Guarantors, as applicable, may, subject to the provisions of the Indenture</w:t>
      </w:r>
      <w:r>
        <w:t>,</w:t>
      </w:r>
      <w:r w:rsidRPr="003B5072">
        <w:t xml:space="preserve"> </w:t>
      </w:r>
      <w:r>
        <w:t>the Intercreditor Agreement</w:t>
      </w:r>
      <w:r w:rsidRPr="007125E4">
        <w:t xml:space="preserve"> and the Collateral Documents, among other things, without any consent by the Trustee, conduct ordinary course activities with respect to the Collateral.</w:t>
      </w:r>
    </w:p>
    <w:p w14:paraId="6D2BC100" w14:textId="77777777" w:rsidR="000B5705" w:rsidRPr="000B5705" w:rsidRDefault="003E7B3F" w:rsidP="00420ADE">
      <w:pPr>
        <w:pStyle w:val="Ttulo2"/>
        <w:keepNext/>
        <w:rPr>
          <w:vanish/>
          <w:color w:val="FF0000"/>
          <w:specVanish/>
        </w:rPr>
      </w:pPr>
      <w:bookmarkStart w:id="348" w:name="_Toc161960707"/>
      <w:r w:rsidRPr="007125E4">
        <w:t>Power Exercisable by Receiver or Trustee</w:t>
      </w:r>
      <w:bookmarkEnd w:id="348"/>
    </w:p>
    <w:p w14:paraId="6F21844B" w14:textId="5F3815FC" w:rsidR="003E7B3F" w:rsidRPr="007125E4" w:rsidRDefault="003E7B3F" w:rsidP="000B5705">
      <w:pPr>
        <w:pStyle w:val="wNoTOC"/>
      </w:pPr>
      <w:r w:rsidRPr="007125E4">
        <w:t>.</w:t>
      </w:r>
    </w:p>
    <w:p w14:paraId="73DD3531" w14:textId="1CB41E61" w:rsidR="003E7B3F" w:rsidRDefault="003E7B3F" w:rsidP="00420ADE">
      <w:pPr>
        <w:pStyle w:val="Ttulo3"/>
      </w:pPr>
      <w:r w:rsidRPr="007125E4">
        <w:t xml:space="preserve">In case the Collateral shall be in the possession of a receiver or trustee, lawfully appointed, the powers conferred in this </w:t>
      </w:r>
      <w:r w:rsidR="00A4726F">
        <w:fldChar w:fldCharType="begin"/>
      </w:r>
      <w:r w:rsidR="00A4726F">
        <w:instrText xml:space="preserve"> REF _Ref_ContractCompanion_9kb9Ur28G \w \n \h \* MERGEFORMAT </w:instrText>
      </w:r>
      <w:r w:rsidR="00A4726F">
        <w:fldChar w:fldCharType="separate"/>
      </w:r>
      <w:r w:rsidR="00A4726F">
        <w:t>Article 12</w:t>
      </w:r>
      <w:r w:rsidR="00A4726F">
        <w:fldChar w:fldCharType="end"/>
      </w:r>
      <w:r w:rsidRPr="007125E4">
        <w:t xml:space="preserve"> upon the Company or the Subsidiary Guarantors with respect to the release, sale or other disposition of such property may be exercised by such receiver or trustee, and an instrument signed by such receiver or trustee shall be deemed the equivalent of any similar instrument of the Company or the Subsidiary Guarantors or of any officer or officers thereof required by the provisions of this </w:t>
      </w:r>
      <w:r w:rsidR="00A4726F">
        <w:fldChar w:fldCharType="begin"/>
      </w:r>
      <w:r w:rsidR="00A4726F">
        <w:instrText xml:space="preserve"> REF _Ref_ContractCompanion_9kb9Ur28G \w \n \h \* MERGEFORMAT </w:instrText>
      </w:r>
      <w:r w:rsidR="00A4726F">
        <w:fldChar w:fldCharType="separate"/>
      </w:r>
      <w:r w:rsidR="00A4726F">
        <w:t>Article 12</w:t>
      </w:r>
      <w:r w:rsidR="00A4726F">
        <w:fldChar w:fldCharType="end"/>
      </w:r>
      <w:r w:rsidRPr="007125E4">
        <w:t>.</w:t>
      </w:r>
    </w:p>
    <w:p w14:paraId="3502B8BC" w14:textId="77777777" w:rsidR="000B5705" w:rsidRPr="000B5705" w:rsidRDefault="003E7B3F" w:rsidP="00420ADE">
      <w:pPr>
        <w:pStyle w:val="Ttulo2"/>
        <w:keepNext/>
        <w:rPr>
          <w:vanish/>
          <w:color w:val="FF0000"/>
          <w:specVanish/>
        </w:rPr>
      </w:pPr>
      <w:bookmarkStart w:id="349" w:name="_Toc161960708"/>
      <w:r>
        <w:t>Intercreditor Agreement</w:t>
      </w:r>
      <w:bookmarkEnd w:id="349"/>
    </w:p>
    <w:p w14:paraId="4992D5A5" w14:textId="7736E923" w:rsidR="003E7B3F" w:rsidRPr="007125E4" w:rsidRDefault="003E7B3F" w:rsidP="000B5705">
      <w:pPr>
        <w:pStyle w:val="wNoTOC"/>
      </w:pPr>
      <w:r w:rsidRPr="007125E4">
        <w:t>.</w:t>
      </w:r>
    </w:p>
    <w:p w14:paraId="211AFEC0" w14:textId="2C4175B8" w:rsidR="003E7B3F" w:rsidRDefault="003E7B3F" w:rsidP="00420ADE">
      <w:pPr>
        <w:pStyle w:val="Ttulo3"/>
      </w:pPr>
      <w:r w:rsidRPr="00D61230">
        <w:t xml:space="preserve">Notwithstanding anything herein to the contrary, the priority of the lien and security interest granted to the Collateral </w:t>
      </w:r>
      <w:r w:rsidR="009B40AE">
        <w:t>Agent</w:t>
      </w:r>
      <w:r w:rsidRPr="00D61230">
        <w:t xml:space="preserve"> pursuant to the applicable </w:t>
      </w:r>
      <w:r>
        <w:t xml:space="preserve">Collateral </w:t>
      </w:r>
      <w:r w:rsidRPr="00D61230">
        <w:t>Documents and the exercise of any right or remedy by the Trustee</w:t>
      </w:r>
      <w:r w:rsidR="009B40AE">
        <w:t xml:space="preserve"> hereunder</w:t>
      </w:r>
      <w:r w:rsidRPr="00D61230">
        <w:t xml:space="preserve"> or </w:t>
      </w:r>
      <w:r w:rsidR="009B40AE">
        <w:t xml:space="preserve">by the </w:t>
      </w:r>
      <w:r w:rsidRPr="00D61230">
        <w:t xml:space="preserve">Collateral </w:t>
      </w:r>
      <w:r>
        <w:t xml:space="preserve">Agent </w:t>
      </w:r>
      <w:r w:rsidR="009B40AE">
        <w:t>under the Collateral Documents</w:t>
      </w:r>
      <w:r w:rsidRPr="00D61230">
        <w:t xml:space="preserve"> are subject to the provisions of the Intercreditor Agreement</w:t>
      </w:r>
      <w:r w:rsidR="000A74D8">
        <w:t xml:space="preserve">.  </w:t>
      </w:r>
      <w:r w:rsidR="000A74D8" w:rsidRPr="00D61230">
        <w:t>T</w:t>
      </w:r>
      <w:r w:rsidRPr="00D61230">
        <w:t>he Company and each Subsidiary Guarantor consents to, and agrees to be bound by, the terms of the Intercreditor Agreement, as the same may be in effect from time to time, and to perform its obligations thereunder in accordance with the terms therewith</w:t>
      </w:r>
      <w:r w:rsidR="000A74D8">
        <w:t xml:space="preserve">.  </w:t>
      </w:r>
      <w:r w:rsidR="000A74D8" w:rsidRPr="00D61230">
        <w:t>I</w:t>
      </w:r>
      <w:r w:rsidRPr="00D61230">
        <w:t>n the event of any conflict between the terms of the Intercreditor Agreement on the one hand and this Indenture on the other, with respect to lien priority or rights and remedies in connection with the Collateral, the terms of the Intercreditor Agreement, shall govern</w:t>
      </w:r>
      <w:r w:rsidRPr="007125E4">
        <w:t>.</w:t>
      </w:r>
    </w:p>
    <w:p w14:paraId="23ABBD21" w14:textId="77777777" w:rsidR="003E7B3F" w:rsidRPr="007125E4" w:rsidRDefault="003E7B3F" w:rsidP="00420ADE">
      <w:pPr>
        <w:pStyle w:val="Ttulo1"/>
      </w:pPr>
      <w:bookmarkStart w:id="350" w:name="_Toc161134547"/>
      <w:bookmarkStart w:id="351" w:name="_Toc161134682"/>
      <w:bookmarkStart w:id="352" w:name="_Toc161134813"/>
      <w:bookmarkStart w:id="353" w:name="_Toc161134944"/>
      <w:bookmarkStart w:id="354" w:name="_Toc161138961"/>
      <w:bookmarkStart w:id="355" w:name="_Toc161141148"/>
      <w:bookmarkStart w:id="356" w:name="_Toc161960709"/>
      <w:r>
        <w:br/>
      </w:r>
      <w:r>
        <w:br/>
      </w:r>
      <w:r w:rsidRPr="007125E4">
        <w:t>Miscellaneous</w:t>
      </w:r>
      <w:bookmarkEnd w:id="350"/>
      <w:bookmarkEnd w:id="351"/>
      <w:bookmarkEnd w:id="352"/>
      <w:bookmarkEnd w:id="353"/>
      <w:bookmarkEnd w:id="354"/>
      <w:bookmarkEnd w:id="355"/>
      <w:bookmarkEnd w:id="356"/>
    </w:p>
    <w:p w14:paraId="25BC8BF0" w14:textId="77777777" w:rsidR="000B5705" w:rsidRPr="000B5705" w:rsidRDefault="003E7B3F" w:rsidP="00420ADE">
      <w:pPr>
        <w:pStyle w:val="Ttulo2"/>
        <w:keepNext/>
        <w:rPr>
          <w:vanish/>
          <w:color w:val="FF0000"/>
          <w:specVanish/>
        </w:rPr>
      </w:pPr>
      <w:bookmarkStart w:id="357" w:name="_Toc161960710"/>
      <w:r w:rsidRPr="007125E4">
        <w:t>Notices</w:t>
      </w:r>
      <w:bookmarkEnd w:id="357"/>
    </w:p>
    <w:p w14:paraId="626DEE79" w14:textId="7AA2BAE0" w:rsidR="003E7B3F" w:rsidRPr="007125E4" w:rsidRDefault="003E7B3F" w:rsidP="000B5705">
      <w:pPr>
        <w:pStyle w:val="wNoTOC"/>
      </w:pPr>
      <w:r w:rsidRPr="007125E4">
        <w:t xml:space="preserve">. </w:t>
      </w:r>
      <w:r w:rsidR="00D313D3">
        <w:fldChar w:fldCharType="begin"/>
      </w:r>
      <w:r w:rsidR="00D313D3">
        <w:instrText xml:space="preserve"> LISTNUM  \l 3 </w:instrText>
      </w:r>
      <w:r w:rsidR="00D313D3">
        <w:fldChar w:fldCharType="end">
          <w:numberingChange w:id="358" w:author="Unknown" w:original="(1)"/>
        </w:fldChar>
      </w:r>
      <w:r w:rsidRPr="007125E4">
        <w:t>  Any notice, instrument, request, document or communication to the Company, the Subsidiary Guarantors, the Trustee or any Agent shall be in writing and in the English language or a certified translation, and delivered in person, sent by facsimile, email or mailed by overnight carrier or first-class mail addressed as follows:</w:t>
      </w:r>
    </w:p>
    <w:p w14:paraId="2E62820F" w14:textId="77777777" w:rsidR="003E7B3F" w:rsidRPr="007125E4" w:rsidRDefault="003E7B3F" w:rsidP="003A44C8">
      <w:pPr>
        <w:pStyle w:val="wText2"/>
        <w:keepNext/>
      </w:pPr>
      <w:r w:rsidRPr="007125E4">
        <w:t>if to the Company and the Guarantors:</w:t>
      </w:r>
    </w:p>
    <w:p w14:paraId="21635E85" w14:textId="77777777" w:rsidR="0066656B" w:rsidRDefault="003E7B3F" w:rsidP="0066656B">
      <w:pPr>
        <w:pStyle w:val="wText3"/>
        <w:tabs>
          <w:tab w:val="left" w:pos="2700"/>
        </w:tabs>
        <w:spacing w:after="0"/>
        <w:ind w:left="2707" w:hanging="547"/>
        <w:jc w:val="left"/>
        <w:rPr>
          <w:lang w:val="pt-BR"/>
        </w:rPr>
      </w:pPr>
      <w:r w:rsidRPr="00A05B79">
        <w:rPr>
          <w:lang w:val="pt-BR"/>
        </w:rPr>
        <w:t>Oi S.A.</w:t>
      </w:r>
    </w:p>
    <w:p w14:paraId="50423337" w14:textId="21D04F2B" w:rsidR="0066656B" w:rsidRDefault="003E7B3F" w:rsidP="0066656B">
      <w:pPr>
        <w:pStyle w:val="wText3"/>
        <w:tabs>
          <w:tab w:val="left" w:pos="3420"/>
        </w:tabs>
        <w:spacing w:after="0"/>
        <w:ind w:left="3420" w:hanging="1260"/>
        <w:jc w:val="left"/>
        <w:rPr>
          <w:lang w:val="pt-BR"/>
        </w:rPr>
      </w:pPr>
      <w:r w:rsidRPr="00381831">
        <w:rPr>
          <w:lang w:val="pt-BR"/>
        </w:rPr>
        <w:t>Address</w:t>
      </w:r>
      <w:r w:rsidR="006C7B05" w:rsidRPr="00381831">
        <w:rPr>
          <w:lang w:val="pt-BR"/>
        </w:rPr>
        <w:t xml:space="preserve">:  </w:t>
      </w:r>
      <w:r w:rsidR="0066656B">
        <w:rPr>
          <w:lang w:val="pt-BR"/>
        </w:rPr>
        <w:tab/>
      </w:r>
      <w:r w:rsidRPr="00381831">
        <w:rPr>
          <w:lang w:val="pt-BR"/>
        </w:rPr>
        <w:t>Rua Jangadeiro number 48, Ipanema, Rio de Janeiro,</w:t>
      </w:r>
      <w:r w:rsidR="0066656B">
        <w:rPr>
          <w:lang w:val="pt-BR"/>
        </w:rPr>
        <w:br/>
      </w:r>
      <w:r w:rsidRPr="00A11982">
        <w:rPr>
          <w:lang w:val="pt-BR"/>
        </w:rPr>
        <w:t>22420-010</w:t>
      </w:r>
    </w:p>
    <w:p w14:paraId="01003BC4" w14:textId="3BDF46AB" w:rsidR="0066656B" w:rsidRPr="0082349A" w:rsidRDefault="003E7B3F" w:rsidP="0066656B">
      <w:pPr>
        <w:pStyle w:val="wText3"/>
        <w:tabs>
          <w:tab w:val="left" w:pos="3420"/>
        </w:tabs>
        <w:spacing w:after="0"/>
        <w:ind w:left="3420" w:hanging="1260"/>
        <w:jc w:val="left"/>
      </w:pPr>
      <w:r w:rsidRPr="0082349A">
        <w:t>Email</w:t>
      </w:r>
      <w:r w:rsidR="006C7B05" w:rsidRPr="0082349A">
        <w:t xml:space="preserve">:  </w:t>
      </w:r>
      <w:r w:rsidR="0066656B" w:rsidRPr="0082349A">
        <w:tab/>
      </w:r>
      <w:r w:rsidR="003A44C8" w:rsidRPr="0082349A">
        <w:t>pedro.franca@oi.net.br</w:t>
      </w:r>
      <w:r w:rsidR="000060FF" w:rsidRPr="0082349A">
        <w:t xml:space="preserve">; </w:t>
      </w:r>
      <w:r w:rsidR="000060FF" w:rsidRPr="00381831">
        <w:rPr>
          <w:lang w:val="fr-FR"/>
        </w:rPr>
        <w:t>daniella.ventura@oi.net.br</w:t>
      </w:r>
      <w:r w:rsidR="000060FF">
        <w:rPr>
          <w:lang w:val="fr-FR"/>
        </w:rPr>
        <w:t xml:space="preserve">; </w:t>
      </w:r>
      <w:r w:rsidR="000060FF" w:rsidRPr="00381831">
        <w:rPr>
          <w:lang w:val="fr-FR"/>
        </w:rPr>
        <w:t>leandro.luz@oi.net.br</w:t>
      </w:r>
      <w:r w:rsidR="000060FF">
        <w:rPr>
          <w:lang w:val="fr-FR"/>
        </w:rPr>
        <w:t xml:space="preserve">; </w:t>
      </w:r>
      <w:r w:rsidR="000060FF" w:rsidRPr="00381831">
        <w:rPr>
          <w:lang w:val="fr-FR"/>
        </w:rPr>
        <w:t>carolina.gava@oi.net.br</w:t>
      </w:r>
    </w:p>
    <w:p w14:paraId="6BFCDA0B" w14:textId="7FA6D4B3" w:rsidR="0066656B" w:rsidRDefault="003E7B3F" w:rsidP="0066656B">
      <w:pPr>
        <w:pStyle w:val="wText3"/>
        <w:tabs>
          <w:tab w:val="left" w:pos="3420"/>
        </w:tabs>
        <w:spacing w:after="0"/>
        <w:ind w:left="3420" w:hanging="1260"/>
        <w:jc w:val="left"/>
        <w:rPr>
          <w:lang w:val="pt-BR"/>
        </w:rPr>
      </w:pPr>
      <w:r w:rsidRPr="00A11982">
        <w:rPr>
          <w:lang w:val="pt-BR"/>
        </w:rPr>
        <w:t>Telephone</w:t>
      </w:r>
      <w:r w:rsidR="006C7B05" w:rsidRPr="00A11982">
        <w:rPr>
          <w:lang w:val="pt-BR"/>
        </w:rPr>
        <w:t xml:space="preserve">:  </w:t>
      </w:r>
      <w:r w:rsidR="0066656B">
        <w:rPr>
          <w:lang w:val="pt-BR"/>
        </w:rPr>
        <w:tab/>
      </w:r>
      <w:r w:rsidRPr="00A11982">
        <w:rPr>
          <w:lang w:val="pt-BR"/>
        </w:rPr>
        <w:t>+ 55 (21) 98865-0545</w:t>
      </w:r>
      <w:r w:rsidR="000060FF">
        <w:rPr>
          <w:lang w:val="pt-BR"/>
        </w:rPr>
        <w:t xml:space="preserve">; </w:t>
      </w:r>
      <w:r w:rsidR="000060FF" w:rsidRPr="00381831">
        <w:rPr>
          <w:lang w:val="fr-FR"/>
        </w:rPr>
        <w:t>+ 55 (21) 98408-2008</w:t>
      </w:r>
      <w:r w:rsidR="000060FF">
        <w:rPr>
          <w:lang w:val="fr-FR"/>
        </w:rPr>
        <w:t>;</w:t>
      </w:r>
      <w:r w:rsidR="000060FF" w:rsidRPr="000060FF">
        <w:rPr>
          <w:lang w:val="fr-FR"/>
        </w:rPr>
        <w:t xml:space="preserve"> </w:t>
      </w:r>
      <w:r w:rsidR="000060FF" w:rsidRPr="00381831">
        <w:rPr>
          <w:lang w:val="fr-FR"/>
        </w:rPr>
        <w:t>+ 55 (21) 98896-963</w:t>
      </w:r>
      <w:r w:rsidR="000060FF">
        <w:rPr>
          <w:lang w:val="fr-FR"/>
        </w:rPr>
        <w:t xml:space="preserve">5; </w:t>
      </w:r>
      <w:r w:rsidR="000060FF" w:rsidRPr="00381831">
        <w:rPr>
          <w:lang w:val="fr-FR"/>
        </w:rPr>
        <w:t>+ 55 (21) 98899-8521</w:t>
      </w:r>
    </w:p>
    <w:p w14:paraId="440CC3F5" w14:textId="3E3ADB47" w:rsidR="003E7B3F" w:rsidRPr="000B07F6" w:rsidRDefault="003E7B3F" w:rsidP="0066656B">
      <w:pPr>
        <w:pStyle w:val="wText3"/>
        <w:tabs>
          <w:tab w:val="left" w:pos="3420"/>
        </w:tabs>
        <w:spacing w:after="0"/>
        <w:ind w:left="3420" w:hanging="1260"/>
        <w:jc w:val="left"/>
        <w:rPr>
          <w:lang w:val="fr-FR"/>
        </w:rPr>
      </w:pPr>
      <w:r w:rsidRPr="00A11982">
        <w:rPr>
          <w:lang w:val="pt-BR"/>
        </w:rPr>
        <w:t>Attention</w:t>
      </w:r>
      <w:r w:rsidR="006C7B05" w:rsidRPr="00A11982">
        <w:rPr>
          <w:lang w:val="pt-BR"/>
        </w:rPr>
        <w:t xml:space="preserve">:  </w:t>
      </w:r>
      <w:r w:rsidR="0066656B">
        <w:rPr>
          <w:lang w:val="pt-BR"/>
        </w:rPr>
        <w:tab/>
      </w:r>
      <w:r w:rsidRPr="00A11982">
        <w:rPr>
          <w:lang w:val="pt-BR"/>
        </w:rPr>
        <w:t>Pedro Andrade França</w:t>
      </w:r>
      <w:r w:rsidR="000060FF">
        <w:rPr>
          <w:lang w:val="pt-BR"/>
        </w:rPr>
        <w:t>;</w:t>
      </w:r>
      <w:r w:rsidR="006C7B05" w:rsidRPr="00381831">
        <w:rPr>
          <w:lang w:val="fr-FR"/>
        </w:rPr>
        <w:t xml:space="preserve"> </w:t>
      </w:r>
      <w:r w:rsidRPr="00381831">
        <w:rPr>
          <w:lang w:val="fr-FR"/>
        </w:rPr>
        <w:t>Daniella Geszikter Ventur</w:t>
      </w:r>
      <w:r w:rsidR="000060FF">
        <w:rPr>
          <w:lang w:val="fr-FR"/>
        </w:rPr>
        <w:t>a;</w:t>
      </w:r>
      <w:r w:rsidR="006C7B05" w:rsidRPr="00381831">
        <w:rPr>
          <w:lang w:val="fr-FR"/>
        </w:rPr>
        <w:t xml:space="preserve"> </w:t>
      </w:r>
      <w:r w:rsidRPr="00381831">
        <w:rPr>
          <w:lang w:val="fr-FR"/>
        </w:rPr>
        <w:t>Leandro Diogo Luz;</w:t>
      </w:r>
      <w:r w:rsidR="000060FF">
        <w:rPr>
          <w:lang w:val="fr-FR"/>
        </w:rPr>
        <w:t xml:space="preserve"> </w:t>
      </w:r>
      <w:r>
        <w:rPr>
          <w:lang w:val="fr-FR"/>
        </w:rPr>
        <w:t>Carolina Gava</w:t>
      </w:r>
    </w:p>
    <w:p w14:paraId="38C669CB" w14:textId="77777777" w:rsidR="003E7B3F" w:rsidRPr="007125E4" w:rsidRDefault="003E7B3F" w:rsidP="001001DE">
      <w:pPr>
        <w:pStyle w:val="wText2"/>
        <w:keepNext/>
      </w:pPr>
      <w:r w:rsidRPr="007125E4">
        <w:t>if to the Trustee, Registrar, Transfer Agent and Paying Agent:</w:t>
      </w:r>
    </w:p>
    <w:p w14:paraId="687F839D" w14:textId="0F62C153" w:rsidR="003E7B3F" w:rsidRDefault="003E7B3F" w:rsidP="001001DE">
      <w:pPr>
        <w:pStyle w:val="wText3"/>
        <w:ind w:left="2160" w:firstLine="0"/>
        <w:jc w:val="left"/>
      </w:pPr>
      <w:r w:rsidRPr="007125E4">
        <w:t>UMB Bank, N.A.</w:t>
      </w:r>
      <w:r w:rsidR="00E32D0A">
        <w:br/>
      </w:r>
      <w:r w:rsidRPr="007125E4">
        <w:t>[●]</w:t>
      </w:r>
      <w:r w:rsidR="00E32D0A">
        <w:br/>
      </w:r>
      <w:r w:rsidRPr="007125E4">
        <w:t>Attention</w:t>
      </w:r>
      <w:r w:rsidR="006C7B05">
        <w:t xml:space="preserve">:  </w:t>
      </w:r>
      <w:r w:rsidRPr="007125E4">
        <w:t>[●]</w:t>
      </w:r>
      <w:r w:rsidR="00E32D0A">
        <w:br/>
      </w:r>
      <w:r w:rsidRPr="007125E4">
        <w:t>Telephone</w:t>
      </w:r>
      <w:r w:rsidR="006C7B05">
        <w:t xml:space="preserve">:  </w:t>
      </w:r>
      <w:r w:rsidRPr="007125E4">
        <w:t>[●]</w:t>
      </w:r>
      <w:r w:rsidR="00E32D0A">
        <w:br/>
      </w:r>
      <w:r w:rsidRPr="007125E4">
        <w:t>Email</w:t>
      </w:r>
      <w:r w:rsidR="006C7B05">
        <w:t xml:space="preserve">:  </w:t>
      </w:r>
      <w:r w:rsidRPr="007125E4">
        <w:t>[●]</w:t>
      </w:r>
    </w:p>
    <w:p w14:paraId="7EE91039" w14:textId="2B87A644" w:rsidR="003E7B3F" w:rsidRPr="007125E4" w:rsidRDefault="003E7B3F" w:rsidP="001001DE">
      <w:pPr>
        <w:pStyle w:val="wText2"/>
      </w:pPr>
      <w:r w:rsidRPr="007125E4">
        <w:t>The Company, the Trustee or any Agent by notice to the other may designate additional or different addresses for subsequent notices or communications.  All notices and communications (other than those sent to Holders) shall be deemed to have been duly given</w:t>
      </w:r>
      <w:r w:rsidR="006C7B05">
        <w:t xml:space="preserve">:  </w:t>
      </w:r>
      <w:r w:rsidRPr="007125E4">
        <w:t xml:space="preserve">at the time delivered by hand, if personally delivered; five calendar days after being deposited in the mail, postage prepaid, if mailed by first class mail; when receipt acknowledged, if faxed; and the next Business Day after timely delivery to the courier, if sent by overnight carrier; </w:t>
      </w:r>
      <w:r w:rsidRPr="007125E4">
        <w:rPr>
          <w:i/>
        </w:rPr>
        <w:t>provided</w:t>
      </w:r>
      <w:r w:rsidRPr="007125E4">
        <w:t>, that any notice of communication delivered to the Trustee shall be deemed effective upon actual receipt thereof.</w:t>
      </w:r>
    </w:p>
    <w:p w14:paraId="4E205404" w14:textId="3C01695F" w:rsidR="003E7B3F" w:rsidRPr="007125E4" w:rsidRDefault="00D313D3" w:rsidP="00420ADE">
      <w:pPr>
        <w:pStyle w:val="Ttulo3"/>
      </w:pPr>
      <w:r>
        <w:fldChar w:fldCharType="begin"/>
      </w:r>
      <w:r>
        <w:instrText xml:space="preserve"> LISTNUM  \l 5 </w:instrText>
      </w:r>
      <w:r>
        <w:fldChar w:fldCharType="end">
          <w:numberingChange w:id="359" w:author="Unknown" w:original="(a)"/>
        </w:fldChar>
      </w:r>
      <w:r w:rsidR="006C7B05">
        <w:t xml:space="preserve">  </w:t>
      </w:r>
      <w:r w:rsidR="003E7B3F" w:rsidRPr="007125E4">
        <w:t>Any notice or communication to be given to a Holder of a Certificated Security shall be mailed to such Holder at the Holder</w:t>
      </w:r>
      <w:r w:rsidR="00CE7021">
        <w:t>’</w:t>
      </w:r>
      <w:r w:rsidR="003E7B3F" w:rsidRPr="007125E4">
        <w:t>s address as it appears on the Security Register.  Any notice or communication to be given to a Holder of a Global Security shall be given to the Depositary in accordance with its applicable procedures.  A notice shall be deemed to have been given to a Holder upon such delivery as described in this paragraph not later than the latest date, and not earlier than the earliest date, prescribed in this Indenture for the giving of such notice.  If a notice or communication is given in the manner provided above, it is duly given, whether or not the addressee receives it.</w:t>
      </w:r>
      <w:r w:rsidR="003E7B3F">
        <w:t xml:space="preserve">  </w:t>
      </w:r>
      <w:r w:rsidR="003E7B3F" w:rsidRPr="007125E4">
        <w:t>All notices to the Holders shall be at the expense of the Company.</w:t>
      </w:r>
    </w:p>
    <w:p w14:paraId="4943FA4A" w14:textId="77777777" w:rsidR="003E7B3F" w:rsidRPr="007125E4" w:rsidRDefault="003E7B3F" w:rsidP="00420ADE">
      <w:pPr>
        <w:pStyle w:val="Ttulo5"/>
      </w:pPr>
      <w:r w:rsidRPr="007125E4">
        <w:t>Failure to mail a notice or communication to a Holder or any defect in a notice or communication to a Holder shall not affect the sufficiency of such notice or communication with respect to other Holders.</w:t>
      </w:r>
    </w:p>
    <w:p w14:paraId="24CF69AD" w14:textId="2CBBFA88" w:rsidR="00D313D3" w:rsidRDefault="00D313D3" w:rsidP="00420ADE">
      <w:pPr>
        <w:pStyle w:val="Ttulo5"/>
      </w:pPr>
      <w:r w:rsidRPr="007125E4">
        <w:t>The Trustee may rely upon and comply with instructions or directions sent via unsecured facsimile or email transmission and the Trustee shall not be liable for any loss, liability or expense of any kind incurred by the Company or the Holders due to the Trustee</w:t>
      </w:r>
      <w:r w:rsidR="00CE7021">
        <w:t>’</w:t>
      </w:r>
      <w:r w:rsidRPr="007125E4">
        <w:t xml:space="preserve">s reliance upon and compliance with instructions or directions given by unsecured facsimile or email transmission, </w:t>
      </w:r>
      <w:r w:rsidRPr="007125E4">
        <w:rPr>
          <w:i/>
        </w:rPr>
        <w:t>provided</w:t>
      </w:r>
      <w:r w:rsidRPr="007125E4">
        <w:t xml:space="preserve">, </w:t>
      </w:r>
      <w:r w:rsidRPr="007125E4">
        <w:rPr>
          <w:i/>
        </w:rPr>
        <w:t>however</w:t>
      </w:r>
      <w:r w:rsidRPr="007125E4">
        <w:t>, that such losses have not arisen from the negligence or willful misconduct of the Trustee, it being understood that the failure of the Trustee to verify or confirm that the person providing the instructions or directions, is, in fact, an authorized person does not constitute negligence or willful misconduct.</w:t>
      </w:r>
    </w:p>
    <w:p w14:paraId="4287072D" w14:textId="512B2609" w:rsidR="00A12999" w:rsidRPr="007125E4" w:rsidRDefault="00A12999" w:rsidP="00420ADE">
      <w:pPr>
        <w:pStyle w:val="Ttulo5"/>
      </w:pPr>
      <w:r w:rsidRPr="007125E4">
        <w:t>Any notice or communication delivered to the Company under the provisions herein shall constitute notice to the Subsidiary Guarantors.</w:t>
      </w:r>
    </w:p>
    <w:p w14:paraId="4A50012C" w14:textId="77777777" w:rsidR="000B5705" w:rsidRPr="000B5705" w:rsidRDefault="003E7B3F" w:rsidP="00420ADE">
      <w:pPr>
        <w:pStyle w:val="Ttulo2"/>
        <w:rPr>
          <w:vanish/>
          <w:color w:val="FF0000"/>
          <w:specVanish/>
        </w:rPr>
      </w:pPr>
      <w:bookmarkStart w:id="360" w:name="_Toc161960711"/>
      <w:r w:rsidRPr="007125E4">
        <w:t>Communication by Holders with Other Holders</w:t>
      </w:r>
      <w:bookmarkEnd w:id="360"/>
    </w:p>
    <w:p w14:paraId="695206B0" w14:textId="1683A665" w:rsidR="003E7B3F" w:rsidRPr="007125E4" w:rsidRDefault="003E7B3F" w:rsidP="000B5705">
      <w:pPr>
        <w:pStyle w:val="wNoTOC"/>
      </w:pPr>
      <w:r w:rsidRPr="007125E4">
        <w:t>.</w:t>
      </w:r>
      <w:r>
        <w:t xml:space="preserve">  </w:t>
      </w:r>
      <w:r w:rsidR="00D313D3">
        <w:fldChar w:fldCharType="begin"/>
      </w:r>
      <w:r w:rsidR="00D313D3">
        <w:instrText xml:space="preserve"> LISTNUM  \l 3 </w:instrText>
      </w:r>
      <w:r w:rsidR="00D313D3">
        <w:fldChar w:fldCharType="end">
          <w:numberingChange w:id="361" w:author="Unknown" w:original="(1)"/>
        </w:fldChar>
      </w:r>
      <w:r w:rsidRPr="007125E4">
        <w:t xml:space="preserve"> Holders may communicate pursuant to TIA § 312(b) with other Holders with respect to their rights under this Indenture or the Securities.  The Company, the Trustee, the Agents and anyone else shall have the protection of TIA § 312(c).</w:t>
      </w:r>
    </w:p>
    <w:p w14:paraId="0AD76DB3" w14:textId="57E188C7" w:rsidR="003E7B3F" w:rsidRPr="007125E4" w:rsidRDefault="003E7B3F" w:rsidP="00420ADE">
      <w:pPr>
        <w:pStyle w:val="Ttulo3"/>
      </w:pPr>
      <w:r w:rsidRPr="007125E4">
        <w:t xml:space="preserve">Any request, demand, authorization, direction, notice, consent to amendment, supplement or waiver or other action provided by this Indenture to be given or taken by a Holder (an </w:t>
      </w:r>
      <w:r w:rsidR="00CE7021">
        <w:t>“</w:t>
      </w:r>
      <w:r>
        <w:rPr>
          <w:b/>
          <w:i/>
          <w:iCs/>
        </w:rPr>
        <w:t>A</w:t>
      </w:r>
      <w:r w:rsidRPr="00CF703D">
        <w:rPr>
          <w:b/>
          <w:i/>
          <w:iCs/>
        </w:rPr>
        <w:t>ct</w:t>
      </w:r>
      <w:r w:rsidR="00CE7021">
        <w:t>”</w:t>
      </w:r>
      <w:r w:rsidRPr="007125E4">
        <w:t>) may be evidenced by an instrument signed by the Holder delivered to the Trustee</w:t>
      </w:r>
      <w:r w:rsidR="000A74D8">
        <w:t xml:space="preserve">.  </w:t>
      </w:r>
      <w:r w:rsidR="000A74D8" w:rsidRPr="007125E4">
        <w:t>T</w:t>
      </w:r>
      <w:r w:rsidRPr="007125E4">
        <w:t>he fact and date of the execution of the instrument, or the authority of the person executing it, may be proved in any manner that the Trustee deems sufficient.</w:t>
      </w:r>
    </w:p>
    <w:p w14:paraId="059824C1" w14:textId="29137079" w:rsidR="003E7B3F" w:rsidRPr="007125E4" w:rsidRDefault="003E7B3F" w:rsidP="00420ADE">
      <w:pPr>
        <w:pStyle w:val="Ttulo3"/>
      </w:pPr>
      <w:r w:rsidRPr="007125E4">
        <w:t xml:space="preserve">Any </w:t>
      </w:r>
      <w:r>
        <w:t>A</w:t>
      </w:r>
      <w:r w:rsidRPr="007125E4">
        <w:t>ct by the Holder of any Security binds that Holder and every subsequent Holder of a Security that evidences the same debt as the Security of the acting Holder, even if no notation thereof appears on the Security</w:t>
      </w:r>
      <w:r w:rsidR="000A74D8">
        <w:t xml:space="preserve">.  </w:t>
      </w:r>
      <w:r w:rsidR="000A74D8" w:rsidRPr="007125E4">
        <w:t>S</w:t>
      </w:r>
      <w:r w:rsidRPr="007125E4">
        <w:t xml:space="preserve">ubject to </w:t>
      </w:r>
      <w:r w:rsidR="00A4726F">
        <w:fldChar w:fldCharType="begin"/>
      </w:r>
      <w:r w:rsidR="00A4726F">
        <w:instrText xml:space="preserve"> REF _Ref_ContractCompanion_9kb9Ur299 \w \h \* MERGEFORMAT </w:instrText>
      </w:r>
      <w:r w:rsidR="00A4726F">
        <w:fldChar w:fldCharType="separate"/>
      </w:r>
      <w:r w:rsidR="00A4726F">
        <w:t>Section 9.03(2)</w:t>
      </w:r>
      <w:r w:rsidR="00A4726F">
        <w:fldChar w:fldCharType="end"/>
      </w:r>
      <w:r w:rsidRPr="007125E4">
        <w:t xml:space="preserve">, a Holder may revoke an </w:t>
      </w:r>
      <w:r>
        <w:t>A</w:t>
      </w:r>
      <w:r w:rsidRPr="007125E4">
        <w:t xml:space="preserve">ct as to its Securities, but only if the Trustee receives the notice of revocation before the date the amendment or waiver or other consequence of the </w:t>
      </w:r>
      <w:r>
        <w:t>A</w:t>
      </w:r>
      <w:r w:rsidRPr="007125E4">
        <w:t>ct becomes effective.</w:t>
      </w:r>
    </w:p>
    <w:p w14:paraId="5C56C5F1" w14:textId="77777777" w:rsidR="000B5705" w:rsidRPr="000B5705" w:rsidRDefault="003E7B3F" w:rsidP="00420ADE">
      <w:pPr>
        <w:pStyle w:val="Ttulo2"/>
        <w:keepNext/>
        <w:rPr>
          <w:vanish/>
          <w:color w:val="FF0000"/>
          <w:specVanish/>
        </w:rPr>
      </w:pPr>
      <w:bookmarkStart w:id="362" w:name="_Ref_ContractCompanion_9kb9Ur288"/>
      <w:bookmarkStart w:id="363" w:name="_Toc161960712"/>
      <w:r w:rsidRPr="007125E4">
        <w:t>Certificate and Opinion as to Conditions Precedent</w:t>
      </w:r>
      <w:bookmarkEnd w:id="362"/>
      <w:bookmarkEnd w:id="363"/>
    </w:p>
    <w:p w14:paraId="37077A82" w14:textId="4B3DF4B5" w:rsidR="003E7B3F" w:rsidRPr="007125E4" w:rsidRDefault="003E7B3F" w:rsidP="000B5705">
      <w:pPr>
        <w:pStyle w:val="wNoTOC"/>
      </w:pPr>
      <w:r w:rsidRPr="007125E4">
        <w:t>.  Upon any request or application by the Company to the Trustee</w:t>
      </w:r>
      <w:r>
        <w:t>, as applicable,</w:t>
      </w:r>
      <w:r w:rsidRPr="007125E4">
        <w:t xml:space="preserve"> to take or refrain from taking any action under this Indenture, the Company shall furnish to the Trustee</w:t>
      </w:r>
      <w:r>
        <w:t>, as applicable</w:t>
      </w:r>
      <w:r w:rsidRPr="007125E4">
        <w:t>:</w:t>
      </w:r>
    </w:p>
    <w:p w14:paraId="34F38F50" w14:textId="55A6F3A8" w:rsidR="003E7B3F" w:rsidRPr="007125E4" w:rsidRDefault="003E7B3F" w:rsidP="00420ADE">
      <w:pPr>
        <w:pStyle w:val="Ttulo3"/>
      </w:pPr>
      <w:r w:rsidRPr="007125E4">
        <w:t>an Officer</w:t>
      </w:r>
      <w:r w:rsidR="00CE7021">
        <w:t>’</w:t>
      </w:r>
      <w:r w:rsidRPr="007125E4">
        <w:t>s Certificate in form and substance reasonably satisfactory to the Trustee</w:t>
      </w:r>
      <w:r w:rsidRPr="009A20E1">
        <w:t xml:space="preserve"> </w:t>
      </w:r>
      <w:r w:rsidRPr="007125E4">
        <w:t xml:space="preserve">(which shall include the statements set forth in </w:t>
      </w:r>
      <w:r w:rsidR="00A4726F">
        <w:fldChar w:fldCharType="begin"/>
      </w:r>
      <w:r w:rsidR="00A4726F">
        <w:instrText xml:space="preserve"> REF _Ref_ContractCompanion_9kb9Ur29B \n \h \* MERGEFORMAT </w:instrText>
      </w:r>
      <w:r w:rsidR="00A4726F">
        <w:fldChar w:fldCharType="separate"/>
      </w:r>
      <w:r w:rsidR="00A4726F">
        <w:t>Section 13.04</w:t>
      </w:r>
      <w:r w:rsidR="00A4726F">
        <w:fldChar w:fldCharType="end"/>
      </w:r>
      <w:r w:rsidRPr="007125E4">
        <w:t>) stating that, in the opinion of the signers, all conditions precedent, if any, provided for in this Indenture relating to taking the proposed action or to refraining from taking the proposed action have been complied with; and</w:t>
      </w:r>
    </w:p>
    <w:p w14:paraId="7ECDD1D7" w14:textId="38D9994E" w:rsidR="003E7B3F" w:rsidRPr="007125E4" w:rsidRDefault="003E7B3F" w:rsidP="00420ADE">
      <w:pPr>
        <w:pStyle w:val="Ttulo3"/>
      </w:pPr>
      <w:r w:rsidRPr="007125E4">
        <w:t xml:space="preserve">an Opinion of Counsel in form and substance reasonably satisfactory to the Trustee (which shall include the statements set forth in </w:t>
      </w:r>
      <w:r w:rsidR="00A4726F">
        <w:fldChar w:fldCharType="begin"/>
      </w:r>
      <w:r w:rsidR="00A4726F">
        <w:instrText xml:space="preserve"> REF _Ref_ContractCompanion_9kb9Ur29B \n \h \* MERGEFORMAT </w:instrText>
      </w:r>
      <w:r w:rsidR="00A4726F">
        <w:fldChar w:fldCharType="separate"/>
      </w:r>
      <w:r w:rsidR="00A4726F">
        <w:t>Section 13.04</w:t>
      </w:r>
      <w:r w:rsidR="00A4726F">
        <w:fldChar w:fldCharType="end"/>
      </w:r>
      <w:r w:rsidRPr="007125E4">
        <w:t>) stating that, in the opinion of such counsel, all such conditions precedent have been complied with.</w:t>
      </w:r>
    </w:p>
    <w:p w14:paraId="32403036" w14:textId="77777777" w:rsidR="000B5705" w:rsidRPr="000B5705" w:rsidRDefault="003E7B3F" w:rsidP="00420ADE">
      <w:pPr>
        <w:pStyle w:val="Ttulo2"/>
        <w:keepNext/>
        <w:rPr>
          <w:vanish/>
          <w:color w:val="FF0000"/>
          <w:specVanish/>
        </w:rPr>
      </w:pPr>
      <w:bookmarkStart w:id="364" w:name="_Ref_ContractCompanion_9kb9Ur29B"/>
      <w:bookmarkStart w:id="365" w:name="_Toc161960713"/>
      <w:r w:rsidRPr="007125E4">
        <w:t>Statements Required in Certificate or Opinion</w:t>
      </w:r>
      <w:bookmarkEnd w:id="364"/>
      <w:bookmarkEnd w:id="365"/>
    </w:p>
    <w:p w14:paraId="22F876A8" w14:textId="6F43A8CE" w:rsidR="003E7B3F" w:rsidRPr="007125E4" w:rsidRDefault="003E7B3F" w:rsidP="000B5705">
      <w:pPr>
        <w:pStyle w:val="wNoTOC"/>
      </w:pPr>
      <w:r w:rsidRPr="007125E4">
        <w:t>.  Each Officer</w:t>
      </w:r>
      <w:r w:rsidR="00CE7021">
        <w:t>’</w:t>
      </w:r>
      <w:r w:rsidRPr="007125E4">
        <w:t>s Certificate or Opinion of Counsel with respect to compliance with a covenant or condition provided for in this Indenture shall include:</w:t>
      </w:r>
    </w:p>
    <w:p w14:paraId="30ECDA9B" w14:textId="77777777" w:rsidR="003E7B3F" w:rsidRPr="007125E4" w:rsidRDefault="003E7B3F" w:rsidP="00420ADE">
      <w:pPr>
        <w:pStyle w:val="Ttulo3"/>
      </w:pPr>
      <w:r w:rsidRPr="007125E4">
        <w:t>a statement that the individual making such certificate or opinion has read such covenant or condition;</w:t>
      </w:r>
    </w:p>
    <w:p w14:paraId="098B4268" w14:textId="77777777" w:rsidR="003E7B3F" w:rsidRPr="007125E4" w:rsidRDefault="003E7B3F" w:rsidP="00420ADE">
      <w:pPr>
        <w:pStyle w:val="Ttulo3"/>
      </w:pPr>
      <w:r w:rsidRPr="007125E4">
        <w:t>a brief statement as to the nature and scope of the examination or investigation upon which the statements or opinions contained in such certificate or opinion are based;</w:t>
      </w:r>
    </w:p>
    <w:p w14:paraId="3E7F37F1" w14:textId="77777777" w:rsidR="003E7B3F" w:rsidRPr="007125E4" w:rsidRDefault="003E7B3F" w:rsidP="00420ADE">
      <w:pPr>
        <w:pStyle w:val="Ttulo3"/>
      </w:pPr>
      <w:r w:rsidRPr="007125E4">
        <w:t>a statement that, in the opinion of such individual, he has made such examination or investigation as is necessary to enable him to express an informed opinion as to whether or not such covenant or condition has been complied with; and</w:t>
      </w:r>
    </w:p>
    <w:p w14:paraId="3192002E" w14:textId="2298BADB" w:rsidR="003E7B3F" w:rsidRPr="007125E4" w:rsidRDefault="003E7B3F" w:rsidP="00420ADE">
      <w:pPr>
        <w:pStyle w:val="Ttulo3"/>
      </w:pPr>
      <w:r w:rsidRPr="007125E4">
        <w:t xml:space="preserve">a statement as to whether or not, in the opinion of such individual, such covenant or condition has been complied with; </w:t>
      </w:r>
      <w:r w:rsidRPr="007125E4">
        <w:rPr>
          <w:i/>
        </w:rPr>
        <w:t>provided</w:t>
      </w:r>
      <w:r w:rsidRPr="007125E4">
        <w:t xml:space="preserve"> that an Opinion of Counsel may rely on an Officer</w:t>
      </w:r>
      <w:r w:rsidR="00CE7021">
        <w:t>’</w:t>
      </w:r>
      <w:r w:rsidRPr="007125E4">
        <w:t>s Certificate or certificates of public officials with respect to matters of fact.</w:t>
      </w:r>
    </w:p>
    <w:p w14:paraId="7193808A" w14:textId="77777777" w:rsidR="000B5705" w:rsidRPr="000B5705" w:rsidRDefault="003E7B3F" w:rsidP="00420ADE">
      <w:pPr>
        <w:pStyle w:val="Ttulo2"/>
        <w:rPr>
          <w:vanish/>
          <w:color w:val="FF0000"/>
          <w:specVanish/>
        </w:rPr>
      </w:pPr>
      <w:bookmarkStart w:id="366" w:name="_Ref_ContractCompanion_9kb9Ur08I"/>
      <w:bookmarkStart w:id="367" w:name="_Toc161960714"/>
      <w:r w:rsidRPr="007125E4">
        <w:t>When Securities Disregarded</w:t>
      </w:r>
      <w:bookmarkEnd w:id="366"/>
      <w:bookmarkEnd w:id="367"/>
    </w:p>
    <w:p w14:paraId="1097CD46" w14:textId="71E43426" w:rsidR="003E7B3F" w:rsidRPr="007125E4" w:rsidRDefault="003E7B3F" w:rsidP="000B5705">
      <w:pPr>
        <w:pStyle w:val="wNoTOC"/>
      </w:pPr>
      <w:r w:rsidRPr="007125E4">
        <w:t xml:space="preserve">.  In determining whether Holders holding any requisite principal amount of Securities have given any request, demand, authorization, direction, notice, consent, waiver or other action hereunder, Securities owned by the Company or any of its Subsidiaries or Affiliates shall be disregarded and deemed not to be outstanding for purposes thereof, except that, for the purpose of determining whether the Trustee shall be protected in relying on any such request, demand, authorization, direction, notice, waiver, consent or other action, only Securities which the Trustee actually knows are so owned shall be so disregarded; </w:t>
      </w:r>
      <w:r w:rsidRPr="000B5705">
        <w:rPr>
          <w:i/>
        </w:rPr>
        <w:t>provided</w:t>
      </w:r>
      <w:r w:rsidRPr="007125E4">
        <w:t xml:space="preserve"> that, notwithstanding any other provision herein to the contrary, any person or entity having beneficial ownership of twenty-five percent (25%) or less of the Voting Securities of the Company shall not be deemed an Affiliate for the purposes of such determination as to whether the relevant Securities shall be deemed outstanding for such purposes solely by virtue of such ownership.  Also, subject to the foregoing, only Securities outstanding at the time shall be considered in any such determination.  Securities owned by the Company or an Affiliate of the Company which have been pledged in good faith may be regarded as outstanding if the pledgee establishes to the satisfaction of the Trustee the pledgee</w:t>
      </w:r>
      <w:r w:rsidR="00CE7021">
        <w:t>’</w:t>
      </w:r>
      <w:r w:rsidRPr="007125E4">
        <w:t>s right so to act with respect to such Security and that the pledgee is not the Company or any Affiliate of the Company.</w:t>
      </w:r>
    </w:p>
    <w:p w14:paraId="23A7AD54" w14:textId="77777777" w:rsidR="000B5705" w:rsidRPr="000B5705" w:rsidRDefault="003E7B3F" w:rsidP="00420ADE">
      <w:pPr>
        <w:pStyle w:val="Ttulo2"/>
        <w:rPr>
          <w:vanish/>
          <w:color w:val="FF0000"/>
          <w:specVanish/>
        </w:rPr>
      </w:pPr>
      <w:bookmarkStart w:id="368" w:name="_Toc161960715"/>
      <w:r w:rsidRPr="007125E4">
        <w:t>Rules by Trustee</w:t>
      </w:r>
      <w:r>
        <w:t xml:space="preserve"> </w:t>
      </w:r>
      <w:r w:rsidRPr="007125E4">
        <w:t>and Agents</w:t>
      </w:r>
      <w:bookmarkEnd w:id="368"/>
    </w:p>
    <w:p w14:paraId="731C3A3B" w14:textId="11A38FEC" w:rsidR="003E7B3F" w:rsidRPr="007125E4" w:rsidRDefault="003E7B3F" w:rsidP="000B5705">
      <w:pPr>
        <w:pStyle w:val="wNoTOC"/>
      </w:pPr>
      <w:r w:rsidRPr="007125E4">
        <w:t xml:space="preserve">.  The Trustee may make reasonable rules for action by or a meeting of Holders.  The </w:t>
      </w:r>
      <w:r>
        <w:t xml:space="preserve">Agents </w:t>
      </w:r>
      <w:r w:rsidRPr="007125E4">
        <w:t>may make reasonable rules for their functions.</w:t>
      </w:r>
    </w:p>
    <w:p w14:paraId="58C9388E" w14:textId="77777777" w:rsidR="000B5705" w:rsidRPr="000B5705" w:rsidRDefault="003E7B3F" w:rsidP="00420ADE">
      <w:pPr>
        <w:pStyle w:val="Ttulo2"/>
        <w:rPr>
          <w:vanish/>
          <w:color w:val="FF0000"/>
          <w:specVanish/>
        </w:rPr>
      </w:pPr>
      <w:bookmarkStart w:id="369" w:name="_Toc161960716"/>
      <w:r w:rsidRPr="007125E4">
        <w:t>Legal Holidays</w:t>
      </w:r>
      <w:bookmarkEnd w:id="369"/>
    </w:p>
    <w:p w14:paraId="2CE31095" w14:textId="14B83105" w:rsidR="003E7B3F" w:rsidRPr="007125E4" w:rsidRDefault="003E7B3F" w:rsidP="000B5705">
      <w:pPr>
        <w:pStyle w:val="wNoTOC"/>
      </w:pPr>
      <w:r w:rsidRPr="007125E4">
        <w:t>.  If a payment date is not a Business Day, payment shall be made on the next succeeding day that is a Business Day, and no interest shall accrue for the intervening period.  If a regular Record Date is not a Business Day, the Record Date shall not be affected.</w:t>
      </w:r>
    </w:p>
    <w:p w14:paraId="5F3D2E5F" w14:textId="77777777" w:rsidR="000B5705" w:rsidRPr="000B5705" w:rsidRDefault="003E7B3F" w:rsidP="00420ADE">
      <w:pPr>
        <w:pStyle w:val="Ttulo2"/>
        <w:rPr>
          <w:vanish/>
          <w:color w:val="FF0000"/>
          <w:specVanish/>
        </w:rPr>
      </w:pPr>
      <w:bookmarkStart w:id="370" w:name="_Toc161960717"/>
      <w:r w:rsidRPr="007125E4">
        <w:t>Governing Law</w:t>
      </w:r>
      <w:bookmarkEnd w:id="370"/>
    </w:p>
    <w:p w14:paraId="7F6E93E5" w14:textId="3DF7E193" w:rsidR="003E7B3F" w:rsidRPr="007125E4" w:rsidRDefault="003E7B3F" w:rsidP="000B5705">
      <w:pPr>
        <w:pStyle w:val="wNoTOC"/>
      </w:pPr>
      <w:r w:rsidRPr="007125E4">
        <w:t>.  THIS INDENTURE, THE SECURITIES AND THE SUBSIDIARY GUARANTEES AND ALL MATTERS ARISING OUT OF OR RELATING IN ANY WAY WHATSOEVER TO THIS INDENTURE, THE SECURITIES AND THE SUBSIDIARY GUARANTEES (WHETHER IN CONTRACT, TORT OR OTHERWISE) SHALL BE GOVERNED BY AND CONSTRUED IN ACCORDANCE WITH THE LAWS OF THE STATE OF NEW YORK.</w:t>
      </w:r>
    </w:p>
    <w:p w14:paraId="3F645697" w14:textId="77777777" w:rsidR="000B5705" w:rsidRPr="000B5705" w:rsidRDefault="003E7B3F" w:rsidP="00420ADE">
      <w:pPr>
        <w:pStyle w:val="Ttulo2"/>
        <w:rPr>
          <w:vanish/>
          <w:color w:val="FF0000"/>
          <w:specVanish/>
        </w:rPr>
      </w:pPr>
      <w:bookmarkStart w:id="371" w:name="_Toc161960718"/>
      <w:r w:rsidRPr="007125E4">
        <w:t>No Recourse Against Others</w:t>
      </w:r>
      <w:bookmarkEnd w:id="371"/>
    </w:p>
    <w:p w14:paraId="5C1E49B8" w14:textId="4027026C" w:rsidR="003E7B3F" w:rsidRPr="007125E4" w:rsidRDefault="003E7B3F" w:rsidP="000B5705">
      <w:pPr>
        <w:pStyle w:val="wNoTOC"/>
      </w:pPr>
      <w:r w:rsidRPr="007125E4">
        <w:t xml:space="preserve">.  No past, present or future director, officer, partner, employee, incorporator, stockholder, quotaholder or member of the Company or any Subsidiary Guarantor shall have any liability for any obligations of the Company or any Subsidiary Guarantor under the Securities, this Indenture or the Subsidiary Guarantees </w:t>
      </w:r>
      <w:r w:rsidRPr="000B5705">
        <w:rPr>
          <w:bCs/>
        </w:rPr>
        <w:t xml:space="preserve">or for any claim based on, in respect of or by reason of such obligations or their creation.  </w:t>
      </w:r>
      <w:r w:rsidRPr="007125E4">
        <w:t>By accepting a Security, each Holder shall waive and release all such liability.  Such waivers and releases shall be part of the consideration for the issuance of the Securities.</w:t>
      </w:r>
    </w:p>
    <w:p w14:paraId="5F7A0FF2" w14:textId="77777777" w:rsidR="000B5705" w:rsidRPr="000B5705" w:rsidRDefault="003E7B3F" w:rsidP="00420ADE">
      <w:pPr>
        <w:pStyle w:val="Ttulo2"/>
        <w:rPr>
          <w:vanish/>
          <w:color w:val="FF0000"/>
          <w:specVanish/>
        </w:rPr>
      </w:pPr>
      <w:bookmarkStart w:id="372" w:name="_Toc161960719"/>
      <w:r w:rsidRPr="007125E4">
        <w:t>USA Patriot Act</w:t>
      </w:r>
      <w:bookmarkEnd w:id="372"/>
    </w:p>
    <w:p w14:paraId="21AF9F8C" w14:textId="547889DB" w:rsidR="003E7B3F" w:rsidRPr="007125E4" w:rsidRDefault="003E7B3F" w:rsidP="000B5705">
      <w:pPr>
        <w:pStyle w:val="wNoTOC"/>
      </w:pPr>
      <w:r w:rsidRPr="007125E4">
        <w:t>.  The parties hereto acknowledge that in accordance with Section 326 of the U.S.A</w:t>
      </w:r>
      <w:r w:rsidR="000A74D8">
        <w:t xml:space="preserve">. </w:t>
      </w:r>
      <w:r w:rsidR="000A74D8" w:rsidRPr="007125E4">
        <w:t>P</w:t>
      </w:r>
      <w:r w:rsidRPr="007125E4">
        <w:t>atriot Act, the Trustee and Agents are required to obtain, verify and record information that identifies each person or legal entity that establishes a relationship or opens an account with the Trustee and Agents</w:t>
      </w:r>
      <w:r w:rsidR="000A74D8">
        <w:t xml:space="preserve">.  </w:t>
      </w:r>
      <w:r w:rsidR="000A74D8" w:rsidRPr="007125E4">
        <w:t>T</w:t>
      </w:r>
      <w:r w:rsidRPr="007125E4">
        <w:t>he parties to this Indenture agree that they will provide the Trustee and Agents with such information as it may request in order for the Trustee and Agents to satisfy the requirements of the U.S.A. Patriot Act.</w:t>
      </w:r>
    </w:p>
    <w:p w14:paraId="3E955E70" w14:textId="77777777" w:rsidR="000B5705" w:rsidRPr="000B5705" w:rsidRDefault="003E7B3F" w:rsidP="00420ADE">
      <w:pPr>
        <w:pStyle w:val="Ttulo2"/>
        <w:rPr>
          <w:vanish/>
          <w:color w:val="FF0000"/>
          <w:specVanish/>
        </w:rPr>
      </w:pPr>
      <w:bookmarkStart w:id="373" w:name="_Toc161960720"/>
      <w:r w:rsidRPr="007125E4">
        <w:t>Successors</w:t>
      </w:r>
      <w:bookmarkEnd w:id="373"/>
    </w:p>
    <w:p w14:paraId="352582BF" w14:textId="668F555C" w:rsidR="003E7B3F" w:rsidRPr="007125E4" w:rsidRDefault="003E7B3F" w:rsidP="000B5705">
      <w:pPr>
        <w:pStyle w:val="wNoTOC"/>
      </w:pPr>
      <w:r w:rsidRPr="007125E4">
        <w:t>.  All agreements of the Company (or Substituted Debtor or Successor Company) and the Subsidiary Guarantors in this Indenture, the Securities and the Subsidiary Guarantees shall bind its successors</w:t>
      </w:r>
      <w:r>
        <w:t xml:space="preserve"> and may not be assigned or transferred without the prior written consent of the Trustee; provided, in all cases, that no assignment or transfer can be made to a Restricted Party</w:t>
      </w:r>
      <w:r w:rsidRPr="007125E4">
        <w:t>.  All agreements of the Trustee in this Indenture shall bind its successors.</w:t>
      </w:r>
    </w:p>
    <w:p w14:paraId="6A565CC8" w14:textId="77777777" w:rsidR="000B5705" w:rsidRPr="000B5705" w:rsidRDefault="003E7B3F" w:rsidP="00420ADE">
      <w:pPr>
        <w:pStyle w:val="Ttulo2"/>
        <w:rPr>
          <w:vanish/>
          <w:color w:val="FF0000"/>
          <w:specVanish/>
        </w:rPr>
      </w:pPr>
      <w:bookmarkStart w:id="374" w:name="_Toc161960721"/>
      <w:r w:rsidRPr="007125E4">
        <w:t>Multiple Originals</w:t>
      </w:r>
      <w:bookmarkEnd w:id="374"/>
    </w:p>
    <w:p w14:paraId="0B1C2326" w14:textId="0838B237" w:rsidR="003E7B3F" w:rsidRPr="007125E4" w:rsidRDefault="003E7B3F" w:rsidP="000B5705">
      <w:pPr>
        <w:pStyle w:val="wNoTOC"/>
      </w:pPr>
      <w:r w:rsidRPr="007125E4">
        <w:t xml:space="preserve">.  The parties may sign any number of copies of this Indenture.  Each signed copy shall be an original, but all of them together represent the same agreement.  One signed copy is enough to prove this Indenture.  The exchange of copies of this Indenture and of signature pages hereto by facsimile or electronic transmission (including, without limitation, </w:t>
      </w:r>
      <w:r w:rsidR="00CE7021">
        <w:t>“</w:t>
      </w:r>
      <w:r w:rsidRPr="007125E4">
        <w:t>pdf</w:t>
      </w:r>
      <w:r w:rsidR="00CE7021">
        <w:t>”</w:t>
      </w:r>
      <w:r w:rsidRPr="007125E4">
        <w:t xml:space="preserve">, </w:t>
      </w:r>
      <w:r w:rsidR="00CE7021">
        <w:t>“</w:t>
      </w:r>
      <w:r w:rsidRPr="007125E4">
        <w:t>tif</w:t>
      </w:r>
      <w:r w:rsidR="00CE7021">
        <w:t>”</w:t>
      </w:r>
      <w:r w:rsidRPr="007125E4">
        <w:t xml:space="preserve"> or </w:t>
      </w:r>
      <w:r w:rsidR="00CE7021">
        <w:t>“</w:t>
      </w:r>
      <w:r w:rsidRPr="007125E4">
        <w:t>jpg</w:t>
      </w:r>
      <w:r w:rsidR="00CE7021">
        <w:t>”</w:t>
      </w:r>
      <w:r w:rsidRPr="007125E4">
        <w:t>) and other electronic signatures (including, without limitation, DocuSign and AdobeSign) shall constitute effective execution and delivery of this Indenture as to the parties hereto and may be used in lieu of the original Indenture for all purposes</w:t>
      </w:r>
      <w:r w:rsidR="006C7B05">
        <w:t xml:space="preserve">.  </w:t>
      </w:r>
      <w:r w:rsidR="006C7B05" w:rsidRPr="007125E4">
        <w:t>S</w:t>
      </w:r>
      <w:r w:rsidRPr="007125E4">
        <w:t>ignatures of the parties hereto transmitted by facsimile or electronic transmission (via pdf) shall be deemed to be the original signatures for all purposes</w:t>
      </w:r>
      <w:r w:rsidR="006C7B05">
        <w:t xml:space="preserve">.  </w:t>
      </w:r>
      <w:r w:rsidR="006C7B05" w:rsidRPr="007125E4">
        <w:t>T</w:t>
      </w:r>
      <w:r w:rsidRPr="007125E4">
        <w:t>he use of electronic signatures and electronic records (including, without limitation, any contract or other record created, generated, sent, communicated, received, or stored by electronic means) shall be of the same legal effect, validity and enforceability as a manually executed signature or use of a paper-based recordkeeping system to the fullest extent permitted by applicable law, including, without limitation, the Federal Electronic Signatures in Global and National Commerce Act, the New York State Electronic Signatures and Records Act and any other applicable law, including, without limitation, any state law based on the Uniform Electronic Transactions Act or the Uniform Commercial Code.</w:t>
      </w:r>
    </w:p>
    <w:p w14:paraId="3D278300" w14:textId="77777777" w:rsidR="000B5705" w:rsidRPr="000B5705" w:rsidRDefault="003E7B3F" w:rsidP="00420ADE">
      <w:pPr>
        <w:pStyle w:val="Ttulo2"/>
        <w:rPr>
          <w:vanish/>
          <w:color w:val="FF0000"/>
          <w:specVanish/>
        </w:rPr>
      </w:pPr>
      <w:bookmarkStart w:id="375" w:name="_Toc161960722"/>
      <w:r w:rsidRPr="007125E4">
        <w:t>Table of Contents; Headings</w:t>
      </w:r>
      <w:bookmarkEnd w:id="375"/>
    </w:p>
    <w:p w14:paraId="4AA3E5F2" w14:textId="458B259A" w:rsidR="003E7B3F" w:rsidRPr="007125E4" w:rsidRDefault="003E7B3F" w:rsidP="000B5705">
      <w:pPr>
        <w:pStyle w:val="wNoTOC"/>
      </w:pPr>
      <w:r w:rsidRPr="007125E4">
        <w:t>.  The table of contents, cross-reference table and headings of the Articles and Sections of this Indenture have been inserted for convenience of reference only, are not intended to be considered a part hereof and shall not modify or restrict any of the terms or provisions hereof.</w:t>
      </w:r>
    </w:p>
    <w:p w14:paraId="097DC805" w14:textId="77777777" w:rsidR="000B5705" w:rsidRPr="000B5705" w:rsidRDefault="003E7B3F" w:rsidP="00420ADE">
      <w:pPr>
        <w:pStyle w:val="Ttulo2"/>
        <w:keepNext/>
        <w:rPr>
          <w:vanish/>
          <w:color w:val="FF0000"/>
          <w:specVanish/>
        </w:rPr>
      </w:pPr>
      <w:bookmarkStart w:id="376" w:name="_Ref_ContractCompanion_9kb9Ur29F"/>
      <w:bookmarkStart w:id="377" w:name="_Toc161960723"/>
      <w:r w:rsidRPr="007125E4">
        <w:t>Consent to Jurisdiction; Appointment of Agent to Accept Service of Process</w:t>
      </w:r>
      <w:bookmarkEnd w:id="376"/>
      <w:bookmarkEnd w:id="377"/>
    </w:p>
    <w:p w14:paraId="3B291E22" w14:textId="7637A0C3" w:rsidR="003E7B3F" w:rsidRDefault="003E7B3F" w:rsidP="000B5705">
      <w:pPr>
        <w:pStyle w:val="wNoTOC"/>
      </w:pPr>
      <w:r w:rsidRPr="007125E4">
        <w:t>.</w:t>
      </w:r>
    </w:p>
    <w:p w14:paraId="3375C828" w14:textId="3164AEAD" w:rsidR="003E7B3F" w:rsidRPr="007125E4" w:rsidRDefault="003E7B3F" w:rsidP="00420ADE">
      <w:pPr>
        <w:pStyle w:val="Ttulo3"/>
      </w:pPr>
      <w:bookmarkStart w:id="378" w:name="_Ref_ContractCompanion_9kb9Ur29D"/>
      <w:r w:rsidRPr="007125E4">
        <w:t xml:space="preserve">The Company and each Subsidiary Guarantor irrevocably consents and agrees, for the benefit of the Holders from time to time of the Securities and the Trustee, that any legal action, suit or proceeding against it with respect to its obligations, liabilities or any other matter arising out of or in connection with this Indenture or the Securities may be brought in the courts of the State of New York or any United States federal court, sitting in the Borough of Manhattan, in the City of New York, New York, United States and, until amounts due and to become due in respect of the Securities have been paid, hereby irrevocably consent and submit to the non-exclusive jurisdiction of each such court </w:t>
      </w:r>
      <w:r w:rsidRPr="00C11434">
        <w:rPr>
          <w:i/>
        </w:rPr>
        <w:t>in personam</w:t>
      </w:r>
      <w:r w:rsidRPr="007125E4">
        <w:t>, generally and unconditionally with respect to any action, suit or proceeding for itself and in respect of its properties, assets and revenues</w:t>
      </w:r>
      <w:r w:rsidR="006C7B05">
        <w:t xml:space="preserve">.  </w:t>
      </w:r>
      <w:r w:rsidR="006C7B05" w:rsidRPr="007125E4">
        <w:t>S</w:t>
      </w:r>
      <w:r w:rsidRPr="007125E4">
        <w:t>ubject to the terms of the Collateral Documents, any action that may be brought in connection with the Collateral Documents will be subject to the exclusive jurisdiction of the Courts of the City of Rio de Janeiro, State of Rio de Janeiro, Brazil.</w:t>
      </w:r>
      <w:bookmarkEnd w:id="378"/>
    </w:p>
    <w:p w14:paraId="488C7D26" w14:textId="7E241B68" w:rsidR="003E7B3F" w:rsidRPr="007125E4" w:rsidRDefault="003E7B3F" w:rsidP="00420ADE">
      <w:pPr>
        <w:pStyle w:val="Ttulo3"/>
      </w:pPr>
      <w:bookmarkStart w:id="379" w:name="_Ref_ContractCompanion_9kb9Ur06E"/>
      <w:r w:rsidRPr="007125E4">
        <w:t xml:space="preserve">The Company and each Subsidiary Guarantor has validly and effectively appointed Cogency Global Inc. (the </w:t>
      </w:r>
      <w:r w:rsidR="00CE7021">
        <w:t>“</w:t>
      </w:r>
      <w:r w:rsidRPr="007125E4">
        <w:rPr>
          <w:b/>
          <w:i/>
        </w:rPr>
        <w:t>Process Agent</w:t>
      </w:r>
      <w:r w:rsidR="00CE7021">
        <w:t>”</w:t>
      </w:r>
      <w:r w:rsidRPr="007125E4">
        <w:t>), with offices on the date hereof at East 40th Street, 10th Floor, New York, NY 10016, as its authorized agent upon which process may be served in any action, suit or proceeding referred to</w:t>
      </w:r>
      <w:r>
        <w:t xml:space="preserve"> in </w:t>
      </w:r>
      <w:r w:rsidR="00A4726F">
        <w:fldChar w:fldCharType="begin"/>
      </w:r>
      <w:r w:rsidR="00A4726F">
        <w:instrText xml:space="preserve"> REF _Ref_ContractCompanion_9kb9Ur29D \w \h \* MERGEFORMAT </w:instrText>
      </w:r>
      <w:r w:rsidR="00A4726F">
        <w:fldChar w:fldCharType="separate"/>
      </w:r>
      <w:r w:rsidR="00A4726F">
        <w:t>Section 13.14(1)</w:t>
      </w:r>
      <w:r w:rsidR="00A4726F">
        <w:fldChar w:fldCharType="end"/>
      </w:r>
      <w:r w:rsidRPr="007125E4">
        <w:t xml:space="preserve">.  If for any reason such agent hereunder shall cease to be available to act as such, the Company and each Subsidiary Guarantor agrees to designate a new agent in the Borough of Manhattan, in the City of New York, New York on the terms and for the purposes of this </w:t>
      </w:r>
      <w:r w:rsidR="00A4726F">
        <w:fldChar w:fldCharType="begin"/>
      </w:r>
      <w:r w:rsidR="00A4726F">
        <w:instrText xml:space="preserve"> REF _Ref_ContractCompanion_9kb9Ur29F \n \h \* MERGEFORMAT </w:instrText>
      </w:r>
      <w:r w:rsidR="00A4726F">
        <w:fldChar w:fldCharType="separate"/>
      </w:r>
      <w:r w:rsidR="00A4726F">
        <w:t>Section 13.14</w:t>
      </w:r>
      <w:r w:rsidR="00A4726F">
        <w:fldChar w:fldCharType="end"/>
      </w:r>
      <w:r w:rsidRPr="007125E4">
        <w:t xml:space="preserve"> reasonably satisfactory to the Trustee.  The Company and each Subsidiary Guarantor further hereby irrevocably consents and agrees to the service of any and all legal process, summons, notices and documents in any such action, suit or proceeding against the Company or any Subsidiary Guarantor, as applicable, by serving a copy thereof upon the relevant agent for service of process referred to in this </w:t>
      </w:r>
      <w:r w:rsidR="00A4726F">
        <w:fldChar w:fldCharType="begin"/>
      </w:r>
      <w:r w:rsidR="00A4726F">
        <w:instrText xml:space="preserve"> REF _Ref_ContractCompanion_9kb9Ur29F \n \h \* MERGEFORMAT </w:instrText>
      </w:r>
      <w:r w:rsidR="00A4726F">
        <w:fldChar w:fldCharType="separate"/>
      </w:r>
      <w:r w:rsidR="00A4726F">
        <w:t>Section 13.14</w:t>
      </w:r>
      <w:r w:rsidR="00A4726F">
        <w:fldChar w:fldCharType="end"/>
      </w:r>
      <w:r w:rsidRPr="007125E4">
        <w:t xml:space="preserve"> (whether or not the appointment of such agent shall for any reason prove to be ineffective or such agent shall accept or acknowledge such service) or by mailing copies thereof by registered or certified air mail, postage prepaid to the Company or the relevant Subsidiary Guarantor at its respective address specified in or designated pursuant to this Indenture.  The Company and each Subsidiary Guarantor agrees that the failure of any such designee, appointee and agent to give any notice of such service to it shall not impair or affect in any way the validity of such service or any judgment rendered in any action or proceeding based thereon.  The Company and each Subsidiary Guarantor further agree to take any and all action, including the execution and filing of any and all such documents and instruments as may be necessary to continue such designation and appointment of the Process Agent in full force and effect so long as this Indenture shall be in full force and effect; </w:t>
      </w:r>
      <w:r w:rsidRPr="007125E4">
        <w:rPr>
          <w:i/>
        </w:rPr>
        <w:t>provided</w:t>
      </w:r>
      <w:r w:rsidRPr="007125E4">
        <w:t xml:space="preserve"> that the Company and the Subsidiary Guarantors may and shall (to the extent the Process Agent ceases to be able to be served on the basis contemplated herein), by written notice to the Trustee, designate such additional or alternative agents for service of process under this </w:t>
      </w:r>
      <w:r w:rsidR="00A4726F">
        <w:fldChar w:fldCharType="begin"/>
      </w:r>
      <w:r w:rsidR="00A4726F">
        <w:instrText xml:space="preserve"> REF _Ref_ContractCompanion_9kb9Ur29F \n \h \* MERGEFORMAT </w:instrText>
      </w:r>
      <w:r w:rsidR="00A4726F">
        <w:fldChar w:fldCharType="separate"/>
      </w:r>
      <w:r w:rsidR="00A4726F">
        <w:t>Section 13.14</w:t>
      </w:r>
      <w:r w:rsidR="00A4726F">
        <w:fldChar w:fldCharType="end"/>
      </w:r>
      <w:r w:rsidRPr="007125E4">
        <w:t xml:space="preserve"> that (i) maintain an office located in the Borough of Manhattan, The City of New York in the State of New York, (ii) are either (x) counsel for the Company or (y) a corporate service company which acts as agent for service of process for other Persons in the ordinary course of its business and (iii) agree to act as agent for service of process in accordance with this </w:t>
      </w:r>
      <w:r w:rsidR="00A4726F">
        <w:fldChar w:fldCharType="begin"/>
      </w:r>
      <w:r w:rsidR="00A4726F">
        <w:instrText xml:space="preserve"> REF _Ref_ContractCompanion_9kb9Ur29F \n \h \* MERGEFORMAT </w:instrText>
      </w:r>
      <w:r w:rsidR="00A4726F">
        <w:fldChar w:fldCharType="separate"/>
      </w:r>
      <w:r w:rsidR="00A4726F">
        <w:t>Section 13.14</w:t>
      </w:r>
      <w:r w:rsidR="00A4726F">
        <w:fldChar w:fldCharType="end"/>
      </w:r>
      <w:r w:rsidRPr="007125E4">
        <w:t xml:space="preserve">.  Such notice shall identify the name of such agent for process and the address of such agent for process in the Borough of Manhattan, The City of New York, State of New York.  Upon the written request of any Holder, the Trustee shall deliver such information to such Holder.  Notwithstanding the foregoing, there shall, at all times, be at least one agent for service of process for the Company and the Guarantor appointed and acting in accordance with this </w:t>
      </w:r>
      <w:r w:rsidR="00A4726F">
        <w:fldChar w:fldCharType="begin"/>
      </w:r>
      <w:r w:rsidR="00A4726F">
        <w:instrText xml:space="preserve"> REF _Ref_ContractCompanion_9kb9Ur29F \n \h \* MERGEFORMAT </w:instrText>
      </w:r>
      <w:r w:rsidR="00A4726F">
        <w:fldChar w:fldCharType="separate"/>
      </w:r>
      <w:r w:rsidR="00A4726F">
        <w:t>Section 13.14</w:t>
      </w:r>
      <w:r w:rsidR="00A4726F">
        <w:fldChar w:fldCharType="end"/>
      </w:r>
      <w:r w:rsidRPr="007125E4">
        <w:t>.  Nothing herein shall in any way be deemed to limit the ability of the Holders and the Trustee to serve any such legal process, summons, notices and documents in any other manner permitted by applicable law or to obtain jurisdiction over the Company or any Subsidiary Guarantor or bring actions, suits or proceedings against the Company or any Subsidiary Guarantor, as applicable, in such other jurisdictions, and in such manner, as may be permitted by applicable law.  The Company and each Subsidiary Guarantor irrevocably and unconditionally waives, to the fullest extent permitted by law, any objection which it may now or hereafter have to the laying of venue of any of the aforesaid actions, suits or proceedings arising out of or in connection with this Indenture brought in the courts of the State of New York or any United States federal court sitting in the Borough of Manhattan, in the City of New York, New York, United States and hereby further irrevocably and unconditionally waives and agrees, to the fullest extent permitted by law, not to plead or claim in any such court that any such action, suit or proceeding brought in any such court has been brought in an inconvenient forum.</w:t>
      </w:r>
      <w:bookmarkEnd w:id="379"/>
    </w:p>
    <w:p w14:paraId="50A9F3BE" w14:textId="77777777" w:rsidR="003E7B3F" w:rsidRPr="007125E4" w:rsidRDefault="003E7B3F" w:rsidP="0049602D">
      <w:pPr>
        <w:pStyle w:val="wText2"/>
      </w:pPr>
      <w:r w:rsidRPr="007125E4">
        <w:t>If for the purpose of obtaining judgment in any court it is necessary to convert a sum due hereunder to a Holder from U.S. dollars into another currency, the Company and each Subsidiary Guarantor has agreed, and each Holder by holding such Security will be deemed to have agreed, to the fullest extent that it may effectively do so, that the rate of exchange used shall be that at which in accordance with normal banking procedures such Holder could purchase U.S. dollars with such other currency in New York City, New York on the day two Business Days preceding the day on which final judgment is given.</w:t>
      </w:r>
    </w:p>
    <w:p w14:paraId="22F8B12B" w14:textId="43674464" w:rsidR="003E7B3F" w:rsidRPr="007125E4" w:rsidRDefault="003E7B3F" w:rsidP="0049602D">
      <w:pPr>
        <w:pStyle w:val="wText2"/>
      </w:pPr>
      <w:r w:rsidRPr="007125E4">
        <w:t xml:space="preserve">U.S. Dollars are the sole currency of account and payment for all sums due and payable by the Company and the Subsidiary Guarantors under this Indenture, the Securities and the Subsidiary Guarantees.  The obligation of each of the Company and the Subsidiary Guarantors in respect of any sum due to any Holder or the Trustee in U.S. Dollars shall only be discharged by payment to such recipient in U.S. Dollars.  The obligation of the Company or any Subsidiary Guarantor in respect of any sum payable by it to a Holder shall, notwithstanding any judgment in a currency (the </w:t>
      </w:r>
      <w:r w:rsidR="00CE7021">
        <w:t>“</w:t>
      </w:r>
      <w:r w:rsidRPr="007125E4">
        <w:t>judgment currency</w:t>
      </w:r>
      <w:r w:rsidR="00CE7021">
        <w:t>”</w:t>
      </w:r>
      <w:r w:rsidRPr="007125E4">
        <w:t xml:space="preserve">) other than U.S. dollars, be discharged only to the extent that on the Business Day following receipt by such Holder of any sum adjudged to be so due in the judgment currency, such Holder may in accordance with normal banking procedures purchase U.S. dollars with the judgment currency; if the amount of U.S. dollars so purchased is less than the sum originally due to such Holder in the judgment currency (determined in the manner set forth in the preceding paragraph), the Company and each Subsidiary Guarantor agrees, as a separate and independent obligation and notwithstanding any such judgment, to indemnify such Holder against such loss, and if the amount of the U.S. dollars so purchased exceeds the sum originally due to such Holder, such Holder agrees to remit to the Company or the applicable Subsidiary Guarantor such excess; </w:t>
      </w:r>
      <w:r w:rsidRPr="007125E4">
        <w:rPr>
          <w:i/>
          <w:iCs/>
        </w:rPr>
        <w:t>provided</w:t>
      </w:r>
      <w:r w:rsidRPr="007125E4">
        <w:rPr>
          <w:iCs/>
        </w:rPr>
        <w:t>,</w:t>
      </w:r>
      <w:r w:rsidRPr="006C7B05">
        <w:t xml:space="preserve"> </w:t>
      </w:r>
      <w:r w:rsidRPr="007125E4">
        <w:t>that such Holder shall have no obligation to remit any such excess as long as the Company or any Subsidiary Guarantor shall have not failed to pay such Holder any obligations due and payable under such Security, and if it shall have failed then, such excess may be applied to such obligations of the Company or any Subsidiary Guarantor under such Security in accordance with the terms thereof.</w:t>
      </w:r>
    </w:p>
    <w:p w14:paraId="39B17CBD" w14:textId="649B3B9F" w:rsidR="003E7B3F" w:rsidRPr="007125E4" w:rsidRDefault="003E7B3F" w:rsidP="00420ADE">
      <w:pPr>
        <w:pStyle w:val="Ttulo3"/>
      </w:pPr>
      <w:r w:rsidRPr="007125E4">
        <w:t xml:space="preserve">The provisions of this </w:t>
      </w:r>
      <w:r w:rsidR="00A4726F">
        <w:fldChar w:fldCharType="begin"/>
      </w:r>
      <w:r w:rsidR="00A4726F">
        <w:instrText xml:space="preserve"> REF _Ref_ContractCompanion_9kb9Ur29F \n \h \* MERGEFORMAT </w:instrText>
      </w:r>
      <w:r w:rsidR="00A4726F">
        <w:fldChar w:fldCharType="separate"/>
      </w:r>
      <w:r w:rsidR="00A4726F">
        <w:t>Section 13.14</w:t>
      </w:r>
      <w:r w:rsidR="00A4726F">
        <w:fldChar w:fldCharType="end"/>
      </w:r>
      <w:r w:rsidRPr="007125E4">
        <w:t xml:space="preserve"> shall survive any termination of this Indenture, in whole or in part.</w:t>
      </w:r>
    </w:p>
    <w:p w14:paraId="1A088DB1" w14:textId="77777777" w:rsidR="000B5705" w:rsidRPr="000B5705" w:rsidRDefault="003E7B3F" w:rsidP="00420ADE">
      <w:pPr>
        <w:pStyle w:val="Ttulo2"/>
        <w:rPr>
          <w:vanish/>
          <w:color w:val="FF0000"/>
          <w:specVanish/>
        </w:rPr>
      </w:pPr>
      <w:bookmarkStart w:id="380" w:name="_Toc161960724"/>
      <w:r w:rsidRPr="007125E4">
        <w:t>Waiver of Jury Trial</w:t>
      </w:r>
      <w:bookmarkEnd w:id="380"/>
    </w:p>
    <w:p w14:paraId="6C1953F9" w14:textId="3DDE3768" w:rsidR="003E7B3F" w:rsidRPr="007125E4" w:rsidRDefault="003E7B3F" w:rsidP="000B5705">
      <w:pPr>
        <w:pStyle w:val="wNoTOC"/>
      </w:pPr>
      <w:r w:rsidRPr="007125E4">
        <w:t>.  EACH OF THE PARTIES HERETO HEREBY IRREVOCABLY WAIVE, TO THE FULLEST EXTENT PERMITTED BY APPLICABLE LAW, ANY AND ALL RIGHT TO TRIAL BY JURY IN ANY LEGAL PROCEEDING ARISING OUT OF OR RELATING TO THIS INDENTURE, THE SECURITIES, THE SUBSIDIARY GUARANTEES OR THE TRANSACTIONS CONTEMPLATED HEREBY OR THEREBY.</w:t>
      </w:r>
    </w:p>
    <w:p w14:paraId="45909B91" w14:textId="77777777" w:rsidR="000B5705" w:rsidRPr="000B5705" w:rsidRDefault="003E7B3F" w:rsidP="00420ADE">
      <w:pPr>
        <w:pStyle w:val="Ttulo2"/>
        <w:rPr>
          <w:vanish/>
          <w:color w:val="FF0000"/>
          <w:specVanish/>
        </w:rPr>
      </w:pPr>
      <w:bookmarkStart w:id="381" w:name="_Ref_ContractCompanion_9kb9Ur29H"/>
      <w:bookmarkStart w:id="382" w:name="_Toc161960725"/>
      <w:r w:rsidRPr="007125E4">
        <w:t>Waiver of Immunity</w:t>
      </w:r>
      <w:bookmarkEnd w:id="381"/>
      <w:bookmarkEnd w:id="382"/>
    </w:p>
    <w:p w14:paraId="73F1FAA7" w14:textId="09F81A54" w:rsidR="003E7B3F" w:rsidRPr="007125E4" w:rsidRDefault="003E7B3F" w:rsidP="000B5705">
      <w:pPr>
        <w:pStyle w:val="wNoTOC"/>
      </w:pPr>
      <w:r w:rsidRPr="007125E4">
        <w:t xml:space="preserve">.  This Indenture and any other documents delivered pursuant hereto, and any actions taken hereunder, constitute commercial acts by the Company and each Subsidiary Guarantor.  The Company and each Subsidiary Guarantor irrevocably and unconditionally and, to the fullest extent permitted by law, waives and agrees not to plead or claim any immunity from jurisdiction of any court or from any legal process (whether through service or notice, attachment prior to judgment, attachment in aid of execution, execution or otherwise) for itself or any of its property, assets or revenues wherever located with respect to its obligations, liabilities or any other matter under or arising out of or in connection with this Indenture, the Securities or any Subsidiary Guarantee or any document delivered pursuant hereto or thereto, in each case for the benefit of the Holders and the Trustee, it being intended that the foregoing waiver and agreement will be effective, irrevocable and not subject to withdrawal in any and all jurisdictions, and, without limiting the generality of the foregoing, agrees that the waivers set forth in this </w:t>
      </w:r>
      <w:r w:rsidR="00A4726F">
        <w:fldChar w:fldCharType="begin"/>
      </w:r>
      <w:r w:rsidR="00A4726F">
        <w:instrText xml:space="preserve"> REF _Ref_ContractCompanion_9kb9Ur29H \n \h \* MERGEFORMAT </w:instrText>
      </w:r>
      <w:r w:rsidR="00A4726F">
        <w:fldChar w:fldCharType="separate"/>
      </w:r>
      <w:r w:rsidR="00A4726F">
        <w:t>Section 13.16</w:t>
      </w:r>
      <w:r w:rsidR="00A4726F">
        <w:fldChar w:fldCharType="end"/>
      </w:r>
      <w:r w:rsidRPr="007125E4">
        <w:t xml:space="preserve"> shall have the fullest scope permitted under the United States Foreign Sovereign Immunities Act of 1976 and are intended to be irrevocable for the purposes of such act, except for the immunity provided under Brazilian law to property of the Company or any Subsidiary Guarantor that is considered essential for the rendering of public services under any concession agreement, authorization or license (</w:t>
      </w:r>
      <w:r w:rsidRPr="000B5705">
        <w:rPr>
          <w:i/>
        </w:rPr>
        <w:t>bens vinculados à concessão ou bens reversíveis</w:t>
      </w:r>
      <w:r w:rsidRPr="007125E4">
        <w:t>), to the extent such immunity cannot be waived or contested.</w:t>
      </w:r>
    </w:p>
    <w:p w14:paraId="6552A1D8" w14:textId="77777777" w:rsidR="000B5705" w:rsidRPr="000B5705" w:rsidRDefault="003E7B3F" w:rsidP="00420ADE">
      <w:pPr>
        <w:pStyle w:val="Ttulo2"/>
        <w:rPr>
          <w:vanish/>
          <w:color w:val="FF0000"/>
          <w:specVanish/>
        </w:rPr>
      </w:pPr>
      <w:bookmarkStart w:id="383" w:name="_Toc161960726"/>
      <w:r w:rsidRPr="007125E4">
        <w:t>Severability</w:t>
      </w:r>
      <w:bookmarkEnd w:id="383"/>
    </w:p>
    <w:p w14:paraId="4FE7E68D" w14:textId="605994F0" w:rsidR="003E7B3F" w:rsidRPr="007125E4" w:rsidRDefault="003E7B3F" w:rsidP="000B5705">
      <w:pPr>
        <w:pStyle w:val="wNoTOC"/>
      </w:pPr>
      <w:r w:rsidRPr="007125E4">
        <w:t>.  In case any provision in this Indenture or in the Securities or the Subsidiary Guarantees shall be invalid, illegal or unenforceable, the validity, legality and enforceability of the remaining provisions shall not in any way be affected or impaired thereby.</w:t>
      </w:r>
    </w:p>
    <w:p w14:paraId="43A3C4BB" w14:textId="77777777" w:rsidR="000B5705" w:rsidRPr="000B5705" w:rsidRDefault="003E7B3F" w:rsidP="00420ADE">
      <w:pPr>
        <w:pStyle w:val="Ttulo2"/>
        <w:rPr>
          <w:vanish/>
          <w:color w:val="FF0000"/>
          <w:specVanish/>
        </w:rPr>
      </w:pPr>
      <w:bookmarkStart w:id="384" w:name="_Toc161960727"/>
      <w:r w:rsidRPr="007125E4">
        <w:t>No Adverse Interpretation of Other Agreements</w:t>
      </w:r>
      <w:bookmarkEnd w:id="384"/>
    </w:p>
    <w:p w14:paraId="0DEF97F6" w14:textId="61A0F9A9" w:rsidR="003E7B3F" w:rsidRDefault="003E7B3F" w:rsidP="000B5705">
      <w:pPr>
        <w:pStyle w:val="wNoTOC"/>
      </w:pPr>
      <w:r w:rsidRPr="007125E4">
        <w:t>.  The Indenture may not be used to interpret another indenture or loan or debt agreement of the Company or any Subsidiary of the Company, and no such indenture or loan or debt agreement may be used to interpret the Indenture.</w:t>
      </w:r>
    </w:p>
    <w:p w14:paraId="3BA5749C" w14:textId="467CC08D" w:rsidR="003E7B3F" w:rsidRDefault="003E7B3F" w:rsidP="0049602D">
      <w:pPr>
        <w:pStyle w:val="wCenter"/>
      </w:pPr>
      <w:r w:rsidRPr="007125E4">
        <w:t>[</w:t>
      </w:r>
      <w:r w:rsidRPr="0049602D">
        <w:rPr>
          <w:i/>
          <w:iCs/>
        </w:rPr>
        <w:t>Signature Pages Follow</w:t>
      </w:r>
      <w:r w:rsidRPr="007125E4">
        <w:t>]</w:t>
      </w:r>
    </w:p>
    <w:p w14:paraId="0EB8DA72" w14:textId="77777777" w:rsidR="00233A24" w:rsidRDefault="00233A24" w:rsidP="00233A24">
      <w:pPr>
        <w:pStyle w:val="wText"/>
        <w:sectPr w:rsidR="00233A24" w:rsidSect="000A74D8">
          <w:headerReference w:type="default" r:id="rId17"/>
          <w:footerReference w:type="default" r:id="rId18"/>
          <w:headerReference w:type="first" r:id="rId19"/>
          <w:footerReference w:type="first" r:id="rId20"/>
          <w:pgSz w:w="12240" w:h="15840" w:code="1"/>
          <w:pgMar w:top="1440" w:right="1440" w:bottom="1440" w:left="1440" w:header="720" w:footer="720" w:gutter="0"/>
          <w:pgNumType w:start="1"/>
          <w:cols w:space="708"/>
          <w:docGrid w:linePitch="360"/>
        </w:sectPr>
      </w:pPr>
    </w:p>
    <w:p w14:paraId="55776002" w14:textId="77777777" w:rsidR="003E7B3F" w:rsidRPr="007125E4" w:rsidRDefault="003E7B3F" w:rsidP="006C20B5">
      <w:pPr>
        <w:pStyle w:val="wText1"/>
        <w:pageBreakBefore/>
      </w:pPr>
      <w:r w:rsidRPr="007125E4">
        <w:t>IN WITNESS WHEREOF, the parties have caused this Indenture to be duly executed as of the date first written above.</w:t>
      </w:r>
    </w:p>
    <w:p w14:paraId="1B114262" w14:textId="4168D506" w:rsidR="008F519A" w:rsidRDefault="003E7B3F" w:rsidP="00B14342">
      <w:pPr>
        <w:pStyle w:val="wText"/>
        <w:keepNext/>
        <w:spacing w:after="600"/>
        <w:ind w:left="5040"/>
        <w:jc w:val="left"/>
        <w:rPr>
          <w:b/>
        </w:rPr>
      </w:pPr>
      <w:r w:rsidRPr="007125E4">
        <w:rPr>
          <w:b/>
        </w:rPr>
        <w:t>OI S.A. - In Judicial Reorganization</w:t>
      </w:r>
      <w:r w:rsidRPr="006C7B05">
        <w:rPr>
          <w:bCs/>
        </w:rPr>
        <w:t>,</w:t>
      </w:r>
      <w:r w:rsidR="008F519A">
        <w:rPr>
          <w:b/>
        </w:rPr>
        <w:br/>
      </w:r>
      <w:r w:rsidRPr="007125E4">
        <w:rPr>
          <w:b/>
        </w:rPr>
        <w:t>as Issuer</w:t>
      </w:r>
    </w:p>
    <w:p w14:paraId="0F47B038" w14:textId="3649F942" w:rsidR="003E7B3F" w:rsidRPr="007125E4" w:rsidRDefault="003E7B3F" w:rsidP="00B14342">
      <w:pPr>
        <w:pStyle w:val="wText"/>
        <w:keepNext/>
        <w:tabs>
          <w:tab w:val="left" w:pos="5760"/>
          <w:tab w:val="right" w:pos="9360"/>
        </w:tabs>
        <w:spacing w:after="0"/>
        <w:ind w:left="5040"/>
        <w:jc w:val="left"/>
      </w:pPr>
      <w:r w:rsidRPr="007125E4">
        <w:t>By:</w:t>
      </w:r>
      <w:r w:rsidRPr="007125E4">
        <w:tab/>
      </w:r>
      <w:r w:rsidR="00653703">
        <w:t>_____</w:t>
      </w:r>
      <w:r w:rsidRPr="007125E4">
        <w:t>_________________________</w:t>
      </w:r>
    </w:p>
    <w:p w14:paraId="4C400007" w14:textId="77777777" w:rsidR="003E7B3F" w:rsidRPr="007125E4" w:rsidRDefault="003E7B3F" w:rsidP="00B14342">
      <w:pPr>
        <w:pStyle w:val="wText"/>
        <w:keepNext/>
        <w:spacing w:after="0"/>
        <w:ind w:left="5760"/>
        <w:jc w:val="left"/>
      </w:pPr>
      <w:r w:rsidRPr="007125E4">
        <w:t>Name:</w:t>
      </w:r>
    </w:p>
    <w:p w14:paraId="4E4DE269" w14:textId="77777777" w:rsidR="003E7B3F" w:rsidRPr="007125E4" w:rsidRDefault="003E7B3F" w:rsidP="00837870">
      <w:pPr>
        <w:pStyle w:val="wText"/>
        <w:spacing w:after="600"/>
        <w:ind w:left="5760"/>
        <w:jc w:val="left"/>
      </w:pPr>
      <w:r w:rsidRPr="007125E4">
        <w:t>Title:</w:t>
      </w:r>
    </w:p>
    <w:p w14:paraId="1F6E5BAF" w14:textId="549A624A" w:rsidR="00653703" w:rsidRPr="007125E4" w:rsidRDefault="00653703" w:rsidP="00B14342">
      <w:pPr>
        <w:pStyle w:val="wText"/>
        <w:keepNext/>
        <w:tabs>
          <w:tab w:val="left" w:pos="5760"/>
          <w:tab w:val="right" w:pos="9360"/>
        </w:tabs>
        <w:spacing w:after="0"/>
        <w:ind w:left="5040"/>
        <w:jc w:val="left"/>
      </w:pPr>
      <w:r w:rsidRPr="007125E4">
        <w:t>By:</w:t>
      </w:r>
      <w:r w:rsidRPr="007125E4">
        <w:tab/>
      </w:r>
      <w:r>
        <w:t>_____</w:t>
      </w:r>
      <w:r w:rsidRPr="007125E4">
        <w:t>_________________________</w:t>
      </w:r>
    </w:p>
    <w:p w14:paraId="67C0178C" w14:textId="77777777" w:rsidR="00653703" w:rsidRPr="007125E4" w:rsidRDefault="00653703" w:rsidP="00B14342">
      <w:pPr>
        <w:pStyle w:val="wText"/>
        <w:keepNext/>
        <w:spacing w:after="0"/>
        <w:ind w:left="5760"/>
        <w:jc w:val="left"/>
      </w:pPr>
      <w:r w:rsidRPr="007125E4">
        <w:t>Name:</w:t>
      </w:r>
    </w:p>
    <w:p w14:paraId="4F5440EE" w14:textId="77777777" w:rsidR="00653703" w:rsidRPr="007125E4" w:rsidRDefault="00653703" w:rsidP="00653703">
      <w:pPr>
        <w:pStyle w:val="wText"/>
        <w:spacing w:after="0"/>
        <w:ind w:left="5760"/>
        <w:jc w:val="left"/>
      </w:pPr>
      <w:r w:rsidRPr="007125E4">
        <w:t>Title:</w:t>
      </w:r>
    </w:p>
    <w:p w14:paraId="6A3C5FA1" w14:textId="6EF54A44" w:rsidR="003E7B3F" w:rsidRDefault="003E7B3F" w:rsidP="00837870">
      <w:pPr>
        <w:pStyle w:val="wText"/>
        <w:pageBreakBefore/>
        <w:spacing w:after="600"/>
        <w:ind w:left="5040"/>
        <w:jc w:val="left"/>
        <w:rPr>
          <w:b/>
        </w:rPr>
      </w:pPr>
      <w:r w:rsidRPr="003B5072">
        <w:rPr>
          <w:b/>
          <w:lang w:val="x-none"/>
        </w:rPr>
        <w:t>Oi Brasil Holdings Coöperatief U.A.</w:t>
      </w:r>
      <w:r w:rsidRPr="006C7B05">
        <w:rPr>
          <w:bCs/>
        </w:rPr>
        <w:t>,</w:t>
      </w:r>
      <w:r w:rsidR="00653703">
        <w:rPr>
          <w:b/>
        </w:rPr>
        <w:br/>
      </w:r>
      <w:r>
        <w:rPr>
          <w:b/>
        </w:rPr>
        <w:t>as Subsidiary Guarantor</w:t>
      </w:r>
    </w:p>
    <w:p w14:paraId="44037E58" w14:textId="070E613E" w:rsidR="00653703" w:rsidRPr="007125E4" w:rsidRDefault="00653703" w:rsidP="00B14342">
      <w:pPr>
        <w:pStyle w:val="wText"/>
        <w:keepNext/>
        <w:tabs>
          <w:tab w:val="left" w:pos="5760"/>
          <w:tab w:val="right" w:pos="9360"/>
        </w:tabs>
        <w:spacing w:after="0"/>
        <w:ind w:left="5040"/>
        <w:jc w:val="left"/>
      </w:pPr>
      <w:r w:rsidRPr="007125E4">
        <w:t>By:</w:t>
      </w:r>
      <w:r w:rsidRPr="007125E4">
        <w:tab/>
      </w:r>
      <w:r>
        <w:t>_____</w:t>
      </w:r>
      <w:r w:rsidRPr="007125E4">
        <w:t>_________________________</w:t>
      </w:r>
    </w:p>
    <w:p w14:paraId="5512D80D" w14:textId="77777777" w:rsidR="00653703" w:rsidRPr="007125E4" w:rsidRDefault="00653703" w:rsidP="00B14342">
      <w:pPr>
        <w:pStyle w:val="wText"/>
        <w:keepNext/>
        <w:spacing w:after="0"/>
        <w:ind w:left="5760"/>
        <w:jc w:val="left"/>
      </w:pPr>
      <w:r w:rsidRPr="007125E4">
        <w:t>Name:</w:t>
      </w:r>
    </w:p>
    <w:p w14:paraId="4EF73BA5" w14:textId="77777777" w:rsidR="00653703" w:rsidRPr="007125E4" w:rsidRDefault="00653703" w:rsidP="00837870">
      <w:pPr>
        <w:pStyle w:val="wText"/>
        <w:spacing w:after="600"/>
        <w:ind w:left="5760"/>
        <w:jc w:val="left"/>
      </w:pPr>
      <w:r w:rsidRPr="007125E4">
        <w:t>Title:</w:t>
      </w:r>
    </w:p>
    <w:p w14:paraId="26D461B5" w14:textId="22DB51B9" w:rsidR="003E7B3F" w:rsidRDefault="003E7B3F" w:rsidP="00B14342">
      <w:pPr>
        <w:pStyle w:val="wText"/>
        <w:keepNext/>
        <w:spacing w:after="600"/>
        <w:ind w:left="5040"/>
        <w:jc w:val="left"/>
        <w:rPr>
          <w:b/>
        </w:rPr>
      </w:pPr>
      <w:r w:rsidRPr="003B5072">
        <w:rPr>
          <w:b/>
          <w:lang w:val="x-none"/>
        </w:rPr>
        <w:t>Portugal Telecom International Finance B.V.</w:t>
      </w:r>
      <w:r w:rsidRPr="006C7B05">
        <w:rPr>
          <w:bCs/>
        </w:rPr>
        <w:t>,</w:t>
      </w:r>
      <w:r w:rsidRPr="007125E4">
        <w:rPr>
          <w:b/>
        </w:rPr>
        <w:br/>
        <w:t>as Subsidiary Guarantor</w:t>
      </w:r>
    </w:p>
    <w:p w14:paraId="61C18CA0" w14:textId="3E7CAB76" w:rsidR="00837870" w:rsidRPr="007125E4" w:rsidRDefault="00837870" w:rsidP="00B14342">
      <w:pPr>
        <w:pStyle w:val="wText"/>
        <w:keepNext/>
        <w:tabs>
          <w:tab w:val="left" w:pos="5760"/>
          <w:tab w:val="right" w:pos="9360"/>
        </w:tabs>
        <w:spacing w:after="0"/>
        <w:ind w:left="5040"/>
        <w:jc w:val="left"/>
      </w:pPr>
      <w:r w:rsidRPr="007125E4">
        <w:t>By:</w:t>
      </w:r>
      <w:r w:rsidRPr="007125E4">
        <w:tab/>
      </w:r>
      <w:r>
        <w:t>_____</w:t>
      </w:r>
      <w:r w:rsidRPr="007125E4">
        <w:t>_________________________</w:t>
      </w:r>
    </w:p>
    <w:p w14:paraId="593CD37B" w14:textId="77777777" w:rsidR="00837870" w:rsidRPr="007125E4" w:rsidRDefault="00837870" w:rsidP="00B14342">
      <w:pPr>
        <w:pStyle w:val="wText"/>
        <w:keepNext/>
        <w:spacing w:after="0"/>
        <w:ind w:left="5760"/>
        <w:jc w:val="left"/>
      </w:pPr>
      <w:r w:rsidRPr="007125E4">
        <w:t>Name:</w:t>
      </w:r>
    </w:p>
    <w:p w14:paraId="0D89EB1B" w14:textId="01CD863B" w:rsidR="00837870" w:rsidRDefault="00837870" w:rsidP="00837870">
      <w:pPr>
        <w:pStyle w:val="wText"/>
        <w:spacing w:after="600"/>
        <w:ind w:left="5760"/>
        <w:jc w:val="left"/>
      </w:pPr>
      <w:r w:rsidRPr="007125E4">
        <w:t>Title:</w:t>
      </w:r>
    </w:p>
    <w:p w14:paraId="434FA564" w14:textId="0B4176ED" w:rsidR="005C43F3" w:rsidRDefault="005C43F3" w:rsidP="005C43F3">
      <w:pPr>
        <w:pStyle w:val="wText"/>
        <w:keepNext/>
        <w:spacing w:after="600"/>
        <w:ind w:left="5040"/>
        <w:jc w:val="left"/>
        <w:rPr>
          <w:b/>
        </w:rPr>
      </w:pPr>
      <w:r w:rsidRPr="005C43F3">
        <w:rPr>
          <w:b/>
        </w:rPr>
        <w:t>Rio Alto Participações S.A.</w:t>
      </w:r>
      <w:r w:rsidRPr="006C7B05">
        <w:rPr>
          <w:bCs/>
        </w:rPr>
        <w:t>,</w:t>
      </w:r>
      <w:r w:rsidRPr="007125E4">
        <w:rPr>
          <w:b/>
        </w:rPr>
        <w:br/>
        <w:t>as Subsidiary Guarantor</w:t>
      </w:r>
    </w:p>
    <w:p w14:paraId="55F77DAF" w14:textId="77777777" w:rsidR="005C43F3" w:rsidRPr="007125E4" w:rsidRDefault="005C43F3" w:rsidP="005C43F3">
      <w:pPr>
        <w:pStyle w:val="wText"/>
        <w:keepNext/>
        <w:tabs>
          <w:tab w:val="left" w:pos="5760"/>
          <w:tab w:val="right" w:pos="9360"/>
        </w:tabs>
        <w:spacing w:after="0"/>
        <w:ind w:left="5040"/>
        <w:jc w:val="left"/>
      </w:pPr>
      <w:r w:rsidRPr="007125E4">
        <w:t>By:</w:t>
      </w:r>
      <w:r w:rsidRPr="007125E4">
        <w:tab/>
      </w:r>
      <w:r>
        <w:t>_____</w:t>
      </w:r>
      <w:r w:rsidRPr="007125E4">
        <w:t>_________________________</w:t>
      </w:r>
    </w:p>
    <w:p w14:paraId="129D73A6" w14:textId="77777777" w:rsidR="005C43F3" w:rsidRPr="007125E4" w:rsidRDefault="005C43F3" w:rsidP="005C43F3">
      <w:pPr>
        <w:pStyle w:val="wText"/>
        <w:keepNext/>
        <w:spacing w:after="0"/>
        <w:ind w:left="5760"/>
        <w:jc w:val="left"/>
      </w:pPr>
      <w:r w:rsidRPr="007125E4">
        <w:t>Name:</w:t>
      </w:r>
    </w:p>
    <w:p w14:paraId="3D6A6F50" w14:textId="77777777" w:rsidR="005C43F3" w:rsidRPr="007125E4" w:rsidRDefault="005C43F3" w:rsidP="005C43F3">
      <w:pPr>
        <w:pStyle w:val="wText"/>
        <w:spacing w:after="600"/>
        <w:ind w:left="5760"/>
        <w:jc w:val="left"/>
      </w:pPr>
      <w:r w:rsidRPr="007125E4">
        <w:t>Title:</w:t>
      </w:r>
    </w:p>
    <w:p w14:paraId="44A32F05" w14:textId="77777777" w:rsidR="005C43F3" w:rsidRPr="007125E4" w:rsidRDefault="005C43F3" w:rsidP="00837870">
      <w:pPr>
        <w:pStyle w:val="wText"/>
        <w:spacing w:after="600"/>
        <w:ind w:left="5760"/>
        <w:jc w:val="left"/>
      </w:pPr>
    </w:p>
    <w:p w14:paraId="166FA2D9" w14:textId="77777777" w:rsidR="003E7B3F" w:rsidRPr="007125E4" w:rsidRDefault="003E7B3F" w:rsidP="00FF789A">
      <w:pPr>
        <w:pStyle w:val="wText"/>
        <w:keepNext/>
        <w:pageBreakBefore/>
        <w:spacing w:after="840"/>
        <w:ind w:left="5040"/>
        <w:jc w:val="left"/>
        <w:rPr>
          <w:b/>
        </w:rPr>
      </w:pPr>
      <w:r w:rsidRPr="007125E4">
        <w:rPr>
          <w:b/>
        </w:rPr>
        <w:t>UMB BANK, N.A.</w:t>
      </w:r>
      <w:r w:rsidRPr="007125E4">
        <w:t>,</w:t>
      </w:r>
      <w:r w:rsidRPr="007125E4">
        <w:br/>
      </w:r>
      <w:r w:rsidRPr="007125E4">
        <w:rPr>
          <w:b/>
        </w:rPr>
        <w:t>as Trustee, Registrar, the Paying Agent and Transfer Agent</w:t>
      </w:r>
    </w:p>
    <w:p w14:paraId="74D815AB" w14:textId="1CBF6ED2" w:rsidR="00B14342" w:rsidRPr="007125E4" w:rsidRDefault="00B14342" w:rsidP="00B14342">
      <w:pPr>
        <w:pStyle w:val="wText"/>
        <w:keepNext/>
        <w:tabs>
          <w:tab w:val="left" w:pos="5760"/>
          <w:tab w:val="right" w:pos="9360"/>
        </w:tabs>
        <w:spacing w:after="0"/>
        <w:ind w:left="5040"/>
        <w:jc w:val="left"/>
      </w:pPr>
      <w:r w:rsidRPr="007125E4">
        <w:t>By:</w:t>
      </w:r>
      <w:r w:rsidRPr="007125E4">
        <w:tab/>
      </w:r>
      <w:r>
        <w:t>_____</w:t>
      </w:r>
      <w:r w:rsidRPr="007125E4">
        <w:t>_________________________</w:t>
      </w:r>
    </w:p>
    <w:p w14:paraId="20C445D2" w14:textId="77777777" w:rsidR="00B14342" w:rsidRPr="007125E4" w:rsidRDefault="00B14342" w:rsidP="00B14342">
      <w:pPr>
        <w:pStyle w:val="wText"/>
        <w:keepNext/>
        <w:spacing w:after="0"/>
        <w:ind w:left="5760"/>
        <w:jc w:val="left"/>
      </w:pPr>
      <w:r w:rsidRPr="007125E4">
        <w:t>Name:</w:t>
      </w:r>
    </w:p>
    <w:p w14:paraId="24B75724" w14:textId="77777777" w:rsidR="00B14342" w:rsidRPr="007125E4" w:rsidRDefault="00B14342" w:rsidP="00B14342">
      <w:pPr>
        <w:pStyle w:val="wText"/>
        <w:spacing w:after="600"/>
        <w:ind w:left="5760"/>
        <w:jc w:val="left"/>
      </w:pPr>
      <w:r w:rsidRPr="007125E4">
        <w:t>Title:</w:t>
      </w:r>
    </w:p>
    <w:p w14:paraId="40B75938" w14:textId="77777777" w:rsidR="00233A30" w:rsidRDefault="00233A30" w:rsidP="00697D04">
      <w:pPr>
        <w:pStyle w:val="wText"/>
        <w:sectPr w:rsidR="00233A30" w:rsidSect="000A74D8">
          <w:footerReference w:type="default" r:id="rId21"/>
          <w:pgSz w:w="12240" w:h="15840" w:code="1"/>
          <w:pgMar w:top="1440" w:right="1440" w:bottom="1440" w:left="1440" w:header="720" w:footer="720" w:gutter="0"/>
          <w:pgNumType w:start="1"/>
          <w:cols w:space="708"/>
          <w:docGrid w:linePitch="360"/>
        </w:sectPr>
      </w:pPr>
    </w:p>
    <w:p w14:paraId="2A8EC13C" w14:textId="7728AAEB" w:rsidR="003E7B3F" w:rsidRPr="006C7B05" w:rsidRDefault="003E7B3F" w:rsidP="00420ADE">
      <w:pPr>
        <w:pStyle w:val="Schedule1"/>
        <w:jc w:val="right"/>
        <w:rPr>
          <w:b w:val="0"/>
          <w:bCs w:val="0"/>
        </w:rPr>
      </w:pPr>
      <w:bookmarkStart w:id="385" w:name="_Ref_ContractCompanion_9kb9Ur024"/>
      <w:bookmarkEnd w:id="385"/>
    </w:p>
    <w:p w14:paraId="4197DA7C" w14:textId="77777777" w:rsidR="003E7B3F" w:rsidRPr="005670F5" w:rsidRDefault="003E7B3F" w:rsidP="005670F5">
      <w:pPr>
        <w:pStyle w:val="wCenterB"/>
        <w:rPr>
          <w:u w:val="single"/>
        </w:rPr>
      </w:pPr>
      <w:r w:rsidRPr="005670F5">
        <w:rPr>
          <w:u w:val="single"/>
        </w:rPr>
        <w:t>Assets Permitted to be Disposed</w:t>
      </w:r>
    </w:p>
    <w:p w14:paraId="645E9C03" w14:textId="3EC775E9" w:rsidR="003E7B3F" w:rsidRPr="007125E4" w:rsidRDefault="003E7B3F" w:rsidP="00233A30">
      <w:pPr>
        <w:pStyle w:val="wText1"/>
      </w:pPr>
      <w:r w:rsidRPr="00A309F0">
        <w:rPr>
          <w:i/>
          <w:iCs/>
        </w:rPr>
        <w:t>To include the assets set forth in Exhibit 3.1.3 and 5.1 of the Reorganization Plan</w:t>
      </w:r>
    </w:p>
    <w:p w14:paraId="67A1EDD5" w14:textId="77777777" w:rsidR="00233A30" w:rsidRPr="006C7B05" w:rsidRDefault="00233A30" w:rsidP="00420ADE">
      <w:pPr>
        <w:pStyle w:val="Schedule1"/>
        <w:jc w:val="right"/>
        <w:rPr>
          <w:b w:val="0"/>
          <w:bCs w:val="0"/>
        </w:rPr>
      </w:pPr>
      <w:bookmarkStart w:id="386" w:name="_Ref_ContractCompanion_9kb9Ur0AE"/>
      <w:bookmarkEnd w:id="386"/>
    </w:p>
    <w:p w14:paraId="1C940405" w14:textId="050338AD" w:rsidR="003E7B3F" w:rsidRPr="00A309F0" w:rsidRDefault="003E7B3F" w:rsidP="00A309F0">
      <w:pPr>
        <w:pStyle w:val="wCenterB"/>
        <w:rPr>
          <w:u w:val="single"/>
        </w:rPr>
      </w:pPr>
      <w:r w:rsidRPr="00A309F0">
        <w:rPr>
          <w:u w:val="single"/>
        </w:rPr>
        <w:t>Restructuring Date Indebtedness</w:t>
      </w:r>
    </w:p>
    <w:p w14:paraId="756B00FD" w14:textId="340DB51D" w:rsidR="003E7B3F" w:rsidRDefault="00890913" w:rsidP="00890913">
      <w:pPr>
        <w:pStyle w:val="Schedule3"/>
      </w:pPr>
      <w:r>
        <w:t>BRL$[●] aggregate principal amount of the Company’s [●]</w:t>
      </w:r>
      <w:r w:rsidRPr="0067555A">
        <w:t xml:space="preserve">% / </w:t>
      </w:r>
      <w:r>
        <w:t>[●]</w:t>
      </w:r>
      <w:r w:rsidRPr="0067555A">
        <w:t xml:space="preserve">% PIK </w:t>
      </w:r>
      <w:r>
        <w:t>Toggle Senior Secured Debentures due 2027</w:t>
      </w:r>
    </w:p>
    <w:p w14:paraId="0CE9E84A" w14:textId="56A57C90" w:rsidR="00890913" w:rsidRDefault="00890913" w:rsidP="00890913">
      <w:pPr>
        <w:pStyle w:val="Schedule3"/>
      </w:pPr>
      <w:r>
        <w:t>BRL$[●] aggregate principal amount of the Company’s [●]</w:t>
      </w:r>
      <w:r w:rsidRPr="0067555A">
        <w:t xml:space="preserve">% / </w:t>
      </w:r>
      <w:r>
        <w:t>[●]</w:t>
      </w:r>
      <w:r w:rsidRPr="0067555A">
        <w:t xml:space="preserve">% PIK </w:t>
      </w:r>
      <w:r>
        <w:t>Toggle Senior Secured Debentures due 2027</w:t>
      </w:r>
    </w:p>
    <w:p w14:paraId="5D211C84" w14:textId="1B231BA6" w:rsidR="005D6646" w:rsidRDefault="005D6646" w:rsidP="005D6646">
      <w:pPr>
        <w:pStyle w:val="Schedule3"/>
      </w:pPr>
      <w:r>
        <w:t>BRL$[●] aggregate principal amount of Indebtedness of the Company under the [●</w:t>
      </w:r>
      <w:r w:rsidR="003E3836">
        <w:t>]</w:t>
      </w:r>
    </w:p>
    <w:p w14:paraId="25A88039" w14:textId="3A4C77F0" w:rsidR="005D6646" w:rsidRDefault="005D6646" w:rsidP="005D6646">
      <w:pPr>
        <w:pStyle w:val="Schedule3"/>
      </w:pPr>
      <w:r>
        <w:t>U.S.$[●]</w:t>
      </w:r>
      <w:r w:rsidRPr="005D6646">
        <w:t xml:space="preserve"> </w:t>
      </w:r>
      <w:r>
        <w:t xml:space="preserve">aggregate principal amount of the Company’s </w:t>
      </w:r>
      <w:r w:rsidRPr="005D6646">
        <w:t xml:space="preserve">8.50% PIK Subordinated Third-Lien Notes due 2028 </w:t>
      </w:r>
      <w:r>
        <w:t xml:space="preserve">and </w:t>
      </w:r>
      <w:r w:rsidRPr="005D6646">
        <w:t>8.50% PIK Non-Recourse Subordinated Third-Lien Notes due</w:t>
      </w:r>
      <w:r>
        <w:t> </w:t>
      </w:r>
      <w:r w:rsidRPr="005D6646">
        <w:t>203</w:t>
      </w:r>
      <w:r w:rsidR="00A92AB0">
        <w:t>0</w:t>
      </w:r>
    </w:p>
    <w:p w14:paraId="104568BF" w14:textId="23E1E291" w:rsidR="00A92AB0" w:rsidRDefault="00A92AB0" w:rsidP="00A92AB0">
      <w:pPr>
        <w:pStyle w:val="Schedule3"/>
      </w:pPr>
      <w:r>
        <w:t>U.S.$[●] aggregate principal amount of borrowings by the Company of [●]</w:t>
      </w:r>
      <w:r w:rsidRPr="0067555A">
        <w:t xml:space="preserve">% </w:t>
      </w:r>
      <w:r w:rsidRPr="005D6646">
        <w:t xml:space="preserve">PIK Subordinated </w:t>
      </w:r>
      <w:r>
        <w:t xml:space="preserve">Fourth Lien </w:t>
      </w:r>
      <w:r w:rsidRPr="005D6646">
        <w:t xml:space="preserve">Notes due </w:t>
      </w:r>
      <w:r>
        <w:t>2044</w:t>
      </w:r>
    </w:p>
    <w:p w14:paraId="1A0CBB9A" w14:textId="689F90CC" w:rsidR="00890913" w:rsidRPr="00816077" w:rsidRDefault="00A92AB0" w:rsidP="00816077">
      <w:pPr>
        <w:pStyle w:val="Schedule3"/>
      </w:pPr>
      <w:r>
        <w:t>BRL$[●] aggregate principal amount of borrowings by the Company of [●]</w:t>
      </w:r>
      <w:r w:rsidRPr="0067555A">
        <w:t xml:space="preserve">% </w:t>
      </w:r>
      <w:r w:rsidRPr="005D6646">
        <w:t xml:space="preserve">PIK Subordinated </w:t>
      </w:r>
      <w:r>
        <w:t xml:space="preserve">Fourth Lien </w:t>
      </w:r>
      <w:r w:rsidRPr="005D6646">
        <w:t xml:space="preserve">Notes due </w:t>
      </w:r>
      <w:r>
        <w:t>2044</w:t>
      </w:r>
    </w:p>
    <w:p w14:paraId="2511ED90" w14:textId="794DF546" w:rsidR="003E7B3F" w:rsidRPr="006C7B05" w:rsidRDefault="003E7B3F" w:rsidP="00420ADE">
      <w:pPr>
        <w:pStyle w:val="Schedule1"/>
        <w:jc w:val="right"/>
        <w:rPr>
          <w:b w:val="0"/>
          <w:bCs w:val="0"/>
        </w:rPr>
      </w:pPr>
      <w:bookmarkStart w:id="387" w:name="_Ref_ContractCompanion_9kb9Ur06G"/>
      <w:bookmarkEnd w:id="387"/>
    </w:p>
    <w:p w14:paraId="3BD36655" w14:textId="77777777" w:rsidR="003E7B3F" w:rsidRPr="00A309F0" w:rsidRDefault="003E7B3F" w:rsidP="00A309F0">
      <w:pPr>
        <w:pStyle w:val="wCenterB"/>
        <w:rPr>
          <w:u w:val="single"/>
        </w:rPr>
      </w:pPr>
      <w:r w:rsidRPr="00A309F0">
        <w:rPr>
          <w:u w:val="single"/>
        </w:rPr>
        <w:t>Properties Subject to Real Estate Mortgages</w:t>
      </w:r>
    </w:p>
    <w:p w14:paraId="3809AD7C" w14:textId="212C7167" w:rsidR="003E7B3F" w:rsidRDefault="003E7B3F" w:rsidP="00A309F0">
      <w:pPr>
        <w:pStyle w:val="wCenter"/>
      </w:pPr>
      <w:r>
        <w:t>[●]</w:t>
      </w:r>
    </w:p>
    <w:p w14:paraId="66514962" w14:textId="530B2C9A" w:rsidR="003E7B3F" w:rsidRPr="006C7B05" w:rsidRDefault="003E7B3F" w:rsidP="00420ADE">
      <w:pPr>
        <w:pStyle w:val="Schedule1"/>
        <w:jc w:val="right"/>
        <w:rPr>
          <w:b w:val="0"/>
          <w:bCs w:val="0"/>
        </w:rPr>
      </w:pPr>
      <w:bookmarkStart w:id="388" w:name="_Ref_ContractCompanion_9kb9Ur05F"/>
      <w:bookmarkEnd w:id="388"/>
    </w:p>
    <w:p w14:paraId="57791E8D" w14:textId="77777777" w:rsidR="003E7B3F" w:rsidRPr="00DC1E32" w:rsidRDefault="003E7B3F" w:rsidP="00DC1E32">
      <w:pPr>
        <w:pStyle w:val="wCenterB"/>
        <w:rPr>
          <w:u w:val="single"/>
        </w:rPr>
      </w:pPr>
      <w:r w:rsidRPr="00DC1E32">
        <w:rPr>
          <w:u w:val="single"/>
        </w:rPr>
        <w:t>Material Existing Investments</w:t>
      </w:r>
    </w:p>
    <w:p w14:paraId="5C95DAEB" w14:textId="75E22CDE" w:rsidR="003E7B3F" w:rsidRPr="007125E4" w:rsidRDefault="00816077" w:rsidP="00DC1E32">
      <w:pPr>
        <w:pStyle w:val="wCenter"/>
      </w:pPr>
      <w:r>
        <w:t>[●]</w:t>
      </w:r>
      <w:r w:rsidR="00A126EE">
        <w:t xml:space="preserve">no </w:t>
      </w:r>
    </w:p>
    <w:p w14:paraId="7BFC3F16" w14:textId="3DB87DB0" w:rsidR="003E7B3F" w:rsidRPr="006C7B05" w:rsidRDefault="003E7B3F" w:rsidP="00420ADE">
      <w:pPr>
        <w:pStyle w:val="Appendix1"/>
        <w:jc w:val="right"/>
        <w:rPr>
          <w:b w:val="0"/>
          <w:bCs w:val="0"/>
        </w:rPr>
      </w:pPr>
      <w:bookmarkStart w:id="389" w:name="_Ref_ContractCompanion_9kb9Ur037"/>
      <w:bookmarkEnd w:id="389"/>
    </w:p>
    <w:p w14:paraId="170D2768" w14:textId="77777777" w:rsidR="003E7B3F" w:rsidRPr="007125E4" w:rsidRDefault="003E7B3F" w:rsidP="00B23520">
      <w:pPr>
        <w:pStyle w:val="wCenter"/>
        <w:keepNext/>
      </w:pPr>
      <w:r w:rsidRPr="007125E4">
        <w:t>Provisions relating to Securities</w:t>
      </w:r>
    </w:p>
    <w:p w14:paraId="6EAD705C" w14:textId="709CEF2A" w:rsidR="003E7B3F" w:rsidRPr="00093D0A" w:rsidRDefault="003E7B3F" w:rsidP="00420ADE">
      <w:pPr>
        <w:pStyle w:val="Appendix3"/>
        <w:keepNext/>
      </w:pPr>
      <w:r w:rsidRPr="00093D0A">
        <w:t>Definitions</w:t>
      </w:r>
    </w:p>
    <w:p w14:paraId="0EBC6060" w14:textId="1B9CFCDA" w:rsidR="003E7B3F" w:rsidRPr="00093D0A" w:rsidRDefault="003E7B3F" w:rsidP="00420ADE">
      <w:pPr>
        <w:pStyle w:val="Appendix4"/>
        <w:keepNext/>
      </w:pPr>
      <w:r w:rsidRPr="005504B5">
        <w:rPr>
          <w:u w:val="single"/>
        </w:rPr>
        <w:t>Definitions</w:t>
      </w:r>
      <w:r w:rsidRPr="00093D0A">
        <w:t>.</w:t>
      </w:r>
    </w:p>
    <w:p w14:paraId="6BCA0C87" w14:textId="08D5D3D5" w:rsidR="003E7B3F" w:rsidRPr="00093D0A" w:rsidRDefault="003E7B3F" w:rsidP="007505AC">
      <w:pPr>
        <w:pStyle w:val="wText2"/>
        <w:keepNext/>
      </w:pPr>
      <w:r w:rsidRPr="00093D0A">
        <w:t xml:space="preserve">For the purposes of this </w:t>
      </w:r>
      <w:r w:rsidR="00A4726F" w:rsidRPr="00A4726F">
        <w:rPr>
          <w:u w:val="single"/>
        </w:rPr>
        <w:fldChar w:fldCharType="begin"/>
      </w:r>
      <w:r w:rsidR="00A4726F" w:rsidRPr="00A4726F">
        <w:rPr>
          <w:u w:val="single"/>
        </w:rPr>
        <w:instrText xml:space="preserve"> REF  _Ref_ContractCompanion_9kb9Ur037 \h \n \w  \* MERGEFORMAT </w:instrText>
      </w:r>
      <w:r w:rsidR="00A4726F" w:rsidRPr="00A4726F">
        <w:rPr>
          <w:u w:val="single"/>
        </w:rPr>
      </w:r>
      <w:r w:rsidR="00A4726F" w:rsidRPr="00A4726F">
        <w:rPr>
          <w:u w:val="single"/>
        </w:rPr>
        <w:fldChar w:fldCharType="separate"/>
      </w:r>
      <w:r w:rsidR="00A4726F" w:rsidRPr="00A4726F">
        <w:rPr>
          <w:u w:val="single"/>
        </w:rPr>
        <w:t>Appendix A</w:t>
      </w:r>
      <w:r w:rsidR="00A4726F" w:rsidRPr="00A4726F">
        <w:rPr>
          <w:u w:val="single"/>
        </w:rPr>
        <w:fldChar w:fldCharType="end"/>
      </w:r>
      <w:r w:rsidR="00A4726F">
        <w:t xml:space="preserve"> </w:t>
      </w:r>
      <w:r w:rsidRPr="00093D0A">
        <w:t>the following terms shall have the meanings indicated below:</w:t>
      </w:r>
    </w:p>
    <w:p w14:paraId="414F8616" w14:textId="169947ED" w:rsidR="003E7B3F" w:rsidRDefault="00CE7021" w:rsidP="00FF789A">
      <w:pPr>
        <w:pStyle w:val="Definition1"/>
      </w:pPr>
      <w:r>
        <w:t>“</w:t>
      </w:r>
      <w:r w:rsidR="003E7B3F">
        <w:rPr>
          <w:i/>
          <w:iCs/>
        </w:rPr>
        <w:t>Institutional A</w:t>
      </w:r>
      <w:r w:rsidR="003E7B3F" w:rsidRPr="00A86670">
        <w:rPr>
          <w:i/>
          <w:iCs/>
        </w:rPr>
        <w:t xml:space="preserve">ccredited </w:t>
      </w:r>
      <w:r w:rsidR="003E7B3F">
        <w:rPr>
          <w:i/>
          <w:iCs/>
        </w:rPr>
        <w:t>I</w:t>
      </w:r>
      <w:r w:rsidR="003E7B3F" w:rsidRPr="00A86670">
        <w:rPr>
          <w:i/>
          <w:iCs/>
        </w:rPr>
        <w:t>nvestor</w:t>
      </w:r>
      <w:r>
        <w:t>”</w:t>
      </w:r>
      <w:r w:rsidR="003E7B3F" w:rsidRPr="002A7B77">
        <w:t xml:space="preserve"> </w:t>
      </w:r>
      <w:r w:rsidR="003E7B3F">
        <w:t xml:space="preserve">means an institution that is an </w:t>
      </w:r>
      <w:r>
        <w:t>“</w:t>
      </w:r>
      <w:r w:rsidR="003E7B3F">
        <w:t>accredited investor</w:t>
      </w:r>
      <w:r>
        <w:t>”</w:t>
      </w:r>
      <w:r w:rsidR="003E7B3F">
        <w:t xml:space="preserve"> as defined in</w:t>
      </w:r>
      <w:r w:rsidR="003E7B3F" w:rsidRPr="002A7B77">
        <w:t xml:space="preserve"> Rule 501 of Regulation D under the Securities Act</w:t>
      </w:r>
      <w:r w:rsidR="003E7B3F">
        <w:t>, who are not also QIBs.</w:t>
      </w:r>
    </w:p>
    <w:p w14:paraId="22D7DB53" w14:textId="7F7D7C10" w:rsidR="003E7B3F" w:rsidRPr="00093D0A" w:rsidRDefault="00CE7021" w:rsidP="00FF789A">
      <w:pPr>
        <w:pStyle w:val="Definition1"/>
      </w:pPr>
      <w:r>
        <w:t>“</w:t>
      </w:r>
      <w:r w:rsidR="003E7B3F" w:rsidRPr="00093D0A">
        <w:rPr>
          <w:i/>
        </w:rPr>
        <w:t>Applicable Procedures</w:t>
      </w:r>
      <w:r>
        <w:t>”</w:t>
      </w:r>
      <w:r w:rsidR="003E7B3F" w:rsidRPr="00093D0A">
        <w:t xml:space="preserve"> means, with respect to any transfer or transaction involving a Temporary Regulation S </w:t>
      </w:r>
      <w:r w:rsidR="003E7B3F">
        <w:t>Global Security</w:t>
      </w:r>
      <w:r w:rsidR="003E7B3F" w:rsidRPr="00093D0A">
        <w:t xml:space="preserve"> or beneficial interest therein, the rules and procedures of the Depository for such a Temporary Regulation S </w:t>
      </w:r>
      <w:r w:rsidR="003E7B3F">
        <w:t>Global Security</w:t>
      </w:r>
      <w:r w:rsidR="003E7B3F" w:rsidRPr="00093D0A">
        <w:t>, to the extent applicable to such transaction and as in effect from time to time.</w:t>
      </w:r>
    </w:p>
    <w:p w14:paraId="4E05D71E" w14:textId="7F95B52C" w:rsidR="003E7B3F" w:rsidRPr="00093D0A" w:rsidRDefault="00CE7021" w:rsidP="00FF789A">
      <w:pPr>
        <w:pStyle w:val="Definition1"/>
      </w:pPr>
      <w:r>
        <w:t>“</w:t>
      </w:r>
      <w:r w:rsidR="003E7B3F">
        <w:rPr>
          <w:i/>
        </w:rPr>
        <w:t>Certificated Security</w:t>
      </w:r>
      <w:r>
        <w:t>”</w:t>
      </w:r>
      <w:r w:rsidR="003E7B3F" w:rsidRPr="00093D0A">
        <w:t xml:space="preserve"> means a certificated </w:t>
      </w:r>
      <w:r w:rsidR="003E7B3F">
        <w:t>Security</w:t>
      </w:r>
      <w:r w:rsidR="003E7B3F" w:rsidRPr="00093D0A">
        <w:t xml:space="preserve"> bearing, if required, the appropriate restricted notes legend set forth in Section </w:t>
      </w:r>
      <w:r w:rsidR="00A4726F">
        <w:fldChar w:fldCharType="begin"/>
      </w:r>
      <w:r w:rsidR="00A4726F">
        <w:instrText xml:space="preserve"> REF _Ref_ContractCompanion_9kb9Ur2BB \n \h </w:instrText>
      </w:r>
      <w:r w:rsidR="00FF789A">
        <w:instrText xml:space="preserve"> \* MERGEFORMAT </w:instrText>
      </w:r>
      <w:r w:rsidR="00A4726F">
        <w:fldChar w:fldCharType="separate"/>
      </w:r>
      <w:r w:rsidR="00A4726F">
        <w:t>2.3</w:t>
      </w:r>
      <w:r w:rsidR="00A4726F">
        <w:fldChar w:fldCharType="end"/>
      </w:r>
      <w:r w:rsidR="00A4726F">
        <w:fldChar w:fldCharType="begin"/>
      </w:r>
      <w:r w:rsidR="00A4726F">
        <w:instrText xml:space="preserve"> REF _Ref_ContractCompanion_9kb9Ur2AA \n \h </w:instrText>
      </w:r>
      <w:r w:rsidR="00FF789A">
        <w:instrText xml:space="preserve"> \* MERGEFORMAT </w:instrText>
      </w:r>
      <w:r w:rsidR="00A4726F">
        <w:fldChar w:fldCharType="separate"/>
      </w:r>
      <w:r w:rsidR="00A4726F">
        <w:t>(d)</w:t>
      </w:r>
      <w:r w:rsidR="00A4726F">
        <w:fldChar w:fldCharType="end"/>
      </w:r>
      <w:r w:rsidR="003E7B3F" w:rsidRPr="00093D0A">
        <w:t>.</w:t>
      </w:r>
    </w:p>
    <w:p w14:paraId="511A7D2D" w14:textId="5DF3CCB8" w:rsidR="003E7B3F" w:rsidRPr="00093D0A" w:rsidRDefault="00CE7021" w:rsidP="00FF789A">
      <w:pPr>
        <w:pStyle w:val="Definition1"/>
      </w:pPr>
      <w:r>
        <w:t>“</w:t>
      </w:r>
      <w:r w:rsidR="003E7B3F" w:rsidRPr="00093D0A">
        <w:rPr>
          <w:i/>
        </w:rPr>
        <w:t>Depository</w:t>
      </w:r>
      <w:r>
        <w:t>”</w:t>
      </w:r>
      <w:r w:rsidR="003E7B3F" w:rsidRPr="00093D0A">
        <w:t xml:space="preserve"> means The Depository Trust Company, its nominees and their respective successors.</w:t>
      </w:r>
    </w:p>
    <w:p w14:paraId="00411B0B" w14:textId="08E6B764" w:rsidR="003E7B3F" w:rsidRPr="00093D0A" w:rsidRDefault="00CE7021" w:rsidP="00FF789A">
      <w:pPr>
        <w:pStyle w:val="Definition1"/>
      </w:pPr>
      <w:r>
        <w:t>“</w:t>
      </w:r>
      <w:r w:rsidR="003E7B3F" w:rsidRPr="00093D0A">
        <w:rPr>
          <w:i/>
        </w:rPr>
        <w:t>Distribution Compliance Period</w:t>
      </w:r>
      <w:r w:rsidR="003E7B3F" w:rsidRPr="00093D0A">
        <w:t>,</w:t>
      </w:r>
      <w:r>
        <w:t>”</w:t>
      </w:r>
      <w:r w:rsidR="003E7B3F" w:rsidRPr="00093D0A">
        <w:t xml:space="preserve"> with respect to any </w:t>
      </w:r>
      <w:r w:rsidR="003E7B3F">
        <w:t>Securities</w:t>
      </w:r>
      <w:r w:rsidR="003E7B3F" w:rsidRPr="00093D0A">
        <w:t xml:space="preserve">, means the period of 40 consecutive days beginning on and including the </w:t>
      </w:r>
      <w:r w:rsidR="003E7B3F">
        <w:t>later</w:t>
      </w:r>
      <w:r w:rsidR="003E7B3F" w:rsidRPr="00093D0A">
        <w:t xml:space="preserve"> of the </w:t>
      </w:r>
      <w:r w:rsidR="003E7B3F">
        <w:t>Restructuring Closing</w:t>
      </w:r>
      <w:r w:rsidR="003E7B3F" w:rsidRPr="00093D0A">
        <w:t xml:space="preserve"> Date</w:t>
      </w:r>
      <w:r w:rsidR="003E7B3F">
        <w:t xml:space="preserve"> </w:t>
      </w:r>
      <w:r w:rsidR="003E7B3F" w:rsidRPr="00093D0A">
        <w:t xml:space="preserve">and the date on which any such </w:t>
      </w:r>
      <w:r w:rsidR="003E7B3F">
        <w:t>Securities</w:t>
      </w:r>
      <w:r w:rsidR="003E7B3F" w:rsidRPr="00093D0A">
        <w:t xml:space="preserve"> (or any predecessor of such </w:t>
      </w:r>
      <w:r w:rsidR="003E7B3F">
        <w:t>Securities</w:t>
      </w:r>
      <w:r w:rsidR="003E7B3F" w:rsidRPr="00093D0A">
        <w:t>) were first offered to persons other than distributors (as defined in rule 902 of Regulation S) in reliance on Regulation S.</w:t>
      </w:r>
    </w:p>
    <w:p w14:paraId="5CB7137E" w14:textId="050B910E" w:rsidR="003E7B3F" w:rsidRPr="00093D0A" w:rsidRDefault="00CE7021" w:rsidP="00FF789A">
      <w:pPr>
        <w:pStyle w:val="Definition1"/>
      </w:pPr>
      <w:r>
        <w:t>“</w:t>
      </w:r>
      <w:r w:rsidR="003E7B3F" w:rsidRPr="00093D0A">
        <w:rPr>
          <w:i/>
        </w:rPr>
        <w:t>Non</w:t>
      </w:r>
      <w:r w:rsidR="003E7B3F" w:rsidRPr="00093D0A">
        <w:rPr>
          <w:i/>
        </w:rPr>
        <w:noBreakHyphen/>
        <w:t>U.S. Person</w:t>
      </w:r>
      <w:r>
        <w:t>”</w:t>
      </w:r>
      <w:r w:rsidR="003E7B3F" w:rsidRPr="00093D0A">
        <w:t xml:space="preserve"> means a Person who is not a U.S. Person.</w:t>
      </w:r>
    </w:p>
    <w:p w14:paraId="76739FD7" w14:textId="5874F562" w:rsidR="003E7B3F" w:rsidRPr="00093D0A" w:rsidRDefault="00CE7021" w:rsidP="00FF789A">
      <w:pPr>
        <w:pStyle w:val="Definition1"/>
      </w:pPr>
      <w:r>
        <w:t>“</w:t>
      </w:r>
      <w:r w:rsidR="003E7B3F">
        <w:rPr>
          <w:i/>
        </w:rPr>
        <w:t>Custodian</w:t>
      </w:r>
      <w:r>
        <w:t>”</w:t>
      </w:r>
      <w:r w:rsidR="003E7B3F" w:rsidRPr="00093D0A">
        <w:t xml:space="preserve"> means the custodian with respect to a </w:t>
      </w:r>
      <w:r w:rsidR="003E7B3F">
        <w:t>Global Securities</w:t>
      </w:r>
      <w:r w:rsidR="003E7B3F" w:rsidRPr="00093D0A">
        <w:t xml:space="preserve"> (as appointed by the Depository), or any successor Person thereto and shall initially be the Trustee.</w:t>
      </w:r>
    </w:p>
    <w:p w14:paraId="4CC7E5E1" w14:textId="162C75B6" w:rsidR="003E7B3F" w:rsidRPr="00093D0A" w:rsidRDefault="00CE7021" w:rsidP="00FF789A">
      <w:pPr>
        <w:pStyle w:val="Definition1"/>
      </w:pPr>
      <w:r>
        <w:t>“</w:t>
      </w:r>
      <w:r w:rsidR="003E7B3F" w:rsidRPr="00093D0A">
        <w:rPr>
          <w:i/>
        </w:rPr>
        <w:t>QIB</w:t>
      </w:r>
      <w:r>
        <w:t>”</w:t>
      </w:r>
      <w:r w:rsidR="003E7B3F" w:rsidRPr="00093D0A">
        <w:t xml:space="preserve"> means a </w:t>
      </w:r>
      <w:r>
        <w:t>“</w:t>
      </w:r>
      <w:r w:rsidR="003E7B3F" w:rsidRPr="00093D0A">
        <w:t>qualified institutional buyer</w:t>
      </w:r>
      <w:r>
        <w:t>”</w:t>
      </w:r>
      <w:r w:rsidR="003E7B3F" w:rsidRPr="00093D0A">
        <w:t xml:space="preserve"> as defined in Rule 144A.</w:t>
      </w:r>
    </w:p>
    <w:p w14:paraId="2BCABC6F" w14:textId="6042C524" w:rsidR="003E7B3F" w:rsidRPr="00093D0A" w:rsidRDefault="00CE7021" w:rsidP="00FF789A">
      <w:pPr>
        <w:pStyle w:val="Definition1"/>
      </w:pPr>
      <w:r>
        <w:t>“</w:t>
      </w:r>
      <w:r w:rsidR="003E7B3F" w:rsidRPr="00093D0A">
        <w:rPr>
          <w:i/>
        </w:rPr>
        <w:t xml:space="preserve">Rule 144A </w:t>
      </w:r>
      <w:r w:rsidR="003E7B3F">
        <w:rPr>
          <w:i/>
        </w:rPr>
        <w:t>Securities</w:t>
      </w:r>
      <w:r>
        <w:t>”</w:t>
      </w:r>
      <w:r w:rsidR="003E7B3F" w:rsidRPr="00093D0A">
        <w:t xml:space="preserve"> means all </w:t>
      </w:r>
      <w:r w:rsidR="003E7B3F">
        <w:t>Securities</w:t>
      </w:r>
      <w:r w:rsidR="003E7B3F" w:rsidRPr="00093D0A">
        <w:t xml:space="preserve"> offered and sold to QIBs in reliance on Rule 144A.</w:t>
      </w:r>
    </w:p>
    <w:p w14:paraId="1BABC40B" w14:textId="00DDE19D" w:rsidR="003E7B3F" w:rsidRPr="00093D0A" w:rsidRDefault="00CE7021" w:rsidP="00FF789A">
      <w:pPr>
        <w:pStyle w:val="Definition1"/>
      </w:pPr>
      <w:r>
        <w:t>“</w:t>
      </w:r>
      <w:r w:rsidR="003E7B3F" w:rsidRPr="00093D0A">
        <w:rPr>
          <w:i/>
        </w:rPr>
        <w:t>Securities Act</w:t>
      </w:r>
      <w:r>
        <w:t>”</w:t>
      </w:r>
      <w:r w:rsidR="003E7B3F" w:rsidRPr="00093D0A">
        <w:t xml:space="preserve"> means the Securities Act of 1933, as amended.</w:t>
      </w:r>
    </w:p>
    <w:p w14:paraId="278CAC0B" w14:textId="1AFB0D9D" w:rsidR="003E7B3F" w:rsidRPr="00093D0A" w:rsidRDefault="00CE7021" w:rsidP="00FF789A">
      <w:pPr>
        <w:pStyle w:val="Definition1"/>
      </w:pPr>
      <w:r>
        <w:t>“</w:t>
      </w:r>
      <w:r w:rsidR="003E7B3F" w:rsidRPr="00093D0A">
        <w:rPr>
          <w:i/>
        </w:rPr>
        <w:t xml:space="preserve">Transfer Restricted </w:t>
      </w:r>
      <w:r w:rsidR="003E7B3F">
        <w:rPr>
          <w:i/>
        </w:rPr>
        <w:t>Securities</w:t>
      </w:r>
      <w:r>
        <w:t>”</w:t>
      </w:r>
      <w:r w:rsidR="003E7B3F" w:rsidRPr="00093D0A">
        <w:t xml:space="preserve"> means </w:t>
      </w:r>
      <w:r w:rsidR="003E7B3F">
        <w:t>Securities</w:t>
      </w:r>
      <w:r w:rsidR="003E7B3F" w:rsidRPr="00093D0A">
        <w:t xml:space="preserve"> that bear or are required to bear the legend relating to restrictions on transfer relating to the Securities Act set forth in Section </w:t>
      </w:r>
      <w:r w:rsidR="00A4726F">
        <w:fldChar w:fldCharType="begin"/>
      </w:r>
      <w:r w:rsidR="00A4726F">
        <w:instrText xml:space="preserve"> REF _Ref_ContractCompanion_9kb9Ur2BB \n \h </w:instrText>
      </w:r>
      <w:r w:rsidR="00FF789A">
        <w:instrText xml:space="preserve"> \* MERGEFORMAT </w:instrText>
      </w:r>
      <w:r w:rsidR="00A4726F">
        <w:fldChar w:fldCharType="separate"/>
      </w:r>
      <w:r w:rsidR="00A4726F">
        <w:t>2.3</w:t>
      </w:r>
      <w:r w:rsidR="00A4726F">
        <w:fldChar w:fldCharType="end"/>
      </w:r>
      <w:r w:rsidR="00A4726F">
        <w:fldChar w:fldCharType="begin"/>
      </w:r>
      <w:r w:rsidR="00A4726F">
        <w:instrText xml:space="preserve"> REF _Ref_ContractCompanion_9kb9Ur2AA \n \h </w:instrText>
      </w:r>
      <w:r w:rsidR="00FF789A">
        <w:instrText xml:space="preserve"> \* MERGEFORMAT </w:instrText>
      </w:r>
      <w:r w:rsidR="00A4726F">
        <w:fldChar w:fldCharType="separate"/>
      </w:r>
      <w:r w:rsidR="00A4726F">
        <w:t>(d)</w:t>
      </w:r>
      <w:r w:rsidR="00A4726F">
        <w:fldChar w:fldCharType="end"/>
      </w:r>
      <w:r w:rsidR="003E7B3F" w:rsidRPr="00093D0A">
        <w:t> hereto.</w:t>
      </w:r>
    </w:p>
    <w:p w14:paraId="5AB0F7DD" w14:textId="3489F35B" w:rsidR="003E7B3F" w:rsidRPr="00093D0A" w:rsidRDefault="003E7B3F" w:rsidP="00420ADE">
      <w:pPr>
        <w:pStyle w:val="Appendix4"/>
        <w:keepNext/>
      </w:pPr>
      <w:r w:rsidRPr="007505AC">
        <w:rPr>
          <w:u w:val="single"/>
        </w:rPr>
        <w:t>Other Definitions</w:t>
      </w:r>
      <w:r w:rsidRPr="00093D0A">
        <w:t>.</w:t>
      </w:r>
    </w:p>
    <w:tbl>
      <w:tblPr>
        <w:tblStyle w:val="TableGrid1"/>
        <w:tblW w:w="5000" w:type="pct"/>
        <w:tblBorders>
          <w:top w:val="nil"/>
          <w:left w:val="nil"/>
          <w:bottom w:val="nil"/>
          <w:right w:val="nil"/>
          <w:insideH w:val="nil"/>
          <w:insideV w:val="nil"/>
        </w:tblBorders>
        <w:tblLayout w:type="fixed"/>
        <w:tblLook w:val="04A0" w:firstRow="1" w:lastRow="0" w:firstColumn="1" w:lastColumn="0" w:noHBand="0" w:noVBand="1"/>
      </w:tblPr>
      <w:tblGrid>
        <w:gridCol w:w="7140"/>
        <w:gridCol w:w="2220"/>
      </w:tblGrid>
      <w:tr w:rsidR="003E7B3F" w:rsidRPr="00093D0A" w14:paraId="4AF6BC08" w14:textId="77777777" w:rsidTr="00FF789A">
        <w:trPr>
          <w:tblHeader/>
        </w:trPr>
        <w:tc>
          <w:tcPr>
            <w:tcW w:w="7140" w:type="dxa"/>
            <w:vAlign w:val="bottom"/>
          </w:tcPr>
          <w:p w14:paraId="5221B944" w14:textId="77777777" w:rsidR="003E7B3F" w:rsidRPr="00093D0A" w:rsidRDefault="003E7B3F" w:rsidP="007C1FE1">
            <w:pPr>
              <w:pStyle w:val="wText"/>
              <w:keepNext/>
              <w:pBdr>
                <w:bottom w:val="single" w:sz="4" w:space="1" w:color="auto"/>
              </w:pBdr>
              <w:spacing w:after="0"/>
              <w:jc w:val="left"/>
            </w:pPr>
            <w:r w:rsidRPr="00093D0A">
              <w:t>Term</w:t>
            </w:r>
          </w:p>
        </w:tc>
        <w:tc>
          <w:tcPr>
            <w:tcW w:w="2220" w:type="dxa"/>
            <w:vAlign w:val="bottom"/>
          </w:tcPr>
          <w:p w14:paraId="72CD59B0" w14:textId="77777777" w:rsidR="003E7B3F" w:rsidRPr="00093D0A" w:rsidRDefault="003E7B3F" w:rsidP="001C7E3B">
            <w:pPr>
              <w:pStyle w:val="wText"/>
              <w:pBdr>
                <w:bottom w:val="single" w:sz="4" w:space="1" w:color="auto"/>
              </w:pBdr>
              <w:spacing w:after="0"/>
              <w:jc w:val="center"/>
            </w:pPr>
            <w:r w:rsidRPr="00093D0A">
              <w:t>Defined in Section:</w:t>
            </w:r>
          </w:p>
        </w:tc>
      </w:tr>
      <w:tr w:rsidR="003E7B3F" w:rsidRPr="00093D0A" w14:paraId="24E22200" w14:textId="77777777" w:rsidTr="00FF789A">
        <w:tc>
          <w:tcPr>
            <w:tcW w:w="7140" w:type="dxa"/>
            <w:vAlign w:val="bottom"/>
          </w:tcPr>
          <w:p w14:paraId="76986BED" w14:textId="22B9C364" w:rsidR="003E7B3F" w:rsidRPr="00093D0A" w:rsidRDefault="00CE7021" w:rsidP="00FF789A">
            <w:pPr>
              <w:pStyle w:val="wText"/>
              <w:keepNext/>
              <w:tabs>
                <w:tab w:val="right" w:leader="dot" w:pos="6907"/>
              </w:tabs>
              <w:spacing w:after="0"/>
            </w:pPr>
            <w:r>
              <w:t>“</w:t>
            </w:r>
            <w:r w:rsidR="003E7B3F" w:rsidRPr="00093D0A">
              <w:t>Agent Members</w:t>
            </w:r>
            <w:r>
              <w:t>”</w:t>
            </w:r>
            <w:r w:rsidR="00233A30">
              <w:tab/>
            </w:r>
          </w:p>
        </w:tc>
        <w:tc>
          <w:tcPr>
            <w:tcW w:w="2220" w:type="dxa"/>
            <w:vAlign w:val="bottom"/>
          </w:tcPr>
          <w:p w14:paraId="507147F3" w14:textId="777819AE" w:rsidR="003E7B3F" w:rsidRPr="00093D0A" w:rsidRDefault="00B109FF" w:rsidP="001C7E3B">
            <w:pPr>
              <w:pStyle w:val="wText"/>
              <w:spacing w:after="0"/>
              <w:jc w:val="center"/>
            </w:pPr>
            <w:r>
              <w:fldChar w:fldCharType="begin"/>
            </w:r>
            <w:r>
              <w:instrText xml:space="preserve"> REF _Ref_ContractCompanion_9kb9Ur2AI \n \h </w:instrText>
            </w:r>
            <w:r>
              <w:fldChar w:fldCharType="separate"/>
            </w:r>
            <w:r>
              <w:rPr>
                <w:cs/>
              </w:rPr>
              <w:t>‎</w:t>
            </w:r>
            <w:r>
              <w:t>2.1</w:t>
            </w:r>
            <w:r>
              <w:fldChar w:fldCharType="end"/>
            </w:r>
            <w:r>
              <w:fldChar w:fldCharType="begin"/>
            </w:r>
            <w:r>
              <w:instrText xml:space="preserve"> REF _Ref_ContractCompanion_9kb9Ur2AG \n \h </w:instrText>
            </w:r>
            <w:r>
              <w:fldChar w:fldCharType="separate"/>
            </w:r>
            <w:r>
              <w:rPr>
                <w:cs/>
              </w:rPr>
              <w:t>‎</w:t>
            </w:r>
            <w:r>
              <w:t>(b)</w:t>
            </w:r>
            <w:r>
              <w:fldChar w:fldCharType="end"/>
            </w:r>
          </w:p>
        </w:tc>
      </w:tr>
      <w:tr w:rsidR="003E7B3F" w:rsidRPr="00093D0A" w14:paraId="473FEA48" w14:textId="77777777" w:rsidTr="00FF789A">
        <w:tc>
          <w:tcPr>
            <w:tcW w:w="7140" w:type="dxa"/>
            <w:vAlign w:val="bottom"/>
          </w:tcPr>
          <w:p w14:paraId="123F22FC" w14:textId="284896B2" w:rsidR="003E7B3F" w:rsidRPr="00093D0A" w:rsidRDefault="00CE7021" w:rsidP="00FF789A">
            <w:pPr>
              <w:pStyle w:val="wText"/>
              <w:keepNext/>
              <w:tabs>
                <w:tab w:val="right" w:leader="dot" w:pos="6907"/>
              </w:tabs>
              <w:spacing w:after="0"/>
            </w:pPr>
            <w:r>
              <w:t>“</w:t>
            </w:r>
            <w:r w:rsidR="003E7B3F">
              <w:t>Global Securities</w:t>
            </w:r>
            <w:r>
              <w:t>”</w:t>
            </w:r>
            <w:r w:rsidR="00233A30">
              <w:tab/>
            </w:r>
          </w:p>
        </w:tc>
        <w:tc>
          <w:tcPr>
            <w:tcW w:w="2220" w:type="dxa"/>
            <w:vAlign w:val="bottom"/>
          </w:tcPr>
          <w:p w14:paraId="1B2DCDE1" w14:textId="022DFF79" w:rsidR="003E7B3F" w:rsidRPr="00093D0A" w:rsidRDefault="00B109FF" w:rsidP="001C7E3B">
            <w:pPr>
              <w:pStyle w:val="wText"/>
              <w:spacing w:after="0"/>
              <w:jc w:val="center"/>
            </w:pPr>
            <w:r>
              <w:fldChar w:fldCharType="begin"/>
            </w:r>
            <w:r>
              <w:instrText xml:space="preserve"> REF _Ref_ContractCompanion_9kb9Ur2AI \n \h </w:instrText>
            </w:r>
            <w:r>
              <w:fldChar w:fldCharType="separate"/>
            </w:r>
            <w:r>
              <w:rPr>
                <w:cs/>
              </w:rPr>
              <w:t>‎</w:t>
            </w:r>
            <w:r>
              <w:t>2.1</w:t>
            </w:r>
            <w:r>
              <w:fldChar w:fldCharType="end"/>
            </w:r>
            <w:r>
              <w:fldChar w:fldCharType="begin"/>
            </w:r>
            <w:r>
              <w:instrText xml:space="preserve"> REF _Ref_ContractCompanion_9kb9Ur2AC \n \h </w:instrText>
            </w:r>
            <w:r>
              <w:fldChar w:fldCharType="separate"/>
            </w:r>
            <w:r>
              <w:rPr>
                <w:cs/>
              </w:rPr>
              <w:t>‎</w:t>
            </w:r>
            <w:r>
              <w:t>(a)</w:t>
            </w:r>
            <w:r>
              <w:fldChar w:fldCharType="end"/>
            </w:r>
          </w:p>
        </w:tc>
      </w:tr>
      <w:tr w:rsidR="003E7B3F" w:rsidRPr="00093D0A" w14:paraId="5D32093F" w14:textId="77777777" w:rsidTr="00FF789A">
        <w:tc>
          <w:tcPr>
            <w:tcW w:w="7140" w:type="dxa"/>
            <w:vAlign w:val="bottom"/>
          </w:tcPr>
          <w:p w14:paraId="7A0BB92C" w14:textId="767DD223" w:rsidR="003E7B3F" w:rsidRPr="00093D0A" w:rsidRDefault="00CE7021" w:rsidP="00FF789A">
            <w:pPr>
              <w:pStyle w:val="wText"/>
              <w:keepNext/>
              <w:tabs>
                <w:tab w:val="right" w:leader="dot" w:pos="6907"/>
              </w:tabs>
              <w:spacing w:after="0"/>
            </w:pPr>
            <w:r>
              <w:t>“</w:t>
            </w:r>
            <w:r w:rsidR="003E7B3F">
              <w:t>Private Placement</w:t>
            </w:r>
            <w:r w:rsidR="003E7B3F" w:rsidRPr="00093D0A">
              <w:t xml:space="preserve"> </w:t>
            </w:r>
            <w:r w:rsidR="003E7B3F">
              <w:t>Global Security</w:t>
            </w:r>
            <w:r>
              <w:t>”</w:t>
            </w:r>
            <w:r w:rsidR="00233A30">
              <w:tab/>
            </w:r>
          </w:p>
        </w:tc>
        <w:tc>
          <w:tcPr>
            <w:tcW w:w="2220" w:type="dxa"/>
            <w:vAlign w:val="bottom"/>
          </w:tcPr>
          <w:p w14:paraId="2ECBD834" w14:textId="671CCC79" w:rsidR="003E7B3F" w:rsidRPr="00093D0A" w:rsidRDefault="00B109FF" w:rsidP="001C7E3B">
            <w:pPr>
              <w:pStyle w:val="wText"/>
              <w:spacing w:after="0"/>
              <w:jc w:val="center"/>
            </w:pPr>
            <w:r>
              <w:fldChar w:fldCharType="begin"/>
            </w:r>
            <w:r>
              <w:instrText xml:space="preserve"> REF _Ref_ContractCompanion_9kb9Ur2AI \n \h </w:instrText>
            </w:r>
            <w:r>
              <w:fldChar w:fldCharType="separate"/>
            </w:r>
            <w:r>
              <w:rPr>
                <w:cs/>
              </w:rPr>
              <w:t>‎</w:t>
            </w:r>
            <w:r>
              <w:t>2.1</w:t>
            </w:r>
            <w:r>
              <w:fldChar w:fldCharType="end"/>
            </w:r>
            <w:r>
              <w:fldChar w:fldCharType="begin"/>
            </w:r>
            <w:r>
              <w:instrText xml:space="preserve"> REF _Ref_ContractCompanion_9kb9Ur2AC \n \h </w:instrText>
            </w:r>
            <w:r>
              <w:fldChar w:fldCharType="separate"/>
            </w:r>
            <w:r>
              <w:rPr>
                <w:cs/>
              </w:rPr>
              <w:t>‎</w:t>
            </w:r>
            <w:r>
              <w:t>(a)</w:t>
            </w:r>
            <w:r>
              <w:fldChar w:fldCharType="end"/>
            </w:r>
          </w:p>
        </w:tc>
      </w:tr>
      <w:tr w:rsidR="003E7B3F" w:rsidRPr="00093D0A" w14:paraId="67396E88" w14:textId="77777777" w:rsidTr="00FF789A">
        <w:tc>
          <w:tcPr>
            <w:tcW w:w="7140" w:type="dxa"/>
            <w:vAlign w:val="bottom"/>
          </w:tcPr>
          <w:p w14:paraId="6399A53A" w14:textId="6FEB7BA8" w:rsidR="003E7B3F" w:rsidRPr="00093D0A" w:rsidRDefault="00CE7021" w:rsidP="00FF789A">
            <w:pPr>
              <w:pStyle w:val="wText"/>
              <w:keepNext/>
              <w:tabs>
                <w:tab w:val="right" w:leader="dot" w:pos="6907"/>
              </w:tabs>
              <w:spacing w:after="0"/>
            </w:pPr>
            <w:r>
              <w:t>“</w:t>
            </w:r>
            <w:r w:rsidR="003E7B3F" w:rsidRPr="00093D0A">
              <w:t>Regulation S</w:t>
            </w:r>
            <w:r>
              <w:t>”</w:t>
            </w:r>
            <w:r w:rsidR="00233A30">
              <w:tab/>
            </w:r>
          </w:p>
        </w:tc>
        <w:tc>
          <w:tcPr>
            <w:tcW w:w="2220" w:type="dxa"/>
            <w:vAlign w:val="bottom"/>
          </w:tcPr>
          <w:p w14:paraId="18649F21" w14:textId="7E8FD49E" w:rsidR="003E7B3F" w:rsidRPr="00093D0A" w:rsidRDefault="00B109FF" w:rsidP="001C7E3B">
            <w:pPr>
              <w:pStyle w:val="wText"/>
              <w:spacing w:after="0"/>
              <w:jc w:val="center"/>
            </w:pPr>
            <w:r>
              <w:fldChar w:fldCharType="begin"/>
            </w:r>
            <w:r>
              <w:instrText xml:space="preserve"> REF _Ref_ContractCompanion_9kb9Ur2AI \n \h </w:instrText>
            </w:r>
            <w:r>
              <w:fldChar w:fldCharType="separate"/>
            </w:r>
            <w:r>
              <w:rPr>
                <w:cs/>
              </w:rPr>
              <w:t>‎</w:t>
            </w:r>
            <w:r>
              <w:t>2.1</w:t>
            </w:r>
            <w:r>
              <w:fldChar w:fldCharType="end"/>
            </w:r>
            <w:r>
              <w:fldChar w:fldCharType="begin"/>
            </w:r>
            <w:r>
              <w:instrText xml:space="preserve"> REF _Ref_ContractCompanion_9kb9Ur2AC \n \h </w:instrText>
            </w:r>
            <w:r>
              <w:fldChar w:fldCharType="separate"/>
            </w:r>
            <w:r>
              <w:rPr>
                <w:cs/>
              </w:rPr>
              <w:t>‎</w:t>
            </w:r>
            <w:r>
              <w:t>(a)</w:t>
            </w:r>
            <w:r>
              <w:fldChar w:fldCharType="end"/>
            </w:r>
          </w:p>
        </w:tc>
      </w:tr>
      <w:tr w:rsidR="003E7B3F" w:rsidRPr="00093D0A" w14:paraId="6D239E59" w14:textId="77777777" w:rsidTr="00FF789A">
        <w:tc>
          <w:tcPr>
            <w:tcW w:w="7140" w:type="dxa"/>
            <w:vAlign w:val="bottom"/>
          </w:tcPr>
          <w:p w14:paraId="2152446E" w14:textId="6D51BC24" w:rsidR="003E7B3F" w:rsidRPr="00093D0A" w:rsidRDefault="00CE7021" w:rsidP="00FF789A">
            <w:pPr>
              <w:pStyle w:val="wText"/>
              <w:keepNext/>
              <w:tabs>
                <w:tab w:val="right" w:leader="dot" w:pos="6907"/>
              </w:tabs>
              <w:spacing w:after="0"/>
            </w:pPr>
            <w:r>
              <w:t>“</w:t>
            </w:r>
            <w:r w:rsidR="003E7B3F" w:rsidRPr="00093D0A">
              <w:t xml:space="preserve">Regulation S </w:t>
            </w:r>
            <w:r w:rsidR="003E7B3F">
              <w:t>Global Security</w:t>
            </w:r>
            <w:r>
              <w:t>”</w:t>
            </w:r>
            <w:r w:rsidR="00233A30">
              <w:tab/>
            </w:r>
          </w:p>
        </w:tc>
        <w:tc>
          <w:tcPr>
            <w:tcW w:w="2220" w:type="dxa"/>
            <w:vAlign w:val="bottom"/>
          </w:tcPr>
          <w:p w14:paraId="6C17EE73" w14:textId="236834C3" w:rsidR="003E7B3F" w:rsidRPr="00093D0A" w:rsidRDefault="00B109FF" w:rsidP="001C7E3B">
            <w:pPr>
              <w:pStyle w:val="wText"/>
              <w:spacing w:after="0"/>
              <w:jc w:val="center"/>
            </w:pPr>
            <w:r>
              <w:fldChar w:fldCharType="begin"/>
            </w:r>
            <w:r>
              <w:instrText xml:space="preserve"> REF _Ref_ContractCompanion_9kb9Ur2AI \n \h </w:instrText>
            </w:r>
            <w:r>
              <w:fldChar w:fldCharType="separate"/>
            </w:r>
            <w:r>
              <w:rPr>
                <w:cs/>
              </w:rPr>
              <w:t>‎</w:t>
            </w:r>
            <w:r>
              <w:t>2.1</w:t>
            </w:r>
            <w:r>
              <w:fldChar w:fldCharType="end"/>
            </w:r>
            <w:r>
              <w:fldChar w:fldCharType="begin"/>
            </w:r>
            <w:r>
              <w:instrText xml:space="preserve"> REF _Ref_ContractCompanion_9kb9Ur2AC \n \h </w:instrText>
            </w:r>
            <w:r>
              <w:fldChar w:fldCharType="separate"/>
            </w:r>
            <w:r>
              <w:rPr>
                <w:cs/>
              </w:rPr>
              <w:t>‎</w:t>
            </w:r>
            <w:r>
              <w:t>(a)</w:t>
            </w:r>
            <w:r>
              <w:fldChar w:fldCharType="end"/>
            </w:r>
          </w:p>
        </w:tc>
      </w:tr>
      <w:tr w:rsidR="003E7B3F" w:rsidRPr="00093D0A" w14:paraId="5EFC0223" w14:textId="77777777" w:rsidTr="00FF789A">
        <w:tc>
          <w:tcPr>
            <w:tcW w:w="7140" w:type="dxa"/>
            <w:vAlign w:val="bottom"/>
          </w:tcPr>
          <w:p w14:paraId="0A7E9DD1" w14:textId="322E6449" w:rsidR="003E7B3F" w:rsidRPr="00093D0A" w:rsidRDefault="00CE7021" w:rsidP="00FF789A">
            <w:pPr>
              <w:pStyle w:val="wText"/>
              <w:keepNext/>
              <w:tabs>
                <w:tab w:val="right" w:leader="dot" w:pos="6907"/>
              </w:tabs>
              <w:spacing w:after="0"/>
            </w:pPr>
            <w:r>
              <w:t>“</w:t>
            </w:r>
            <w:r w:rsidR="003E7B3F" w:rsidRPr="00093D0A">
              <w:t xml:space="preserve">Permanent Regulation S </w:t>
            </w:r>
            <w:r w:rsidR="003E7B3F">
              <w:t>Global Security</w:t>
            </w:r>
            <w:r>
              <w:t>”</w:t>
            </w:r>
            <w:r w:rsidR="00233A30">
              <w:tab/>
            </w:r>
          </w:p>
        </w:tc>
        <w:tc>
          <w:tcPr>
            <w:tcW w:w="2220" w:type="dxa"/>
            <w:vAlign w:val="bottom"/>
          </w:tcPr>
          <w:p w14:paraId="36791A8A" w14:textId="3EAF4A20" w:rsidR="003E7B3F" w:rsidRPr="00093D0A" w:rsidRDefault="00B109FF" w:rsidP="001C7E3B">
            <w:pPr>
              <w:pStyle w:val="wText"/>
              <w:spacing w:after="0"/>
              <w:jc w:val="center"/>
            </w:pPr>
            <w:r>
              <w:fldChar w:fldCharType="begin"/>
            </w:r>
            <w:r>
              <w:instrText xml:space="preserve"> REF _Ref_ContractCompanion_9kb9Ur2AI \n \h </w:instrText>
            </w:r>
            <w:r>
              <w:fldChar w:fldCharType="separate"/>
            </w:r>
            <w:r>
              <w:rPr>
                <w:cs/>
              </w:rPr>
              <w:t>‎</w:t>
            </w:r>
            <w:r>
              <w:t>2.1</w:t>
            </w:r>
            <w:r>
              <w:fldChar w:fldCharType="end"/>
            </w:r>
            <w:r>
              <w:fldChar w:fldCharType="begin"/>
            </w:r>
            <w:r>
              <w:instrText xml:space="preserve"> REF _Ref_ContractCompanion_9kb9Ur2AC \n \h </w:instrText>
            </w:r>
            <w:r>
              <w:fldChar w:fldCharType="separate"/>
            </w:r>
            <w:r>
              <w:rPr>
                <w:cs/>
              </w:rPr>
              <w:t>‎</w:t>
            </w:r>
            <w:r>
              <w:t>(a)</w:t>
            </w:r>
            <w:r>
              <w:fldChar w:fldCharType="end"/>
            </w:r>
          </w:p>
        </w:tc>
      </w:tr>
      <w:tr w:rsidR="003E7B3F" w:rsidRPr="00093D0A" w14:paraId="281CCB91" w14:textId="77777777" w:rsidTr="00FF789A">
        <w:tc>
          <w:tcPr>
            <w:tcW w:w="7140" w:type="dxa"/>
            <w:vAlign w:val="bottom"/>
          </w:tcPr>
          <w:p w14:paraId="04EAE909" w14:textId="12C85225" w:rsidR="003E7B3F" w:rsidRPr="00093D0A" w:rsidRDefault="00CE7021" w:rsidP="00FF789A">
            <w:pPr>
              <w:pStyle w:val="wText"/>
              <w:keepNext/>
              <w:tabs>
                <w:tab w:val="right" w:leader="dot" w:pos="6907"/>
              </w:tabs>
              <w:spacing w:after="0"/>
            </w:pPr>
            <w:r>
              <w:t>“</w:t>
            </w:r>
            <w:r w:rsidR="003E7B3F" w:rsidRPr="00093D0A">
              <w:t>Rule 144A</w:t>
            </w:r>
            <w:r>
              <w:t>”</w:t>
            </w:r>
            <w:r w:rsidR="00233A30">
              <w:tab/>
            </w:r>
          </w:p>
        </w:tc>
        <w:tc>
          <w:tcPr>
            <w:tcW w:w="2220" w:type="dxa"/>
            <w:vAlign w:val="bottom"/>
          </w:tcPr>
          <w:p w14:paraId="42FABC76" w14:textId="66543162" w:rsidR="003E7B3F" w:rsidRPr="00093D0A" w:rsidRDefault="00B109FF" w:rsidP="001C7E3B">
            <w:pPr>
              <w:pStyle w:val="wText"/>
              <w:spacing w:after="0"/>
              <w:jc w:val="center"/>
            </w:pPr>
            <w:r>
              <w:fldChar w:fldCharType="begin"/>
            </w:r>
            <w:r>
              <w:instrText xml:space="preserve"> REF _Ref_ContractCompanion_9kb9Ur2AI \n \h </w:instrText>
            </w:r>
            <w:r>
              <w:fldChar w:fldCharType="separate"/>
            </w:r>
            <w:r>
              <w:rPr>
                <w:cs/>
              </w:rPr>
              <w:t>‎</w:t>
            </w:r>
            <w:r>
              <w:t>2.1</w:t>
            </w:r>
            <w:r>
              <w:fldChar w:fldCharType="end"/>
            </w:r>
            <w:r>
              <w:fldChar w:fldCharType="begin"/>
            </w:r>
            <w:r>
              <w:instrText xml:space="preserve"> REF _Ref_ContractCompanion_9kb9Ur2AC \n \h </w:instrText>
            </w:r>
            <w:r>
              <w:fldChar w:fldCharType="separate"/>
            </w:r>
            <w:r>
              <w:rPr>
                <w:cs/>
              </w:rPr>
              <w:t>‎</w:t>
            </w:r>
            <w:r>
              <w:t>(a)</w:t>
            </w:r>
            <w:r>
              <w:fldChar w:fldCharType="end"/>
            </w:r>
          </w:p>
        </w:tc>
      </w:tr>
      <w:tr w:rsidR="003E7B3F" w:rsidRPr="00093D0A" w14:paraId="5FBB9279" w14:textId="77777777" w:rsidTr="00FF789A">
        <w:tc>
          <w:tcPr>
            <w:tcW w:w="7140" w:type="dxa"/>
            <w:vAlign w:val="bottom"/>
          </w:tcPr>
          <w:p w14:paraId="73BA4533" w14:textId="35D847A4" w:rsidR="003E7B3F" w:rsidRPr="00093D0A" w:rsidRDefault="00CE7021" w:rsidP="00FF789A">
            <w:pPr>
              <w:pStyle w:val="wText"/>
              <w:tabs>
                <w:tab w:val="right" w:leader="dot" w:pos="6907"/>
              </w:tabs>
              <w:spacing w:after="0"/>
            </w:pPr>
            <w:r>
              <w:t>“</w:t>
            </w:r>
            <w:r w:rsidR="003E7B3F" w:rsidRPr="00093D0A">
              <w:t xml:space="preserve">Temporary Regulation S </w:t>
            </w:r>
            <w:r w:rsidR="003E7B3F">
              <w:t>Global Security</w:t>
            </w:r>
            <w:r>
              <w:t>”</w:t>
            </w:r>
            <w:r w:rsidR="00233A30">
              <w:tab/>
            </w:r>
          </w:p>
        </w:tc>
        <w:tc>
          <w:tcPr>
            <w:tcW w:w="2220" w:type="dxa"/>
            <w:vAlign w:val="bottom"/>
          </w:tcPr>
          <w:p w14:paraId="4BFDB953" w14:textId="1CF219BD" w:rsidR="003E7B3F" w:rsidRPr="00093D0A" w:rsidRDefault="00B109FF" w:rsidP="001C7E3B">
            <w:pPr>
              <w:pStyle w:val="wText"/>
              <w:spacing w:after="0"/>
              <w:jc w:val="center"/>
            </w:pPr>
            <w:r>
              <w:fldChar w:fldCharType="begin"/>
            </w:r>
            <w:r>
              <w:instrText xml:space="preserve"> REF _Ref_ContractCompanion_9kb9Ur2AI \n \h </w:instrText>
            </w:r>
            <w:r>
              <w:fldChar w:fldCharType="separate"/>
            </w:r>
            <w:r>
              <w:rPr>
                <w:cs/>
              </w:rPr>
              <w:t>‎</w:t>
            </w:r>
            <w:r>
              <w:t>2.1</w:t>
            </w:r>
            <w:r>
              <w:fldChar w:fldCharType="end"/>
            </w:r>
            <w:r>
              <w:fldChar w:fldCharType="begin"/>
            </w:r>
            <w:r>
              <w:instrText xml:space="preserve"> REF _Ref_ContractCompanion_9kb9Ur2AC \n \h </w:instrText>
            </w:r>
            <w:r>
              <w:fldChar w:fldCharType="separate"/>
            </w:r>
            <w:r>
              <w:rPr>
                <w:cs/>
              </w:rPr>
              <w:t>‎</w:t>
            </w:r>
            <w:r>
              <w:t>(a)</w:t>
            </w:r>
            <w:r>
              <w:fldChar w:fldCharType="end"/>
            </w:r>
          </w:p>
        </w:tc>
      </w:tr>
    </w:tbl>
    <w:p w14:paraId="21D253E1" w14:textId="63EFAE90" w:rsidR="003E7B3F" w:rsidRPr="00093D0A" w:rsidRDefault="003E7B3F" w:rsidP="00FF789A">
      <w:pPr>
        <w:pStyle w:val="Appendix3"/>
        <w:keepNext/>
        <w:spacing w:before="180"/>
      </w:pPr>
      <w:r w:rsidRPr="00B23520">
        <w:rPr>
          <w:u w:val="single"/>
        </w:rPr>
        <w:t>The Securities</w:t>
      </w:r>
      <w:r w:rsidRPr="00093D0A">
        <w:t>.</w:t>
      </w:r>
    </w:p>
    <w:bookmarkStart w:id="390" w:name="_Ref_ContractCompanion_9kb9Ur2AI"/>
    <w:p w14:paraId="1CE89B48" w14:textId="65174A82" w:rsidR="003E7B3F" w:rsidRPr="00093D0A" w:rsidRDefault="00C72A8F" w:rsidP="00420ADE">
      <w:pPr>
        <w:pStyle w:val="Appendix4"/>
      </w:pPr>
      <w:r>
        <w:fldChar w:fldCharType="begin"/>
      </w:r>
      <w:bookmarkStart w:id="391" w:name="_Ref_ContractCompanion_9kb9Ur2AC"/>
      <w:bookmarkEnd w:id="391"/>
      <w:r>
        <w:instrText xml:space="preserve"> LISTNUM  \l 5 </w:instrText>
      </w:r>
      <w:r>
        <w:fldChar w:fldCharType="end">
          <w:numberingChange w:id="392" w:author="Unknown" w:original="(a)"/>
        </w:fldChar>
      </w:r>
      <w:r w:rsidR="003E7B3F" w:rsidRPr="00093D0A">
        <w:t xml:space="preserve">  </w:t>
      </w:r>
      <w:r w:rsidR="003E7B3F" w:rsidRPr="00093D0A">
        <w:rPr>
          <w:u w:val="single"/>
        </w:rPr>
        <w:t>Form and Dating</w:t>
      </w:r>
      <w:r w:rsidR="003E7B3F" w:rsidRPr="00093D0A">
        <w:t xml:space="preserve">.  The </w:t>
      </w:r>
      <w:r w:rsidR="003E7B3F">
        <w:t>Securities</w:t>
      </w:r>
      <w:r w:rsidR="003E7B3F" w:rsidRPr="00093D0A">
        <w:t xml:space="preserve"> will be issued by the pursuant to Article </w:t>
      </w:r>
      <w:r w:rsidR="003E7B3F">
        <w:t>2</w:t>
      </w:r>
      <w:r w:rsidR="003E7B3F" w:rsidRPr="00093D0A">
        <w:t xml:space="preserve"> of the Indenture.  The </w:t>
      </w:r>
      <w:r w:rsidR="003E7B3F">
        <w:t>Securities</w:t>
      </w:r>
      <w:r w:rsidR="003E7B3F" w:rsidRPr="00093D0A">
        <w:t xml:space="preserve"> will initially be sold in reliance on an exemption </w:t>
      </w:r>
      <w:r w:rsidR="003E7B3F" w:rsidRPr="00B23520">
        <w:t>pursuant</w:t>
      </w:r>
      <w:r w:rsidR="003E7B3F" w:rsidRPr="00093D0A">
        <w:t xml:space="preserve"> to Section 4(a)(2) of the Securities Act only to (i) QIBs in reliance on Rule 144A under the Securities Act (</w:t>
      </w:r>
      <w:r w:rsidR="00CE7021">
        <w:t>“</w:t>
      </w:r>
      <w:r w:rsidR="003E7B3F" w:rsidRPr="00093D0A">
        <w:rPr>
          <w:i/>
        </w:rPr>
        <w:t>Rule 144A</w:t>
      </w:r>
      <w:r w:rsidR="00CE7021">
        <w:t>”</w:t>
      </w:r>
      <w:r w:rsidR="003E7B3F" w:rsidRPr="00093D0A">
        <w:t xml:space="preserve">) </w:t>
      </w:r>
      <w:r w:rsidR="003E7B3F">
        <w:t xml:space="preserve">and institutional </w:t>
      </w:r>
      <w:r w:rsidR="00CE7021">
        <w:t>“</w:t>
      </w:r>
      <w:r w:rsidR="003E7B3F">
        <w:t>accredited investors</w:t>
      </w:r>
      <w:r w:rsidR="00CE7021">
        <w:t>”</w:t>
      </w:r>
      <w:r w:rsidR="003E7B3F" w:rsidRPr="0001562B">
        <w:t xml:space="preserve"> </w:t>
      </w:r>
      <w:r w:rsidR="003E7B3F" w:rsidRPr="002A7B77">
        <w:t>within the meaning of Rule 501 of Regulation D under the Securities Act</w:t>
      </w:r>
      <w:r w:rsidR="003E7B3F">
        <w:t xml:space="preserve"> </w:t>
      </w:r>
      <w:r w:rsidR="003E7B3F" w:rsidRPr="00093D0A">
        <w:t>and (ii) Persons other than U.S. Persons (as defined in Regulation S) outside the United States in reliance on Regulation S under the Securities Act (</w:t>
      </w:r>
      <w:r w:rsidR="00CE7021">
        <w:t>“</w:t>
      </w:r>
      <w:r w:rsidR="003E7B3F" w:rsidRPr="00093D0A">
        <w:rPr>
          <w:i/>
        </w:rPr>
        <w:t>Regulation S</w:t>
      </w:r>
      <w:r w:rsidR="00CE7021">
        <w:t>”</w:t>
      </w:r>
      <w:r w:rsidR="003E7B3F" w:rsidRPr="00093D0A">
        <w:t xml:space="preserve">).  </w:t>
      </w:r>
      <w:r w:rsidR="003E7B3F">
        <w:t>Securities</w:t>
      </w:r>
      <w:r w:rsidR="003E7B3F" w:rsidRPr="00093D0A">
        <w:t xml:space="preserve"> may thereafter be transferred to, among others, QIBs</w:t>
      </w:r>
      <w:r w:rsidR="003E7B3F">
        <w:t>, accredited investors</w:t>
      </w:r>
      <w:r w:rsidR="003E7B3F" w:rsidRPr="00093D0A">
        <w:t xml:space="preserve"> and purchasers in reliance on Regulation S, subject to the restrictions on transfer set forth herein.  </w:t>
      </w:r>
      <w:r w:rsidR="003E7B3F">
        <w:t>Securities</w:t>
      </w:r>
      <w:r w:rsidR="003E7B3F" w:rsidRPr="00093D0A">
        <w:t xml:space="preserve"> initially resold pursuant to Rule 144A </w:t>
      </w:r>
      <w:r w:rsidR="003E7B3F">
        <w:t xml:space="preserve">and Rule 501 of Regulation D </w:t>
      </w:r>
      <w:r w:rsidR="003E7B3F" w:rsidRPr="00093D0A">
        <w:t xml:space="preserve">shall be issued initially in the form of one or more permanent global notes in fully registered form (collectively, the </w:t>
      </w:r>
      <w:r w:rsidR="00CE7021">
        <w:t>“</w:t>
      </w:r>
      <w:r w:rsidR="003E7B3F" w:rsidRPr="003F643D">
        <w:rPr>
          <w:i/>
        </w:rPr>
        <w:t>Private Placement</w:t>
      </w:r>
      <w:r w:rsidR="003E7B3F" w:rsidRPr="006C7B05">
        <w:rPr>
          <w:i/>
          <w:iCs w:val="0"/>
        </w:rPr>
        <w:t xml:space="preserve"> </w:t>
      </w:r>
      <w:r w:rsidR="003E7B3F">
        <w:rPr>
          <w:i/>
        </w:rPr>
        <w:t>Global Security</w:t>
      </w:r>
      <w:r w:rsidR="00CE7021">
        <w:t>”</w:t>
      </w:r>
      <w:r w:rsidR="003E7B3F" w:rsidRPr="00093D0A">
        <w:t xml:space="preserve">); and </w:t>
      </w:r>
      <w:r w:rsidR="003E7B3F">
        <w:t>Securities</w:t>
      </w:r>
      <w:r w:rsidR="003E7B3F" w:rsidRPr="00093D0A">
        <w:t xml:space="preserve"> initially sold pursuant to Regulation S shall be issued initially in the form of one or more temporary global notes in fully registered form (collectively, the </w:t>
      </w:r>
      <w:r w:rsidR="00CE7021">
        <w:t>“</w:t>
      </w:r>
      <w:r w:rsidR="003E7B3F" w:rsidRPr="00093D0A">
        <w:rPr>
          <w:i/>
        </w:rPr>
        <w:t xml:space="preserve">Temporary Regulation S </w:t>
      </w:r>
      <w:r w:rsidR="003E7B3F">
        <w:rPr>
          <w:i/>
        </w:rPr>
        <w:t>Global Security</w:t>
      </w:r>
      <w:r w:rsidR="00CE7021">
        <w:t>”</w:t>
      </w:r>
      <w:r w:rsidR="003E7B3F" w:rsidRPr="00093D0A">
        <w:t xml:space="preserve">), in each case without interest coupons and with the global notes legend and the applicable restricted notes legend set forth in </w:t>
      </w:r>
      <w:r w:rsidR="00A4726F" w:rsidRPr="00A4726F">
        <w:rPr>
          <w:u w:val="single"/>
        </w:rPr>
        <w:fldChar w:fldCharType="begin"/>
      </w:r>
      <w:r w:rsidR="00A4726F" w:rsidRPr="00A4726F">
        <w:rPr>
          <w:u w:val="single"/>
        </w:rPr>
        <w:instrText xml:space="preserve"> REF _Ref_ContractCompanion_9kb9Ur07B \w \n \h \* MERGEFORMAT </w:instrText>
      </w:r>
      <w:r w:rsidR="00A4726F" w:rsidRPr="00A4726F">
        <w:rPr>
          <w:u w:val="single"/>
        </w:rPr>
      </w:r>
      <w:r w:rsidR="00A4726F" w:rsidRPr="00A4726F">
        <w:rPr>
          <w:u w:val="single"/>
        </w:rPr>
        <w:fldChar w:fldCharType="separate"/>
      </w:r>
      <w:r w:rsidR="00A4726F" w:rsidRPr="00A4726F">
        <w:rPr>
          <w:u w:val="single"/>
        </w:rPr>
        <w:t>Exhibit A</w:t>
      </w:r>
      <w:r w:rsidR="00A4726F" w:rsidRPr="00A4726F">
        <w:rPr>
          <w:u w:val="single"/>
        </w:rPr>
        <w:fldChar w:fldCharType="end"/>
      </w:r>
      <w:r w:rsidR="003E7B3F">
        <w:t xml:space="preserve"> to the Indenture</w:t>
      </w:r>
      <w:r w:rsidR="003E7B3F" w:rsidRPr="00093D0A">
        <w:t xml:space="preserve">, which shall be deposited on behalf of the purchasers of the </w:t>
      </w:r>
      <w:r w:rsidR="003E7B3F">
        <w:t>Securities</w:t>
      </w:r>
      <w:r w:rsidR="003E7B3F" w:rsidRPr="00093D0A">
        <w:t xml:space="preserve"> represented thereby with the </w:t>
      </w:r>
      <w:r w:rsidR="003E7B3F">
        <w:t>Custodian</w:t>
      </w:r>
      <w:r w:rsidR="003E7B3F" w:rsidRPr="00093D0A">
        <w:t xml:space="preserve"> and registered in the name of the Depository, duly executed by the </w:t>
      </w:r>
      <w:r w:rsidR="003E7B3F">
        <w:t>Company</w:t>
      </w:r>
      <w:r w:rsidR="003E7B3F" w:rsidRPr="00093D0A">
        <w:t xml:space="preserve"> and authenticated by the Trustee as provided in th</w:t>
      </w:r>
      <w:r w:rsidR="003E7B3F">
        <w:t>e</w:t>
      </w:r>
      <w:r w:rsidR="003E7B3F" w:rsidRPr="00093D0A">
        <w:t xml:space="preserve"> Indenture</w:t>
      </w:r>
      <w:r w:rsidR="006C7B05">
        <w:t xml:space="preserve">.  </w:t>
      </w:r>
      <w:r w:rsidR="006C7B05" w:rsidRPr="00093D0A">
        <w:t>E</w:t>
      </w:r>
      <w:r w:rsidR="003E7B3F" w:rsidRPr="00093D0A">
        <w:t>xcept as set forth in this Section </w:t>
      </w:r>
      <w:r w:rsidR="00A4726F">
        <w:fldChar w:fldCharType="begin"/>
      </w:r>
      <w:r w:rsidR="00A4726F">
        <w:instrText xml:space="preserve"> REF _Ref_ContractCompanion_9kb9Ur2AI \n \h </w:instrText>
      </w:r>
      <w:r w:rsidR="00A4726F">
        <w:fldChar w:fldCharType="separate"/>
      </w:r>
      <w:r w:rsidR="00A4726F">
        <w:t>2.1</w:t>
      </w:r>
      <w:r w:rsidR="00A4726F">
        <w:fldChar w:fldCharType="end"/>
      </w:r>
      <w:r w:rsidR="00A4726F">
        <w:fldChar w:fldCharType="begin"/>
      </w:r>
      <w:r w:rsidR="00A4726F">
        <w:instrText xml:space="preserve"> REF _Ref_ContractCompanion_9kb9Ur2AC \h \r \* MERGEFORMAT </w:instrText>
      </w:r>
      <w:r w:rsidR="00A4726F">
        <w:fldChar w:fldCharType="separate"/>
      </w:r>
      <w:r w:rsidR="00A4726F">
        <w:t>(a)</w:t>
      </w:r>
      <w:r w:rsidR="00A4726F">
        <w:fldChar w:fldCharType="end"/>
      </w:r>
      <w:r w:rsidR="003E7B3F" w:rsidRPr="00093D0A">
        <w:t xml:space="preserve">, beneficial ownership interests in the Temporary Regulation S </w:t>
      </w:r>
      <w:r w:rsidR="003E7B3F">
        <w:t>Global Security</w:t>
      </w:r>
      <w:r w:rsidR="003E7B3F" w:rsidRPr="00093D0A">
        <w:t xml:space="preserve"> will not be exchangeable for interests in a </w:t>
      </w:r>
      <w:r w:rsidR="003E7B3F">
        <w:t>Private Placement Global Security</w:t>
      </w:r>
      <w:r w:rsidR="003E7B3F" w:rsidRPr="00093D0A">
        <w:t xml:space="preserve">, a permanent global note (the </w:t>
      </w:r>
      <w:r w:rsidR="00CE7021">
        <w:t>“</w:t>
      </w:r>
      <w:r w:rsidR="003E7B3F" w:rsidRPr="00093D0A">
        <w:rPr>
          <w:i/>
        </w:rPr>
        <w:t xml:space="preserve">Permanent Regulation S </w:t>
      </w:r>
      <w:r w:rsidR="003E7B3F">
        <w:rPr>
          <w:i/>
        </w:rPr>
        <w:t>Global Security</w:t>
      </w:r>
      <w:r w:rsidR="00CE7021">
        <w:t>”</w:t>
      </w:r>
      <w:r w:rsidR="003E7B3F" w:rsidRPr="00093D0A">
        <w:t xml:space="preserve">, and together with the Temporary Regulation S </w:t>
      </w:r>
      <w:r w:rsidR="003E7B3F">
        <w:t>Global Security</w:t>
      </w:r>
      <w:r w:rsidR="003E7B3F" w:rsidRPr="00093D0A">
        <w:t xml:space="preserve">, the </w:t>
      </w:r>
      <w:r w:rsidR="00CE7021">
        <w:t>“</w:t>
      </w:r>
      <w:r w:rsidR="003E7B3F" w:rsidRPr="00093D0A">
        <w:rPr>
          <w:i/>
        </w:rPr>
        <w:t xml:space="preserve">Regulation S </w:t>
      </w:r>
      <w:r w:rsidR="003E7B3F">
        <w:rPr>
          <w:i/>
        </w:rPr>
        <w:t>Global Security</w:t>
      </w:r>
      <w:r w:rsidR="00CE7021">
        <w:t>”</w:t>
      </w:r>
      <w:r w:rsidR="003E7B3F" w:rsidRPr="00093D0A">
        <w:t xml:space="preserve">) or any other </w:t>
      </w:r>
      <w:r w:rsidR="003E7B3F">
        <w:t>Security</w:t>
      </w:r>
      <w:r w:rsidR="003E7B3F" w:rsidRPr="00093D0A">
        <w:t xml:space="preserve"> prior to the expiration of the Distribution Compliance Period and then, after the expiration of the Distribution Compliance Period, may be exchanged for interests in a </w:t>
      </w:r>
      <w:r w:rsidR="003E7B3F">
        <w:t>Private Placement Global Security</w:t>
      </w:r>
      <w:r w:rsidR="003E7B3F" w:rsidRPr="00093D0A">
        <w:t xml:space="preserve">, the Permanent Regulation S </w:t>
      </w:r>
      <w:r w:rsidR="003E7B3F">
        <w:t>Global Security</w:t>
      </w:r>
      <w:r w:rsidR="003E7B3F" w:rsidRPr="00093D0A">
        <w:t xml:space="preserve"> or a </w:t>
      </w:r>
      <w:r w:rsidR="003E7B3F">
        <w:t>Certificated Security</w:t>
      </w:r>
      <w:r w:rsidR="003E7B3F" w:rsidRPr="00093D0A">
        <w:t xml:space="preserve"> only (i) upon certification in form reasonably satisfactory to the </w:t>
      </w:r>
      <w:r w:rsidR="003E7B3F">
        <w:t>Company</w:t>
      </w:r>
      <w:r w:rsidR="003E7B3F" w:rsidRPr="00093D0A">
        <w:t xml:space="preserve"> that beneficial ownership interests in such Temporary Regulation S </w:t>
      </w:r>
      <w:r w:rsidR="003E7B3F">
        <w:t>Global Security</w:t>
      </w:r>
      <w:r w:rsidR="003E7B3F" w:rsidRPr="00093D0A">
        <w:t xml:space="preserve"> are owned either by non</w:t>
      </w:r>
      <w:r w:rsidR="003E7B3F" w:rsidRPr="00093D0A">
        <w:noBreakHyphen/>
        <w:t xml:space="preserve">U.S. persons or U.S. persons who purchased such interests in a transaction that did not require registration under the Securities Act, and (ii) in the case of an exchange for a </w:t>
      </w:r>
      <w:r w:rsidR="003E7B3F">
        <w:t>Certificated Security</w:t>
      </w:r>
      <w:r w:rsidR="003E7B3F" w:rsidRPr="00093D0A">
        <w:t>, in compliance with the requirements of Section </w:t>
      </w:r>
      <w:r w:rsidR="00A4726F">
        <w:fldChar w:fldCharType="begin"/>
      </w:r>
      <w:r w:rsidR="00A4726F">
        <w:instrText xml:space="preserve"> REF _Ref_ContractCompanion_9kb9Ur2BD \n \h </w:instrText>
      </w:r>
      <w:r w:rsidR="00A4726F">
        <w:fldChar w:fldCharType="separate"/>
      </w:r>
      <w:r w:rsidR="00A4726F">
        <w:t>2.4</w:t>
      </w:r>
      <w:r w:rsidR="00A4726F">
        <w:fldChar w:fldCharType="end"/>
      </w:r>
      <w:r w:rsidR="00A4726F">
        <w:fldChar w:fldCharType="begin"/>
      </w:r>
      <w:r w:rsidR="00A4726F">
        <w:instrText xml:space="preserve"> REF _Ref_ContractCompanion_9kb9Ur2AE \n \h </w:instrText>
      </w:r>
      <w:r w:rsidR="00A4726F">
        <w:fldChar w:fldCharType="separate"/>
      </w:r>
      <w:r w:rsidR="00A4726F">
        <w:t>(a)</w:t>
      </w:r>
      <w:r w:rsidR="00A4726F">
        <w:fldChar w:fldCharType="end"/>
      </w:r>
      <w:r w:rsidR="00B109FF">
        <w:t xml:space="preserve"> </w:t>
      </w:r>
      <w:r w:rsidR="003E7B3F" w:rsidRPr="00093D0A">
        <w:t>hereof.</w:t>
      </w:r>
      <w:bookmarkEnd w:id="390"/>
    </w:p>
    <w:p w14:paraId="2299EA02" w14:textId="77777777" w:rsidR="003E7B3F" w:rsidRPr="00093D0A" w:rsidRDefault="003E7B3F" w:rsidP="0049296C">
      <w:pPr>
        <w:pStyle w:val="wText2"/>
      </w:pPr>
      <w:r w:rsidRPr="00093D0A">
        <w:t xml:space="preserve">Beneficial interests in Temporary Regulation S </w:t>
      </w:r>
      <w:r>
        <w:t>Global Securities</w:t>
      </w:r>
      <w:r w:rsidRPr="00093D0A">
        <w:t xml:space="preserve"> may be exchanged for interests in </w:t>
      </w:r>
      <w:r>
        <w:t>a Private Placement Global Security</w:t>
      </w:r>
      <w:r w:rsidRPr="00093D0A">
        <w:t xml:space="preserve"> if (1) such exchange occurs in connection with a transfer of </w:t>
      </w:r>
      <w:r>
        <w:t>Securities</w:t>
      </w:r>
      <w:r w:rsidRPr="00093D0A">
        <w:t xml:space="preserve"> in compliance with Rule 144A </w:t>
      </w:r>
      <w:r>
        <w:t xml:space="preserve">or </w:t>
      </w:r>
      <w:r w:rsidRPr="002A7B77">
        <w:t xml:space="preserve">Rule 501 of Regulation D </w:t>
      </w:r>
      <w:r w:rsidRPr="00093D0A">
        <w:t xml:space="preserve">and (2) the transferor of the beneficial interest in the Temporary Regulation S </w:t>
      </w:r>
      <w:r>
        <w:t>Global Security</w:t>
      </w:r>
      <w:r w:rsidRPr="00093D0A">
        <w:t xml:space="preserve"> first delivers to the Registrar a written certificate (in a form satisfactory to the </w:t>
      </w:r>
      <w:r>
        <w:t>Company</w:t>
      </w:r>
      <w:r w:rsidRPr="00093D0A">
        <w:t xml:space="preserve">) to the effect that the beneficial interest in the Temporary Regulation S </w:t>
      </w:r>
      <w:r>
        <w:t>Global Security</w:t>
      </w:r>
      <w:r w:rsidRPr="00093D0A">
        <w:t xml:space="preserve"> is being transferred to a Person (a) whom the transferor reasonably believes to be a QIB</w:t>
      </w:r>
      <w:r>
        <w:t xml:space="preserve"> or Accredited Investor</w:t>
      </w:r>
      <w:r w:rsidRPr="00093D0A">
        <w:t xml:space="preserve"> (b) purchasing for its own account or the account of a QIB in a transaction meeting the requirements of Rule 144A</w:t>
      </w:r>
      <w:r>
        <w:t xml:space="preserve"> or Rule 501 of Regulation D</w:t>
      </w:r>
      <w:r w:rsidRPr="00093D0A">
        <w:t>, and (c) in accordance with all applicable securities laws of the States of the United States and other jurisdictions.</w:t>
      </w:r>
    </w:p>
    <w:p w14:paraId="05B301D5" w14:textId="77777777" w:rsidR="003E7B3F" w:rsidRPr="00093D0A" w:rsidRDefault="003E7B3F" w:rsidP="0049296C">
      <w:pPr>
        <w:pStyle w:val="wText2"/>
      </w:pPr>
      <w:r w:rsidRPr="00093D0A">
        <w:t>Beneficial interests in a</w:t>
      </w:r>
      <w:r>
        <w:t xml:space="preserve"> Private Placement Global Security</w:t>
      </w:r>
      <w:r w:rsidRPr="00093D0A">
        <w:t xml:space="preserve"> may be transferred to a Person who takes delivery in the form of an interest in a Regulation S </w:t>
      </w:r>
      <w:r>
        <w:t>Global Security</w:t>
      </w:r>
      <w:r w:rsidRPr="00093D0A">
        <w:t xml:space="preserve">, whether before or after the expiration of the Distribution Compliance Period, only if the transferor first delivers to the Registrar a written certificate (in a form satisfactory to the </w:t>
      </w:r>
      <w:r>
        <w:t>Company</w:t>
      </w:r>
      <w:r w:rsidRPr="00093D0A">
        <w:t>) to the effect that such transfer is being made in accordance with Rule 903 or 904 of Regulation S.</w:t>
      </w:r>
    </w:p>
    <w:p w14:paraId="3F59F736" w14:textId="4978097C" w:rsidR="003E7B3F" w:rsidRPr="00093D0A" w:rsidRDefault="003E7B3F" w:rsidP="0049296C">
      <w:pPr>
        <w:pStyle w:val="wText2"/>
      </w:pPr>
      <w:r w:rsidRPr="00093D0A">
        <w:t xml:space="preserve">The </w:t>
      </w:r>
      <w:r>
        <w:t>Private Placement Global Security</w:t>
      </w:r>
      <w:r w:rsidRPr="00093D0A">
        <w:t xml:space="preserve">, the Temporary Regulation S </w:t>
      </w:r>
      <w:r>
        <w:t>Global Security</w:t>
      </w:r>
      <w:r w:rsidRPr="00093D0A">
        <w:t xml:space="preserve"> and the Permanent Regulation S </w:t>
      </w:r>
      <w:r>
        <w:t>Global Security</w:t>
      </w:r>
      <w:r w:rsidRPr="00093D0A">
        <w:t xml:space="preserve"> are collectively referred to herein as </w:t>
      </w:r>
      <w:r w:rsidR="00CE7021">
        <w:t>“</w:t>
      </w:r>
      <w:r>
        <w:rPr>
          <w:i/>
        </w:rPr>
        <w:t>Global Securities</w:t>
      </w:r>
      <w:r w:rsidRPr="00093D0A">
        <w:t>.</w:t>
      </w:r>
      <w:r w:rsidR="00CE7021">
        <w:t>”</w:t>
      </w:r>
      <w:r w:rsidRPr="00093D0A">
        <w:t xml:space="preserve">  The aggregate principal amount of the </w:t>
      </w:r>
      <w:r>
        <w:t>Global Securities</w:t>
      </w:r>
      <w:r w:rsidRPr="00093D0A">
        <w:t xml:space="preserve"> may from time to time be increased or decreased by adjustments made on the records of the Trustee and the Depository or its nominee as hereinafter provided.</w:t>
      </w:r>
    </w:p>
    <w:p w14:paraId="796D9A3F" w14:textId="09F1ADF6" w:rsidR="003E7B3F" w:rsidRPr="00093D0A" w:rsidRDefault="003E7B3F" w:rsidP="00420ADE">
      <w:pPr>
        <w:pStyle w:val="Appendix5"/>
      </w:pPr>
      <w:bookmarkStart w:id="393" w:name="_Ref_ContractCompanion_9kb9Ur2AG"/>
      <w:r w:rsidRPr="00093D0A">
        <w:rPr>
          <w:u w:val="single"/>
        </w:rPr>
        <w:t>Book</w:t>
      </w:r>
      <w:r w:rsidRPr="00093D0A">
        <w:rPr>
          <w:u w:val="single"/>
        </w:rPr>
        <w:noBreakHyphen/>
        <w:t>Entry Provisions</w:t>
      </w:r>
      <w:r w:rsidRPr="00093D0A">
        <w:t>.  This Section </w:t>
      </w:r>
      <w:r w:rsidR="00A4726F">
        <w:fldChar w:fldCharType="begin"/>
      </w:r>
      <w:r w:rsidR="00A4726F">
        <w:instrText xml:space="preserve"> REF _Ref_ContractCompanion_9kb9Ur2AI \n \h </w:instrText>
      </w:r>
      <w:r w:rsidR="00A4726F">
        <w:fldChar w:fldCharType="separate"/>
      </w:r>
      <w:r w:rsidR="00A4726F">
        <w:t>2.1</w:t>
      </w:r>
      <w:r w:rsidR="00A4726F">
        <w:fldChar w:fldCharType="end"/>
      </w:r>
      <w:r w:rsidR="00A4726F">
        <w:fldChar w:fldCharType="begin"/>
      </w:r>
      <w:r w:rsidR="00A4726F">
        <w:instrText xml:space="preserve"> REF _Ref_ContractCompanion_9kb9Ur2AG \n \h </w:instrText>
      </w:r>
      <w:r w:rsidR="00A4726F">
        <w:fldChar w:fldCharType="separate"/>
      </w:r>
      <w:r w:rsidR="00A4726F">
        <w:t>(b)</w:t>
      </w:r>
      <w:r w:rsidR="00A4726F">
        <w:fldChar w:fldCharType="end"/>
      </w:r>
      <w:r w:rsidR="00A4726F">
        <w:t xml:space="preserve"> </w:t>
      </w:r>
      <w:r w:rsidRPr="00093D0A">
        <w:t xml:space="preserve">shall apply only to a </w:t>
      </w:r>
      <w:r>
        <w:t>Global Security</w:t>
      </w:r>
      <w:r w:rsidRPr="00093D0A">
        <w:t xml:space="preserve"> deposited with or on behalf of the Depository.</w:t>
      </w:r>
      <w:bookmarkEnd w:id="393"/>
    </w:p>
    <w:p w14:paraId="7CC35599" w14:textId="493E137B" w:rsidR="003E7B3F" w:rsidRPr="00093D0A" w:rsidRDefault="003E7B3F" w:rsidP="00594EFA">
      <w:pPr>
        <w:pStyle w:val="wText2"/>
      </w:pPr>
      <w:r w:rsidRPr="00093D0A">
        <w:t xml:space="preserve">The </w:t>
      </w:r>
      <w:r>
        <w:t>Company</w:t>
      </w:r>
      <w:r w:rsidRPr="00093D0A">
        <w:t xml:space="preserve"> shall execute and the Trustee shall, in accordance with </w:t>
      </w:r>
      <w:r w:rsidR="00B109FF">
        <w:fldChar w:fldCharType="begin"/>
      </w:r>
      <w:r w:rsidR="00B109FF">
        <w:instrText xml:space="preserve"> REF _Ref_ContractCompanion_9kb9Ur028 \n \h </w:instrText>
      </w:r>
      <w:r w:rsidR="00B109FF">
        <w:fldChar w:fldCharType="separate"/>
      </w:r>
      <w:r w:rsidR="00B109FF">
        <w:rPr>
          <w:cs/>
        </w:rPr>
        <w:t>‎</w:t>
      </w:r>
      <w:r w:rsidR="00B109FF">
        <w:t>Section 2.02</w:t>
      </w:r>
      <w:r w:rsidR="00B109FF">
        <w:fldChar w:fldCharType="end"/>
      </w:r>
      <w:r w:rsidRPr="00093D0A">
        <w:t xml:space="preserve"> of th</w:t>
      </w:r>
      <w:r>
        <w:t>e</w:t>
      </w:r>
      <w:r w:rsidRPr="00093D0A">
        <w:t xml:space="preserve"> Indenture, authenticate and deliver initially one or more </w:t>
      </w:r>
      <w:r>
        <w:t>Global Securities</w:t>
      </w:r>
      <w:r w:rsidRPr="00093D0A">
        <w:t xml:space="preserve"> that (a) shall be registered in the name of the Depository and (b) shall be delivered by the Trustee to such Depository or pursuant to such Depository</w:t>
      </w:r>
      <w:r w:rsidR="00CE7021">
        <w:t>’</w:t>
      </w:r>
      <w:r w:rsidRPr="00093D0A">
        <w:t>s instructions or held by the Trustee as custodian for the Depository.</w:t>
      </w:r>
    </w:p>
    <w:p w14:paraId="6CB7D261" w14:textId="3C6864D3" w:rsidR="003E7B3F" w:rsidRPr="00093D0A" w:rsidRDefault="003E7B3F" w:rsidP="00594EFA">
      <w:pPr>
        <w:pStyle w:val="wText2"/>
      </w:pPr>
      <w:r w:rsidRPr="00093D0A">
        <w:t>Members of, or participants in the Depository (</w:t>
      </w:r>
      <w:r w:rsidR="00CE7021">
        <w:t>“</w:t>
      </w:r>
      <w:r w:rsidRPr="00093D0A">
        <w:rPr>
          <w:i/>
        </w:rPr>
        <w:t>Agent Members</w:t>
      </w:r>
      <w:r w:rsidR="00CE7021">
        <w:t>”</w:t>
      </w:r>
      <w:r w:rsidRPr="00093D0A">
        <w:t xml:space="preserve">) shall have no rights under this Indenture with respect to any </w:t>
      </w:r>
      <w:r>
        <w:t>Global Security</w:t>
      </w:r>
      <w:r w:rsidRPr="00093D0A">
        <w:t xml:space="preserve"> held on their behalf by the Depository or by the Trustee as the custodian of the Depository or under such </w:t>
      </w:r>
      <w:r>
        <w:t>Global Security</w:t>
      </w:r>
      <w:r w:rsidRPr="00093D0A">
        <w:t xml:space="preserve">, and the </w:t>
      </w:r>
      <w:r>
        <w:t>Company</w:t>
      </w:r>
      <w:r w:rsidRPr="00093D0A">
        <w:t xml:space="preserve">, the Trustee and any agent of the </w:t>
      </w:r>
      <w:r>
        <w:t>Company</w:t>
      </w:r>
      <w:r w:rsidRPr="00093D0A">
        <w:t xml:space="preserve"> or the Trustee shall be entitled to treat the Depository as the absolute owner of such </w:t>
      </w:r>
      <w:r>
        <w:t>Global Security</w:t>
      </w:r>
      <w:r w:rsidRPr="00093D0A">
        <w:t xml:space="preserve"> for all purposes whatsoever.  Notwithstanding the foregoing, nothing herein shall prevent the </w:t>
      </w:r>
      <w:r>
        <w:t>Company</w:t>
      </w:r>
      <w:r w:rsidRPr="00093D0A">
        <w:t xml:space="preserve">, the Trustee or any agent of the </w:t>
      </w:r>
      <w:r>
        <w:t>Company</w:t>
      </w:r>
      <w:r w:rsidRPr="00093D0A">
        <w:t xml:space="preserve"> or the Trustee from giving effect to any written certification, proxy or other authorization furnished by the Depository or impair as between the Depository and its Agent Members, the operation of customary practices of such Depository governing the exercise of the rights of a holder of a beneficial interest in any </w:t>
      </w:r>
      <w:r>
        <w:t>Global Security</w:t>
      </w:r>
      <w:r w:rsidRPr="00093D0A">
        <w:t>.</w:t>
      </w:r>
    </w:p>
    <w:p w14:paraId="630EC08F" w14:textId="066A712C" w:rsidR="003E7B3F" w:rsidRPr="00093D0A" w:rsidRDefault="003E7B3F" w:rsidP="00420ADE">
      <w:pPr>
        <w:pStyle w:val="Appendix5"/>
      </w:pPr>
      <w:r>
        <w:rPr>
          <w:u w:val="single"/>
        </w:rPr>
        <w:t>Certificated Securities</w:t>
      </w:r>
      <w:r w:rsidRPr="00093D0A">
        <w:t>.  Except as provided in this Section </w:t>
      </w:r>
      <w:r w:rsidR="00A4726F">
        <w:fldChar w:fldCharType="begin"/>
      </w:r>
      <w:r w:rsidR="00A4726F">
        <w:instrText xml:space="preserve"> REF _Ref_ContractCompanion_9kb9Ur2AI \n \h \t \* MERGEFORMAT </w:instrText>
      </w:r>
      <w:r w:rsidR="00A4726F">
        <w:fldChar w:fldCharType="separate"/>
      </w:r>
      <w:r w:rsidR="00A4726F">
        <w:t>2.1</w:t>
      </w:r>
      <w:r w:rsidR="00A4726F">
        <w:fldChar w:fldCharType="end"/>
      </w:r>
      <w:r w:rsidRPr="00093D0A">
        <w:t xml:space="preserve">, </w:t>
      </w:r>
      <w:r w:rsidR="00A4726F">
        <w:fldChar w:fldCharType="begin"/>
      </w:r>
      <w:r w:rsidR="00A4726F">
        <w:instrText xml:space="preserve"> REF _Ref_ContractCompanion_9kb9Ur2BB \n \h \t \* MERGEFORMAT </w:instrText>
      </w:r>
      <w:r w:rsidR="00A4726F">
        <w:fldChar w:fldCharType="separate"/>
      </w:r>
      <w:r w:rsidR="00A4726F">
        <w:t>2.3</w:t>
      </w:r>
      <w:r w:rsidR="00A4726F">
        <w:fldChar w:fldCharType="end"/>
      </w:r>
      <w:r w:rsidRPr="00093D0A">
        <w:t xml:space="preserve"> or </w:t>
      </w:r>
      <w:r w:rsidR="00A4726F">
        <w:fldChar w:fldCharType="begin"/>
      </w:r>
      <w:r w:rsidR="00A4726F">
        <w:instrText xml:space="preserve"> REF _Ref_ContractCompanion_9kb9Ur2BD \n \h \t \* MERGEFORMAT </w:instrText>
      </w:r>
      <w:r w:rsidR="00A4726F">
        <w:fldChar w:fldCharType="separate"/>
      </w:r>
      <w:r w:rsidR="00A4726F">
        <w:t>2.4</w:t>
      </w:r>
      <w:r w:rsidR="00A4726F">
        <w:fldChar w:fldCharType="end"/>
      </w:r>
      <w:r w:rsidRPr="00093D0A">
        <w:t xml:space="preserve">, owners of beneficial interests in </w:t>
      </w:r>
      <w:r>
        <w:t>Global Securitie</w:t>
      </w:r>
      <w:r w:rsidRPr="00093D0A">
        <w:t xml:space="preserve">s shall not be entitled to receive physical delivery of </w:t>
      </w:r>
      <w:r>
        <w:t>Certificated Securities</w:t>
      </w:r>
      <w:r w:rsidRPr="00093D0A">
        <w:t>.</w:t>
      </w:r>
    </w:p>
    <w:p w14:paraId="47FE0863" w14:textId="5C0B3E95" w:rsidR="003E7B3F" w:rsidRPr="00093D0A" w:rsidRDefault="003E7B3F" w:rsidP="00420ADE">
      <w:pPr>
        <w:pStyle w:val="Appendix4"/>
      </w:pPr>
      <w:r>
        <w:t>[</w:t>
      </w:r>
      <w:r w:rsidRPr="000C0137">
        <w:rPr>
          <w:u w:val="single"/>
        </w:rPr>
        <w:t>Reserved</w:t>
      </w:r>
      <w:r>
        <w:t>]</w:t>
      </w:r>
      <w:r w:rsidRPr="00093D0A">
        <w:t>.</w:t>
      </w:r>
    </w:p>
    <w:p w14:paraId="7794A104" w14:textId="35913DEC" w:rsidR="003E7B3F" w:rsidRPr="00093D0A" w:rsidRDefault="003E7B3F" w:rsidP="00420ADE">
      <w:pPr>
        <w:pStyle w:val="Appendix4"/>
        <w:keepNext/>
      </w:pPr>
      <w:bookmarkStart w:id="394" w:name="_Ref_ContractCompanion_9kb9Ur2BB"/>
      <w:r w:rsidRPr="000C0137">
        <w:rPr>
          <w:u w:val="single"/>
        </w:rPr>
        <w:t>Transfer and Exchange</w:t>
      </w:r>
      <w:r w:rsidRPr="00093D0A">
        <w:t>.</w:t>
      </w:r>
      <w:bookmarkEnd w:id="394"/>
    </w:p>
    <w:p w14:paraId="1BF21B9A" w14:textId="18C8F39C" w:rsidR="003E7B3F" w:rsidRPr="00093D0A" w:rsidRDefault="003E7B3F" w:rsidP="00420ADE">
      <w:pPr>
        <w:pStyle w:val="Appendix5"/>
        <w:keepNext/>
      </w:pPr>
      <w:r w:rsidRPr="00093D0A">
        <w:rPr>
          <w:u w:val="single"/>
        </w:rPr>
        <w:t xml:space="preserve">Transfer and Exchange of </w:t>
      </w:r>
      <w:r>
        <w:rPr>
          <w:u w:val="single"/>
        </w:rPr>
        <w:t>Certificated Securities</w:t>
      </w:r>
      <w:r w:rsidRPr="00093D0A">
        <w:t xml:space="preserve">.  When </w:t>
      </w:r>
      <w:r>
        <w:t>Certificated Securities</w:t>
      </w:r>
      <w:r w:rsidRPr="00093D0A">
        <w:t xml:space="preserve"> are presented to the Registrar with a request:</w:t>
      </w:r>
    </w:p>
    <w:p w14:paraId="3219B43E" w14:textId="77777777" w:rsidR="003E7B3F" w:rsidRPr="00093D0A" w:rsidRDefault="003E7B3F" w:rsidP="006F6E5C">
      <w:pPr>
        <w:pStyle w:val="wText3"/>
      </w:pPr>
      <w:r w:rsidRPr="00093D0A">
        <w:t>(x)</w:t>
      </w:r>
      <w:r w:rsidRPr="00093D0A">
        <w:tab/>
        <w:t xml:space="preserve">to register the transfer of such </w:t>
      </w:r>
      <w:r>
        <w:t>Certificated Securities</w:t>
      </w:r>
      <w:r w:rsidRPr="00093D0A">
        <w:t>; or</w:t>
      </w:r>
    </w:p>
    <w:p w14:paraId="1F248B70" w14:textId="77777777" w:rsidR="003E7B3F" w:rsidRPr="00093D0A" w:rsidRDefault="003E7B3F" w:rsidP="006F6E5C">
      <w:pPr>
        <w:pStyle w:val="wText3"/>
        <w:ind w:left="1440" w:firstLine="720"/>
      </w:pPr>
      <w:r w:rsidRPr="00093D0A">
        <w:t>(y)</w:t>
      </w:r>
      <w:r w:rsidRPr="00093D0A">
        <w:tab/>
        <w:t xml:space="preserve">to exchange such </w:t>
      </w:r>
      <w:r>
        <w:t>Certificated Securities</w:t>
      </w:r>
      <w:r w:rsidRPr="00093D0A">
        <w:t xml:space="preserve"> for an equal principal amount of </w:t>
      </w:r>
      <w:r>
        <w:t>Certificated Securities</w:t>
      </w:r>
      <w:r w:rsidRPr="00093D0A">
        <w:t xml:space="preserve"> of other authorized denominations,</w:t>
      </w:r>
    </w:p>
    <w:p w14:paraId="58060427" w14:textId="77777777" w:rsidR="003E7B3F" w:rsidRPr="00093D0A" w:rsidRDefault="003E7B3F" w:rsidP="007C1FE1">
      <w:pPr>
        <w:pStyle w:val="wText"/>
        <w:keepNext/>
        <w:rPr>
          <w:iCs/>
        </w:rPr>
      </w:pPr>
      <w:r w:rsidRPr="00093D0A">
        <w:rPr>
          <w:iCs/>
        </w:rPr>
        <w:t xml:space="preserve">the </w:t>
      </w:r>
      <w:r w:rsidRPr="00093D0A">
        <w:t>Registrar</w:t>
      </w:r>
      <w:r w:rsidRPr="00093D0A">
        <w:rPr>
          <w:iCs/>
        </w:rPr>
        <w:t xml:space="preserve"> shall register the transfer or make the exchange as requested if its reasonable requirements for such transaction are met; </w:t>
      </w:r>
      <w:r w:rsidRPr="00093D0A">
        <w:rPr>
          <w:i/>
          <w:iCs/>
        </w:rPr>
        <w:t>provided</w:t>
      </w:r>
      <w:r w:rsidRPr="00093D0A">
        <w:rPr>
          <w:iCs/>
        </w:rPr>
        <w:t>,</w:t>
      </w:r>
      <w:r w:rsidRPr="006C7B05">
        <w:t xml:space="preserve"> </w:t>
      </w:r>
      <w:r w:rsidRPr="00093D0A">
        <w:rPr>
          <w:i/>
          <w:iCs/>
        </w:rPr>
        <w:t>however</w:t>
      </w:r>
      <w:r w:rsidRPr="00093D0A">
        <w:rPr>
          <w:iCs/>
        </w:rPr>
        <w:t xml:space="preserve">, that the </w:t>
      </w:r>
      <w:r>
        <w:rPr>
          <w:iCs/>
        </w:rPr>
        <w:t>Certificated Securities</w:t>
      </w:r>
      <w:r w:rsidRPr="00093D0A">
        <w:rPr>
          <w:iCs/>
        </w:rPr>
        <w:t xml:space="preserve"> surrendered for transfer or exchange:</w:t>
      </w:r>
    </w:p>
    <w:p w14:paraId="79DA3C68" w14:textId="2D0774CA" w:rsidR="003E7B3F" w:rsidRPr="00093D0A" w:rsidRDefault="003E7B3F" w:rsidP="00420ADE">
      <w:pPr>
        <w:pStyle w:val="Appendix6"/>
      </w:pPr>
      <w:r w:rsidRPr="00093D0A">
        <w:t xml:space="preserve">shall be duly endorsed or accompanied by a written instrument of transfer in form reasonably satisfactory to the </w:t>
      </w:r>
      <w:r>
        <w:t>Company</w:t>
      </w:r>
      <w:r w:rsidRPr="00093D0A">
        <w:t xml:space="preserve"> and the Registrar, duly executed by the Holder thereof or its attorney duly authorized in writing; and</w:t>
      </w:r>
    </w:p>
    <w:p w14:paraId="444C65BB" w14:textId="342C799C" w:rsidR="003E7B3F" w:rsidRPr="00093D0A" w:rsidRDefault="003E7B3F" w:rsidP="00420ADE">
      <w:pPr>
        <w:pStyle w:val="Appendix6"/>
        <w:keepNext/>
      </w:pPr>
      <w:r w:rsidRPr="00093D0A">
        <w:t xml:space="preserve">if such </w:t>
      </w:r>
      <w:r>
        <w:t>Certificated Securities</w:t>
      </w:r>
      <w:r w:rsidRPr="00093D0A">
        <w:t xml:space="preserve"> are required to bear a restricted notes legend, they are being transferred or exchanged pursuant to an effective registration statement under the Securities Act, pursuant to Section </w:t>
      </w:r>
      <w:r w:rsidR="00A4726F">
        <w:fldChar w:fldCharType="begin"/>
      </w:r>
      <w:r w:rsidR="00A4726F">
        <w:instrText xml:space="preserve"> REF _Ref_ContractCompanion_9kb9Ur2BB \n \h </w:instrText>
      </w:r>
      <w:r w:rsidR="00A4726F">
        <w:fldChar w:fldCharType="separate"/>
      </w:r>
      <w:r w:rsidR="00A4726F">
        <w:t>2.3</w:t>
      </w:r>
      <w:r w:rsidR="00A4726F">
        <w:fldChar w:fldCharType="end"/>
      </w:r>
      <w:r w:rsidR="00A4726F">
        <w:fldChar w:fldCharType="begin"/>
      </w:r>
      <w:r w:rsidR="00A4726F">
        <w:instrText xml:space="preserve"> REF _Ref_ContractCompanion_9kb9Ur2BF \n \h </w:instrText>
      </w:r>
      <w:r w:rsidR="00A4726F">
        <w:fldChar w:fldCharType="separate"/>
      </w:r>
      <w:r w:rsidR="00A4726F">
        <w:t>(b)</w:t>
      </w:r>
      <w:r w:rsidR="00A4726F">
        <w:fldChar w:fldCharType="end"/>
      </w:r>
      <w:r w:rsidR="00A4726F">
        <w:t xml:space="preserve"> </w:t>
      </w:r>
      <w:r w:rsidRPr="00093D0A">
        <w:t>or pursuant to clause </w:t>
      </w:r>
      <w:r w:rsidR="00A4726F">
        <w:fldChar w:fldCharType="begin"/>
      </w:r>
      <w:r w:rsidR="00A4726F">
        <w:instrText xml:space="preserve"> REF _Ref_ContractCompanion_9kb9Ur2BH \w \n \h \t \* MERGEFORMAT </w:instrText>
      </w:r>
      <w:r w:rsidR="00A4726F">
        <w:fldChar w:fldCharType="separate"/>
      </w:r>
      <w:r w:rsidR="00A4726F">
        <w:t>(A)</w:t>
      </w:r>
      <w:r w:rsidR="00A4726F">
        <w:fldChar w:fldCharType="end"/>
      </w:r>
      <w:r w:rsidRPr="00093D0A">
        <w:t xml:space="preserve">, </w:t>
      </w:r>
      <w:r w:rsidR="00A4726F">
        <w:fldChar w:fldCharType="begin"/>
      </w:r>
      <w:r w:rsidR="00A4726F">
        <w:instrText xml:space="preserve"> REF _Ref_ContractCompanion_9kb9Ur2BJ \w \n \h \t \* MERGEFORMAT </w:instrText>
      </w:r>
      <w:r w:rsidR="00A4726F">
        <w:fldChar w:fldCharType="separate"/>
      </w:r>
      <w:r w:rsidR="00A4726F">
        <w:t>(B)</w:t>
      </w:r>
      <w:r w:rsidR="00A4726F">
        <w:fldChar w:fldCharType="end"/>
      </w:r>
      <w:r w:rsidRPr="00093D0A">
        <w:t xml:space="preserve"> or </w:t>
      </w:r>
      <w:r w:rsidR="00A4726F">
        <w:fldChar w:fldCharType="begin"/>
      </w:r>
      <w:r w:rsidR="00A4726F">
        <w:instrText xml:space="preserve"> REF _Ref_ContractCompanion_9kb9Ur2CC \w \n \h \t \* MERGEFORMAT </w:instrText>
      </w:r>
      <w:r w:rsidR="00A4726F">
        <w:fldChar w:fldCharType="separate"/>
      </w:r>
      <w:r w:rsidR="00A4726F">
        <w:t>(C)</w:t>
      </w:r>
      <w:r w:rsidR="00A4726F">
        <w:fldChar w:fldCharType="end"/>
      </w:r>
      <w:r w:rsidRPr="00093D0A">
        <w:t> below, and are accompanied by the following additional information and documents, as applicable:</w:t>
      </w:r>
    </w:p>
    <w:p w14:paraId="41E78BD4" w14:textId="51EBCBF9" w:rsidR="003E7B3F" w:rsidRPr="00093D0A" w:rsidRDefault="003E7B3F" w:rsidP="00420ADE">
      <w:pPr>
        <w:pStyle w:val="Appendix7"/>
      </w:pPr>
      <w:bookmarkStart w:id="395" w:name="_Ref_ContractCompanion_9kb9Ur2BH"/>
      <w:r w:rsidRPr="00093D0A">
        <w:t xml:space="preserve">if such </w:t>
      </w:r>
      <w:r>
        <w:t>Certificated Securities</w:t>
      </w:r>
      <w:r w:rsidRPr="00093D0A">
        <w:t xml:space="preserve"> are being delivered to the Registrar by a Holder for registration in the name of such Holder, without transfer, a certification from such Holder to that effect; or</w:t>
      </w:r>
      <w:bookmarkEnd w:id="395"/>
    </w:p>
    <w:p w14:paraId="6AEC1622" w14:textId="0C3652E5" w:rsidR="003E7B3F" w:rsidRPr="00093D0A" w:rsidRDefault="003E7B3F" w:rsidP="00420ADE">
      <w:pPr>
        <w:pStyle w:val="Appendix7"/>
      </w:pPr>
      <w:bookmarkStart w:id="396" w:name="_Ref_ContractCompanion_9kb9Ur2BJ"/>
      <w:r w:rsidRPr="00093D0A">
        <w:t xml:space="preserve">if such </w:t>
      </w:r>
      <w:r>
        <w:t>Certificated Securities</w:t>
      </w:r>
      <w:r w:rsidRPr="00093D0A">
        <w:t xml:space="preserve"> are being transferred to the </w:t>
      </w:r>
      <w:r>
        <w:t>Company</w:t>
      </w:r>
      <w:r w:rsidRPr="00093D0A">
        <w:t>, a certification to that effect; or</w:t>
      </w:r>
      <w:bookmarkEnd w:id="396"/>
    </w:p>
    <w:p w14:paraId="7E1A198C" w14:textId="5EE2A0F5" w:rsidR="003E7B3F" w:rsidRPr="00093D0A" w:rsidRDefault="003E7B3F" w:rsidP="00420ADE">
      <w:pPr>
        <w:pStyle w:val="Appendix7"/>
      </w:pPr>
      <w:bookmarkStart w:id="397" w:name="_Ref_ContractCompanion_9kb9Ur2CC"/>
      <w:r w:rsidRPr="00093D0A">
        <w:t xml:space="preserve">if such </w:t>
      </w:r>
      <w:r>
        <w:t>Certificated Securities</w:t>
      </w:r>
      <w:r w:rsidRPr="00093D0A">
        <w:t xml:space="preserve"> are being transferred (x) pursuant to an exemption from registration in accordance with Rule 144A or Regulation S; or (y) in reliance upon another exemption from the requirements of the Securities Act</w:t>
      </w:r>
      <w:r w:rsidR="006C7B05">
        <w:t xml:space="preserve">:  </w:t>
      </w:r>
      <w:r w:rsidRPr="00093D0A">
        <w:t xml:space="preserve">(i) a certification to that effect (in the form set forth on the reverse of the </w:t>
      </w:r>
      <w:r>
        <w:t>Security</w:t>
      </w:r>
      <w:r w:rsidRPr="00093D0A">
        <w:t xml:space="preserve">) and (ii) if the </w:t>
      </w:r>
      <w:r>
        <w:t>Company</w:t>
      </w:r>
      <w:r w:rsidRPr="00093D0A">
        <w:t xml:space="preserve"> so request, an opinion of counsel or other evidence reasonably satisfactory to it as to the compliance with the restrictions set forth in the legend set forth in Section </w:t>
      </w:r>
      <w:r w:rsidR="00A4726F">
        <w:fldChar w:fldCharType="begin"/>
      </w:r>
      <w:r w:rsidR="00A4726F">
        <w:instrText xml:space="preserve"> REF _Ref_ContractCompanion_9kb9Ur2BB \n \h </w:instrText>
      </w:r>
      <w:r w:rsidR="00A4726F">
        <w:fldChar w:fldCharType="separate"/>
      </w:r>
      <w:r w:rsidR="00A4726F">
        <w:t>2.3</w:t>
      </w:r>
      <w:r w:rsidR="00A4726F">
        <w:fldChar w:fldCharType="end"/>
      </w:r>
      <w:r w:rsidR="00A4726F">
        <w:fldChar w:fldCharType="begin"/>
      </w:r>
      <w:r w:rsidR="00A4726F">
        <w:instrText xml:space="preserve"> REF _Ref_ContractCompanion_9kb9Ur2AA \n \h </w:instrText>
      </w:r>
      <w:r w:rsidR="00A4726F">
        <w:fldChar w:fldCharType="separate"/>
      </w:r>
      <w:r w:rsidR="00A4726F">
        <w:t>(d)</w:t>
      </w:r>
      <w:r w:rsidR="00A4726F">
        <w:fldChar w:fldCharType="end"/>
      </w:r>
      <w:r w:rsidRPr="00093D0A">
        <w:t>.</w:t>
      </w:r>
      <w:bookmarkEnd w:id="397"/>
    </w:p>
    <w:p w14:paraId="4A531229" w14:textId="1916BBF1" w:rsidR="003E7B3F" w:rsidRPr="00093D0A" w:rsidRDefault="003E7B3F" w:rsidP="00FE1437">
      <w:pPr>
        <w:pStyle w:val="Appendix5"/>
        <w:keepNext/>
      </w:pPr>
      <w:bookmarkStart w:id="398" w:name="_Ref_ContractCompanion_9kb9Ur2BF"/>
      <w:r w:rsidRPr="00093D0A">
        <w:rPr>
          <w:u w:val="single"/>
        </w:rPr>
        <w:t xml:space="preserve">Restrictions on Transfer of a </w:t>
      </w:r>
      <w:r>
        <w:rPr>
          <w:u w:val="single"/>
        </w:rPr>
        <w:t>Certificated Security</w:t>
      </w:r>
      <w:r w:rsidRPr="00093D0A">
        <w:rPr>
          <w:u w:val="single"/>
        </w:rPr>
        <w:t xml:space="preserve"> for a Beneficial Interest in a </w:t>
      </w:r>
      <w:r>
        <w:rPr>
          <w:u w:val="single"/>
        </w:rPr>
        <w:t>Global Security</w:t>
      </w:r>
      <w:r w:rsidRPr="00093D0A">
        <w:t xml:space="preserve">.  A </w:t>
      </w:r>
      <w:r>
        <w:t>Certificated Security</w:t>
      </w:r>
      <w:r w:rsidRPr="00093D0A">
        <w:t xml:space="preserve"> may not be exchanged for a beneficial interest in a </w:t>
      </w:r>
      <w:r>
        <w:t>Private Placement</w:t>
      </w:r>
      <w:r w:rsidRPr="00093D0A">
        <w:t xml:space="preserve"> </w:t>
      </w:r>
      <w:r>
        <w:t>Global Security</w:t>
      </w:r>
      <w:r w:rsidRPr="00093D0A">
        <w:t xml:space="preserve"> or a Regulation S </w:t>
      </w:r>
      <w:r>
        <w:t>Global Security</w:t>
      </w:r>
      <w:r w:rsidRPr="00093D0A">
        <w:t xml:space="preserve"> except upon satisfaction of the requirements set forth below.  Upon receipt by the Registrar of a </w:t>
      </w:r>
      <w:r>
        <w:t>Certificated Security</w:t>
      </w:r>
      <w:r w:rsidRPr="00093D0A">
        <w:t>, duly endorsed or accompanied by appropriate instruments of transfer, in form satisfactory to the Trustee, together with:</w:t>
      </w:r>
      <w:bookmarkEnd w:id="398"/>
    </w:p>
    <w:p w14:paraId="6FEC83EF" w14:textId="66609BCE" w:rsidR="003E7B3F" w:rsidRPr="00093D0A" w:rsidRDefault="003E7B3F" w:rsidP="00420ADE">
      <w:pPr>
        <w:pStyle w:val="Appendix6"/>
      </w:pPr>
      <w:bookmarkStart w:id="399" w:name="_Ref161138486"/>
      <w:r w:rsidRPr="00093D0A">
        <w:t xml:space="preserve">certification, in the form set forth on the reverse of the </w:t>
      </w:r>
      <w:r>
        <w:t>Security</w:t>
      </w:r>
      <w:r w:rsidRPr="00093D0A">
        <w:t xml:space="preserve">, that such </w:t>
      </w:r>
      <w:r>
        <w:t>Certificated Security</w:t>
      </w:r>
      <w:r w:rsidRPr="00093D0A">
        <w:t xml:space="preserve"> is either (A) being transferred to a QIB in accordance with Rule 144A or (B) being transferred after expiration of the Distribution Compliance Period by a Person who initially purchased such </w:t>
      </w:r>
      <w:r>
        <w:t>Security</w:t>
      </w:r>
      <w:r w:rsidRPr="00093D0A">
        <w:t xml:space="preserve"> in reliance on Regulation S to a buyer who elects to hold its interest in such </w:t>
      </w:r>
      <w:r>
        <w:t>Security</w:t>
      </w:r>
      <w:r w:rsidRPr="00093D0A">
        <w:t xml:space="preserve"> in the form of a beneficial interest in the Regulation S </w:t>
      </w:r>
      <w:r>
        <w:t>Global Security</w:t>
      </w:r>
      <w:r w:rsidRPr="00093D0A">
        <w:t>; and</w:t>
      </w:r>
      <w:bookmarkEnd w:id="399"/>
    </w:p>
    <w:p w14:paraId="5F8E6E3E" w14:textId="6AE623C2" w:rsidR="003E7B3F" w:rsidRPr="00093D0A" w:rsidRDefault="003E7B3F" w:rsidP="00420ADE">
      <w:pPr>
        <w:pStyle w:val="Appendix6"/>
      </w:pPr>
      <w:r w:rsidRPr="00093D0A">
        <w:t xml:space="preserve">written instructions directing the Trustee to make, or to direct the </w:t>
      </w:r>
      <w:r>
        <w:t>Custodian</w:t>
      </w:r>
      <w:r w:rsidRPr="00093D0A">
        <w:t xml:space="preserve"> to make, an adjustment on its books and records with respect to such </w:t>
      </w:r>
      <w:r>
        <w:t>Private Placement</w:t>
      </w:r>
      <w:r w:rsidRPr="00093D0A">
        <w:t xml:space="preserve"> </w:t>
      </w:r>
      <w:r>
        <w:t>Global Security</w:t>
      </w:r>
      <w:r w:rsidRPr="00093D0A">
        <w:t xml:space="preserve"> (in the case of a transfer pursuant to clause </w:t>
      </w:r>
      <w:r w:rsidR="00A4726F">
        <w:fldChar w:fldCharType="begin"/>
      </w:r>
      <w:r w:rsidR="00A4726F">
        <w:instrText xml:space="preserve"> REF _Ref_ContractCompanion_9kb9Ur2BF \n \h </w:instrText>
      </w:r>
      <w:r w:rsidR="00A4726F">
        <w:fldChar w:fldCharType="separate"/>
      </w:r>
      <w:r w:rsidR="00A4726F">
        <w:t>(b)</w:t>
      </w:r>
      <w:r w:rsidR="00A4726F">
        <w:fldChar w:fldCharType="end"/>
      </w:r>
      <w:r w:rsidR="00A4726F">
        <w:fldChar w:fldCharType="begin"/>
      </w:r>
      <w:r w:rsidR="00A4726F">
        <w:instrText xml:space="preserve"> REF _Ref161138486 \n \h </w:instrText>
      </w:r>
      <w:r w:rsidR="00A4726F">
        <w:fldChar w:fldCharType="separate"/>
      </w:r>
      <w:r w:rsidR="00A4726F">
        <w:t>(i)</w:t>
      </w:r>
      <w:r w:rsidR="00A4726F">
        <w:fldChar w:fldCharType="end"/>
      </w:r>
      <w:r w:rsidRPr="00093D0A">
        <w:t xml:space="preserve">(A)) or Regulation S </w:t>
      </w:r>
      <w:r>
        <w:t>Global Security</w:t>
      </w:r>
      <w:r w:rsidRPr="00093D0A">
        <w:t xml:space="preserve"> (in the case of a transfer pursuant to clause </w:t>
      </w:r>
      <w:r w:rsidR="00A4726F">
        <w:fldChar w:fldCharType="begin"/>
      </w:r>
      <w:r w:rsidR="00A4726F">
        <w:instrText xml:space="preserve"> REF _Ref_ContractCompanion_9kb9Ur2BF \n \h </w:instrText>
      </w:r>
      <w:r w:rsidR="00A4726F">
        <w:fldChar w:fldCharType="separate"/>
      </w:r>
      <w:r w:rsidR="00A4726F">
        <w:t>(b)</w:t>
      </w:r>
      <w:r w:rsidR="00A4726F">
        <w:fldChar w:fldCharType="end"/>
      </w:r>
      <w:r w:rsidR="00A4726F">
        <w:fldChar w:fldCharType="begin"/>
      </w:r>
      <w:r w:rsidR="00A4726F">
        <w:instrText xml:space="preserve"> REF _Ref161138486 \n \h </w:instrText>
      </w:r>
      <w:r w:rsidR="00A4726F">
        <w:fldChar w:fldCharType="separate"/>
      </w:r>
      <w:r w:rsidR="00A4726F">
        <w:t>(i)</w:t>
      </w:r>
      <w:r w:rsidR="00A4726F">
        <w:fldChar w:fldCharType="end"/>
      </w:r>
      <w:r w:rsidRPr="00093D0A">
        <w:t xml:space="preserve">(B)) to reflect an increase in the aggregate principal amount of the </w:t>
      </w:r>
      <w:r>
        <w:t>Securities</w:t>
      </w:r>
      <w:r w:rsidRPr="00093D0A">
        <w:t xml:space="preserve"> represented by the </w:t>
      </w:r>
      <w:r>
        <w:t>Private Placement</w:t>
      </w:r>
      <w:r w:rsidRPr="00093D0A">
        <w:t xml:space="preserve"> </w:t>
      </w:r>
      <w:r>
        <w:t>Global Security</w:t>
      </w:r>
      <w:r w:rsidRPr="00093D0A">
        <w:t xml:space="preserve"> or Regulation S </w:t>
      </w:r>
      <w:r>
        <w:t>Global Security</w:t>
      </w:r>
      <w:r w:rsidRPr="00093D0A">
        <w:t>, as applicable, such instructions to contain information regarding the Agent Member account to be credited with such increase,</w:t>
      </w:r>
    </w:p>
    <w:p w14:paraId="76283BA1" w14:textId="01B2571A" w:rsidR="003E7B3F" w:rsidRPr="00093D0A" w:rsidRDefault="003E7B3F" w:rsidP="00697D04">
      <w:pPr>
        <w:pStyle w:val="wText"/>
        <w:rPr>
          <w:iCs/>
        </w:rPr>
      </w:pPr>
      <w:r w:rsidRPr="00093D0A">
        <w:rPr>
          <w:iCs/>
        </w:rPr>
        <w:t xml:space="preserve">then the Trustee shall cancel such </w:t>
      </w:r>
      <w:r>
        <w:rPr>
          <w:iCs/>
        </w:rPr>
        <w:t>Certificated Security</w:t>
      </w:r>
      <w:r w:rsidRPr="00093D0A">
        <w:rPr>
          <w:iCs/>
        </w:rPr>
        <w:t xml:space="preserve"> and cause, or direct the </w:t>
      </w:r>
      <w:r>
        <w:rPr>
          <w:iCs/>
        </w:rPr>
        <w:t>Custodian</w:t>
      </w:r>
      <w:r w:rsidRPr="00093D0A">
        <w:rPr>
          <w:iCs/>
        </w:rPr>
        <w:t xml:space="preserve"> to cause, in accordance with the standing instructions and procedures of the Depository and the </w:t>
      </w:r>
      <w:r>
        <w:rPr>
          <w:iCs/>
        </w:rPr>
        <w:t>Custodian</w:t>
      </w:r>
      <w:r w:rsidRPr="00093D0A">
        <w:rPr>
          <w:iCs/>
        </w:rPr>
        <w:t xml:space="preserve">, the aggregate principal amount of </w:t>
      </w:r>
      <w:r>
        <w:rPr>
          <w:iCs/>
        </w:rPr>
        <w:t>Securities</w:t>
      </w:r>
      <w:r w:rsidRPr="00093D0A">
        <w:rPr>
          <w:iCs/>
        </w:rPr>
        <w:t xml:space="preserve"> represented by the </w:t>
      </w:r>
      <w:r>
        <w:t>Private Placement</w:t>
      </w:r>
      <w:r w:rsidRPr="00093D0A">
        <w:t xml:space="preserve"> </w:t>
      </w:r>
      <w:r>
        <w:rPr>
          <w:iCs/>
        </w:rPr>
        <w:t>Global Security</w:t>
      </w:r>
      <w:r w:rsidRPr="00093D0A">
        <w:rPr>
          <w:iCs/>
        </w:rPr>
        <w:t xml:space="preserve"> or Regulation S </w:t>
      </w:r>
      <w:r>
        <w:rPr>
          <w:iCs/>
        </w:rPr>
        <w:t>Global Security</w:t>
      </w:r>
      <w:r w:rsidRPr="00093D0A">
        <w:rPr>
          <w:iCs/>
        </w:rPr>
        <w:t xml:space="preserve">, as applicable, to be increased by the aggregate principal amount of the </w:t>
      </w:r>
      <w:r>
        <w:rPr>
          <w:iCs/>
        </w:rPr>
        <w:t>Certificated Security</w:t>
      </w:r>
      <w:r w:rsidRPr="00093D0A">
        <w:rPr>
          <w:iCs/>
        </w:rPr>
        <w:t xml:space="preserve"> to be exchanged and shall credit or cause to be credited to the account of the Person specified in such instructions a beneficial interest in the </w:t>
      </w:r>
      <w:r w:rsidRPr="003E1C2B">
        <w:rPr>
          <w:iCs/>
        </w:rPr>
        <w:t xml:space="preserve">Private Placement </w:t>
      </w:r>
      <w:r>
        <w:rPr>
          <w:iCs/>
        </w:rPr>
        <w:t>Security</w:t>
      </w:r>
      <w:r w:rsidRPr="00093D0A">
        <w:rPr>
          <w:iCs/>
        </w:rPr>
        <w:t xml:space="preserve"> or Regulation S </w:t>
      </w:r>
      <w:r>
        <w:rPr>
          <w:iCs/>
        </w:rPr>
        <w:t>Global Security</w:t>
      </w:r>
      <w:r w:rsidRPr="00093D0A">
        <w:rPr>
          <w:iCs/>
        </w:rPr>
        <w:t xml:space="preserve">, as applicable, equal to the principal amount of the </w:t>
      </w:r>
      <w:r>
        <w:rPr>
          <w:iCs/>
        </w:rPr>
        <w:t>Certificated Security</w:t>
      </w:r>
      <w:r w:rsidRPr="00093D0A">
        <w:rPr>
          <w:iCs/>
        </w:rPr>
        <w:t xml:space="preserve"> so canceled.  If no </w:t>
      </w:r>
      <w:r>
        <w:t>Private Placement</w:t>
      </w:r>
      <w:r w:rsidRPr="00093D0A">
        <w:t xml:space="preserve"> </w:t>
      </w:r>
      <w:r>
        <w:rPr>
          <w:iCs/>
        </w:rPr>
        <w:t>Global Securitie</w:t>
      </w:r>
      <w:r w:rsidRPr="00093D0A">
        <w:rPr>
          <w:iCs/>
        </w:rPr>
        <w:t xml:space="preserve">s or Regulation S </w:t>
      </w:r>
      <w:r>
        <w:rPr>
          <w:iCs/>
        </w:rPr>
        <w:t>Global Securitie</w:t>
      </w:r>
      <w:r w:rsidRPr="00093D0A">
        <w:rPr>
          <w:iCs/>
        </w:rPr>
        <w:t xml:space="preserve">s, as applicable, are then outstanding, the </w:t>
      </w:r>
      <w:r>
        <w:t>Company</w:t>
      </w:r>
      <w:r w:rsidRPr="00093D0A">
        <w:rPr>
          <w:iCs/>
        </w:rPr>
        <w:t xml:space="preserve"> shall issue and the Trustee shall authenticate, upon written order of the </w:t>
      </w:r>
      <w:r>
        <w:t>Company</w:t>
      </w:r>
      <w:r w:rsidRPr="00093D0A">
        <w:rPr>
          <w:iCs/>
        </w:rPr>
        <w:t xml:space="preserve"> in the form of an Officer</w:t>
      </w:r>
      <w:r w:rsidR="00CE7021">
        <w:rPr>
          <w:iCs/>
        </w:rPr>
        <w:t>’</w:t>
      </w:r>
      <w:r w:rsidRPr="00093D0A">
        <w:rPr>
          <w:iCs/>
        </w:rPr>
        <w:t xml:space="preserve">s Certificate of the </w:t>
      </w:r>
      <w:r>
        <w:t>Company</w:t>
      </w:r>
      <w:r w:rsidRPr="00093D0A">
        <w:rPr>
          <w:iCs/>
        </w:rPr>
        <w:t xml:space="preserve">, a new </w:t>
      </w:r>
      <w:r>
        <w:t>Private Placement</w:t>
      </w:r>
      <w:r w:rsidRPr="00093D0A">
        <w:t xml:space="preserve"> </w:t>
      </w:r>
      <w:r>
        <w:rPr>
          <w:iCs/>
        </w:rPr>
        <w:t>Global Security</w:t>
      </w:r>
      <w:r w:rsidRPr="00093D0A">
        <w:rPr>
          <w:iCs/>
        </w:rPr>
        <w:t xml:space="preserve"> or Regulation S </w:t>
      </w:r>
      <w:r>
        <w:rPr>
          <w:iCs/>
        </w:rPr>
        <w:t>Global Security</w:t>
      </w:r>
      <w:r w:rsidRPr="00093D0A">
        <w:rPr>
          <w:iCs/>
        </w:rPr>
        <w:t>, as applicable, in the appropriate principal amount.</w:t>
      </w:r>
    </w:p>
    <w:p w14:paraId="00847A0A" w14:textId="778C33C2" w:rsidR="003E7B3F" w:rsidRPr="00093D0A" w:rsidRDefault="003E7B3F" w:rsidP="00420ADE">
      <w:pPr>
        <w:pStyle w:val="Appendix5"/>
        <w:keepNext/>
      </w:pPr>
      <w:r w:rsidRPr="00D32BC9">
        <w:rPr>
          <w:u w:val="single"/>
        </w:rPr>
        <w:t>Transfer and Exchange of Global Securities</w:t>
      </w:r>
      <w:r w:rsidRPr="00093D0A">
        <w:t>.</w:t>
      </w:r>
    </w:p>
    <w:p w14:paraId="754A907F" w14:textId="4F0B9647" w:rsidR="003E7B3F" w:rsidRPr="00093D0A" w:rsidRDefault="003E7B3F" w:rsidP="00420ADE">
      <w:pPr>
        <w:pStyle w:val="Appendix6"/>
      </w:pPr>
      <w:r w:rsidRPr="00093D0A">
        <w:t xml:space="preserve">The transfer and exchange of </w:t>
      </w:r>
      <w:r>
        <w:t>Global Securities</w:t>
      </w:r>
      <w:r w:rsidRPr="00093D0A">
        <w:t xml:space="preserve"> or beneficial interests therein shall be effected through the Depository, in accordance with this Indenture (including applicable restrictions on transfer set forth herein, if any) and the procedures of the Depository therefor.  A transferor of a beneficial interest in a </w:t>
      </w:r>
      <w:r>
        <w:t>Global Security</w:t>
      </w:r>
      <w:r w:rsidRPr="00093D0A">
        <w:t xml:space="preserve"> shall deliver to the Registrar a written order given in accordance with the Depository</w:t>
      </w:r>
      <w:r w:rsidR="00CE7021">
        <w:t>’</w:t>
      </w:r>
      <w:r w:rsidRPr="00093D0A">
        <w:t xml:space="preserve">s procedures containing information regarding the participant account of the Depository to be credited with a beneficial interest in the </w:t>
      </w:r>
      <w:r>
        <w:t>Global Security</w:t>
      </w:r>
      <w:r w:rsidRPr="00093D0A">
        <w:t xml:space="preserve">.  The Registrar shall, in accordance with such instructions instruct the Depository to credit to the account of the Person specified in such instructions a beneficial interest in the </w:t>
      </w:r>
      <w:r>
        <w:t>Global Security</w:t>
      </w:r>
      <w:r w:rsidRPr="00093D0A">
        <w:t xml:space="preserve"> and to debit the account of the Person making the transfer the beneficial interest in the </w:t>
      </w:r>
      <w:r>
        <w:t>Global Security</w:t>
      </w:r>
      <w:r w:rsidRPr="00093D0A">
        <w:t xml:space="preserve"> being transferred</w:t>
      </w:r>
      <w:r w:rsidR="006C7B05">
        <w:t xml:space="preserve">.  </w:t>
      </w:r>
      <w:r w:rsidR="006C7B05" w:rsidRPr="00093D0A">
        <w:t>T</w:t>
      </w:r>
      <w:r w:rsidRPr="00093D0A">
        <w:t xml:space="preserve">he Registrar shall have no responsibilities with respect to transfers of beneficial interests within a single </w:t>
      </w:r>
      <w:r>
        <w:t>Global Security</w:t>
      </w:r>
      <w:r w:rsidRPr="00093D0A">
        <w:t>.</w:t>
      </w:r>
    </w:p>
    <w:p w14:paraId="48964130" w14:textId="3F99F95D" w:rsidR="003E7B3F" w:rsidRPr="00093D0A" w:rsidRDefault="003E7B3F" w:rsidP="00420ADE">
      <w:pPr>
        <w:pStyle w:val="Appendix6"/>
      </w:pPr>
      <w:r w:rsidRPr="00093D0A">
        <w:t>If the proposed transfer is a transfer of a beneficial interest in one </w:t>
      </w:r>
      <w:r>
        <w:t>Global Security</w:t>
      </w:r>
      <w:r w:rsidRPr="00093D0A">
        <w:t xml:space="preserve"> to a beneficial interest in another </w:t>
      </w:r>
      <w:r>
        <w:t>Global Security</w:t>
      </w:r>
      <w:r w:rsidRPr="00093D0A">
        <w:t xml:space="preserve">, the Registrar shall reflect on its books and records the date and an increase in the principal amount of the </w:t>
      </w:r>
      <w:r>
        <w:t>Global Security</w:t>
      </w:r>
      <w:r w:rsidRPr="00093D0A">
        <w:t xml:space="preserve"> to which such interest is being transferred in an amount equal to the principal amount of the interest to be so transferred, and the Registrar shall reflect on its books and records the date and a corresponding decrease in the principal amount of the </w:t>
      </w:r>
      <w:r>
        <w:t>Global Security</w:t>
      </w:r>
      <w:r w:rsidRPr="00093D0A">
        <w:t xml:space="preserve"> from which such interest is being transferred.</w:t>
      </w:r>
    </w:p>
    <w:p w14:paraId="474FA6C7" w14:textId="3B175D73" w:rsidR="003E7B3F" w:rsidRPr="00093D0A" w:rsidRDefault="003E7B3F" w:rsidP="00420ADE">
      <w:pPr>
        <w:pStyle w:val="Appendix6"/>
      </w:pPr>
      <w:r w:rsidRPr="00093D0A">
        <w:t>Notwithstanding any other provisions of this Appendix (other than the provisions set forth in Section </w:t>
      </w:r>
      <w:r w:rsidR="00A4726F">
        <w:fldChar w:fldCharType="begin"/>
      </w:r>
      <w:r w:rsidR="00A4726F">
        <w:instrText xml:space="preserve"> REF _Ref_ContractCompanion_9kb9Ur2BD \n \h \t \* MERGEFORMAT </w:instrText>
      </w:r>
      <w:r w:rsidR="00A4726F">
        <w:fldChar w:fldCharType="separate"/>
      </w:r>
      <w:r w:rsidR="00A4726F">
        <w:t>2.4</w:t>
      </w:r>
      <w:r w:rsidR="00A4726F">
        <w:fldChar w:fldCharType="end"/>
      </w:r>
      <w:r w:rsidRPr="00093D0A">
        <w:t xml:space="preserve">), a </w:t>
      </w:r>
      <w:r>
        <w:t>Global Security</w:t>
      </w:r>
      <w:r w:rsidRPr="00093D0A">
        <w:t xml:space="preserve"> may not be transferred as a whole except by the Depository to a nominee of the Depository or by a nominee of the Depository to the Depository or another nominee of the Depository or by the Depository or any such nominee to a successor Depository or a nominee of such successor Depository.</w:t>
      </w:r>
    </w:p>
    <w:p w14:paraId="55BE000D" w14:textId="08E011A9" w:rsidR="003E7B3F" w:rsidRPr="00093D0A" w:rsidRDefault="003E7B3F" w:rsidP="00420ADE">
      <w:pPr>
        <w:pStyle w:val="Appendix6"/>
      </w:pPr>
      <w:r w:rsidRPr="00093D0A">
        <w:t xml:space="preserve">In the event that a </w:t>
      </w:r>
      <w:r>
        <w:t>Global Security</w:t>
      </w:r>
      <w:r w:rsidRPr="00093D0A">
        <w:t xml:space="preserve"> is exchanged for a </w:t>
      </w:r>
      <w:r>
        <w:t>Certificated Security</w:t>
      </w:r>
      <w:r w:rsidRPr="00093D0A">
        <w:t xml:space="preserve"> pursuant to Section </w:t>
      </w:r>
      <w:r w:rsidR="00A4726F">
        <w:fldChar w:fldCharType="begin"/>
      </w:r>
      <w:r w:rsidR="00A4726F">
        <w:instrText xml:space="preserve"> REF _Ref_ContractCompanion_9kb9Ur2BD \n \h \t \* MERGEFORMAT </w:instrText>
      </w:r>
      <w:r w:rsidR="00A4726F">
        <w:fldChar w:fldCharType="separate"/>
      </w:r>
      <w:r w:rsidR="00A4726F">
        <w:t>2.4</w:t>
      </w:r>
      <w:r w:rsidR="00A4726F">
        <w:fldChar w:fldCharType="end"/>
      </w:r>
      <w:r w:rsidRPr="00093D0A">
        <w:t xml:space="preserve"> of this Appendix, such </w:t>
      </w:r>
      <w:r>
        <w:t>Securities</w:t>
      </w:r>
      <w:r w:rsidRPr="00093D0A">
        <w:t xml:space="preserve"> may be exchanged only in accordance with such procedures as are substantially consistent with the provisions of this Section </w:t>
      </w:r>
      <w:r w:rsidR="00A4726F">
        <w:fldChar w:fldCharType="begin"/>
      </w:r>
      <w:r w:rsidR="00A4726F">
        <w:instrText xml:space="preserve"> REF _Ref_ContractCompanion_9kb9Ur2BB \n \h \t \* MERGEFORMAT </w:instrText>
      </w:r>
      <w:r w:rsidR="00A4726F">
        <w:fldChar w:fldCharType="separate"/>
      </w:r>
      <w:r w:rsidR="00A4726F">
        <w:t>2.3</w:t>
      </w:r>
      <w:r w:rsidR="00A4726F">
        <w:fldChar w:fldCharType="end"/>
      </w:r>
      <w:r w:rsidR="00A4726F">
        <w:t xml:space="preserve"> </w:t>
      </w:r>
      <w:r w:rsidRPr="00093D0A">
        <w:t xml:space="preserve">(including the certification requirements set forth on the reverse of the </w:t>
      </w:r>
      <w:r>
        <w:t>Securities</w:t>
      </w:r>
      <w:r w:rsidRPr="00093D0A">
        <w:t xml:space="preserve"> intended to ensure that such transfers comply with Rule 144A, Regulation S or another applicable exemption under the Securities Act, as the case may be) and such other procedures as may from time to time be adopted by the </w:t>
      </w:r>
      <w:r>
        <w:t>Company</w:t>
      </w:r>
      <w:r w:rsidRPr="00093D0A">
        <w:t>.</w:t>
      </w:r>
    </w:p>
    <w:p w14:paraId="7514D1CE" w14:textId="05DE6FD6" w:rsidR="003E7B3F" w:rsidRPr="00093D0A" w:rsidRDefault="003E7B3F" w:rsidP="00420ADE">
      <w:pPr>
        <w:pStyle w:val="Appendix6"/>
      </w:pPr>
      <w:r w:rsidRPr="00093D0A">
        <w:t xml:space="preserve">During the Distribution Compliance Period, beneficial ownership interests in Temporary Regulation S </w:t>
      </w:r>
      <w:r>
        <w:t>Global Securities</w:t>
      </w:r>
      <w:r w:rsidRPr="00093D0A">
        <w:t xml:space="preserve"> may only be sold, pledged or transferred in accordance with the Applicable Procedures and only (i) to the </w:t>
      </w:r>
      <w:r>
        <w:t>Company</w:t>
      </w:r>
      <w:r w:rsidRPr="00093D0A">
        <w:t xml:space="preserve">, (ii) in an offshore transaction in accordance with Regulation S (other than a transaction resulting in an exchange for an interest in a Permanent Regulation S </w:t>
      </w:r>
      <w:r>
        <w:t>Global Security</w:t>
      </w:r>
      <w:r w:rsidRPr="00093D0A">
        <w:t>) or (iii) pursuant to an effective registration statement under the Securities Act, in each case in accordance with any applicable securities laws of any State of the United States.</w:t>
      </w:r>
    </w:p>
    <w:p w14:paraId="3AC1B8EF" w14:textId="70BF1421" w:rsidR="003E7B3F" w:rsidRPr="00093D0A" w:rsidRDefault="003E7B3F" w:rsidP="00420ADE">
      <w:pPr>
        <w:pStyle w:val="Appendix5"/>
        <w:keepNext/>
      </w:pPr>
      <w:bookmarkStart w:id="400" w:name="_Ref_ContractCompanion_9kb9Ur2AA"/>
      <w:r w:rsidRPr="00093D0A">
        <w:rPr>
          <w:u w:val="single"/>
        </w:rPr>
        <w:t>Legend</w:t>
      </w:r>
      <w:r w:rsidR="006C7B05">
        <w:t xml:space="preserve">.  </w:t>
      </w:r>
      <w:r w:rsidR="006C7B05" w:rsidRPr="00093D0A">
        <w:t>E</w:t>
      </w:r>
      <w:r w:rsidRPr="00093D0A">
        <w:t xml:space="preserve">ach </w:t>
      </w:r>
      <w:r>
        <w:t>Security</w:t>
      </w:r>
      <w:r w:rsidRPr="00093D0A">
        <w:t xml:space="preserve"> certificate evidencing the </w:t>
      </w:r>
      <w:r>
        <w:t>Global Securities</w:t>
      </w:r>
      <w:r w:rsidRPr="00093D0A">
        <w:t xml:space="preserve"> (and all </w:t>
      </w:r>
      <w:r>
        <w:t>Securities</w:t>
      </w:r>
      <w:r w:rsidRPr="00093D0A">
        <w:t xml:space="preserve"> issued in exchange therefor or in substitution thereof) shall bear a legend in substantially the following form:</w:t>
      </w:r>
      <w:bookmarkEnd w:id="400"/>
    </w:p>
    <w:p w14:paraId="34E06E49" w14:textId="3B1DF469" w:rsidR="003E7B3F" w:rsidRPr="00093D0A" w:rsidRDefault="003E7B3F" w:rsidP="009F13D0">
      <w:pPr>
        <w:pStyle w:val="wText1"/>
        <w:ind w:left="720" w:firstLine="0"/>
      </w:pPr>
      <w:r w:rsidRPr="00093D0A">
        <w:t xml:space="preserve">THIS SECURITY HAS NOT BEEN REGISTERED UNDER THE SECURITIES ACT OF 1933, AS AMENDED (THE </w:t>
      </w:r>
      <w:r w:rsidR="00CE7021">
        <w:t>“</w:t>
      </w:r>
      <w:r w:rsidRPr="00093D0A">
        <w:t>SECURITIES ACT</w:t>
      </w:r>
      <w:r w:rsidR="00CE7021">
        <w:t>”</w:t>
      </w:r>
      <w:r w:rsidRPr="00093D0A">
        <w:t>), OR THE SECURITIES LAWS OF ANY STATE OR OTHER JURISDICTION</w:t>
      </w:r>
      <w:r w:rsidR="006C7B05">
        <w:t xml:space="preserve">.  </w:t>
      </w:r>
      <w:r w:rsidR="006C7B05" w:rsidRPr="00093D0A">
        <w:t>N</w:t>
      </w:r>
      <w:r w:rsidRPr="00093D0A">
        <w:t>EITHER THIS SECURITY NOR ANY INTEREST OR PARTICIPATION HEREIN MAY BE REOFFERED, SOLD, ASSIGNED, TRANSFERRED, PLEDGED, ENCUMBERED OR OTHERWISE DISPOSED OF IN THE ABSENCE OF SUCH REGISTRATION OR UNLESS SUCH TRANSACTION IS EXEMPT FROM, OR NOT SUBJECT TO, SUCH REGISTRATION</w:t>
      </w:r>
      <w:r w:rsidR="006C7B05">
        <w:t xml:space="preserve">.  </w:t>
      </w:r>
      <w:r w:rsidR="006C7B05" w:rsidRPr="00093D0A">
        <w:t>T</w:t>
      </w:r>
      <w:r w:rsidRPr="00093D0A">
        <w:t xml:space="preserve">HE HOLDER OF THIS SECURITY, BY ITS ACCEPTANCE HEREOF, AGREES ON ITS OWN BEHALF AND ON BEHALF OF ANY INVESTOR ACCOUNT FOR WHICH IT HAS PURCHASED SECURITIES, TO OFFER, SELL OR OTHERWISE TRANSFER SUCH SECURITY ONLY (A) TO THE </w:t>
      </w:r>
      <w:r>
        <w:t>COMPANY</w:t>
      </w:r>
      <w:r w:rsidRPr="00093D0A">
        <w:t>, (B)</w:t>
      </w:r>
      <w:r>
        <w:t> </w:t>
      </w:r>
      <w:r w:rsidRPr="00093D0A">
        <w:t xml:space="preserve">PURSUANT TO A REGISTRATION STATEMENT THAT HAS BEEN DECLARED EFFECTIVE UNDER THE SECURITIES ACT, (C) FOR SO LONG AS THE SECURITIES ARE ELIGIBLE FOR RESALE PURSUANT TO RULE 144A UNDER THE SECURITIES ACT, TO A PERSON IT REASONABLY BELIEVES IS A </w:t>
      </w:r>
      <w:r w:rsidR="00CE7021">
        <w:t>“</w:t>
      </w:r>
      <w:r w:rsidRPr="00093D0A">
        <w:t>QUALIFIED INSTITUTIONAL BUYER</w:t>
      </w:r>
      <w:r w:rsidR="00CE7021">
        <w:t>”</w:t>
      </w:r>
      <w:r w:rsidRPr="00093D0A">
        <w:t xml:space="preserve"> AS DEFINED IN RULE 144A UNDER THE SECURITIES ACT THAT PURCHASES FOR ITS OWN ACCOUNT OR FOR THE ACCOUNT OF A QUALIFIED INSTITUTIONAL BUYER TO WHOM NOTICE IS GIVEN THAT THE TRANSFER IS BEING MADE IN RELIANCE ON RULE 144A</w:t>
      </w:r>
      <w:r>
        <w:t xml:space="preserve">, </w:t>
      </w:r>
      <w:r w:rsidRPr="00093D0A">
        <w:t>(D) PURSUANT TO OFFERS AND SALES THAT OCCUR OUTSIDE THE UNITED STATES WITHIN THE MEANING OF REGULATION S UNDER THE SECURITIES ACT</w:t>
      </w:r>
      <w:r>
        <w:t xml:space="preserve"> OR (E)</w:t>
      </w:r>
      <w:r w:rsidRPr="008949AF">
        <w:t xml:space="preserve"> </w:t>
      </w:r>
      <w:r>
        <w:t xml:space="preserve">TO </w:t>
      </w:r>
      <w:r w:rsidRPr="00451CDB">
        <w:t xml:space="preserve">AN INSTITUTIONAL </w:t>
      </w:r>
      <w:r w:rsidR="00CE7021">
        <w:t>“</w:t>
      </w:r>
      <w:r w:rsidRPr="00451CDB">
        <w:t>ACCREDITED INVESTOR</w:t>
      </w:r>
      <w:r w:rsidR="00CE7021">
        <w:t>”</w:t>
      </w:r>
      <w:r w:rsidRPr="00451CDB">
        <w:t xml:space="preserve"> (AS DEFINED IN RULE 501(A)(1), (2), (3) OR (7) OF REGULATION D UNDER THE SECURITIES ACT) (AN </w:t>
      </w:r>
      <w:r w:rsidR="00CE7021">
        <w:t>“</w:t>
      </w:r>
      <w:r w:rsidRPr="00451CDB">
        <w:t>IAI</w:t>
      </w:r>
      <w:r w:rsidR="00CE7021">
        <w:t>”</w:t>
      </w:r>
      <w:r w:rsidRPr="00451CDB">
        <w:t>)</w:t>
      </w:r>
      <w:r>
        <w:t xml:space="preserve">, </w:t>
      </w:r>
      <w:r w:rsidRPr="00093D0A">
        <w:t>SUBJECT TO THE ISSUER(S)</w:t>
      </w:r>
      <w:r w:rsidR="00CE7021">
        <w:t>’</w:t>
      </w:r>
      <w:r w:rsidRPr="00093D0A">
        <w:t xml:space="preserve"> AND THE REGISTRAR</w:t>
      </w:r>
      <w:r w:rsidR="00CE7021">
        <w:t>’</w:t>
      </w:r>
      <w:r w:rsidRPr="00093D0A">
        <w:t>S RIGHT PRIOR TO ANY SUCH OFFER, SALE OR TRANSFER PURSUANT TO CLAUSE</w:t>
      </w:r>
      <w:r>
        <w:t>S</w:t>
      </w:r>
      <w:r w:rsidRPr="00093D0A">
        <w:t xml:space="preserve"> (D)</w:t>
      </w:r>
      <w:r>
        <w:t xml:space="preserve"> </w:t>
      </w:r>
      <w:r w:rsidR="00A126EE">
        <w:t>OR</w:t>
      </w:r>
      <w:r>
        <w:t xml:space="preserve"> (E)</w:t>
      </w:r>
      <w:r w:rsidRPr="00093D0A">
        <w:t xml:space="preserve"> TO REQUIRE THE DELIVERY OF AN OPINION OF COUNSEL, CERTIFICATION AND/ OR OTHER INFORMATION SATISFACTORY TO THE </w:t>
      </w:r>
      <w:r>
        <w:t>COMPANY</w:t>
      </w:r>
      <w:r w:rsidRPr="00093D0A">
        <w:t>.</w:t>
      </w:r>
    </w:p>
    <w:p w14:paraId="20F3A89C" w14:textId="77777777" w:rsidR="003E7B3F" w:rsidRPr="00093D0A" w:rsidRDefault="003E7B3F" w:rsidP="009F13D0">
      <w:pPr>
        <w:pStyle w:val="wText"/>
        <w:keepNext/>
        <w:rPr>
          <w:iCs/>
        </w:rPr>
      </w:pPr>
      <w:r w:rsidRPr="00093D0A">
        <w:rPr>
          <w:iCs/>
        </w:rPr>
        <w:t xml:space="preserve">Each </w:t>
      </w:r>
      <w:r>
        <w:rPr>
          <w:iCs/>
        </w:rPr>
        <w:t>Security</w:t>
      </w:r>
      <w:r w:rsidRPr="00093D0A">
        <w:rPr>
          <w:iCs/>
        </w:rPr>
        <w:t xml:space="preserve"> being sold pursuant to Regulation S shall also bear an additional legend substantially to the following effect:</w:t>
      </w:r>
    </w:p>
    <w:p w14:paraId="3E982417" w14:textId="16F45B6A" w:rsidR="003E7B3F" w:rsidRPr="00093D0A" w:rsidRDefault="003E7B3F" w:rsidP="009F13D0">
      <w:pPr>
        <w:pStyle w:val="wText1"/>
        <w:ind w:left="720" w:firstLine="0"/>
      </w:pPr>
      <w:r w:rsidRPr="00093D0A">
        <w:t xml:space="preserve">THIS SECURITY HAS NOT BEEN REGISTERED UNDER THE SECURITIES ACT OF 1933, AS AMENDED (THE </w:t>
      </w:r>
      <w:r w:rsidR="00CE7021">
        <w:t>“</w:t>
      </w:r>
      <w:r w:rsidRPr="00093D0A">
        <w:t>SECURITIES ACT</w:t>
      </w:r>
      <w:r w:rsidR="00CE7021">
        <w:t>”</w:t>
      </w:r>
      <w:r w:rsidRPr="00093D0A">
        <w:t xml:space="preserve">), OR THE SECURITIES LAWS OF ANY STATE OR OTHER JURISDICTION, AND MAY NOT BE OFFERED, SOLD OR DELIVERED IN THE UNITED STATES OR TO, OR FOR THE ACCOUNT OR BENEFIT OF, ANY U.S. PERSON, UNLESS SUCH </w:t>
      </w:r>
      <w:r>
        <w:t>SECURITIES</w:t>
      </w:r>
      <w:r w:rsidRPr="00093D0A">
        <w:t xml:space="preserve"> ARE REGISTERED UNDER THE SECURITIES ACT OR AN EXEMPTION FROM THE REGISTRATION REQUIREMENTS THEREOF IS AVAILABLE. </w:t>
      </w:r>
      <w:r w:rsidRPr="00093D0A">
        <w:rPr>
          <w:lang w:eastAsia="ja-JP"/>
        </w:rPr>
        <w:t xml:space="preserve"> </w:t>
      </w:r>
      <w:r w:rsidRPr="00093D0A">
        <w:t xml:space="preserve">THIS LEGEND WILL BE REMOVED AFTER THE EXPIRATION OF FORTY DAYS FROM THE LATER OF (i) THE DATE ON WHICH THESE </w:t>
      </w:r>
      <w:r>
        <w:t>SECURITIES</w:t>
      </w:r>
      <w:r w:rsidRPr="00093D0A">
        <w:t xml:space="preserve"> WERE FIRST OFFERED AND (ii) THE DATE OF ISSUE OF THESE </w:t>
      </w:r>
      <w:r>
        <w:t>SECURITIES</w:t>
      </w:r>
      <w:r w:rsidRPr="00093D0A">
        <w:t>.</w:t>
      </w:r>
    </w:p>
    <w:p w14:paraId="6DAD61C4" w14:textId="77777777" w:rsidR="003E7B3F" w:rsidRPr="00093D0A" w:rsidRDefault="003E7B3F" w:rsidP="009F13D0">
      <w:pPr>
        <w:pStyle w:val="wText"/>
        <w:keepNext/>
        <w:rPr>
          <w:iCs/>
        </w:rPr>
      </w:pPr>
      <w:r w:rsidRPr="00093D0A">
        <w:rPr>
          <w:iCs/>
        </w:rPr>
        <w:t xml:space="preserve">Each </w:t>
      </w:r>
      <w:r>
        <w:rPr>
          <w:iCs/>
        </w:rPr>
        <w:t>Certificated Security</w:t>
      </w:r>
      <w:r w:rsidRPr="00093D0A">
        <w:rPr>
          <w:iCs/>
        </w:rPr>
        <w:t xml:space="preserve"> shall also bear the following additional legend:</w:t>
      </w:r>
    </w:p>
    <w:p w14:paraId="2F8C8D1F" w14:textId="77777777" w:rsidR="003E7B3F" w:rsidRDefault="003E7B3F" w:rsidP="009F13D0">
      <w:pPr>
        <w:pStyle w:val="wText1"/>
        <w:ind w:left="720" w:firstLine="0"/>
      </w:pPr>
      <w:r w:rsidRPr="00093D0A">
        <w:t>IN CONNECTION WITH ANY TRANSFER, THE HOLDER WILL DELIVER TO THE REGISTRAR AND TRANSFER AGENT SUCH CERTIFICATES AND OTHER INFORMATION AS SUCH TRANSFER AGENT MAY REASONABLY REQUIRE TO CONFIRM THAT THE TRANSFER COMPLIES WITH THE FOREGOING RESTRICTIONS.</w:t>
      </w:r>
    </w:p>
    <w:p w14:paraId="3E0EADE9" w14:textId="15E11A4E" w:rsidR="003E7B3F" w:rsidRPr="00093D0A" w:rsidRDefault="003E7B3F" w:rsidP="00420ADE">
      <w:pPr>
        <w:pStyle w:val="Appendix5"/>
      </w:pPr>
      <w:r w:rsidRPr="00093D0A">
        <w:rPr>
          <w:u w:val="single"/>
        </w:rPr>
        <w:t xml:space="preserve">Cancellation or Adjustment of </w:t>
      </w:r>
      <w:r>
        <w:rPr>
          <w:u w:val="single"/>
        </w:rPr>
        <w:t>Global Security</w:t>
      </w:r>
      <w:r w:rsidRPr="00093D0A">
        <w:t xml:space="preserve">.  At such time as all beneficial interests in a </w:t>
      </w:r>
      <w:r>
        <w:t>Global Security</w:t>
      </w:r>
      <w:r w:rsidRPr="00093D0A">
        <w:t xml:space="preserve"> have either been exchanged for </w:t>
      </w:r>
      <w:r>
        <w:t>Certificated Securities</w:t>
      </w:r>
      <w:r w:rsidRPr="00093D0A">
        <w:t xml:space="preserve">, redeemed, purchased or canceled, such </w:t>
      </w:r>
      <w:r>
        <w:t>Global Security</w:t>
      </w:r>
      <w:r w:rsidRPr="00093D0A">
        <w:t xml:space="preserve"> shall be returned to the Depository for cancellation or retained and canceled by the Trustee.  At any time prior to such cancellation, if any beneficial interest in a </w:t>
      </w:r>
      <w:r>
        <w:t>Global Security</w:t>
      </w:r>
      <w:r w:rsidRPr="00093D0A">
        <w:t xml:space="preserve"> is exchanged for certificated </w:t>
      </w:r>
      <w:r>
        <w:t>Securities</w:t>
      </w:r>
      <w:r w:rsidRPr="00093D0A">
        <w:t xml:space="preserve">, redeemed, purchased or canceled, the principal amount of </w:t>
      </w:r>
      <w:r>
        <w:t>Securities</w:t>
      </w:r>
      <w:r w:rsidRPr="00093D0A">
        <w:t xml:space="preserve"> represented by such </w:t>
      </w:r>
      <w:r>
        <w:t>Global Security</w:t>
      </w:r>
      <w:r w:rsidRPr="00093D0A">
        <w:t xml:space="preserve"> shall be reduced and an adjustment shall be made on the books and records of the Trustee (if it is then the </w:t>
      </w:r>
      <w:r>
        <w:t>Custodian</w:t>
      </w:r>
      <w:r w:rsidRPr="00093D0A">
        <w:t xml:space="preserve"> for such </w:t>
      </w:r>
      <w:r>
        <w:t>Global Security</w:t>
      </w:r>
      <w:r w:rsidRPr="00093D0A">
        <w:t xml:space="preserve">) with respect to such </w:t>
      </w:r>
      <w:r>
        <w:t>Global Security</w:t>
      </w:r>
      <w:r w:rsidRPr="00093D0A">
        <w:t xml:space="preserve">, by the Trustee or the </w:t>
      </w:r>
      <w:r>
        <w:t>Custodian</w:t>
      </w:r>
      <w:r w:rsidRPr="00093D0A">
        <w:t>, to reflect such reduction.</w:t>
      </w:r>
    </w:p>
    <w:p w14:paraId="5432A0B4" w14:textId="5C5F2FAE" w:rsidR="003E7B3F" w:rsidRPr="00093D0A" w:rsidRDefault="003E7B3F" w:rsidP="00420ADE">
      <w:pPr>
        <w:pStyle w:val="Appendix5"/>
        <w:keepNext/>
      </w:pPr>
      <w:r w:rsidRPr="009F13D0">
        <w:rPr>
          <w:u w:val="single"/>
        </w:rPr>
        <w:t>No Obligation of the Trustee</w:t>
      </w:r>
      <w:r w:rsidRPr="00093D0A">
        <w:t>.</w:t>
      </w:r>
    </w:p>
    <w:p w14:paraId="354C0A29" w14:textId="78FA4E39" w:rsidR="003E7B3F" w:rsidRPr="00093D0A" w:rsidRDefault="003E7B3F" w:rsidP="00420ADE">
      <w:pPr>
        <w:pStyle w:val="Appendix6"/>
      </w:pPr>
      <w:r w:rsidRPr="00093D0A">
        <w:t xml:space="preserve">The Trustee shall have no responsibility or obligation to any beneficial owner of a </w:t>
      </w:r>
      <w:r>
        <w:t>Global Security</w:t>
      </w:r>
      <w:r w:rsidRPr="00093D0A">
        <w:t xml:space="preserve">, a member of, or a participant in the Depository or other Person with respect to the accuracy of the records of the Depository or its nominee or of any participant or member thereof, with respect to any ownership interest in the </w:t>
      </w:r>
      <w:r>
        <w:t>Securities</w:t>
      </w:r>
      <w:r w:rsidRPr="00093D0A">
        <w:t xml:space="preserve"> or with respect to the delivery to any participant, member, beneficial owner or other Person (other than the Depository) of any notice (including any notice of redemption) or the payment of any amount, under or with respect to such </w:t>
      </w:r>
      <w:r>
        <w:t>Securities</w:t>
      </w:r>
      <w:r w:rsidRPr="00093D0A">
        <w:t xml:space="preserve">.  All notices and communications to be given to the Holders and all payments to be made to Holders under the </w:t>
      </w:r>
      <w:r>
        <w:t>Securities</w:t>
      </w:r>
      <w:r w:rsidRPr="00093D0A">
        <w:t xml:space="preserve"> shall be given or made only to or upon the order of the registered Holders (which shall be the Depository or its nominee in the case of a </w:t>
      </w:r>
      <w:r>
        <w:t>Global Security</w:t>
      </w:r>
      <w:r w:rsidRPr="00093D0A">
        <w:t xml:space="preserve">).  The rights of beneficial owners in any </w:t>
      </w:r>
      <w:r>
        <w:t>Global Security</w:t>
      </w:r>
      <w:r w:rsidRPr="00093D0A">
        <w:t xml:space="preserve"> shall be exercised only through the Depository subject to the applicable rules and procedures of the Depository.  The Trustee may rely and shall be fully protected in relying upon information furnished by the Depository with respect to its members, participants and any beneficial owners.</w:t>
      </w:r>
    </w:p>
    <w:p w14:paraId="412E8888" w14:textId="580C05A4" w:rsidR="003E7B3F" w:rsidRPr="00093D0A" w:rsidRDefault="003E7B3F" w:rsidP="00420ADE">
      <w:pPr>
        <w:pStyle w:val="Appendix6"/>
      </w:pPr>
      <w:r w:rsidRPr="00093D0A">
        <w:t xml:space="preserve">The Trustee shall have no obligation or duty to monitor, determine or inquire as to compliance with any restrictions on transfer imposed under this Indenture or under applicable law with respect to any transfer of any interest in any </w:t>
      </w:r>
      <w:r>
        <w:t>Security</w:t>
      </w:r>
      <w:r w:rsidRPr="00093D0A">
        <w:t xml:space="preserve"> (including any transfers between or among the Depository participants, members or beneficial owners in any </w:t>
      </w:r>
      <w:r>
        <w:t>Global Security</w:t>
      </w:r>
      <w:r w:rsidRPr="00093D0A">
        <w:t>) other than to require delivery of such certificates and other documentation or evidence as are expressly required by, and to do so if and when expressly required by, the terms of this Indenture, and to examine the same to determine substantial compliance as to form with the express requirements hereof.</w:t>
      </w:r>
    </w:p>
    <w:p w14:paraId="3138A7BE" w14:textId="28EFC71E" w:rsidR="003E7B3F" w:rsidRPr="00093D0A" w:rsidRDefault="003E7B3F" w:rsidP="00420ADE">
      <w:pPr>
        <w:pStyle w:val="Appendix4"/>
        <w:keepNext/>
      </w:pPr>
      <w:bookmarkStart w:id="401" w:name="_Ref_ContractCompanion_9kb9Ur2BD"/>
      <w:r w:rsidRPr="0006627D">
        <w:rPr>
          <w:u w:val="single"/>
        </w:rPr>
        <w:t>Certificated Securities</w:t>
      </w:r>
      <w:r w:rsidRPr="00093D0A">
        <w:t>.</w:t>
      </w:r>
      <w:bookmarkEnd w:id="401"/>
    </w:p>
    <w:p w14:paraId="6587F1CC" w14:textId="16C5F42D" w:rsidR="003E7B3F" w:rsidRPr="00093D0A" w:rsidRDefault="003E7B3F" w:rsidP="00420ADE">
      <w:pPr>
        <w:pStyle w:val="Appendix5"/>
      </w:pPr>
      <w:bookmarkStart w:id="402" w:name="_Ref_ContractCompanion_9kb9Ur2AE"/>
      <w:r w:rsidRPr="00093D0A">
        <w:t xml:space="preserve">A </w:t>
      </w:r>
      <w:r>
        <w:t>Global Security</w:t>
      </w:r>
      <w:r w:rsidRPr="00093D0A">
        <w:t xml:space="preserve"> deposited with the Depository or with the Trustee as </w:t>
      </w:r>
      <w:r>
        <w:t>Custodian</w:t>
      </w:r>
      <w:r w:rsidRPr="00093D0A">
        <w:t xml:space="preserve"> for the Depository pursuant to Section </w:t>
      </w:r>
      <w:r w:rsidR="00A4726F">
        <w:fldChar w:fldCharType="begin"/>
      </w:r>
      <w:r w:rsidR="00A4726F">
        <w:instrText xml:space="preserve"> REF _Ref_ContractCompanion_9kb9Ur2AI \n \h \t \* MERGEFORMAT </w:instrText>
      </w:r>
      <w:r w:rsidR="00A4726F">
        <w:fldChar w:fldCharType="separate"/>
      </w:r>
      <w:r w:rsidR="00A4726F">
        <w:t>2.1</w:t>
      </w:r>
      <w:r w:rsidR="00A4726F">
        <w:fldChar w:fldCharType="end"/>
      </w:r>
      <w:r w:rsidR="00A4726F">
        <w:t xml:space="preserve"> </w:t>
      </w:r>
      <w:r w:rsidRPr="00093D0A">
        <w:t xml:space="preserve">shall be transferred to the beneficial owners thereof in the form of </w:t>
      </w:r>
      <w:r>
        <w:t>Certificated Securities</w:t>
      </w:r>
      <w:r w:rsidRPr="00093D0A">
        <w:t xml:space="preserve"> in an aggregate principal amount equal to the principal amount of such </w:t>
      </w:r>
      <w:r>
        <w:t>Global Security</w:t>
      </w:r>
      <w:r w:rsidRPr="00093D0A">
        <w:t xml:space="preserve">, in exchange for such </w:t>
      </w:r>
      <w:r>
        <w:t>Global Security</w:t>
      </w:r>
      <w:r w:rsidRPr="00093D0A">
        <w:t>, only if such transfer complies with Section </w:t>
      </w:r>
      <w:r w:rsidR="00A4726F">
        <w:fldChar w:fldCharType="begin"/>
      </w:r>
      <w:r w:rsidR="00A4726F">
        <w:instrText xml:space="preserve"> REF _Ref_ContractCompanion_9kb9Ur2BB \n \h \t \* MERGEFORMAT </w:instrText>
      </w:r>
      <w:r w:rsidR="00A4726F">
        <w:fldChar w:fldCharType="separate"/>
      </w:r>
      <w:r w:rsidR="00A4726F">
        <w:t>2.3</w:t>
      </w:r>
      <w:r w:rsidR="00A4726F">
        <w:fldChar w:fldCharType="end"/>
      </w:r>
      <w:r w:rsidR="00A4726F">
        <w:t xml:space="preserve"> </w:t>
      </w:r>
      <w:r w:rsidRPr="00093D0A">
        <w:t xml:space="preserve">hereof and (i) the Depository notifies the </w:t>
      </w:r>
      <w:r>
        <w:t>Company</w:t>
      </w:r>
      <w:r w:rsidRPr="00093D0A">
        <w:t xml:space="preserve"> that it is unwilling or unable to continue as Depository for such </w:t>
      </w:r>
      <w:r>
        <w:t>Global Security</w:t>
      </w:r>
      <w:r w:rsidRPr="00093D0A">
        <w:t xml:space="preserve"> or if at any time such Depository ceases to be a </w:t>
      </w:r>
      <w:r w:rsidR="00CE7021">
        <w:t>“</w:t>
      </w:r>
      <w:r w:rsidRPr="00093D0A">
        <w:t>clearing agency</w:t>
      </w:r>
      <w:r w:rsidR="00CE7021">
        <w:t>”</w:t>
      </w:r>
      <w:r w:rsidRPr="00093D0A">
        <w:t xml:space="preserve"> registered under the Exchange Act and, in each case, a successor depository is not appointed by the </w:t>
      </w:r>
      <w:r>
        <w:t>Company</w:t>
      </w:r>
      <w:r w:rsidRPr="00093D0A">
        <w:t xml:space="preserve"> within 90 days of such notice, or of its becoming aware of such cessation, or (ii) a Default has occurred and is continuing or (iii) the </w:t>
      </w:r>
      <w:r>
        <w:t>Company</w:t>
      </w:r>
      <w:r w:rsidRPr="00093D0A">
        <w:t xml:space="preserve">, in </w:t>
      </w:r>
      <w:r>
        <w:t>its</w:t>
      </w:r>
      <w:r w:rsidRPr="00093D0A">
        <w:t xml:space="preserve"> sole discretion, and subject to the procedures of the Depository, notify the Trustee in writing that they elect to cause the issuance of </w:t>
      </w:r>
      <w:r>
        <w:t>Certificated Securities</w:t>
      </w:r>
      <w:r w:rsidRPr="00093D0A">
        <w:t xml:space="preserve"> under this Indenture.</w:t>
      </w:r>
      <w:bookmarkEnd w:id="402"/>
    </w:p>
    <w:p w14:paraId="2B540DC8" w14:textId="04766DB1" w:rsidR="003E7B3F" w:rsidRPr="00093D0A" w:rsidRDefault="003E7B3F" w:rsidP="00420ADE">
      <w:pPr>
        <w:pStyle w:val="Appendix5"/>
      </w:pPr>
      <w:r w:rsidRPr="00093D0A">
        <w:t xml:space="preserve">Any </w:t>
      </w:r>
      <w:r>
        <w:t>Global Security</w:t>
      </w:r>
      <w:r w:rsidRPr="00093D0A">
        <w:t xml:space="preserve"> that is transferable to the beneficial owners thereof pursuant to this Section </w:t>
      </w:r>
      <w:r w:rsidR="00A4726F">
        <w:fldChar w:fldCharType="begin"/>
      </w:r>
      <w:r w:rsidR="00A4726F">
        <w:instrText xml:space="preserve"> REF _Ref_ContractCompanion_9kb9Ur2BD \n \h \t \* MERGEFORMAT </w:instrText>
      </w:r>
      <w:r w:rsidR="00A4726F">
        <w:fldChar w:fldCharType="separate"/>
      </w:r>
      <w:r w:rsidR="00A4726F">
        <w:t>2.4</w:t>
      </w:r>
      <w:r w:rsidR="00A4726F">
        <w:fldChar w:fldCharType="end"/>
      </w:r>
      <w:r w:rsidR="00A4726F">
        <w:t xml:space="preserve"> </w:t>
      </w:r>
      <w:r w:rsidRPr="00093D0A">
        <w:t xml:space="preserve">shall be surrendered by the Depository to the Trustee located at its Corporate Trust Office, to be so transferred, in whole or from time to time in part, without charge, and the Trustee shall authenticate and deliver, upon such transfer of each portion of such </w:t>
      </w:r>
      <w:r>
        <w:t>Global Security</w:t>
      </w:r>
      <w:r w:rsidRPr="00093D0A">
        <w:t xml:space="preserve">, an equal aggregate principal amount of </w:t>
      </w:r>
      <w:r>
        <w:t>Certificated Securities</w:t>
      </w:r>
      <w:r w:rsidRPr="00093D0A">
        <w:t xml:space="preserve"> of authorized denominations.  Any portion of a </w:t>
      </w:r>
      <w:r>
        <w:t>Global Security</w:t>
      </w:r>
      <w:r w:rsidRPr="00093D0A">
        <w:t xml:space="preserve"> transferred pursuant to this Section </w:t>
      </w:r>
      <w:r w:rsidR="00A4726F">
        <w:fldChar w:fldCharType="begin"/>
      </w:r>
      <w:r w:rsidR="00A4726F">
        <w:instrText xml:space="preserve"> REF _Ref_ContractCompanion_9kb9Ur2BD \n \h \t \* MERGEFORMAT </w:instrText>
      </w:r>
      <w:r w:rsidR="00A4726F">
        <w:fldChar w:fldCharType="separate"/>
      </w:r>
      <w:r w:rsidR="00A4726F">
        <w:t>2.4</w:t>
      </w:r>
      <w:r w:rsidR="00A4726F">
        <w:fldChar w:fldCharType="end"/>
      </w:r>
      <w:r w:rsidR="00A4726F">
        <w:t xml:space="preserve"> </w:t>
      </w:r>
      <w:r w:rsidRPr="00093D0A">
        <w:t xml:space="preserve">shall be executed, authenticated and delivered only in minimum denominations of </w:t>
      </w:r>
      <w:r>
        <w:t>U.S.</w:t>
      </w:r>
      <w:r w:rsidRPr="00093D0A">
        <w:t>$</w:t>
      </w:r>
      <w:r>
        <w:t>1</w:t>
      </w:r>
      <w:r w:rsidRPr="00093D0A">
        <w:t xml:space="preserve">,000 principal amount and any integral multiple of </w:t>
      </w:r>
      <w:r>
        <w:t>U.S.</w:t>
      </w:r>
      <w:r w:rsidRPr="00093D0A">
        <w:t>$1</w:t>
      </w:r>
      <w:r>
        <w:t>.00</w:t>
      </w:r>
      <w:r w:rsidRPr="00093D0A">
        <w:t xml:space="preserve"> in excess thereof and registered in such names as the Depository shall direct.  Any </w:t>
      </w:r>
      <w:r>
        <w:t>Certificated Security</w:t>
      </w:r>
      <w:r w:rsidRPr="00093D0A">
        <w:t xml:space="preserve"> delivered in exchange for an interest in the Transfer Restricted </w:t>
      </w:r>
      <w:r>
        <w:t>Security</w:t>
      </w:r>
      <w:r w:rsidRPr="00093D0A">
        <w:t xml:space="preserve"> shall bear the applicable restricted notes legend and </w:t>
      </w:r>
      <w:r>
        <w:t>Certificated Securities</w:t>
      </w:r>
      <w:r w:rsidRPr="00093D0A">
        <w:t xml:space="preserve"> legend set forth in </w:t>
      </w:r>
      <w:r w:rsidR="00A4726F" w:rsidRPr="00A4726F">
        <w:rPr>
          <w:u w:val="single"/>
        </w:rPr>
        <w:fldChar w:fldCharType="begin"/>
      </w:r>
      <w:r w:rsidR="00A4726F" w:rsidRPr="00A4726F">
        <w:rPr>
          <w:u w:val="single"/>
        </w:rPr>
        <w:instrText xml:space="preserve"> REF _Ref_ContractCompanion_9kb9Ur07B \w \n \h \* MERGEFORMAT </w:instrText>
      </w:r>
      <w:r w:rsidR="00A4726F" w:rsidRPr="00A4726F">
        <w:rPr>
          <w:u w:val="single"/>
        </w:rPr>
      </w:r>
      <w:r w:rsidR="00A4726F" w:rsidRPr="00A4726F">
        <w:rPr>
          <w:u w:val="single"/>
        </w:rPr>
        <w:fldChar w:fldCharType="separate"/>
      </w:r>
      <w:r w:rsidR="00A4726F" w:rsidRPr="00A4726F">
        <w:rPr>
          <w:u w:val="single"/>
        </w:rPr>
        <w:t>Exhibit A</w:t>
      </w:r>
      <w:r w:rsidR="00A4726F" w:rsidRPr="00A4726F">
        <w:rPr>
          <w:u w:val="single"/>
        </w:rPr>
        <w:fldChar w:fldCharType="end"/>
      </w:r>
      <w:r>
        <w:t xml:space="preserve"> to the Indenture</w:t>
      </w:r>
      <w:r w:rsidRPr="00093D0A">
        <w:t>.</w:t>
      </w:r>
    </w:p>
    <w:p w14:paraId="52A16FFF" w14:textId="306161D7" w:rsidR="003E7B3F" w:rsidRPr="00093D0A" w:rsidRDefault="003E7B3F" w:rsidP="00420ADE">
      <w:pPr>
        <w:pStyle w:val="Appendix5"/>
      </w:pPr>
      <w:r w:rsidRPr="00093D0A">
        <w:t xml:space="preserve">The registered Holder of a </w:t>
      </w:r>
      <w:r>
        <w:t>Global Security</w:t>
      </w:r>
      <w:r w:rsidRPr="00093D0A">
        <w:t xml:space="preserve"> shall be entitled to grant proxies and otherwise authorize any Person, including Agent Members and Persons that may hold interests through Agent Members, to take any action which a Holder is entitled to take under this Indenture or the </w:t>
      </w:r>
      <w:r>
        <w:t>Securities</w:t>
      </w:r>
      <w:r w:rsidRPr="00093D0A">
        <w:t>.</w:t>
      </w:r>
    </w:p>
    <w:p w14:paraId="16526846" w14:textId="49069702" w:rsidR="003E7B3F" w:rsidRDefault="003E7B3F" w:rsidP="00420ADE">
      <w:pPr>
        <w:pStyle w:val="Appendix5"/>
      </w:pPr>
      <w:r w:rsidRPr="00093D0A">
        <w:t>In the event of the occurrence of one of the events specified in Section </w:t>
      </w:r>
      <w:r w:rsidR="00A4726F">
        <w:fldChar w:fldCharType="begin"/>
      </w:r>
      <w:r w:rsidR="00A4726F">
        <w:instrText xml:space="preserve"> REF _Ref_ContractCompanion_9kb9Ur2BD \n \h </w:instrText>
      </w:r>
      <w:r w:rsidR="00A4726F">
        <w:fldChar w:fldCharType="separate"/>
      </w:r>
      <w:r w:rsidR="00A4726F">
        <w:t>2.4</w:t>
      </w:r>
      <w:r w:rsidR="00A4726F">
        <w:fldChar w:fldCharType="end"/>
      </w:r>
      <w:r w:rsidR="00A4726F">
        <w:fldChar w:fldCharType="begin"/>
      </w:r>
      <w:r w:rsidR="00A4726F">
        <w:instrText xml:space="preserve"> REF _Ref_ContractCompanion_9kb9Ur2AE \n \h </w:instrText>
      </w:r>
      <w:r w:rsidR="00A4726F">
        <w:fldChar w:fldCharType="separate"/>
      </w:r>
      <w:r w:rsidR="00A4726F">
        <w:t>(a)</w:t>
      </w:r>
      <w:r w:rsidR="00A4726F">
        <w:fldChar w:fldCharType="end"/>
      </w:r>
      <w:r>
        <w:t xml:space="preserve"> </w:t>
      </w:r>
      <w:r w:rsidRPr="00093D0A">
        <w:t xml:space="preserve">hereof, the </w:t>
      </w:r>
      <w:r>
        <w:t>Company</w:t>
      </w:r>
      <w:r w:rsidRPr="00093D0A">
        <w:t xml:space="preserve"> shall promptly make available to the Trustee a reasonable supply of </w:t>
      </w:r>
      <w:r>
        <w:t>Certificated Securities</w:t>
      </w:r>
      <w:r w:rsidRPr="00093D0A">
        <w:t xml:space="preserve"> in definitive, fully registered form without interest coupons.  In the event that such </w:t>
      </w:r>
      <w:r>
        <w:t>Certificated Securities</w:t>
      </w:r>
      <w:r w:rsidRPr="00093D0A">
        <w:t xml:space="preserve"> are not issued, the </w:t>
      </w:r>
      <w:r>
        <w:t>Company</w:t>
      </w:r>
      <w:r w:rsidRPr="00093D0A">
        <w:t xml:space="preserve"> expressly acknowledge</w:t>
      </w:r>
      <w:r>
        <w:t>s</w:t>
      </w:r>
      <w:r w:rsidRPr="00093D0A">
        <w:t>, with respect to the right of any Holder to pursue a remedy pursuant to this Indenture, including pursuant to Section </w:t>
      </w:r>
      <w:r w:rsidR="00A4726F">
        <w:fldChar w:fldCharType="begin"/>
      </w:r>
      <w:r w:rsidR="00A4726F">
        <w:instrText xml:space="preserve"> REF _Ref_ContractCompanion_9kb9Ur19C \n \h \t \* MERGEFORMAT </w:instrText>
      </w:r>
      <w:r w:rsidR="00A4726F">
        <w:fldChar w:fldCharType="separate"/>
      </w:r>
      <w:r w:rsidR="00A4726F">
        <w:t>6.07</w:t>
      </w:r>
      <w:r w:rsidR="00A4726F">
        <w:fldChar w:fldCharType="end"/>
      </w:r>
      <w:r w:rsidRPr="00093D0A">
        <w:t xml:space="preserve">, the right of any beneficial owner of </w:t>
      </w:r>
      <w:r>
        <w:t>Securities</w:t>
      </w:r>
      <w:r w:rsidRPr="00093D0A">
        <w:t xml:space="preserve"> to pursue such remedy with respect to the portion of the </w:t>
      </w:r>
      <w:r>
        <w:t>Global Security</w:t>
      </w:r>
      <w:r w:rsidRPr="00093D0A">
        <w:t xml:space="preserve"> that represents such beneficial owner</w:t>
      </w:r>
      <w:r w:rsidR="00CE7021">
        <w:t>’</w:t>
      </w:r>
      <w:r w:rsidRPr="00093D0A">
        <w:t xml:space="preserve">s </w:t>
      </w:r>
      <w:r>
        <w:t>Securities</w:t>
      </w:r>
      <w:r w:rsidRPr="00093D0A">
        <w:t xml:space="preserve"> as if such </w:t>
      </w:r>
      <w:r>
        <w:t>Certificated Securities</w:t>
      </w:r>
      <w:r w:rsidRPr="00093D0A">
        <w:t xml:space="preserve"> had been issued.</w:t>
      </w:r>
    </w:p>
    <w:p w14:paraId="453FEAA0" w14:textId="77777777" w:rsidR="007C1FE1" w:rsidRDefault="007C1FE1" w:rsidP="007C1FE1">
      <w:pPr>
        <w:pStyle w:val="wText"/>
        <w:sectPr w:rsidR="007C1FE1" w:rsidSect="000A74D8">
          <w:footerReference w:type="default" r:id="rId22"/>
          <w:pgSz w:w="12240" w:h="15840" w:code="1"/>
          <w:pgMar w:top="1440" w:right="1440" w:bottom="1440" w:left="1440" w:header="720" w:footer="720" w:gutter="0"/>
          <w:pgNumType w:start="1"/>
          <w:cols w:space="708"/>
          <w:docGrid w:linePitch="360"/>
        </w:sectPr>
      </w:pPr>
    </w:p>
    <w:p w14:paraId="727708B6" w14:textId="1EF164C8" w:rsidR="003E7B3F" w:rsidRPr="007125E4" w:rsidRDefault="003E7B3F" w:rsidP="00420ADE">
      <w:pPr>
        <w:pStyle w:val="Exhibit1"/>
      </w:pPr>
      <w:bookmarkStart w:id="403" w:name="_Ref_ContractCompanion_9kb9Ur07B"/>
      <w:bookmarkEnd w:id="403"/>
    </w:p>
    <w:p w14:paraId="5B9632AA" w14:textId="77777777" w:rsidR="003E7B3F" w:rsidRPr="007125E4" w:rsidRDefault="003E7B3F" w:rsidP="002A7E44">
      <w:pPr>
        <w:pStyle w:val="wCenterB"/>
      </w:pPr>
      <w:r w:rsidRPr="007125E4">
        <w:t>[FORM OF FACE OF]</w:t>
      </w:r>
    </w:p>
    <w:p w14:paraId="2C228A09" w14:textId="77777777" w:rsidR="003E7B3F" w:rsidRPr="007125E4" w:rsidRDefault="003E7B3F" w:rsidP="002A7E44">
      <w:pPr>
        <w:pStyle w:val="wCenterB"/>
      </w:pPr>
      <w:r w:rsidRPr="007125E4">
        <w:t>10.000%/13.500% PIK TOGGLE SENIOR SECURED NOTES DUE 2025</w:t>
      </w:r>
    </w:p>
    <w:p w14:paraId="441652C9" w14:textId="1CE589B5" w:rsidR="003E7B3F" w:rsidRPr="0060231C" w:rsidRDefault="003E7B3F" w:rsidP="007C1FE1">
      <w:pPr>
        <w:pStyle w:val="wCenter"/>
        <w:keepNext/>
      </w:pPr>
      <w:r w:rsidRPr="0060231C">
        <w:t>[</w:t>
      </w:r>
      <w:r>
        <w:t>Private Placement</w:t>
      </w:r>
      <w:r w:rsidRPr="0060231C">
        <w:t xml:space="preserve"> Legend]</w:t>
      </w:r>
    </w:p>
    <w:p w14:paraId="2772C8DB" w14:textId="05544EA0" w:rsidR="003E7B3F" w:rsidRDefault="003E7B3F" w:rsidP="00697D04">
      <w:pPr>
        <w:pStyle w:val="wText"/>
      </w:pPr>
      <w:r w:rsidRPr="00093D0A">
        <w:t xml:space="preserve">THIS SECURITY HAS NOT BEEN REGISTERED UNDER THE SECURITIES ACT OF 1933, AS AMENDED (THE </w:t>
      </w:r>
      <w:r w:rsidR="00CE7021">
        <w:t>“</w:t>
      </w:r>
      <w:r w:rsidRPr="00093D0A">
        <w:t>SECURITIES ACT</w:t>
      </w:r>
      <w:r w:rsidR="00CE7021">
        <w:t>”</w:t>
      </w:r>
      <w:r w:rsidRPr="00093D0A">
        <w:t>), OR THE SECURITIES LAWS OF ANY STATE OR OTHER JURISDICTION</w:t>
      </w:r>
      <w:r w:rsidR="006C7B05">
        <w:t xml:space="preserve">.  </w:t>
      </w:r>
      <w:r w:rsidR="006C7B05" w:rsidRPr="00093D0A">
        <w:t>N</w:t>
      </w:r>
      <w:r w:rsidRPr="00093D0A">
        <w:t>EITHER THIS SECURITY NOR ANY INTEREST OR PARTICIPATION HEREIN MAY BE REOFFERED, SOLD, ASSIGNED, TRANSFERRED, PLEDGED, ENCUMBERED OR OTHERWISE DISPOSED OF IN THE ABSENCE OF SUCH REGISTRATION OR UNLESS SUCH TRANSACTION IS EXEMPT FROM, OR NOT SUBJECT TO, SUCH REGISTRATION</w:t>
      </w:r>
      <w:r w:rsidR="006C7B05">
        <w:t xml:space="preserve">.  </w:t>
      </w:r>
      <w:r w:rsidR="006C7B05" w:rsidRPr="00093D0A">
        <w:t>T</w:t>
      </w:r>
      <w:r w:rsidRPr="00093D0A">
        <w:t xml:space="preserve">HE HOLDER OF THIS SECURITY, BY ITS ACCEPTANCE HEREOF, AGREES ON ITS OWN BEHALF AND ON BEHALF OF ANY INVESTOR ACCOUNT FOR WHICH IT HAS PURCHASED SECURITIES, TO OFFER, SELL OR OTHERWISE TRANSFER SUCH SECURITY ONLY (A) TO THE </w:t>
      </w:r>
      <w:r>
        <w:t>COMPANY</w:t>
      </w:r>
      <w:r w:rsidRPr="00093D0A">
        <w:t>, (B)</w:t>
      </w:r>
      <w:r>
        <w:t> </w:t>
      </w:r>
      <w:r w:rsidRPr="00093D0A">
        <w:t xml:space="preserve">PURSUANT TO A REGISTRATION STATEMENT THAT HAS BEEN DECLARED EFFECTIVE UNDER THE SECURITIES ACT, (C) FOR SO LONG AS THE SECURITIES ARE ELIGIBLE FOR RESALE PURSUANT TO RULE 144A UNDER THE SECURITIES ACT, TO A PERSON IT REASONABLY BELIEVES IS A </w:t>
      </w:r>
      <w:r w:rsidR="00CE7021">
        <w:t>“</w:t>
      </w:r>
      <w:r w:rsidRPr="00093D0A">
        <w:t>QUALIFIED INSTITUTIONAL BUYER</w:t>
      </w:r>
      <w:r w:rsidR="00CE7021">
        <w:t>”</w:t>
      </w:r>
      <w:r w:rsidRPr="00093D0A">
        <w:t xml:space="preserve"> AS DEFINED IN RULE 144A UNDER THE SECURITIES ACT THAT PURCHASES FOR ITS OWN ACCOUNT OR FOR THE ACCOUNT OF A QUALIFIED INSTITUTIONAL BUYER TO WHOM NOTICE IS GIVEN THAT THE TRANSFER IS BEING MADE IN RELIANCE ON RULE 144A</w:t>
      </w:r>
      <w:r>
        <w:t xml:space="preserve">, </w:t>
      </w:r>
      <w:r w:rsidRPr="00093D0A">
        <w:t>(D) PURSUANT TO OFFERS AND SALES THAT OCCUR OUTSIDE THE UNITED STATES WITHIN THE MEANING OF REGULATION S UNDER THE SECURITIES ACT</w:t>
      </w:r>
      <w:r>
        <w:t xml:space="preserve"> OR (E)</w:t>
      </w:r>
      <w:r w:rsidRPr="008949AF">
        <w:t xml:space="preserve"> </w:t>
      </w:r>
      <w:r>
        <w:t xml:space="preserve">TO </w:t>
      </w:r>
      <w:r w:rsidRPr="00451CDB">
        <w:t xml:space="preserve">AN INSTITUTIONAL </w:t>
      </w:r>
      <w:r w:rsidR="00CE7021">
        <w:t>“</w:t>
      </w:r>
      <w:r w:rsidRPr="00451CDB">
        <w:t>ACCREDITED INVESTOR</w:t>
      </w:r>
      <w:r w:rsidR="00CE7021">
        <w:t>”</w:t>
      </w:r>
      <w:r w:rsidRPr="00451CDB">
        <w:t xml:space="preserve"> (AS DEFINED IN RULE 501(A)(1), (2), (3) OR (7) OF REGULATION D UNDER THE SECURITIES ACT) (AN </w:t>
      </w:r>
      <w:r w:rsidR="00CE7021">
        <w:t>“</w:t>
      </w:r>
      <w:r w:rsidRPr="00451CDB">
        <w:t>IAI</w:t>
      </w:r>
      <w:r w:rsidR="00CE7021">
        <w:t>”</w:t>
      </w:r>
      <w:r w:rsidRPr="00451CDB">
        <w:t>)</w:t>
      </w:r>
      <w:r>
        <w:t xml:space="preserve">, </w:t>
      </w:r>
      <w:r w:rsidRPr="00093D0A">
        <w:t>SUBJECT TO THE ISSUER(S)</w:t>
      </w:r>
      <w:r w:rsidR="00CE7021">
        <w:t>’</w:t>
      </w:r>
      <w:r w:rsidRPr="00093D0A">
        <w:t xml:space="preserve"> AND THE REGISTRAR</w:t>
      </w:r>
      <w:r w:rsidR="00CE7021">
        <w:t>’</w:t>
      </w:r>
      <w:r w:rsidRPr="00093D0A">
        <w:t>S RIGHT PRIOR TO ANY SUCH OFFER, SALE OR TRANSFER PURSUANT TO CLAUSE</w:t>
      </w:r>
      <w:r>
        <w:t>S</w:t>
      </w:r>
      <w:r w:rsidRPr="00093D0A">
        <w:t xml:space="preserve"> (D)</w:t>
      </w:r>
      <w:r>
        <w:t xml:space="preserve"> or (E)</w:t>
      </w:r>
      <w:r w:rsidRPr="00093D0A">
        <w:t xml:space="preserve"> TO REQUIRE THE DELIVERY OF AN OPINION OF COUNSEL, CERTIFICATION AND/ OR OTHER INFORMATION SATISFACTORY TO THE </w:t>
      </w:r>
      <w:r>
        <w:t>COMPANY</w:t>
      </w:r>
      <w:r w:rsidRPr="007125E4">
        <w:t>.</w:t>
      </w:r>
    </w:p>
    <w:p w14:paraId="7990393F" w14:textId="77777777" w:rsidR="003E7B3F" w:rsidRDefault="003E7B3F" w:rsidP="007C1FE1">
      <w:pPr>
        <w:pStyle w:val="wCenter"/>
        <w:keepNext/>
      </w:pPr>
      <w:r>
        <w:t>[Regulation S Legend]</w:t>
      </w:r>
    </w:p>
    <w:p w14:paraId="2CF10EDD" w14:textId="7194D005" w:rsidR="003E7B3F" w:rsidRPr="007125E4" w:rsidRDefault="003E7B3F" w:rsidP="00697D04">
      <w:pPr>
        <w:pStyle w:val="wText"/>
      </w:pPr>
      <w:r w:rsidRPr="00093D0A">
        <w:t xml:space="preserve">THIS SECURITY HAS NOT BEEN REGISTERED UNDER THE SECURITIES ACT OF 1933, AS AMENDED (THE </w:t>
      </w:r>
      <w:r w:rsidR="00CE7021">
        <w:t>“</w:t>
      </w:r>
      <w:r w:rsidRPr="00093D0A">
        <w:t>SECURITIES ACT</w:t>
      </w:r>
      <w:r w:rsidR="00CE7021">
        <w:t>”</w:t>
      </w:r>
      <w:r w:rsidRPr="00093D0A">
        <w:t xml:space="preserve">), OR THE SECURITIES LAWS OF ANY STATE OR OTHER JURISDICTION, AND MAY NOT BE OFFERED, SOLD OR DELIVERED IN THE UNITED STATES OR TO, OR FOR THE ACCOUNT OR BENEFIT OF, ANY U.S. PERSON, UNLESS SUCH </w:t>
      </w:r>
      <w:r>
        <w:t>SECURITIES</w:t>
      </w:r>
      <w:r w:rsidRPr="00093D0A">
        <w:t xml:space="preserve"> ARE REGISTERED UNDER THE SECURITIES ACT OR AN EXEMPTION FROM THE REGISTRATION REQUIREMENTS THEREOF IS AVAILABLE. </w:t>
      </w:r>
      <w:r w:rsidRPr="00093D0A">
        <w:rPr>
          <w:lang w:eastAsia="ja-JP"/>
        </w:rPr>
        <w:t xml:space="preserve"> </w:t>
      </w:r>
      <w:r w:rsidRPr="00093D0A">
        <w:t xml:space="preserve">THIS LEGEND WILL BE REMOVED AFTER THE EXPIRATION OF FORTY DAYS FROM THE LATER OF (i) THE DATE ON WHICH THESE </w:t>
      </w:r>
      <w:r>
        <w:t>SECURITIES</w:t>
      </w:r>
      <w:r w:rsidRPr="00093D0A">
        <w:t xml:space="preserve"> WERE FIRST OFFERED AND (ii) THE DATE OF ISSUE OF THESE </w:t>
      </w:r>
      <w:r>
        <w:t>SECURITIES</w:t>
      </w:r>
    </w:p>
    <w:p w14:paraId="36D3FA32" w14:textId="77777777" w:rsidR="003E7B3F" w:rsidRPr="0060231C" w:rsidRDefault="003E7B3F" w:rsidP="007C1FE1">
      <w:pPr>
        <w:pStyle w:val="wCenter"/>
        <w:keepNext/>
      </w:pPr>
      <w:r w:rsidRPr="0060231C">
        <w:t>[Original Issue Discount Legend]</w:t>
      </w:r>
    </w:p>
    <w:p w14:paraId="7D3215B2" w14:textId="2C3FE9BB" w:rsidR="003E7B3F" w:rsidRPr="0060231C" w:rsidRDefault="003E7B3F" w:rsidP="00697D04">
      <w:pPr>
        <w:pStyle w:val="wText"/>
      </w:pPr>
      <w:r w:rsidRPr="0060231C">
        <w:t>THIS SECURITY HAS BEEN ISSUED WITH ORIGINAL ISSUE DISCOUNT (</w:t>
      </w:r>
      <w:r w:rsidR="00CE7021">
        <w:t>“</w:t>
      </w:r>
      <w:r w:rsidRPr="0060231C">
        <w:t>OID</w:t>
      </w:r>
      <w:r w:rsidR="00CE7021">
        <w:t>”</w:t>
      </w:r>
      <w:r w:rsidRPr="0060231C">
        <w:t>) FOR UNITED STATES FEDERAL INCOME TAX PURPOSES</w:t>
      </w:r>
      <w:r w:rsidR="006C7B05">
        <w:t xml:space="preserve">.  </w:t>
      </w:r>
      <w:r w:rsidR="006C7B05" w:rsidRPr="0060231C">
        <w:t>T</w:t>
      </w:r>
      <w:r w:rsidRPr="0060231C">
        <w:t>HE ISSUE PRICE, AMOUNT OF OID, ISSUE DATE AND YIELD TO MATURITY OF THE INITIAL SECURITY MAY BE OBTAINED BY CONTACTING THE COMPANY AT RUA JANGADEIRO NUMBER 48, IPANEMA, 22420-010, RIO DE JANEIRO, STATE OF RIO DE JANEIRO, FEDERATIVE REPUBLIC OF BRAZIL.</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E7B3F" w:rsidRPr="007125E4" w14:paraId="47D16D68" w14:textId="77777777" w:rsidTr="007C1FE1">
        <w:tc>
          <w:tcPr>
            <w:tcW w:w="4680" w:type="dxa"/>
          </w:tcPr>
          <w:p w14:paraId="4A6F2C5D" w14:textId="2CF9B74C" w:rsidR="003E7B3F" w:rsidRPr="007125E4" w:rsidRDefault="003E7B3F" w:rsidP="00FE1437">
            <w:pPr>
              <w:pStyle w:val="wText"/>
              <w:pageBreakBefore/>
            </w:pPr>
            <w:r w:rsidRPr="007125E4">
              <w:t>No.</w:t>
            </w:r>
            <w:r w:rsidR="0089140F" w:rsidRPr="0089140F">
              <w:rPr>
                <w:u w:val="single"/>
              </w:rPr>
              <w:t>____</w:t>
            </w:r>
          </w:p>
        </w:tc>
        <w:tc>
          <w:tcPr>
            <w:tcW w:w="4680" w:type="dxa"/>
          </w:tcPr>
          <w:p w14:paraId="2605CE8B" w14:textId="68A0F5FB" w:rsidR="003E7B3F" w:rsidRPr="007125E4" w:rsidRDefault="003E7B3F" w:rsidP="0089140F">
            <w:pPr>
              <w:pStyle w:val="wText"/>
              <w:jc w:val="right"/>
            </w:pPr>
            <w:r w:rsidRPr="007125E4">
              <w:t>U.S.$</w:t>
            </w:r>
            <w:r w:rsidR="0089140F" w:rsidRPr="0089140F">
              <w:rPr>
                <w:u w:val="single"/>
              </w:rPr>
              <w:t xml:space="preserve"> ____</w:t>
            </w:r>
          </w:p>
        </w:tc>
      </w:tr>
    </w:tbl>
    <w:p w14:paraId="485F107D" w14:textId="77777777" w:rsidR="003E7B3F" w:rsidRPr="007125E4" w:rsidRDefault="003E7B3F" w:rsidP="00697D04">
      <w:pPr>
        <w:pStyle w:val="wText"/>
      </w:pPr>
    </w:p>
    <w:p w14:paraId="02085FDC" w14:textId="77777777" w:rsidR="003E7B3F" w:rsidRPr="007125E4" w:rsidRDefault="003E7B3F" w:rsidP="002F550D">
      <w:pPr>
        <w:pStyle w:val="wCenter"/>
        <w:keepNext/>
      </w:pPr>
      <w:r w:rsidRPr="007125E4">
        <w:t xml:space="preserve">10.000%/13.500% </w:t>
      </w:r>
      <w:r w:rsidRPr="00A126EE">
        <w:rPr>
          <w:caps/>
        </w:rPr>
        <w:t>PIK Toggle Senior Secured Notes due 2027</w:t>
      </w:r>
    </w:p>
    <w:p w14:paraId="1652233C" w14:textId="77777777" w:rsidR="003E7B3F" w:rsidRPr="007125E4" w:rsidRDefault="003E7B3F" w:rsidP="002F550D">
      <w:pPr>
        <w:pStyle w:val="wText"/>
        <w:jc w:val="right"/>
        <w:rPr>
          <w:color w:val="000000"/>
        </w:rPr>
      </w:pPr>
      <w:r w:rsidRPr="007125E4">
        <w:rPr>
          <w:color w:val="000000"/>
        </w:rPr>
        <w:t>CUSIP No.</w:t>
      </w:r>
    </w:p>
    <w:p w14:paraId="681E83FF" w14:textId="77777777" w:rsidR="003E7B3F" w:rsidRPr="007125E4" w:rsidRDefault="003E7B3F" w:rsidP="002F550D">
      <w:pPr>
        <w:pStyle w:val="wText"/>
        <w:jc w:val="right"/>
        <w:rPr>
          <w:color w:val="000000"/>
        </w:rPr>
      </w:pPr>
      <w:r w:rsidRPr="007125E4">
        <w:rPr>
          <w:color w:val="000000"/>
        </w:rPr>
        <w:t>ISIN</w:t>
      </w:r>
    </w:p>
    <w:p w14:paraId="75BABE40" w14:textId="58318FEC" w:rsidR="003E7B3F" w:rsidRPr="007125E4" w:rsidRDefault="003E7B3F" w:rsidP="002F550D">
      <w:pPr>
        <w:pStyle w:val="wText2"/>
      </w:pPr>
      <w:r w:rsidRPr="007125E4">
        <w:t>Oi S.A. - in judicial reorganization, a corporation (</w:t>
      </w:r>
      <w:r w:rsidRPr="007125E4">
        <w:rPr>
          <w:i/>
        </w:rPr>
        <w:t>sociedade anônima</w:t>
      </w:r>
      <w:r w:rsidRPr="007125E4">
        <w:t>) organized and existing under the laws of the Federative Republic of Brazil, promises to pay to Cede &amp; Co., the nominee for The Depository Trust Company, or its registered assigns, the principal sum of [__________________U.S. Dollars][listed on the Schedule of Increases or Decreases in Global Security attached hereto]* on June 30, 2027.</w:t>
      </w:r>
    </w:p>
    <w:p w14:paraId="18219DAE" w14:textId="3F49DC99" w:rsidR="003E7B3F" w:rsidRPr="007125E4" w:rsidRDefault="003E7B3F" w:rsidP="002F550D">
      <w:pPr>
        <w:pStyle w:val="wText2"/>
        <w:ind w:left="3600" w:hanging="2160"/>
      </w:pPr>
      <w:r w:rsidRPr="007125E4">
        <w:t>Interest Payment Date:</w:t>
      </w:r>
      <w:r w:rsidR="002F550D">
        <w:tab/>
      </w:r>
      <w:r w:rsidRPr="007125E4">
        <w:t xml:space="preserve">June </w:t>
      </w:r>
      <w:r>
        <w:t>25</w:t>
      </w:r>
      <w:r w:rsidRPr="007125E4">
        <w:t xml:space="preserve"> of each year, commencing on June </w:t>
      </w:r>
      <w:r>
        <w:t>25</w:t>
      </w:r>
      <w:r w:rsidRPr="007125E4">
        <w:t xml:space="preserve">, 2025; </w:t>
      </w:r>
      <w:r w:rsidRPr="007125E4">
        <w:rPr>
          <w:i/>
        </w:rPr>
        <w:t>provided</w:t>
      </w:r>
      <w:r w:rsidRPr="006C7B05">
        <w:rPr>
          <w:iCs/>
        </w:rPr>
        <w:t xml:space="preserve"> </w:t>
      </w:r>
      <w:r w:rsidRPr="007125E4">
        <w:t>that the last Interest Payment Date shall be June</w:t>
      </w:r>
      <w:r>
        <w:t> 30</w:t>
      </w:r>
      <w:r w:rsidRPr="007125E4">
        <w:t>, 2027</w:t>
      </w:r>
      <w:r>
        <w:t>.</w:t>
      </w:r>
    </w:p>
    <w:p w14:paraId="5CAADC93" w14:textId="096F1174" w:rsidR="003E7B3F" w:rsidRPr="007125E4" w:rsidRDefault="003E7B3F" w:rsidP="002F550D">
      <w:pPr>
        <w:pStyle w:val="wText2"/>
      </w:pPr>
      <w:r w:rsidRPr="007125E4">
        <w:t>Record Date</w:t>
      </w:r>
      <w:r w:rsidR="006C7B05">
        <w:t xml:space="preserve">:  </w:t>
      </w:r>
      <w:r w:rsidRPr="007125E4">
        <w:t>June 1</w:t>
      </w:r>
      <w:r>
        <w:t>0 of each year.</w:t>
      </w:r>
    </w:p>
    <w:p w14:paraId="21DCCE5E" w14:textId="77777777" w:rsidR="003E7B3F" w:rsidRPr="007125E4" w:rsidRDefault="003E7B3F" w:rsidP="007C1FE1">
      <w:pPr>
        <w:pStyle w:val="wText2"/>
        <w:spacing w:after="3600"/>
      </w:pPr>
      <w:r w:rsidRPr="007125E4">
        <w:t>Additional provisions of this Security are set forth on the other side of this Security.</w:t>
      </w:r>
    </w:p>
    <w:p w14:paraId="2EE5B342" w14:textId="22F07FCC" w:rsidR="003E7B3F" w:rsidRDefault="003E7B3F" w:rsidP="00697D04">
      <w:pPr>
        <w:pStyle w:val="wText"/>
        <w:rPr>
          <w:color w:val="000000"/>
        </w:rPr>
      </w:pPr>
      <w:r w:rsidRPr="007125E4">
        <w:rPr>
          <w:color w:val="000000"/>
        </w:rPr>
        <w:t>*If the Security is to be issued in global form, add the Schedule of Increases or Decreases in Global Security.</w:t>
      </w:r>
    </w:p>
    <w:p w14:paraId="7F63686F" w14:textId="77777777" w:rsidR="007C1FE1" w:rsidRDefault="007C1FE1" w:rsidP="00697D04">
      <w:pPr>
        <w:pStyle w:val="wText"/>
        <w:rPr>
          <w:color w:val="000000"/>
        </w:rPr>
      </w:pPr>
    </w:p>
    <w:p w14:paraId="2D63C250" w14:textId="77777777" w:rsidR="007C1FE1" w:rsidRDefault="007C1FE1" w:rsidP="007C1FE1">
      <w:pPr>
        <w:pStyle w:val="wText"/>
        <w:sectPr w:rsidR="007C1FE1" w:rsidSect="000A74D8">
          <w:footerReference w:type="default" r:id="rId23"/>
          <w:pgSz w:w="12240" w:h="15840" w:code="1"/>
          <w:pgMar w:top="1440" w:right="1440" w:bottom="1440" w:left="1440" w:header="720" w:footer="720" w:gutter="0"/>
          <w:pgNumType w:start="1"/>
          <w:cols w:space="708"/>
          <w:docGrid w:linePitch="360"/>
        </w:sectPr>
      </w:pPr>
    </w:p>
    <w:p w14:paraId="3D1AACEA" w14:textId="0FA0A9E9" w:rsidR="003E7B3F" w:rsidRDefault="003E7B3F" w:rsidP="002F550D">
      <w:pPr>
        <w:pStyle w:val="wText"/>
        <w:pageBreakBefore/>
        <w:rPr>
          <w:color w:val="000000"/>
        </w:rPr>
      </w:pPr>
      <w:r w:rsidRPr="007125E4">
        <w:rPr>
          <w:color w:val="000000"/>
        </w:rPr>
        <w:t>IN WITNESS WHEREOF, the Company has caused this instrument to be duly executed.</w:t>
      </w:r>
    </w:p>
    <w:p w14:paraId="436860DA" w14:textId="77777777" w:rsidR="003E7B3F" w:rsidRDefault="003E7B3F" w:rsidP="002F550D">
      <w:pPr>
        <w:pStyle w:val="wText"/>
        <w:keepNext/>
        <w:spacing w:after="600"/>
        <w:ind w:left="4320"/>
        <w:rPr>
          <w:b/>
          <w:color w:val="000000"/>
        </w:rPr>
      </w:pPr>
      <w:r w:rsidRPr="00AF670B">
        <w:rPr>
          <w:b/>
          <w:color w:val="000000"/>
        </w:rPr>
        <w:t>OI S.A. – in judicial reorganization</w:t>
      </w:r>
    </w:p>
    <w:p w14:paraId="16586EDA" w14:textId="77777777" w:rsidR="003E7B3F" w:rsidRPr="00AF670B" w:rsidRDefault="003E7B3F" w:rsidP="002F550D">
      <w:pPr>
        <w:pStyle w:val="wText"/>
        <w:spacing w:after="0"/>
        <w:ind w:left="4320"/>
        <w:rPr>
          <w:color w:val="000000"/>
        </w:rPr>
      </w:pPr>
      <w:r w:rsidRPr="00AF670B">
        <w:rPr>
          <w:color w:val="000000"/>
        </w:rPr>
        <w:t>By:</w:t>
      </w:r>
      <w:r>
        <w:rPr>
          <w:color w:val="000000"/>
        </w:rPr>
        <w:tab/>
        <w:t>___________________________________</w:t>
      </w:r>
    </w:p>
    <w:p w14:paraId="7E0EB2F0" w14:textId="77777777" w:rsidR="007C1FE1" w:rsidRDefault="003E7B3F" w:rsidP="007C1FE1">
      <w:pPr>
        <w:pStyle w:val="wText"/>
        <w:keepNext/>
        <w:spacing w:after="0"/>
        <w:ind w:left="5040"/>
        <w:rPr>
          <w:color w:val="000000"/>
        </w:rPr>
      </w:pPr>
      <w:r w:rsidRPr="00AF670B">
        <w:rPr>
          <w:color w:val="000000"/>
        </w:rPr>
        <w:t>Name:</w:t>
      </w:r>
    </w:p>
    <w:p w14:paraId="59A16B00" w14:textId="079519E2" w:rsidR="003E7B3F" w:rsidRPr="00AF670B" w:rsidRDefault="003E7B3F" w:rsidP="002F550D">
      <w:pPr>
        <w:pStyle w:val="wText"/>
        <w:ind w:left="5040"/>
        <w:rPr>
          <w:color w:val="000000"/>
        </w:rPr>
      </w:pPr>
      <w:r w:rsidRPr="00AF670B">
        <w:rPr>
          <w:color w:val="000000"/>
        </w:rPr>
        <w:t>Title:</w:t>
      </w:r>
    </w:p>
    <w:p w14:paraId="2092B59F" w14:textId="77777777" w:rsidR="003E7B3F" w:rsidRDefault="003E7B3F" w:rsidP="007C1FE1">
      <w:pPr>
        <w:pStyle w:val="wText"/>
        <w:keepNext/>
        <w:spacing w:before="600" w:after="0"/>
        <w:ind w:left="4320"/>
        <w:rPr>
          <w:color w:val="000000"/>
        </w:rPr>
      </w:pPr>
      <w:r w:rsidRPr="00AF670B">
        <w:rPr>
          <w:color w:val="000000"/>
        </w:rPr>
        <w:t>By:</w:t>
      </w:r>
      <w:r>
        <w:rPr>
          <w:color w:val="000000"/>
        </w:rPr>
        <w:tab/>
        <w:t>___________________________________</w:t>
      </w:r>
    </w:p>
    <w:p w14:paraId="743034A4" w14:textId="77777777" w:rsidR="007C1FE1" w:rsidRDefault="003E7B3F" w:rsidP="007C1FE1">
      <w:pPr>
        <w:pStyle w:val="wText"/>
        <w:keepNext/>
        <w:spacing w:after="0"/>
        <w:ind w:left="5040"/>
        <w:rPr>
          <w:color w:val="000000"/>
        </w:rPr>
      </w:pPr>
      <w:r w:rsidRPr="00AF670B">
        <w:rPr>
          <w:color w:val="000000"/>
        </w:rPr>
        <w:t>Name:</w:t>
      </w:r>
    </w:p>
    <w:p w14:paraId="374E4757" w14:textId="71701706" w:rsidR="003E7B3F" w:rsidRDefault="003E7B3F" w:rsidP="002F550D">
      <w:pPr>
        <w:pStyle w:val="wText"/>
        <w:ind w:left="5040"/>
        <w:rPr>
          <w:color w:val="000000"/>
        </w:rPr>
      </w:pPr>
      <w:r w:rsidRPr="00AF670B">
        <w:rPr>
          <w:color w:val="000000"/>
        </w:rPr>
        <w:t>Title:</w:t>
      </w:r>
    </w:p>
    <w:p w14:paraId="51139F62" w14:textId="3FA9C99D" w:rsidR="003E7B3F" w:rsidRDefault="003E7B3F" w:rsidP="0089140F">
      <w:pPr>
        <w:pStyle w:val="wText1"/>
      </w:pPr>
      <w:r w:rsidRPr="00AF670B">
        <w:t>Dated:</w:t>
      </w:r>
    </w:p>
    <w:p w14:paraId="78D65714" w14:textId="077621EC" w:rsidR="003E7B3F" w:rsidRPr="007125E4" w:rsidRDefault="003E7B3F" w:rsidP="002F550D">
      <w:pPr>
        <w:pStyle w:val="wText"/>
        <w:pageBreakBefore/>
        <w:rPr>
          <w:color w:val="000000"/>
        </w:rPr>
      </w:pPr>
      <w:r w:rsidRPr="007125E4">
        <w:rPr>
          <w:color w:val="000000"/>
        </w:rPr>
        <w:t>TRUSTEE</w:t>
      </w:r>
      <w:r w:rsidR="00CE7021">
        <w:rPr>
          <w:color w:val="000000"/>
        </w:rPr>
        <w:t>’</w:t>
      </w:r>
      <w:r w:rsidRPr="007125E4">
        <w:rPr>
          <w:color w:val="000000"/>
        </w:rPr>
        <w:t>S CERTIFICATE OF AUTHENTICATION</w:t>
      </w:r>
    </w:p>
    <w:p w14:paraId="54E3BB12" w14:textId="11A4D894" w:rsidR="003E7B3F" w:rsidRPr="006C7B05" w:rsidRDefault="003E7B3F" w:rsidP="009F60FA">
      <w:pPr>
        <w:pStyle w:val="wText"/>
        <w:keepNext/>
        <w:spacing w:before="600" w:after="600"/>
        <w:jc w:val="left"/>
        <w:rPr>
          <w:bCs/>
          <w:color w:val="000000"/>
        </w:rPr>
      </w:pPr>
      <w:r w:rsidRPr="007125E4">
        <w:rPr>
          <w:b/>
          <w:color w:val="000000"/>
        </w:rPr>
        <w:t>UMB BANK, N.A.</w:t>
      </w:r>
      <w:r w:rsidRPr="006C7B05">
        <w:rPr>
          <w:bCs/>
          <w:color w:val="000000"/>
        </w:rPr>
        <w:t xml:space="preserve">, </w:t>
      </w:r>
      <w:r w:rsidRPr="007125E4">
        <w:rPr>
          <w:color w:val="000000"/>
        </w:rPr>
        <w:t>as Trustee,</w:t>
      </w:r>
      <w:r w:rsidR="002F550D" w:rsidRPr="006C7B05">
        <w:rPr>
          <w:bCs/>
          <w:color w:val="000000"/>
        </w:rPr>
        <w:br/>
      </w:r>
      <w:r w:rsidRPr="007125E4">
        <w:rPr>
          <w:color w:val="000000"/>
        </w:rPr>
        <w:t>certifies</w:t>
      </w:r>
      <w:r>
        <w:rPr>
          <w:color w:val="000000"/>
        </w:rPr>
        <w:t xml:space="preserve"> </w:t>
      </w:r>
      <w:r w:rsidRPr="007125E4">
        <w:rPr>
          <w:color w:val="000000"/>
        </w:rPr>
        <w:t>that this is one of</w:t>
      </w:r>
      <w:r>
        <w:rPr>
          <w:color w:val="000000"/>
        </w:rPr>
        <w:t xml:space="preserve"> </w:t>
      </w:r>
      <w:r w:rsidRPr="007125E4">
        <w:rPr>
          <w:color w:val="000000"/>
        </w:rPr>
        <w:t>the Securities referred</w:t>
      </w:r>
      <w:r>
        <w:rPr>
          <w:color w:val="000000"/>
        </w:rPr>
        <w:t xml:space="preserve"> </w:t>
      </w:r>
      <w:r w:rsidRPr="007125E4">
        <w:rPr>
          <w:color w:val="000000"/>
        </w:rPr>
        <w:t>to in the Indenture.</w:t>
      </w:r>
    </w:p>
    <w:p w14:paraId="3F8C7E9A" w14:textId="3338A4F1" w:rsidR="003E7B3F" w:rsidRPr="007125E4" w:rsidRDefault="003E7B3F" w:rsidP="009F60FA">
      <w:pPr>
        <w:pStyle w:val="wText"/>
        <w:keepNext/>
        <w:spacing w:after="0"/>
        <w:rPr>
          <w:color w:val="000000"/>
        </w:rPr>
      </w:pPr>
      <w:r w:rsidRPr="007125E4">
        <w:rPr>
          <w:color w:val="000000"/>
        </w:rPr>
        <w:t>By</w:t>
      </w:r>
      <w:r w:rsidR="006C7B05">
        <w:rPr>
          <w:color w:val="000000"/>
        </w:rPr>
        <w:t xml:space="preserve">:  </w:t>
      </w:r>
      <w:r>
        <w:rPr>
          <w:color w:val="000000"/>
        </w:rPr>
        <w:t>_________</w:t>
      </w:r>
      <w:r w:rsidR="007C1FE1">
        <w:rPr>
          <w:color w:val="000000"/>
        </w:rPr>
        <w:t>________</w:t>
      </w:r>
      <w:r>
        <w:rPr>
          <w:color w:val="000000"/>
        </w:rPr>
        <w:t>_____________</w:t>
      </w:r>
    </w:p>
    <w:p w14:paraId="0BE1A45A" w14:textId="77777777" w:rsidR="003E7B3F" w:rsidRPr="007125E4" w:rsidRDefault="003E7B3F" w:rsidP="009F60FA">
      <w:pPr>
        <w:pStyle w:val="wText"/>
        <w:keepNext/>
        <w:spacing w:after="0"/>
        <w:ind w:left="387"/>
        <w:rPr>
          <w:color w:val="000000"/>
        </w:rPr>
      </w:pPr>
      <w:r w:rsidRPr="007125E4">
        <w:rPr>
          <w:color w:val="000000"/>
        </w:rPr>
        <w:t>Authorized Signatory</w:t>
      </w:r>
    </w:p>
    <w:p w14:paraId="6A6AD255" w14:textId="788AD6B7" w:rsidR="003E7B3F" w:rsidRDefault="003E7B3F" w:rsidP="002F550D">
      <w:pPr>
        <w:pStyle w:val="wText"/>
        <w:ind w:left="414"/>
      </w:pPr>
      <w:r w:rsidRPr="007125E4">
        <w:t>Dated:</w:t>
      </w:r>
    </w:p>
    <w:p w14:paraId="015C25E4" w14:textId="77777777" w:rsidR="009F60FA" w:rsidRDefault="009F60FA" w:rsidP="009F60FA">
      <w:pPr>
        <w:pStyle w:val="wText"/>
      </w:pPr>
    </w:p>
    <w:p w14:paraId="304D5890" w14:textId="77777777" w:rsidR="002F550D" w:rsidRDefault="002F550D" w:rsidP="002F550D">
      <w:pPr>
        <w:pStyle w:val="wText"/>
        <w:sectPr w:rsidR="002F550D" w:rsidSect="000A74D8">
          <w:footerReference w:type="default" r:id="rId24"/>
          <w:pgSz w:w="12240" w:h="15840" w:code="1"/>
          <w:pgMar w:top="1440" w:right="1440" w:bottom="1440" w:left="1440" w:header="720" w:footer="720" w:gutter="0"/>
          <w:pgNumType w:start="1"/>
          <w:cols w:space="708"/>
          <w:docGrid w:linePitch="360"/>
        </w:sectPr>
      </w:pPr>
    </w:p>
    <w:p w14:paraId="594D3CC1" w14:textId="77777777" w:rsidR="003E7B3F" w:rsidRPr="007125E4" w:rsidRDefault="003E7B3F" w:rsidP="002F550D">
      <w:pPr>
        <w:pStyle w:val="wCenter"/>
      </w:pPr>
      <w:r w:rsidRPr="007125E4">
        <w:t xml:space="preserve">[FORM OF REVERSE SIDE OF </w:t>
      </w:r>
      <w:r>
        <w:t>NOTE</w:t>
      </w:r>
      <w:r w:rsidRPr="007125E4">
        <w:t>]</w:t>
      </w:r>
    </w:p>
    <w:p w14:paraId="0320A6C9" w14:textId="77777777" w:rsidR="003E7B3F" w:rsidRPr="007125E4" w:rsidRDefault="003E7B3F" w:rsidP="00527B08">
      <w:pPr>
        <w:pStyle w:val="wCenter"/>
      </w:pPr>
      <w:r w:rsidRPr="007125E4">
        <w:t>10.000%/13.500% PIK Toggle Senior Secured Note due 2027</w:t>
      </w:r>
    </w:p>
    <w:p w14:paraId="16AB2B5D" w14:textId="0CE8C8DE" w:rsidR="003E7B3F" w:rsidRPr="00527B08" w:rsidRDefault="003E7B3F" w:rsidP="00420ADE">
      <w:pPr>
        <w:pStyle w:val="Exhibit3"/>
        <w:keepNext/>
        <w:rPr>
          <w:u w:val="single"/>
        </w:rPr>
      </w:pPr>
      <w:r w:rsidRPr="00527B08">
        <w:rPr>
          <w:u w:val="single"/>
        </w:rPr>
        <w:t>Interest</w:t>
      </w:r>
    </w:p>
    <w:p w14:paraId="3FAB470F" w14:textId="33B21056" w:rsidR="003E7B3F" w:rsidRPr="007125E4" w:rsidRDefault="003E7B3F" w:rsidP="00527B08">
      <w:pPr>
        <w:pStyle w:val="wText1"/>
      </w:pPr>
      <w:r w:rsidRPr="007125E4">
        <w:t>Oi S.A. - in judicial reorganization, a corporation (</w:t>
      </w:r>
      <w:r w:rsidRPr="007125E4">
        <w:rPr>
          <w:i/>
        </w:rPr>
        <w:t>sociedade anônima</w:t>
      </w:r>
      <w:r w:rsidRPr="007125E4">
        <w:t xml:space="preserve">) organized and existing under the laws of the Federative Republic of Brazil (such company, and its successors and assigns under the Indenture hereinafter referred to as the </w:t>
      </w:r>
      <w:r w:rsidR="00CE7021">
        <w:t>“</w:t>
      </w:r>
      <w:r w:rsidRPr="007125E4">
        <w:rPr>
          <w:b/>
          <w:i/>
        </w:rPr>
        <w:t>Company</w:t>
      </w:r>
      <w:r w:rsidR="00CE7021">
        <w:t>”</w:t>
      </w:r>
      <w:r w:rsidRPr="007125E4">
        <w:t>), promises to pay interest in U.S. dollars on the principal amount of this Security as follows:</w:t>
      </w:r>
    </w:p>
    <w:p w14:paraId="28D1E4BD" w14:textId="516FC54B" w:rsidR="003E7B3F" w:rsidRPr="007125E4" w:rsidRDefault="003E7B3F" w:rsidP="00527B08">
      <w:pPr>
        <w:pStyle w:val="wText1"/>
      </w:pPr>
      <w:r w:rsidRPr="007125E4">
        <w:t xml:space="preserve">Beginning on June </w:t>
      </w:r>
      <w:r>
        <w:t>25</w:t>
      </w:r>
      <w:r w:rsidRPr="007125E4">
        <w:t>, 2025, and until the Maturity Date, (i) at a fixed rate of 10.000% per annum payable in cash or, in the sole discretion of the Company, (ii) at a fixed rate of 13.500% per annum, of which 7.500% shall be payable in cash and 6.000% shall be payable by increasing the principal amount of the outstanding Securities or by issuing paid-in-kind Securities in the Company</w:t>
      </w:r>
      <w:r w:rsidR="00CE7021">
        <w:t>’</w:t>
      </w:r>
      <w:r w:rsidRPr="007125E4">
        <w:t>s sole discretion (</w:t>
      </w:r>
      <w:r w:rsidR="00CE7021">
        <w:t>“</w:t>
      </w:r>
      <w:r w:rsidRPr="007125E4">
        <w:rPr>
          <w:b/>
          <w:i/>
        </w:rPr>
        <w:t>PIK Interest</w:t>
      </w:r>
      <w:r w:rsidR="00CE7021">
        <w:t>”</w:t>
      </w:r>
      <w:r w:rsidRPr="007125E4">
        <w:t xml:space="preserve"> and such payment of PIK Interest hereinafter referred as a </w:t>
      </w:r>
      <w:r w:rsidR="00CE7021">
        <w:t>“</w:t>
      </w:r>
      <w:r w:rsidRPr="007125E4">
        <w:rPr>
          <w:b/>
          <w:i/>
        </w:rPr>
        <w:t>PIK Payment</w:t>
      </w:r>
      <w:r w:rsidR="00CE7021">
        <w:t>”</w:t>
      </w:r>
      <w:r w:rsidRPr="007125E4">
        <w:t>).</w:t>
      </w:r>
    </w:p>
    <w:p w14:paraId="1740FBC8" w14:textId="49BA8944" w:rsidR="003E7B3F" w:rsidRPr="007125E4" w:rsidRDefault="003E7B3F" w:rsidP="00527B08">
      <w:pPr>
        <w:pStyle w:val="wText1"/>
      </w:pPr>
      <w:r w:rsidRPr="007125E4">
        <w:t>Following an increase in the principal amount of the outstanding Global Securities as a result of a PIK Payment as described below, the Global Securities shall bear interest on such increased principal amount from and after the Interest Payment Date in respect of which such PIK Payment was made</w:t>
      </w:r>
      <w:r w:rsidR="006C7B05">
        <w:t xml:space="preserve">.  </w:t>
      </w:r>
      <w:r w:rsidR="006C7B05" w:rsidRPr="007125E4">
        <w:t>A</w:t>
      </w:r>
      <w:r w:rsidRPr="007125E4">
        <w:t>ny PIK Securities issued in certificated form will be dated as of the applicable Interest Payment Date and will bear interest from and after such date.</w:t>
      </w:r>
    </w:p>
    <w:p w14:paraId="3307E852" w14:textId="607B4C43" w:rsidR="003E7B3F" w:rsidRPr="007125E4" w:rsidRDefault="003E7B3F" w:rsidP="00527B08">
      <w:pPr>
        <w:pStyle w:val="wText1"/>
      </w:pPr>
      <w:r w:rsidRPr="007125E4">
        <w:t xml:space="preserve">The Company will pay interest annually in arrears on June </w:t>
      </w:r>
      <w:r>
        <w:t>25</w:t>
      </w:r>
      <w:r w:rsidRPr="007125E4">
        <w:t xml:space="preserve"> of each year, commencing on June </w:t>
      </w:r>
      <w:r>
        <w:t>25</w:t>
      </w:r>
      <w:r w:rsidRPr="007125E4">
        <w:t xml:space="preserve">, 2025, </w:t>
      </w:r>
      <w:r w:rsidRPr="007125E4">
        <w:rPr>
          <w:i/>
        </w:rPr>
        <w:t>provided</w:t>
      </w:r>
      <w:r w:rsidRPr="006C7B05">
        <w:rPr>
          <w:iCs/>
        </w:rPr>
        <w:t xml:space="preserve"> </w:t>
      </w:r>
      <w:r w:rsidRPr="007125E4">
        <w:t xml:space="preserve">that the last Interest Payment Date shall be June </w:t>
      </w:r>
      <w:r>
        <w:t>30</w:t>
      </w:r>
      <w:r w:rsidRPr="007125E4">
        <w:t>, 2027, to the Paying Agent, which shall in turn distribute the interest in accordance with the Indenture</w:t>
      </w:r>
      <w:r w:rsidR="006C7B05">
        <w:t xml:space="preserve">.  </w:t>
      </w:r>
      <w:r w:rsidR="006C7B05" w:rsidRPr="007125E4">
        <w:t>T</w:t>
      </w:r>
      <w:r w:rsidRPr="007125E4">
        <w:t>he Securities shall bear interest as described above from [</w:t>
      </w:r>
      <w:r>
        <w:t>_______</w:t>
      </w:r>
      <w:r w:rsidRPr="007125E4">
        <w:t>], or from the most recent Interest Payment Date to which interest has been paid or provided for</w:t>
      </w:r>
      <w:r w:rsidR="006C7B05">
        <w:t xml:space="preserve">.  </w:t>
      </w:r>
      <w:r w:rsidR="006C7B05" w:rsidRPr="007125E4">
        <w:t>I</w:t>
      </w:r>
      <w:r w:rsidRPr="007125E4">
        <w:t>nterest on the Securities shall be computed on the basis of a 360-day year of twelve 30-day months.</w:t>
      </w:r>
    </w:p>
    <w:p w14:paraId="51686243" w14:textId="44DDDAAB" w:rsidR="003E7B3F" w:rsidRPr="00527B08" w:rsidRDefault="003E7B3F" w:rsidP="00420ADE">
      <w:pPr>
        <w:pStyle w:val="Exhibit3"/>
        <w:keepNext/>
        <w:rPr>
          <w:u w:val="single"/>
        </w:rPr>
      </w:pPr>
      <w:r w:rsidRPr="00527B08">
        <w:rPr>
          <w:u w:val="single"/>
        </w:rPr>
        <w:t>Method of Payment</w:t>
      </w:r>
    </w:p>
    <w:p w14:paraId="2C8E8154" w14:textId="53FDC100" w:rsidR="003E7B3F" w:rsidRPr="007125E4" w:rsidRDefault="003E7B3F" w:rsidP="00527B08">
      <w:pPr>
        <w:pStyle w:val="wText1"/>
      </w:pPr>
      <w:r w:rsidRPr="007125E4">
        <w:t>The Company will pay interest (except defaulted interest or PIK Interest, which shall be paid as described in the Indenture) on the Securities to the Persons who are registered Holders at the close of business on the June 1</w:t>
      </w:r>
      <w:r>
        <w:t>0</w:t>
      </w:r>
      <w:r w:rsidRPr="007125E4">
        <w:t xml:space="preserve"> preceding the Interest Payment Date even if Securities are canceled after the Record Date and on or before the Interest Payment Date</w:t>
      </w:r>
      <w:r w:rsidR="006C7B05">
        <w:t xml:space="preserve">.  </w:t>
      </w:r>
      <w:r w:rsidR="006C7B05" w:rsidRPr="007125E4">
        <w:t>H</w:t>
      </w:r>
      <w:r w:rsidRPr="007125E4">
        <w:t>olders must surrender Securities to a Paying Agent to collect principal payments</w:t>
      </w:r>
      <w:r w:rsidR="006C7B05">
        <w:t xml:space="preserve">.  </w:t>
      </w:r>
      <w:r w:rsidR="006C7B05" w:rsidRPr="007125E4">
        <w:t>T</w:t>
      </w:r>
      <w:r w:rsidRPr="007125E4">
        <w:t>he Company will pay principal, premium, if any, interest and Additional Amounts, if any, in money of the United States that at the time of payment is legal tender for payment of public and private debts</w:t>
      </w:r>
      <w:r w:rsidR="006C7B05">
        <w:t xml:space="preserve">.  </w:t>
      </w:r>
      <w:r w:rsidR="006C7B05" w:rsidRPr="007125E4">
        <w:t>P</w:t>
      </w:r>
      <w:r w:rsidRPr="007125E4">
        <w:t>ayments in respect of the Securities represented by a Global Security (including principal, premium, if any, interest and Additional Amounts, if any) will be made by a paying agent by wire transfer of immediately available funds to the accounts specified by DTC</w:t>
      </w:r>
      <w:r w:rsidR="006C7B05">
        <w:t xml:space="preserve">.  </w:t>
      </w:r>
      <w:r w:rsidR="006C7B05" w:rsidRPr="007125E4">
        <w:t>T</w:t>
      </w:r>
      <w:r w:rsidRPr="007125E4">
        <w:t>he Company will make all payments in respect of a certificated non-global Security (including principal, premium, if any, interest and Additional Amounts, if any) by mailing a check to the registered address of each Holder thereof</w:t>
      </w:r>
      <w:r w:rsidR="006C7B05">
        <w:t xml:space="preserve">.  </w:t>
      </w:r>
      <w:r w:rsidR="006C7B05" w:rsidRPr="007125E4">
        <w:t>I</w:t>
      </w:r>
      <w:r w:rsidRPr="007125E4">
        <w:t>f the Securities are in certificated form, upon written request from a Holder of Securities to the specified office of any paying agent, payment may be made by wire transfer to the account specified by such Holder</w:t>
      </w:r>
      <w:r w:rsidR="006C7B05">
        <w:t xml:space="preserve">.  </w:t>
      </w:r>
      <w:r w:rsidR="006C7B05" w:rsidRPr="007125E4">
        <w:t>T</w:t>
      </w:r>
      <w:r w:rsidRPr="007125E4">
        <w:t>he Company will make payments of principal and premium, if any, upon surrender of the relevant Securities at the specified office of the Trustee or any of the paying agents.</w:t>
      </w:r>
    </w:p>
    <w:p w14:paraId="720436F3" w14:textId="52833960" w:rsidR="003E7B3F" w:rsidRPr="007125E4" w:rsidRDefault="003E7B3F" w:rsidP="00527B08">
      <w:pPr>
        <w:pStyle w:val="wText1"/>
      </w:pPr>
      <w:r w:rsidRPr="007125E4">
        <w:t>The Company will pay PIK Interest (x) with respect to Securities represented by one or more Global Securities registered in the name of, or held by, DTC or its nominee on the relevant Record Date, by increasing the principal amount of the outstanding Global Security by an amount equal to the amount of PIK Interest for the applicable interest period (rounded to the nearest U.S. whole dollar) and (y) with respect to Securities represented by Certificated Securities, by issuing PIK Securities in certificated form to the Holders of the underlying Securities in an aggregate principal amount equal to the amount of PIK Interest for the applicable interest period (rounded up to the nearest U.S. whole dollar) (</w:t>
      </w:r>
      <w:r w:rsidR="00CE7021">
        <w:t>“</w:t>
      </w:r>
      <w:r w:rsidRPr="007125E4">
        <w:rPr>
          <w:b/>
          <w:i/>
        </w:rPr>
        <w:t>PIK Securities</w:t>
      </w:r>
      <w:r w:rsidR="00CE7021">
        <w:t>”</w:t>
      </w:r>
      <w:r w:rsidRPr="007125E4">
        <w:t>), and the Trustee shall authenticate and deliver such PIK Securities in certificated form for original issuance to the Holders thereof on the relevant Record Date, as shown by the records of the Register of such Holders</w:t>
      </w:r>
      <w:r w:rsidR="006C7B05">
        <w:t xml:space="preserve">.  </w:t>
      </w:r>
      <w:r w:rsidR="006C7B05" w:rsidRPr="007125E4">
        <w:t>A</w:t>
      </w:r>
      <w:r w:rsidRPr="007125E4">
        <w:t xml:space="preserve">ll Securities issued pursuant to a PIK Payment shall mature on the Maturity Date as the Securities issued on the </w:t>
      </w:r>
      <w:r w:rsidRPr="00E469D1">
        <w:t xml:space="preserve">Restructuring Closing </w:t>
      </w:r>
      <w:r w:rsidRPr="007125E4">
        <w:t xml:space="preserve">Date and shall be governed by, and subject to the terms, provisions and conditions of, the Indenture and shall have the same rights and benefits as the Securities issued on the </w:t>
      </w:r>
      <w:r w:rsidRPr="00E469D1">
        <w:t xml:space="preserve">Restructuring Closing </w:t>
      </w:r>
      <w:r w:rsidRPr="007125E4">
        <w:t>Date</w:t>
      </w:r>
      <w:r w:rsidR="006C7B05">
        <w:t xml:space="preserve">.  </w:t>
      </w:r>
      <w:r w:rsidR="006C7B05" w:rsidRPr="007125E4">
        <w:t>A</w:t>
      </w:r>
      <w:r w:rsidRPr="007125E4">
        <w:t xml:space="preserve">ny PIK Securities will be issued with the designation </w:t>
      </w:r>
      <w:r w:rsidR="00CE7021">
        <w:t>“</w:t>
      </w:r>
      <w:r w:rsidRPr="007125E4">
        <w:t>PIK Security</w:t>
      </w:r>
      <w:r w:rsidR="00CE7021">
        <w:t>”</w:t>
      </w:r>
      <w:r w:rsidRPr="007125E4">
        <w:t xml:space="preserve"> on the face of such PIK Security.</w:t>
      </w:r>
    </w:p>
    <w:p w14:paraId="26BCF467" w14:textId="633D3D81" w:rsidR="003E7B3F" w:rsidRPr="007125E4" w:rsidRDefault="003E7B3F" w:rsidP="00527B08">
      <w:pPr>
        <w:pStyle w:val="wText1"/>
      </w:pPr>
      <w:r w:rsidRPr="007125E4">
        <w:t>If the Company elects to make payments directly to the Holders, payment shall be made by wire transfer or in the form of a check mailed to the address of each such Holder as it appears on the Security Register maintained by the Registrar</w:t>
      </w:r>
      <w:r w:rsidR="006C7B05">
        <w:t xml:space="preserve">.  </w:t>
      </w:r>
      <w:r w:rsidR="006C7B05" w:rsidRPr="007125E4">
        <w:t>H</w:t>
      </w:r>
      <w:r w:rsidRPr="007125E4">
        <w:t>owever, the final payment on any Certificated Security in fully registered form shall be made only upon presentation and surrender of such Security at the offices of the Paying Agents on the payment date.</w:t>
      </w:r>
    </w:p>
    <w:p w14:paraId="39F8CB17" w14:textId="77777777" w:rsidR="003E7B3F" w:rsidRPr="007125E4" w:rsidRDefault="003E7B3F" w:rsidP="00527B08">
      <w:pPr>
        <w:pStyle w:val="wText1"/>
      </w:pPr>
      <w:r w:rsidRPr="007125E4">
        <w:t>If the due date for any payment in respect of any Security is not a business day at the place in which such payment is due to be paid, the Holder thereof will not be entitled to payment of the amount due until the next succeeding business day at such place, and will not be entitled to any further interest or other payment as a result of any such delay.</w:t>
      </w:r>
    </w:p>
    <w:p w14:paraId="189409A0" w14:textId="0E1AA36C" w:rsidR="003E7B3F" w:rsidRPr="00527B08" w:rsidRDefault="003E7B3F" w:rsidP="00420ADE">
      <w:pPr>
        <w:pStyle w:val="Exhibit3"/>
        <w:keepNext/>
        <w:rPr>
          <w:u w:val="single"/>
        </w:rPr>
      </w:pPr>
      <w:r w:rsidRPr="00527B08">
        <w:rPr>
          <w:u w:val="single"/>
        </w:rPr>
        <w:t>Agents</w:t>
      </w:r>
    </w:p>
    <w:p w14:paraId="0241F18E" w14:textId="66EC6D14" w:rsidR="003E7B3F" w:rsidRPr="007125E4" w:rsidRDefault="003E7B3F" w:rsidP="00527B08">
      <w:pPr>
        <w:pStyle w:val="wText1"/>
      </w:pPr>
      <w:r w:rsidRPr="007125E4">
        <w:t>Initially, UBM Bank, N.A. will act as Trustee, Registrar, Principal Paying Agent and Transfer Agent</w:t>
      </w:r>
      <w:r w:rsidR="006C7B05">
        <w:t xml:space="preserve">.  </w:t>
      </w:r>
      <w:r w:rsidR="006C7B05" w:rsidRPr="007125E4">
        <w:t>T</w:t>
      </w:r>
      <w:r w:rsidRPr="007125E4">
        <w:t>he Company may appoint and change any Agent without notice to the Holders.</w:t>
      </w:r>
    </w:p>
    <w:p w14:paraId="36DC916E" w14:textId="2EFC1CC9" w:rsidR="003E7B3F" w:rsidRPr="00527B08" w:rsidRDefault="003E7B3F" w:rsidP="00420ADE">
      <w:pPr>
        <w:pStyle w:val="Exhibit3"/>
        <w:keepNext/>
        <w:rPr>
          <w:u w:val="single"/>
        </w:rPr>
      </w:pPr>
      <w:r w:rsidRPr="00527B08">
        <w:rPr>
          <w:u w:val="single"/>
        </w:rPr>
        <w:t>Indenture</w:t>
      </w:r>
    </w:p>
    <w:p w14:paraId="46C3EF52" w14:textId="7A2CC700" w:rsidR="003E7B3F" w:rsidRPr="007125E4" w:rsidRDefault="003E7B3F" w:rsidP="00527B08">
      <w:pPr>
        <w:pStyle w:val="wText1"/>
      </w:pPr>
      <w:r w:rsidRPr="007125E4">
        <w:t xml:space="preserve">The Company issued the Securities under an Indenture dated as of [●], 2024 (the </w:t>
      </w:r>
      <w:r w:rsidR="00CE7021">
        <w:t>“</w:t>
      </w:r>
      <w:r w:rsidRPr="007125E4">
        <w:rPr>
          <w:b/>
          <w:i/>
        </w:rPr>
        <w:t>Indenture</w:t>
      </w:r>
      <w:r w:rsidR="00CE7021">
        <w:t>”</w:t>
      </w:r>
      <w:r w:rsidRPr="007125E4">
        <w:t>), among the Company, Portugal Telecom International Finance B.V. - in judicial reorganization, Oi Brasil Holdings Coöperatief U.A. - in judicial reorganization</w:t>
      </w:r>
      <w:r w:rsidR="005C43F3">
        <w:t xml:space="preserve"> and Rio Alto Participações S.A.</w:t>
      </w:r>
      <w:r w:rsidRPr="007125E4">
        <w:t xml:space="preserve"> (collectively, the </w:t>
      </w:r>
      <w:r w:rsidR="00CE7021">
        <w:t>“</w:t>
      </w:r>
      <w:r w:rsidRPr="007125E4">
        <w:rPr>
          <w:b/>
          <w:i/>
        </w:rPr>
        <w:t>Subsidiary Guarantors</w:t>
      </w:r>
      <w:r w:rsidR="00CE7021">
        <w:t>”</w:t>
      </w:r>
      <w:r w:rsidRPr="007125E4">
        <w:t xml:space="preserve"> and, together with the Company, the </w:t>
      </w:r>
      <w:r w:rsidR="00CE7021">
        <w:t>“</w:t>
      </w:r>
      <w:r w:rsidRPr="007125E4">
        <w:rPr>
          <w:b/>
          <w:i/>
        </w:rPr>
        <w:t>Obligors</w:t>
      </w:r>
      <w:r w:rsidR="00CE7021">
        <w:t>”</w:t>
      </w:r>
      <w:r w:rsidRPr="007125E4">
        <w:t xml:space="preserve">), </w:t>
      </w:r>
      <w:r>
        <w:t xml:space="preserve">and </w:t>
      </w:r>
      <w:r w:rsidRPr="007125E4">
        <w:t>UMB Bank, N.A., as the trustee, registrar, principal paying agent and transfer agent</w:t>
      </w:r>
      <w:r w:rsidR="006C7B05">
        <w:t xml:space="preserve">.  </w:t>
      </w:r>
      <w:r w:rsidR="006C7B05" w:rsidRPr="007125E4">
        <w:t>T</w:t>
      </w:r>
      <w:r w:rsidRPr="007125E4">
        <w:t>he terms of the Securities include those stated in the Indenture</w:t>
      </w:r>
      <w:r w:rsidR="006C7B05">
        <w:t xml:space="preserve">.  </w:t>
      </w:r>
      <w:r w:rsidR="006C7B05" w:rsidRPr="007125E4">
        <w:t>T</w:t>
      </w:r>
      <w:r w:rsidRPr="007125E4">
        <w:t>erms used but not defined herein have the meanings ascribed thereto in the Indenture</w:t>
      </w:r>
      <w:r w:rsidR="006C7B05">
        <w:t xml:space="preserve">.  </w:t>
      </w:r>
      <w:r w:rsidR="006C7B05" w:rsidRPr="007125E4">
        <w:t>T</w:t>
      </w:r>
      <w:r w:rsidRPr="007125E4">
        <w:t>he Securities are subject to all such terms, and Holders are referred to the Indenture for a statement of those terms.</w:t>
      </w:r>
    </w:p>
    <w:p w14:paraId="65C0FCC5" w14:textId="380A0803" w:rsidR="003E7B3F" w:rsidRPr="007125E4" w:rsidRDefault="003E7B3F" w:rsidP="00527B08">
      <w:pPr>
        <w:pStyle w:val="wText1"/>
      </w:pPr>
      <w:r w:rsidRPr="007125E4">
        <w:t>The Securities are general obligations of the Company</w:t>
      </w:r>
      <w:r w:rsidR="006C7B05">
        <w:t xml:space="preserve">.  </w:t>
      </w:r>
      <w:r w:rsidR="006C7B05" w:rsidRPr="007125E4">
        <w:t>T</w:t>
      </w:r>
      <w:r w:rsidRPr="007125E4">
        <w:t>he Indenture contains covenants that limit the ability of the Company and Subsidiaries to incur Indebtedness and issue Disqualified Stock; make Restricted Payments; create Liens on assets; consummate Asset Sales; engage in transactions with Affiliates; create any encumbrance or restriction of the ability of any Subsidiary to pay dividends; engage in Sale and Leaseback Transactions; and consolidate, merge or transfer all or substantially all of its assets and the assets of its Subsidiaries</w:t>
      </w:r>
      <w:r w:rsidR="006C7B05">
        <w:t xml:space="preserve">.  </w:t>
      </w:r>
      <w:r w:rsidR="006C7B05" w:rsidRPr="007125E4">
        <w:t>T</w:t>
      </w:r>
      <w:r w:rsidRPr="007125E4">
        <w:t>hese covenants are subject to important exceptions and qualifications</w:t>
      </w:r>
      <w:r w:rsidR="006C7B05">
        <w:t xml:space="preserve">.  </w:t>
      </w:r>
      <w:r w:rsidR="006C7B05" w:rsidRPr="007125E4">
        <w:t>T</w:t>
      </w:r>
      <w:r w:rsidRPr="007125E4">
        <w:t>o the extent of any conflict between the terms of the Securities and the Indenture, the applicable terms of the Indenture shall govern.</w:t>
      </w:r>
    </w:p>
    <w:p w14:paraId="37AE058E" w14:textId="18E9077D" w:rsidR="003E7B3F" w:rsidRPr="00527B08" w:rsidRDefault="003E7B3F" w:rsidP="00420ADE">
      <w:pPr>
        <w:pStyle w:val="Exhibit3"/>
        <w:keepNext/>
        <w:rPr>
          <w:u w:val="single"/>
        </w:rPr>
      </w:pPr>
      <w:r w:rsidRPr="00527B08">
        <w:rPr>
          <w:u w:val="single"/>
        </w:rPr>
        <w:t>Collateral</w:t>
      </w:r>
    </w:p>
    <w:p w14:paraId="2A17F952" w14:textId="5B196B2B" w:rsidR="003E7B3F" w:rsidRPr="007125E4" w:rsidRDefault="003E7B3F" w:rsidP="00527B08">
      <w:pPr>
        <w:pStyle w:val="wText1"/>
      </w:pPr>
      <w:r w:rsidRPr="007125E4">
        <w:t>The Securities and all other obligations of the Company and Subsidiary Guarantors under the Indenture, the Securities and the Subsidiary Guarantee will be secured by the Collateral pursuant to, and with the priority required by, the terms of the Indenture</w:t>
      </w:r>
      <w:r w:rsidR="00807CDF">
        <w:t>, the Intercreditor Agreement</w:t>
      </w:r>
      <w:r w:rsidRPr="007125E4">
        <w:t xml:space="preserve"> and the Collateral Documents, subject only to Permitted Collateral Liens.</w:t>
      </w:r>
    </w:p>
    <w:p w14:paraId="74C4855E" w14:textId="5F91C1D1" w:rsidR="003E7B3F" w:rsidRPr="007125E4" w:rsidRDefault="003E7B3F" w:rsidP="00527B08">
      <w:pPr>
        <w:pStyle w:val="wText1"/>
        <w:rPr>
          <w:lang w:val="x-none"/>
        </w:rPr>
      </w:pPr>
      <w:r w:rsidRPr="007125E4">
        <w:rPr>
          <w:lang w:val="x-none"/>
        </w:rPr>
        <w:t xml:space="preserve">Subject to the terms of </w:t>
      </w:r>
      <w:r w:rsidR="00807CDF">
        <w:t>the Intercreditor Agreement,</w:t>
      </w:r>
      <w:r w:rsidR="00807CDF" w:rsidRPr="007125E4">
        <w:t xml:space="preserve"> </w:t>
      </w:r>
      <w:r w:rsidRPr="007125E4">
        <w:rPr>
          <w:lang w:val="x-none"/>
        </w:rPr>
        <w:t>the Collateral Documents</w:t>
      </w:r>
      <w:r w:rsidRPr="007125E4">
        <w:t xml:space="preserve"> </w:t>
      </w:r>
      <w:r w:rsidRPr="007125E4">
        <w:rPr>
          <w:lang w:val="x-none"/>
        </w:rPr>
        <w:t>and so long as no Event of Default has occurred and is continuing, the Company shall have the right to remain in possession and retain exclusive control of the Collateral, to freely operate the Collateral and to collect, invest and dispose of any income from the Collateral (in each case, except as set forth in the Collateral Documents).</w:t>
      </w:r>
    </w:p>
    <w:p w14:paraId="323D6B66" w14:textId="60FC59F8" w:rsidR="003E7B3F" w:rsidRPr="007125E4" w:rsidRDefault="003E7B3F" w:rsidP="00527B08">
      <w:pPr>
        <w:pStyle w:val="wText1"/>
      </w:pPr>
      <w:r w:rsidRPr="007125E4">
        <w:rPr>
          <w:lang w:val="x-none"/>
        </w:rPr>
        <w:t>The Indenture</w:t>
      </w:r>
      <w:r>
        <w:t>, the Intercreditor Agreement</w:t>
      </w:r>
      <w:r w:rsidRPr="007125E4">
        <w:t xml:space="preserve"> </w:t>
      </w:r>
      <w:r w:rsidRPr="007125E4">
        <w:rPr>
          <w:lang w:val="x-none"/>
        </w:rPr>
        <w:t>and the Collateral Documents contain several provisions contemplating the release of a portion or all of the Collateral without consent of the Holders, the Trustee</w:t>
      </w:r>
      <w:r>
        <w:t>, the Intercreditor Agent</w:t>
      </w:r>
      <w:r w:rsidRPr="007125E4">
        <w:rPr>
          <w:lang w:val="x-none"/>
        </w:rPr>
        <w:t xml:space="preserve"> or the Collateral Agent</w:t>
      </w:r>
      <w:r w:rsidR="00807CDF">
        <w:t>, as the case may be</w:t>
      </w:r>
      <w:r w:rsidRPr="007125E4">
        <w:rPr>
          <w:lang w:val="x-none"/>
        </w:rPr>
        <w:t>.</w:t>
      </w:r>
    </w:p>
    <w:p w14:paraId="1567CEC1" w14:textId="77777777" w:rsidR="00CE7021" w:rsidRDefault="003E7B3F" w:rsidP="00420ADE">
      <w:pPr>
        <w:pStyle w:val="Exhibit3"/>
        <w:keepNext/>
      </w:pPr>
      <w:r w:rsidRPr="00527B08">
        <w:rPr>
          <w:u w:val="single"/>
        </w:rPr>
        <w:t>Optional Redemption</w:t>
      </w:r>
      <w:r w:rsidRPr="007125E4">
        <w:t>.</w:t>
      </w:r>
    </w:p>
    <w:p w14:paraId="3E5B5A81" w14:textId="617D0CFA" w:rsidR="003E7B3F" w:rsidRPr="007125E4" w:rsidRDefault="003E7B3F" w:rsidP="00527B08">
      <w:pPr>
        <w:pStyle w:val="wText1"/>
      </w:pPr>
      <w:r w:rsidRPr="007125E4">
        <w:t>At any time, and from time to time, the Company may redeem the Securities, at its option, in whole or in part, at a redemption price equal to 100% of the principal amount of such Securities to be redeemed, plus accrued and unpaid interest (including an amount of cash equal to all accrued and unpaid PIK Interest due thereon up to, but excluding, the date of redemption).</w:t>
      </w:r>
    </w:p>
    <w:p w14:paraId="51ABE532" w14:textId="756AC477" w:rsidR="003E7B3F" w:rsidRPr="00527B08" w:rsidRDefault="003E7B3F" w:rsidP="0089140F">
      <w:pPr>
        <w:pStyle w:val="Exhibit3"/>
        <w:keepNext/>
        <w:rPr>
          <w:u w:val="single"/>
        </w:rPr>
      </w:pPr>
      <w:r w:rsidRPr="00527B08">
        <w:rPr>
          <w:u w:val="single"/>
        </w:rPr>
        <w:t>Mandatory Redemption</w:t>
      </w:r>
    </w:p>
    <w:p w14:paraId="4A84A34D" w14:textId="6D501828" w:rsidR="003E7B3F" w:rsidRPr="007125E4" w:rsidRDefault="003E7B3F" w:rsidP="00527B08">
      <w:pPr>
        <w:pStyle w:val="wText1"/>
      </w:pPr>
      <w:r w:rsidRPr="007125E4">
        <w:t xml:space="preserve">The Company shall be required to mandatorily redeem the Securities under several circumstances set forth in </w:t>
      </w:r>
      <w:r w:rsidR="00B109FF">
        <w:fldChar w:fldCharType="begin"/>
      </w:r>
      <w:r w:rsidR="00B109FF">
        <w:instrText xml:space="preserve"> REF _Ref_ContractCompanion_9kb9Ur15C \n \h </w:instrText>
      </w:r>
      <w:r w:rsidR="00B109FF">
        <w:fldChar w:fldCharType="separate"/>
      </w:r>
      <w:r w:rsidR="00B109FF">
        <w:rPr>
          <w:cs/>
        </w:rPr>
        <w:t>‎</w:t>
      </w:r>
      <w:r w:rsidR="00B109FF">
        <w:t>Section 3.02</w:t>
      </w:r>
      <w:r w:rsidR="00B109FF">
        <w:fldChar w:fldCharType="end"/>
      </w:r>
      <w:r w:rsidRPr="007125E4">
        <w:t xml:space="preserve"> of the Indenture</w:t>
      </w:r>
      <w:r w:rsidR="006C7B05">
        <w:t xml:space="preserve">.  </w:t>
      </w:r>
      <w:r w:rsidR="006C7B05" w:rsidRPr="007125E4">
        <w:t>E</w:t>
      </w:r>
      <w:r w:rsidRPr="007125E4">
        <w:t xml:space="preserve">xcept as set forth under </w:t>
      </w:r>
      <w:r w:rsidR="00B109FF">
        <w:fldChar w:fldCharType="begin"/>
      </w:r>
      <w:r w:rsidR="00B109FF">
        <w:instrText xml:space="preserve"> REF _Ref_ContractCompanion_9kb9Ur15C \n \h </w:instrText>
      </w:r>
      <w:r w:rsidR="00B109FF">
        <w:fldChar w:fldCharType="separate"/>
      </w:r>
      <w:r w:rsidR="00B109FF">
        <w:rPr>
          <w:cs/>
        </w:rPr>
        <w:t>‎</w:t>
      </w:r>
      <w:r w:rsidR="00B109FF">
        <w:t>Section 3.02</w:t>
      </w:r>
      <w:r w:rsidR="00B109FF">
        <w:fldChar w:fldCharType="end"/>
      </w:r>
      <w:r w:rsidRPr="007125E4">
        <w:t xml:space="preserve"> of the Indenture, the Company is not required to make a mandatory redemption or sinking fund payment with respect to the Securities.</w:t>
      </w:r>
    </w:p>
    <w:p w14:paraId="5D79AFA4" w14:textId="1C00046A" w:rsidR="003E7B3F" w:rsidRPr="00527B08" w:rsidRDefault="003E7B3F" w:rsidP="00420ADE">
      <w:pPr>
        <w:pStyle w:val="Exhibit3"/>
        <w:keepNext/>
        <w:rPr>
          <w:u w:val="single"/>
        </w:rPr>
      </w:pPr>
      <w:r w:rsidRPr="00527B08">
        <w:rPr>
          <w:u w:val="single"/>
        </w:rPr>
        <w:t>Repurchase of Securities</w:t>
      </w:r>
    </w:p>
    <w:p w14:paraId="20540B49" w14:textId="77777777" w:rsidR="003E7B3F" w:rsidRPr="007125E4" w:rsidRDefault="003E7B3F" w:rsidP="00527B08">
      <w:pPr>
        <w:pStyle w:val="wText1"/>
      </w:pPr>
      <w:r w:rsidRPr="007125E4">
        <w:t>Upon a Change of Control, each Holder will have the right to require the Company to repurchase all or any part (equal to U.S.$1,000 and integral multiples of U.S.$1</w:t>
      </w:r>
      <w:r>
        <w:t>.00</w:t>
      </w:r>
      <w:r w:rsidRPr="007125E4">
        <w:t xml:space="preserve"> in excess thereof) of the Securities of such Holder at a repurchase price equal to 101% of the aggregate principal amount of the Securities to be repurchased plus accrued but unpaid interest to the date of purchase and Additional Amounts, if any, on such Securities, as provided in, and subject to the terms of, the Indenture.</w:t>
      </w:r>
    </w:p>
    <w:p w14:paraId="5341A7CA" w14:textId="54A07F9E" w:rsidR="003E7B3F" w:rsidRPr="007125E4" w:rsidRDefault="003E7B3F" w:rsidP="00527B08">
      <w:pPr>
        <w:pStyle w:val="wText1"/>
      </w:pPr>
      <w:r w:rsidRPr="007125E4">
        <w:t xml:space="preserve">In addition, upon an Asset Sale, the Company will be required to apply Net Cash Proceeds from such Asset Sale as required by </w:t>
      </w:r>
      <w:r w:rsidR="00B109FF">
        <w:fldChar w:fldCharType="begin"/>
      </w:r>
      <w:r w:rsidR="00B109FF">
        <w:instrText xml:space="preserve"> REF _Ref_ContractCompanion_9kb9Ur068 \n \h </w:instrText>
      </w:r>
      <w:r w:rsidR="00B109FF">
        <w:fldChar w:fldCharType="separate"/>
      </w:r>
      <w:r w:rsidR="00B109FF">
        <w:rPr>
          <w:cs/>
        </w:rPr>
        <w:t>‎</w:t>
      </w:r>
      <w:r w:rsidR="00B109FF">
        <w:t>Section 4.16</w:t>
      </w:r>
      <w:r w:rsidR="00B109FF">
        <w:fldChar w:fldCharType="end"/>
      </w:r>
      <w:r w:rsidRPr="007125E4">
        <w:t xml:space="preserve"> of the Indenture, which may include providing each Holder the right to require the Company to repurchase all or any part of the Securities.</w:t>
      </w:r>
    </w:p>
    <w:p w14:paraId="18CEDA09" w14:textId="47B621A9" w:rsidR="003E7B3F" w:rsidRPr="007125E4" w:rsidRDefault="003E7B3F" w:rsidP="00420ADE">
      <w:pPr>
        <w:pStyle w:val="Exhibit3"/>
        <w:keepNext/>
      </w:pPr>
      <w:r w:rsidRPr="007125E4">
        <w:t>[</w:t>
      </w:r>
      <w:r w:rsidRPr="00527B08">
        <w:rPr>
          <w:u w:val="single"/>
        </w:rPr>
        <w:t>Reserved</w:t>
      </w:r>
      <w:r w:rsidRPr="007125E4">
        <w:t>]</w:t>
      </w:r>
    </w:p>
    <w:p w14:paraId="528F4317" w14:textId="3136315A" w:rsidR="003E7B3F" w:rsidRPr="00527B08" w:rsidRDefault="003E7B3F" w:rsidP="00420ADE">
      <w:pPr>
        <w:pStyle w:val="Exhibit3"/>
        <w:keepNext/>
        <w:rPr>
          <w:u w:val="single"/>
        </w:rPr>
      </w:pPr>
      <w:r w:rsidRPr="00527B08">
        <w:rPr>
          <w:u w:val="single"/>
        </w:rPr>
        <w:t>Denominations; Transfer; Exchange</w:t>
      </w:r>
    </w:p>
    <w:p w14:paraId="5D0DAF8E" w14:textId="16584C2B" w:rsidR="003E7B3F" w:rsidRPr="007125E4" w:rsidRDefault="003E7B3F" w:rsidP="00527B08">
      <w:pPr>
        <w:pStyle w:val="wText1"/>
      </w:pPr>
      <w:r w:rsidRPr="007125E4">
        <w:t>The Securities (including any PIK Security) shall be issued in registered form in denominations of U.S.$1</w:t>
      </w:r>
      <w:r>
        <w:t>,</w:t>
      </w:r>
      <w:r w:rsidRPr="007125E4">
        <w:t>0</w:t>
      </w:r>
      <w:r>
        <w:t>0</w:t>
      </w:r>
      <w:r w:rsidRPr="007125E4">
        <w:t>0 and integral multiples of U.S.$1.00 in excess thereof and shall be issued as one or more Global Securities</w:t>
      </w:r>
      <w:r w:rsidR="006C7B05">
        <w:t xml:space="preserve">.  </w:t>
      </w:r>
      <w:r w:rsidR="006C7B05" w:rsidRPr="007125E4">
        <w:t>A</w:t>
      </w:r>
      <w:r w:rsidRPr="007125E4">
        <w:t xml:space="preserve"> Holder may transfer or exchange Securities in accordance with the Indenture</w:t>
      </w:r>
      <w:r w:rsidR="006C7B05">
        <w:t xml:space="preserve">.  </w:t>
      </w:r>
      <w:r w:rsidR="006C7B05" w:rsidRPr="007125E4">
        <w:t>T</w:t>
      </w:r>
      <w:r w:rsidRPr="007125E4">
        <w:t>he Securities may be transferred, combined or divided without payment of any charge other than taxes or other governmental charges</w:t>
      </w:r>
      <w:r w:rsidR="006C7B05">
        <w:t xml:space="preserve">.  </w:t>
      </w:r>
      <w:r w:rsidR="006C7B05" w:rsidRPr="007125E4">
        <w:t>T</w:t>
      </w:r>
      <w:r w:rsidRPr="007125E4">
        <w:t>he Registrar may require a Holder, among other things, to furnish appropriate endorsements or transfer documents and to pay any taxes and fees required by law or permitted by the Indenture.</w:t>
      </w:r>
    </w:p>
    <w:p w14:paraId="7114D17F" w14:textId="07102530" w:rsidR="003E7B3F" w:rsidRPr="00527B08" w:rsidRDefault="003E7B3F" w:rsidP="00420ADE">
      <w:pPr>
        <w:pStyle w:val="Exhibit3"/>
        <w:keepNext/>
        <w:rPr>
          <w:u w:val="single"/>
        </w:rPr>
      </w:pPr>
      <w:r w:rsidRPr="00527B08">
        <w:rPr>
          <w:u w:val="single"/>
        </w:rPr>
        <w:t>Persons Deemed Owners</w:t>
      </w:r>
    </w:p>
    <w:p w14:paraId="46B5D917" w14:textId="3F191D2B" w:rsidR="003E7B3F" w:rsidRPr="007125E4" w:rsidRDefault="003E7B3F" w:rsidP="00527B08">
      <w:pPr>
        <w:pStyle w:val="wText1"/>
      </w:pPr>
      <w:r w:rsidRPr="007125E4">
        <w:t>The registered Holder of this Security may be treated as the owner of it for all purposes</w:t>
      </w:r>
      <w:r w:rsidR="006C7B05">
        <w:t xml:space="preserve">.  </w:t>
      </w:r>
      <w:r w:rsidR="006C7B05" w:rsidRPr="007125E4">
        <w:t>P</w:t>
      </w:r>
      <w:r w:rsidRPr="007125E4">
        <w:t>ayment shall be made to the person in whose name a Security is registered at the close of business on the applicable Record Date.</w:t>
      </w:r>
    </w:p>
    <w:p w14:paraId="49562D2F" w14:textId="116F4D99" w:rsidR="003E7B3F" w:rsidRPr="00527B08" w:rsidRDefault="003E7B3F" w:rsidP="00420ADE">
      <w:pPr>
        <w:pStyle w:val="Exhibit3"/>
        <w:keepNext/>
        <w:rPr>
          <w:u w:val="single"/>
        </w:rPr>
      </w:pPr>
      <w:r w:rsidRPr="00527B08">
        <w:rPr>
          <w:u w:val="single"/>
        </w:rPr>
        <w:t>Unclaimed Money</w:t>
      </w:r>
    </w:p>
    <w:p w14:paraId="0A103826" w14:textId="77777777" w:rsidR="003E7B3F" w:rsidRPr="007125E4" w:rsidRDefault="003E7B3F" w:rsidP="00527B08">
      <w:pPr>
        <w:pStyle w:val="wText1"/>
      </w:pPr>
      <w:r w:rsidRPr="007125E4">
        <w:t>Subject to any applicable abandoned property law, the Trustee and the Paying Agents shall pay to the Company upon request any money held by them for the payment of principal and interest and Additional Amounts, if any, that remains unclaimed for two years, and, thereafter, Holders entitled to the money must look only to the Company and not to the Trustee or any of the Paying Agents for payment as general creditors.</w:t>
      </w:r>
    </w:p>
    <w:p w14:paraId="2B46B5A4" w14:textId="7600B208" w:rsidR="003E7B3F" w:rsidRPr="00527B08" w:rsidRDefault="003E7B3F" w:rsidP="00420ADE">
      <w:pPr>
        <w:pStyle w:val="Exhibit3"/>
        <w:keepNext/>
        <w:rPr>
          <w:u w:val="single"/>
        </w:rPr>
      </w:pPr>
      <w:r w:rsidRPr="00527B08">
        <w:rPr>
          <w:u w:val="single"/>
        </w:rPr>
        <w:t>Discharge; Defeasance</w:t>
      </w:r>
    </w:p>
    <w:p w14:paraId="52B31205" w14:textId="77777777" w:rsidR="003E7B3F" w:rsidRPr="007125E4" w:rsidRDefault="003E7B3F" w:rsidP="00527B08">
      <w:pPr>
        <w:pStyle w:val="wText1"/>
      </w:pPr>
      <w:r w:rsidRPr="007125E4">
        <w:t>Subject to certain conditions set forth in Article 8 of the Indenture, the Company shall be entitled to terminate some or all of its obligations under the Securities and the Indenture if the Company irrevocably deposits or causes to be deposited with the Trustee U.S. dollars, U.S. Government Obligations, or a combination thereof, in an amount sufficient without reinvestment for the payment and discharge of principal, premium, if any, interest and Additional Amounts, if any, on the Securities to the date of deposit.</w:t>
      </w:r>
    </w:p>
    <w:p w14:paraId="3AC7218F" w14:textId="13BAD9BD" w:rsidR="003E7B3F" w:rsidRPr="00527B08" w:rsidRDefault="003E7B3F" w:rsidP="00420ADE">
      <w:pPr>
        <w:pStyle w:val="Exhibit3"/>
        <w:keepNext/>
        <w:rPr>
          <w:u w:val="single"/>
        </w:rPr>
      </w:pPr>
      <w:r w:rsidRPr="00527B08">
        <w:rPr>
          <w:u w:val="single"/>
        </w:rPr>
        <w:t>Amendment, Waiver</w:t>
      </w:r>
    </w:p>
    <w:p w14:paraId="045F3954" w14:textId="77777777" w:rsidR="003E7B3F" w:rsidRPr="007125E4" w:rsidRDefault="003E7B3F" w:rsidP="00527B08">
      <w:pPr>
        <w:pStyle w:val="wText1"/>
      </w:pPr>
      <w:r w:rsidRPr="007125E4">
        <w:t>Subject to certain exceptions set forth in the Indenture, (a) the Indenture or any supplemental indenture and the Securities or the rights of the Holders may be amended without notice to any Holder but with the written consent of the Holders of at least a majority in aggregate principal amount of the outstanding Securities and (b) any default or noncompliance with any provision may be waived with the written consent of the Holders of a majority in aggregate principal amount of the outstanding Securities.</w:t>
      </w:r>
    </w:p>
    <w:p w14:paraId="5426FED7" w14:textId="46688C9C" w:rsidR="003E7B3F" w:rsidRPr="007125E4" w:rsidRDefault="003E7B3F" w:rsidP="00527B08">
      <w:pPr>
        <w:pStyle w:val="wText1"/>
      </w:pPr>
      <w:r w:rsidRPr="007125E4">
        <w:t>Subject to certain exceptions set forth in the Indenture, without the consent of any Holder, the Company, the Subsidiary Guarantors</w:t>
      </w:r>
      <w:r w:rsidR="00807CDF">
        <w:t xml:space="preserve">, </w:t>
      </w:r>
      <w:r w:rsidRPr="007125E4">
        <w:t>the Trustee</w:t>
      </w:r>
      <w:r w:rsidR="00807CDF">
        <w:t>, the Intercreditor Agreement and the Collateral Agent, as the case may be,</w:t>
      </w:r>
      <w:r w:rsidRPr="007125E4">
        <w:t xml:space="preserve"> shall be entitled to amend the Indenture, any supplemental indenture,</w:t>
      </w:r>
      <w:r w:rsidR="00807CDF">
        <w:t xml:space="preserve"> the Intercreditor Ageement,</w:t>
      </w:r>
      <w:r w:rsidRPr="007125E4">
        <w:t xml:space="preserve"> the Collateral Documents or the Securities as set out in </w:t>
      </w:r>
      <w:r w:rsidR="00B109FF">
        <w:fldChar w:fldCharType="begin"/>
      </w:r>
      <w:r w:rsidR="00B109FF">
        <w:instrText xml:space="preserve"> REF _Ref_ContractCompanion_9kb9Ur27B \n \h </w:instrText>
      </w:r>
      <w:r w:rsidR="00B109FF">
        <w:fldChar w:fldCharType="separate"/>
      </w:r>
      <w:r w:rsidR="00B109FF">
        <w:rPr>
          <w:cs/>
        </w:rPr>
        <w:t>‎</w:t>
      </w:r>
      <w:r w:rsidR="00B109FF">
        <w:t>Section 9.01</w:t>
      </w:r>
      <w:r w:rsidR="00B109FF">
        <w:fldChar w:fldCharType="end"/>
      </w:r>
      <w:r w:rsidRPr="007125E4">
        <w:t xml:space="preserve"> of the Indenture.</w:t>
      </w:r>
    </w:p>
    <w:p w14:paraId="770B6833" w14:textId="023FF2D1" w:rsidR="003E7B3F" w:rsidRPr="00527B08" w:rsidRDefault="003E7B3F" w:rsidP="00420ADE">
      <w:pPr>
        <w:pStyle w:val="Exhibit3"/>
        <w:keepNext/>
        <w:rPr>
          <w:u w:val="single"/>
        </w:rPr>
      </w:pPr>
      <w:r w:rsidRPr="00527B08">
        <w:rPr>
          <w:u w:val="single"/>
        </w:rPr>
        <w:t>Defaults and Remedies</w:t>
      </w:r>
    </w:p>
    <w:p w14:paraId="0BA97487" w14:textId="0CACB8C3" w:rsidR="003E7B3F" w:rsidRPr="007125E4" w:rsidRDefault="003E7B3F" w:rsidP="00527B08">
      <w:pPr>
        <w:pStyle w:val="wText1"/>
      </w:pPr>
      <w:r w:rsidRPr="007125E4">
        <w:t>If an Event of Default occurs and is continuing, the Trustee or the Holders of at least 25% in aggregate principal amount of the Securities then outstanding, by written notice to the Company and the Trustee, may, declare all the Securities to be due and payable immediately</w:t>
      </w:r>
      <w:r w:rsidR="006C7B05">
        <w:t xml:space="preserve">.  </w:t>
      </w:r>
      <w:r w:rsidR="006C7B05" w:rsidRPr="007125E4">
        <w:t>C</w:t>
      </w:r>
      <w:r w:rsidRPr="007125E4">
        <w:t>ertain events of bankruptcy or insolvency are Events of Default which will result in the Securities being due and payable immediately upon the occurrence of such Events of Default</w:t>
      </w:r>
      <w:r w:rsidR="006C7B05">
        <w:t xml:space="preserve">.  </w:t>
      </w:r>
      <w:r w:rsidR="006C7B05" w:rsidRPr="007125E4">
        <w:t>H</w:t>
      </w:r>
      <w:r w:rsidRPr="007125E4">
        <w:t>olders of the Securities may not enforce the Indenture or the Securities except as provided in the Indenture and the Collateral Documents</w:t>
      </w:r>
      <w:r w:rsidR="006C7B05">
        <w:t xml:space="preserve">.  </w:t>
      </w:r>
      <w:r w:rsidR="006C7B05" w:rsidRPr="007125E4">
        <w:t>S</w:t>
      </w:r>
      <w:r w:rsidRPr="007125E4">
        <w:t xml:space="preserve">ubject to certain limitations, Holders of a majority in principal amount of the then outstanding Notes may direct the Trustee in its exercise of any trust or power as set out in </w:t>
      </w:r>
      <w:r w:rsidR="00B109FF">
        <w:fldChar w:fldCharType="begin"/>
      </w:r>
      <w:r w:rsidR="00B109FF">
        <w:instrText xml:space="preserve"> REF _Ref_ContractCompanion_9kb9Ur048 \n \h </w:instrText>
      </w:r>
      <w:r w:rsidR="00B109FF">
        <w:fldChar w:fldCharType="separate"/>
      </w:r>
      <w:r w:rsidR="00B109FF">
        <w:rPr>
          <w:cs/>
        </w:rPr>
        <w:t>‎</w:t>
      </w:r>
      <w:r w:rsidR="00B109FF">
        <w:t>Section 6.01</w:t>
      </w:r>
      <w:r w:rsidR="00B109FF">
        <w:fldChar w:fldCharType="end"/>
      </w:r>
      <w:r w:rsidRPr="007125E4">
        <w:t xml:space="preserve"> of the Indenture.</w:t>
      </w:r>
    </w:p>
    <w:p w14:paraId="7EE8063A" w14:textId="6A52F684" w:rsidR="003E7B3F" w:rsidRPr="00527B08" w:rsidRDefault="003E7B3F" w:rsidP="00420ADE">
      <w:pPr>
        <w:pStyle w:val="Exhibit3"/>
        <w:keepNext/>
        <w:rPr>
          <w:u w:val="single"/>
        </w:rPr>
      </w:pPr>
      <w:r w:rsidRPr="00527B08">
        <w:rPr>
          <w:u w:val="single"/>
        </w:rPr>
        <w:t>Trustee Dealings with the Company</w:t>
      </w:r>
    </w:p>
    <w:p w14:paraId="2643DF33" w14:textId="77777777" w:rsidR="003E7B3F" w:rsidRPr="007125E4" w:rsidRDefault="003E7B3F" w:rsidP="00527B08">
      <w:pPr>
        <w:pStyle w:val="wText1"/>
      </w:pPr>
      <w:r w:rsidRPr="007125E4">
        <w:t>The Trustee under the Indenture, in its individual or any other capacity, may become the owner or pledgee of Securities and may otherwise deal with the Company or its Affiliates with the same rights it would have if it were not Trustee.</w:t>
      </w:r>
    </w:p>
    <w:p w14:paraId="14D67262" w14:textId="0BC827CF" w:rsidR="003E7B3F" w:rsidRPr="00527B08" w:rsidRDefault="003E7B3F" w:rsidP="00420ADE">
      <w:pPr>
        <w:pStyle w:val="Exhibit3"/>
        <w:keepNext/>
        <w:rPr>
          <w:u w:val="single"/>
        </w:rPr>
      </w:pPr>
      <w:r w:rsidRPr="00527B08">
        <w:rPr>
          <w:u w:val="single"/>
        </w:rPr>
        <w:t>No Recourse Against Others</w:t>
      </w:r>
    </w:p>
    <w:p w14:paraId="01EEDEB1" w14:textId="1A131101" w:rsidR="003E7B3F" w:rsidRPr="007125E4" w:rsidRDefault="003E7B3F" w:rsidP="00527B08">
      <w:pPr>
        <w:pStyle w:val="wText1"/>
      </w:pPr>
      <w:r w:rsidRPr="007125E4">
        <w:t>No past, present or future director, officer, partner, employee, incorporator, quota holder or member of the Company or any Subsidiary of the Company shall have any liability for any obligations of the Company or any Subsidiary of the Company under the Securities, the Indenture or the Subsidiary Guarantees or for any claim based on, in respect of or by reason of such obligations or their creation</w:t>
      </w:r>
      <w:r w:rsidR="006C7B05">
        <w:t xml:space="preserve">.  </w:t>
      </w:r>
      <w:r w:rsidR="006C7B05" w:rsidRPr="007125E4">
        <w:t>B</w:t>
      </w:r>
      <w:r w:rsidRPr="007125E4">
        <w:t>y accepting a Security, each Holder waives and releases all such liability</w:t>
      </w:r>
      <w:r w:rsidR="006C7B05">
        <w:t xml:space="preserve">.  </w:t>
      </w:r>
      <w:r w:rsidR="006C7B05" w:rsidRPr="007125E4">
        <w:t>S</w:t>
      </w:r>
      <w:r w:rsidRPr="007125E4">
        <w:t>uch waivers and releases are part of the consideration for the issuance of the Securities.</w:t>
      </w:r>
    </w:p>
    <w:p w14:paraId="43E1CB8C" w14:textId="18ABF25D" w:rsidR="003E7B3F" w:rsidRPr="00527B08" w:rsidRDefault="003E7B3F" w:rsidP="00420ADE">
      <w:pPr>
        <w:pStyle w:val="Exhibit3"/>
        <w:keepNext/>
        <w:rPr>
          <w:u w:val="single"/>
        </w:rPr>
      </w:pPr>
      <w:r w:rsidRPr="00527B08">
        <w:rPr>
          <w:u w:val="single"/>
        </w:rPr>
        <w:t>Authentication</w:t>
      </w:r>
    </w:p>
    <w:p w14:paraId="484A89E3" w14:textId="77777777" w:rsidR="003E7B3F" w:rsidRPr="007125E4" w:rsidRDefault="003E7B3F" w:rsidP="00527B08">
      <w:pPr>
        <w:pStyle w:val="wText1"/>
      </w:pPr>
      <w:r w:rsidRPr="007125E4">
        <w:t>This Security shall not be valid until an authorized signatory of the Trustee (or an authenticating agent) manually signs the certificate of authentication on the other side of this Security.</w:t>
      </w:r>
    </w:p>
    <w:p w14:paraId="6E9893A4" w14:textId="177D9C2D" w:rsidR="003E7B3F" w:rsidRPr="00527B08" w:rsidRDefault="003E7B3F" w:rsidP="00420ADE">
      <w:pPr>
        <w:pStyle w:val="Exhibit3"/>
        <w:keepNext/>
        <w:rPr>
          <w:u w:val="single"/>
        </w:rPr>
      </w:pPr>
      <w:r w:rsidRPr="00527B08">
        <w:rPr>
          <w:u w:val="single"/>
        </w:rPr>
        <w:t>Abbreviations</w:t>
      </w:r>
    </w:p>
    <w:p w14:paraId="6E64F409" w14:textId="77777777" w:rsidR="003E7B3F" w:rsidRPr="007125E4" w:rsidRDefault="003E7B3F" w:rsidP="00527B08">
      <w:pPr>
        <w:pStyle w:val="wText1"/>
      </w:pPr>
      <w:r w:rsidRPr="007125E4">
        <w:t>Customary abbreviations may be used in the name of a Holder or an assignee, such as TEN COM (=tenants in common), TEN ENT (=tenants by the entireties), JT TEN (=joint tenants with rights of survivorship and not as tenants in common), CUST (=custodian), and U/G/M/A (=Uniform Gift to Minors Act).</w:t>
      </w:r>
    </w:p>
    <w:p w14:paraId="31F2E80B" w14:textId="48DD1B47" w:rsidR="003E7B3F" w:rsidRPr="00527B08" w:rsidRDefault="003E7B3F" w:rsidP="00420ADE">
      <w:pPr>
        <w:pStyle w:val="Exhibit3"/>
        <w:keepNext/>
        <w:rPr>
          <w:u w:val="single"/>
        </w:rPr>
      </w:pPr>
      <w:r w:rsidRPr="00527B08">
        <w:rPr>
          <w:u w:val="single"/>
        </w:rPr>
        <w:t>CUSIP Numbers and ISINs</w:t>
      </w:r>
    </w:p>
    <w:p w14:paraId="4EBCC1B1" w14:textId="759014F2" w:rsidR="003E7B3F" w:rsidRPr="007125E4" w:rsidRDefault="003E7B3F" w:rsidP="00527B08">
      <w:pPr>
        <w:pStyle w:val="wText1"/>
      </w:pPr>
      <w:r w:rsidRPr="007125E4">
        <w:t>Pursuant to a recommendation promulgated by the Committee on Uniform Security Identification Procedures, the Company has caused CUSIP numbers or ISINs to be printed on the Securities and has directed the Trustee to use CUSIP numbers or ISINs as a convenience to Holders</w:t>
      </w:r>
      <w:r w:rsidR="006C7B05">
        <w:t xml:space="preserve">.  </w:t>
      </w:r>
      <w:r w:rsidR="006C7B05" w:rsidRPr="007125E4">
        <w:t>N</w:t>
      </w:r>
      <w:r w:rsidRPr="007125E4">
        <w:t>o representation is made as to the correctness or accuracy of such numbers either as printed on the Securities or as contained in any notice and reliance may be placed only on the other identification numbers placed thereon.</w:t>
      </w:r>
    </w:p>
    <w:p w14:paraId="3A5F7905" w14:textId="656C3DB8" w:rsidR="003E7B3F" w:rsidRPr="00527B08" w:rsidRDefault="003E7B3F" w:rsidP="00420ADE">
      <w:pPr>
        <w:pStyle w:val="Exhibit3"/>
        <w:keepNext/>
        <w:rPr>
          <w:u w:val="single"/>
        </w:rPr>
      </w:pPr>
      <w:r w:rsidRPr="00527B08">
        <w:rPr>
          <w:u w:val="single"/>
        </w:rPr>
        <w:t>Governing Law; Consent to Jurisdiction and Service of Process</w:t>
      </w:r>
    </w:p>
    <w:p w14:paraId="7BB286DC" w14:textId="77777777" w:rsidR="003E7B3F" w:rsidRPr="007125E4" w:rsidRDefault="003E7B3F" w:rsidP="00527B08">
      <w:pPr>
        <w:pStyle w:val="wText1"/>
      </w:pPr>
      <w:r w:rsidRPr="007125E4">
        <w:t>THIS SECURITY AND ALL MATTERS ARISING OUT OF OR RELATING IN ANY WAY WHATSOEVER TO THIS SECURITY (WHETHER IN CONTRACT, TORT OR OTHERWISE) SHALL BE GOVERNED BY AND CONSTRUED IN ACCORDANCE WITH THE LAWS OF THE STATE OF NEW YORK.</w:t>
      </w:r>
    </w:p>
    <w:p w14:paraId="0AECA228" w14:textId="77777777" w:rsidR="003E7B3F" w:rsidRPr="007125E4" w:rsidRDefault="003E7B3F" w:rsidP="00527B08">
      <w:pPr>
        <w:pStyle w:val="wText1"/>
      </w:pPr>
      <w:r w:rsidRPr="007125E4">
        <w:t>The Company and each Subsidiary Guarantor has irrevocably consented to the jurisdiction of the courts of the State of New York or any United States federal court, sitting in the Borough of Manhattan, in the City of New York, New York, United States with respect to any action, suit or proceeding that may be brought in connection with the Indenture or the Securities and has validly and effectively appointed Cogency Global Inc., located at [East 40th Street, 10th Floor, New York, NY 10016], as agent for service of process.</w:t>
      </w:r>
    </w:p>
    <w:p w14:paraId="3315924D" w14:textId="1843346A" w:rsidR="003E7B3F" w:rsidRPr="00A11982" w:rsidRDefault="003E7B3F" w:rsidP="00527B08">
      <w:pPr>
        <w:pStyle w:val="wText1"/>
        <w:keepNext/>
      </w:pPr>
      <w:r w:rsidRPr="007125E4">
        <w:t>The Company will furnish to any Holder upon written request and without charge to the Holder a copy of the Indenture which has in it the text of this Security in larger type</w:t>
      </w:r>
      <w:r w:rsidR="006C7B05">
        <w:t xml:space="preserve">.  </w:t>
      </w:r>
      <w:r w:rsidR="006C7B05" w:rsidRPr="00A11982">
        <w:t>R</w:t>
      </w:r>
      <w:r w:rsidRPr="00A11982">
        <w:t>equests may be made to:</w:t>
      </w:r>
    </w:p>
    <w:p w14:paraId="6809FEFF" w14:textId="77E8F706" w:rsidR="003E7B3F" w:rsidRPr="00A11982" w:rsidRDefault="003E7B3F" w:rsidP="00527B08">
      <w:pPr>
        <w:pStyle w:val="wText1"/>
        <w:ind w:left="720" w:firstLine="0"/>
        <w:jc w:val="left"/>
      </w:pPr>
      <w:r w:rsidRPr="00A11982">
        <w:t>Oi S.A.</w:t>
      </w:r>
      <w:r w:rsidR="00527B08" w:rsidRPr="00A11982">
        <w:br/>
      </w:r>
      <w:r w:rsidRPr="00A11982">
        <w:t>Rua Jangadeiro number 48, Ipanema</w:t>
      </w:r>
      <w:r w:rsidR="00527B08" w:rsidRPr="00A11982">
        <w:br/>
      </w:r>
      <w:r w:rsidRPr="00A11982">
        <w:t>22420-010 Rio de Janeiro, RJ</w:t>
      </w:r>
      <w:r w:rsidR="00527B08" w:rsidRPr="00A11982">
        <w:br/>
      </w:r>
      <w:r w:rsidRPr="007125E4">
        <w:t>Federative Republic of Brazil</w:t>
      </w:r>
      <w:r w:rsidR="00527B08" w:rsidRPr="00A11982">
        <w:br/>
      </w:r>
      <w:r w:rsidRPr="007125E4">
        <w:t>Attention</w:t>
      </w:r>
      <w:r w:rsidR="006C7B05">
        <w:t xml:space="preserve">:  </w:t>
      </w:r>
      <w:r w:rsidRPr="007125E4">
        <w:t>General Counsel</w:t>
      </w:r>
    </w:p>
    <w:p w14:paraId="6288616A" w14:textId="77777777" w:rsidR="003E7B3F" w:rsidRPr="007125E4" w:rsidRDefault="003E7B3F" w:rsidP="00527B08">
      <w:pPr>
        <w:pStyle w:val="wCenterB"/>
        <w:pageBreakBefore/>
      </w:pPr>
      <w:r w:rsidRPr="007125E4">
        <w:t>ASSIGNMENT FORM</w:t>
      </w:r>
    </w:p>
    <w:p w14:paraId="250E051D" w14:textId="77777777" w:rsidR="003E7B3F" w:rsidRPr="006C7B05" w:rsidRDefault="003E7B3F" w:rsidP="00697D04">
      <w:pPr>
        <w:pStyle w:val="wText"/>
        <w:rPr>
          <w:bCs/>
          <w:color w:val="000000"/>
        </w:rPr>
      </w:pPr>
      <w:r w:rsidRPr="007125E4">
        <w:rPr>
          <w:color w:val="000000"/>
        </w:rPr>
        <w:t>To assign this Security, fill in the form below:</w:t>
      </w:r>
    </w:p>
    <w:p w14:paraId="25E6E8B4" w14:textId="78B4AB68" w:rsidR="003E7B3F" w:rsidRPr="007125E4" w:rsidRDefault="003E7B3F" w:rsidP="00527B08">
      <w:pPr>
        <w:pStyle w:val="wText"/>
        <w:keepNext/>
        <w:rPr>
          <w:color w:val="000000"/>
        </w:rPr>
      </w:pPr>
      <w:r w:rsidRPr="007125E4">
        <w:rPr>
          <w:color w:val="000000"/>
        </w:rPr>
        <w:t>I or we assign and transfer this Security to (</w:t>
      </w:r>
      <w:r w:rsidRPr="007125E4">
        <w:rPr>
          <w:i/>
          <w:iCs/>
          <w:color w:val="000000"/>
        </w:rPr>
        <w:t>insert assignee</w:t>
      </w:r>
      <w:r w:rsidR="00CE7021">
        <w:rPr>
          <w:i/>
          <w:iCs/>
          <w:color w:val="000000"/>
        </w:rPr>
        <w:t>’</w:t>
      </w:r>
      <w:r w:rsidRPr="007125E4">
        <w:rPr>
          <w:i/>
          <w:iCs/>
          <w:color w:val="000000"/>
        </w:rPr>
        <w:t>s name, address, zip code and soc. sec. or tax I.D. number</w:t>
      </w:r>
      <w:r w:rsidRPr="007125E4">
        <w:rPr>
          <w:color w:val="000000"/>
        </w:rPr>
        <w:t>):</w:t>
      </w:r>
    </w:p>
    <w:p w14:paraId="2679F997" w14:textId="77777777" w:rsidR="003E7B3F" w:rsidRPr="007125E4" w:rsidRDefault="003E7B3F" w:rsidP="00527B08">
      <w:pPr>
        <w:pStyle w:val="wText2"/>
      </w:pPr>
      <w:r w:rsidRPr="007125E4">
        <w:t>_________________________________________________________</w:t>
      </w:r>
    </w:p>
    <w:p w14:paraId="3068D22D" w14:textId="77777777" w:rsidR="003E7B3F" w:rsidRPr="007125E4" w:rsidRDefault="003E7B3F" w:rsidP="00527B08">
      <w:pPr>
        <w:pStyle w:val="wText2"/>
      </w:pPr>
      <w:r w:rsidRPr="007125E4">
        <w:t>_________________________________________________________</w:t>
      </w:r>
    </w:p>
    <w:p w14:paraId="4053C44A" w14:textId="77777777" w:rsidR="003E7B3F" w:rsidRPr="007125E4" w:rsidRDefault="003E7B3F" w:rsidP="00527B08">
      <w:pPr>
        <w:pStyle w:val="wText2"/>
      </w:pPr>
      <w:r w:rsidRPr="007125E4">
        <w:t>_________________________________________________________</w:t>
      </w:r>
    </w:p>
    <w:p w14:paraId="689E30B5" w14:textId="77777777" w:rsidR="003E7B3F" w:rsidRPr="007125E4" w:rsidRDefault="003E7B3F" w:rsidP="00527B08">
      <w:pPr>
        <w:pStyle w:val="wText2"/>
      </w:pPr>
      <w:r w:rsidRPr="007125E4">
        <w:t>_________________________________________________________</w:t>
      </w:r>
    </w:p>
    <w:p w14:paraId="17BF8A31" w14:textId="0712AB26" w:rsidR="003E7B3F" w:rsidRPr="007125E4" w:rsidRDefault="003E7B3F" w:rsidP="00697D04">
      <w:pPr>
        <w:pStyle w:val="wText"/>
        <w:rPr>
          <w:color w:val="000000"/>
        </w:rPr>
      </w:pPr>
      <w:r w:rsidRPr="007125E4">
        <w:rPr>
          <w:color w:val="000000"/>
        </w:rPr>
        <w:t>and irrevocably appoint the agent to transfer this Security on the books of the Company</w:t>
      </w:r>
      <w:r w:rsidR="006C7B05">
        <w:rPr>
          <w:color w:val="000000"/>
        </w:rPr>
        <w:t xml:space="preserve">.  </w:t>
      </w:r>
      <w:r w:rsidR="006C7B05" w:rsidRPr="007125E4">
        <w:rPr>
          <w:color w:val="000000"/>
        </w:rPr>
        <w:t>T</w:t>
      </w:r>
      <w:r w:rsidRPr="007125E4">
        <w:rPr>
          <w:color w:val="000000"/>
        </w:rPr>
        <w:t>he agent may substitute another to act for him or her.</w:t>
      </w:r>
    </w:p>
    <w:p w14:paraId="2A2525A3" w14:textId="77777777" w:rsidR="003E7B3F" w:rsidRPr="007125E4" w:rsidRDefault="003E7B3F" w:rsidP="00527B08">
      <w:pPr>
        <w:pStyle w:val="wText4"/>
        <w:spacing w:after="1000"/>
        <w:ind w:left="2160"/>
      </w:pPr>
      <w:r w:rsidRPr="007125E4">
        <w:t>Your Signature:</w:t>
      </w:r>
    </w:p>
    <w:p w14:paraId="6E219BA7" w14:textId="314800AF" w:rsidR="003E7B3F" w:rsidRPr="007125E4" w:rsidRDefault="003E7B3F" w:rsidP="00697D04">
      <w:pPr>
        <w:pStyle w:val="wText"/>
        <w:rPr>
          <w:color w:val="000000"/>
        </w:rPr>
      </w:pPr>
      <w:r w:rsidRPr="007125E4">
        <w:rPr>
          <w:color w:val="000000"/>
        </w:rPr>
        <w:t>Date:</w:t>
      </w:r>
    </w:p>
    <w:p w14:paraId="1A5D53C6" w14:textId="758D4EA6" w:rsidR="003E7B3F" w:rsidRDefault="003E7B3F" w:rsidP="00527B08">
      <w:pPr>
        <w:pStyle w:val="wText"/>
        <w:ind w:left="5040"/>
        <w:rPr>
          <w:color w:val="000000"/>
        </w:rPr>
      </w:pPr>
      <w:r w:rsidRPr="007125E4">
        <w:rPr>
          <w:color w:val="000000"/>
        </w:rPr>
        <w:t>(Sign exactly as your name appears on the other side of this Security)</w:t>
      </w:r>
    </w:p>
    <w:p w14:paraId="490F3B61" w14:textId="2611131C" w:rsidR="00527B08" w:rsidRPr="007125E4" w:rsidRDefault="00527B08" w:rsidP="00EE5FD8">
      <w:pPr>
        <w:pStyle w:val="wText1"/>
        <w:tabs>
          <w:tab w:val="left" w:pos="5580"/>
        </w:tabs>
      </w:pPr>
      <w:r>
        <w:t>_____________________________</w:t>
      </w:r>
      <w:r w:rsidR="00EE5FD8">
        <w:tab/>
      </w:r>
      <w:r>
        <w:t>_______________________________</w:t>
      </w:r>
    </w:p>
    <w:p w14:paraId="0963A162" w14:textId="77777777" w:rsidR="003E7B3F" w:rsidRPr="007125E4" w:rsidRDefault="003E7B3F" w:rsidP="00EE5FD8">
      <w:pPr>
        <w:pStyle w:val="wText1"/>
      </w:pPr>
      <w:r w:rsidRPr="007125E4">
        <w:t>*Signature guaranteed by:</w:t>
      </w:r>
    </w:p>
    <w:p w14:paraId="4E32E6E5" w14:textId="25196D22" w:rsidR="003E7B3F" w:rsidRPr="007125E4" w:rsidRDefault="003E7B3F" w:rsidP="00EE5FD8">
      <w:pPr>
        <w:pStyle w:val="wText1"/>
      </w:pPr>
      <w:r w:rsidRPr="007125E4">
        <w:t>By</w:t>
      </w:r>
      <w:r w:rsidR="006C7B05">
        <w:t xml:space="preserve">:  </w:t>
      </w:r>
      <w:r w:rsidR="00EE5FD8">
        <w:t>_____________________</w:t>
      </w:r>
    </w:p>
    <w:p w14:paraId="11D0C52C" w14:textId="0E0F94C5" w:rsidR="003E7B3F" w:rsidRPr="007125E4" w:rsidRDefault="003E7B3F" w:rsidP="00697D04">
      <w:pPr>
        <w:pStyle w:val="wText"/>
        <w:rPr>
          <w:color w:val="000000"/>
        </w:rPr>
      </w:pPr>
      <w:r w:rsidRPr="007125E4">
        <w:rPr>
          <w:color w:val="000000"/>
        </w:rPr>
        <w:t>*</w:t>
      </w:r>
      <w:r w:rsidRPr="007125E4">
        <w:rPr>
          <w:color w:val="000000"/>
        </w:rPr>
        <w:tab/>
        <w:t>The signature must be guaranteed by an institution which is a member of one of the following recognized signature guaranty programs</w:t>
      </w:r>
      <w:r w:rsidR="006C7B05">
        <w:rPr>
          <w:color w:val="000000"/>
        </w:rPr>
        <w:t xml:space="preserve">:  </w:t>
      </w:r>
      <w:r w:rsidRPr="007125E4">
        <w:rPr>
          <w:color w:val="000000"/>
        </w:rPr>
        <w:t>(i) the Securities Transfer Agent Medallion Program (STAMP); (ii) the New York Stock Exchange Medallion Program (MSP); (iii) the Stock Exchange Medallion Program (SEMP); or (iv) such other guaranty program acceptable to the Trustee.</w:t>
      </w:r>
    </w:p>
    <w:p w14:paraId="1128E4A1" w14:textId="7816CD3E" w:rsidR="003E7B3F" w:rsidRPr="007125E4" w:rsidRDefault="003E7B3F" w:rsidP="00EE5FD8">
      <w:pPr>
        <w:pStyle w:val="wCenter"/>
        <w:pageBreakBefore/>
      </w:pPr>
      <w:r w:rsidRPr="007125E4">
        <w:t>[TO BE ATTACHED TO GLOBAL SECURITIES]</w:t>
      </w:r>
      <w:r w:rsidRPr="007125E4">
        <w:br/>
        <w:t>SCHEDULE OF INCREASES OR DECREASES IN GLOBAL SECURITY</w:t>
      </w:r>
    </w:p>
    <w:p w14:paraId="37B1D99B" w14:textId="345E456F" w:rsidR="003E7B3F" w:rsidRPr="007125E4" w:rsidRDefault="003E7B3F" w:rsidP="00EE5FD8">
      <w:pPr>
        <w:pStyle w:val="wText2"/>
      </w:pPr>
      <w:r w:rsidRPr="007125E4">
        <w:t>The initial principal amount of this Global Security is U.S.$[</w:t>
      </w:r>
      <w:r w:rsidR="00A95EA4">
        <w:t>_________</w:t>
      </w:r>
      <w:r w:rsidRPr="007125E4">
        <w:t>]</w:t>
      </w:r>
      <w:r w:rsidR="006C7B05">
        <w:t xml:space="preserve">.  </w:t>
      </w:r>
      <w:r w:rsidR="006C7B05" w:rsidRPr="007125E4">
        <w:t>T</w:t>
      </w:r>
      <w:r w:rsidRPr="007125E4">
        <w:t>he</w:t>
      </w:r>
      <w:r w:rsidR="00EE5FD8">
        <w:t xml:space="preserve"> </w:t>
      </w:r>
      <w:r w:rsidRPr="007125E4">
        <w:t>following increases or decreases in this Global Security have been made:</w:t>
      </w:r>
    </w:p>
    <w:tbl>
      <w:tblPr>
        <w:tblW w:w="5000" w:type="pct"/>
        <w:tblLayout w:type="fixed"/>
        <w:tblLook w:val="0000" w:firstRow="0" w:lastRow="0" w:firstColumn="0" w:lastColumn="0" w:noHBand="0" w:noVBand="0"/>
      </w:tblPr>
      <w:tblGrid>
        <w:gridCol w:w="1727"/>
        <w:gridCol w:w="2040"/>
        <w:gridCol w:w="1938"/>
        <w:gridCol w:w="1726"/>
        <w:gridCol w:w="489"/>
        <w:gridCol w:w="1440"/>
      </w:tblGrid>
      <w:tr w:rsidR="003E7B3F" w:rsidRPr="007125E4" w14:paraId="4D5AFD7D" w14:textId="77777777" w:rsidTr="00660A46">
        <w:tc>
          <w:tcPr>
            <w:tcW w:w="1727" w:type="dxa"/>
            <w:vAlign w:val="bottom"/>
          </w:tcPr>
          <w:p w14:paraId="3CF5E002" w14:textId="77777777" w:rsidR="003E7B3F" w:rsidRPr="00660A46" w:rsidRDefault="003E7B3F" w:rsidP="00233248">
            <w:pPr>
              <w:pStyle w:val="wText"/>
              <w:pBdr>
                <w:bottom w:val="single" w:sz="4" w:space="1" w:color="auto"/>
              </w:pBdr>
              <w:spacing w:after="0"/>
              <w:jc w:val="center"/>
              <w:rPr>
                <w:color w:val="000000"/>
              </w:rPr>
            </w:pPr>
            <w:r w:rsidRPr="00660A46">
              <w:rPr>
                <w:color w:val="000000"/>
              </w:rPr>
              <w:t>Date of Increase or Decrease</w:t>
            </w:r>
          </w:p>
        </w:tc>
        <w:tc>
          <w:tcPr>
            <w:tcW w:w="2040" w:type="dxa"/>
            <w:vAlign w:val="bottom"/>
          </w:tcPr>
          <w:p w14:paraId="0514409C" w14:textId="68A8FE11" w:rsidR="003E7B3F" w:rsidRPr="00660A46" w:rsidRDefault="003E7B3F" w:rsidP="00233248">
            <w:pPr>
              <w:pStyle w:val="wText"/>
              <w:pBdr>
                <w:bottom w:val="single" w:sz="4" w:space="1" w:color="auto"/>
              </w:pBdr>
              <w:spacing w:after="0"/>
              <w:jc w:val="center"/>
              <w:rPr>
                <w:color w:val="000000"/>
              </w:rPr>
            </w:pPr>
            <w:r w:rsidRPr="00660A46">
              <w:rPr>
                <w:color w:val="000000"/>
              </w:rPr>
              <w:t>Amount of</w:t>
            </w:r>
            <w:r w:rsidR="00EE5FD8" w:rsidRPr="00660A46">
              <w:rPr>
                <w:color w:val="000000"/>
              </w:rPr>
              <w:t xml:space="preserve"> </w:t>
            </w:r>
            <w:r w:rsidRPr="00660A46">
              <w:rPr>
                <w:color w:val="000000"/>
              </w:rPr>
              <w:t>decrease in</w:t>
            </w:r>
            <w:r w:rsidR="00660A46">
              <w:rPr>
                <w:color w:val="000000"/>
              </w:rPr>
              <w:t xml:space="preserve"> </w:t>
            </w:r>
            <w:r w:rsidRPr="00660A46">
              <w:rPr>
                <w:color w:val="000000"/>
              </w:rPr>
              <w:t>principal amount of this Global Security</w:t>
            </w:r>
          </w:p>
        </w:tc>
        <w:tc>
          <w:tcPr>
            <w:tcW w:w="1938" w:type="dxa"/>
            <w:vAlign w:val="bottom"/>
          </w:tcPr>
          <w:p w14:paraId="74FF4DB3" w14:textId="54DF187C" w:rsidR="003E7B3F" w:rsidRPr="00660A46" w:rsidRDefault="003E7B3F" w:rsidP="00233248">
            <w:pPr>
              <w:pStyle w:val="wText"/>
              <w:pBdr>
                <w:bottom w:val="single" w:sz="4" w:space="1" w:color="auto"/>
              </w:pBdr>
              <w:spacing w:after="0"/>
              <w:jc w:val="center"/>
              <w:rPr>
                <w:color w:val="000000"/>
              </w:rPr>
            </w:pPr>
            <w:r w:rsidRPr="00660A46">
              <w:rPr>
                <w:color w:val="000000"/>
              </w:rPr>
              <w:t>Amount of increase in principal</w:t>
            </w:r>
            <w:r w:rsidR="00660A46" w:rsidRPr="00660A46">
              <w:rPr>
                <w:color w:val="000000"/>
              </w:rPr>
              <w:t xml:space="preserve"> </w:t>
            </w:r>
            <w:r w:rsidRPr="00660A46">
              <w:rPr>
                <w:color w:val="000000"/>
              </w:rPr>
              <w:t>amount of this</w:t>
            </w:r>
            <w:r w:rsidR="00660A46" w:rsidRPr="00660A46">
              <w:rPr>
                <w:color w:val="000000"/>
              </w:rPr>
              <w:t xml:space="preserve"> </w:t>
            </w:r>
            <w:r w:rsidRPr="00660A46">
              <w:rPr>
                <w:color w:val="000000"/>
              </w:rPr>
              <w:t>Global Security</w:t>
            </w:r>
          </w:p>
        </w:tc>
        <w:tc>
          <w:tcPr>
            <w:tcW w:w="1726" w:type="dxa"/>
            <w:vAlign w:val="bottom"/>
          </w:tcPr>
          <w:p w14:paraId="0154D29A" w14:textId="0F401E39" w:rsidR="003E7B3F" w:rsidRPr="00660A46" w:rsidRDefault="003E7B3F" w:rsidP="00233248">
            <w:pPr>
              <w:pStyle w:val="wText"/>
              <w:pBdr>
                <w:bottom w:val="single" w:sz="4" w:space="1" w:color="auto"/>
              </w:pBdr>
              <w:spacing w:after="0"/>
              <w:jc w:val="center"/>
              <w:rPr>
                <w:color w:val="000000"/>
              </w:rPr>
            </w:pPr>
            <w:r w:rsidRPr="00660A46">
              <w:rPr>
                <w:color w:val="000000"/>
              </w:rPr>
              <w:t>Principal amount of this Global Security following such decrease or increase</w:t>
            </w:r>
          </w:p>
        </w:tc>
        <w:tc>
          <w:tcPr>
            <w:tcW w:w="489" w:type="dxa"/>
            <w:vAlign w:val="bottom"/>
          </w:tcPr>
          <w:p w14:paraId="2E201A1D" w14:textId="77777777" w:rsidR="003E7B3F" w:rsidRPr="00660A46" w:rsidRDefault="003E7B3F" w:rsidP="00233248">
            <w:pPr>
              <w:pStyle w:val="wText"/>
              <w:pBdr>
                <w:bottom w:val="single" w:sz="4" w:space="1" w:color="auto"/>
              </w:pBdr>
              <w:spacing w:after="0"/>
              <w:jc w:val="center"/>
            </w:pPr>
          </w:p>
        </w:tc>
        <w:tc>
          <w:tcPr>
            <w:tcW w:w="1440" w:type="dxa"/>
            <w:vAlign w:val="bottom"/>
          </w:tcPr>
          <w:p w14:paraId="20969EE8" w14:textId="77777777" w:rsidR="003E7B3F" w:rsidRPr="00660A46" w:rsidRDefault="003E7B3F" w:rsidP="00233248">
            <w:pPr>
              <w:pStyle w:val="wText"/>
              <w:pBdr>
                <w:bottom w:val="single" w:sz="4" w:space="1" w:color="auto"/>
              </w:pBdr>
              <w:spacing w:after="0"/>
              <w:jc w:val="center"/>
              <w:rPr>
                <w:color w:val="000000"/>
              </w:rPr>
            </w:pPr>
            <w:r w:rsidRPr="00660A46">
              <w:rPr>
                <w:color w:val="000000"/>
              </w:rPr>
              <w:t>Signature of authorized officer of Trustee or Custodian</w:t>
            </w:r>
          </w:p>
        </w:tc>
      </w:tr>
      <w:tr w:rsidR="003E7B3F" w:rsidRPr="007125E4" w14:paraId="780EABCC" w14:textId="77777777" w:rsidTr="00233248">
        <w:tc>
          <w:tcPr>
            <w:tcW w:w="1727" w:type="dxa"/>
            <w:vAlign w:val="bottom"/>
          </w:tcPr>
          <w:p w14:paraId="36BB8661" w14:textId="77777777" w:rsidR="003E7B3F" w:rsidRPr="007125E4" w:rsidRDefault="003E7B3F" w:rsidP="00233248">
            <w:pPr>
              <w:pStyle w:val="wText"/>
              <w:spacing w:after="0"/>
              <w:jc w:val="right"/>
            </w:pPr>
          </w:p>
        </w:tc>
        <w:tc>
          <w:tcPr>
            <w:tcW w:w="2040" w:type="dxa"/>
            <w:vAlign w:val="bottom"/>
          </w:tcPr>
          <w:p w14:paraId="531F10DA" w14:textId="77777777" w:rsidR="003E7B3F" w:rsidRPr="007125E4" w:rsidRDefault="003E7B3F" w:rsidP="00233248">
            <w:pPr>
              <w:pStyle w:val="wText"/>
              <w:spacing w:after="0"/>
              <w:jc w:val="right"/>
            </w:pPr>
          </w:p>
        </w:tc>
        <w:tc>
          <w:tcPr>
            <w:tcW w:w="1938" w:type="dxa"/>
            <w:vAlign w:val="bottom"/>
          </w:tcPr>
          <w:p w14:paraId="69D65E53" w14:textId="77777777" w:rsidR="003E7B3F" w:rsidRPr="007125E4" w:rsidRDefault="003E7B3F" w:rsidP="00233248">
            <w:pPr>
              <w:pStyle w:val="wText"/>
              <w:spacing w:after="0"/>
              <w:jc w:val="right"/>
            </w:pPr>
          </w:p>
        </w:tc>
        <w:tc>
          <w:tcPr>
            <w:tcW w:w="1726" w:type="dxa"/>
            <w:vAlign w:val="bottom"/>
          </w:tcPr>
          <w:p w14:paraId="5FED7BE7" w14:textId="77777777" w:rsidR="003E7B3F" w:rsidRPr="007125E4" w:rsidRDefault="003E7B3F" w:rsidP="00233248">
            <w:pPr>
              <w:pStyle w:val="wText"/>
              <w:spacing w:after="0"/>
              <w:jc w:val="right"/>
            </w:pPr>
          </w:p>
        </w:tc>
        <w:tc>
          <w:tcPr>
            <w:tcW w:w="489" w:type="dxa"/>
            <w:vAlign w:val="bottom"/>
          </w:tcPr>
          <w:p w14:paraId="34B74062" w14:textId="77777777" w:rsidR="003E7B3F" w:rsidRPr="007125E4" w:rsidRDefault="003E7B3F" w:rsidP="00233248">
            <w:pPr>
              <w:pStyle w:val="wText"/>
              <w:spacing w:after="0"/>
              <w:jc w:val="right"/>
            </w:pPr>
          </w:p>
        </w:tc>
        <w:tc>
          <w:tcPr>
            <w:tcW w:w="1440" w:type="dxa"/>
            <w:vAlign w:val="bottom"/>
          </w:tcPr>
          <w:p w14:paraId="752DC5EB" w14:textId="77777777" w:rsidR="003E7B3F" w:rsidRPr="007125E4" w:rsidRDefault="003E7B3F" w:rsidP="00233248">
            <w:pPr>
              <w:pStyle w:val="wText"/>
              <w:spacing w:after="0"/>
              <w:jc w:val="right"/>
            </w:pPr>
          </w:p>
        </w:tc>
      </w:tr>
    </w:tbl>
    <w:p w14:paraId="65E1B2CF" w14:textId="77777777" w:rsidR="003E7B3F" w:rsidRPr="007125E4" w:rsidRDefault="003E7B3F" w:rsidP="00697D04">
      <w:pPr>
        <w:pStyle w:val="wText"/>
        <w:rPr>
          <w:color w:val="000000"/>
        </w:rPr>
      </w:pPr>
    </w:p>
    <w:p w14:paraId="6C23FA5E" w14:textId="77777777" w:rsidR="003E7B3F" w:rsidRPr="007125E4" w:rsidRDefault="003E7B3F" w:rsidP="00233248">
      <w:pPr>
        <w:pStyle w:val="wCenterB"/>
        <w:pageBreakBefore/>
      </w:pPr>
      <w:r w:rsidRPr="007125E4">
        <w:t>OPTION OF HOLDER TO ELECT PURCHASE</w:t>
      </w:r>
    </w:p>
    <w:p w14:paraId="3B48E01C" w14:textId="7D665338" w:rsidR="003E7B3F" w:rsidRDefault="003E7B3F" w:rsidP="00233248">
      <w:pPr>
        <w:pStyle w:val="wText2"/>
      </w:pPr>
      <w:r w:rsidRPr="007125E4">
        <w:t xml:space="preserve">If you elect to have this Security purchased by the Company pursuant to </w:t>
      </w:r>
      <w:r w:rsidR="00B109FF">
        <w:fldChar w:fldCharType="begin"/>
      </w:r>
      <w:r w:rsidR="00B109FF">
        <w:instrText xml:space="preserve"> REF _Ref_ContractCompanion_9kb9Ur039 \n \h </w:instrText>
      </w:r>
      <w:r w:rsidR="00B109FF">
        <w:fldChar w:fldCharType="separate"/>
      </w:r>
      <w:r w:rsidR="00B109FF">
        <w:rPr>
          <w:cs/>
        </w:rPr>
        <w:t>‎</w:t>
      </w:r>
      <w:r w:rsidR="00B109FF">
        <w:t>Section 4.06</w:t>
      </w:r>
      <w:r w:rsidR="00B109FF">
        <w:fldChar w:fldCharType="end"/>
      </w:r>
      <w:r w:rsidRPr="007125E4">
        <w:t xml:space="preserve"> or </w:t>
      </w:r>
      <w:r w:rsidR="00B109FF">
        <w:fldChar w:fldCharType="begin"/>
      </w:r>
      <w:r w:rsidR="00B109FF">
        <w:instrText xml:space="preserve"> REF  _Ref_ContractCompanion_9kb9Ur068 \h \n \t </w:instrText>
      </w:r>
      <w:r w:rsidR="00B109FF">
        <w:fldChar w:fldCharType="separate"/>
      </w:r>
      <w:r w:rsidR="00B109FF">
        <w:rPr>
          <w:cs/>
        </w:rPr>
        <w:t>‎</w:t>
      </w:r>
      <w:r w:rsidR="00B109FF">
        <w:t>4.16</w:t>
      </w:r>
      <w:r w:rsidR="00B109FF">
        <w:fldChar w:fldCharType="end"/>
      </w:r>
      <w:r w:rsidRPr="007125E4">
        <w:t xml:space="preserve"> of the Indenture, check the box below:</w:t>
      </w:r>
    </w:p>
    <w:p w14:paraId="53C33BD3" w14:textId="290808C6" w:rsidR="00CE7021" w:rsidRDefault="00CE7021" w:rsidP="00233248">
      <w:pPr>
        <w:pStyle w:val="wText2"/>
      </w:pPr>
      <w:r>
        <w:t>4.06</w:t>
      </w:r>
      <w:r>
        <w:tab/>
      </w:r>
      <w:r>
        <w:object w:dxaOrig="225" w:dyaOrig="225" w14:anchorId="636E7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in;height:18pt" o:ole="">
            <v:imagedata r:id="rId25" o:title=""/>
          </v:shape>
          <w:control r:id="rId26" w:name="TextBox1" w:shapeid="_x0000_i1029"/>
        </w:object>
      </w:r>
      <w:r>
        <w:tab/>
        <w:t>4.16</w:t>
      </w:r>
      <w:r>
        <w:tab/>
      </w:r>
      <w:r>
        <w:object w:dxaOrig="225" w:dyaOrig="225" w14:anchorId="761B292E">
          <v:shape id="_x0000_i1031" type="#_x0000_t75" alt="" style="width:1in;height:18pt" o:ole="">
            <v:imagedata r:id="rId25" o:title=""/>
          </v:shape>
          <w:control r:id="rId27" w:name="TextBox2" w:shapeid="_x0000_i1031"/>
        </w:object>
      </w:r>
    </w:p>
    <w:p w14:paraId="7084CD6F" w14:textId="08C56083" w:rsidR="003E7B3F" w:rsidRPr="007125E4" w:rsidRDefault="003E7B3F" w:rsidP="004C6AF1">
      <w:pPr>
        <w:pStyle w:val="wText2"/>
      </w:pPr>
      <w:r w:rsidRPr="007125E4">
        <w:t xml:space="preserve">If you elect to have only part of this Security purchased by the Company pursuant to </w:t>
      </w:r>
      <w:r w:rsidR="00B109FF">
        <w:fldChar w:fldCharType="begin"/>
      </w:r>
      <w:r w:rsidR="00B109FF">
        <w:instrText xml:space="preserve"> REF _Ref_ContractCompanion_9kb9Ur039 \n \h </w:instrText>
      </w:r>
      <w:r w:rsidR="00B109FF">
        <w:fldChar w:fldCharType="separate"/>
      </w:r>
      <w:r w:rsidR="00B109FF">
        <w:rPr>
          <w:cs/>
        </w:rPr>
        <w:t>‎</w:t>
      </w:r>
      <w:r w:rsidR="00B109FF">
        <w:t>Section 4.06</w:t>
      </w:r>
      <w:r w:rsidR="00B109FF">
        <w:fldChar w:fldCharType="end"/>
      </w:r>
      <w:r w:rsidR="00B109FF" w:rsidRPr="007125E4">
        <w:t xml:space="preserve"> or </w:t>
      </w:r>
      <w:r w:rsidR="00B109FF">
        <w:fldChar w:fldCharType="begin"/>
      </w:r>
      <w:r w:rsidR="00B109FF">
        <w:instrText xml:space="preserve"> REF  _Ref_ContractCompanion_9kb9Ur068 \h \n \t </w:instrText>
      </w:r>
      <w:r w:rsidR="00B109FF">
        <w:fldChar w:fldCharType="separate"/>
      </w:r>
      <w:r w:rsidR="00B109FF">
        <w:rPr>
          <w:cs/>
        </w:rPr>
        <w:t>‎</w:t>
      </w:r>
      <w:r w:rsidR="00B109FF">
        <w:t>4.16</w:t>
      </w:r>
      <w:r w:rsidR="00B109FF">
        <w:fldChar w:fldCharType="end"/>
      </w:r>
      <w:r w:rsidRPr="007125E4">
        <w:t xml:space="preserve"> of the Indenture, state the amount (in minimum denominations of U.S.$1,000 and integral multiples of U.S.$1.00 in excess thereof) you elect to have purchased:</w:t>
      </w:r>
    </w:p>
    <w:p w14:paraId="31CA08F2" w14:textId="259DEC32" w:rsidR="003E7B3F" w:rsidRPr="007125E4" w:rsidRDefault="003E7B3F" w:rsidP="00697D04">
      <w:pPr>
        <w:pStyle w:val="wText"/>
        <w:rPr>
          <w:color w:val="000000"/>
        </w:rPr>
      </w:pPr>
      <w:r w:rsidRPr="007125E4">
        <w:rPr>
          <w:color w:val="000000"/>
        </w:rPr>
        <w:t>U.S.$</w:t>
      </w:r>
      <w:r w:rsidR="004C6AF1">
        <w:rPr>
          <w:color w:val="000000"/>
        </w:rPr>
        <w:t xml:space="preserve"> __________________________</w:t>
      </w:r>
    </w:p>
    <w:p w14:paraId="2EC5FBDD" w14:textId="4EC1C45A" w:rsidR="003E7B3F" w:rsidRPr="007125E4" w:rsidRDefault="003E7B3F" w:rsidP="008F4CF3">
      <w:pPr>
        <w:pStyle w:val="wText"/>
        <w:tabs>
          <w:tab w:val="left" w:pos="4320"/>
          <w:tab w:val="right" w:pos="9360"/>
        </w:tabs>
        <w:rPr>
          <w:color w:val="000000"/>
        </w:rPr>
      </w:pPr>
      <w:r w:rsidRPr="007125E4">
        <w:rPr>
          <w:color w:val="000000"/>
        </w:rPr>
        <w:t>Dated:</w:t>
      </w:r>
      <w:r w:rsidRPr="007125E4">
        <w:rPr>
          <w:color w:val="000000"/>
        </w:rPr>
        <w:tab/>
        <w:t>Your Name</w:t>
      </w:r>
      <w:r w:rsidR="006C7B05">
        <w:rPr>
          <w:color w:val="000000"/>
        </w:rPr>
        <w:t xml:space="preserve">:  </w:t>
      </w:r>
      <w:r w:rsidR="008F4CF3" w:rsidRPr="008F4CF3">
        <w:rPr>
          <w:color w:val="000000"/>
          <w:u w:val="single"/>
        </w:rPr>
        <w:tab/>
      </w:r>
    </w:p>
    <w:p w14:paraId="7C5C1FDA" w14:textId="77777777" w:rsidR="003E7B3F" w:rsidRPr="008F4CF3" w:rsidRDefault="003E7B3F" w:rsidP="008F4CF3">
      <w:pPr>
        <w:pStyle w:val="wText4"/>
        <w:ind w:left="2160"/>
        <w:rPr>
          <w:sz w:val="16"/>
        </w:rPr>
      </w:pPr>
      <w:r w:rsidRPr="008F4CF3">
        <w:rPr>
          <w:sz w:val="16"/>
        </w:rPr>
        <w:t>(Print your name exactly as it appears on the face of this Security)</w:t>
      </w:r>
    </w:p>
    <w:p w14:paraId="753EF4D7" w14:textId="7AB82DAC" w:rsidR="003E7B3F" w:rsidRPr="007125E4" w:rsidRDefault="003E7B3F" w:rsidP="00D62C98">
      <w:pPr>
        <w:pStyle w:val="wText"/>
        <w:tabs>
          <w:tab w:val="right" w:pos="9360"/>
        </w:tabs>
        <w:ind w:left="4320"/>
        <w:rPr>
          <w:color w:val="000000"/>
        </w:rPr>
      </w:pPr>
      <w:r w:rsidRPr="007125E4">
        <w:rPr>
          <w:color w:val="000000"/>
        </w:rPr>
        <w:t>Your Signature</w:t>
      </w:r>
      <w:r w:rsidR="006C7B05">
        <w:rPr>
          <w:color w:val="000000"/>
        </w:rPr>
        <w:t xml:space="preserve">:  </w:t>
      </w:r>
      <w:r w:rsidR="008F4CF3" w:rsidRPr="008F4CF3">
        <w:rPr>
          <w:color w:val="000000"/>
          <w:u w:val="single"/>
        </w:rPr>
        <w:tab/>
      </w:r>
    </w:p>
    <w:p w14:paraId="0B43C5AF" w14:textId="77777777" w:rsidR="003E7B3F" w:rsidRPr="00D62C98" w:rsidRDefault="003E7B3F" w:rsidP="00D62C98">
      <w:pPr>
        <w:pStyle w:val="wText"/>
        <w:ind w:left="5040"/>
        <w:rPr>
          <w:color w:val="000000"/>
          <w:sz w:val="16"/>
        </w:rPr>
      </w:pPr>
      <w:r w:rsidRPr="00D62C98">
        <w:rPr>
          <w:color w:val="000000"/>
          <w:sz w:val="16"/>
        </w:rPr>
        <w:t>(Sign exactly as your name appears on the face of this Security)</w:t>
      </w:r>
    </w:p>
    <w:p w14:paraId="42037B81" w14:textId="213EABA2" w:rsidR="003E7B3F" w:rsidRPr="007125E4" w:rsidRDefault="003E7B3F" w:rsidP="00D62C98">
      <w:pPr>
        <w:pStyle w:val="wText"/>
        <w:tabs>
          <w:tab w:val="right" w:pos="9360"/>
        </w:tabs>
        <w:spacing w:after="2400"/>
        <w:ind w:left="4320"/>
        <w:rPr>
          <w:color w:val="000000"/>
        </w:rPr>
      </w:pPr>
      <w:r w:rsidRPr="007125E4">
        <w:rPr>
          <w:color w:val="000000"/>
        </w:rPr>
        <w:t>*Signature Guarantee</w:t>
      </w:r>
      <w:r w:rsidR="006C7B05">
        <w:rPr>
          <w:color w:val="000000"/>
        </w:rPr>
        <w:t xml:space="preserve">:  </w:t>
      </w:r>
      <w:r w:rsidR="00D62C98" w:rsidRPr="008F4CF3">
        <w:rPr>
          <w:color w:val="000000"/>
          <w:u w:val="single"/>
        </w:rPr>
        <w:tab/>
      </w:r>
    </w:p>
    <w:p w14:paraId="1AA5CECB" w14:textId="43A963E7" w:rsidR="003E7B3F" w:rsidRDefault="003E7B3F" w:rsidP="00697D04">
      <w:pPr>
        <w:pStyle w:val="wText"/>
        <w:rPr>
          <w:color w:val="000000"/>
        </w:rPr>
      </w:pPr>
      <w:r w:rsidRPr="007125E4">
        <w:rPr>
          <w:color w:val="000000"/>
        </w:rPr>
        <w:t>*</w:t>
      </w:r>
      <w:r w:rsidRPr="007125E4">
        <w:rPr>
          <w:color w:val="000000"/>
        </w:rPr>
        <w:tab/>
        <w:t>The signature must be guaranteed by an institution which is a member of one of the following recognized signature guaranty programs</w:t>
      </w:r>
      <w:r w:rsidR="006C7B05">
        <w:rPr>
          <w:color w:val="000000"/>
        </w:rPr>
        <w:t xml:space="preserve">:  </w:t>
      </w:r>
      <w:r w:rsidRPr="007125E4">
        <w:rPr>
          <w:color w:val="000000"/>
        </w:rPr>
        <w:t>(i) the Securities Transfer Agent Medallion Program (STAMP); (ii) the New York Stock Exchange Medallion Program (MSP); (iii) the Stock Exchange Medallion Program (SEMP); or (iv) such other guaranty program acceptable to the Trustee</w:t>
      </w:r>
      <w:r>
        <w:rPr>
          <w:color w:val="000000"/>
        </w:rPr>
        <w:t>.</w:t>
      </w:r>
    </w:p>
    <w:p w14:paraId="3E4FCA3B" w14:textId="77777777" w:rsidR="00A95EA4" w:rsidRDefault="00A95EA4" w:rsidP="00697D04">
      <w:pPr>
        <w:pStyle w:val="wText"/>
        <w:rPr>
          <w:color w:val="000000"/>
        </w:rPr>
      </w:pPr>
    </w:p>
    <w:p w14:paraId="6D48610C" w14:textId="77777777" w:rsidR="00A95EA4" w:rsidRDefault="00A95EA4" w:rsidP="00A95EA4">
      <w:pPr>
        <w:pStyle w:val="wText"/>
        <w:sectPr w:rsidR="00A95EA4" w:rsidSect="000A74D8">
          <w:footerReference w:type="default" r:id="rId28"/>
          <w:pgSz w:w="12240" w:h="15840" w:code="1"/>
          <w:pgMar w:top="1440" w:right="1440" w:bottom="1440" w:left="1440" w:header="720" w:footer="720" w:gutter="0"/>
          <w:pgNumType w:start="1"/>
          <w:cols w:space="708"/>
          <w:docGrid w:linePitch="360"/>
        </w:sectPr>
      </w:pPr>
    </w:p>
    <w:p w14:paraId="65FB0DCC" w14:textId="16D5237D" w:rsidR="003E7B3F" w:rsidRPr="006C7B05" w:rsidRDefault="003E7B3F" w:rsidP="00420ADE">
      <w:pPr>
        <w:pStyle w:val="Exhibit1"/>
        <w:rPr>
          <w:b w:val="0"/>
          <w:bCs w:val="0"/>
        </w:rPr>
      </w:pPr>
      <w:bookmarkStart w:id="404" w:name="_Ref_ContractCompanion_9kb9Ur178"/>
      <w:bookmarkEnd w:id="404"/>
    </w:p>
    <w:p w14:paraId="6B4D32F5" w14:textId="15B3BCC3" w:rsidR="003E7B3F" w:rsidRPr="007125E4" w:rsidRDefault="003E7B3F" w:rsidP="00D62C98">
      <w:pPr>
        <w:pStyle w:val="wCenterB"/>
      </w:pPr>
      <w:r w:rsidRPr="007125E4">
        <w:t>[FORM OF] SUBSIDIARY GUARANTEE</w:t>
      </w:r>
      <w:r w:rsidRPr="007125E4">
        <w:br/>
        <w:t>SUPPLEMENTAL INDENTURE</w:t>
      </w:r>
    </w:p>
    <w:p w14:paraId="0BA8D7C5" w14:textId="6ACA1325" w:rsidR="003E7B3F" w:rsidRPr="007125E4" w:rsidRDefault="003E7B3F" w:rsidP="00D62C98">
      <w:pPr>
        <w:pStyle w:val="wText1"/>
      </w:pPr>
      <w:r w:rsidRPr="007125E4">
        <w:t xml:space="preserve">THIS SUPPLEMENTAL INDENTURE (this </w:t>
      </w:r>
      <w:r w:rsidR="00CE7021">
        <w:t>“</w:t>
      </w:r>
      <w:r w:rsidRPr="007125E4">
        <w:rPr>
          <w:b/>
          <w:i/>
        </w:rPr>
        <w:t>Supplemental Indenture</w:t>
      </w:r>
      <w:r w:rsidR="00CE7021">
        <w:t>”</w:t>
      </w:r>
      <w:r w:rsidRPr="007125E4">
        <w:t>), entered into as of [</w:t>
      </w:r>
      <w:r w:rsidRPr="007125E4">
        <w:rPr>
          <w:i/>
          <w:iCs/>
        </w:rPr>
        <w:t>date</w:t>
      </w:r>
      <w:r w:rsidRPr="007125E4">
        <w:t>], among O</w:t>
      </w:r>
      <w:r w:rsidR="00E8108D">
        <w:t>i</w:t>
      </w:r>
      <w:r w:rsidRPr="007125E4">
        <w:t xml:space="preserve"> S.A. - in judicial reorganization, a corporation (</w:t>
      </w:r>
      <w:r w:rsidRPr="007125E4">
        <w:rPr>
          <w:i/>
        </w:rPr>
        <w:t>sociedade anônima</w:t>
      </w:r>
      <w:r w:rsidRPr="007125E4">
        <w:t xml:space="preserve">) organized and existing under the laws of the Federative Republic of Brazil (the </w:t>
      </w:r>
      <w:r w:rsidR="00CE7021">
        <w:t>“</w:t>
      </w:r>
      <w:r w:rsidRPr="007125E4">
        <w:rPr>
          <w:b/>
          <w:i/>
        </w:rPr>
        <w:t>Company</w:t>
      </w:r>
      <w:r w:rsidR="00CE7021">
        <w:t>”</w:t>
      </w:r>
      <w:r w:rsidRPr="007125E4">
        <w:t>), [</w:t>
      </w:r>
      <w:r w:rsidRPr="007125E4">
        <w:rPr>
          <w:i/>
          <w:iCs/>
        </w:rPr>
        <w:t xml:space="preserve">additional </w:t>
      </w:r>
      <w:r w:rsidRPr="007125E4">
        <w:rPr>
          <w:i/>
        </w:rPr>
        <w:t>subsidiary guarantors</w:t>
      </w:r>
      <w:r w:rsidRPr="007125E4">
        <w:t xml:space="preserve">] (the </w:t>
      </w:r>
      <w:r w:rsidR="00CE7021">
        <w:t>“</w:t>
      </w:r>
      <w:r w:rsidRPr="007125E4">
        <w:rPr>
          <w:b/>
          <w:i/>
        </w:rPr>
        <w:t>Additional Subsidiary Guarantor</w:t>
      </w:r>
      <w:r w:rsidR="00CE7021">
        <w:t>”</w:t>
      </w:r>
      <w:r w:rsidRPr="007125E4">
        <w:t xml:space="preserve">) and UMB Bank, N.A., as trustee (the </w:t>
      </w:r>
      <w:r w:rsidR="00CE7021">
        <w:t>“</w:t>
      </w:r>
      <w:r w:rsidRPr="007125E4">
        <w:rPr>
          <w:b/>
          <w:i/>
        </w:rPr>
        <w:t>Trustee</w:t>
      </w:r>
      <w:r w:rsidR="00CE7021">
        <w:t>”</w:t>
      </w:r>
      <w:r w:rsidRPr="007125E4">
        <w:t>).</w:t>
      </w:r>
    </w:p>
    <w:p w14:paraId="676A504B" w14:textId="77777777" w:rsidR="003E7B3F" w:rsidRPr="007125E4" w:rsidRDefault="003E7B3F" w:rsidP="00D62C98">
      <w:pPr>
        <w:pStyle w:val="wCenterB"/>
        <w:keepNext/>
      </w:pPr>
      <w:r w:rsidRPr="007125E4">
        <w:t>RECITALS</w:t>
      </w:r>
    </w:p>
    <w:p w14:paraId="74974222" w14:textId="70D74D30" w:rsidR="003E7B3F" w:rsidRPr="007125E4" w:rsidRDefault="003E7B3F" w:rsidP="00D62C98">
      <w:pPr>
        <w:pStyle w:val="wText1"/>
      </w:pPr>
      <w:r w:rsidRPr="007125E4">
        <w:t xml:space="preserve">WHEREAS, the Company, the Subsidiary Guarantors </w:t>
      </w:r>
      <w:r>
        <w:t xml:space="preserve">from time to time </w:t>
      </w:r>
      <w:r w:rsidRPr="007125E4">
        <w:t xml:space="preserve">party thereto, The Bank of New York Mellon, as Trustee, entered into the Indenture, dated as of [●], 2024 (the </w:t>
      </w:r>
      <w:r w:rsidR="00CE7021">
        <w:t>“</w:t>
      </w:r>
      <w:r w:rsidRPr="007125E4">
        <w:rPr>
          <w:b/>
          <w:i/>
        </w:rPr>
        <w:t>Indenture</w:t>
      </w:r>
      <w:r w:rsidR="00CE7021">
        <w:t>”</w:t>
      </w:r>
      <w:r w:rsidRPr="007125E4">
        <w:t>), relating to the Company</w:t>
      </w:r>
      <w:r w:rsidR="00CE7021">
        <w:t>’</w:t>
      </w:r>
      <w:r w:rsidRPr="007125E4">
        <w:t xml:space="preserve">s 10.000%/13.500% PIK Toggle Senior Secured Notes due 2027 (the </w:t>
      </w:r>
      <w:r w:rsidR="00CE7021">
        <w:t>“</w:t>
      </w:r>
      <w:r w:rsidRPr="007125E4">
        <w:rPr>
          <w:b/>
          <w:i/>
        </w:rPr>
        <w:t>Initial Securities</w:t>
      </w:r>
      <w:r w:rsidR="00CE7021">
        <w:t>”</w:t>
      </w:r>
      <w:r w:rsidRPr="007125E4">
        <w:t>);</w:t>
      </w:r>
    </w:p>
    <w:p w14:paraId="69D0F9FA" w14:textId="77777777" w:rsidR="003E7B3F" w:rsidRPr="007125E4" w:rsidRDefault="003E7B3F" w:rsidP="00D62C98">
      <w:pPr>
        <w:pStyle w:val="wText1"/>
      </w:pPr>
      <w:r w:rsidRPr="007125E4">
        <w:t>WHEREAS, the Company agreed pursuant to the Indenture to cause certain Subsidiaries to provide Subsidiary Guarantees in certain circumstances;</w:t>
      </w:r>
    </w:p>
    <w:p w14:paraId="1112CDC1" w14:textId="77777777" w:rsidR="003E7B3F" w:rsidRPr="007125E4" w:rsidRDefault="003E7B3F" w:rsidP="00D62C98">
      <w:pPr>
        <w:pStyle w:val="wText1"/>
      </w:pPr>
      <w:r w:rsidRPr="007125E4">
        <w:t>WHEREAS, the Trustee is authorized to execute and deliver this Supplemental Indenture pursuant to the terms of the Indenture.</w:t>
      </w:r>
    </w:p>
    <w:p w14:paraId="196C281A" w14:textId="77777777" w:rsidR="003E7B3F" w:rsidRPr="007125E4" w:rsidRDefault="003E7B3F" w:rsidP="00D62C98">
      <w:pPr>
        <w:pStyle w:val="wCenterB"/>
        <w:keepNext/>
      </w:pPr>
      <w:r w:rsidRPr="007125E4">
        <w:t>AGREEMENT</w:t>
      </w:r>
    </w:p>
    <w:p w14:paraId="654B2FC1" w14:textId="77777777" w:rsidR="003E7B3F" w:rsidRPr="007125E4" w:rsidRDefault="003E7B3F" w:rsidP="00D62C98">
      <w:pPr>
        <w:pStyle w:val="wText1"/>
      </w:pPr>
      <w:r w:rsidRPr="007125E4">
        <w:t>NOW, THEREFORE, in consideration of the premises and mutual covenants herein contained and intending to be legally bound, the parties to this Supplemental Indenture hereby agree for the equal and ratable benefit of the Holders as follows:</w:t>
      </w:r>
    </w:p>
    <w:p w14:paraId="1073F5CE" w14:textId="6806CF75" w:rsidR="003E7B3F" w:rsidRPr="007125E4" w:rsidRDefault="003E7B3F" w:rsidP="00420ADE">
      <w:pPr>
        <w:pStyle w:val="Exhibit4"/>
      </w:pPr>
      <w:r w:rsidRPr="007125E4">
        <w:t>Capitalized terms used herein and not otherwise defined herein are used as defined in the Indenture.</w:t>
      </w:r>
    </w:p>
    <w:p w14:paraId="4BA98886" w14:textId="62B00A20" w:rsidR="003E7B3F" w:rsidRPr="007125E4" w:rsidRDefault="003E7B3F" w:rsidP="00420ADE">
      <w:pPr>
        <w:pStyle w:val="Exhibit4"/>
      </w:pPr>
      <w:r w:rsidRPr="007125E4">
        <w:t xml:space="preserve">Each </w:t>
      </w:r>
      <w:r>
        <w:t xml:space="preserve">Additional </w:t>
      </w:r>
      <w:r w:rsidRPr="007125E4">
        <w:t>Subsidiary Guarantor, by its execution of this Supplemental Indenture, agrees to be a</w:t>
      </w:r>
      <w:r>
        <w:t>n</w:t>
      </w:r>
      <w:r w:rsidRPr="007125E4">
        <w:t xml:space="preserve"> </w:t>
      </w:r>
      <w:r>
        <w:t xml:space="preserve">Additional </w:t>
      </w:r>
      <w:r w:rsidRPr="007125E4">
        <w:t>Subsidiary</w:t>
      </w:r>
      <w:r w:rsidRPr="00920FCE">
        <w:t xml:space="preserve"> </w:t>
      </w:r>
      <w:r w:rsidRPr="007125E4">
        <w:t>Guarantor under the Indenture and to be bound by the terms of the Indenture applicable to a</w:t>
      </w:r>
      <w:r>
        <w:t>n</w:t>
      </w:r>
      <w:r w:rsidRPr="007125E4">
        <w:t xml:space="preserve"> </w:t>
      </w:r>
      <w:r>
        <w:t xml:space="preserve">Additional </w:t>
      </w:r>
      <w:r w:rsidRPr="007125E4">
        <w:t>Subsidiary</w:t>
      </w:r>
      <w:r>
        <w:t xml:space="preserve"> </w:t>
      </w:r>
      <w:r w:rsidRPr="007125E4">
        <w:t>Guarantor, including, but not limited to, guaranteeing, on a joint and several basis, the obligations of the Company under the Indenture</w:t>
      </w:r>
      <w:r w:rsidR="006C7B05">
        <w:t xml:space="preserve">.  </w:t>
      </w:r>
      <w:r w:rsidR="006C7B05" w:rsidRPr="007125E4">
        <w:t>E</w:t>
      </w:r>
      <w:r w:rsidRPr="007125E4">
        <w:t xml:space="preserve">ach </w:t>
      </w:r>
      <w:r>
        <w:t xml:space="preserve">Additional </w:t>
      </w:r>
      <w:r w:rsidRPr="007125E4">
        <w:t>Subsidiary</w:t>
      </w:r>
      <w:r>
        <w:t xml:space="preserve"> </w:t>
      </w:r>
      <w:r w:rsidRPr="007125E4">
        <w:t>Guarantor acknowledges that it will receive direct and indirect benefits from the financing arrangements contemplated by the Indenture and this Supplemental Indenture and that the guarantee made hereby is knowingly made in contemplation of such benefits.</w:t>
      </w:r>
    </w:p>
    <w:p w14:paraId="41E7485C" w14:textId="30542F88" w:rsidR="003E7B3F" w:rsidRPr="007125E4" w:rsidRDefault="003E7B3F" w:rsidP="00420ADE">
      <w:pPr>
        <w:pStyle w:val="Exhibit4"/>
      </w:pPr>
      <w:r w:rsidRPr="007125E4">
        <w:t>THIS SUPPLEMENTAL INDENTURE AND ALL MATTERS ARISING OUT OF OR RELATING IN ANY WAY WHATSOEVER TO THIS SUPPLEMENTAL INDENTURE (WHETHER IN CONTRACT, TORT OR OTHERWISE) SHALL BE GOVERNED BY, AND CONSTRUED IN ACCORDANCE WITH, THE LAWS OF THE STATE OF NEW YORK.</w:t>
      </w:r>
    </w:p>
    <w:p w14:paraId="60CFB66E" w14:textId="1BB529E9" w:rsidR="003E7B3F" w:rsidRPr="007125E4" w:rsidRDefault="003E7B3F" w:rsidP="00420ADE">
      <w:pPr>
        <w:pStyle w:val="Exhibit4"/>
        <w:rPr>
          <w:color w:val="000000"/>
        </w:rPr>
      </w:pPr>
      <w:r w:rsidRPr="007125E4">
        <w:t xml:space="preserve">The parties may sign any number of copies of this Supplemental Indenture.  Each signed copy shall be an original, but all of them together represent the same agreement.  One signed copy is enough to prove this Supplemental Indenture.  The exchange of copies of this Supplemental Indenture and of signature pages hereto by facsimile or electronic transmission (including, without limitation, </w:t>
      </w:r>
      <w:r w:rsidR="00CE7021">
        <w:t>“</w:t>
      </w:r>
      <w:r w:rsidRPr="007125E4">
        <w:t>pdf</w:t>
      </w:r>
      <w:r w:rsidR="00CE7021">
        <w:t>”</w:t>
      </w:r>
      <w:r w:rsidRPr="007125E4">
        <w:t xml:space="preserve">, </w:t>
      </w:r>
      <w:r w:rsidR="00CE7021">
        <w:t>“</w:t>
      </w:r>
      <w:r w:rsidRPr="007125E4">
        <w:t>tif</w:t>
      </w:r>
      <w:r w:rsidR="00CE7021">
        <w:t>”</w:t>
      </w:r>
      <w:r w:rsidRPr="007125E4">
        <w:t xml:space="preserve"> or </w:t>
      </w:r>
      <w:r w:rsidR="00CE7021">
        <w:t>“</w:t>
      </w:r>
      <w:r w:rsidRPr="007125E4">
        <w:t>jpg</w:t>
      </w:r>
      <w:r w:rsidR="00CE7021">
        <w:t>”</w:t>
      </w:r>
      <w:r w:rsidRPr="007125E4">
        <w:t>) and other electronic signatures (including, without limitation, DocuSign and AdobeSign) shall constitute effective execution and delivery of this Supplemental Indenture as to the parties hereto and may be used in lieu of the original Indenture for all purposes</w:t>
      </w:r>
      <w:r w:rsidR="006C7B05">
        <w:t xml:space="preserve">.  </w:t>
      </w:r>
      <w:r w:rsidR="006C7B05" w:rsidRPr="007125E4">
        <w:t>S</w:t>
      </w:r>
      <w:r w:rsidRPr="007125E4">
        <w:t>ignatures of the parties hereto transmitted by facsimile or electronic transmission (via pdf) shall be deemed to be the original signatures for all purposes</w:t>
      </w:r>
      <w:r w:rsidR="006C7B05">
        <w:t xml:space="preserve">.  </w:t>
      </w:r>
      <w:r w:rsidR="006C7B05" w:rsidRPr="007125E4">
        <w:t>T</w:t>
      </w:r>
      <w:r w:rsidRPr="007125E4">
        <w:t>he use of electronic signatures and electronic records (including, without limitation, any contract or other record created, generated, sent, communicated, received, or stored by electronic means) shall be of the same legal effect, validity and enforceability as a manually executed signature or use of a paper-based recordkeeping system to the fullest extent permitted by applicable law, including, without limitation, the Federal Electronic Signatures in Global and National Commerce Act, the New York State Electronic Signatures and Records Act and any other applicable law, including, without limitation, any state law based on the Uniform Electronic Transactions Act or the Uniform Commercial Code</w:t>
      </w:r>
      <w:r w:rsidRPr="007125E4">
        <w:rPr>
          <w:color w:val="000000"/>
        </w:rPr>
        <w:t>.</w:t>
      </w:r>
    </w:p>
    <w:p w14:paraId="1B967EF8" w14:textId="416EE214" w:rsidR="003E7B3F" w:rsidRPr="007125E4" w:rsidRDefault="003E7B3F" w:rsidP="00420ADE">
      <w:pPr>
        <w:pStyle w:val="Exhibit4"/>
      </w:pPr>
      <w:r w:rsidRPr="007125E4">
        <w:t>This Supplemental Indenture is an amendment supplemental to the Indenture, and the Indenture and this Supplemental Indenture shall henceforth be read together.</w:t>
      </w:r>
    </w:p>
    <w:p w14:paraId="77919DDF" w14:textId="2BEFB0DA" w:rsidR="003E7B3F" w:rsidRPr="007125E4" w:rsidRDefault="003E7B3F" w:rsidP="00420ADE">
      <w:pPr>
        <w:pStyle w:val="Exhibit4"/>
      </w:pPr>
      <w:r w:rsidRPr="007125E4">
        <w:t xml:space="preserve">The Trustee shall not be responsible in any manner whatsoever for or in respect or the validity or sufficiency of this Supplemental Indenture or for or in respect of the recitals contained herein, all of which are made solely by the Company and each </w:t>
      </w:r>
      <w:r>
        <w:t xml:space="preserve">Additional </w:t>
      </w:r>
      <w:r w:rsidRPr="007125E4">
        <w:t>Subsidiary Guarantor.</w:t>
      </w:r>
    </w:p>
    <w:p w14:paraId="2862738B" w14:textId="6A0F1480" w:rsidR="003E7B3F" w:rsidRDefault="003E7B3F" w:rsidP="00791052">
      <w:pPr>
        <w:pStyle w:val="wCenter"/>
      </w:pPr>
      <w:r w:rsidRPr="007125E4">
        <w:t>[</w:t>
      </w:r>
      <w:r w:rsidRPr="00791052">
        <w:rPr>
          <w:i/>
          <w:iCs/>
        </w:rPr>
        <w:t>Remainder of Page Intentionally Left Blank</w:t>
      </w:r>
      <w:r w:rsidRPr="007125E4">
        <w:t>]</w:t>
      </w:r>
    </w:p>
    <w:p w14:paraId="5F92752C" w14:textId="77777777" w:rsidR="00385273" w:rsidRDefault="00385273" w:rsidP="00385273">
      <w:pPr>
        <w:pStyle w:val="wText"/>
      </w:pPr>
    </w:p>
    <w:p w14:paraId="38748B41" w14:textId="77777777" w:rsidR="00385273" w:rsidRDefault="00385273" w:rsidP="00385273">
      <w:pPr>
        <w:pStyle w:val="wText"/>
        <w:sectPr w:rsidR="00385273" w:rsidSect="000A74D8">
          <w:footerReference w:type="default" r:id="rId29"/>
          <w:pgSz w:w="12240" w:h="15840" w:code="1"/>
          <w:pgMar w:top="1440" w:right="1440" w:bottom="1440" w:left="1440" w:header="720" w:footer="720" w:gutter="0"/>
          <w:pgNumType w:start="1"/>
          <w:cols w:space="708"/>
          <w:docGrid w:linePitch="360"/>
        </w:sectPr>
      </w:pPr>
    </w:p>
    <w:p w14:paraId="63F754F7" w14:textId="77777777" w:rsidR="003E7B3F" w:rsidRPr="007125E4" w:rsidRDefault="003E7B3F" w:rsidP="00385273">
      <w:pPr>
        <w:pStyle w:val="wText1"/>
      </w:pPr>
      <w:r w:rsidRPr="007125E4">
        <w:t>IN WITNESS WHEREOF, the parties hereto have caused this Supplemental Indenture to be duly executed as of the date first above written.</w:t>
      </w:r>
    </w:p>
    <w:p w14:paraId="22836DC9" w14:textId="77777777" w:rsidR="003E7B3F" w:rsidRPr="006C7B05" w:rsidRDefault="003E7B3F" w:rsidP="00B144BD">
      <w:pPr>
        <w:pStyle w:val="wText"/>
        <w:keepNext/>
        <w:spacing w:after="600"/>
        <w:ind w:left="4320"/>
        <w:jc w:val="left"/>
        <w:rPr>
          <w:bCs/>
          <w:color w:val="000000"/>
        </w:rPr>
      </w:pPr>
      <w:r w:rsidRPr="007125E4">
        <w:rPr>
          <w:b/>
          <w:color w:val="000000"/>
        </w:rPr>
        <w:t xml:space="preserve">OI S.A. - in judicial reorganization </w:t>
      </w:r>
      <w:r w:rsidRPr="007125E4">
        <w:rPr>
          <w:b/>
          <w:color w:val="000000"/>
        </w:rPr>
        <w:br/>
      </w:r>
      <w:r w:rsidRPr="007125E4">
        <w:rPr>
          <w:color w:val="000000"/>
        </w:rPr>
        <w:t>as Company</w:t>
      </w:r>
    </w:p>
    <w:p w14:paraId="27177AA2" w14:textId="6BD4B21F" w:rsidR="003E7B3F" w:rsidRPr="007125E4" w:rsidRDefault="003E7B3F" w:rsidP="00B144BD">
      <w:pPr>
        <w:pStyle w:val="wText"/>
        <w:keepNext/>
        <w:tabs>
          <w:tab w:val="right" w:pos="9360"/>
        </w:tabs>
        <w:spacing w:after="0"/>
        <w:ind w:left="4320"/>
        <w:rPr>
          <w:color w:val="000000"/>
        </w:rPr>
      </w:pPr>
      <w:r w:rsidRPr="007125E4">
        <w:rPr>
          <w:color w:val="000000"/>
        </w:rPr>
        <w:t>By</w:t>
      </w:r>
      <w:r w:rsidR="006C7B05">
        <w:rPr>
          <w:color w:val="000000"/>
        </w:rPr>
        <w:t xml:space="preserve">:  </w:t>
      </w:r>
      <w:r w:rsidR="00385273" w:rsidRPr="00385273">
        <w:rPr>
          <w:color w:val="000000"/>
          <w:u w:val="single"/>
        </w:rPr>
        <w:tab/>
      </w:r>
    </w:p>
    <w:p w14:paraId="4B704A66" w14:textId="77777777" w:rsidR="00385273" w:rsidRDefault="003E7B3F" w:rsidP="00B144BD">
      <w:pPr>
        <w:pStyle w:val="wText"/>
        <w:keepNext/>
        <w:spacing w:after="0"/>
        <w:ind w:left="4734"/>
        <w:rPr>
          <w:color w:val="000000"/>
        </w:rPr>
      </w:pPr>
      <w:r w:rsidRPr="007125E4">
        <w:rPr>
          <w:color w:val="000000"/>
        </w:rPr>
        <w:t>Name:</w:t>
      </w:r>
    </w:p>
    <w:p w14:paraId="4AC85EAF" w14:textId="6EDA6562" w:rsidR="003E7B3F" w:rsidRPr="007125E4" w:rsidRDefault="003E7B3F" w:rsidP="00385273">
      <w:pPr>
        <w:pStyle w:val="wText"/>
        <w:ind w:left="4734"/>
        <w:rPr>
          <w:color w:val="000000"/>
        </w:rPr>
      </w:pPr>
      <w:r w:rsidRPr="007125E4">
        <w:rPr>
          <w:color w:val="000000"/>
        </w:rPr>
        <w:t>Title:</w:t>
      </w:r>
    </w:p>
    <w:p w14:paraId="2BAA377D" w14:textId="09F18DB6" w:rsidR="00385273" w:rsidRPr="007125E4" w:rsidRDefault="00385273" w:rsidP="00B144BD">
      <w:pPr>
        <w:pStyle w:val="wText"/>
        <w:keepNext/>
        <w:tabs>
          <w:tab w:val="right" w:pos="9360"/>
        </w:tabs>
        <w:spacing w:before="600" w:after="0"/>
        <w:ind w:left="4320"/>
        <w:rPr>
          <w:color w:val="000000"/>
        </w:rPr>
      </w:pPr>
      <w:r w:rsidRPr="007125E4">
        <w:rPr>
          <w:color w:val="000000"/>
        </w:rPr>
        <w:t>By</w:t>
      </w:r>
      <w:r w:rsidR="006C7B05">
        <w:rPr>
          <w:color w:val="000000"/>
        </w:rPr>
        <w:t xml:space="preserve">:  </w:t>
      </w:r>
      <w:r w:rsidRPr="00385273">
        <w:rPr>
          <w:color w:val="000000"/>
          <w:u w:val="single"/>
        </w:rPr>
        <w:tab/>
      </w:r>
    </w:p>
    <w:p w14:paraId="3C1F7EB7" w14:textId="77777777" w:rsidR="00385273" w:rsidRDefault="00385273" w:rsidP="00B144BD">
      <w:pPr>
        <w:pStyle w:val="wText"/>
        <w:keepNext/>
        <w:spacing w:after="0"/>
        <w:ind w:left="4734"/>
        <w:rPr>
          <w:color w:val="000000"/>
        </w:rPr>
      </w:pPr>
      <w:r w:rsidRPr="007125E4">
        <w:rPr>
          <w:color w:val="000000"/>
        </w:rPr>
        <w:t>Name:</w:t>
      </w:r>
    </w:p>
    <w:p w14:paraId="1F4D1730" w14:textId="77777777" w:rsidR="00385273" w:rsidRPr="007125E4" w:rsidRDefault="00385273" w:rsidP="00385273">
      <w:pPr>
        <w:pStyle w:val="wText"/>
        <w:spacing w:after="600"/>
        <w:ind w:left="4738"/>
        <w:rPr>
          <w:color w:val="000000"/>
        </w:rPr>
      </w:pPr>
      <w:r w:rsidRPr="007125E4">
        <w:rPr>
          <w:color w:val="000000"/>
        </w:rPr>
        <w:t>Title:</w:t>
      </w:r>
    </w:p>
    <w:p w14:paraId="48FD1AEB" w14:textId="4A995CDF" w:rsidR="003E7B3F" w:rsidRPr="006C7B05" w:rsidRDefault="003E7B3F" w:rsidP="00A95EA4">
      <w:pPr>
        <w:pStyle w:val="wText"/>
        <w:keepNext/>
        <w:ind w:left="4320"/>
        <w:jc w:val="left"/>
        <w:rPr>
          <w:bCs/>
          <w:color w:val="000000"/>
        </w:rPr>
      </w:pPr>
      <w:r w:rsidRPr="006C7B05">
        <w:rPr>
          <w:b/>
          <w:color w:val="000000"/>
        </w:rPr>
        <w:t>[</w:t>
      </w:r>
      <w:r w:rsidRPr="006C7B05">
        <w:rPr>
          <w:b/>
          <w:i/>
          <w:color w:val="000000"/>
        </w:rPr>
        <w:t>Subsidiary Guarantor</w:t>
      </w:r>
      <w:r w:rsidRPr="006C7B05">
        <w:rPr>
          <w:b/>
          <w:color w:val="000000"/>
        </w:rPr>
        <w:t>]</w:t>
      </w:r>
      <w:r w:rsidRPr="006C7B05">
        <w:rPr>
          <w:bCs/>
          <w:color w:val="000000"/>
        </w:rPr>
        <w:t>,</w:t>
      </w:r>
      <w:r w:rsidRPr="006C7B05">
        <w:rPr>
          <w:bCs/>
          <w:color w:val="000000"/>
        </w:rPr>
        <w:br/>
      </w:r>
      <w:r w:rsidRPr="007125E4">
        <w:rPr>
          <w:color w:val="000000"/>
        </w:rPr>
        <w:t>as Subsidiary Guarantor</w:t>
      </w:r>
    </w:p>
    <w:p w14:paraId="4E128A23" w14:textId="3F2BD9B5" w:rsidR="00385273" w:rsidRPr="007125E4" w:rsidRDefault="00385273" w:rsidP="00A95EA4">
      <w:pPr>
        <w:pStyle w:val="wText"/>
        <w:keepNext/>
        <w:tabs>
          <w:tab w:val="right" w:pos="9360"/>
        </w:tabs>
        <w:spacing w:before="600" w:after="0"/>
        <w:ind w:left="4320"/>
        <w:rPr>
          <w:color w:val="000000"/>
        </w:rPr>
      </w:pPr>
      <w:r w:rsidRPr="007125E4">
        <w:rPr>
          <w:color w:val="000000"/>
        </w:rPr>
        <w:t>By</w:t>
      </w:r>
      <w:r w:rsidR="006C7B05">
        <w:rPr>
          <w:color w:val="000000"/>
        </w:rPr>
        <w:t xml:space="preserve">:  </w:t>
      </w:r>
      <w:r w:rsidRPr="00385273">
        <w:rPr>
          <w:color w:val="000000"/>
          <w:u w:val="single"/>
        </w:rPr>
        <w:tab/>
      </w:r>
    </w:p>
    <w:p w14:paraId="384A4438" w14:textId="77777777" w:rsidR="00385273" w:rsidRDefault="00385273" w:rsidP="00A95EA4">
      <w:pPr>
        <w:pStyle w:val="wText"/>
        <w:keepNext/>
        <w:spacing w:after="0"/>
        <w:ind w:left="4734"/>
        <w:rPr>
          <w:color w:val="000000"/>
        </w:rPr>
      </w:pPr>
      <w:r w:rsidRPr="007125E4">
        <w:rPr>
          <w:color w:val="000000"/>
        </w:rPr>
        <w:t>Name:</w:t>
      </w:r>
    </w:p>
    <w:p w14:paraId="1427FA94" w14:textId="783A00A5" w:rsidR="00385273" w:rsidRDefault="00385273" w:rsidP="00385273">
      <w:pPr>
        <w:pStyle w:val="wText"/>
        <w:spacing w:after="600"/>
        <w:ind w:left="4738"/>
        <w:rPr>
          <w:color w:val="000000"/>
        </w:rPr>
      </w:pPr>
      <w:r w:rsidRPr="007125E4">
        <w:rPr>
          <w:color w:val="000000"/>
        </w:rPr>
        <w:t>Title:</w:t>
      </w:r>
    </w:p>
    <w:p w14:paraId="0884CA22" w14:textId="77777777" w:rsidR="00A12999" w:rsidRPr="007125E4" w:rsidRDefault="00A12999" w:rsidP="00A12999">
      <w:pPr>
        <w:pStyle w:val="wText"/>
        <w:keepNext/>
        <w:tabs>
          <w:tab w:val="right" w:pos="9360"/>
        </w:tabs>
        <w:spacing w:before="600" w:after="0"/>
        <w:ind w:left="4320"/>
        <w:rPr>
          <w:color w:val="000000"/>
        </w:rPr>
      </w:pPr>
      <w:r w:rsidRPr="007125E4">
        <w:rPr>
          <w:color w:val="000000"/>
        </w:rPr>
        <w:t>By</w:t>
      </w:r>
      <w:r>
        <w:rPr>
          <w:color w:val="000000"/>
        </w:rPr>
        <w:t xml:space="preserve">:  </w:t>
      </w:r>
      <w:r w:rsidRPr="00385273">
        <w:rPr>
          <w:color w:val="000000"/>
          <w:u w:val="single"/>
        </w:rPr>
        <w:tab/>
      </w:r>
    </w:p>
    <w:p w14:paraId="694B3D09" w14:textId="77777777" w:rsidR="00A12999" w:rsidRDefault="00A12999" w:rsidP="00A12999">
      <w:pPr>
        <w:pStyle w:val="wText"/>
        <w:keepNext/>
        <w:spacing w:after="0"/>
        <w:ind w:left="4734"/>
        <w:rPr>
          <w:color w:val="000000"/>
        </w:rPr>
      </w:pPr>
      <w:r w:rsidRPr="007125E4">
        <w:rPr>
          <w:color w:val="000000"/>
        </w:rPr>
        <w:t>Name:</w:t>
      </w:r>
    </w:p>
    <w:p w14:paraId="06717570" w14:textId="77777777" w:rsidR="00A12999" w:rsidRPr="007125E4" w:rsidRDefault="00A12999" w:rsidP="00A12999">
      <w:pPr>
        <w:pStyle w:val="wText"/>
        <w:spacing w:after="600"/>
        <w:ind w:left="4738"/>
        <w:rPr>
          <w:color w:val="000000"/>
        </w:rPr>
      </w:pPr>
      <w:r w:rsidRPr="007125E4">
        <w:rPr>
          <w:color w:val="000000"/>
        </w:rPr>
        <w:t>Title:</w:t>
      </w:r>
    </w:p>
    <w:p w14:paraId="7C8591B8" w14:textId="104BDC75" w:rsidR="003E7B3F" w:rsidRPr="006C7B05" w:rsidRDefault="003E7B3F" w:rsidP="00A95EA4">
      <w:pPr>
        <w:pStyle w:val="wText"/>
        <w:keepNext/>
        <w:ind w:left="4320"/>
        <w:jc w:val="left"/>
        <w:rPr>
          <w:bCs/>
          <w:color w:val="000000"/>
        </w:rPr>
      </w:pPr>
      <w:r w:rsidRPr="007125E4">
        <w:rPr>
          <w:b/>
          <w:color w:val="000000"/>
        </w:rPr>
        <w:t>UMB BANK, N.A.</w:t>
      </w:r>
      <w:r w:rsidRPr="006C7B05">
        <w:rPr>
          <w:bCs/>
          <w:color w:val="000000"/>
        </w:rPr>
        <w:t>,</w:t>
      </w:r>
      <w:r w:rsidRPr="006C7B05">
        <w:rPr>
          <w:bCs/>
          <w:color w:val="000000"/>
        </w:rPr>
        <w:br/>
      </w:r>
      <w:r w:rsidRPr="007125E4">
        <w:rPr>
          <w:color w:val="000000"/>
        </w:rPr>
        <w:t>as Trustee</w:t>
      </w:r>
    </w:p>
    <w:p w14:paraId="554C779F" w14:textId="4B324CCB" w:rsidR="00257CB6" w:rsidRPr="007125E4" w:rsidRDefault="00257CB6" w:rsidP="00A95EA4">
      <w:pPr>
        <w:pStyle w:val="wText"/>
        <w:keepNext/>
        <w:tabs>
          <w:tab w:val="right" w:pos="9360"/>
        </w:tabs>
        <w:spacing w:before="600" w:after="0"/>
        <w:ind w:left="4320"/>
        <w:rPr>
          <w:color w:val="000000"/>
        </w:rPr>
      </w:pPr>
      <w:r w:rsidRPr="007125E4">
        <w:rPr>
          <w:color w:val="000000"/>
        </w:rPr>
        <w:t>By</w:t>
      </w:r>
      <w:r w:rsidR="006C7B05">
        <w:rPr>
          <w:color w:val="000000"/>
        </w:rPr>
        <w:t xml:space="preserve">:  </w:t>
      </w:r>
      <w:r w:rsidRPr="00385273">
        <w:rPr>
          <w:color w:val="000000"/>
          <w:u w:val="single"/>
        </w:rPr>
        <w:tab/>
      </w:r>
    </w:p>
    <w:p w14:paraId="7195EEE4" w14:textId="77777777" w:rsidR="00257CB6" w:rsidRDefault="00257CB6" w:rsidP="00A95EA4">
      <w:pPr>
        <w:pStyle w:val="wText"/>
        <w:keepNext/>
        <w:spacing w:after="0"/>
        <w:ind w:left="4734"/>
        <w:rPr>
          <w:color w:val="000000"/>
        </w:rPr>
      </w:pPr>
      <w:r w:rsidRPr="007125E4">
        <w:rPr>
          <w:color w:val="000000"/>
        </w:rPr>
        <w:t>Name:</w:t>
      </w:r>
    </w:p>
    <w:p w14:paraId="1FFAA2C2" w14:textId="3B7D257B" w:rsidR="00257CB6" w:rsidRDefault="00257CB6" w:rsidP="00257CB6">
      <w:pPr>
        <w:pStyle w:val="wText"/>
        <w:spacing w:after="600"/>
        <w:ind w:left="4738"/>
        <w:rPr>
          <w:color w:val="000000"/>
        </w:rPr>
      </w:pPr>
      <w:r w:rsidRPr="007125E4">
        <w:rPr>
          <w:color w:val="000000"/>
        </w:rPr>
        <w:t>Title:</w:t>
      </w:r>
    </w:p>
    <w:p w14:paraId="4DE8CD1A" w14:textId="77777777" w:rsidR="00B144BD" w:rsidRDefault="00B144BD" w:rsidP="00B144BD">
      <w:pPr>
        <w:pStyle w:val="wText"/>
        <w:sectPr w:rsidR="00B144BD" w:rsidSect="000A74D8">
          <w:footerReference w:type="default" r:id="rId30"/>
          <w:pgSz w:w="12240" w:h="15840" w:code="1"/>
          <w:pgMar w:top="1440" w:right="1440" w:bottom="1440" w:left="1440" w:header="720" w:footer="720" w:gutter="0"/>
          <w:pgNumType w:start="1"/>
          <w:cols w:space="708"/>
          <w:docGrid w:linePitch="360"/>
        </w:sectPr>
      </w:pPr>
    </w:p>
    <w:p w14:paraId="11C9CA19" w14:textId="61A311AB" w:rsidR="003E7B3F" w:rsidRPr="006C7B05" w:rsidRDefault="003E7B3F" w:rsidP="00420ADE">
      <w:pPr>
        <w:pStyle w:val="Exhibit1"/>
        <w:rPr>
          <w:b w:val="0"/>
          <w:bCs w:val="0"/>
        </w:rPr>
      </w:pPr>
      <w:bookmarkStart w:id="405" w:name="_Ref_ContractCompanion_9kb9Ur04E"/>
      <w:bookmarkEnd w:id="405"/>
    </w:p>
    <w:p w14:paraId="055ACA85" w14:textId="77777777" w:rsidR="003E7B3F" w:rsidRDefault="003E7B3F" w:rsidP="00257CB6">
      <w:pPr>
        <w:pStyle w:val="wCenterB"/>
        <w:keepNext/>
      </w:pPr>
      <w:r w:rsidRPr="007125E4">
        <w:t xml:space="preserve">FORM OF </w:t>
      </w:r>
      <w:r>
        <w:t>INTERCREDITOR AGREEMENT</w:t>
      </w:r>
    </w:p>
    <w:p w14:paraId="071814F4" w14:textId="77777777" w:rsidR="003E7B3F" w:rsidRPr="00EB046D" w:rsidRDefault="003E7B3F" w:rsidP="00257CB6">
      <w:pPr>
        <w:pStyle w:val="wCenter"/>
      </w:pPr>
      <w:r>
        <w:t>[Attached]</w:t>
      </w:r>
    </w:p>
    <w:sectPr w:rsidR="003E7B3F" w:rsidRPr="00EB046D" w:rsidSect="000A74D8">
      <w:footerReference w:type="default" r:id="rId31"/>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00280" w14:textId="77777777" w:rsidR="00697D04" w:rsidRPr="00821FA1" w:rsidRDefault="00697D04">
      <w:r w:rsidRPr="00821FA1">
        <w:separator/>
      </w:r>
    </w:p>
  </w:endnote>
  <w:endnote w:type="continuationSeparator" w:id="0">
    <w:p w14:paraId="4F28AB8E" w14:textId="77777777" w:rsidR="00697D04" w:rsidRPr="00821FA1" w:rsidRDefault="00697D04">
      <w:r w:rsidRPr="00821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8D3B8" w14:textId="77777777" w:rsidR="007B5B3F" w:rsidRDefault="007B5B3F" w:rsidP="00422980">
    <w:pPr>
      <w:pStyle w:val="Rodap"/>
    </w:pPr>
  </w:p>
  <w:tbl>
    <w:tblPr>
      <w:tblW w:w="9360" w:type="dxa"/>
      <w:tblLayout w:type="fixed"/>
      <w:tblLook w:val="0000" w:firstRow="0" w:lastRow="0" w:firstColumn="0" w:lastColumn="0" w:noHBand="0" w:noVBand="0"/>
    </w:tblPr>
    <w:tblGrid>
      <w:gridCol w:w="3744"/>
      <w:gridCol w:w="1872"/>
      <w:gridCol w:w="3744"/>
    </w:tblGrid>
    <w:tr w:rsidR="007B5B3F" w:rsidRPr="00821FA1" w14:paraId="58236822" w14:textId="77777777" w:rsidTr="00C83F90">
      <w:tc>
        <w:tcPr>
          <w:tcW w:w="2000" w:type="pct"/>
          <w:shd w:val="clear" w:color="auto" w:fill="auto"/>
          <w:vAlign w:val="bottom"/>
        </w:tcPr>
        <w:p w14:paraId="6C8E3BD0" w14:textId="6504C405" w:rsidR="007B5B3F" w:rsidRPr="00C83F90" w:rsidRDefault="007B5B3F" w:rsidP="00C83F90">
          <w:pPr>
            <w:pStyle w:val="Rodap"/>
            <w:rPr>
              <w:sz w:val="12"/>
              <w:lang w:val="en-GB"/>
            </w:rPr>
          </w:pPr>
        </w:p>
      </w:tc>
      <w:tc>
        <w:tcPr>
          <w:tcW w:w="1000" w:type="pct"/>
          <w:shd w:val="clear" w:color="auto" w:fill="auto"/>
        </w:tcPr>
        <w:p w14:paraId="2799985E" w14:textId="77777777" w:rsidR="007B5B3F" w:rsidRPr="00946121" w:rsidRDefault="007B5B3F" w:rsidP="00C83F90">
          <w:pPr>
            <w:pStyle w:val="WCPageNumber"/>
          </w:pPr>
        </w:p>
      </w:tc>
      <w:tc>
        <w:tcPr>
          <w:tcW w:w="2000" w:type="pct"/>
          <w:shd w:val="clear" w:color="auto" w:fill="auto"/>
        </w:tcPr>
        <w:p w14:paraId="4A772717" w14:textId="77777777" w:rsidR="007B5B3F" w:rsidRPr="00422980" w:rsidRDefault="007B5B3F" w:rsidP="00C83F90">
          <w:pPr>
            <w:pStyle w:val="Rodap"/>
            <w:jc w:val="right"/>
            <w:rPr>
              <w:lang w:val="en-GB"/>
            </w:rPr>
          </w:pPr>
        </w:p>
      </w:tc>
    </w:tr>
  </w:tbl>
  <w:p w14:paraId="615EC4D4" w14:textId="77777777" w:rsidR="007B5B3F" w:rsidRPr="00C83F90" w:rsidRDefault="007B5B3F" w:rsidP="00422980">
    <w:pPr>
      <w:pStyle w:val="Rodap"/>
      <w:rPr>
        <w:sz w:val="8"/>
        <w:lang w:val="en-GB"/>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4ED97" w14:textId="77777777" w:rsidR="007C1FE1" w:rsidRDefault="007C1FE1" w:rsidP="00233A30">
    <w:pPr>
      <w:pStyle w:val="Rodap"/>
    </w:pPr>
  </w:p>
  <w:tbl>
    <w:tblPr>
      <w:tblW w:w="9360" w:type="dxa"/>
      <w:tblLayout w:type="fixed"/>
      <w:tblLook w:val="0000" w:firstRow="0" w:lastRow="0" w:firstColumn="0" w:lastColumn="0" w:noHBand="0" w:noVBand="0"/>
    </w:tblPr>
    <w:tblGrid>
      <w:gridCol w:w="3744"/>
      <w:gridCol w:w="1872"/>
      <w:gridCol w:w="3744"/>
    </w:tblGrid>
    <w:tr w:rsidR="007C1FE1" w:rsidRPr="00821FA1" w14:paraId="1F14BCEB" w14:textId="77777777" w:rsidTr="00C83F90">
      <w:tc>
        <w:tcPr>
          <w:tcW w:w="2000" w:type="pct"/>
          <w:shd w:val="clear" w:color="auto" w:fill="auto"/>
          <w:vAlign w:val="bottom"/>
        </w:tcPr>
        <w:p w14:paraId="7A7B0136" w14:textId="28FB14C1" w:rsidR="007C1FE1" w:rsidRPr="00C83F90" w:rsidRDefault="007C1FE1" w:rsidP="00C83F90">
          <w:pPr>
            <w:pStyle w:val="Rodap"/>
            <w:rPr>
              <w:sz w:val="12"/>
              <w:lang w:val="en-GB"/>
            </w:rPr>
          </w:pPr>
        </w:p>
      </w:tc>
      <w:tc>
        <w:tcPr>
          <w:tcW w:w="1000" w:type="pct"/>
          <w:shd w:val="clear" w:color="auto" w:fill="auto"/>
        </w:tcPr>
        <w:p w14:paraId="5BEA6A41" w14:textId="4C8C6595" w:rsidR="007C1FE1" w:rsidRPr="007C1FE1" w:rsidRDefault="007C1FE1" w:rsidP="00C83F90">
          <w:pPr>
            <w:pStyle w:val="WCPageNumber"/>
          </w:pPr>
          <w:r w:rsidRPr="007C1FE1">
            <w:t>Exhibit A-</w:t>
          </w:r>
          <w:r w:rsidRPr="007C1FE1">
            <w:rPr>
              <w:rStyle w:val="Nmerodepgina"/>
            </w:rPr>
            <w:fldChar w:fldCharType="begin"/>
          </w:r>
          <w:r w:rsidRPr="007C1FE1">
            <w:rPr>
              <w:rStyle w:val="Nmerodepgina"/>
            </w:rPr>
            <w:instrText xml:space="preserve"> PAGE </w:instrText>
          </w:r>
          <w:r w:rsidRPr="007C1FE1">
            <w:rPr>
              <w:rStyle w:val="Nmerodepgina"/>
            </w:rPr>
            <w:fldChar w:fldCharType="separate"/>
          </w:r>
          <w:r w:rsidRPr="007C1FE1">
            <w:rPr>
              <w:rStyle w:val="Nmerodepgina"/>
            </w:rPr>
            <w:t>1</w:t>
          </w:r>
          <w:r w:rsidRPr="007C1FE1">
            <w:rPr>
              <w:rStyle w:val="Nmerodepgina"/>
            </w:rPr>
            <w:fldChar w:fldCharType="end"/>
          </w:r>
        </w:p>
      </w:tc>
      <w:tc>
        <w:tcPr>
          <w:tcW w:w="2000" w:type="pct"/>
          <w:shd w:val="clear" w:color="auto" w:fill="auto"/>
        </w:tcPr>
        <w:p w14:paraId="4AFB2058" w14:textId="77777777" w:rsidR="007C1FE1" w:rsidRPr="00422980" w:rsidRDefault="007C1FE1" w:rsidP="00C83F90">
          <w:pPr>
            <w:pStyle w:val="Rodap"/>
            <w:jc w:val="right"/>
            <w:rPr>
              <w:lang w:val="en-GB"/>
            </w:rPr>
          </w:pPr>
        </w:p>
      </w:tc>
    </w:tr>
  </w:tbl>
  <w:p w14:paraId="79A03AE4" w14:textId="77777777" w:rsidR="007C1FE1" w:rsidRPr="00C83F90" w:rsidRDefault="007C1FE1" w:rsidP="00422980">
    <w:pPr>
      <w:pStyle w:val="Rodap"/>
      <w:rPr>
        <w:sz w:val="8"/>
        <w:lang w:val="en-GB"/>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B2511" w14:textId="700D0C9D" w:rsidR="007C1FE1" w:rsidRPr="0089140F" w:rsidRDefault="007C1FE1" w:rsidP="007C1FE1">
    <w:pPr>
      <w:pStyle w:val="Rodap"/>
      <w:jc w:val="center"/>
      <w:rPr>
        <w:sz w:val="24"/>
        <w:szCs w:val="24"/>
      </w:rPr>
    </w:pPr>
    <w:r w:rsidRPr="0089140F">
      <w:rPr>
        <w:sz w:val="24"/>
        <w:szCs w:val="24"/>
      </w:rPr>
      <w:t>(</w:t>
    </w:r>
    <w:r w:rsidRPr="0089140F">
      <w:rPr>
        <w:i/>
        <w:iCs/>
        <w:sz w:val="24"/>
        <w:szCs w:val="24"/>
      </w:rPr>
      <w:t>Signature Page to Note</w:t>
    </w:r>
    <w:r w:rsidRPr="0089140F">
      <w:rPr>
        <w:sz w:val="24"/>
        <w:szCs w:val="24"/>
      </w:rPr>
      <w:t>)</w:t>
    </w:r>
  </w:p>
  <w:tbl>
    <w:tblPr>
      <w:tblW w:w="9360" w:type="dxa"/>
      <w:tblLayout w:type="fixed"/>
      <w:tblLook w:val="0000" w:firstRow="0" w:lastRow="0" w:firstColumn="0" w:lastColumn="0" w:noHBand="0" w:noVBand="0"/>
    </w:tblPr>
    <w:tblGrid>
      <w:gridCol w:w="3744"/>
      <w:gridCol w:w="1872"/>
      <w:gridCol w:w="3744"/>
    </w:tblGrid>
    <w:tr w:rsidR="007C1FE1" w:rsidRPr="00821FA1" w14:paraId="164F4D3A" w14:textId="77777777" w:rsidTr="00C83F90">
      <w:tc>
        <w:tcPr>
          <w:tcW w:w="2000" w:type="pct"/>
          <w:shd w:val="clear" w:color="auto" w:fill="auto"/>
          <w:vAlign w:val="bottom"/>
        </w:tcPr>
        <w:p w14:paraId="0BFCAD8E" w14:textId="4357F619" w:rsidR="007C1FE1" w:rsidRPr="00C83F90" w:rsidRDefault="007C1FE1" w:rsidP="00C83F90">
          <w:pPr>
            <w:pStyle w:val="Rodap"/>
            <w:rPr>
              <w:sz w:val="12"/>
              <w:lang w:val="en-GB"/>
            </w:rPr>
          </w:pPr>
        </w:p>
      </w:tc>
      <w:tc>
        <w:tcPr>
          <w:tcW w:w="1000" w:type="pct"/>
          <w:shd w:val="clear" w:color="auto" w:fill="auto"/>
        </w:tcPr>
        <w:p w14:paraId="779AEA3D" w14:textId="2193B8C4" w:rsidR="007C1FE1" w:rsidRPr="007C1FE1" w:rsidRDefault="007C1FE1" w:rsidP="00C83F90">
          <w:pPr>
            <w:pStyle w:val="WCPageNumber"/>
          </w:pPr>
        </w:p>
      </w:tc>
      <w:tc>
        <w:tcPr>
          <w:tcW w:w="2000" w:type="pct"/>
          <w:shd w:val="clear" w:color="auto" w:fill="auto"/>
        </w:tcPr>
        <w:p w14:paraId="0D191535" w14:textId="77777777" w:rsidR="007C1FE1" w:rsidRPr="00422980" w:rsidRDefault="007C1FE1" w:rsidP="00C83F90">
          <w:pPr>
            <w:pStyle w:val="Rodap"/>
            <w:jc w:val="right"/>
            <w:rPr>
              <w:lang w:val="en-GB"/>
            </w:rPr>
          </w:pPr>
        </w:p>
      </w:tc>
    </w:tr>
  </w:tbl>
  <w:p w14:paraId="7B525BAB" w14:textId="77777777" w:rsidR="007C1FE1" w:rsidRPr="00C83F90" w:rsidRDefault="007C1FE1" w:rsidP="00422980">
    <w:pPr>
      <w:pStyle w:val="Rodap"/>
      <w:rPr>
        <w:sz w:val="8"/>
        <w:lang w:val="en-GB"/>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CB335" w14:textId="4C7083D7" w:rsidR="009F60FA" w:rsidRDefault="009F60FA" w:rsidP="009F60FA">
    <w:pPr>
      <w:pStyle w:val="Rodap"/>
    </w:pPr>
  </w:p>
  <w:tbl>
    <w:tblPr>
      <w:tblW w:w="9360" w:type="dxa"/>
      <w:tblLayout w:type="fixed"/>
      <w:tblLook w:val="0000" w:firstRow="0" w:lastRow="0" w:firstColumn="0" w:lastColumn="0" w:noHBand="0" w:noVBand="0"/>
    </w:tblPr>
    <w:tblGrid>
      <w:gridCol w:w="3744"/>
      <w:gridCol w:w="1872"/>
      <w:gridCol w:w="3744"/>
    </w:tblGrid>
    <w:tr w:rsidR="009F60FA" w:rsidRPr="00821FA1" w14:paraId="4A4E3D7F" w14:textId="77777777" w:rsidTr="00C83F90">
      <w:tc>
        <w:tcPr>
          <w:tcW w:w="2000" w:type="pct"/>
          <w:shd w:val="clear" w:color="auto" w:fill="auto"/>
          <w:vAlign w:val="bottom"/>
        </w:tcPr>
        <w:p w14:paraId="1B95D14E" w14:textId="2088E996" w:rsidR="009F60FA" w:rsidRPr="00C83F90" w:rsidRDefault="009F60FA" w:rsidP="00C83F90">
          <w:pPr>
            <w:pStyle w:val="Rodap"/>
            <w:rPr>
              <w:sz w:val="12"/>
              <w:lang w:val="en-GB"/>
            </w:rPr>
          </w:pPr>
        </w:p>
      </w:tc>
      <w:tc>
        <w:tcPr>
          <w:tcW w:w="1000" w:type="pct"/>
          <w:shd w:val="clear" w:color="auto" w:fill="auto"/>
        </w:tcPr>
        <w:p w14:paraId="5D8B6737" w14:textId="79C33713" w:rsidR="009F60FA" w:rsidRPr="007C1FE1" w:rsidRDefault="009F60FA" w:rsidP="00C83F90">
          <w:pPr>
            <w:pStyle w:val="WCPageNumber"/>
          </w:pPr>
          <w:r>
            <w:t>Exhibit A</w:t>
          </w:r>
        </w:p>
      </w:tc>
      <w:tc>
        <w:tcPr>
          <w:tcW w:w="2000" w:type="pct"/>
          <w:shd w:val="clear" w:color="auto" w:fill="auto"/>
        </w:tcPr>
        <w:p w14:paraId="48038691" w14:textId="77777777" w:rsidR="009F60FA" w:rsidRPr="00422980" w:rsidRDefault="009F60FA" w:rsidP="00C83F90">
          <w:pPr>
            <w:pStyle w:val="Rodap"/>
            <w:jc w:val="right"/>
            <w:rPr>
              <w:lang w:val="en-GB"/>
            </w:rPr>
          </w:pPr>
        </w:p>
      </w:tc>
    </w:tr>
  </w:tbl>
  <w:p w14:paraId="3699FC4A" w14:textId="77777777" w:rsidR="009F60FA" w:rsidRPr="00C83F90" w:rsidRDefault="009F60FA" w:rsidP="00422980">
    <w:pPr>
      <w:pStyle w:val="Rodap"/>
      <w:rPr>
        <w:sz w:val="8"/>
        <w:lang w:val="en-GB"/>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AC643" w14:textId="77777777" w:rsidR="00A95EA4" w:rsidRDefault="00A95EA4" w:rsidP="009F60FA">
    <w:pPr>
      <w:pStyle w:val="Rodap"/>
    </w:pPr>
  </w:p>
  <w:tbl>
    <w:tblPr>
      <w:tblW w:w="9360" w:type="dxa"/>
      <w:tblLayout w:type="fixed"/>
      <w:tblLook w:val="0000" w:firstRow="0" w:lastRow="0" w:firstColumn="0" w:lastColumn="0" w:noHBand="0" w:noVBand="0"/>
    </w:tblPr>
    <w:tblGrid>
      <w:gridCol w:w="3744"/>
      <w:gridCol w:w="1872"/>
      <w:gridCol w:w="3744"/>
    </w:tblGrid>
    <w:tr w:rsidR="00A95EA4" w:rsidRPr="00821FA1" w14:paraId="345106CA" w14:textId="77777777" w:rsidTr="00C83F90">
      <w:tc>
        <w:tcPr>
          <w:tcW w:w="2000" w:type="pct"/>
          <w:shd w:val="clear" w:color="auto" w:fill="auto"/>
          <w:vAlign w:val="bottom"/>
        </w:tcPr>
        <w:p w14:paraId="573B1E71" w14:textId="3F75E46D" w:rsidR="00A95EA4" w:rsidRPr="00C83F90" w:rsidRDefault="00A95EA4" w:rsidP="00C83F90">
          <w:pPr>
            <w:pStyle w:val="Rodap"/>
            <w:rPr>
              <w:sz w:val="12"/>
              <w:lang w:val="en-GB"/>
            </w:rPr>
          </w:pPr>
        </w:p>
      </w:tc>
      <w:tc>
        <w:tcPr>
          <w:tcW w:w="1000" w:type="pct"/>
          <w:shd w:val="clear" w:color="auto" w:fill="auto"/>
        </w:tcPr>
        <w:p w14:paraId="120BBD5B" w14:textId="7EACBF06" w:rsidR="00A95EA4" w:rsidRPr="007C1FE1" w:rsidRDefault="00A95EA4" w:rsidP="00C83F90">
          <w:pPr>
            <w:pStyle w:val="WCPageNumber"/>
          </w:pPr>
          <w:r>
            <w:t>Exhibit B</w:t>
          </w:r>
        </w:p>
      </w:tc>
      <w:tc>
        <w:tcPr>
          <w:tcW w:w="2000" w:type="pct"/>
          <w:shd w:val="clear" w:color="auto" w:fill="auto"/>
        </w:tcPr>
        <w:p w14:paraId="676BF98A" w14:textId="77777777" w:rsidR="00A95EA4" w:rsidRPr="00422980" w:rsidRDefault="00A95EA4" w:rsidP="00C83F90">
          <w:pPr>
            <w:pStyle w:val="Rodap"/>
            <w:jc w:val="right"/>
            <w:rPr>
              <w:lang w:val="en-GB"/>
            </w:rPr>
          </w:pPr>
        </w:p>
      </w:tc>
    </w:tr>
  </w:tbl>
  <w:p w14:paraId="237E3D30" w14:textId="77777777" w:rsidR="00A95EA4" w:rsidRPr="00C83F90" w:rsidRDefault="00A95EA4" w:rsidP="00422980">
    <w:pPr>
      <w:pStyle w:val="Rodap"/>
      <w:rPr>
        <w:sz w:val="8"/>
        <w:lang w:val="en-GB"/>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F19DF" w14:textId="67489975" w:rsidR="00A95EA4" w:rsidRPr="00CE7021" w:rsidRDefault="00A95EA4" w:rsidP="00A95EA4">
    <w:pPr>
      <w:pStyle w:val="Rodap"/>
      <w:jc w:val="center"/>
      <w:rPr>
        <w:sz w:val="24"/>
        <w:szCs w:val="24"/>
      </w:rPr>
    </w:pPr>
    <w:r w:rsidRPr="00CE7021">
      <w:rPr>
        <w:sz w:val="24"/>
        <w:szCs w:val="24"/>
      </w:rPr>
      <w:t>[</w:t>
    </w:r>
    <w:r w:rsidRPr="00CE7021">
      <w:rPr>
        <w:i/>
        <w:iCs/>
        <w:sz w:val="24"/>
        <w:szCs w:val="24"/>
      </w:rPr>
      <w:t>Signature Page to Supplemental Indenture—Subsidiary Guarantee</w:t>
    </w:r>
    <w:r w:rsidRPr="00CE7021">
      <w:rPr>
        <w:sz w:val="24"/>
        <w:szCs w:val="24"/>
      </w:rPr>
      <w:t>]</w:t>
    </w:r>
  </w:p>
  <w:tbl>
    <w:tblPr>
      <w:tblW w:w="9360" w:type="dxa"/>
      <w:tblLayout w:type="fixed"/>
      <w:tblLook w:val="0000" w:firstRow="0" w:lastRow="0" w:firstColumn="0" w:lastColumn="0" w:noHBand="0" w:noVBand="0"/>
    </w:tblPr>
    <w:tblGrid>
      <w:gridCol w:w="3744"/>
      <w:gridCol w:w="1872"/>
      <w:gridCol w:w="3744"/>
    </w:tblGrid>
    <w:tr w:rsidR="00A95EA4" w:rsidRPr="00821FA1" w14:paraId="3989C3AB" w14:textId="77777777" w:rsidTr="00C83F90">
      <w:tc>
        <w:tcPr>
          <w:tcW w:w="2000" w:type="pct"/>
          <w:shd w:val="clear" w:color="auto" w:fill="auto"/>
          <w:vAlign w:val="bottom"/>
        </w:tcPr>
        <w:p w14:paraId="7C9BF959" w14:textId="28C907A2" w:rsidR="00A95EA4" w:rsidRPr="00C83F90" w:rsidRDefault="00A95EA4" w:rsidP="00C83F90">
          <w:pPr>
            <w:pStyle w:val="Rodap"/>
            <w:rPr>
              <w:sz w:val="12"/>
              <w:lang w:val="en-GB"/>
            </w:rPr>
          </w:pPr>
        </w:p>
      </w:tc>
      <w:tc>
        <w:tcPr>
          <w:tcW w:w="1000" w:type="pct"/>
          <w:shd w:val="clear" w:color="auto" w:fill="auto"/>
        </w:tcPr>
        <w:p w14:paraId="06B9CD43" w14:textId="67341D7B" w:rsidR="00A95EA4" w:rsidRPr="007C1FE1" w:rsidRDefault="00A95EA4" w:rsidP="00C83F90">
          <w:pPr>
            <w:pStyle w:val="WCPageNumber"/>
          </w:pPr>
        </w:p>
      </w:tc>
      <w:tc>
        <w:tcPr>
          <w:tcW w:w="2000" w:type="pct"/>
          <w:shd w:val="clear" w:color="auto" w:fill="auto"/>
        </w:tcPr>
        <w:p w14:paraId="2104359E" w14:textId="77777777" w:rsidR="00A95EA4" w:rsidRPr="00422980" w:rsidRDefault="00A95EA4" w:rsidP="00C83F90">
          <w:pPr>
            <w:pStyle w:val="Rodap"/>
            <w:jc w:val="right"/>
            <w:rPr>
              <w:lang w:val="en-GB"/>
            </w:rPr>
          </w:pPr>
        </w:p>
      </w:tc>
    </w:tr>
  </w:tbl>
  <w:p w14:paraId="752445B8" w14:textId="77777777" w:rsidR="00A95EA4" w:rsidRPr="00C83F90" w:rsidRDefault="00A95EA4" w:rsidP="00422980">
    <w:pPr>
      <w:pStyle w:val="Rodap"/>
      <w:rPr>
        <w:sz w:val="8"/>
        <w:lang w:val="en-GB"/>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3616C" w14:textId="6F762087" w:rsidR="00B144BD" w:rsidRDefault="00B144BD" w:rsidP="00B144BD">
    <w:pPr>
      <w:pStyle w:val="Rodap"/>
    </w:pPr>
  </w:p>
  <w:tbl>
    <w:tblPr>
      <w:tblW w:w="9360" w:type="dxa"/>
      <w:tblLayout w:type="fixed"/>
      <w:tblLook w:val="0000" w:firstRow="0" w:lastRow="0" w:firstColumn="0" w:lastColumn="0" w:noHBand="0" w:noVBand="0"/>
    </w:tblPr>
    <w:tblGrid>
      <w:gridCol w:w="3744"/>
      <w:gridCol w:w="1872"/>
      <w:gridCol w:w="3744"/>
    </w:tblGrid>
    <w:tr w:rsidR="00B144BD" w:rsidRPr="00821FA1" w14:paraId="4B390B8F" w14:textId="77777777" w:rsidTr="00C83F90">
      <w:tc>
        <w:tcPr>
          <w:tcW w:w="2000" w:type="pct"/>
          <w:shd w:val="clear" w:color="auto" w:fill="auto"/>
          <w:vAlign w:val="bottom"/>
        </w:tcPr>
        <w:p w14:paraId="5150C068" w14:textId="4336AA1E" w:rsidR="00B144BD" w:rsidRPr="00C83F90" w:rsidRDefault="00B144BD" w:rsidP="00C83F90">
          <w:pPr>
            <w:pStyle w:val="Rodap"/>
            <w:rPr>
              <w:sz w:val="12"/>
              <w:lang w:val="en-GB"/>
            </w:rPr>
          </w:pPr>
        </w:p>
      </w:tc>
      <w:tc>
        <w:tcPr>
          <w:tcW w:w="1000" w:type="pct"/>
          <w:shd w:val="clear" w:color="auto" w:fill="auto"/>
        </w:tcPr>
        <w:p w14:paraId="21F23278" w14:textId="2AF8C2B8" w:rsidR="00B144BD" w:rsidRPr="007C1FE1" w:rsidRDefault="00B144BD" w:rsidP="00C83F90">
          <w:pPr>
            <w:pStyle w:val="WCPageNumber"/>
          </w:pPr>
          <w:r>
            <w:t>Exhibit C</w:t>
          </w:r>
        </w:p>
      </w:tc>
      <w:tc>
        <w:tcPr>
          <w:tcW w:w="2000" w:type="pct"/>
          <w:shd w:val="clear" w:color="auto" w:fill="auto"/>
        </w:tcPr>
        <w:p w14:paraId="6386F384" w14:textId="77777777" w:rsidR="00B144BD" w:rsidRPr="00422980" w:rsidRDefault="00B144BD" w:rsidP="00C83F90">
          <w:pPr>
            <w:pStyle w:val="Rodap"/>
            <w:jc w:val="right"/>
            <w:rPr>
              <w:lang w:val="en-GB"/>
            </w:rPr>
          </w:pPr>
        </w:p>
      </w:tc>
    </w:tr>
  </w:tbl>
  <w:p w14:paraId="667D4969" w14:textId="77777777" w:rsidR="00B144BD" w:rsidRPr="00C83F90" w:rsidRDefault="00B144BD" w:rsidP="00422980">
    <w:pPr>
      <w:pStyle w:val="Rodap"/>
      <w:rPr>
        <w:sz w:val="8"/>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8A6D2" w14:textId="77777777" w:rsidR="007B5B3F" w:rsidRDefault="007B5B3F" w:rsidP="00422980">
    <w:pPr>
      <w:pStyle w:val="Rodap"/>
    </w:pPr>
  </w:p>
  <w:tbl>
    <w:tblPr>
      <w:tblW w:w="9360" w:type="dxa"/>
      <w:tblLayout w:type="fixed"/>
      <w:tblLook w:val="0000" w:firstRow="0" w:lastRow="0" w:firstColumn="0" w:lastColumn="0" w:noHBand="0" w:noVBand="0"/>
    </w:tblPr>
    <w:tblGrid>
      <w:gridCol w:w="3744"/>
      <w:gridCol w:w="1872"/>
      <w:gridCol w:w="3744"/>
    </w:tblGrid>
    <w:tr w:rsidR="007B5B3F" w:rsidRPr="00821FA1" w14:paraId="265C7D82" w14:textId="77777777" w:rsidTr="00C83F90">
      <w:tc>
        <w:tcPr>
          <w:tcW w:w="2000" w:type="pct"/>
          <w:shd w:val="clear" w:color="auto" w:fill="auto"/>
          <w:vAlign w:val="bottom"/>
        </w:tcPr>
        <w:p w14:paraId="5F6B7E19" w14:textId="447D18F6" w:rsidR="007B5B3F" w:rsidRPr="00C83F90" w:rsidRDefault="007B5B3F" w:rsidP="00C83F90">
          <w:pPr>
            <w:pStyle w:val="Rodap"/>
            <w:rPr>
              <w:sz w:val="12"/>
              <w:lang w:val="en-GB"/>
            </w:rPr>
          </w:pPr>
        </w:p>
      </w:tc>
      <w:tc>
        <w:tcPr>
          <w:tcW w:w="1000" w:type="pct"/>
          <w:shd w:val="clear" w:color="auto" w:fill="auto"/>
        </w:tcPr>
        <w:p w14:paraId="39D16D15" w14:textId="77777777" w:rsidR="007B5B3F" w:rsidRPr="00946121" w:rsidRDefault="007B5B3F" w:rsidP="00C83F90">
          <w:pPr>
            <w:pStyle w:val="WCPageNumber"/>
          </w:pPr>
          <w:r w:rsidRPr="00946121">
            <w:fldChar w:fldCharType="begin"/>
          </w:r>
          <w:r w:rsidRPr="00946121">
            <w:instrText xml:space="preserve"> PAGE   \* MERGEFORMAT </w:instrText>
          </w:r>
          <w:r w:rsidRPr="00946121">
            <w:fldChar w:fldCharType="separate"/>
          </w:r>
          <w:r w:rsidR="00935670">
            <w:rPr>
              <w:noProof/>
            </w:rPr>
            <w:t>2</w:t>
          </w:r>
          <w:r w:rsidRPr="00946121">
            <w:fldChar w:fldCharType="end"/>
          </w:r>
        </w:p>
      </w:tc>
      <w:tc>
        <w:tcPr>
          <w:tcW w:w="2000" w:type="pct"/>
          <w:shd w:val="clear" w:color="auto" w:fill="auto"/>
        </w:tcPr>
        <w:p w14:paraId="32529CF7" w14:textId="77777777" w:rsidR="007B5B3F" w:rsidRPr="00422980" w:rsidRDefault="007B5B3F" w:rsidP="00C83F90">
          <w:pPr>
            <w:pStyle w:val="Rodap"/>
            <w:jc w:val="right"/>
            <w:rPr>
              <w:lang w:val="en-GB"/>
            </w:rPr>
          </w:pPr>
        </w:p>
      </w:tc>
    </w:tr>
  </w:tbl>
  <w:p w14:paraId="4547AC88" w14:textId="77777777" w:rsidR="007B5B3F" w:rsidRPr="00C83F90" w:rsidRDefault="007B5B3F" w:rsidP="00422980">
    <w:pPr>
      <w:pStyle w:val="Rodap"/>
      <w:rPr>
        <w:sz w:val="8"/>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A753B" w14:textId="77777777" w:rsidR="007B5B3F" w:rsidRDefault="007B5B3F" w:rsidP="00422980">
    <w:pPr>
      <w:pStyle w:val="Rodap"/>
    </w:pPr>
  </w:p>
  <w:tbl>
    <w:tblPr>
      <w:tblW w:w="9360" w:type="dxa"/>
      <w:tblLayout w:type="fixed"/>
      <w:tblLook w:val="0000" w:firstRow="0" w:lastRow="0" w:firstColumn="0" w:lastColumn="0" w:noHBand="0" w:noVBand="0"/>
    </w:tblPr>
    <w:tblGrid>
      <w:gridCol w:w="3744"/>
      <w:gridCol w:w="1872"/>
      <w:gridCol w:w="3744"/>
    </w:tblGrid>
    <w:tr w:rsidR="007B5B3F" w:rsidRPr="00821FA1" w14:paraId="549253BB" w14:textId="77777777" w:rsidTr="00C83F90">
      <w:tc>
        <w:tcPr>
          <w:tcW w:w="2000" w:type="pct"/>
          <w:shd w:val="clear" w:color="auto" w:fill="auto"/>
          <w:vAlign w:val="bottom"/>
        </w:tcPr>
        <w:p w14:paraId="041FC3C4" w14:textId="0E33670B" w:rsidR="007B5B3F" w:rsidRPr="00C83F90" w:rsidRDefault="007B5B3F" w:rsidP="00C83F90">
          <w:pPr>
            <w:pStyle w:val="Rodap"/>
            <w:rPr>
              <w:sz w:val="12"/>
              <w:lang w:val="en-GB"/>
            </w:rPr>
          </w:pPr>
        </w:p>
      </w:tc>
      <w:tc>
        <w:tcPr>
          <w:tcW w:w="1000" w:type="pct"/>
          <w:shd w:val="clear" w:color="auto" w:fill="auto"/>
        </w:tcPr>
        <w:p w14:paraId="51A5F3CB" w14:textId="77777777" w:rsidR="007B5B3F" w:rsidRPr="00946121" w:rsidRDefault="007B5B3F" w:rsidP="00C83F90">
          <w:pPr>
            <w:pStyle w:val="WCPageNumber"/>
          </w:pPr>
        </w:p>
      </w:tc>
      <w:tc>
        <w:tcPr>
          <w:tcW w:w="2000" w:type="pct"/>
          <w:shd w:val="clear" w:color="auto" w:fill="auto"/>
        </w:tcPr>
        <w:p w14:paraId="6686986C" w14:textId="77777777" w:rsidR="007B5B3F" w:rsidRPr="00422980" w:rsidRDefault="007B5B3F" w:rsidP="00C83F90">
          <w:pPr>
            <w:pStyle w:val="Rodap"/>
            <w:jc w:val="right"/>
            <w:rPr>
              <w:lang w:val="en-GB"/>
            </w:rPr>
          </w:pPr>
        </w:p>
      </w:tc>
    </w:tr>
  </w:tbl>
  <w:p w14:paraId="0CA30760" w14:textId="77777777" w:rsidR="007B5B3F" w:rsidRPr="00C83F90" w:rsidRDefault="007B5B3F" w:rsidP="00422980">
    <w:pPr>
      <w:pStyle w:val="Rodap"/>
      <w:rPr>
        <w:sz w:val="8"/>
        <w:lang w:val="en-GB"/>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7B345" w14:textId="77777777" w:rsidR="000E41EB" w:rsidRDefault="000E41EB" w:rsidP="00422980">
    <w:pPr>
      <w:pStyle w:val="Rodap"/>
    </w:pPr>
  </w:p>
  <w:tbl>
    <w:tblPr>
      <w:tblW w:w="9360" w:type="dxa"/>
      <w:tblLayout w:type="fixed"/>
      <w:tblLook w:val="0000" w:firstRow="0" w:lastRow="0" w:firstColumn="0" w:lastColumn="0" w:noHBand="0" w:noVBand="0"/>
    </w:tblPr>
    <w:tblGrid>
      <w:gridCol w:w="3744"/>
      <w:gridCol w:w="1872"/>
      <w:gridCol w:w="3744"/>
    </w:tblGrid>
    <w:tr w:rsidR="000E41EB" w:rsidRPr="00821FA1" w14:paraId="464581A1" w14:textId="77777777" w:rsidTr="00C83F90">
      <w:tc>
        <w:tcPr>
          <w:tcW w:w="2000" w:type="pct"/>
          <w:shd w:val="clear" w:color="auto" w:fill="auto"/>
          <w:vAlign w:val="bottom"/>
        </w:tcPr>
        <w:p w14:paraId="5ABEC0B7" w14:textId="02E0E869" w:rsidR="000E41EB" w:rsidRPr="00C83F90" w:rsidRDefault="000E41EB" w:rsidP="00C83F90">
          <w:pPr>
            <w:pStyle w:val="Rodap"/>
            <w:rPr>
              <w:sz w:val="12"/>
              <w:lang w:val="en-GB"/>
            </w:rPr>
          </w:pPr>
        </w:p>
      </w:tc>
      <w:tc>
        <w:tcPr>
          <w:tcW w:w="1000" w:type="pct"/>
          <w:shd w:val="clear" w:color="auto" w:fill="auto"/>
        </w:tcPr>
        <w:p w14:paraId="62F40352" w14:textId="77777777" w:rsidR="000E41EB" w:rsidRPr="00946121" w:rsidRDefault="000E41EB" w:rsidP="00C83F90">
          <w:pPr>
            <w:pStyle w:val="WCPageNumber"/>
          </w:pPr>
          <w:r w:rsidRPr="00946121">
            <w:fldChar w:fldCharType="begin"/>
          </w:r>
          <w:r w:rsidRPr="00946121">
            <w:instrText xml:space="preserve"> PAGE   \* MERGEFORMAT </w:instrText>
          </w:r>
          <w:r w:rsidRPr="00946121">
            <w:fldChar w:fldCharType="separate"/>
          </w:r>
          <w:r>
            <w:rPr>
              <w:noProof/>
            </w:rPr>
            <w:t>2</w:t>
          </w:r>
          <w:r w:rsidRPr="00946121">
            <w:fldChar w:fldCharType="end"/>
          </w:r>
        </w:p>
      </w:tc>
      <w:tc>
        <w:tcPr>
          <w:tcW w:w="2000" w:type="pct"/>
          <w:shd w:val="clear" w:color="auto" w:fill="auto"/>
        </w:tcPr>
        <w:p w14:paraId="46304EA2" w14:textId="77777777" w:rsidR="000E41EB" w:rsidRPr="00422980" w:rsidRDefault="000E41EB" w:rsidP="00C83F90">
          <w:pPr>
            <w:pStyle w:val="Rodap"/>
            <w:jc w:val="right"/>
            <w:rPr>
              <w:lang w:val="en-GB"/>
            </w:rPr>
          </w:pPr>
        </w:p>
      </w:tc>
    </w:tr>
  </w:tbl>
  <w:p w14:paraId="738AE317" w14:textId="77777777" w:rsidR="000E41EB" w:rsidRPr="00C83F90" w:rsidRDefault="000E41EB" w:rsidP="00422980">
    <w:pPr>
      <w:pStyle w:val="Rodap"/>
      <w:rPr>
        <w:sz w:val="8"/>
        <w:lang w:val="en-GB"/>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0815" w14:textId="4DB606B7" w:rsidR="000E41EB" w:rsidRDefault="000E41EB" w:rsidP="003E7B3F">
    <w:pPr>
      <w:pStyle w:val="Rodap"/>
    </w:pPr>
  </w:p>
  <w:tbl>
    <w:tblPr>
      <w:tblW w:w="9360" w:type="dxa"/>
      <w:tblLayout w:type="fixed"/>
      <w:tblLook w:val="0000" w:firstRow="0" w:lastRow="0" w:firstColumn="0" w:lastColumn="0" w:noHBand="0" w:noVBand="0"/>
    </w:tblPr>
    <w:tblGrid>
      <w:gridCol w:w="3120"/>
      <w:gridCol w:w="3120"/>
      <w:gridCol w:w="3120"/>
    </w:tblGrid>
    <w:tr w:rsidR="003E7B3F" w14:paraId="78B45621" w14:textId="77777777" w:rsidTr="00C83F90">
      <w:tc>
        <w:tcPr>
          <w:tcW w:w="3120" w:type="dxa"/>
          <w:vAlign w:val="bottom"/>
        </w:tcPr>
        <w:p w14:paraId="50AAA4DC" w14:textId="0940A98A" w:rsidR="003E7B3F" w:rsidRPr="00C83F90" w:rsidRDefault="003E7B3F" w:rsidP="00C83F90">
          <w:pPr>
            <w:pStyle w:val="Rodap"/>
            <w:rPr>
              <w:sz w:val="12"/>
            </w:rPr>
          </w:pPr>
        </w:p>
      </w:tc>
      <w:tc>
        <w:tcPr>
          <w:tcW w:w="3120" w:type="dxa"/>
        </w:tcPr>
        <w:p w14:paraId="3D837A37" w14:textId="77777777" w:rsidR="003E7B3F" w:rsidRDefault="003E7B3F" w:rsidP="00C83F90">
          <w:pPr>
            <w:pStyle w:val="WCPageNumber"/>
          </w:pPr>
        </w:p>
      </w:tc>
      <w:tc>
        <w:tcPr>
          <w:tcW w:w="3120" w:type="dxa"/>
        </w:tcPr>
        <w:p w14:paraId="77F47834" w14:textId="77777777" w:rsidR="003E7B3F" w:rsidRDefault="003E7B3F" w:rsidP="00C83F90">
          <w:pPr>
            <w:pStyle w:val="Rodap"/>
            <w:jc w:val="right"/>
          </w:pPr>
        </w:p>
      </w:tc>
    </w:tr>
  </w:tbl>
  <w:p w14:paraId="5B2C6E79" w14:textId="77777777" w:rsidR="003E7B3F" w:rsidRPr="00C83F90" w:rsidRDefault="003E7B3F" w:rsidP="000E41EB">
    <w:pPr>
      <w:pStyle w:val="Rodap"/>
      <w:rPr>
        <w:sz w:val="8"/>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EDF5D" w14:textId="77777777" w:rsidR="000E41EB" w:rsidRDefault="000E41EB" w:rsidP="00422980">
    <w:pPr>
      <w:pStyle w:val="Rodap"/>
    </w:pPr>
  </w:p>
  <w:tbl>
    <w:tblPr>
      <w:tblW w:w="9360" w:type="dxa"/>
      <w:tblLayout w:type="fixed"/>
      <w:tblLook w:val="0000" w:firstRow="0" w:lastRow="0" w:firstColumn="0" w:lastColumn="0" w:noHBand="0" w:noVBand="0"/>
    </w:tblPr>
    <w:tblGrid>
      <w:gridCol w:w="3744"/>
      <w:gridCol w:w="1872"/>
      <w:gridCol w:w="3744"/>
    </w:tblGrid>
    <w:tr w:rsidR="000E41EB" w:rsidRPr="00821FA1" w14:paraId="4374E0C7" w14:textId="77777777" w:rsidTr="00C83F90">
      <w:tc>
        <w:tcPr>
          <w:tcW w:w="2000" w:type="pct"/>
          <w:shd w:val="clear" w:color="auto" w:fill="auto"/>
          <w:vAlign w:val="bottom"/>
        </w:tcPr>
        <w:p w14:paraId="030C3EE1" w14:textId="10B4B8C1" w:rsidR="000E41EB" w:rsidRPr="00C83F90" w:rsidRDefault="000E41EB" w:rsidP="00C83F90">
          <w:pPr>
            <w:pStyle w:val="Rodap"/>
            <w:rPr>
              <w:sz w:val="12"/>
              <w:lang w:val="en-GB"/>
            </w:rPr>
          </w:pPr>
        </w:p>
      </w:tc>
      <w:tc>
        <w:tcPr>
          <w:tcW w:w="1000" w:type="pct"/>
          <w:shd w:val="clear" w:color="auto" w:fill="auto"/>
        </w:tcPr>
        <w:p w14:paraId="07D4E0F5" w14:textId="77777777" w:rsidR="000E41EB" w:rsidRPr="00946121" w:rsidRDefault="000E41EB" w:rsidP="00C83F90">
          <w:pPr>
            <w:pStyle w:val="WCPageNumber"/>
          </w:pPr>
          <w:r w:rsidRPr="00946121">
            <w:fldChar w:fldCharType="begin"/>
          </w:r>
          <w:r w:rsidRPr="00946121">
            <w:instrText xml:space="preserve"> PAGE   \* MERGEFORMAT </w:instrText>
          </w:r>
          <w:r w:rsidRPr="00946121">
            <w:fldChar w:fldCharType="separate"/>
          </w:r>
          <w:r>
            <w:rPr>
              <w:noProof/>
            </w:rPr>
            <w:t>2</w:t>
          </w:r>
          <w:r w:rsidRPr="00946121">
            <w:fldChar w:fldCharType="end"/>
          </w:r>
        </w:p>
      </w:tc>
      <w:tc>
        <w:tcPr>
          <w:tcW w:w="2000" w:type="pct"/>
          <w:shd w:val="clear" w:color="auto" w:fill="auto"/>
        </w:tcPr>
        <w:p w14:paraId="0CC6D8B9" w14:textId="77777777" w:rsidR="000E41EB" w:rsidRPr="00422980" w:rsidRDefault="000E41EB" w:rsidP="00C83F90">
          <w:pPr>
            <w:pStyle w:val="Rodap"/>
            <w:jc w:val="right"/>
            <w:rPr>
              <w:lang w:val="en-GB"/>
            </w:rPr>
          </w:pPr>
        </w:p>
      </w:tc>
    </w:tr>
  </w:tbl>
  <w:p w14:paraId="75E009FC" w14:textId="77777777" w:rsidR="000E41EB" w:rsidRPr="00C83F90" w:rsidRDefault="000E41EB" w:rsidP="00422980">
    <w:pPr>
      <w:pStyle w:val="Rodap"/>
      <w:rPr>
        <w:sz w:val="8"/>
        <w:lang w:val="en-GB"/>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50053" w14:textId="00DE2580" w:rsidR="000E41EB" w:rsidRDefault="000E41EB" w:rsidP="003E7B3F">
    <w:pPr>
      <w:pStyle w:val="Rodap"/>
    </w:pPr>
  </w:p>
  <w:tbl>
    <w:tblPr>
      <w:tblW w:w="9360" w:type="dxa"/>
      <w:tblLayout w:type="fixed"/>
      <w:tblLook w:val="0000" w:firstRow="0" w:lastRow="0" w:firstColumn="0" w:lastColumn="0" w:noHBand="0" w:noVBand="0"/>
    </w:tblPr>
    <w:tblGrid>
      <w:gridCol w:w="3120"/>
      <w:gridCol w:w="3120"/>
      <w:gridCol w:w="3120"/>
    </w:tblGrid>
    <w:tr w:rsidR="003E7B3F" w14:paraId="365DC083" w14:textId="77777777" w:rsidTr="00C83F90">
      <w:tc>
        <w:tcPr>
          <w:tcW w:w="3120" w:type="dxa"/>
          <w:vAlign w:val="bottom"/>
        </w:tcPr>
        <w:p w14:paraId="495175B4" w14:textId="00206F44" w:rsidR="003E7B3F" w:rsidRPr="00C83F90" w:rsidRDefault="003E7B3F" w:rsidP="00C83F90">
          <w:pPr>
            <w:pStyle w:val="Rodap"/>
            <w:rPr>
              <w:sz w:val="12"/>
            </w:rPr>
          </w:pPr>
        </w:p>
      </w:tc>
      <w:tc>
        <w:tcPr>
          <w:tcW w:w="3120" w:type="dxa"/>
        </w:tcPr>
        <w:p w14:paraId="551D5820" w14:textId="77777777" w:rsidR="003E7B3F" w:rsidRDefault="003E7B3F" w:rsidP="00C83F90">
          <w:pPr>
            <w:pStyle w:val="WCPageNumber"/>
          </w:pPr>
        </w:p>
      </w:tc>
      <w:tc>
        <w:tcPr>
          <w:tcW w:w="3120" w:type="dxa"/>
        </w:tcPr>
        <w:p w14:paraId="61CAA661" w14:textId="77777777" w:rsidR="003E7B3F" w:rsidRDefault="003E7B3F" w:rsidP="00C83F90">
          <w:pPr>
            <w:pStyle w:val="Rodap"/>
            <w:jc w:val="right"/>
          </w:pPr>
        </w:p>
      </w:tc>
    </w:tr>
  </w:tbl>
  <w:p w14:paraId="655141AA" w14:textId="77777777" w:rsidR="003E7B3F" w:rsidRPr="00C83F90" w:rsidRDefault="003E7B3F" w:rsidP="000E41EB">
    <w:pPr>
      <w:pStyle w:val="Rodap"/>
      <w:rPr>
        <w:sz w:val="8"/>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5C73F" w14:textId="4E15CFBF" w:rsidR="00233A24" w:rsidRPr="00EB0D6C" w:rsidRDefault="00233A24" w:rsidP="00233A24">
    <w:pPr>
      <w:pStyle w:val="Rodap"/>
      <w:jc w:val="center"/>
      <w:rPr>
        <w:sz w:val="24"/>
        <w:szCs w:val="24"/>
      </w:rPr>
    </w:pPr>
    <w:r w:rsidRPr="00EB0D6C">
      <w:rPr>
        <w:sz w:val="24"/>
        <w:szCs w:val="24"/>
      </w:rPr>
      <w:t>(</w:t>
    </w:r>
    <w:r w:rsidRPr="00EB0D6C">
      <w:rPr>
        <w:i/>
        <w:iCs/>
        <w:sz w:val="24"/>
        <w:szCs w:val="24"/>
      </w:rPr>
      <w:t>Signature Page to Indenture</w:t>
    </w:r>
    <w:r w:rsidRPr="00EB0D6C">
      <w:rPr>
        <w:sz w:val="24"/>
        <w:szCs w:val="24"/>
      </w:rPr>
      <w:t>)</w:t>
    </w:r>
  </w:p>
  <w:tbl>
    <w:tblPr>
      <w:tblW w:w="9360" w:type="dxa"/>
      <w:tblLayout w:type="fixed"/>
      <w:tblLook w:val="0000" w:firstRow="0" w:lastRow="0" w:firstColumn="0" w:lastColumn="0" w:noHBand="0" w:noVBand="0"/>
    </w:tblPr>
    <w:tblGrid>
      <w:gridCol w:w="3744"/>
      <w:gridCol w:w="1872"/>
      <w:gridCol w:w="3744"/>
    </w:tblGrid>
    <w:tr w:rsidR="00233A24" w:rsidRPr="00821FA1" w14:paraId="2743CEBD" w14:textId="77777777" w:rsidTr="00C83F90">
      <w:tc>
        <w:tcPr>
          <w:tcW w:w="2000" w:type="pct"/>
          <w:shd w:val="clear" w:color="auto" w:fill="auto"/>
          <w:vAlign w:val="bottom"/>
        </w:tcPr>
        <w:p w14:paraId="28EDC3B4" w14:textId="77593FE8" w:rsidR="00233A24" w:rsidRPr="00C83F90" w:rsidRDefault="00233A24" w:rsidP="00C83F90">
          <w:pPr>
            <w:pStyle w:val="Rodap"/>
            <w:rPr>
              <w:sz w:val="12"/>
              <w:lang w:val="en-GB"/>
            </w:rPr>
          </w:pPr>
        </w:p>
      </w:tc>
      <w:tc>
        <w:tcPr>
          <w:tcW w:w="1000" w:type="pct"/>
          <w:shd w:val="clear" w:color="auto" w:fill="auto"/>
        </w:tcPr>
        <w:p w14:paraId="447996AC" w14:textId="260A728F" w:rsidR="00233A24" w:rsidRPr="00946121" w:rsidRDefault="00233A24" w:rsidP="00C83F90">
          <w:pPr>
            <w:pStyle w:val="WCPageNumber"/>
          </w:pPr>
        </w:p>
      </w:tc>
      <w:tc>
        <w:tcPr>
          <w:tcW w:w="2000" w:type="pct"/>
          <w:shd w:val="clear" w:color="auto" w:fill="auto"/>
        </w:tcPr>
        <w:p w14:paraId="07962CDD" w14:textId="77777777" w:rsidR="00233A24" w:rsidRPr="00422980" w:rsidRDefault="00233A24" w:rsidP="00C83F90">
          <w:pPr>
            <w:pStyle w:val="Rodap"/>
            <w:jc w:val="right"/>
            <w:rPr>
              <w:lang w:val="en-GB"/>
            </w:rPr>
          </w:pPr>
        </w:p>
      </w:tc>
    </w:tr>
  </w:tbl>
  <w:p w14:paraId="6F5EE1D4" w14:textId="77777777" w:rsidR="00233A24" w:rsidRPr="00C83F90" w:rsidRDefault="00233A24" w:rsidP="00422980">
    <w:pPr>
      <w:pStyle w:val="Rodap"/>
      <w:rPr>
        <w:sz w:val="8"/>
        <w:lang w:val="en-GB"/>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AE275" w14:textId="49086141" w:rsidR="00233A30" w:rsidRDefault="00233A30" w:rsidP="00233A30">
    <w:pPr>
      <w:pStyle w:val="Rodap"/>
    </w:pPr>
  </w:p>
  <w:tbl>
    <w:tblPr>
      <w:tblW w:w="9360" w:type="dxa"/>
      <w:tblLayout w:type="fixed"/>
      <w:tblLook w:val="0000" w:firstRow="0" w:lastRow="0" w:firstColumn="0" w:lastColumn="0" w:noHBand="0" w:noVBand="0"/>
    </w:tblPr>
    <w:tblGrid>
      <w:gridCol w:w="3744"/>
      <w:gridCol w:w="1872"/>
      <w:gridCol w:w="3744"/>
    </w:tblGrid>
    <w:tr w:rsidR="00233A30" w:rsidRPr="00821FA1" w14:paraId="613021DD" w14:textId="77777777" w:rsidTr="00C83F90">
      <w:tc>
        <w:tcPr>
          <w:tcW w:w="2000" w:type="pct"/>
          <w:shd w:val="clear" w:color="auto" w:fill="auto"/>
          <w:vAlign w:val="bottom"/>
        </w:tcPr>
        <w:p w14:paraId="3E8D7757" w14:textId="35F59252" w:rsidR="00233A30" w:rsidRPr="00C83F90" w:rsidRDefault="00233A30" w:rsidP="00C83F90">
          <w:pPr>
            <w:pStyle w:val="Rodap"/>
            <w:rPr>
              <w:sz w:val="12"/>
              <w:lang w:val="en-GB"/>
            </w:rPr>
          </w:pPr>
        </w:p>
      </w:tc>
      <w:tc>
        <w:tcPr>
          <w:tcW w:w="1000" w:type="pct"/>
          <w:shd w:val="clear" w:color="auto" w:fill="auto"/>
        </w:tcPr>
        <w:p w14:paraId="5428202B" w14:textId="77777777" w:rsidR="00233A30" w:rsidRPr="00946121" w:rsidRDefault="00233A30" w:rsidP="00C83F90">
          <w:pPr>
            <w:pStyle w:val="WCPageNumber"/>
          </w:pPr>
        </w:p>
      </w:tc>
      <w:tc>
        <w:tcPr>
          <w:tcW w:w="2000" w:type="pct"/>
          <w:shd w:val="clear" w:color="auto" w:fill="auto"/>
        </w:tcPr>
        <w:p w14:paraId="2266EA1D" w14:textId="77777777" w:rsidR="00233A30" w:rsidRPr="00422980" w:rsidRDefault="00233A30" w:rsidP="00C83F90">
          <w:pPr>
            <w:pStyle w:val="Rodap"/>
            <w:jc w:val="right"/>
            <w:rPr>
              <w:lang w:val="en-GB"/>
            </w:rPr>
          </w:pPr>
        </w:p>
      </w:tc>
    </w:tr>
  </w:tbl>
  <w:p w14:paraId="0E90187E" w14:textId="77777777" w:rsidR="00233A30" w:rsidRPr="00C83F90" w:rsidRDefault="00233A30" w:rsidP="00422980">
    <w:pPr>
      <w:pStyle w:val="Rodap"/>
      <w:rPr>
        <w:sz w:val="8"/>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02CB3" w14:textId="77777777" w:rsidR="00697D04" w:rsidRPr="00821FA1" w:rsidRDefault="00697D04">
      <w:r w:rsidRPr="00821FA1">
        <w:separator/>
      </w:r>
    </w:p>
  </w:footnote>
  <w:footnote w:type="continuationSeparator" w:id="0">
    <w:p w14:paraId="01E6AD62" w14:textId="77777777" w:rsidR="00697D04" w:rsidRPr="00821FA1" w:rsidRDefault="00697D04">
      <w:r w:rsidRPr="00821FA1">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19CA7" w14:textId="77777777" w:rsidR="008131A5" w:rsidRDefault="008131A5">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D5783" w14:textId="77777777" w:rsidR="008131A5" w:rsidRDefault="008131A5">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B2339" w14:textId="77777777" w:rsidR="008131A5" w:rsidRDefault="008131A5">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D1FEC" w14:textId="3E70B7F4" w:rsidR="000E41EB" w:rsidRDefault="000E41EB" w:rsidP="000A74D8">
    <w:pPr>
      <w:pStyle w:val="Cabealho"/>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FFA6E" w14:textId="054DCE68" w:rsidR="000E41EB" w:rsidRPr="000E41EB" w:rsidRDefault="001B2167" w:rsidP="001B2167">
    <w:pPr>
      <w:pStyle w:val="Cabealho"/>
      <w:jc w:val="center"/>
    </w:pPr>
    <w:r>
      <w:t>TABLE OF CONTENTS</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323C5" w14:textId="77777777" w:rsidR="000E41EB" w:rsidRDefault="000E41EB">
    <w:pPr>
      <w:pStyle w:val="Cabealho"/>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6A05E" w14:textId="77777777" w:rsidR="000E41EB" w:rsidRPr="000E41EB" w:rsidRDefault="000E41EB" w:rsidP="000E41E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2D5"/>
    <w:multiLevelType w:val="multilevel"/>
    <w:tmpl w:val="585E6C66"/>
    <w:name w:val="Definition_1"/>
    <w:lvl w:ilvl="0">
      <w:start w:val="1"/>
      <w:numFmt w:val="none"/>
      <w:pStyle w:val="Definition1"/>
      <w:suff w:val="nothing"/>
      <w:lvlText w:val=""/>
      <w:lvlJc w:val="left"/>
      <w:pPr>
        <w:ind w:left="0" w:firstLine="1440"/>
      </w:pPr>
      <w:rPr>
        <w:rFonts w:hint="default"/>
      </w:rPr>
    </w:lvl>
    <w:lvl w:ilvl="1">
      <w:start w:val="1"/>
      <w:numFmt w:val="decimal"/>
      <w:pStyle w:val="Definition2"/>
      <w:lvlText w:val="(%2)"/>
      <w:lvlJc w:val="left"/>
      <w:pPr>
        <w:tabs>
          <w:tab w:val="num" w:pos="1440"/>
        </w:tabs>
        <w:ind w:left="720" w:firstLine="720"/>
      </w:pPr>
      <w:rPr>
        <w:rFonts w:hint="default"/>
      </w:rPr>
    </w:lvl>
    <w:lvl w:ilvl="2">
      <w:start w:val="1"/>
      <w:numFmt w:val="upperLetter"/>
      <w:pStyle w:val="Definition3"/>
      <w:lvlText w:val="(%3)"/>
      <w:lvlJc w:val="left"/>
      <w:pPr>
        <w:tabs>
          <w:tab w:val="num" w:pos="2160"/>
        </w:tabs>
        <w:ind w:left="720" w:firstLine="1440"/>
      </w:pPr>
      <w:rPr>
        <w:rFonts w:hint="default"/>
      </w:rPr>
    </w:lvl>
    <w:lvl w:ilvl="3">
      <w:start w:val="1"/>
      <w:numFmt w:val="upperLetter"/>
      <w:pStyle w:val="Definition4"/>
      <w:lvlText w:val="(%4)"/>
      <w:lvlJc w:val="left"/>
      <w:pPr>
        <w:tabs>
          <w:tab w:val="num" w:pos="3600"/>
        </w:tabs>
        <w:ind w:left="2160" w:firstLine="720"/>
      </w:pPr>
      <w:rPr>
        <w:rFonts w:hint="default"/>
      </w:rPr>
    </w:lvl>
    <w:lvl w:ilvl="4">
      <w:start w:val="1"/>
      <w:numFmt w:val="decimal"/>
      <w:pStyle w:val="Definition5"/>
      <w:lvlText w:val="(%5)"/>
      <w:lvlJc w:val="left"/>
      <w:pPr>
        <w:tabs>
          <w:tab w:val="num" w:pos="4320"/>
        </w:tabs>
        <w:ind w:left="2880" w:firstLine="720"/>
      </w:pPr>
      <w:rPr>
        <w:rFonts w:hint="default"/>
      </w:rPr>
    </w:lvl>
    <w:lvl w:ilvl="5">
      <w:start w:val="1"/>
      <w:numFmt w:val="upperRoman"/>
      <w:pStyle w:val="Definition6"/>
      <w:lvlText w:val="(%6)"/>
      <w:lvlJc w:val="left"/>
      <w:pPr>
        <w:tabs>
          <w:tab w:val="num" w:pos="5041"/>
        </w:tabs>
        <w:ind w:left="5041"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4A02C84"/>
    <w:multiLevelType w:val="hybridMultilevel"/>
    <w:tmpl w:val="E0BE9582"/>
    <w:name w:val="wBullet3"/>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E77DE6"/>
    <w:multiLevelType w:val="hybridMultilevel"/>
    <w:tmpl w:val="0608C5BE"/>
    <w:name w:val="wBullet4"/>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A637F"/>
    <w:multiLevelType w:val="multilevel"/>
    <w:tmpl w:val="39329314"/>
    <w:name w:val="Schedule"/>
    <w:lvl w:ilvl="0">
      <w:start w:val="1"/>
      <w:numFmt w:val="upperLetter"/>
      <w:pStyle w:val="Schedule1"/>
      <w:suff w:val="nothing"/>
      <w:lvlText w:val="Schedule %1"/>
      <w:lvlJc w:val="left"/>
      <w:pPr>
        <w:ind w:left="0" w:firstLine="0"/>
      </w:pPr>
      <w:rPr>
        <w:rFonts w:ascii="Times New Roman" w:hAnsi="Times New Roman" w:cs="Times New Roman" w:hint="default"/>
        <w:b w:val="0"/>
        <w:i w:val="0"/>
        <w:color w:val="000000" w:themeColor="text1"/>
        <w:sz w:val="24"/>
      </w:rPr>
    </w:lvl>
    <w:lvl w:ilvl="1">
      <w:start w:val="1"/>
      <w:numFmt w:val="decimal"/>
      <w:pStyle w:val="Schedule2"/>
      <w:lvlText w:val="Part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4" w15:restartNumberingAfterBreak="0">
    <w:nsid w:val="23617166"/>
    <w:multiLevelType w:val="multilevel"/>
    <w:tmpl w:val="BC68590A"/>
    <w:name w:val="Heading"/>
    <w:lvl w:ilvl="0">
      <w:start w:val="1"/>
      <w:numFmt w:val="decimal"/>
      <w:pStyle w:val="Ttulo1"/>
      <w:suff w:val="nothing"/>
      <w:lvlText w:val="Article %1"/>
      <w:lvlJc w:val="left"/>
      <w:pPr>
        <w:ind w:left="0" w:firstLine="0"/>
      </w:pPr>
      <w:rPr>
        <w:rFonts w:ascii="Times New Roman" w:hAnsi="Times New Roman" w:cs="Times New Roman" w:hint="default"/>
        <w:b w:val="0"/>
        <w:i w:val="0"/>
        <w:color w:val="000000" w:themeColor="text1"/>
        <w:sz w:val="22"/>
        <w:u w:val="single"/>
      </w:rPr>
    </w:lvl>
    <w:lvl w:ilvl="1">
      <w:start w:val="1"/>
      <w:numFmt w:val="decimalZero"/>
      <w:pStyle w:val="Ttulo2"/>
      <w:isLgl/>
      <w:lvlText w:val="Section %1.%2"/>
      <w:lvlJc w:val="left"/>
      <w:pPr>
        <w:tabs>
          <w:tab w:val="num" w:pos="2160"/>
        </w:tabs>
        <w:ind w:left="0" w:firstLine="1440"/>
      </w:pPr>
      <w:rPr>
        <w:rFonts w:ascii="Times New Roman" w:hAnsi="Times New Roman" w:cs="Times New Roman" w:hint="default"/>
        <w:b w:val="0"/>
        <w:i w:val="0"/>
        <w:caps/>
        <w:color w:val="000000" w:themeColor="text1"/>
        <w:sz w:val="22"/>
      </w:rPr>
    </w:lvl>
    <w:lvl w:ilvl="2">
      <w:start w:val="1"/>
      <w:numFmt w:val="decimal"/>
      <w:pStyle w:val="Ttulo3"/>
      <w:lvlText w:val="(%3)"/>
      <w:lvlJc w:val="left"/>
      <w:pPr>
        <w:tabs>
          <w:tab w:val="num" w:pos="2160"/>
        </w:tabs>
        <w:ind w:left="0" w:firstLine="1440"/>
      </w:pPr>
      <w:rPr>
        <w:rFonts w:ascii="Times New Roman" w:eastAsia="MS Mincho" w:hAnsi="Times New Roman" w:cs="Times New Roman" w:hint="default"/>
        <w:color w:val="000000" w:themeColor="text1"/>
        <w:sz w:val="22"/>
      </w:rPr>
    </w:lvl>
    <w:lvl w:ilvl="3">
      <w:start w:val="1"/>
      <w:numFmt w:val="lowerLetter"/>
      <w:pStyle w:val="Ttulo4"/>
      <w:lvlText w:val="(%4)"/>
      <w:lvlJc w:val="left"/>
      <w:pPr>
        <w:tabs>
          <w:tab w:val="num" w:pos="2160"/>
        </w:tabs>
        <w:ind w:left="0" w:firstLine="1440"/>
      </w:pPr>
      <w:rPr>
        <w:rFonts w:ascii="Times New Roman" w:eastAsia="MS Mincho" w:hAnsi="Times New Roman" w:cs="Times New Roman" w:hint="default"/>
        <w:color w:val="000000" w:themeColor="text1"/>
        <w:sz w:val="22"/>
      </w:rPr>
    </w:lvl>
    <w:lvl w:ilvl="4">
      <w:start w:val="1"/>
      <w:numFmt w:val="lowerLetter"/>
      <w:pStyle w:val="Ttulo5"/>
      <w:lvlText w:val="(%5)"/>
      <w:lvlJc w:val="left"/>
      <w:pPr>
        <w:tabs>
          <w:tab w:val="num" w:pos="1440"/>
        </w:tabs>
        <w:ind w:left="720" w:firstLine="720"/>
      </w:pPr>
      <w:rPr>
        <w:rFonts w:ascii="Times New Roman" w:eastAsia="MS Mincho" w:hAnsi="Times New Roman" w:cs="Times New Roman" w:hint="default"/>
        <w:color w:val="000000" w:themeColor="text1"/>
        <w:sz w:val="22"/>
      </w:rPr>
    </w:lvl>
    <w:lvl w:ilvl="5">
      <w:start w:val="1"/>
      <w:numFmt w:val="lowerRoman"/>
      <w:pStyle w:val="Ttulo6"/>
      <w:lvlText w:val="(%6)"/>
      <w:lvlJc w:val="left"/>
      <w:pPr>
        <w:tabs>
          <w:tab w:val="num" w:pos="2880"/>
        </w:tabs>
        <w:ind w:left="1440" w:firstLine="720"/>
      </w:pPr>
      <w:rPr>
        <w:rFonts w:ascii="Times New Roman" w:eastAsia="MS Mincho" w:hAnsi="Times New Roman" w:cs="Times New Roman" w:hint="default"/>
        <w:color w:val="000000" w:themeColor="text1"/>
        <w:sz w:val="22"/>
      </w:rPr>
    </w:lvl>
    <w:lvl w:ilvl="6">
      <w:start w:val="1"/>
      <w:numFmt w:val="upperLetter"/>
      <w:pStyle w:val="Ttulo7"/>
      <w:lvlText w:val="(%7)"/>
      <w:lvlJc w:val="left"/>
      <w:pPr>
        <w:tabs>
          <w:tab w:val="num" w:pos="3600"/>
        </w:tabs>
        <w:ind w:left="2160" w:firstLine="720"/>
      </w:pPr>
      <w:rPr>
        <w:rFonts w:ascii="Times New Roman" w:eastAsia="MS Mincho" w:hAnsi="Times New Roman" w:cs="Times New Roman" w:hint="default"/>
        <w:color w:val="000000" w:themeColor="text1"/>
        <w:sz w:val="22"/>
      </w:rPr>
    </w:lvl>
    <w:lvl w:ilvl="7">
      <w:start w:val="1"/>
      <w:numFmt w:val="decimal"/>
      <w:pStyle w:val="Ttulo8"/>
      <w:lvlText w:val="(%8)"/>
      <w:lvlJc w:val="left"/>
      <w:pPr>
        <w:tabs>
          <w:tab w:val="num" w:pos="4320"/>
        </w:tabs>
        <w:ind w:left="2160" w:firstLine="1440"/>
      </w:pPr>
      <w:rPr>
        <w:rFonts w:ascii="Times New Roman" w:eastAsia="MS Mincho" w:hAnsi="Times New Roman" w:cs="Times New Roman" w:hint="default"/>
        <w:color w:val="000000" w:themeColor="text1"/>
        <w:sz w:val="22"/>
      </w:rPr>
    </w:lvl>
    <w:lvl w:ilvl="8">
      <w:start w:val="1"/>
      <w:numFmt w:val="decimal"/>
      <w:pStyle w:val="Ttulo9"/>
      <w:lvlText w:val="%9."/>
      <w:lvlJc w:val="left"/>
      <w:pPr>
        <w:tabs>
          <w:tab w:val="num" w:pos="5040"/>
        </w:tabs>
        <w:ind w:left="0" w:firstLine="4320"/>
      </w:pPr>
      <w:rPr>
        <w:rFonts w:ascii="Times New Roman" w:eastAsia="MS Mincho" w:hAnsi="Times New Roman" w:cs="Times New Roman" w:hint="default"/>
        <w:color w:val="000000" w:themeColor="text1"/>
        <w:sz w:val="22"/>
      </w:rPr>
    </w:lvl>
  </w:abstractNum>
  <w:abstractNum w:abstractNumId="5" w15:restartNumberingAfterBreak="0">
    <w:nsid w:val="262D4BEB"/>
    <w:multiLevelType w:val="multilevel"/>
    <w:tmpl w:val="C570FE38"/>
    <w:name w:val="Exhibit"/>
    <w:lvl w:ilvl="0">
      <w:start w:val="1"/>
      <w:numFmt w:val="upperLetter"/>
      <w:pStyle w:val="Exhibit1"/>
      <w:suff w:val="nothing"/>
      <w:lvlText w:val="Exhibit %1"/>
      <w:lvlJc w:val="left"/>
      <w:pPr>
        <w:ind w:left="0" w:firstLine="0"/>
      </w:pPr>
      <w:rPr>
        <w:rFonts w:ascii="Times New Roman" w:hAnsi="Times New Roman" w:cs="Times New Roman" w:hint="default"/>
        <w:b w:val="0"/>
        <w:i w:val="0"/>
        <w:color w:val="000000" w:themeColor="text1"/>
        <w:sz w:val="24"/>
      </w:rPr>
    </w:lvl>
    <w:lvl w:ilvl="1">
      <w:start w:val="1"/>
      <w:numFmt w:val="decimal"/>
      <w:pStyle w:val="Exhibit2"/>
      <w:lvlText w:val="Part %2"/>
      <w:lvlJc w:val="left"/>
      <w:pPr>
        <w:ind w:left="0" w:firstLine="0"/>
      </w:pPr>
      <w:rPr>
        <w:rFonts w:ascii="Times New Roman" w:eastAsia="MS Mincho" w:hAnsi="Times New Roman" w:cs="Times New Roman" w:hint="default"/>
        <w:b/>
        <w:i w:val="0"/>
        <w:color w:val="000000" w:themeColor="text1"/>
        <w:sz w:val="22"/>
      </w:rPr>
    </w:lvl>
    <w:lvl w:ilvl="2">
      <w:start w:val="1"/>
      <w:numFmt w:val="decimal"/>
      <w:pStyle w:val="Exhibit3"/>
      <w:lvlText w:val="%3."/>
      <w:lvlJc w:val="left"/>
      <w:pPr>
        <w:tabs>
          <w:tab w:val="num" w:pos="720"/>
        </w:tabs>
        <w:ind w:left="720" w:hanging="720"/>
      </w:pPr>
      <w:rPr>
        <w:rFonts w:ascii="Times New Roman" w:hAnsi="Times New Roman" w:hint="default"/>
        <w:color w:val="000000" w:themeColor="text1"/>
      </w:rPr>
    </w:lvl>
    <w:lvl w:ilvl="3">
      <w:start w:val="1"/>
      <w:numFmt w:val="decimal"/>
      <w:pStyle w:val="Exhibit4"/>
      <w:lvlText w:val="Section %4."/>
      <w:lvlJc w:val="left"/>
      <w:pPr>
        <w:tabs>
          <w:tab w:val="num" w:pos="720"/>
        </w:tabs>
        <w:ind w:left="0" w:firstLine="0"/>
      </w:pPr>
      <w:rPr>
        <w:rFonts w:ascii="Times New Roman" w:hAnsi="Times New Roman" w:hint="default"/>
        <w:b w:val="0"/>
        <w:i w:val="0"/>
        <w:color w:val="000000" w:themeColor="text1"/>
      </w:rPr>
    </w:lvl>
    <w:lvl w:ilvl="4">
      <w:start w:val="1"/>
      <w:numFmt w:val="lowerLetter"/>
      <w:pStyle w:val="Exhibit5"/>
      <w:lvlText w:val="(%5)"/>
      <w:lvlJc w:val="left"/>
      <w:pPr>
        <w:tabs>
          <w:tab w:val="num" w:pos="1440"/>
        </w:tabs>
        <w:ind w:left="1440" w:hanging="720"/>
      </w:pPr>
      <w:rPr>
        <w:rFonts w:hint="default"/>
        <w:color w:val="000000" w:themeColor="text1"/>
      </w:rPr>
    </w:lvl>
    <w:lvl w:ilvl="5">
      <w:start w:val="1"/>
      <w:numFmt w:val="lowerRoman"/>
      <w:pStyle w:val="Exhibit6"/>
      <w:lvlText w:val="(%6)"/>
      <w:lvlJc w:val="left"/>
      <w:pPr>
        <w:tabs>
          <w:tab w:val="num" w:pos="2160"/>
        </w:tabs>
        <w:ind w:left="2160" w:hanging="720"/>
      </w:pPr>
      <w:rPr>
        <w:rFonts w:hint="default"/>
        <w:color w:val="000000" w:themeColor="text1"/>
      </w:rPr>
    </w:lvl>
    <w:lvl w:ilvl="6">
      <w:start w:val="1"/>
      <w:numFmt w:val="upperLetter"/>
      <w:pStyle w:val="Exhibit7"/>
      <w:lvlText w:val="(%7)"/>
      <w:lvlJc w:val="left"/>
      <w:pPr>
        <w:tabs>
          <w:tab w:val="num" w:pos="2880"/>
        </w:tabs>
        <w:ind w:left="2880" w:hanging="720"/>
      </w:pPr>
      <w:rPr>
        <w:rFonts w:hint="default"/>
        <w:color w:val="000000" w:themeColor="text1"/>
      </w:rPr>
    </w:lvl>
    <w:lvl w:ilvl="7">
      <w:start w:val="1"/>
      <w:numFmt w:val="lowerLetter"/>
      <w:pStyle w:val="Exhibit8"/>
      <w:lvlText w:val="(%8)"/>
      <w:lvlJc w:val="left"/>
      <w:pPr>
        <w:tabs>
          <w:tab w:val="num" w:pos="720"/>
        </w:tabs>
        <w:ind w:left="720" w:hanging="720"/>
      </w:pPr>
      <w:rPr>
        <w:rFonts w:hint="default"/>
        <w:color w:val="000000" w:themeColor="text1"/>
      </w:rPr>
    </w:lvl>
    <w:lvl w:ilvl="8">
      <w:start w:val="1"/>
      <w:numFmt w:val="lowerRoman"/>
      <w:pStyle w:val="Exhibit9"/>
      <w:lvlText w:val="(%9)"/>
      <w:lvlJc w:val="left"/>
      <w:pPr>
        <w:tabs>
          <w:tab w:val="num" w:pos="1440"/>
        </w:tabs>
        <w:ind w:left="1440" w:hanging="720"/>
      </w:pPr>
      <w:rPr>
        <w:rFonts w:hint="default"/>
        <w:color w:val="000000" w:themeColor="text1"/>
      </w:rPr>
    </w:lvl>
  </w:abstractNum>
  <w:abstractNum w:abstractNumId="6" w15:restartNumberingAfterBreak="0">
    <w:nsid w:val="2B0768D5"/>
    <w:multiLevelType w:val="multilevel"/>
    <w:tmpl w:val="DE423BE0"/>
    <w:name w:val="Appendix"/>
    <w:lvl w:ilvl="0">
      <w:start w:val="1"/>
      <w:numFmt w:val="upperLetter"/>
      <w:pStyle w:val="Appendix1"/>
      <w:suff w:val="nothing"/>
      <w:lvlText w:val="Appendix %1"/>
      <w:lvlJc w:val="left"/>
      <w:pPr>
        <w:ind w:left="0" w:firstLine="0"/>
      </w:pPr>
      <w:rPr>
        <w:rFonts w:ascii="Times New Roman" w:hAnsi="Times New Roman" w:cs="Times New Roman" w:hint="default"/>
        <w:b w:val="0"/>
        <w:i w:val="0"/>
        <w:color w:val="000000" w:themeColor="text1"/>
        <w:sz w:val="24"/>
      </w:rPr>
    </w:lvl>
    <w:lvl w:ilvl="1">
      <w:start w:val="1"/>
      <w:numFmt w:val="decimal"/>
      <w:pStyle w:val="Appendix2"/>
      <w:lvlText w:val="Part %2"/>
      <w:lvlJc w:val="left"/>
      <w:pPr>
        <w:ind w:left="0" w:firstLine="0"/>
      </w:pPr>
      <w:rPr>
        <w:rFonts w:ascii="Times New Roman" w:hAnsi="Times New Roman" w:cs="Times New Roman" w:hint="default"/>
        <w:b/>
        <w:i w:val="0"/>
        <w:color w:val="000000" w:themeColor="text1"/>
        <w:sz w:val="22"/>
      </w:rPr>
    </w:lvl>
    <w:lvl w:ilvl="2">
      <w:start w:val="1"/>
      <w:numFmt w:val="decimal"/>
      <w:pStyle w:val="Appendix3"/>
      <w:lvlText w:val="%3."/>
      <w:lvlJc w:val="left"/>
      <w:pPr>
        <w:tabs>
          <w:tab w:val="num" w:pos="2160"/>
        </w:tabs>
        <w:ind w:left="0" w:firstLine="1440"/>
      </w:pPr>
      <w:rPr>
        <w:rFonts w:hint="default"/>
      </w:rPr>
    </w:lvl>
    <w:lvl w:ilvl="3">
      <w:start w:val="1"/>
      <w:numFmt w:val="decimal"/>
      <w:pStyle w:val="Appendix4"/>
      <w:lvlText w:val="%3.%4"/>
      <w:lvlJc w:val="left"/>
      <w:pPr>
        <w:tabs>
          <w:tab w:val="num" w:pos="2160"/>
        </w:tabs>
        <w:ind w:left="0" w:firstLine="1440"/>
      </w:pPr>
      <w:rPr>
        <w:rFonts w:hint="default"/>
        <w:b w:val="0"/>
        <w:i w:val="0"/>
      </w:rPr>
    </w:lvl>
    <w:lvl w:ilvl="4">
      <w:start w:val="1"/>
      <w:numFmt w:val="lowerLetter"/>
      <w:pStyle w:val="Appendix5"/>
      <w:lvlText w:val="(%5)"/>
      <w:lvlJc w:val="left"/>
      <w:pPr>
        <w:tabs>
          <w:tab w:val="num" w:pos="1440"/>
        </w:tabs>
        <w:ind w:left="0" w:firstLine="1440"/>
      </w:pPr>
      <w:rPr>
        <w:rFonts w:hint="default"/>
      </w:rPr>
    </w:lvl>
    <w:lvl w:ilvl="5">
      <w:start w:val="1"/>
      <w:numFmt w:val="lowerRoman"/>
      <w:pStyle w:val="Appendix6"/>
      <w:lvlText w:val="(%6)"/>
      <w:lvlJc w:val="left"/>
      <w:pPr>
        <w:tabs>
          <w:tab w:val="num" w:pos="2160"/>
        </w:tabs>
        <w:ind w:left="720" w:firstLine="720"/>
      </w:pPr>
      <w:rPr>
        <w:rFonts w:hint="default"/>
      </w:rPr>
    </w:lvl>
    <w:lvl w:ilvl="6">
      <w:start w:val="1"/>
      <w:numFmt w:val="upperLetter"/>
      <w:pStyle w:val="Appendix7"/>
      <w:lvlText w:val="(%7)"/>
      <w:lvlJc w:val="left"/>
      <w:pPr>
        <w:tabs>
          <w:tab w:val="num" w:pos="2880"/>
        </w:tabs>
        <w:ind w:left="1440" w:firstLine="720"/>
      </w:pPr>
      <w:rPr>
        <w:rFonts w:hint="default"/>
      </w:rPr>
    </w:lvl>
    <w:lvl w:ilvl="7">
      <w:start w:val="1"/>
      <w:numFmt w:val="lowerLetter"/>
      <w:pStyle w:val="Appendix8"/>
      <w:lvlText w:val="(%8)"/>
      <w:lvlJc w:val="left"/>
      <w:pPr>
        <w:tabs>
          <w:tab w:val="num" w:pos="720"/>
        </w:tabs>
        <w:ind w:left="720" w:hanging="720"/>
      </w:pPr>
      <w:rPr>
        <w:rFonts w:hint="default"/>
      </w:rPr>
    </w:lvl>
    <w:lvl w:ilvl="8">
      <w:start w:val="1"/>
      <w:numFmt w:val="lowerRoman"/>
      <w:pStyle w:val="Appendix9"/>
      <w:lvlText w:val="(%9)"/>
      <w:lvlJc w:val="left"/>
      <w:pPr>
        <w:tabs>
          <w:tab w:val="num" w:pos="1440"/>
        </w:tabs>
        <w:ind w:left="1440" w:hanging="720"/>
      </w:pPr>
      <w:rPr>
        <w:rFonts w:hint="default"/>
      </w:rPr>
    </w:lvl>
  </w:abstractNum>
  <w:abstractNum w:abstractNumId="7" w15:restartNumberingAfterBreak="0">
    <w:nsid w:val="346B2968"/>
    <w:multiLevelType w:val="multilevel"/>
    <w:tmpl w:val="1DCEBD7E"/>
    <w:name w:val="wList1"/>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8" w15:restartNumberingAfterBreak="0">
    <w:nsid w:val="395E1399"/>
    <w:multiLevelType w:val="multilevel"/>
    <w:tmpl w:val="AF0A87B2"/>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1FA612F"/>
    <w:multiLevelType w:val="hybridMultilevel"/>
    <w:tmpl w:val="4948E2E2"/>
    <w:name w:val="wBullet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8754FA"/>
    <w:multiLevelType w:val="hybridMultilevel"/>
    <w:tmpl w:val="05F6FF98"/>
    <w:name w:val="Parties"/>
    <w:lvl w:ilvl="0" w:tplc="671278A0">
      <w:start w:val="1"/>
      <w:numFmt w:val="upperLetter"/>
      <w:lvlText w:val="(%1)"/>
      <w:lvlJc w:val="left"/>
      <w:pPr>
        <w:tabs>
          <w:tab w:val="num" w:pos="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D80418"/>
    <w:multiLevelType w:val="multilevel"/>
    <w:tmpl w:val="91D40680"/>
    <w:lvl w:ilvl="0">
      <w:start w:val="1"/>
      <w:numFmt w:val="decimal"/>
      <w:pStyle w:val="Randnummern"/>
      <w:lvlText w:val="%1."/>
      <w:lvlJc w:val="left"/>
      <w:pPr>
        <w:tabs>
          <w:tab w:val="num" w:pos="720"/>
        </w:tabs>
        <w:ind w:left="720" w:hanging="720"/>
      </w:pPr>
      <w:rPr>
        <w:rFonts w:hint="default"/>
        <w:sz w:val="20"/>
      </w:rPr>
    </w:lvl>
    <w:lvl w:ilvl="1">
      <w:start w:val="1"/>
      <w:numFmt w:val="decimal"/>
      <w:lvlRestart w:val="0"/>
      <w:pStyle w:val="AnlageK"/>
      <w:suff w:val="nothing"/>
      <w:lvlText w:val="Anlage K %2"/>
      <w:lvlJc w:val="left"/>
      <w:pPr>
        <w:ind w:left="0" w:firstLine="0"/>
      </w:pPr>
      <w:rPr>
        <w:rFonts w:hint="default"/>
      </w:rPr>
    </w:lvl>
    <w:lvl w:ilvl="2">
      <w:start w:val="1"/>
      <w:numFmt w:val="decimal"/>
      <w:lvlRestart w:val="0"/>
      <w:pStyle w:val="AnlageB"/>
      <w:suff w:val="nothing"/>
      <w:lvlText w:val="Anlage B %3"/>
      <w:lvlJc w:val="left"/>
      <w:pPr>
        <w:ind w:left="0" w:firstLine="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3E5BB2"/>
    <w:multiLevelType w:val="hybridMultilevel"/>
    <w:tmpl w:val="F53A3E52"/>
    <w:name w:val="wBullet"/>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126D73"/>
    <w:multiLevelType w:val="hybridMultilevel"/>
    <w:tmpl w:val="666E0518"/>
    <w:name w:val="wBullet1"/>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304928"/>
    <w:multiLevelType w:val="multilevel"/>
    <w:tmpl w:val="00BA4956"/>
    <w:lvl w:ilvl="0">
      <w:start w:val="1"/>
      <w:numFmt w:val="upperRoman"/>
      <w:pStyle w:val="Annex1"/>
      <w:suff w:val="nothing"/>
      <w:lvlText w:val="Annex %1"/>
      <w:lvlJc w:val="left"/>
      <w:pPr>
        <w:ind w:left="0" w:firstLine="0"/>
      </w:pPr>
      <w:rPr>
        <w:rFonts w:ascii="Times New Roman" w:hAnsi="Times New Roman" w:cs="Times New Roman" w:hint="default"/>
        <w:b w:val="0"/>
        <w:i w:val="0"/>
        <w:caps/>
        <w:sz w:val="22"/>
      </w:rPr>
    </w:lvl>
    <w:lvl w:ilvl="1">
      <w:start w:val="1"/>
      <w:numFmt w:val="decimal"/>
      <w:pStyle w:val="Annex2"/>
      <w:lvlText w:val="Part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3.%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17" w15:restartNumberingAfterBreak="0">
    <w:nsid w:val="6C622E84"/>
    <w:multiLevelType w:val="multilevel"/>
    <w:tmpl w:val="5EB6C36C"/>
    <w:name w:val="MT Parts"/>
    <w:lvl w:ilvl="0">
      <w:start w:val="1"/>
      <w:numFmt w:val="upperRoman"/>
      <w:lvlRestart w:val="0"/>
      <w:pStyle w:val="MTParts1"/>
      <w:suff w:val="nothing"/>
      <w:lvlText w:val="PART %1"/>
      <w:lvlJc w:val="center"/>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ordinalText"/>
      <w:pStyle w:val="MTParts2"/>
      <w:lvlText w:val="%2:"/>
      <w:lvlJc w:val="left"/>
      <w:pPr>
        <w:tabs>
          <w:tab w:val="num" w:pos="2880"/>
        </w:tabs>
        <w:ind w:left="0" w:firstLine="1440"/>
      </w:pPr>
      <w:rPr>
        <w:rFonts w:ascii="Times New Roman" w:hAnsi="Times New Roman" w:cs="Times New Roman"/>
        <w:b w:val="0"/>
        <w:i w:val="0"/>
        <w:caps/>
        <w:smallCaps w:val="0"/>
        <w:strike w:val="0"/>
        <w:dstrike w:val="0"/>
        <w:vanish w:val="0"/>
        <w:color w:val="auto"/>
        <w:sz w:val="24"/>
        <w:u w:val="none"/>
        <w:vertAlign w:val="baseline"/>
      </w:rPr>
    </w:lvl>
    <w:lvl w:ilvl="2">
      <w:start w:val="1"/>
      <w:numFmt w:val="upperLetter"/>
      <w:pStyle w:val="MTParts3"/>
      <w:lvlText w:val="%3."/>
      <w:lvlJc w:val="left"/>
      <w:pPr>
        <w:tabs>
          <w:tab w:val="num" w:pos="2880"/>
        </w:tabs>
        <w:ind w:left="0" w:firstLine="216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MTParts4"/>
      <w:lvlText w:val="%4."/>
      <w:lvlJc w:val="left"/>
      <w:pPr>
        <w:tabs>
          <w:tab w:val="num" w:pos="3600"/>
        </w:tabs>
        <w:ind w:left="2160" w:firstLine="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MTParts5"/>
      <w:lvlText w:val="%5."/>
      <w:lvlJc w:val="left"/>
      <w:pPr>
        <w:tabs>
          <w:tab w:val="num" w:pos="4320"/>
        </w:tabs>
        <w:ind w:left="2880" w:firstLine="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BE017A5"/>
    <w:multiLevelType w:val="hybridMultilevel"/>
    <w:tmpl w:val="3CE695F4"/>
    <w:name w:val="Recitals"/>
    <w:lvl w:ilvl="0" w:tplc="37F40F8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F25943"/>
    <w:multiLevelType w:val="multilevel"/>
    <w:tmpl w:val="574C855A"/>
    <w:name w:val="MT Standard Ind"/>
    <w:lvl w:ilvl="0">
      <w:start w:val="1"/>
      <w:numFmt w:val="none"/>
      <w:lvlRestart w:val="0"/>
      <w:pStyle w:val="MTStandardInd1"/>
      <w:suff w:val="nothing"/>
      <w:lvlText w:val=""/>
      <w:lvlJc w:val="left"/>
      <w:pPr>
        <w:ind w:left="0" w:firstLine="144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MTStandardInd2"/>
      <w:lvlText w:val="%1(%2)"/>
      <w:lvlJc w:val="left"/>
      <w:pPr>
        <w:tabs>
          <w:tab w:val="num" w:pos="2160"/>
        </w:tabs>
        <w:ind w:left="0" w:firstLine="144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MTStandardInd3"/>
      <w:lvlText w:val="(%3)"/>
      <w:lvlJc w:val="left"/>
      <w:pPr>
        <w:tabs>
          <w:tab w:val="num" w:pos="2160"/>
        </w:tabs>
        <w:ind w:left="720" w:firstLine="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pStyle w:val="MTStandardInd4"/>
      <w:lvlText w:val="(%4)"/>
      <w:lvlJc w:val="left"/>
      <w:pPr>
        <w:tabs>
          <w:tab w:val="num" w:pos="2880"/>
        </w:tabs>
        <w:ind w:left="1440" w:firstLine="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pStyle w:val="MTStandardInd5"/>
      <w:lvlText w:val="(%5)"/>
      <w:lvlJc w:val="left"/>
      <w:pPr>
        <w:tabs>
          <w:tab w:val="num" w:pos="3600"/>
        </w:tabs>
        <w:ind w:left="2160" w:firstLine="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pStyle w:val="MTStandardInd6"/>
      <w:lvlText w:val="(%6)"/>
      <w:lvlJc w:val="left"/>
      <w:pPr>
        <w:tabs>
          <w:tab w:val="num" w:pos="2836"/>
        </w:tabs>
        <w:ind w:left="2836" w:hanging="567"/>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2"/>
  </w:num>
  <w:num w:numId="3">
    <w:abstractNumId w:val="14"/>
  </w:num>
  <w:num w:numId="4">
    <w:abstractNumId w:val="15"/>
  </w:num>
  <w:num w:numId="5">
    <w:abstractNumId w:val="9"/>
  </w:num>
  <w:num w:numId="6">
    <w:abstractNumId w:val="1"/>
  </w:num>
  <w:num w:numId="7">
    <w:abstractNumId w:val="2"/>
  </w:num>
  <w:num w:numId="8">
    <w:abstractNumId w:val="7"/>
  </w:num>
  <w:num w:numId="9">
    <w:abstractNumId w:val="0"/>
  </w:num>
  <w:num w:numId="10">
    <w:abstractNumId w:val="4"/>
  </w:num>
  <w:num w:numId="11">
    <w:abstractNumId w:val="3"/>
  </w:num>
  <w:num w:numId="12">
    <w:abstractNumId w:val="6"/>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num>
  <w:num w:numId="17">
    <w:abstractNumId w:val="1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9"/>
  </w:num>
  <w:num w:numId="2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6E"/>
    <w:rsid w:val="00005A78"/>
    <w:rsid w:val="000060FF"/>
    <w:rsid w:val="00010026"/>
    <w:rsid w:val="000115BF"/>
    <w:rsid w:val="00011622"/>
    <w:rsid w:val="000233CE"/>
    <w:rsid w:val="00034590"/>
    <w:rsid w:val="000403B6"/>
    <w:rsid w:val="00041F4F"/>
    <w:rsid w:val="000546A1"/>
    <w:rsid w:val="000549D9"/>
    <w:rsid w:val="00061632"/>
    <w:rsid w:val="00062B3D"/>
    <w:rsid w:val="00063DAA"/>
    <w:rsid w:val="0006627D"/>
    <w:rsid w:val="00073413"/>
    <w:rsid w:val="0007708A"/>
    <w:rsid w:val="00081118"/>
    <w:rsid w:val="0008118A"/>
    <w:rsid w:val="000849C1"/>
    <w:rsid w:val="00093B75"/>
    <w:rsid w:val="00096922"/>
    <w:rsid w:val="000A07C9"/>
    <w:rsid w:val="000A166B"/>
    <w:rsid w:val="000A74D8"/>
    <w:rsid w:val="000B1632"/>
    <w:rsid w:val="000B5705"/>
    <w:rsid w:val="000C0137"/>
    <w:rsid w:val="000C11AC"/>
    <w:rsid w:val="000C11C6"/>
    <w:rsid w:val="000C5889"/>
    <w:rsid w:val="000C77F3"/>
    <w:rsid w:val="000D0D0E"/>
    <w:rsid w:val="000D1372"/>
    <w:rsid w:val="000D6D35"/>
    <w:rsid w:val="000E040A"/>
    <w:rsid w:val="000E1473"/>
    <w:rsid w:val="000E2C7A"/>
    <w:rsid w:val="000E41EB"/>
    <w:rsid w:val="000E4E8F"/>
    <w:rsid w:val="000F0EE3"/>
    <w:rsid w:val="000F15ED"/>
    <w:rsid w:val="000F4F2B"/>
    <w:rsid w:val="001001DE"/>
    <w:rsid w:val="00116577"/>
    <w:rsid w:val="00121B58"/>
    <w:rsid w:val="001241E8"/>
    <w:rsid w:val="001361DF"/>
    <w:rsid w:val="0014273E"/>
    <w:rsid w:val="00143A60"/>
    <w:rsid w:val="001450FF"/>
    <w:rsid w:val="00146B40"/>
    <w:rsid w:val="00147CD9"/>
    <w:rsid w:val="00150B51"/>
    <w:rsid w:val="001537E4"/>
    <w:rsid w:val="00157B38"/>
    <w:rsid w:val="0016113C"/>
    <w:rsid w:val="00162823"/>
    <w:rsid w:val="0017170F"/>
    <w:rsid w:val="0017605F"/>
    <w:rsid w:val="0019143D"/>
    <w:rsid w:val="001950B9"/>
    <w:rsid w:val="001A27A1"/>
    <w:rsid w:val="001A4DA9"/>
    <w:rsid w:val="001B0338"/>
    <w:rsid w:val="001B2167"/>
    <w:rsid w:val="001B7A0C"/>
    <w:rsid w:val="001C7761"/>
    <w:rsid w:val="001C7E3B"/>
    <w:rsid w:val="001D564D"/>
    <w:rsid w:val="001E0635"/>
    <w:rsid w:val="001E09B1"/>
    <w:rsid w:val="001F730D"/>
    <w:rsid w:val="00200B15"/>
    <w:rsid w:val="00210883"/>
    <w:rsid w:val="00213C36"/>
    <w:rsid w:val="002151A9"/>
    <w:rsid w:val="00233248"/>
    <w:rsid w:val="00233A24"/>
    <w:rsid w:val="00233A30"/>
    <w:rsid w:val="00233A8D"/>
    <w:rsid w:val="002346C3"/>
    <w:rsid w:val="0024123F"/>
    <w:rsid w:val="00242C7C"/>
    <w:rsid w:val="00247208"/>
    <w:rsid w:val="00251665"/>
    <w:rsid w:val="00256050"/>
    <w:rsid w:val="00257CB6"/>
    <w:rsid w:val="00281DD1"/>
    <w:rsid w:val="002825ED"/>
    <w:rsid w:val="00285AFA"/>
    <w:rsid w:val="002904A6"/>
    <w:rsid w:val="00297C3C"/>
    <w:rsid w:val="002A2BF5"/>
    <w:rsid w:val="002A3044"/>
    <w:rsid w:val="002A3D59"/>
    <w:rsid w:val="002A5A17"/>
    <w:rsid w:val="002A7E44"/>
    <w:rsid w:val="002B10AD"/>
    <w:rsid w:val="002B415A"/>
    <w:rsid w:val="002C4151"/>
    <w:rsid w:val="002D0240"/>
    <w:rsid w:val="002D4DB5"/>
    <w:rsid w:val="002D6170"/>
    <w:rsid w:val="002D6A0C"/>
    <w:rsid w:val="002D7697"/>
    <w:rsid w:val="002F550D"/>
    <w:rsid w:val="003006EB"/>
    <w:rsid w:val="00305665"/>
    <w:rsid w:val="00317F23"/>
    <w:rsid w:val="003263B1"/>
    <w:rsid w:val="00326ECD"/>
    <w:rsid w:val="00331225"/>
    <w:rsid w:val="00333A72"/>
    <w:rsid w:val="00341560"/>
    <w:rsid w:val="00341952"/>
    <w:rsid w:val="0034610E"/>
    <w:rsid w:val="00346312"/>
    <w:rsid w:val="003632CB"/>
    <w:rsid w:val="00363CFA"/>
    <w:rsid w:val="003656B8"/>
    <w:rsid w:val="00367A30"/>
    <w:rsid w:val="003715BB"/>
    <w:rsid w:val="00372911"/>
    <w:rsid w:val="003734A6"/>
    <w:rsid w:val="00375ED0"/>
    <w:rsid w:val="00381831"/>
    <w:rsid w:val="00384722"/>
    <w:rsid w:val="00385273"/>
    <w:rsid w:val="003A44C8"/>
    <w:rsid w:val="003A4707"/>
    <w:rsid w:val="003A52A9"/>
    <w:rsid w:val="003A6125"/>
    <w:rsid w:val="003A6266"/>
    <w:rsid w:val="003A6750"/>
    <w:rsid w:val="003B2344"/>
    <w:rsid w:val="003B2B8E"/>
    <w:rsid w:val="003B5D21"/>
    <w:rsid w:val="003B5E55"/>
    <w:rsid w:val="003C318A"/>
    <w:rsid w:val="003D19BC"/>
    <w:rsid w:val="003E093A"/>
    <w:rsid w:val="003E16E4"/>
    <w:rsid w:val="003E1919"/>
    <w:rsid w:val="003E3836"/>
    <w:rsid w:val="003E4DF8"/>
    <w:rsid w:val="003E7B3F"/>
    <w:rsid w:val="00400832"/>
    <w:rsid w:val="00403542"/>
    <w:rsid w:val="004055BA"/>
    <w:rsid w:val="004102E2"/>
    <w:rsid w:val="00420ADE"/>
    <w:rsid w:val="00422980"/>
    <w:rsid w:val="0042312C"/>
    <w:rsid w:val="00425974"/>
    <w:rsid w:val="00426C6E"/>
    <w:rsid w:val="004313F3"/>
    <w:rsid w:val="00432195"/>
    <w:rsid w:val="00440CF3"/>
    <w:rsid w:val="0044240F"/>
    <w:rsid w:val="00464F92"/>
    <w:rsid w:val="004763C7"/>
    <w:rsid w:val="004800A5"/>
    <w:rsid w:val="004847A0"/>
    <w:rsid w:val="004869E3"/>
    <w:rsid w:val="0049069B"/>
    <w:rsid w:val="0049296C"/>
    <w:rsid w:val="0049602D"/>
    <w:rsid w:val="004A2451"/>
    <w:rsid w:val="004A2E04"/>
    <w:rsid w:val="004B3A1F"/>
    <w:rsid w:val="004B3C22"/>
    <w:rsid w:val="004C537D"/>
    <w:rsid w:val="004C6AF1"/>
    <w:rsid w:val="004D08FD"/>
    <w:rsid w:val="004D0DF1"/>
    <w:rsid w:val="004E1C48"/>
    <w:rsid w:val="004F0BF3"/>
    <w:rsid w:val="004F586B"/>
    <w:rsid w:val="004F640C"/>
    <w:rsid w:val="005072AB"/>
    <w:rsid w:val="00527B08"/>
    <w:rsid w:val="005373FE"/>
    <w:rsid w:val="005408FD"/>
    <w:rsid w:val="005465B2"/>
    <w:rsid w:val="005504B5"/>
    <w:rsid w:val="00550EB9"/>
    <w:rsid w:val="00553DF0"/>
    <w:rsid w:val="00555E01"/>
    <w:rsid w:val="00566439"/>
    <w:rsid w:val="005670F5"/>
    <w:rsid w:val="005766F9"/>
    <w:rsid w:val="00594EFA"/>
    <w:rsid w:val="005A1E91"/>
    <w:rsid w:val="005A390E"/>
    <w:rsid w:val="005A4E02"/>
    <w:rsid w:val="005B0CA3"/>
    <w:rsid w:val="005C18DB"/>
    <w:rsid w:val="005C33E5"/>
    <w:rsid w:val="005C43F3"/>
    <w:rsid w:val="005D6646"/>
    <w:rsid w:val="005D7371"/>
    <w:rsid w:val="005E434E"/>
    <w:rsid w:val="005F1F71"/>
    <w:rsid w:val="005F3452"/>
    <w:rsid w:val="005F7999"/>
    <w:rsid w:val="00604D82"/>
    <w:rsid w:val="00614958"/>
    <w:rsid w:val="00625279"/>
    <w:rsid w:val="006355B4"/>
    <w:rsid w:val="00635EC1"/>
    <w:rsid w:val="00642288"/>
    <w:rsid w:val="00650A8D"/>
    <w:rsid w:val="00653703"/>
    <w:rsid w:val="00655B32"/>
    <w:rsid w:val="00656066"/>
    <w:rsid w:val="00660A46"/>
    <w:rsid w:val="00664AFE"/>
    <w:rsid w:val="0066656B"/>
    <w:rsid w:val="00672573"/>
    <w:rsid w:val="006743BC"/>
    <w:rsid w:val="006806E0"/>
    <w:rsid w:val="0068175B"/>
    <w:rsid w:val="00682433"/>
    <w:rsid w:val="00683FDC"/>
    <w:rsid w:val="00683FF1"/>
    <w:rsid w:val="0068417F"/>
    <w:rsid w:val="006873E2"/>
    <w:rsid w:val="00692B1E"/>
    <w:rsid w:val="00694D6A"/>
    <w:rsid w:val="00697D04"/>
    <w:rsid w:val="006A0008"/>
    <w:rsid w:val="006B0BFC"/>
    <w:rsid w:val="006B28D7"/>
    <w:rsid w:val="006B378A"/>
    <w:rsid w:val="006B4939"/>
    <w:rsid w:val="006B515C"/>
    <w:rsid w:val="006C1811"/>
    <w:rsid w:val="006C20B5"/>
    <w:rsid w:val="006C2D88"/>
    <w:rsid w:val="006C340A"/>
    <w:rsid w:val="006C772F"/>
    <w:rsid w:val="006C7B05"/>
    <w:rsid w:val="006E5822"/>
    <w:rsid w:val="006E68EE"/>
    <w:rsid w:val="006F13E8"/>
    <w:rsid w:val="006F1C68"/>
    <w:rsid w:val="006F2E2C"/>
    <w:rsid w:val="006F4D91"/>
    <w:rsid w:val="006F6E5C"/>
    <w:rsid w:val="00705ABE"/>
    <w:rsid w:val="007060C7"/>
    <w:rsid w:val="0071371E"/>
    <w:rsid w:val="00714596"/>
    <w:rsid w:val="0071577F"/>
    <w:rsid w:val="00717DC2"/>
    <w:rsid w:val="00723340"/>
    <w:rsid w:val="007240CD"/>
    <w:rsid w:val="00727767"/>
    <w:rsid w:val="00727D6F"/>
    <w:rsid w:val="0073656C"/>
    <w:rsid w:val="00742547"/>
    <w:rsid w:val="0074358D"/>
    <w:rsid w:val="00744D10"/>
    <w:rsid w:val="007505AC"/>
    <w:rsid w:val="007511E3"/>
    <w:rsid w:val="00754FAA"/>
    <w:rsid w:val="0076334C"/>
    <w:rsid w:val="00763C51"/>
    <w:rsid w:val="00765B34"/>
    <w:rsid w:val="007674E3"/>
    <w:rsid w:val="00781461"/>
    <w:rsid w:val="00782E48"/>
    <w:rsid w:val="007839B4"/>
    <w:rsid w:val="0078605D"/>
    <w:rsid w:val="00790166"/>
    <w:rsid w:val="00790476"/>
    <w:rsid w:val="00791052"/>
    <w:rsid w:val="007920C9"/>
    <w:rsid w:val="007935C8"/>
    <w:rsid w:val="007A046E"/>
    <w:rsid w:val="007A6AD6"/>
    <w:rsid w:val="007A7E73"/>
    <w:rsid w:val="007B18FE"/>
    <w:rsid w:val="007B4111"/>
    <w:rsid w:val="007B5B3F"/>
    <w:rsid w:val="007C1FE1"/>
    <w:rsid w:val="007D51E3"/>
    <w:rsid w:val="007D7922"/>
    <w:rsid w:val="007E4923"/>
    <w:rsid w:val="00807CDF"/>
    <w:rsid w:val="00812BBF"/>
    <w:rsid w:val="008131A5"/>
    <w:rsid w:val="00816077"/>
    <w:rsid w:val="00821FA1"/>
    <w:rsid w:val="0082349A"/>
    <w:rsid w:val="00827189"/>
    <w:rsid w:val="00837870"/>
    <w:rsid w:val="00844C17"/>
    <w:rsid w:val="00845425"/>
    <w:rsid w:val="00846AFA"/>
    <w:rsid w:val="00854499"/>
    <w:rsid w:val="00854C74"/>
    <w:rsid w:val="008649D7"/>
    <w:rsid w:val="00867F61"/>
    <w:rsid w:val="008716C6"/>
    <w:rsid w:val="008739B0"/>
    <w:rsid w:val="00876572"/>
    <w:rsid w:val="00876E93"/>
    <w:rsid w:val="00880FEB"/>
    <w:rsid w:val="008846D0"/>
    <w:rsid w:val="008871A4"/>
    <w:rsid w:val="00890913"/>
    <w:rsid w:val="0089140F"/>
    <w:rsid w:val="0089716C"/>
    <w:rsid w:val="008B7493"/>
    <w:rsid w:val="008C2B05"/>
    <w:rsid w:val="008D01B1"/>
    <w:rsid w:val="008D11D0"/>
    <w:rsid w:val="008D1972"/>
    <w:rsid w:val="008D4BCB"/>
    <w:rsid w:val="008F1A7D"/>
    <w:rsid w:val="008F2FAF"/>
    <w:rsid w:val="008F49D9"/>
    <w:rsid w:val="008F4CF3"/>
    <w:rsid w:val="008F519A"/>
    <w:rsid w:val="00902D3C"/>
    <w:rsid w:val="009046AB"/>
    <w:rsid w:val="0092387B"/>
    <w:rsid w:val="00931CD7"/>
    <w:rsid w:val="00935670"/>
    <w:rsid w:val="00941A97"/>
    <w:rsid w:val="00946121"/>
    <w:rsid w:val="00947C80"/>
    <w:rsid w:val="00956BF9"/>
    <w:rsid w:val="00956E42"/>
    <w:rsid w:val="00964E84"/>
    <w:rsid w:val="009765A2"/>
    <w:rsid w:val="00985125"/>
    <w:rsid w:val="00986AE7"/>
    <w:rsid w:val="00990BB5"/>
    <w:rsid w:val="00991666"/>
    <w:rsid w:val="00991794"/>
    <w:rsid w:val="009928D5"/>
    <w:rsid w:val="009A6D6B"/>
    <w:rsid w:val="009B3A7F"/>
    <w:rsid w:val="009B40AE"/>
    <w:rsid w:val="009B536E"/>
    <w:rsid w:val="009B7831"/>
    <w:rsid w:val="009C61A8"/>
    <w:rsid w:val="009C6604"/>
    <w:rsid w:val="009D307D"/>
    <w:rsid w:val="009D7E9E"/>
    <w:rsid w:val="009E2292"/>
    <w:rsid w:val="009F13D0"/>
    <w:rsid w:val="009F35B1"/>
    <w:rsid w:val="009F5679"/>
    <w:rsid w:val="009F60FA"/>
    <w:rsid w:val="009F63DF"/>
    <w:rsid w:val="009F6647"/>
    <w:rsid w:val="00A04336"/>
    <w:rsid w:val="00A067A8"/>
    <w:rsid w:val="00A11289"/>
    <w:rsid w:val="00A118B5"/>
    <w:rsid w:val="00A11982"/>
    <w:rsid w:val="00A126EE"/>
    <w:rsid w:val="00A12999"/>
    <w:rsid w:val="00A156FC"/>
    <w:rsid w:val="00A225D1"/>
    <w:rsid w:val="00A309F0"/>
    <w:rsid w:val="00A32BDA"/>
    <w:rsid w:val="00A3427D"/>
    <w:rsid w:val="00A352A6"/>
    <w:rsid w:val="00A40F41"/>
    <w:rsid w:val="00A425DA"/>
    <w:rsid w:val="00A4726F"/>
    <w:rsid w:val="00A52943"/>
    <w:rsid w:val="00A55CDE"/>
    <w:rsid w:val="00A651A0"/>
    <w:rsid w:val="00A66425"/>
    <w:rsid w:val="00A72F41"/>
    <w:rsid w:val="00A81E40"/>
    <w:rsid w:val="00A86589"/>
    <w:rsid w:val="00A92AB0"/>
    <w:rsid w:val="00A9358B"/>
    <w:rsid w:val="00A94006"/>
    <w:rsid w:val="00A95EA4"/>
    <w:rsid w:val="00AA4E89"/>
    <w:rsid w:val="00AB12CE"/>
    <w:rsid w:val="00AB26EF"/>
    <w:rsid w:val="00AB5BAC"/>
    <w:rsid w:val="00AB7510"/>
    <w:rsid w:val="00AB7F1B"/>
    <w:rsid w:val="00AC14EA"/>
    <w:rsid w:val="00AC1B12"/>
    <w:rsid w:val="00AC70C3"/>
    <w:rsid w:val="00AF1AA3"/>
    <w:rsid w:val="00AF7CB6"/>
    <w:rsid w:val="00B0021D"/>
    <w:rsid w:val="00B044FE"/>
    <w:rsid w:val="00B05308"/>
    <w:rsid w:val="00B109FF"/>
    <w:rsid w:val="00B14342"/>
    <w:rsid w:val="00B144BD"/>
    <w:rsid w:val="00B15C17"/>
    <w:rsid w:val="00B23520"/>
    <w:rsid w:val="00B25024"/>
    <w:rsid w:val="00B32FE2"/>
    <w:rsid w:val="00B4676F"/>
    <w:rsid w:val="00B5303C"/>
    <w:rsid w:val="00B5404D"/>
    <w:rsid w:val="00B5584E"/>
    <w:rsid w:val="00B575F0"/>
    <w:rsid w:val="00B6374C"/>
    <w:rsid w:val="00B64170"/>
    <w:rsid w:val="00B85AA3"/>
    <w:rsid w:val="00B92952"/>
    <w:rsid w:val="00BA5F00"/>
    <w:rsid w:val="00BB1495"/>
    <w:rsid w:val="00BB1925"/>
    <w:rsid w:val="00BB34F5"/>
    <w:rsid w:val="00BC2684"/>
    <w:rsid w:val="00BC3A43"/>
    <w:rsid w:val="00BD3DCB"/>
    <w:rsid w:val="00BE0E64"/>
    <w:rsid w:val="00BE2A0D"/>
    <w:rsid w:val="00BF0BBF"/>
    <w:rsid w:val="00BF1512"/>
    <w:rsid w:val="00BF17DC"/>
    <w:rsid w:val="00C0124B"/>
    <w:rsid w:val="00C07C39"/>
    <w:rsid w:val="00C14ECC"/>
    <w:rsid w:val="00C20F64"/>
    <w:rsid w:val="00C30C4F"/>
    <w:rsid w:val="00C70D36"/>
    <w:rsid w:val="00C72A8F"/>
    <w:rsid w:val="00C8208E"/>
    <w:rsid w:val="00C83F90"/>
    <w:rsid w:val="00C84471"/>
    <w:rsid w:val="00C96624"/>
    <w:rsid w:val="00CB2A48"/>
    <w:rsid w:val="00CB2DC8"/>
    <w:rsid w:val="00CB7E39"/>
    <w:rsid w:val="00CC133C"/>
    <w:rsid w:val="00CD1235"/>
    <w:rsid w:val="00CD625A"/>
    <w:rsid w:val="00CE08C4"/>
    <w:rsid w:val="00CE7021"/>
    <w:rsid w:val="00CF1088"/>
    <w:rsid w:val="00CF1FD0"/>
    <w:rsid w:val="00D01347"/>
    <w:rsid w:val="00D05ED1"/>
    <w:rsid w:val="00D1241C"/>
    <w:rsid w:val="00D147C1"/>
    <w:rsid w:val="00D2363C"/>
    <w:rsid w:val="00D313D3"/>
    <w:rsid w:val="00D32BC9"/>
    <w:rsid w:val="00D331F0"/>
    <w:rsid w:val="00D4098A"/>
    <w:rsid w:val="00D62C98"/>
    <w:rsid w:val="00D72650"/>
    <w:rsid w:val="00D72C46"/>
    <w:rsid w:val="00D76FD6"/>
    <w:rsid w:val="00D862C8"/>
    <w:rsid w:val="00D90BC8"/>
    <w:rsid w:val="00D90FEF"/>
    <w:rsid w:val="00D91DFD"/>
    <w:rsid w:val="00D926EE"/>
    <w:rsid w:val="00D97B73"/>
    <w:rsid w:val="00DA0917"/>
    <w:rsid w:val="00DA3297"/>
    <w:rsid w:val="00DA488A"/>
    <w:rsid w:val="00DA7348"/>
    <w:rsid w:val="00DB429F"/>
    <w:rsid w:val="00DB453F"/>
    <w:rsid w:val="00DB5B9A"/>
    <w:rsid w:val="00DB7879"/>
    <w:rsid w:val="00DC1E32"/>
    <w:rsid w:val="00DC6A0A"/>
    <w:rsid w:val="00DC75B9"/>
    <w:rsid w:val="00DD01E9"/>
    <w:rsid w:val="00DD4288"/>
    <w:rsid w:val="00DD56B8"/>
    <w:rsid w:val="00DE119A"/>
    <w:rsid w:val="00DE1AB9"/>
    <w:rsid w:val="00DE3443"/>
    <w:rsid w:val="00DF091D"/>
    <w:rsid w:val="00DF6850"/>
    <w:rsid w:val="00E024DA"/>
    <w:rsid w:val="00E03490"/>
    <w:rsid w:val="00E03967"/>
    <w:rsid w:val="00E0583D"/>
    <w:rsid w:val="00E06EE7"/>
    <w:rsid w:val="00E129ED"/>
    <w:rsid w:val="00E13ED6"/>
    <w:rsid w:val="00E1507D"/>
    <w:rsid w:val="00E16B10"/>
    <w:rsid w:val="00E305D4"/>
    <w:rsid w:val="00E32D0A"/>
    <w:rsid w:val="00E342FB"/>
    <w:rsid w:val="00E35360"/>
    <w:rsid w:val="00E35840"/>
    <w:rsid w:val="00E35D8A"/>
    <w:rsid w:val="00E43DFC"/>
    <w:rsid w:val="00E4432B"/>
    <w:rsid w:val="00E46127"/>
    <w:rsid w:val="00E46427"/>
    <w:rsid w:val="00E52119"/>
    <w:rsid w:val="00E54D17"/>
    <w:rsid w:val="00E55EBA"/>
    <w:rsid w:val="00E6427B"/>
    <w:rsid w:val="00E66CF7"/>
    <w:rsid w:val="00E66F92"/>
    <w:rsid w:val="00E72E3D"/>
    <w:rsid w:val="00E74F25"/>
    <w:rsid w:val="00E809A1"/>
    <w:rsid w:val="00E8108D"/>
    <w:rsid w:val="00E82BD1"/>
    <w:rsid w:val="00E86A1C"/>
    <w:rsid w:val="00E92CF5"/>
    <w:rsid w:val="00EA4FAC"/>
    <w:rsid w:val="00EA7AD6"/>
    <w:rsid w:val="00EB0D6C"/>
    <w:rsid w:val="00EB4CA2"/>
    <w:rsid w:val="00EB6837"/>
    <w:rsid w:val="00EC2CEB"/>
    <w:rsid w:val="00EC39DD"/>
    <w:rsid w:val="00EC51CC"/>
    <w:rsid w:val="00EC6EC0"/>
    <w:rsid w:val="00ED1628"/>
    <w:rsid w:val="00ED2AD3"/>
    <w:rsid w:val="00ED7F6F"/>
    <w:rsid w:val="00EE2F93"/>
    <w:rsid w:val="00EE331D"/>
    <w:rsid w:val="00EE5FD8"/>
    <w:rsid w:val="00EF10EA"/>
    <w:rsid w:val="00F00C17"/>
    <w:rsid w:val="00F00E12"/>
    <w:rsid w:val="00F048BC"/>
    <w:rsid w:val="00F05D40"/>
    <w:rsid w:val="00F05FAE"/>
    <w:rsid w:val="00F065EC"/>
    <w:rsid w:val="00F166CF"/>
    <w:rsid w:val="00F200BB"/>
    <w:rsid w:val="00F24918"/>
    <w:rsid w:val="00F2663D"/>
    <w:rsid w:val="00F33204"/>
    <w:rsid w:val="00F36A25"/>
    <w:rsid w:val="00F37555"/>
    <w:rsid w:val="00F43FF6"/>
    <w:rsid w:val="00F44182"/>
    <w:rsid w:val="00F546FA"/>
    <w:rsid w:val="00F54EB9"/>
    <w:rsid w:val="00F6461F"/>
    <w:rsid w:val="00F90EFA"/>
    <w:rsid w:val="00F91E2E"/>
    <w:rsid w:val="00F95829"/>
    <w:rsid w:val="00F977AC"/>
    <w:rsid w:val="00FA08DC"/>
    <w:rsid w:val="00FA2229"/>
    <w:rsid w:val="00FA6EEB"/>
    <w:rsid w:val="00FB337E"/>
    <w:rsid w:val="00FB6914"/>
    <w:rsid w:val="00FB734C"/>
    <w:rsid w:val="00FC0526"/>
    <w:rsid w:val="00FC3011"/>
    <w:rsid w:val="00FC43BE"/>
    <w:rsid w:val="00FD0D25"/>
    <w:rsid w:val="00FD2680"/>
    <w:rsid w:val="00FD4252"/>
    <w:rsid w:val="00FE1437"/>
    <w:rsid w:val="00FE662F"/>
    <w:rsid w:val="00FF46CC"/>
    <w:rsid w:val="00FF4EFF"/>
    <w:rsid w:val="00FF6C23"/>
    <w:rsid w:val="00FF789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9ED3B4D"/>
  <w15:docId w15:val="{2031DB00-F974-4F14-9AAB-632FCC9B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48"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qFormat="1"/>
    <w:lsdException w:name="index heading" w:semiHidden="1" w:unhideWhenUsed="1"/>
    <w:lsdException w:name="caption" w:semiHidden="1" w:uiPriority="4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9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semiHidden="1" w:uiPriority="46"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8"/>
    <w:qFormat/>
    <w:rsid w:val="00CF1FD0"/>
    <w:pPr>
      <w:spacing w:after="0" w:line="240" w:lineRule="auto"/>
    </w:pPr>
    <w:rPr>
      <w:rFonts w:ascii="Times New Roman" w:eastAsia="MS Mincho" w:hAnsi="Times New Roman" w:cs="Times New Roman"/>
      <w:sz w:val="24"/>
    </w:rPr>
  </w:style>
  <w:style w:type="paragraph" w:styleId="Ttulo1">
    <w:name w:val="heading 1"/>
    <w:basedOn w:val="Normal"/>
    <w:next w:val="Ttulo2"/>
    <w:link w:val="Ttulo1Char"/>
    <w:uiPriority w:val="1"/>
    <w:qFormat/>
    <w:rsid w:val="003E7B3F"/>
    <w:pPr>
      <w:keepNext/>
      <w:keepLines/>
      <w:numPr>
        <w:numId w:val="10"/>
      </w:numPr>
      <w:spacing w:after="180"/>
      <w:jc w:val="center"/>
      <w:outlineLvl w:val="0"/>
    </w:pPr>
    <w:rPr>
      <w:rFonts w:eastAsiaTheme="majorEastAsia"/>
      <w:color w:val="000000" w:themeColor="text1"/>
      <w:szCs w:val="28"/>
      <w:u w:val="single"/>
    </w:rPr>
  </w:style>
  <w:style w:type="paragraph" w:styleId="Ttulo2">
    <w:name w:val="heading 2"/>
    <w:basedOn w:val="Normal"/>
    <w:link w:val="Ttulo2Char"/>
    <w:uiPriority w:val="1"/>
    <w:qFormat/>
    <w:rsid w:val="00C70D36"/>
    <w:pPr>
      <w:numPr>
        <w:ilvl w:val="1"/>
        <w:numId w:val="10"/>
      </w:numPr>
      <w:spacing w:after="180"/>
      <w:jc w:val="both"/>
      <w:outlineLvl w:val="1"/>
    </w:pPr>
    <w:rPr>
      <w:rFonts w:eastAsiaTheme="majorEastAsia" w:cstheme="majorBidi"/>
      <w:color w:val="000000" w:themeColor="text1"/>
      <w:szCs w:val="26"/>
      <w:u w:val="single"/>
    </w:rPr>
  </w:style>
  <w:style w:type="paragraph" w:styleId="Ttulo3">
    <w:name w:val="heading 3"/>
    <w:basedOn w:val="Normal"/>
    <w:next w:val="Ttulo5"/>
    <w:link w:val="Ttulo3Char"/>
    <w:uiPriority w:val="1"/>
    <w:qFormat/>
    <w:rsid w:val="003E7B3F"/>
    <w:pPr>
      <w:numPr>
        <w:ilvl w:val="2"/>
        <w:numId w:val="10"/>
      </w:numPr>
      <w:spacing w:after="180"/>
      <w:jc w:val="both"/>
      <w:outlineLvl w:val="2"/>
    </w:pPr>
    <w:rPr>
      <w:rFonts w:eastAsiaTheme="majorEastAsia" w:cstheme="majorBidi"/>
      <w:bCs/>
      <w:color w:val="000000" w:themeColor="text1"/>
    </w:rPr>
  </w:style>
  <w:style w:type="paragraph" w:styleId="Ttulo4">
    <w:name w:val="heading 4"/>
    <w:basedOn w:val="Normal"/>
    <w:link w:val="Ttulo4Char"/>
    <w:uiPriority w:val="1"/>
    <w:qFormat/>
    <w:rsid w:val="003E7B3F"/>
    <w:pPr>
      <w:numPr>
        <w:ilvl w:val="3"/>
        <w:numId w:val="10"/>
      </w:numPr>
      <w:spacing w:after="180"/>
      <w:jc w:val="both"/>
      <w:outlineLvl w:val="3"/>
    </w:pPr>
    <w:rPr>
      <w:rFonts w:eastAsiaTheme="majorEastAsia" w:cstheme="majorBidi"/>
      <w:bCs/>
      <w:iCs/>
      <w:color w:val="000000" w:themeColor="text1"/>
    </w:rPr>
  </w:style>
  <w:style w:type="paragraph" w:styleId="Ttulo5">
    <w:name w:val="heading 5"/>
    <w:basedOn w:val="Normal"/>
    <w:link w:val="Ttulo5Char"/>
    <w:uiPriority w:val="1"/>
    <w:qFormat/>
    <w:rsid w:val="003E7B3F"/>
    <w:pPr>
      <w:numPr>
        <w:ilvl w:val="4"/>
        <w:numId w:val="10"/>
      </w:numPr>
      <w:spacing w:after="180"/>
      <w:jc w:val="both"/>
      <w:outlineLvl w:val="4"/>
    </w:pPr>
    <w:rPr>
      <w:rFonts w:eastAsiaTheme="majorEastAsia" w:cstheme="majorBidi"/>
      <w:color w:val="000000" w:themeColor="text1"/>
    </w:rPr>
  </w:style>
  <w:style w:type="paragraph" w:styleId="Ttulo6">
    <w:name w:val="heading 6"/>
    <w:basedOn w:val="Normal"/>
    <w:link w:val="Ttulo6Char"/>
    <w:uiPriority w:val="1"/>
    <w:qFormat/>
    <w:rsid w:val="003E7B3F"/>
    <w:pPr>
      <w:numPr>
        <w:ilvl w:val="5"/>
        <w:numId w:val="10"/>
      </w:numPr>
      <w:spacing w:after="180"/>
      <w:jc w:val="both"/>
      <w:outlineLvl w:val="5"/>
    </w:pPr>
    <w:rPr>
      <w:rFonts w:eastAsiaTheme="majorEastAsia" w:cstheme="majorBidi"/>
      <w:iCs/>
      <w:color w:val="000000" w:themeColor="text1"/>
    </w:rPr>
  </w:style>
  <w:style w:type="paragraph" w:styleId="Ttulo7">
    <w:name w:val="heading 7"/>
    <w:basedOn w:val="Normal"/>
    <w:link w:val="Ttulo7Char"/>
    <w:uiPriority w:val="1"/>
    <w:qFormat/>
    <w:rsid w:val="003E7B3F"/>
    <w:pPr>
      <w:numPr>
        <w:ilvl w:val="6"/>
        <w:numId w:val="10"/>
      </w:numPr>
      <w:spacing w:after="180"/>
      <w:jc w:val="both"/>
      <w:outlineLvl w:val="6"/>
    </w:pPr>
    <w:rPr>
      <w:rFonts w:eastAsiaTheme="majorEastAsia" w:cstheme="majorBidi"/>
      <w:iCs/>
      <w:color w:val="000000" w:themeColor="text1"/>
    </w:rPr>
  </w:style>
  <w:style w:type="paragraph" w:styleId="Ttulo8">
    <w:name w:val="heading 8"/>
    <w:basedOn w:val="Normal"/>
    <w:next w:val="Normal"/>
    <w:link w:val="Ttulo8Char"/>
    <w:uiPriority w:val="1"/>
    <w:qFormat/>
    <w:rsid w:val="003E7B3F"/>
    <w:pPr>
      <w:numPr>
        <w:ilvl w:val="7"/>
        <w:numId w:val="10"/>
      </w:numPr>
      <w:spacing w:after="180"/>
      <w:jc w:val="both"/>
      <w:outlineLvl w:val="7"/>
    </w:pPr>
    <w:rPr>
      <w:rFonts w:eastAsiaTheme="majorEastAsia" w:cstheme="majorBidi"/>
      <w:color w:val="000000" w:themeColor="text1"/>
      <w:szCs w:val="20"/>
    </w:rPr>
  </w:style>
  <w:style w:type="paragraph" w:styleId="Ttulo9">
    <w:name w:val="heading 9"/>
    <w:basedOn w:val="Normal"/>
    <w:next w:val="Normal"/>
    <w:link w:val="Ttulo9Char"/>
    <w:uiPriority w:val="1"/>
    <w:qFormat/>
    <w:rsid w:val="003E7B3F"/>
    <w:pPr>
      <w:numPr>
        <w:ilvl w:val="8"/>
        <w:numId w:val="10"/>
      </w:numPr>
      <w:spacing w:after="180"/>
      <w:jc w:val="both"/>
      <w:outlineLvl w:val="8"/>
    </w:pPr>
    <w:rPr>
      <w:rFonts w:eastAsiaTheme="majorEastAsia" w:cstheme="majorBidi"/>
      <w:iCs/>
      <w:color w:val="000000" w:themeColor="text1"/>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49"/>
    <w:qFormat/>
    <w:rsid w:val="000C77F3"/>
    <w:pPr>
      <w:spacing w:after="0" w:line="240" w:lineRule="auto"/>
    </w:pPr>
    <w:rPr>
      <w:rFonts w:eastAsia="Times New Roman"/>
      <w:lang w:eastAsia="ja-JP"/>
    </w:rPr>
  </w:style>
  <w:style w:type="paragraph" w:customStyle="1" w:styleId="wText">
    <w:name w:val="wText"/>
    <w:basedOn w:val="Normal"/>
    <w:link w:val="wTextChar"/>
    <w:uiPriority w:val="1"/>
    <w:qFormat/>
    <w:rsid w:val="000C77F3"/>
    <w:pPr>
      <w:spacing w:after="180"/>
      <w:jc w:val="both"/>
    </w:pPr>
  </w:style>
  <w:style w:type="paragraph" w:customStyle="1" w:styleId="wText1">
    <w:name w:val="wText1"/>
    <w:basedOn w:val="Normal"/>
    <w:link w:val="wText1Char"/>
    <w:uiPriority w:val="1"/>
    <w:qFormat/>
    <w:rsid w:val="000C77F3"/>
    <w:pPr>
      <w:spacing w:after="180"/>
      <w:ind w:firstLine="720"/>
      <w:jc w:val="both"/>
    </w:pPr>
  </w:style>
  <w:style w:type="paragraph" w:customStyle="1" w:styleId="wText2">
    <w:name w:val="wText2"/>
    <w:basedOn w:val="Normal"/>
    <w:uiPriority w:val="1"/>
    <w:qFormat/>
    <w:rsid w:val="000C77F3"/>
    <w:pPr>
      <w:spacing w:after="180"/>
      <w:ind w:firstLine="1440"/>
      <w:jc w:val="both"/>
    </w:pPr>
  </w:style>
  <w:style w:type="paragraph" w:customStyle="1" w:styleId="Text2">
    <w:name w:val="Text 2"/>
    <w:basedOn w:val="Normal"/>
    <w:semiHidden/>
    <w:rsid w:val="000C77F3"/>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Normal"/>
    <w:uiPriority w:val="5"/>
    <w:qFormat/>
    <w:rsid w:val="000C77F3"/>
    <w:pPr>
      <w:spacing w:after="180"/>
      <w:jc w:val="center"/>
    </w:pPr>
  </w:style>
  <w:style w:type="paragraph" w:customStyle="1" w:styleId="wCenterB">
    <w:name w:val="wCenterB"/>
    <w:basedOn w:val="Normal"/>
    <w:uiPriority w:val="6"/>
    <w:qFormat/>
    <w:rsid w:val="000C77F3"/>
    <w:pPr>
      <w:spacing w:after="180"/>
      <w:jc w:val="center"/>
    </w:pPr>
    <w:rPr>
      <w:b/>
    </w:rPr>
  </w:style>
  <w:style w:type="paragraph" w:customStyle="1" w:styleId="wLeftB">
    <w:name w:val="wLeftB"/>
    <w:basedOn w:val="Normal"/>
    <w:uiPriority w:val="10"/>
    <w:qFormat/>
    <w:rsid w:val="000C77F3"/>
    <w:pPr>
      <w:keepNext/>
      <w:spacing w:after="180"/>
    </w:pPr>
    <w:rPr>
      <w:b/>
    </w:rPr>
  </w:style>
  <w:style w:type="paragraph" w:customStyle="1" w:styleId="wLeftI">
    <w:name w:val="wLeftI"/>
    <w:basedOn w:val="Normal"/>
    <w:uiPriority w:val="10"/>
    <w:qFormat/>
    <w:rsid w:val="000C77F3"/>
    <w:pPr>
      <w:spacing w:after="180"/>
    </w:pPr>
    <w:rPr>
      <w:i/>
    </w:rPr>
  </w:style>
  <w:style w:type="character" w:customStyle="1" w:styleId="Ttulo1Char">
    <w:name w:val="Título 1 Char"/>
    <w:basedOn w:val="Fontepargpadro"/>
    <w:link w:val="Ttulo1"/>
    <w:uiPriority w:val="1"/>
    <w:rsid w:val="003E7B3F"/>
    <w:rPr>
      <w:rFonts w:ascii="Times New Roman" w:eastAsiaTheme="majorEastAsia" w:hAnsi="Times New Roman" w:cs="Times New Roman"/>
      <w:color w:val="000000" w:themeColor="text1"/>
      <w:sz w:val="24"/>
      <w:szCs w:val="28"/>
      <w:u w:val="single"/>
    </w:rPr>
  </w:style>
  <w:style w:type="character" w:customStyle="1" w:styleId="Ttulo2Char">
    <w:name w:val="Título 2 Char"/>
    <w:basedOn w:val="Fontepargpadro"/>
    <w:link w:val="Ttulo2"/>
    <w:uiPriority w:val="1"/>
    <w:rsid w:val="00C70D36"/>
    <w:rPr>
      <w:rFonts w:ascii="Times New Roman" w:eastAsiaTheme="majorEastAsia" w:hAnsi="Times New Roman" w:cstheme="majorBidi"/>
      <w:color w:val="000000" w:themeColor="text1"/>
      <w:sz w:val="24"/>
      <w:szCs w:val="26"/>
      <w:u w:val="single"/>
    </w:rPr>
  </w:style>
  <w:style w:type="character" w:customStyle="1" w:styleId="Ttulo3Char">
    <w:name w:val="Título 3 Char"/>
    <w:basedOn w:val="Fontepargpadro"/>
    <w:link w:val="Ttulo3"/>
    <w:uiPriority w:val="1"/>
    <w:rsid w:val="003E7B3F"/>
    <w:rPr>
      <w:rFonts w:ascii="Times New Roman" w:eastAsiaTheme="majorEastAsia" w:hAnsi="Times New Roman" w:cstheme="majorBidi"/>
      <w:bCs/>
      <w:color w:val="000000" w:themeColor="text1"/>
      <w:sz w:val="24"/>
    </w:rPr>
  </w:style>
  <w:style w:type="character" w:customStyle="1" w:styleId="Ttulo4Char">
    <w:name w:val="Título 4 Char"/>
    <w:basedOn w:val="Fontepargpadro"/>
    <w:link w:val="Ttulo4"/>
    <w:uiPriority w:val="1"/>
    <w:rsid w:val="003E7B3F"/>
    <w:rPr>
      <w:rFonts w:ascii="Times New Roman" w:eastAsiaTheme="majorEastAsia" w:hAnsi="Times New Roman" w:cstheme="majorBidi"/>
      <w:bCs/>
      <w:iCs/>
      <w:color w:val="000000" w:themeColor="text1"/>
      <w:sz w:val="24"/>
    </w:rPr>
  </w:style>
  <w:style w:type="character" w:customStyle="1" w:styleId="Ttulo5Char">
    <w:name w:val="Título 5 Char"/>
    <w:basedOn w:val="Fontepargpadro"/>
    <w:link w:val="Ttulo5"/>
    <w:uiPriority w:val="1"/>
    <w:rsid w:val="003E7B3F"/>
    <w:rPr>
      <w:rFonts w:ascii="Times New Roman" w:eastAsiaTheme="majorEastAsia" w:hAnsi="Times New Roman" w:cstheme="majorBidi"/>
      <w:color w:val="000000" w:themeColor="text1"/>
      <w:sz w:val="24"/>
    </w:rPr>
  </w:style>
  <w:style w:type="character" w:customStyle="1" w:styleId="Ttulo6Char">
    <w:name w:val="Título 6 Char"/>
    <w:basedOn w:val="Fontepargpadro"/>
    <w:link w:val="Ttulo6"/>
    <w:uiPriority w:val="1"/>
    <w:rsid w:val="003E7B3F"/>
    <w:rPr>
      <w:rFonts w:ascii="Times New Roman" w:eastAsiaTheme="majorEastAsia" w:hAnsi="Times New Roman" w:cstheme="majorBidi"/>
      <w:iCs/>
      <w:color w:val="000000" w:themeColor="text1"/>
      <w:sz w:val="24"/>
    </w:rPr>
  </w:style>
  <w:style w:type="character" w:customStyle="1" w:styleId="Ttulo7Char">
    <w:name w:val="Título 7 Char"/>
    <w:basedOn w:val="Fontepargpadro"/>
    <w:link w:val="Ttulo7"/>
    <w:uiPriority w:val="1"/>
    <w:rsid w:val="003E7B3F"/>
    <w:rPr>
      <w:rFonts w:ascii="Times New Roman" w:eastAsiaTheme="majorEastAsia" w:hAnsi="Times New Roman" w:cstheme="majorBidi"/>
      <w:iCs/>
      <w:color w:val="000000" w:themeColor="text1"/>
      <w:sz w:val="24"/>
    </w:rPr>
  </w:style>
  <w:style w:type="character" w:customStyle="1" w:styleId="Ttulo8Char">
    <w:name w:val="Título 8 Char"/>
    <w:basedOn w:val="Fontepargpadro"/>
    <w:link w:val="Ttulo8"/>
    <w:uiPriority w:val="1"/>
    <w:rsid w:val="003E7B3F"/>
    <w:rPr>
      <w:rFonts w:ascii="Times New Roman" w:eastAsiaTheme="majorEastAsia" w:hAnsi="Times New Roman" w:cstheme="majorBidi"/>
      <w:color w:val="000000" w:themeColor="text1"/>
      <w:sz w:val="24"/>
      <w:szCs w:val="20"/>
    </w:rPr>
  </w:style>
  <w:style w:type="character" w:customStyle="1" w:styleId="Ttulo9Char">
    <w:name w:val="Título 9 Char"/>
    <w:basedOn w:val="Fontepargpadro"/>
    <w:link w:val="Ttulo9"/>
    <w:uiPriority w:val="1"/>
    <w:rsid w:val="003E7B3F"/>
    <w:rPr>
      <w:rFonts w:ascii="Times New Roman" w:eastAsiaTheme="majorEastAsia" w:hAnsi="Times New Roman" w:cstheme="majorBidi"/>
      <w:iCs/>
      <w:color w:val="000000" w:themeColor="text1"/>
      <w:sz w:val="24"/>
      <w:szCs w:val="20"/>
    </w:rPr>
  </w:style>
  <w:style w:type="paragraph" w:styleId="Ttulo">
    <w:name w:val="Title"/>
    <w:basedOn w:val="Normal"/>
    <w:next w:val="Normal"/>
    <w:link w:val="TtuloChar"/>
    <w:uiPriority w:val="49"/>
    <w:qFormat/>
    <w:rsid w:val="000C77F3"/>
    <w:pPr>
      <w:pBdr>
        <w:bottom w:val="single" w:sz="8" w:space="4" w:color="00A5D9" w:themeColor="accent1"/>
      </w:pBdr>
      <w:spacing w:after="240"/>
      <w:contextualSpacing/>
      <w:jc w:val="center"/>
    </w:pPr>
    <w:rPr>
      <w:rFonts w:eastAsia="Times New Roman"/>
      <w:b/>
      <w:color w:val="000000" w:themeColor="text1"/>
      <w:spacing w:val="5"/>
      <w:kern w:val="28"/>
      <w:szCs w:val="52"/>
    </w:rPr>
  </w:style>
  <w:style w:type="character" w:customStyle="1" w:styleId="TtuloChar">
    <w:name w:val="Título Char"/>
    <w:basedOn w:val="Fontepargpadro"/>
    <w:link w:val="Ttulo"/>
    <w:uiPriority w:val="49"/>
    <w:rsid w:val="000C77F3"/>
    <w:rPr>
      <w:rFonts w:ascii="Times New Roman" w:eastAsia="Times New Roman" w:hAnsi="Times New Roman" w:cs="Times New Roman"/>
      <w:b/>
      <w:color w:val="000000" w:themeColor="text1"/>
      <w:spacing w:val="5"/>
      <w:kern w:val="28"/>
      <w:szCs w:val="52"/>
    </w:rPr>
  </w:style>
  <w:style w:type="paragraph" w:styleId="Subttulo">
    <w:name w:val="Subtitle"/>
    <w:basedOn w:val="Normal"/>
    <w:next w:val="Normal"/>
    <w:link w:val="SubttuloChar"/>
    <w:uiPriority w:val="49"/>
    <w:qFormat/>
    <w:rsid w:val="000C77F3"/>
    <w:pPr>
      <w:numPr>
        <w:ilvl w:val="1"/>
      </w:numPr>
      <w:spacing w:after="240"/>
      <w:jc w:val="center"/>
    </w:pPr>
    <w:rPr>
      <w:rFonts w:eastAsia="Times New Roman"/>
      <w:i/>
      <w:iCs/>
      <w:color w:val="000000" w:themeColor="text1"/>
      <w:spacing w:val="15"/>
      <w:szCs w:val="24"/>
    </w:rPr>
  </w:style>
  <w:style w:type="character" w:customStyle="1" w:styleId="SubttuloChar">
    <w:name w:val="Subtítulo Char"/>
    <w:basedOn w:val="Fontepargpadro"/>
    <w:link w:val="Subttulo"/>
    <w:uiPriority w:val="49"/>
    <w:rsid w:val="000C77F3"/>
    <w:rPr>
      <w:rFonts w:ascii="Times New Roman" w:eastAsia="Times New Roman" w:hAnsi="Times New Roman" w:cs="Times New Roman"/>
      <w:i/>
      <w:iCs/>
      <w:color w:val="000000" w:themeColor="text1"/>
      <w:spacing w:val="15"/>
      <w:szCs w:val="24"/>
    </w:rPr>
  </w:style>
  <w:style w:type="character" w:customStyle="1" w:styleId="SemEspaamentoChar">
    <w:name w:val="Sem Espaçamento Char"/>
    <w:basedOn w:val="Fontepargpadro"/>
    <w:link w:val="SemEspaamento"/>
    <w:uiPriority w:val="49"/>
    <w:rsid w:val="000C77F3"/>
    <w:rPr>
      <w:rFonts w:eastAsia="Times New Roman"/>
      <w:lang w:eastAsia="ja-JP"/>
    </w:rPr>
  </w:style>
  <w:style w:type="paragraph" w:styleId="Textodebalo">
    <w:name w:val="Balloon Text"/>
    <w:basedOn w:val="Normal"/>
    <w:link w:val="TextodebaloChar"/>
    <w:uiPriority w:val="99"/>
    <w:semiHidden/>
    <w:unhideWhenUsed/>
    <w:rsid w:val="000C77F3"/>
    <w:rPr>
      <w:rFonts w:ascii="Tahoma" w:hAnsi="Tahoma" w:cs="Tahoma"/>
      <w:sz w:val="16"/>
      <w:szCs w:val="16"/>
    </w:rPr>
  </w:style>
  <w:style w:type="character" w:customStyle="1" w:styleId="TextodebaloChar">
    <w:name w:val="Texto de balão Char"/>
    <w:basedOn w:val="Fontepargpadro"/>
    <w:link w:val="Textodebalo"/>
    <w:uiPriority w:val="99"/>
    <w:semiHidden/>
    <w:rsid w:val="000C77F3"/>
    <w:rPr>
      <w:rFonts w:ascii="Tahoma" w:eastAsia="MS Mincho" w:hAnsi="Tahoma" w:cs="Tahoma"/>
      <w:sz w:val="16"/>
      <w:szCs w:val="16"/>
    </w:rPr>
  </w:style>
  <w:style w:type="paragraph" w:styleId="Cabealho">
    <w:name w:val="header"/>
    <w:basedOn w:val="Normal"/>
    <w:link w:val="CabealhoChar"/>
    <w:uiPriority w:val="49"/>
    <w:rsid w:val="000C77F3"/>
    <w:pPr>
      <w:jc w:val="both"/>
    </w:pPr>
    <w:rPr>
      <w:rFonts w:eastAsia="Times New Roman"/>
      <w:szCs w:val="20"/>
      <w:lang w:eastAsia="de-DE"/>
    </w:rPr>
  </w:style>
  <w:style w:type="character" w:customStyle="1" w:styleId="CabealhoChar">
    <w:name w:val="Cabeçalho Char"/>
    <w:basedOn w:val="Fontepargpadro"/>
    <w:link w:val="Cabealho"/>
    <w:uiPriority w:val="49"/>
    <w:rsid w:val="000C77F3"/>
    <w:rPr>
      <w:rFonts w:ascii="Times New Roman" w:eastAsia="Times New Roman" w:hAnsi="Times New Roman" w:cs="Times New Roman"/>
      <w:szCs w:val="20"/>
      <w:lang w:eastAsia="de-DE"/>
    </w:rPr>
  </w:style>
  <w:style w:type="paragraph" w:styleId="Rodap">
    <w:name w:val="footer"/>
    <w:basedOn w:val="Normal"/>
    <w:link w:val="RodapChar"/>
    <w:uiPriority w:val="49"/>
    <w:qFormat/>
    <w:rsid w:val="000C77F3"/>
    <w:pPr>
      <w:tabs>
        <w:tab w:val="center" w:pos="4536"/>
        <w:tab w:val="right" w:pos="9072"/>
      </w:tabs>
    </w:pPr>
    <w:rPr>
      <w:rFonts w:eastAsia="Times New Roman"/>
      <w:sz w:val="16"/>
      <w:szCs w:val="20"/>
      <w:lang w:eastAsia="de-DE"/>
    </w:rPr>
  </w:style>
  <w:style w:type="character" w:customStyle="1" w:styleId="RodapChar">
    <w:name w:val="Rodapé Char"/>
    <w:basedOn w:val="Fontepargpadro"/>
    <w:link w:val="Rodap"/>
    <w:uiPriority w:val="49"/>
    <w:rsid w:val="000C77F3"/>
    <w:rPr>
      <w:rFonts w:ascii="Times New Roman" w:eastAsia="Times New Roman" w:hAnsi="Times New Roman" w:cs="Times New Roman"/>
      <w:sz w:val="16"/>
      <w:szCs w:val="20"/>
      <w:lang w:eastAsia="de-DE"/>
    </w:rPr>
  </w:style>
  <w:style w:type="paragraph" w:customStyle="1" w:styleId="WCPageNumber">
    <w:name w:val="WCPageNumber"/>
    <w:link w:val="WCPageNumberChar"/>
    <w:uiPriority w:val="99"/>
    <w:rsid w:val="000C77F3"/>
    <w:pPr>
      <w:spacing w:after="0" w:line="240" w:lineRule="auto"/>
      <w:jc w:val="center"/>
    </w:pPr>
    <w:rPr>
      <w:rFonts w:ascii="Times New Roman" w:hAnsi="Times New Roman" w:cs="Times New Roman"/>
    </w:rPr>
  </w:style>
  <w:style w:type="character" w:customStyle="1" w:styleId="WCPageNumberChar">
    <w:name w:val="WCPageNumber Char"/>
    <w:basedOn w:val="Fontepargpadro"/>
    <w:link w:val="WCPageNumber"/>
    <w:uiPriority w:val="99"/>
    <w:rsid w:val="000C77F3"/>
    <w:rPr>
      <w:rFonts w:ascii="Times New Roman" w:hAnsi="Times New Roman" w:cs="Times New Roman"/>
    </w:rPr>
  </w:style>
  <w:style w:type="paragraph" w:customStyle="1" w:styleId="wQuote1">
    <w:name w:val="wQuote1"/>
    <w:basedOn w:val="Normal"/>
    <w:uiPriority w:val="4"/>
    <w:qFormat/>
    <w:rsid w:val="000C77F3"/>
    <w:pPr>
      <w:spacing w:after="180"/>
      <w:ind w:left="720"/>
      <w:jc w:val="both"/>
    </w:pPr>
    <w:rPr>
      <w:i/>
    </w:rPr>
  </w:style>
  <w:style w:type="paragraph" w:customStyle="1" w:styleId="wQuote2">
    <w:name w:val="wQuote2"/>
    <w:basedOn w:val="Normal"/>
    <w:uiPriority w:val="4"/>
    <w:qFormat/>
    <w:rsid w:val="000C77F3"/>
    <w:pPr>
      <w:spacing w:after="180"/>
      <w:ind w:left="1440"/>
      <w:jc w:val="both"/>
    </w:pPr>
    <w:rPr>
      <w:i/>
    </w:rPr>
  </w:style>
  <w:style w:type="paragraph" w:customStyle="1" w:styleId="wQuote3">
    <w:name w:val="wQuote3"/>
    <w:basedOn w:val="Normal"/>
    <w:uiPriority w:val="4"/>
    <w:qFormat/>
    <w:rsid w:val="000C77F3"/>
    <w:pPr>
      <w:spacing w:after="180"/>
      <w:ind w:left="2160"/>
      <w:jc w:val="both"/>
    </w:pPr>
    <w:rPr>
      <w:i/>
    </w:rPr>
  </w:style>
  <w:style w:type="paragraph" w:customStyle="1" w:styleId="wText3">
    <w:name w:val="wText3"/>
    <w:basedOn w:val="Normal"/>
    <w:uiPriority w:val="1"/>
    <w:qFormat/>
    <w:rsid w:val="000C77F3"/>
    <w:pPr>
      <w:spacing w:after="180"/>
      <w:ind w:firstLine="2160"/>
      <w:jc w:val="both"/>
    </w:pPr>
  </w:style>
  <w:style w:type="paragraph" w:customStyle="1" w:styleId="wBullet">
    <w:name w:val="wBullet"/>
    <w:basedOn w:val="Normal"/>
    <w:uiPriority w:val="8"/>
    <w:qFormat/>
    <w:rsid w:val="000C77F3"/>
    <w:pPr>
      <w:numPr>
        <w:numId w:val="3"/>
      </w:numPr>
      <w:spacing w:after="180"/>
      <w:jc w:val="both"/>
    </w:pPr>
  </w:style>
  <w:style w:type="paragraph" w:customStyle="1" w:styleId="wBullet1">
    <w:name w:val="wBullet1"/>
    <w:basedOn w:val="Normal"/>
    <w:uiPriority w:val="8"/>
    <w:qFormat/>
    <w:rsid w:val="000C77F3"/>
    <w:pPr>
      <w:numPr>
        <w:numId w:val="4"/>
      </w:numPr>
      <w:spacing w:after="180"/>
      <w:jc w:val="both"/>
    </w:pPr>
  </w:style>
  <w:style w:type="paragraph" w:customStyle="1" w:styleId="wBullet2">
    <w:name w:val="wBullet2"/>
    <w:basedOn w:val="Normal"/>
    <w:uiPriority w:val="8"/>
    <w:qFormat/>
    <w:rsid w:val="000C77F3"/>
    <w:pPr>
      <w:numPr>
        <w:numId w:val="5"/>
      </w:numPr>
      <w:spacing w:after="180"/>
      <w:jc w:val="both"/>
    </w:pPr>
  </w:style>
  <w:style w:type="paragraph" w:customStyle="1" w:styleId="wBullet3">
    <w:name w:val="wBullet3"/>
    <w:basedOn w:val="Normal"/>
    <w:uiPriority w:val="8"/>
    <w:qFormat/>
    <w:rsid w:val="000C77F3"/>
    <w:pPr>
      <w:numPr>
        <w:numId w:val="6"/>
      </w:numPr>
      <w:spacing w:after="180"/>
      <w:jc w:val="both"/>
    </w:pPr>
  </w:style>
  <w:style w:type="paragraph" w:customStyle="1" w:styleId="DraftLineWC">
    <w:name w:val="DraftLineW&amp;C"/>
    <w:basedOn w:val="Normal"/>
    <w:uiPriority w:val="99"/>
    <w:semiHidden/>
    <w:rsid w:val="000C77F3"/>
    <w:pPr>
      <w:framePr w:w="5328" w:hSpace="187" w:vSpace="187" w:wrap="around" w:vAnchor="page" w:hAnchor="page" w:x="5761" w:y="721"/>
      <w:jc w:val="right"/>
    </w:pPr>
    <w:rPr>
      <w:rFonts w:eastAsia="Times New Roman"/>
      <w:sz w:val="20"/>
      <w:szCs w:val="24"/>
    </w:rPr>
  </w:style>
  <w:style w:type="paragraph" w:styleId="Sumrio1">
    <w:name w:val="toc 1"/>
    <w:basedOn w:val="Normal"/>
    <w:next w:val="Normal"/>
    <w:autoRedefine/>
    <w:uiPriority w:val="39"/>
    <w:rsid w:val="001B2167"/>
    <w:pPr>
      <w:tabs>
        <w:tab w:val="left" w:pos="1134"/>
        <w:tab w:val="right" w:leader="dot" w:pos="8971"/>
      </w:tabs>
      <w:spacing w:before="120" w:after="240"/>
      <w:ind w:right="389"/>
      <w:jc w:val="center"/>
    </w:pPr>
  </w:style>
  <w:style w:type="paragraph" w:styleId="Sumrio2">
    <w:name w:val="toc 2"/>
    <w:basedOn w:val="Normal"/>
    <w:next w:val="Normal"/>
    <w:autoRedefine/>
    <w:uiPriority w:val="39"/>
    <w:rsid w:val="000A74D8"/>
    <w:pPr>
      <w:tabs>
        <w:tab w:val="left" w:pos="1710"/>
        <w:tab w:val="right" w:leader="dot" w:pos="9360"/>
      </w:tabs>
      <w:snapToGrid w:val="0"/>
      <w:ind w:left="1728" w:right="389" w:hanging="1728"/>
      <w:contextualSpacing/>
    </w:pPr>
  </w:style>
  <w:style w:type="paragraph" w:customStyle="1" w:styleId="Definition1">
    <w:name w:val="Definition 1"/>
    <w:basedOn w:val="Normal"/>
    <w:uiPriority w:val="2"/>
    <w:qFormat/>
    <w:rsid w:val="007D7922"/>
    <w:pPr>
      <w:numPr>
        <w:numId w:val="9"/>
      </w:numPr>
      <w:spacing w:after="180"/>
      <w:jc w:val="both"/>
    </w:pPr>
  </w:style>
  <w:style w:type="paragraph" w:customStyle="1" w:styleId="Definition2">
    <w:name w:val="Definition 2"/>
    <w:basedOn w:val="Normal"/>
    <w:uiPriority w:val="2"/>
    <w:qFormat/>
    <w:rsid w:val="00E55EBA"/>
    <w:pPr>
      <w:numPr>
        <w:ilvl w:val="1"/>
        <w:numId w:val="9"/>
      </w:numPr>
      <w:spacing w:after="180"/>
      <w:jc w:val="both"/>
    </w:pPr>
  </w:style>
  <w:style w:type="paragraph" w:customStyle="1" w:styleId="Definition3">
    <w:name w:val="Definition 3"/>
    <w:basedOn w:val="Normal"/>
    <w:uiPriority w:val="2"/>
    <w:qFormat/>
    <w:rsid w:val="006C340A"/>
    <w:pPr>
      <w:numPr>
        <w:ilvl w:val="2"/>
        <w:numId w:val="9"/>
      </w:numPr>
      <w:spacing w:after="180"/>
      <w:jc w:val="both"/>
    </w:pPr>
  </w:style>
  <w:style w:type="paragraph" w:customStyle="1" w:styleId="Definition4">
    <w:name w:val="Definition 4"/>
    <w:basedOn w:val="Normal"/>
    <w:uiPriority w:val="2"/>
    <w:qFormat/>
    <w:rsid w:val="006C340A"/>
    <w:pPr>
      <w:numPr>
        <w:ilvl w:val="3"/>
        <w:numId w:val="9"/>
      </w:numPr>
      <w:spacing w:after="180"/>
      <w:jc w:val="both"/>
    </w:pPr>
  </w:style>
  <w:style w:type="paragraph" w:customStyle="1" w:styleId="Definition5">
    <w:name w:val="Definition 5"/>
    <w:basedOn w:val="Normal"/>
    <w:uiPriority w:val="2"/>
    <w:qFormat/>
    <w:rsid w:val="006C340A"/>
    <w:pPr>
      <w:numPr>
        <w:ilvl w:val="4"/>
        <w:numId w:val="9"/>
      </w:numPr>
      <w:spacing w:after="180"/>
      <w:jc w:val="both"/>
    </w:pPr>
  </w:style>
  <w:style w:type="paragraph" w:customStyle="1" w:styleId="Definition6">
    <w:name w:val="Definition 6"/>
    <w:basedOn w:val="Normal"/>
    <w:uiPriority w:val="2"/>
    <w:qFormat/>
    <w:rsid w:val="006C340A"/>
    <w:pPr>
      <w:numPr>
        <w:ilvl w:val="5"/>
        <w:numId w:val="9"/>
      </w:numPr>
      <w:spacing w:after="180"/>
      <w:jc w:val="both"/>
    </w:pPr>
  </w:style>
  <w:style w:type="paragraph" w:customStyle="1" w:styleId="Definition7">
    <w:name w:val="Definition 7"/>
    <w:basedOn w:val="Normal"/>
    <w:uiPriority w:val="2"/>
    <w:qFormat/>
    <w:rsid w:val="006C340A"/>
    <w:pPr>
      <w:numPr>
        <w:ilvl w:val="6"/>
        <w:numId w:val="9"/>
      </w:numPr>
      <w:spacing w:after="180"/>
      <w:jc w:val="both"/>
    </w:pPr>
  </w:style>
  <w:style w:type="paragraph" w:customStyle="1" w:styleId="Parties">
    <w:name w:val="Parties"/>
    <w:basedOn w:val="Normal"/>
    <w:uiPriority w:val="2"/>
    <w:qFormat/>
    <w:rsid w:val="000C77F3"/>
    <w:pPr>
      <w:numPr>
        <w:ilvl w:val="7"/>
        <w:numId w:val="9"/>
      </w:numPr>
      <w:spacing w:after="180"/>
      <w:jc w:val="both"/>
    </w:pPr>
  </w:style>
  <w:style w:type="paragraph" w:customStyle="1" w:styleId="wCoverNotice">
    <w:name w:val="wCoverNotice"/>
    <w:basedOn w:val="Normal"/>
    <w:next w:val="Normal"/>
    <w:uiPriority w:val="19"/>
    <w:rsid w:val="000C77F3"/>
    <w:pPr>
      <w:spacing w:after="960"/>
      <w:ind w:left="720" w:right="720"/>
      <w:jc w:val="center"/>
    </w:pPr>
    <w:rPr>
      <w:rFonts w:eastAsia="Times New Roman"/>
      <w:szCs w:val="24"/>
    </w:rPr>
  </w:style>
  <w:style w:type="paragraph" w:customStyle="1" w:styleId="wCoverParties">
    <w:name w:val="wCoverParties"/>
    <w:basedOn w:val="Normal"/>
    <w:next w:val="wCoverRole"/>
    <w:uiPriority w:val="20"/>
    <w:qFormat/>
    <w:rsid w:val="000C77F3"/>
    <w:pPr>
      <w:jc w:val="center"/>
    </w:pPr>
    <w:rPr>
      <w:b/>
      <w:bCs/>
      <w:sz w:val="28"/>
      <w:szCs w:val="32"/>
    </w:rPr>
  </w:style>
  <w:style w:type="paragraph" w:customStyle="1" w:styleId="wSignRole">
    <w:name w:val="wSignRole"/>
    <w:basedOn w:val="Normal"/>
    <w:uiPriority w:val="12"/>
    <w:qFormat/>
    <w:rsid w:val="000C77F3"/>
    <w:pPr>
      <w:spacing w:before="600" w:after="60"/>
    </w:pPr>
    <w:rPr>
      <w:b/>
      <w:bCs/>
    </w:rPr>
  </w:style>
  <w:style w:type="paragraph" w:customStyle="1" w:styleId="wCoverCenter">
    <w:name w:val="wCoverCenter"/>
    <w:basedOn w:val="Normal"/>
    <w:next w:val="wCoverParties"/>
    <w:uiPriority w:val="19"/>
    <w:qFormat/>
    <w:rsid w:val="000C77F3"/>
    <w:pPr>
      <w:spacing w:after="480"/>
      <w:jc w:val="center"/>
    </w:pPr>
  </w:style>
  <w:style w:type="paragraph" w:customStyle="1" w:styleId="wCoverTitle2">
    <w:name w:val="wCoverTitle2"/>
    <w:basedOn w:val="Normal"/>
    <w:next w:val="wCoverCenter"/>
    <w:uiPriority w:val="19"/>
    <w:rsid w:val="000C77F3"/>
    <w:pPr>
      <w:spacing w:after="240"/>
      <w:jc w:val="center"/>
    </w:pPr>
    <w:rPr>
      <w:sz w:val="28"/>
      <w:szCs w:val="32"/>
    </w:rPr>
  </w:style>
  <w:style w:type="paragraph" w:customStyle="1" w:styleId="wLogoHeader">
    <w:name w:val="wLogoHeader"/>
    <w:basedOn w:val="Normal"/>
    <w:uiPriority w:val="48"/>
    <w:qFormat/>
    <w:rsid w:val="000C77F3"/>
    <w:pPr>
      <w:spacing w:before="360" w:after="960" w:line="360" w:lineRule="auto"/>
      <w:jc w:val="right"/>
    </w:pPr>
  </w:style>
  <w:style w:type="paragraph" w:customStyle="1" w:styleId="wCoverAddress">
    <w:name w:val="wCoverAddress"/>
    <w:basedOn w:val="Normal"/>
    <w:uiPriority w:val="22"/>
    <w:rsid w:val="000C77F3"/>
    <w:pPr>
      <w:jc w:val="center"/>
    </w:pPr>
    <w:rPr>
      <w:rFonts w:eastAsia="Times New Roman"/>
      <w:sz w:val="20"/>
      <w:szCs w:val="24"/>
    </w:rPr>
  </w:style>
  <w:style w:type="numbering" w:styleId="111111">
    <w:name w:val="Outline List 2"/>
    <w:basedOn w:val="Semlista"/>
    <w:uiPriority w:val="99"/>
    <w:semiHidden/>
    <w:unhideWhenUsed/>
    <w:rsid w:val="000C77F3"/>
    <w:pPr>
      <w:numPr>
        <w:numId w:val="1"/>
      </w:numPr>
    </w:pPr>
  </w:style>
  <w:style w:type="numbering" w:styleId="1ai">
    <w:name w:val="Outline List 1"/>
    <w:basedOn w:val="Semlista"/>
    <w:uiPriority w:val="99"/>
    <w:semiHidden/>
    <w:unhideWhenUsed/>
    <w:rsid w:val="000C77F3"/>
    <w:pPr>
      <w:numPr>
        <w:numId w:val="2"/>
      </w:numPr>
    </w:pPr>
  </w:style>
  <w:style w:type="paragraph" w:customStyle="1" w:styleId="wTOCtitle">
    <w:name w:val="wTOCtitle"/>
    <w:basedOn w:val="Normal"/>
    <w:next w:val="wTOCpage"/>
    <w:uiPriority w:val="13"/>
    <w:rsid w:val="000C77F3"/>
    <w:pPr>
      <w:jc w:val="center"/>
    </w:pPr>
    <w:rPr>
      <w:b/>
      <w:bCs/>
      <w:sz w:val="26"/>
      <w:szCs w:val="30"/>
    </w:rPr>
  </w:style>
  <w:style w:type="paragraph" w:customStyle="1" w:styleId="wTOCpage">
    <w:name w:val="wTOCpage"/>
    <w:basedOn w:val="Normal"/>
    <w:next w:val="Normal"/>
    <w:uiPriority w:val="15"/>
    <w:rsid w:val="000C77F3"/>
    <w:pPr>
      <w:spacing w:after="180"/>
      <w:jc w:val="right"/>
    </w:pPr>
    <w:rPr>
      <w:rFonts w:eastAsia="Times New Roman"/>
      <w:b/>
      <w:szCs w:val="21"/>
    </w:rPr>
  </w:style>
  <w:style w:type="paragraph" w:customStyle="1" w:styleId="wSignLine">
    <w:name w:val="wSignLine"/>
    <w:basedOn w:val="wText"/>
    <w:next w:val="Normal"/>
    <w:uiPriority w:val="13"/>
    <w:rsid w:val="000C77F3"/>
    <w:pPr>
      <w:tabs>
        <w:tab w:val="left" w:leader="dot" w:pos="3600"/>
      </w:tabs>
      <w:spacing w:before="800" w:after="0"/>
    </w:pPr>
    <w:rPr>
      <w:rFonts w:eastAsia="Times New Roman"/>
      <w:szCs w:val="20"/>
    </w:rPr>
  </w:style>
  <w:style w:type="paragraph" w:styleId="Sumrio3">
    <w:name w:val="toc 3"/>
    <w:basedOn w:val="Normal"/>
    <w:next w:val="Normal"/>
    <w:autoRedefine/>
    <w:uiPriority w:val="39"/>
    <w:rsid w:val="00FF4EFF"/>
    <w:pPr>
      <w:tabs>
        <w:tab w:val="left" w:pos="1440"/>
        <w:tab w:val="right" w:leader="dot" w:pos="9072"/>
      </w:tabs>
      <w:ind w:left="1440" w:right="386" w:hanging="720"/>
    </w:pPr>
    <w:rPr>
      <w:noProof/>
      <w:color w:val="000000" w:themeColor="text1"/>
    </w:rPr>
  </w:style>
  <w:style w:type="paragraph" w:styleId="Sumrio4">
    <w:name w:val="toc 4"/>
    <w:basedOn w:val="Normal"/>
    <w:next w:val="Normal"/>
    <w:autoRedefine/>
    <w:uiPriority w:val="39"/>
    <w:unhideWhenUsed/>
    <w:rsid w:val="00FF4EFF"/>
    <w:pPr>
      <w:tabs>
        <w:tab w:val="left" w:pos="1440"/>
        <w:tab w:val="right" w:leader="dot" w:pos="9080"/>
      </w:tabs>
      <w:ind w:left="1440" w:right="386" w:hanging="720"/>
    </w:pPr>
  </w:style>
  <w:style w:type="paragraph" w:styleId="Sumrio5">
    <w:name w:val="toc 5"/>
    <w:basedOn w:val="Normal"/>
    <w:next w:val="Normal"/>
    <w:autoRedefine/>
    <w:uiPriority w:val="39"/>
    <w:unhideWhenUsed/>
    <w:rsid w:val="00FF4EFF"/>
    <w:pPr>
      <w:spacing w:after="100"/>
      <w:ind w:left="960"/>
    </w:pPr>
  </w:style>
  <w:style w:type="paragraph" w:styleId="Sumrio6">
    <w:name w:val="toc 6"/>
    <w:basedOn w:val="Normal"/>
    <w:next w:val="Normal"/>
    <w:autoRedefine/>
    <w:uiPriority w:val="39"/>
    <w:unhideWhenUsed/>
    <w:rsid w:val="00FF4EFF"/>
    <w:pPr>
      <w:spacing w:after="100"/>
      <w:ind w:left="1200"/>
    </w:pPr>
  </w:style>
  <w:style w:type="paragraph" w:styleId="Sumrio7">
    <w:name w:val="toc 7"/>
    <w:basedOn w:val="Normal"/>
    <w:next w:val="Normal"/>
    <w:autoRedefine/>
    <w:uiPriority w:val="39"/>
    <w:unhideWhenUsed/>
    <w:rsid w:val="00FF4EFF"/>
    <w:pPr>
      <w:spacing w:after="100"/>
      <w:ind w:left="1440"/>
    </w:pPr>
  </w:style>
  <w:style w:type="paragraph" w:styleId="Sumrio8">
    <w:name w:val="toc 8"/>
    <w:basedOn w:val="Normal"/>
    <w:next w:val="Normal"/>
    <w:autoRedefine/>
    <w:uiPriority w:val="39"/>
    <w:rsid w:val="000C77F3"/>
    <w:pPr>
      <w:tabs>
        <w:tab w:val="left" w:pos="1423"/>
        <w:tab w:val="right" w:leader="dot" w:pos="9072"/>
      </w:tabs>
      <w:spacing w:before="120"/>
      <w:ind w:left="1440" w:right="386" w:hanging="1440"/>
    </w:pPr>
    <w:rPr>
      <w:b/>
      <w:bCs/>
    </w:rPr>
  </w:style>
  <w:style w:type="paragraph" w:styleId="Sumrio9">
    <w:name w:val="toc 9"/>
    <w:basedOn w:val="Normal"/>
    <w:next w:val="Normal"/>
    <w:autoRedefine/>
    <w:uiPriority w:val="39"/>
    <w:rsid w:val="000C77F3"/>
    <w:pPr>
      <w:tabs>
        <w:tab w:val="left" w:pos="1440"/>
        <w:tab w:val="right" w:leader="dot" w:pos="9072"/>
      </w:tabs>
      <w:ind w:left="1440" w:right="386" w:hanging="1440"/>
    </w:pPr>
  </w:style>
  <w:style w:type="paragraph" w:customStyle="1" w:styleId="wCoverRole">
    <w:name w:val="wCoverRole"/>
    <w:basedOn w:val="Normal"/>
    <w:next w:val="wCoverParties"/>
    <w:uiPriority w:val="21"/>
    <w:qFormat/>
    <w:rsid w:val="000C77F3"/>
    <w:pPr>
      <w:spacing w:after="480"/>
      <w:jc w:val="center"/>
    </w:pPr>
  </w:style>
  <w:style w:type="paragraph" w:customStyle="1" w:styleId="wBullet4">
    <w:name w:val="wBullet4"/>
    <w:basedOn w:val="Normal"/>
    <w:uiPriority w:val="8"/>
    <w:qFormat/>
    <w:rsid w:val="000C77F3"/>
    <w:pPr>
      <w:numPr>
        <w:numId w:val="7"/>
      </w:numPr>
      <w:spacing w:after="180"/>
      <w:jc w:val="both"/>
    </w:pPr>
  </w:style>
  <w:style w:type="paragraph" w:customStyle="1" w:styleId="wText4">
    <w:name w:val="wText4"/>
    <w:basedOn w:val="Normal"/>
    <w:uiPriority w:val="1"/>
    <w:qFormat/>
    <w:rsid w:val="000C77F3"/>
    <w:pPr>
      <w:spacing w:after="180"/>
      <w:ind w:firstLine="2880"/>
      <w:jc w:val="both"/>
    </w:pPr>
  </w:style>
  <w:style w:type="character" w:styleId="Refdenotaderodap">
    <w:name w:val="footnote reference"/>
    <w:basedOn w:val="Fontepargpadro"/>
    <w:uiPriority w:val="99"/>
    <w:unhideWhenUsed/>
    <w:rsid w:val="000C77F3"/>
    <w:rPr>
      <w:vertAlign w:val="superscript"/>
    </w:rPr>
  </w:style>
  <w:style w:type="paragraph" w:styleId="Textodenotaderodap">
    <w:name w:val="footnote text"/>
    <w:basedOn w:val="Normal"/>
    <w:link w:val="TextodenotaderodapChar"/>
    <w:uiPriority w:val="99"/>
    <w:unhideWhenUsed/>
    <w:rsid w:val="000C77F3"/>
    <w:pPr>
      <w:spacing w:after="60"/>
      <w:ind w:left="357" w:hanging="357"/>
      <w:jc w:val="both"/>
    </w:pPr>
    <w:rPr>
      <w:sz w:val="18"/>
      <w:szCs w:val="20"/>
    </w:rPr>
  </w:style>
  <w:style w:type="character" w:customStyle="1" w:styleId="TextodenotaderodapChar">
    <w:name w:val="Texto de nota de rodapé Char"/>
    <w:basedOn w:val="Fontepargpadro"/>
    <w:link w:val="Textodenotaderodap"/>
    <w:uiPriority w:val="99"/>
    <w:rsid w:val="000C77F3"/>
    <w:rPr>
      <w:rFonts w:ascii="Times New Roman" w:eastAsia="MS Mincho" w:hAnsi="Times New Roman" w:cs="Times New Roman"/>
      <w:sz w:val="18"/>
      <w:szCs w:val="20"/>
    </w:rPr>
  </w:style>
  <w:style w:type="table" w:styleId="Tabelacomgrade">
    <w:name w:val="Table Grid"/>
    <w:basedOn w:val="Tabelanormal"/>
    <w:uiPriority w:val="59"/>
    <w:rsid w:val="000C7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C77F3"/>
    <w:rPr>
      <w:color w:val="0000FF" w:themeColor="hyperlink"/>
      <w:u w:val="single"/>
    </w:rPr>
  </w:style>
  <w:style w:type="paragraph" w:customStyle="1" w:styleId="wSignTitle">
    <w:name w:val="wSignTitle"/>
    <w:basedOn w:val="Normal"/>
    <w:next w:val="wText"/>
    <w:uiPriority w:val="11"/>
    <w:qFormat/>
    <w:rsid w:val="000C77F3"/>
    <w:pPr>
      <w:keepNext/>
      <w:keepLines/>
      <w:pageBreakBefore/>
      <w:jc w:val="both"/>
    </w:pPr>
    <w:rPr>
      <w:rFonts w:eastAsia="Times New Roman"/>
      <w:b/>
      <w:sz w:val="26"/>
      <w:szCs w:val="24"/>
    </w:rPr>
  </w:style>
  <w:style w:type="character" w:customStyle="1" w:styleId="wTextChar">
    <w:name w:val="wText Char"/>
    <w:basedOn w:val="Fontepargpadro"/>
    <w:link w:val="wText"/>
    <w:uiPriority w:val="1"/>
    <w:rsid w:val="000C77F3"/>
    <w:rPr>
      <w:rFonts w:ascii="Times New Roman" w:eastAsia="MS Mincho" w:hAnsi="Times New Roman" w:cs="Times New Roman"/>
    </w:rPr>
  </w:style>
  <w:style w:type="paragraph" w:customStyle="1" w:styleId="wAnnotation">
    <w:name w:val="wAnnotation"/>
    <w:basedOn w:val="Normal"/>
    <w:next w:val="wText"/>
    <w:uiPriority w:val="10"/>
    <w:rsid w:val="000C77F3"/>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Normal"/>
    <w:next w:val="wCoverTitle2"/>
    <w:uiPriority w:val="19"/>
    <w:qFormat/>
    <w:rsid w:val="000C77F3"/>
    <w:pPr>
      <w:spacing w:after="120"/>
      <w:jc w:val="center"/>
    </w:pPr>
    <w:rPr>
      <w:b/>
      <w:bCs/>
      <w:sz w:val="40"/>
      <w:szCs w:val="44"/>
    </w:rPr>
  </w:style>
  <w:style w:type="paragraph" w:customStyle="1" w:styleId="wCoverDate">
    <w:name w:val="wCoverDate"/>
    <w:basedOn w:val="Normal"/>
    <w:next w:val="wCoverTitle1"/>
    <w:uiPriority w:val="19"/>
    <w:qFormat/>
    <w:rsid w:val="000C77F3"/>
    <w:pPr>
      <w:spacing w:before="480" w:after="960"/>
      <w:jc w:val="center"/>
    </w:pPr>
    <w:rPr>
      <w:b/>
      <w:bCs/>
    </w:rPr>
  </w:style>
  <w:style w:type="paragraph" w:customStyle="1" w:styleId="wSignName">
    <w:name w:val="wSignName"/>
    <w:basedOn w:val="Normal"/>
    <w:next w:val="wSignNameLine"/>
    <w:uiPriority w:val="11"/>
    <w:qFormat/>
    <w:rsid w:val="000C77F3"/>
    <w:pPr>
      <w:spacing w:before="600" w:after="60"/>
    </w:pPr>
  </w:style>
  <w:style w:type="paragraph" w:customStyle="1" w:styleId="wSignNameLine">
    <w:name w:val="wSignNameLine"/>
    <w:basedOn w:val="Normal"/>
    <w:next w:val="Normal"/>
    <w:uiPriority w:val="11"/>
    <w:qFormat/>
    <w:rsid w:val="000C77F3"/>
    <w:pPr>
      <w:tabs>
        <w:tab w:val="right" w:leader="underscore" w:pos="4253"/>
      </w:tabs>
      <w:spacing w:before="600"/>
    </w:pPr>
  </w:style>
  <w:style w:type="paragraph" w:customStyle="1" w:styleId="wExecution">
    <w:name w:val="wExecution"/>
    <w:basedOn w:val="Normal"/>
    <w:uiPriority w:val="13"/>
    <w:qFormat/>
    <w:rsid w:val="000C77F3"/>
    <w:pPr>
      <w:tabs>
        <w:tab w:val="left" w:pos="567"/>
      </w:tabs>
      <w:ind w:left="56"/>
    </w:pPr>
  </w:style>
  <w:style w:type="paragraph" w:customStyle="1" w:styleId="Recitals">
    <w:name w:val="Recitals"/>
    <w:basedOn w:val="Normal"/>
    <w:uiPriority w:val="2"/>
    <w:qFormat/>
    <w:rsid w:val="000C77F3"/>
    <w:pPr>
      <w:numPr>
        <w:ilvl w:val="8"/>
        <w:numId w:val="9"/>
      </w:numPr>
      <w:spacing w:after="180"/>
      <w:jc w:val="both"/>
    </w:pPr>
  </w:style>
  <w:style w:type="paragraph" w:customStyle="1" w:styleId="wList1">
    <w:name w:val="wList1"/>
    <w:basedOn w:val="Normal"/>
    <w:uiPriority w:val="7"/>
    <w:qFormat/>
    <w:rsid w:val="000C77F3"/>
    <w:pPr>
      <w:numPr>
        <w:numId w:val="8"/>
      </w:numPr>
      <w:spacing w:after="180"/>
      <w:jc w:val="both"/>
    </w:pPr>
  </w:style>
  <w:style w:type="paragraph" w:customStyle="1" w:styleId="wList2">
    <w:name w:val="wList2"/>
    <w:basedOn w:val="Normal"/>
    <w:uiPriority w:val="7"/>
    <w:qFormat/>
    <w:rsid w:val="000C77F3"/>
    <w:pPr>
      <w:numPr>
        <w:ilvl w:val="1"/>
        <w:numId w:val="8"/>
      </w:numPr>
      <w:spacing w:after="180"/>
      <w:jc w:val="both"/>
    </w:pPr>
  </w:style>
  <w:style w:type="paragraph" w:customStyle="1" w:styleId="wList3">
    <w:name w:val="wList3"/>
    <w:basedOn w:val="Normal"/>
    <w:uiPriority w:val="7"/>
    <w:qFormat/>
    <w:rsid w:val="000C77F3"/>
    <w:pPr>
      <w:numPr>
        <w:ilvl w:val="2"/>
        <w:numId w:val="8"/>
      </w:numPr>
      <w:spacing w:after="180"/>
      <w:jc w:val="both"/>
    </w:pPr>
  </w:style>
  <w:style w:type="paragraph" w:customStyle="1" w:styleId="wList4">
    <w:name w:val="wList4"/>
    <w:basedOn w:val="Normal"/>
    <w:uiPriority w:val="7"/>
    <w:qFormat/>
    <w:rsid w:val="000C77F3"/>
    <w:pPr>
      <w:numPr>
        <w:ilvl w:val="3"/>
        <w:numId w:val="8"/>
      </w:numPr>
      <w:spacing w:after="180"/>
      <w:jc w:val="both"/>
    </w:pPr>
  </w:style>
  <w:style w:type="paragraph" w:customStyle="1" w:styleId="wList5">
    <w:name w:val="wList5"/>
    <w:basedOn w:val="Normal"/>
    <w:uiPriority w:val="7"/>
    <w:qFormat/>
    <w:rsid w:val="000C77F3"/>
    <w:pPr>
      <w:numPr>
        <w:ilvl w:val="4"/>
        <w:numId w:val="8"/>
      </w:numPr>
      <w:spacing w:after="180"/>
      <w:jc w:val="both"/>
    </w:pPr>
  </w:style>
  <w:style w:type="paragraph" w:customStyle="1" w:styleId="wList6">
    <w:name w:val="wList6"/>
    <w:basedOn w:val="Normal"/>
    <w:uiPriority w:val="7"/>
    <w:qFormat/>
    <w:rsid w:val="000C77F3"/>
    <w:pPr>
      <w:numPr>
        <w:ilvl w:val="5"/>
        <w:numId w:val="8"/>
      </w:numPr>
      <w:spacing w:after="180"/>
      <w:jc w:val="both"/>
    </w:pPr>
  </w:style>
  <w:style w:type="paragraph" w:customStyle="1" w:styleId="wList7">
    <w:name w:val="wList7"/>
    <w:basedOn w:val="Normal"/>
    <w:uiPriority w:val="7"/>
    <w:qFormat/>
    <w:rsid w:val="000C77F3"/>
    <w:pPr>
      <w:numPr>
        <w:ilvl w:val="6"/>
        <w:numId w:val="8"/>
      </w:numPr>
      <w:spacing w:after="180"/>
      <w:jc w:val="both"/>
    </w:pPr>
  </w:style>
  <w:style w:type="paragraph" w:customStyle="1" w:styleId="wNoTOC">
    <w:name w:val="wNoTOC"/>
    <w:basedOn w:val="Normal"/>
    <w:next w:val="wText1"/>
    <w:uiPriority w:val="18"/>
    <w:qFormat/>
    <w:rsid w:val="000C77F3"/>
    <w:pPr>
      <w:spacing w:after="180"/>
      <w:jc w:val="both"/>
    </w:pPr>
    <w:rPr>
      <w:rFonts w:eastAsiaTheme="minorHAnsi" w:cstheme="minorBidi"/>
    </w:rPr>
  </w:style>
  <w:style w:type="paragraph" w:customStyle="1" w:styleId="FooterSupressDocId">
    <w:name w:val="FooterSupressDocId"/>
    <w:basedOn w:val="Rodap"/>
    <w:link w:val="FooterSupressDocIdChar"/>
    <w:rsid w:val="000C5889"/>
  </w:style>
  <w:style w:type="character" w:customStyle="1" w:styleId="FooterSupressDocIdChar">
    <w:name w:val="FooterSupressDocId Char"/>
    <w:basedOn w:val="RodapChar"/>
    <w:link w:val="FooterSupressDocId"/>
    <w:rsid w:val="000C5889"/>
    <w:rPr>
      <w:rFonts w:ascii="Times New Roman" w:eastAsia="Times New Roman" w:hAnsi="Times New Roman" w:cs="Times New Roman"/>
      <w:sz w:val="16"/>
      <w:szCs w:val="20"/>
      <w:lang w:eastAsia="de-DE"/>
    </w:rPr>
  </w:style>
  <w:style w:type="table" w:customStyle="1" w:styleId="TableGrid1">
    <w:name w:val="Table Grid1"/>
    <w:basedOn w:val="Tabelanormal"/>
    <w:next w:val="Tabelacomgrade"/>
    <w:uiPriority w:val="59"/>
    <w:rsid w:val="00697D04"/>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ontepargpadro"/>
    <w:uiPriority w:val="99"/>
    <w:semiHidden/>
    <w:unhideWhenUsed/>
    <w:rsid w:val="003A44C8"/>
    <w:rPr>
      <w:color w:val="605E5C"/>
      <w:shd w:val="clear" w:color="auto" w:fill="E1DFDD"/>
    </w:rPr>
  </w:style>
  <w:style w:type="paragraph" w:customStyle="1" w:styleId="Schedule1">
    <w:name w:val="Schedule 1"/>
    <w:basedOn w:val="Normal"/>
    <w:next w:val="Schedule2"/>
    <w:uiPriority w:val="30"/>
    <w:qFormat/>
    <w:rsid w:val="00CF1FD0"/>
    <w:pPr>
      <w:keepNext/>
      <w:keepLines/>
      <w:pageBreakBefore/>
      <w:numPr>
        <w:numId w:val="11"/>
      </w:numPr>
      <w:spacing w:after="180"/>
      <w:jc w:val="both"/>
    </w:pPr>
    <w:rPr>
      <w:b/>
      <w:bCs/>
      <w:szCs w:val="30"/>
    </w:rPr>
  </w:style>
  <w:style w:type="paragraph" w:customStyle="1" w:styleId="Schedule2">
    <w:name w:val="Schedule 2"/>
    <w:basedOn w:val="Normal"/>
    <w:next w:val="Schedule3"/>
    <w:uiPriority w:val="30"/>
    <w:qFormat/>
    <w:rsid w:val="00B14342"/>
    <w:pPr>
      <w:keepNext/>
      <w:numPr>
        <w:ilvl w:val="1"/>
        <w:numId w:val="11"/>
      </w:numPr>
      <w:spacing w:after="240"/>
    </w:pPr>
    <w:rPr>
      <w:b/>
      <w:bCs/>
    </w:rPr>
  </w:style>
  <w:style w:type="paragraph" w:customStyle="1" w:styleId="Schedule3">
    <w:name w:val="Schedule 3"/>
    <w:basedOn w:val="Normal"/>
    <w:next w:val="wText1"/>
    <w:uiPriority w:val="30"/>
    <w:qFormat/>
    <w:rsid w:val="00B14342"/>
    <w:pPr>
      <w:numPr>
        <w:ilvl w:val="2"/>
        <w:numId w:val="11"/>
      </w:numPr>
      <w:spacing w:after="180"/>
      <w:jc w:val="both"/>
    </w:pPr>
  </w:style>
  <w:style w:type="paragraph" w:customStyle="1" w:styleId="Schedule4">
    <w:name w:val="Schedule 4"/>
    <w:basedOn w:val="Normal"/>
    <w:next w:val="wText1"/>
    <w:uiPriority w:val="30"/>
    <w:qFormat/>
    <w:rsid w:val="00B14342"/>
    <w:pPr>
      <w:numPr>
        <w:ilvl w:val="3"/>
        <w:numId w:val="11"/>
      </w:numPr>
      <w:spacing w:after="180"/>
      <w:jc w:val="both"/>
    </w:pPr>
    <w:rPr>
      <w:iCs/>
    </w:rPr>
  </w:style>
  <w:style w:type="paragraph" w:customStyle="1" w:styleId="Schedule5">
    <w:name w:val="Schedule 5"/>
    <w:basedOn w:val="Normal"/>
    <w:uiPriority w:val="30"/>
    <w:qFormat/>
    <w:rsid w:val="00B14342"/>
    <w:pPr>
      <w:numPr>
        <w:ilvl w:val="4"/>
        <w:numId w:val="11"/>
      </w:numPr>
      <w:spacing w:after="180"/>
      <w:jc w:val="both"/>
    </w:pPr>
  </w:style>
  <w:style w:type="paragraph" w:customStyle="1" w:styleId="Schedule6">
    <w:name w:val="Schedule 6"/>
    <w:basedOn w:val="Normal"/>
    <w:uiPriority w:val="30"/>
    <w:qFormat/>
    <w:rsid w:val="00B14342"/>
    <w:pPr>
      <w:numPr>
        <w:ilvl w:val="5"/>
        <w:numId w:val="11"/>
      </w:numPr>
      <w:spacing w:after="180"/>
      <w:jc w:val="both"/>
    </w:pPr>
  </w:style>
  <w:style w:type="paragraph" w:customStyle="1" w:styleId="Schedule7">
    <w:name w:val="Schedule 7"/>
    <w:basedOn w:val="Normal"/>
    <w:uiPriority w:val="30"/>
    <w:qFormat/>
    <w:rsid w:val="00B14342"/>
    <w:pPr>
      <w:numPr>
        <w:ilvl w:val="6"/>
        <w:numId w:val="11"/>
      </w:numPr>
      <w:spacing w:after="180"/>
      <w:jc w:val="both"/>
    </w:pPr>
  </w:style>
  <w:style w:type="paragraph" w:customStyle="1" w:styleId="Schedule8">
    <w:name w:val="Schedule 8"/>
    <w:basedOn w:val="Normal"/>
    <w:uiPriority w:val="30"/>
    <w:qFormat/>
    <w:rsid w:val="00B14342"/>
    <w:pPr>
      <w:numPr>
        <w:ilvl w:val="7"/>
        <w:numId w:val="11"/>
      </w:numPr>
      <w:spacing w:after="180"/>
      <w:jc w:val="both"/>
    </w:pPr>
  </w:style>
  <w:style w:type="paragraph" w:customStyle="1" w:styleId="Schedule9">
    <w:name w:val="Schedule 9"/>
    <w:basedOn w:val="Normal"/>
    <w:uiPriority w:val="30"/>
    <w:qFormat/>
    <w:rsid w:val="00B14342"/>
    <w:pPr>
      <w:numPr>
        <w:ilvl w:val="8"/>
        <w:numId w:val="11"/>
      </w:numPr>
      <w:spacing w:after="180"/>
      <w:jc w:val="both"/>
    </w:pPr>
  </w:style>
  <w:style w:type="paragraph" w:customStyle="1" w:styleId="Appendix1">
    <w:name w:val="Appendix 1"/>
    <w:basedOn w:val="Normal"/>
    <w:next w:val="Appendix2"/>
    <w:uiPriority w:val="32"/>
    <w:qFormat/>
    <w:rsid w:val="00CF1FD0"/>
    <w:pPr>
      <w:keepNext/>
      <w:keepLines/>
      <w:pageBreakBefore/>
      <w:numPr>
        <w:numId w:val="12"/>
      </w:numPr>
      <w:spacing w:after="180"/>
      <w:jc w:val="both"/>
    </w:pPr>
    <w:rPr>
      <w:b/>
      <w:bCs/>
      <w:szCs w:val="30"/>
    </w:rPr>
  </w:style>
  <w:style w:type="paragraph" w:customStyle="1" w:styleId="Appendix2">
    <w:name w:val="Appendix 2"/>
    <w:basedOn w:val="Normal"/>
    <w:next w:val="Appendix3"/>
    <w:uiPriority w:val="32"/>
    <w:qFormat/>
    <w:rsid w:val="00B14342"/>
    <w:pPr>
      <w:keepNext/>
      <w:numPr>
        <w:ilvl w:val="1"/>
        <w:numId w:val="12"/>
      </w:numPr>
      <w:spacing w:after="240"/>
      <w:jc w:val="both"/>
    </w:pPr>
    <w:rPr>
      <w:b/>
      <w:bCs/>
    </w:rPr>
  </w:style>
  <w:style w:type="paragraph" w:customStyle="1" w:styleId="Appendix3">
    <w:name w:val="Appendix 3"/>
    <w:basedOn w:val="Normal"/>
    <w:next w:val="wText1"/>
    <w:uiPriority w:val="32"/>
    <w:qFormat/>
    <w:rsid w:val="007505AC"/>
    <w:pPr>
      <w:numPr>
        <w:ilvl w:val="2"/>
        <w:numId w:val="12"/>
      </w:numPr>
      <w:spacing w:after="180"/>
      <w:jc w:val="both"/>
    </w:pPr>
  </w:style>
  <w:style w:type="paragraph" w:customStyle="1" w:styleId="Appendix4">
    <w:name w:val="Appendix 4"/>
    <w:basedOn w:val="Normal"/>
    <w:next w:val="wText2"/>
    <w:uiPriority w:val="32"/>
    <w:qFormat/>
    <w:rsid w:val="007505AC"/>
    <w:pPr>
      <w:numPr>
        <w:ilvl w:val="3"/>
        <w:numId w:val="12"/>
      </w:numPr>
      <w:spacing w:after="180"/>
      <w:jc w:val="both"/>
    </w:pPr>
    <w:rPr>
      <w:iCs/>
    </w:rPr>
  </w:style>
  <w:style w:type="paragraph" w:customStyle="1" w:styleId="Appendix5">
    <w:name w:val="Appendix 5"/>
    <w:basedOn w:val="Normal"/>
    <w:uiPriority w:val="32"/>
    <w:qFormat/>
    <w:rsid w:val="00B14342"/>
    <w:pPr>
      <w:numPr>
        <w:ilvl w:val="4"/>
        <w:numId w:val="12"/>
      </w:numPr>
      <w:spacing w:after="180"/>
      <w:jc w:val="both"/>
    </w:pPr>
  </w:style>
  <w:style w:type="paragraph" w:customStyle="1" w:styleId="Appendix6">
    <w:name w:val="Appendix 6"/>
    <w:basedOn w:val="Normal"/>
    <w:uiPriority w:val="32"/>
    <w:qFormat/>
    <w:rsid w:val="00B14342"/>
    <w:pPr>
      <w:numPr>
        <w:ilvl w:val="5"/>
        <w:numId w:val="12"/>
      </w:numPr>
      <w:spacing w:after="180"/>
      <w:jc w:val="both"/>
    </w:pPr>
  </w:style>
  <w:style w:type="paragraph" w:customStyle="1" w:styleId="Appendix7">
    <w:name w:val="Appendix 7"/>
    <w:basedOn w:val="Normal"/>
    <w:uiPriority w:val="32"/>
    <w:qFormat/>
    <w:rsid w:val="00B14342"/>
    <w:pPr>
      <w:numPr>
        <w:ilvl w:val="6"/>
        <w:numId w:val="12"/>
      </w:numPr>
      <w:spacing w:after="180"/>
      <w:jc w:val="both"/>
    </w:pPr>
  </w:style>
  <w:style w:type="paragraph" w:customStyle="1" w:styleId="Appendix8">
    <w:name w:val="Appendix 8"/>
    <w:basedOn w:val="Normal"/>
    <w:uiPriority w:val="32"/>
    <w:qFormat/>
    <w:rsid w:val="00B14342"/>
    <w:pPr>
      <w:numPr>
        <w:ilvl w:val="7"/>
        <w:numId w:val="12"/>
      </w:numPr>
      <w:spacing w:after="180"/>
      <w:jc w:val="both"/>
    </w:pPr>
  </w:style>
  <w:style w:type="paragraph" w:customStyle="1" w:styleId="Appendix9">
    <w:name w:val="Appendix 9"/>
    <w:basedOn w:val="Normal"/>
    <w:uiPriority w:val="32"/>
    <w:qFormat/>
    <w:rsid w:val="00B14342"/>
    <w:pPr>
      <w:numPr>
        <w:ilvl w:val="8"/>
        <w:numId w:val="12"/>
      </w:numPr>
      <w:spacing w:after="180"/>
      <w:jc w:val="both"/>
    </w:pPr>
  </w:style>
  <w:style w:type="paragraph" w:customStyle="1" w:styleId="Exhibit1">
    <w:name w:val="Exhibit 1"/>
    <w:basedOn w:val="Normal"/>
    <w:next w:val="Exhibit2"/>
    <w:uiPriority w:val="29"/>
    <w:qFormat/>
    <w:rsid w:val="00CF1FD0"/>
    <w:pPr>
      <w:keepNext/>
      <w:keepLines/>
      <w:pageBreakBefore/>
      <w:numPr>
        <w:numId w:val="13"/>
      </w:numPr>
      <w:spacing w:after="180"/>
      <w:jc w:val="right"/>
    </w:pPr>
    <w:rPr>
      <w:b/>
      <w:bCs/>
      <w:szCs w:val="30"/>
    </w:rPr>
  </w:style>
  <w:style w:type="paragraph" w:customStyle="1" w:styleId="Exhibit2">
    <w:name w:val="Exhibit 2"/>
    <w:basedOn w:val="Normal"/>
    <w:next w:val="Exhibit3"/>
    <w:uiPriority w:val="29"/>
    <w:qFormat/>
    <w:rsid w:val="000C11AC"/>
    <w:pPr>
      <w:keepNext/>
      <w:keepLines/>
      <w:numPr>
        <w:ilvl w:val="1"/>
        <w:numId w:val="13"/>
      </w:numPr>
      <w:spacing w:after="240"/>
    </w:pPr>
    <w:rPr>
      <w:b/>
      <w:bCs/>
    </w:rPr>
  </w:style>
  <w:style w:type="paragraph" w:customStyle="1" w:styleId="Exhibit3">
    <w:name w:val="Exhibit 3"/>
    <w:basedOn w:val="Normal"/>
    <w:next w:val="wText1"/>
    <w:uiPriority w:val="29"/>
    <w:qFormat/>
    <w:rsid w:val="000C11AC"/>
    <w:pPr>
      <w:numPr>
        <w:ilvl w:val="2"/>
        <w:numId w:val="13"/>
      </w:numPr>
      <w:spacing w:after="180"/>
      <w:jc w:val="both"/>
    </w:pPr>
  </w:style>
  <w:style w:type="paragraph" w:customStyle="1" w:styleId="Exhibit4">
    <w:name w:val="Exhibit 4"/>
    <w:basedOn w:val="Normal"/>
    <w:next w:val="wText2"/>
    <w:uiPriority w:val="29"/>
    <w:qFormat/>
    <w:rsid w:val="00791052"/>
    <w:pPr>
      <w:numPr>
        <w:ilvl w:val="3"/>
        <w:numId w:val="13"/>
      </w:numPr>
      <w:spacing w:after="180"/>
      <w:ind w:firstLine="720"/>
      <w:jc w:val="both"/>
    </w:pPr>
    <w:rPr>
      <w:iCs/>
    </w:rPr>
  </w:style>
  <w:style w:type="paragraph" w:customStyle="1" w:styleId="Exhibit5">
    <w:name w:val="Exhibit 5"/>
    <w:basedOn w:val="Normal"/>
    <w:uiPriority w:val="29"/>
    <w:qFormat/>
    <w:rsid w:val="000C11AC"/>
    <w:pPr>
      <w:numPr>
        <w:ilvl w:val="4"/>
        <w:numId w:val="13"/>
      </w:numPr>
      <w:spacing w:after="180"/>
      <w:jc w:val="both"/>
    </w:pPr>
  </w:style>
  <w:style w:type="paragraph" w:customStyle="1" w:styleId="Exhibit6">
    <w:name w:val="Exhibit 6"/>
    <w:basedOn w:val="Normal"/>
    <w:uiPriority w:val="29"/>
    <w:qFormat/>
    <w:rsid w:val="000C11AC"/>
    <w:pPr>
      <w:numPr>
        <w:ilvl w:val="5"/>
        <w:numId w:val="13"/>
      </w:numPr>
      <w:spacing w:after="180"/>
      <w:jc w:val="both"/>
    </w:pPr>
  </w:style>
  <w:style w:type="paragraph" w:customStyle="1" w:styleId="Exhibit7">
    <w:name w:val="Exhibit 7"/>
    <w:basedOn w:val="Normal"/>
    <w:uiPriority w:val="29"/>
    <w:qFormat/>
    <w:rsid w:val="000C11AC"/>
    <w:pPr>
      <w:numPr>
        <w:ilvl w:val="6"/>
        <w:numId w:val="13"/>
      </w:numPr>
      <w:spacing w:after="180"/>
      <w:jc w:val="both"/>
    </w:pPr>
  </w:style>
  <w:style w:type="paragraph" w:customStyle="1" w:styleId="Exhibit8">
    <w:name w:val="Exhibit 8"/>
    <w:basedOn w:val="Normal"/>
    <w:uiPriority w:val="29"/>
    <w:qFormat/>
    <w:rsid w:val="000C11AC"/>
    <w:pPr>
      <w:numPr>
        <w:ilvl w:val="7"/>
        <w:numId w:val="13"/>
      </w:numPr>
      <w:spacing w:after="180"/>
      <w:jc w:val="both"/>
    </w:pPr>
  </w:style>
  <w:style w:type="paragraph" w:customStyle="1" w:styleId="Exhibit9">
    <w:name w:val="Exhibit 9"/>
    <w:basedOn w:val="Normal"/>
    <w:uiPriority w:val="29"/>
    <w:qFormat/>
    <w:rsid w:val="000C11AC"/>
    <w:pPr>
      <w:numPr>
        <w:ilvl w:val="8"/>
        <w:numId w:val="13"/>
      </w:numPr>
      <w:spacing w:after="180"/>
      <w:jc w:val="both"/>
    </w:pPr>
  </w:style>
  <w:style w:type="character" w:styleId="Nmerodepgina">
    <w:name w:val="page number"/>
    <w:basedOn w:val="Fontepargpadro"/>
    <w:uiPriority w:val="99"/>
    <w:semiHidden/>
    <w:unhideWhenUsed/>
    <w:rsid w:val="007C1FE1"/>
  </w:style>
  <w:style w:type="character" w:styleId="nfase">
    <w:name w:val="Emphasis"/>
    <w:basedOn w:val="Fontepargpadro"/>
    <w:uiPriority w:val="29"/>
    <w:qFormat/>
    <w:rsid w:val="000A74D8"/>
    <w:rPr>
      <w:i/>
      <w:iCs/>
    </w:rPr>
  </w:style>
  <w:style w:type="paragraph" w:styleId="Textodenotadefim">
    <w:name w:val="endnote text"/>
    <w:basedOn w:val="Normal"/>
    <w:link w:val="TextodenotadefimChar"/>
    <w:uiPriority w:val="99"/>
    <w:semiHidden/>
    <w:unhideWhenUsed/>
    <w:rsid w:val="000A74D8"/>
    <w:rPr>
      <w:sz w:val="20"/>
      <w:szCs w:val="20"/>
    </w:rPr>
  </w:style>
  <w:style w:type="character" w:customStyle="1" w:styleId="TextodenotadefimChar">
    <w:name w:val="Texto de nota de fim Char"/>
    <w:basedOn w:val="Fontepargpadro"/>
    <w:link w:val="Textodenotadefim"/>
    <w:uiPriority w:val="99"/>
    <w:semiHidden/>
    <w:rsid w:val="000A74D8"/>
    <w:rPr>
      <w:rFonts w:ascii="Times New Roman" w:eastAsia="MS Mincho" w:hAnsi="Times New Roman" w:cs="Times New Roman"/>
      <w:sz w:val="20"/>
      <w:szCs w:val="20"/>
    </w:rPr>
  </w:style>
  <w:style w:type="character" w:styleId="Refdenotadefim">
    <w:name w:val="endnote reference"/>
    <w:basedOn w:val="Fontepargpadro"/>
    <w:uiPriority w:val="99"/>
    <w:semiHidden/>
    <w:unhideWhenUsed/>
    <w:rsid w:val="000A74D8"/>
    <w:rPr>
      <w:vertAlign w:val="superscript"/>
    </w:rPr>
  </w:style>
  <w:style w:type="paragraph" w:customStyle="1" w:styleId="Annex1">
    <w:name w:val="Annex 1"/>
    <w:basedOn w:val="Normal"/>
    <w:next w:val="Annex2"/>
    <w:uiPriority w:val="31"/>
    <w:qFormat/>
    <w:rsid w:val="000A74D8"/>
    <w:pPr>
      <w:keepNext/>
      <w:keepLines/>
      <w:pageBreakBefore/>
      <w:numPr>
        <w:numId w:val="15"/>
      </w:numPr>
      <w:spacing w:after="360"/>
      <w:jc w:val="right"/>
    </w:pPr>
    <w:rPr>
      <w:bCs/>
      <w:sz w:val="22"/>
      <w:szCs w:val="30"/>
    </w:rPr>
  </w:style>
  <w:style w:type="paragraph" w:customStyle="1" w:styleId="Annex2">
    <w:name w:val="Annex 2"/>
    <w:basedOn w:val="Normal"/>
    <w:next w:val="wText1"/>
    <w:uiPriority w:val="31"/>
    <w:qFormat/>
    <w:rsid w:val="000A74D8"/>
    <w:pPr>
      <w:keepNext/>
      <w:numPr>
        <w:ilvl w:val="1"/>
        <w:numId w:val="15"/>
      </w:numPr>
      <w:spacing w:after="240"/>
      <w:jc w:val="both"/>
    </w:pPr>
    <w:rPr>
      <w:b/>
      <w:bCs/>
      <w:sz w:val="22"/>
    </w:rPr>
  </w:style>
  <w:style w:type="paragraph" w:customStyle="1" w:styleId="Annex3">
    <w:name w:val="Annex 3"/>
    <w:basedOn w:val="Normal"/>
    <w:next w:val="wText1"/>
    <w:uiPriority w:val="31"/>
    <w:qFormat/>
    <w:rsid w:val="000A74D8"/>
    <w:pPr>
      <w:numPr>
        <w:ilvl w:val="2"/>
        <w:numId w:val="15"/>
      </w:numPr>
      <w:spacing w:after="180"/>
      <w:jc w:val="both"/>
    </w:pPr>
    <w:rPr>
      <w:sz w:val="22"/>
    </w:rPr>
  </w:style>
  <w:style w:type="paragraph" w:customStyle="1" w:styleId="Annex4">
    <w:name w:val="Annex 4"/>
    <w:basedOn w:val="Normal"/>
    <w:next w:val="wText2"/>
    <w:uiPriority w:val="31"/>
    <w:qFormat/>
    <w:rsid w:val="000A74D8"/>
    <w:pPr>
      <w:numPr>
        <w:ilvl w:val="3"/>
        <w:numId w:val="15"/>
      </w:numPr>
      <w:spacing w:after="180"/>
      <w:jc w:val="both"/>
    </w:pPr>
    <w:rPr>
      <w:iCs/>
      <w:sz w:val="22"/>
    </w:rPr>
  </w:style>
  <w:style w:type="paragraph" w:customStyle="1" w:styleId="Annex5">
    <w:name w:val="Annex 5"/>
    <w:basedOn w:val="Normal"/>
    <w:uiPriority w:val="31"/>
    <w:qFormat/>
    <w:rsid w:val="000A74D8"/>
    <w:pPr>
      <w:numPr>
        <w:ilvl w:val="4"/>
        <w:numId w:val="15"/>
      </w:numPr>
      <w:spacing w:after="180"/>
      <w:jc w:val="both"/>
    </w:pPr>
    <w:rPr>
      <w:sz w:val="22"/>
    </w:rPr>
  </w:style>
  <w:style w:type="paragraph" w:customStyle="1" w:styleId="Annex6">
    <w:name w:val="Annex 6"/>
    <w:basedOn w:val="Normal"/>
    <w:uiPriority w:val="31"/>
    <w:qFormat/>
    <w:rsid w:val="000A74D8"/>
    <w:pPr>
      <w:numPr>
        <w:ilvl w:val="5"/>
        <w:numId w:val="15"/>
      </w:numPr>
      <w:spacing w:after="180"/>
      <w:jc w:val="both"/>
    </w:pPr>
    <w:rPr>
      <w:sz w:val="22"/>
    </w:rPr>
  </w:style>
  <w:style w:type="paragraph" w:customStyle="1" w:styleId="Annex7">
    <w:name w:val="Annex 7"/>
    <w:basedOn w:val="Normal"/>
    <w:uiPriority w:val="31"/>
    <w:qFormat/>
    <w:rsid w:val="000A74D8"/>
    <w:pPr>
      <w:numPr>
        <w:ilvl w:val="6"/>
        <w:numId w:val="15"/>
      </w:numPr>
      <w:spacing w:after="180"/>
      <w:jc w:val="both"/>
    </w:pPr>
    <w:rPr>
      <w:sz w:val="22"/>
    </w:rPr>
  </w:style>
  <w:style w:type="paragraph" w:customStyle="1" w:styleId="Annex8">
    <w:name w:val="Annex 8"/>
    <w:basedOn w:val="Normal"/>
    <w:uiPriority w:val="31"/>
    <w:qFormat/>
    <w:rsid w:val="000A74D8"/>
    <w:pPr>
      <w:numPr>
        <w:ilvl w:val="7"/>
        <w:numId w:val="15"/>
      </w:numPr>
      <w:spacing w:after="180"/>
      <w:jc w:val="both"/>
    </w:pPr>
    <w:rPr>
      <w:sz w:val="22"/>
    </w:rPr>
  </w:style>
  <w:style w:type="paragraph" w:customStyle="1" w:styleId="Annex9">
    <w:name w:val="Annex 9"/>
    <w:basedOn w:val="Normal"/>
    <w:uiPriority w:val="31"/>
    <w:qFormat/>
    <w:rsid w:val="000A74D8"/>
    <w:pPr>
      <w:numPr>
        <w:ilvl w:val="8"/>
        <w:numId w:val="15"/>
      </w:numPr>
      <w:spacing w:after="180"/>
      <w:jc w:val="both"/>
    </w:pPr>
    <w:rPr>
      <w:sz w:val="22"/>
    </w:rPr>
  </w:style>
  <w:style w:type="character" w:customStyle="1" w:styleId="Other">
    <w:name w:val="Other_"/>
    <w:basedOn w:val="Fontepargpadro"/>
    <w:link w:val="Other0"/>
    <w:rsid w:val="000A74D8"/>
    <w:rPr>
      <w:rFonts w:ascii="Times New Roman" w:eastAsia="Times New Roman" w:hAnsi="Times New Roman" w:cs="Times New Roman"/>
      <w:b/>
      <w:bCs/>
      <w:sz w:val="16"/>
      <w:szCs w:val="16"/>
    </w:rPr>
  </w:style>
  <w:style w:type="paragraph" w:customStyle="1" w:styleId="Other0">
    <w:name w:val="Other"/>
    <w:basedOn w:val="Normal"/>
    <w:link w:val="Other"/>
    <w:rsid w:val="000A74D8"/>
    <w:pPr>
      <w:widowControl w:val="0"/>
    </w:pPr>
    <w:rPr>
      <w:rFonts w:eastAsia="Times New Roman"/>
      <w:b/>
      <w:bCs/>
      <w:sz w:val="16"/>
      <w:szCs w:val="16"/>
    </w:rPr>
  </w:style>
  <w:style w:type="paragraph" w:customStyle="1" w:styleId="Randnummern">
    <w:name w:val="Randnummern"/>
    <w:basedOn w:val="Normal"/>
    <w:qFormat/>
    <w:rsid w:val="000A74D8"/>
    <w:pPr>
      <w:numPr>
        <w:numId w:val="16"/>
      </w:numPr>
      <w:spacing w:after="160" w:line="288" w:lineRule="auto"/>
      <w:jc w:val="both"/>
    </w:pPr>
    <w:rPr>
      <w:szCs w:val="24"/>
      <w:lang w:val="de-DE"/>
    </w:rPr>
  </w:style>
  <w:style w:type="paragraph" w:customStyle="1" w:styleId="AnlageK">
    <w:name w:val="Anlage K"/>
    <w:basedOn w:val="Normal"/>
    <w:next w:val="Randnummern"/>
    <w:uiPriority w:val="1"/>
    <w:qFormat/>
    <w:rsid w:val="000A74D8"/>
    <w:pPr>
      <w:numPr>
        <w:ilvl w:val="1"/>
        <w:numId w:val="16"/>
      </w:numPr>
      <w:spacing w:before="200" w:after="240" w:line="360" w:lineRule="auto"/>
      <w:jc w:val="center"/>
    </w:pPr>
    <w:rPr>
      <w:b/>
      <w:bCs/>
      <w:szCs w:val="24"/>
      <w:lang w:val="de-DE"/>
    </w:rPr>
  </w:style>
  <w:style w:type="paragraph" w:customStyle="1" w:styleId="AnlageB">
    <w:name w:val="Anlage B"/>
    <w:basedOn w:val="Normal"/>
    <w:next w:val="Randnummern"/>
    <w:uiPriority w:val="1"/>
    <w:qFormat/>
    <w:rsid w:val="000A74D8"/>
    <w:pPr>
      <w:numPr>
        <w:ilvl w:val="2"/>
        <w:numId w:val="16"/>
      </w:numPr>
      <w:spacing w:before="200" w:after="240" w:line="360" w:lineRule="auto"/>
      <w:jc w:val="center"/>
    </w:pPr>
    <w:rPr>
      <w:b/>
      <w:bCs/>
      <w:szCs w:val="24"/>
      <w:lang w:val="de-DE"/>
    </w:rPr>
  </w:style>
  <w:style w:type="paragraph" w:customStyle="1" w:styleId="wAnlagenkonvolut">
    <w:name w:val="wAnlagenkonvolut"/>
    <w:basedOn w:val="Normal"/>
    <w:next w:val="Randnummern"/>
    <w:uiPriority w:val="1"/>
    <w:qFormat/>
    <w:rsid w:val="000A74D8"/>
    <w:pPr>
      <w:spacing w:before="200" w:after="240" w:line="360" w:lineRule="auto"/>
      <w:jc w:val="center"/>
    </w:pPr>
    <w:rPr>
      <w:rFonts w:cstheme="minorBidi"/>
      <w:b/>
      <w:lang w:val="de-DE"/>
    </w:rPr>
  </w:style>
  <w:style w:type="character" w:styleId="Refdecomentrio">
    <w:name w:val="annotation reference"/>
    <w:basedOn w:val="Fontepargpadro"/>
    <w:uiPriority w:val="99"/>
    <w:semiHidden/>
    <w:unhideWhenUsed/>
    <w:rsid w:val="00063DAA"/>
    <w:rPr>
      <w:sz w:val="16"/>
      <w:szCs w:val="16"/>
    </w:rPr>
  </w:style>
  <w:style w:type="paragraph" w:styleId="Textodecomentrio">
    <w:name w:val="annotation text"/>
    <w:basedOn w:val="Normal"/>
    <w:link w:val="TextodecomentrioChar"/>
    <w:uiPriority w:val="99"/>
    <w:unhideWhenUsed/>
    <w:rsid w:val="00063DAA"/>
    <w:rPr>
      <w:sz w:val="20"/>
      <w:szCs w:val="20"/>
    </w:rPr>
  </w:style>
  <w:style w:type="character" w:customStyle="1" w:styleId="TextodecomentrioChar">
    <w:name w:val="Texto de comentário Char"/>
    <w:basedOn w:val="Fontepargpadro"/>
    <w:link w:val="Textodecomentrio"/>
    <w:uiPriority w:val="99"/>
    <w:rsid w:val="00063DAA"/>
    <w:rPr>
      <w:rFonts w:ascii="Times New Roman" w:eastAsia="MS Mincho"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063DAA"/>
    <w:rPr>
      <w:b/>
      <w:bCs/>
    </w:rPr>
  </w:style>
  <w:style w:type="character" w:customStyle="1" w:styleId="AssuntodocomentrioChar">
    <w:name w:val="Assunto do comentário Char"/>
    <w:basedOn w:val="TextodecomentrioChar"/>
    <w:link w:val="Assuntodocomentrio"/>
    <w:uiPriority w:val="99"/>
    <w:semiHidden/>
    <w:rsid w:val="00063DAA"/>
    <w:rPr>
      <w:rFonts w:ascii="Times New Roman" w:eastAsia="MS Mincho" w:hAnsi="Times New Roman" w:cs="Times New Roman"/>
      <w:b/>
      <w:bCs/>
      <w:sz w:val="20"/>
      <w:szCs w:val="20"/>
    </w:rPr>
  </w:style>
  <w:style w:type="character" w:customStyle="1" w:styleId="wText1Char">
    <w:name w:val="wText1 Char"/>
    <w:basedOn w:val="Fontepargpadro"/>
    <w:link w:val="wText1"/>
    <w:uiPriority w:val="1"/>
    <w:rsid w:val="00727767"/>
    <w:rPr>
      <w:rFonts w:ascii="Times New Roman" w:eastAsia="MS Mincho" w:hAnsi="Times New Roman" w:cs="Times New Roman"/>
      <w:sz w:val="24"/>
    </w:rPr>
  </w:style>
  <w:style w:type="paragraph" w:styleId="Reviso">
    <w:name w:val="Revision"/>
    <w:hidden/>
    <w:uiPriority w:val="99"/>
    <w:semiHidden/>
    <w:rsid w:val="005766F9"/>
    <w:pPr>
      <w:spacing w:after="0" w:line="240" w:lineRule="auto"/>
    </w:pPr>
    <w:rPr>
      <w:rFonts w:ascii="Times New Roman" w:eastAsia="MS Mincho" w:hAnsi="Times New Roman" w:cs="Times New Roman"/>
      <w:sz w:val="24"/>
    </w:rPr>
  </w:style>
  <w:style w:type="paragraph" w:customStyle="1" w:styleId="MTStandardInd6">
    <w:name w:val="MT Standard Ind_6"/>
    <w:basedOn w:val="Normal"/>
    <w:rsid w:val="004B3A1F"/>
    <w:pPr>
      <w:numPr>
        <w:ilvl w:val="5"/>
        <w:numId w:val="20"/>
      </w:numPr>
      <w:spacing w:after="240"/>
      <w:jc w:val="both"/>
      <w:outlineLvl w:val="5"/>
    </w:pPr>
    <w:rPr>
      <w:rFonts w:eastAsiaTheme="minorHAnsi" w:cstheme="minorBidi"/>
      <w:szCs w:val="24"/>
    </w:rPr>
  </w:style>
  <w:style w:type="paragraph" w:customStyle="1" w:styleId="MTStandardInd5">
    <w:name w:val="MT Standard Ind_5"/>
    <w:basedOn w:val="Normal"/>
    <w:rsid w:val="004B3A1F"/>
    <w:pPr>
      <w:numPr>
        <w:ilvl w:val="4"/>
        <w:numId w:val="20"/>
      </w:numPr>
      <w:spacing w:after="240"/>
      <w:jc w:val="both"/>
      <w:outlineLvl w:val="4"/>
    </w:pPr>
    <w:rPr>
      <w:rFonts w:eastAsiaTheme="minorHAnsi" w:cstheme="minorBidi"/>
      <w:szCs w:val="24"/>
    </w:rPr>
  </w:style>
  <w:style w:type="paragraph" w:customStyle="1" w:styleId="MTStandardInd4">
    <w:name w:val="MT Standard Ind_4"/>
    <w:basedOn w:val="Normal"/>
    <w:rsid w:val="004B3A1F"/>
    <w:pPr>
      <w:numPr>
        <w:ilvl w:val="3"/>
        <w:numId w:val="20"/>
      </w:numPr>
      <w:spacing w:after="240"/>
      <w:jc w:val="both"/>
      <w:outlineLvl w:val="3"/>
    </w:pPr>
    <w:rPr>
      <w:rFonts w:eastAsiaTheme="minorHAnsi" w:cstheme="minorBidi"/>
      <w:szCs w:val="24"/>
    </w:rPr>
  </w:style>
  <w:style w:type="paragraph" w:customStyle="1" w:styleId="MTStandardInd3">
    <w:name w:val="MT Standard Ind_3"/>
    <w:basedOn w:val="Normal"/>
    <w:rsid w:val="004B3A1F"/>
    <w:pPr>
      <w:numPr>
        <w:ilvl w:val="2"/>
        <w:numId w:val="20"/>
      </w:numPr>
      <w:spacing w:after="240"/>
      <w:jc w:val="both"/>
      <w:outlineLvl w:val="2"/>
    </w:pPr>
    <w:rPr>
      <w:rFonts w:eastAsiaTheme="minorHAnsi" w:cstheme="minorBidi"/>
      <w:szCs w:val="24"/>
    </w:rPr>
  </w:style>
  <w:style w:type="paragraph" w:customStyle="1" w:styleId="MTStandardInd2">
    <w:name w:val="MT Standard Ind_2"/>
    <w:basedOn w:val="Normal"/>
    <w:next w:val="Normal"/>
    <w:link w:val="MTStandardInd2Char"/>
    <w:rsid w:val="004B3A1F"/>
    <w:pPr>
      <w:numPr>
        <w:ilvl w:val="1"/>
        <w:numId w:val="20"/>
      </w:numPr>
      <w:spacing w:after="240"/>
      <w:jc w:val="both"/>
      <w:outlineLvl w:val="1"/>
    </w:pPr>
    <w:rPr>
      <w:rFonts w:eastAsiaTheme="minorHAnsi" w:cstheme="minorBidi"/>
      <w:szCs w:val="24"/>
    </w:rPr>
  </w:style>
  <w:style w:type="character" w:customStyle="1" w:styleId="MTStandardInd2Char">
    <w:name w:val="MT Standard Ind_2 Char"/>
    <w:basedOn w:val="Fontepargpadro"/>
    <w:link w:val="MTStandardInd2"/>
    <w:rsid w:val="004B3A1F"/>
    <w:rPr>
      <w:rFonts w:ascii="Times New Roman" w:hAnsi="Times New Roman"/>
      <w:sz w:val="24"/>
      <w:szCs w:val="24"/>
    </w:rPr>
  </w:style>
  <w:style w:type="paragraph" w:customStyle="1" w:styleId="MTStandardInd1">
    <w:name w:val="MT Standard Ind_1"/>
    <w:basedOn w:val="Normal"/>
    <w:next w:val="MTStandardInd2"/>
    <w:rsid w:val="004B3A1F"/>
    <w:pPr>
      <w:numPr>
        <w:numId w:val="20"/>
      </w:numPr>
      <w:spacing w:after="240"/>
      <w:jc w:val="both"/>
      <w:outlineLvl w:val="0"/>
    </w:pPr>
    <w:rPr>
      <w:rFonts w:eastAsiaTheme="minorHAnsi" w:cstheme="minorBidi"/>
      <w:szCs w:val="24"/>
    </w:rPr>
  </w:style>
  <w:style w:type="paragraph" w:customStyle="1" w:styleId="MTParts5">
    <w:name w:val="MT Parts_5"/>
    <w:basedOn w:val="Normal"/>
    <w:rsid w:val="004B3A1F"/>
    <w:pPr>
      <w:numPr>
        <w:ilvl w:val="4"/>
        <w:numId w:val="21"/>
      </w:numPr>
      <w:spacing w:after="240"/>
      <w:outlineLvl w:val="4"/>
    </w:pPr>
    <w:rPr>
      <w:rFonts w:eastAsiaTheme="minorHAnsi" w:cstheme="minorBidi"/>
      <w:szCs w:val="24"/>
      <w:u w:val="single"/>
    </w:rPr>
  </w:style>
  <w:style w:type="paragraph" w:customStyle="1" w:styleId="MTParts4">
    <w:name w:val="MT Parts_4"/>
    <w:basedOn w:val="Normal"/>
    <w:rsid w:val="004B3A1F"/>
    <w:pPr>
      <w:numPr>
        <w:ilvl w:val="3"/>
        <w:numId w:val="21"/>
      </w:numPr>
      <w:spacing w:after="240"/>
      <w:outlineLvl w:val="3"/>
    </w:pPr>
    <w:rPr>
      <w:rFonts w:eastAsiaTheme="minorHAnsi" w:cstheme="minorBidi"/>
      <w:szCs w:val="24"/>
      <w:u w:val="single"/>
    </w:rPr>
  </w:style>
  <w:style w:type="paragraph" w:customStyle="1" w:styleId="MTParts3">
    <w:name w:val="MT Parts_3"/>
    <w:basedOn w:val="Normal"/>
    <w:next w:val="MTParts4"/>
    <w:rsid w:val="004B3A1F"/>
    <w:pPr>
      <w:numPr>
        <w:ilvl w:val="2"/>
        <w:numId w:val="21"/>
      </w:numPr>
      <w:spacing w:after="240"/>
      <w:outlineLvl w:val="2"/>
    </w:pPr>
    <w:rPr>
      <w:rFonts w:eastAsiaTheme="minorHAnsi" w:cstheme="minorBidi"/>
      <w:szCs w:val="24"/>
      <w:u w:val="single"/>
    </w:rPr>
  </w:style>
  <w:style w:type="paragraph" w:customStyle="1" w:styleId="MTParts2">
    <w:name w:val="MT Parts_2"/>
    <w:basedOn w:val="Normal"/>
    <w:next w:val="MTParts3"/>
    <w:rsid w:val="004B3A1F"/>
    <w:pPr>
      <w:keepNext/>
      <w:numPr>
        <w:ilvl w:val="1"/>
        <w:numId w:val="21"/>
      </w:numPr>
      <w:spacing w:after="240"/>
      <w:outlineLvl w:val="1"/>
    </w:pPr>
    <w:rPr>
      <w:rFonts w:eastAsiaTheme="minorHAnsi" w:cstheme="minorBidi"/>
      <w:caps/>
      <w:szCs w:val="24"/>
      <w:u w:val="single"/>
    </w:rPr>
  </w:style>
  <w:style w:type="paragraph" w:customStyle="1" w:styleId="MTParts1">
    <w:name w:val="MT Parts_1"/>
    <w:basedOn w:val="Normal"/>
    <w:next w:val="MTParts2"/>
    <w:rsid w:val="004B3A1F"/>
    <w:pPr>
      <w:keepNext/>
      <w:numPr>
        <w:numId w:val="21"/>
      </w:numPr>
      <w:spacing w:before="240" w:after="240"/>
      <w:jc w:val="center"/>
      <w:outlineLvl w:val="0"/>
    </w:pPr>
    <w:rPr>
      <w:rFonts w:eastAsiaTheme="minorHAnsi" w:cstheme="minorBidi"/>
      <w:b/>
      <w:cap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01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control" Target="activeX/activeX1.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1.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10.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control" Target="activeX/activeX2.xml"/><Relationship Id="rId30" Type="http://schemas.openxmlformats.org/officeDocument/2006/relationships/footer" Target="footer14.xml"/><Relationship Id="rId8"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Default Theme">
  <a:themeElements>
    <a:clrScheme name="White Rebrand Colors">
      <a:dk1>
        <a:srgbClr val="000000"/>
      </a:dk1>
      <a:lt1>
        <a:sysClr val="window" lastClr="FFFFFF"/>
      </a:lt1>
      <a:dk2>
        <a:srgbClr val="000000"/>
      </a:dk2>
      <a:lt2>
        <a:srgbClr val="FFFFFF"/>
      </a:lt2>
      <a:accent1>
        <a:srgbClr val="00A5D9"/>
      </a:accent1>
      <a:accent2>
        <a:srgbClr val="DCDDDE"/>
      </a:accent2>
      <a:accent3>
        <a:srgbClr val="46C0E5"/>
      </a:accent3>
      <a:accent4>
        <a:srgbClr val="AFB1B4"/>
      </a:accent4>
      <a:accent5>
        <a:srgbClr val="C5E7F7"/>
      </a:accent5>
      <a:accent6>
        <a:srgbClr val="808285"/>
      </a:accent6>
      <a:hlink>
        <a:srgbClr val="0000FF"/>
      </a:hlink>
      <a:folHlink>
        <a:srgbClr val="800080"/>
      </a:folHlink>
    </a:clrScheme>
    <a:fontScheme name="W&amp;C Standard">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headEnd type="none" w="med" len="med"/>
          <a:tailEnd type="none" w="med" len="med"/>
        </a:ln>
      </a:spPr>
      <a:bodyPr rot="0" spcFirstLastPara="0" vertOverflow="overflow" horzOverflow="overflow" vert="horz" wrap="square" lIns="0" tIns="45720" rIns="0" bIns="45720" numCol="1" spcCol="0" rtlCol="0" fromWordArt="0" anchor="ctr" anchorCtr="1" forceAA="0" compatLnSpc="1">
        <a:prstTxWarp prst="textNoShape">
          <a:avLst/>
        </a:prstTxWarp>
        <a:noAutofit/>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sz="1200" b="0" i="0" u="none" strike="noStrike" cap="none" normalizeH="0" baseline="0" dirty="0" smtClean="0">
            <a:ln>
              <a:noFill/>
            </a:ln>
            <a:solidFill>
              <a:schemeClr val="tx1"/>
            </a:solidFill>
            <a:effectLst/>
            <a:latin typeface="Arial" charset="0"/>
            <a:ea typeface="Arial" charset="0"/>
            <a:cs typeface="Arial" charset="0"/>
          </a:defRPr>
        </a:defPPr>
      </a:lstStyle>
      <a:style>
        <a:lnRef idx="2">
          <a:schemeClr val="accent1"/>
        </a:lnRef>
        <a:fillRef idx="1">
          <a:schemeClr val="lt1"/>
        </a:fillRef>
        <a:effectRef idx="0">
          <a:schemeClr val="accent1"/>
        </a:effectRef>
        <a:fontRef idx="minor">
          <a:schemeClr val="dk1"/>
        </a:fontRef>
      </a:style>
    </a:spDef>
    <a:lnDef>
      <a:spPr bwMode="auto">
        <a:solidFill>
          <a:srgbClr val="3656AB"/>
        </a:solidFill>
        <a:ln w="12700" cap="flat" cmpd="sng" algn="ctr">
          <a:solidFill>
            <a:schemeClr val="tx1"/>
          </a:solidFill>
          <a:prstDash val="solid"/>
          <a:round/>
          <a:headEnd type="none" w="med" len="med"/>
          <a:tailEnd type="arrow"/>
        </a:ln>
        <a:effectLst/>
      </a:spPr>
      <a:body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63165</Words>
  <Characters>341094</Characters>
  <Application>Microsoft Office Word</Application>
  <DocSecurity>0</DocSecurity>
  <Lines>2842</Lines>
  <Paragraphs>806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403453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Lima</dc:creator>
  <cp:lastModifiedBy>Andy Lima</cp:lastModifiedBy>
  <cp:revision>2</cp:revision>
  <cp:lastPrinted>2024-03-25T16:01:00Z</cp:lastPrinted>
  <dcterms:created xsi:type="dcterms:W3CDTF">2024-03-25T19:01:00Z</dcterms:created>
  <dcterms:modified xsi:type="dcterms:W3CDTF">2024-03-25T19:01:00Z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FooterVersion">
    <vt:i4>1</vt:i4>
  </property>
  <property fmtid="{D5CDD505-2E9C-101B-9397-08002B2CF9AE}" pid="3" name="DocID">
    <vt:i4>0</vt:i4>
  </property>
  <property fmtid="{D5CDD505-2E9C-101B-9397-08002B2CF9AE}" pid="4" name="NewIn2000">
    <vt:bool>true</vt:bool>
  </property>
  <property fmtid="{D5CDD505-2E9C-101B-9397-08002B2CF9AE}" pid="5" name="WCOffice">
    <vt:lpwstr>Berlin</vt:lpwstr>
  </property>
  <property fmtid="{D5CDD505-2E9C-101B-9397-08002B2CF9AE}" pid="6" name="Language1">
    <vt:lpwstr>English (US)</vt:lpwstr>
  </property>
  <property fmtid="{D5CDD505-2E9C-101B-9397-08002B2CF9AE}" pid="7" name="Office">
    <vt:lpwstr>Berlin</vt:lpwstr>
  </property>
  <property fmtid="{D5CDD505-2E9C-101B-9397-08002B2CF9AE}" pid="8" name="DateFormat">
    <vt:lpwstr>MONTH DAY, YEAR</vt:lpwstr>
  </property>
  <property fmtid="{D5CDD505-2E9C-101B-9397-08002B2CF9AE}" pid="9" name="NRT_DocNumber">
    <vt:lpwstr>123652286</vt:lpwstr>
  </property>
  <property fmtid="{D5CDD505-2E9C-101B-9397-08002B2CF9AE}" pid="10" name="NRT_DocVersion">
    <vt:lpwstr>23</vt:lpwstr>
  </property>
  <property fmtid="{D5CDD505-2E9C-101B-9397-08002B2CF9AE}" pid="11" name="NRT_ELITE_CLIENT">
    <vt:lpwstr>6332722</vt:lpwstr>
  </property>
  <property fmtid="{D5CDD505-2E9C-101B-9397-08002B2CF9AE}" pid="12" name="NRT_ELITE_MATTER">
    <vt:lpwstr>0024</vt:lpwstr>
  </property>
  <property fmtid="{D5CDD505-2E9C-101B-9397-08002B2CF9AE}" pid="13" name="WC_LAST_MODIFIED">
    <vt:lpwstr>3/25/2024 11:49:36 AM</vt:lpwstr>
  </property>
  <property fmtid="{D5CDD505-2E9C-101B-9397-08002B2CF9AE}" pid="14" name="pDocRef">
    <vt:lpwstr>6332722-0024.GARCICH.ROBERRA</vt:lpwstr>
  </property>
  <property fmtid="{D5CDD505-2E9C-101B-9397-08002B2CF9AE}" pid="15" name="pDocNumber">
    <vt:lpwstr>123652286_23 [AMERICAS]</vt:lpwstr>
  </property>
</Properties>
</file>